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900" w:rsidRPr="00BF1559" w:rsidRDefault="00055900" w:rsidP="00055900">
      <w:pPr>
        <w:ind w:left="1009" w:hanging="652"/>
        <w:jc w:val="both"/>
        <w:rPr>
          <w:rFonts w:ascii="Times New Roman" w:hAnsi="Times New Roman"/>
          <w:sz w:val="24"/>
          <w:szCs w:val="24"/>
        </w:rPr>
      </w:pPr>
      <w:bookmarkStart w:id="0" w:name="_GoBack"/>
      <w:bookmarkEnd w:id="0"/>
    </w:p>
    <w:p w:rsidR="00055900" w:rsidRPr="00BF1559" w:rsidRDefault="00055900" w:rsidP="00055900">
      <w:pPr>
        <w:ind w:left="1009" w:hanging="652"/>
        <w:jc w:val="both"/>
        <w:rPr>
          <w:rFonts w:ascii="Times New Roman" w:hAnsi="Times New Roman"/>
          <w:sz w:val="24"/>
          <w:szCs w:val="24"/>
        </w:rPr>
      </w:pPr>
    </w:p>
    <w:p w:rsidR="00055900" w:rsidRPr="00BF1559" w:rsidRDefault="00055900" w:rsidP="00055900">
      <w:pPr>
        <w:ind w:left="1009" w:hanging="652"/>
        <w:jc w:val="both"/>
        <w:rPr>
          <w:rFonts w:ascii="Times New Roman" w:hAnsi="Times New Roman"/>
          <w:sz w:val="24"/>
          <w:szCs w:val="24"/>
        </w:rPr>
      </w:pPr>
    </w:p>
    <w:p w:rsidR="00055900" w:rsidRPr="00BF1559" w:rsidRDefault="00055900" w:rsidP="00055900">
      <w:pPr>
        <w:ind w:left="1009" w:hanging="652"/>
        <w:jc w:val="both"/>
        <w:rPr>
          <w:rFonts w:ascii="Times New Roman" w:hAnsi="Times New Roman"/>
          <w:sz w:val="24"/>
          <w:szCs w:val="24"/>
        </w:rPr>
      </w:pPr>
    </w:p>
    <w:p w:rsidR="00055900" w:rsidRPr="00BF1559" w:rsidRDefault="00055900" w:rsidP="00055900">
      <w:pPr>
        <w:ind w:left="1009" w:hanging="652"/>
        <w:jc w:val="both"/>
        <w:rPr>
          <w:rFonts w:ascii="Times New Roman" w:hAnsi="Times New Roman"/>
          <w:sz w:val="24"/>
          <w:szCs w:val="24"/>
        </w:rPr>
      </w:pPr>
    </w:p>
    <w:p w:rsidR="00055900" w:rsidRPr="00BF1559" w:rsidRDefault="00055900" w:rsidP="00055900">
      <w:pPr>
        <w:ind w:left="1009" w:hanging="652"/>
        <w:jc w:val="both"/>
        <w:rPr>
          <w:rFonts w:ascii="Times New Roman" w:hAnsi="Times New Roman"/>
          <w:sz w:val="24"/>
          <w:szCs w:val="24"/>
        </w:rPr>
      </w:pPr>
    </w:p>
    <w:p w:rsidR="00055900" w:rsidRPr="00BF1559" w:rsidRDefault="00055900" w:rsidP="00055900">
      <w:pPr>
        <w:ind w:left="1009" w:hanging="652"/>
        <w:jc w:val="both"/>
        <w:rPr>
          <w:rFonts w:ascii="Times New Roman" w:hAnsi="Times New Roman"/>
          <w:sz w:val="24"/>
          <w:szCs w:val="24"/>
        </w:rPr>
      </w:pPr>
    </w:p>
    <w:p w:rsidR="00055900" w:rsidRPr="00BF1559" w:rsidRDefault="00055900" w:rsidP="00055900">
      <w:pPr>
        <w:ind w:left="1009" w:hanging="652"/>
        <w:jc w:val="both"/>
        <w:rPr>
          <w:rFonts w:ascii="Times New Roman" w:hAnsi="Times New Roman"/>
          <w:sz w:val="24"/>
          <w:szCs w:val="24"/>
        </w:rPr>
      </w:pPr>
    </w:p>
    <w:p w:rsidR="00055900" w:rsidRPr="00BF1559" w:rsidRDefault="00055900" w:rsidP="00055900">
      <w:pPr>
        <w:ind w:left="1009" w:hanging="652"/>
        <w:jc w:val="both"/>
        <w:rPr>
          <w:rFonts w:ascii="Times New Roman" w:hAnsi="Times New Roman"/>
          <w:sz w:val="24"/>
          <w:szCs w:val="24"/>
        </w:rPr>
      </w:pPr>
    </w:p>
    <w:p w:rsidR="00BD765C" w:rsidRPr="00BF1559" w:rsidRDefault="00BD765C" w:rsidP="00BD765C">
      <w:pPr>
        <w:pBdr>
          <w:top w:val="thickThinMediumGap" w:sz="24" w:space="1" w:color="auto"/>
          <w:left w:val="thickThinMediumGap" w:sz="24" w:space="4" w:color="auto"/>
          <w:bottom w:val="thinThickMediumGap" w:sz="24" w:space="1" w:color="auto"/>
          <w:right w:val="thinThickMediumGap" w:sz="24" w:space="4" w:color="auto"/>
        </w:pBdr>
        <w:shd w:val="clear" w:color="auto" w:fill="E0E0E0"/>
        <w:spacing w:after="0" w:line="240" w:lineRule="auto"/>
        <w:ind w:left="1009" w:hanging="652"/>
        <w:jc w:val="center"/>
        <w:rPr>
          <w:rFonts w:ascii="Times New Roman" w:hAnsi="Times New Roman"/>
          <w:b/>
          <w:bCs/>
          <w:smallCaps/>
          <w:sz w:val="24"/>
          <w:szCs w:val="24"/>
        </w:rPr>
      </w:pPr>
    </w:p>
    <w:p w:rsidR="00055900" w:rsidRPr="00BF1559" w:rsidRDefault="00055900" w:rsidP="00055900">
      <w:pPr>
        <w:pBdr>
          <w:top w:val="thickThinMediumGap" w:sz="24" w:space="1" w:color="auto"/>
          <w:left w:val="thickThinMediumGap" w:sz="24" w:space="4" w:color="auto"/>
          <w:bottom w:val="thinThickMediumGap" w:sz="24" w:space="1" w:color="auto"/>
          <w:right w:val="thinThickMediumGap" w:sz="24" w:space="4" w:color="auto"/>
        </w:pBdr>
        <w:shd w:val="clear" w:color="auto" w:fill="E0E0E0"/>
        <w:spacing w:before="120"/>
        <w:ind w:left="1009" w:hanging="652"/>
        <w:jc w:val="center"/>
        <w:rPr>
          <w:rFonts w:ascii="Times New Roman" w:hAnsi="Times New Roman"/>
          <w:b/>
          <w:bCs/>
          <w:smallCaps/>
          <w:sz w:val="30"/>
          <w:szCs w:val="30"/>
        </w:rPr>
      </w:pPr>
      <w:r w:rsidRPr="00BF1559">
        <w:rPr>
          <w:rFonts w:ascii="Times New Roman" w:hAnsi="Times New Roman"/>
          <w:b/>
          <w:bCs/>
          <w:smallCaps/>
          <w:sz w:val="30"/>
          <w:szCs w:val="30"/>
        </w:rPr>
        <w:t>ANEXO</w:t>
      </w:r>
    </w:p>
    <w:p w:rsidR="00055900" w:rsidRPr="00BF1559" w:rsidRDefault="00055900" w:rsidP="00055900">
      <w:pPr>
        <w:pBdr>
          <w:top w:val="thickThinMediumGap" w:sz="24" w:space="1" w:color="auto"/>
          <w:left w:val="thickThinMediumGap" w:sz="24" w:space="4" w:color="auto"/>
          <w:bottom w:val="thinThickMediumGap" w:sz="24" w:space="1" w:color="auto"/>
          <w:right w:val="thinThickMediumGap" w:sz="24" w:space="4" w:color="auto"/>
        </w:pBdr>
        <w:shd w:val="clear" w:color="auto" w:fill="E0E0E0"/>
        <w:ind w:left="1009" w:hanging="652"/>
        <w:jc w:val="center"/>
        <w:rPr>
          <w:rFonts w:ascii="Times New Roman" w:hAnsi="Times New Roman"/>
          <w:bCs/>
          <w:smallCaps/>
          <w:sz w:val="24"/>
          <w:szCs w:val="24"/>
        </w:rPr>
      </w:pPr>
      <w:r w:rsidRPr="00BF1559">
        <w:rPr>
          <w:rFonts w:ascii="Times New Roman" w:hAnsi="Times New Roman"/>
          <w:bCs/>
          <w:smallCaps/>
          <w:sz w:val="24"/>
          <w:szCs w:val="24"/>
        </w:rPr>
        <w:t>AL TERCER</w:t>
      </w:r>
      <w:r w:rsidR="00301C53">
        <w:rPr>
          <w:rFonts w:ascii="Times New Roman" w:hAnsi="Times New Roman"/>
          <w:bCs/>
          <w:smallCaps/>
          <w:sz w:val="24"/>
          <w:szCs w:val="24"/>
        </w:rPr>
        <w:t>O A QUINTO</w:t>
      </w:r>
      <w:r w:rsidRPr="00BF1559">
        <w:rPr>
          <w:rFonts w:ascii="Times New Roman" w:hAnsi="Times New Roman"/>
          <w:bCs/>
          <w:smallCaps/>
          <w:sz w:val="24"/>
          <w:szCs w:val="24"/>
        </w:rPr>
        <w:t xml:space="preserve"> INFORME PERIÓDICO PRESENTADO POR </w:t>
      </w:r>
    </w:p>
    <w:p w:rsidR="00055900" w:rsidRPr="00BF1559" w:rsidRDefault="00055900" w:rsidP="00055900">
      <w:pPr>
        <w:pBdr>
          <w:top w:val="thickThinMediumGap" w:sz="24" w:space="1" w:color="auto"/>
          <w:left w:val="thickThinMediumGap" w:sz="24" w:space="4" w:color="auto"/>
          <w:bottom w:val="thinThickMediumGap" w:sz="24" w:space="1" w:color="auto"/>
          <w:right w:val="thinThickMediumGap" w:sz="24" w:space="4" w:color="auto"/>
        </w:pBdr>
        <w:shd w:val="clear" w:color="auto" w:fill="E0E0E0"/>
        <w:ind w:left="1009" w:hanging="652"/>
        <w:jc w:val="center"/>
        <w:rPr>
          <w:rFonts w:ascii="Times New Roman" w:hAnsi="Times New Roman"/>
          <w:bCs/>
          <w:sz w:val="24"/>
          <w:szCs w:val="24"/>
        </w:rPr>
      </w:pPr>
      <w:r w:rsidRPr="00BF1559">
        <w:rPr>
          <w:rFonts w:ascii="Times New Roman" w:hAnsi="Times New Roman"/>
          <w:bCs/>
          <w:smallCaps/>
          <w:sz w:val="24"/>
          <w:szCs w:val="24"/>
        </w:rPr>
        <w:t xml:space="preserve">EL PRINCIPADO DE ANDORRA SOBRE </w:t>
      </w:r>
      <w:r w:rsidRPr="00BF1559">
        <w:rPr>
          <w:rFonts w:ascii="Times New Roman" w:hAnsi="Times New Roman"/>
          <w:bCs/>
          <w:sz w:val="24"/>
          <w:szCs w:val="24"/>
        </w:rPr>
        <w:t>EL CUMPLIMIENTO DE</w:t>
      </w:r>
    </w:p>
    <w:p w:rsidR="00055900" w:rsidRPr="00BF1559" w:rsidRDefault="00055900" w:rsidP="00055900">
      <w:pPr>
        <w:pBdr>
          <w:top w:val="thickThinMediumGap" w:sz="24" w:space="1" w:color="auto"/>
          <w:left w:val="thickThinMediumGap" w:sz="24" w:space="4" w:color="auto"/>
          <w:bottom w:val="thinThickMediumGap" w:sz="24" w:space="1" w:color="auto"/>
          <w:right w:val="thinThickMediumGap" w:sz="24" w:space="4" w:color="auto"/>
        </w:pBdr>
        <w:shd w:val="clear" w:color="auto" w:fill="E0E0E0"/>
        <w:ind w:left="1009" w:hanging="652"/>
        <w:jc w:val="center"/>
        <w:rPr>
          <w:rFonts w:ascii="Times New Roman" w:hAnsi="Times New Roman"/>
          <w:bCs/>
          <w:sz w:val="24"/>
          <w:szCs w:val="24"/>
        </w:rPr>
      </w:pPr>
      <w:r w:rsidRPr="00BF1559">
        <w:rPr>
          <w:rFonts w:ascii="Times New Roman" w:hAnsi="Times New Roman"/>
          <w:bCs/>
          <w:sz w:val="24"/>
          <w:szCs w:val="24"/>
        </w:rPr>
        <w:t>LA CONVENCIÓN SOBRE LOS DERECHOS DEL NIÑO</w:t>
      </w:r>
    </w:p>
    <w:p w:rsidR="00055900" w:rsidRPr="00BF1559" w:rsidRDefault="00055900" w:rsidP="00055900">
      <w:pPr>
        <w:pBdr>
          <w:top w:val="thickThinMediumGap" w:sz="24" w:space="1" w:color="auto"/>
          <w:left w:val="thickThinMediumGap" w:sz="24" w:space="4" w:color="auto"/>
          <w:bottom w:val="thinThickMediumGap" w:sz="24" w:space="1" w:color="auto"/>
          <w:right w:val="thinThickMediumGap" w:sz="24" w:space="4" w:color="auto"/>
        </w:pBdr>
        <w:shd w:val="clear" w:color="auto" w:fill="E0E0E0"/>
        <w:ind w:left="1009" w:hanging="652"/>
        <w:jc w:val="center"/>
        <w:rPr>
          <w:rFonts w:ascii="Times New Roman" w:hAnsi="Times New Roman"/>
          <w:b/>
          <w:bCs/>
          <w:smallCaps/>
          <w:sz w:val="24"/>
          <w:szCs w:val="24"/>
        </w:rPr>
      </w:pPr>
    </w:p>
    <w:p w:rsidR="00055900" w:rsidRPr="00BF1559" w:rsidRDefault="00055900" w:rsidP="00055900">
      <w:pPr>
        <w:ind w:left="1009" w:hanging="652"/>
        <w:jc w:val="both"/>
        <w:rPr>
          <w:rFonts w:ascii="Times New Roman" w:hAnsi="Times New Roman"/>
          <w:sz w:val="24"/>
          <w:szCs w:val="24"/>
        </w:rPr>
      </w:pPr>
    </w:p>
    <w:p w:rsidR="003C269E" w:rsidRPr="00BF1559" w:rsidRDefault="00055900" w:rsidP="00594188">
      <w:pPr>
        <w:spacing w:after="0" w:line="240" w:lineRule="auto"/>
        <w:rPr>
          <w:rFonts w:ascii="Times New Roman" w:hAnsi="Times New Roman"/>
          <w:sz w:val="24"/>
          <w:szCs w:val="24"/>
        </w:rPr>
      </w:pPr>
      <w:r w:rsidRPr="00BF1559">
        <w:rPr>
          <w:rFonts w:ascii="Times New Roman" w:hAnsi="Times New Roman"/>
          <w:sz w:val="24"/>
          <w:szCs w:val="24"/>
        </w:rPr>
        <w:br w:type="page"/>
      </w:r>
    </w:p>
    <w:p w:rsidR="003C269E" w:rsidRPr="00BF1559" w:rsidRDefault="003C269E" w:rsidP="003C269E">
      <w:pPr>
        <w:spacing w:after="0" w:line="360" w:lineRule="auto"/>
        <w:jc w:val="both"/>
        <w:rPr>
          <w:rFonts w:ascii="Times New Roman" w:hAnsi="Times New Roman"/>
          <w:b/>
          <w:sz w:val="30"/>
          <w:szCs w:val="30"/>
        </w:rPr>
      </w:pPr>
      <w:r w:rsidRPr="00BF1559">
        <w:rPr>
          <w:rFonts w:ascii="Times New Roman" w:hAnsi="Times New Roman"/>
          <w:b/>
          <w:sz w:val="30"/>
          <w:szCs w:val="30"/>
        </w:rPr>
        <w:lastRenderedPageBreak/>
        <w:t>Índice</w:t>
      </w:r>
    </w:p>
    <w:p w:rsidR="009C4ED1" w:rsidRPr="00BF1559" w:rsidRDefault="009C4ED1" w:rsidP="003C269E">
      <w:pPr>
        <w:spacing w:after="0" w:line="360" w:lineRule="auto"/>
        <w:jc w:val="both"/>
        <w:rPr>
          <w:rFonts w:ascii="Times New Roman" w:hAnsi="Times New Roman"/>
          <w:b/>
          <w:sz w:val="30"/>
          <w:szCs w:val="30"/>
        </w:rPr>
      </w:pPr>
    </w:p>
    <w:tbl>
      <w:tblPr>
        <w:tblW w:w="0" w:type="auto"/>
        <w:tblLook w:val="04A0" w:firstRow="1" w:lastRow="0" w:firstColumn="1" w:lastColumn="0" w:noHBand="0" w:noVBand="1"/>
      </w:tblPr>
      <w:tblGrid>
        <w:gridCol w:w="7196"/>
        <w:gridCol w:w="1276"/>
      </w:tblGrid>
      <w:tr w:rsidR="00BF1559" w:rsidRPr="00BF1559" w:rsidTr="00701AEF">
        <w:tc>
          <w:tcPr>
            <w:tcW w:w="7196" w:type="dxa"/>
          </w:tcPr>
          <w:p w:rsidR="003C269E" w:rsidRPr="00BF1559" w:rsidRDefault="003C269E" w:rsidP="00B939B2">
            <w:pPr>
              <w:spacing w:line="360" w:lineRule="auto"/>
              <w:jc w:val="both"/>
              <w:rPr>
                <w:rFonts w:ascii="Times New Roman" w:hAnsi="Times New Roman"/>
              </w:rPr>
            </w:pPr>
          </w:p>
        </w:tc>
        <w:tc>
          <w:tcPr>
            <w:tcW w:w="1276" w:type="dxa"/>
          </w:tcPr>
          <w:p w:rsidR="003C269E" w:rsidRPr="00BF1559" w:rsidRDefault="003C269E" w:rsidP="00701AEF">
            <w:pPr>
              <w:spacing w:line="360" w:lineRule="auto"/>
              <w:jc w:val="right"/>
              <w:rPr>
                <w:rFonts w:ascii="Times New Roman" w:hAnsi="Times New Roman"/>
                <w:i/>
              </w:rPr>
            </w:pPr>
            <w:r w:rsidRPr="00BF1559">
              <w:rPr>
                <w:rFonts w:ascii="Times New Roman" w:hAnsi="Times New Roman"/>
                <w:i/>
              </w:rPr>
              <w:t>Páginas</w:t>
            </w:r>
          </w:p>
        </w:tc>
      </w:tr>
      <w:tr w:rsidR="00BF1559" w:rsidRPr="00BF1559" w:rsidTr="00701AEF">
        <w:tc>
          <w:tcPr>
            <w:tcW w:w="7196" w:type="dxa"/>
          </w:tcPr>
          <w:p w:rsidR="003C269E" w:rsidRPr="00BF1559" w:rsidRDefault="003C269E" w:rsidP="005D4A65">
            <w:pPr>
              <w:spacing w:after="120" w:line="240" w:lineRule="auto"/>
              <w:ind w:left="227" w:hanging="227"/>
              <w:jc w:val="both"/>
              <w:rPr>
                <w:rFonts w:ascii="Times New Roman" w:hAnsi="Times New Roman"/>
              </w:rPr>
            </w:pPr>
            <w:r w:rsidRPr="00BF1559">
              <w:rPr>
                <w:rFonts w:ascii="Times New Roman" w:hAnsi="Times New Roman"/>
              </w:rPr>
              <w:t>1.</w:t>
            </w:r>
            <w:r w:rsidR="0061781F" w:rsidRPr="00BF1559">
              <w:rPr>
                <w:rFonts w:ascii="Times New Roman" w:hAnsi="Times New Roman"/>
              </w:rPr>
              <w:t xml:space="preserve"> </w:t>
            </w:r>
            <w:r w:rsidRPr="00BF1559">
              <w:rPr>
                <w:rFonts w:ascii="Times New Roman" w:hAnsi="Times New Roman"/>
              </w:rPr>
              <w:t xml:space="preserve">Ley </w:t>
            </w:r>
            <w:r w:rsidR="004E136B" w:rsidRPr="00BF1559">
              <w:rPr>
                <w:rFonts w:ascii="Times New Roman" w:hAnsi="Times New Roman"/>
              </w:rPr>
              <w:t>Cualificada de los D</w:t>
            </w:r>
            <w:r w:rsidRPr="00BF1559">
              <w:rPr>
                <w:rFonts w:ascii="Times New Roman" w:hAnsi="Times New Roman"/>
              </w:rPr>
              <w:t xml:space="preserve">erechos </w:t>
            </w:r>
            <w:r w:rsidR="004E136B" w:rsidRPr="00BF1559">
              <w:rPr>
                <w:rFonts w:ascii="Times New Roman" w:hAnsi="Times New Roman"/>
              </w:rPr>
              <w:t>de los Niños y los Adolescentes</w:t>
            </w:r>
          </w:p>
        </w:tc>
        <w:tc>
          <w:tcPr>
            <w:tcW w:w="1276" w:type="dxa"/>
          </w:tcPr>
          <w:p w:rsidR="003C269E" w:rsidRPr="00BF1559" w:rsidRDefault="00701AEF" w:rsidP="00701AEF">
            <w:pPr>
              <w:spacing w:line="240" w:lineRule="auto"/>
              <w:jc w:val="right"/>
              <w:rPr>
                <w:rFonts w:ascii="Times New Roman" w:hAnsi="Times New Roman"/>
              </w:rPr>
            </w:pPr>
            <w:r w:rsidRPr="00BF1559">
              <w:rPr>
                <w:rFonts w:ascii="Times New Roman" w:hAnsi="Times New Roman"/>
              </w:rPr>
              <w:t xml:space="preserve">                  </w:t>
            </w:r>
            <w:r w:rsidR="00AE136F" w:rsidRPr="00BF1559">
              <w:rPr>
                <w:rFonts w:ascii="Times New Roman" w:hAnsi="Times New Roman"/>
              </w:rPr>
              <w:t>3</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 xml:space="preserve">2. Texto de los artículos </w:t>
            </w:r>
            <w:r w:rsidR="007C0AA0" w:rsidRPr="00BF1559">
              <w:rPr>
                <w:rFonts w:ascii="Times New Roman" w:hAnsi="Times New Roman"/>
              </w:rPr>
              <w:t>del Código Penal citados en el i</w:t>
            </w:r>
            <w:r w:rsidRPr="00BF1559">
              <w:rPr>
                <w:rFonts w:ascii="Times New Roman" w:hAnsi="Times New Roman"/>
              </w:rPr>
              <w:t>nforme</w:t>
            </w:r>
          </w:p>
        </w:tc>
        <w:tc>
          <w:tcPr>
            <w:tcW w:w="1276" w:type="dxa"/>
          </w:tcPr>
          <w:p w:rsidR="003C269E" w:rsidRPr="00BF1559" w:rsidRDefault="00706338" w:rsidP="00F77054">
            <w:pPr>
              <w:spacing w:line="240" w:lineRule="auto"/>
              <w:jc w:val="right"/>
              <w:rPr>
                <w:rFonts w:ascii="Times New Roman" w:hAnsi="Times New Roman"/>
              </w:rPr>
            </w:pPr>
            <w:r w:rsidRPr="00BF1559">
              <w:rPr>
                <w:rFonts w:ascii="Times New Roman" w:hAnsi="Times New Roman"/>
              </w:rPr>
              <w:t>8</w:t>
            </w:r>
            <w:r w:rsidR="00F77054" w:rsidRPr="00BF1559">
              <w:rPr>
                <w:rFonts w:ascii="Times New Roman" w:hAnsi="Times New Roman"/>
              </w:rPr>
              <w:t>3</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3. Aportaciones del Gobierno de Andorra a fondos y programas de organismos internacionales y subvenciones a proyectos de ONG andorranas cuyos beneficiarios son los niños y la protección de los derechos de los niños</w:t>
            </w:r>
          </w:p>
        </w:tc>
        <w:tc>
          <w:tcPr>
            <w:tcW w:w="1276" w:type="dxa"/>
          </w:tcPr>
          <w:p w:rsidR="00701AEF" w:rsidRPr="00BF1559" w:rsidRDefault="00701AEF" w:rsidP="00701AEF">
            <w:pPr>
              <w:spacing w:line="240" w:lineRule="auto"/>
              <w:jc w:val="right"/>
              <w:rPr>
                <w:rFonts w:ascii="Times New Roman" w:hAnsi="Times New Roman"/>
              </w:rPr>
            </w:pPr>
          </w:p>
          <w:p w:rsidR="003C269E" w:rsidRPr="00BF1559" w:rsidRDefault="00F77054" w:rsidP="00AF2A55">
            <w:pPr>
              <w:spacing w:line="240" w:lineRule="auto"/>
              <w:jc w:val="right"/>
              <w:rPr>
                <w:rFonts w:ascii="Times New Roman" w:hAnsi="Times New Roman"/>
              </w:rPr>
            </w:pPr>
            <w:r w:rsidRPr="00BF1559">
              <w:rPr>
                <w:rFonts w:ascii="Times New Roman" w:hAnsi="Times New Roman"/>
              </w:rPr>
              <w:t>95</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4. Libro Blanco de la Igualdad. Conclusiones en materia de infancia y juventud</w:t>
            </w:r>
          </w:p>
        </w:tc>
        <w:tc>
          <w:tcPr>
            <w:tcW w:w="1276" w:type="dxa"/>
          </w:tcPr>
          <w:p w:rsidR="003C269E" w:rsidRPr="00BF1559" w:rsidRDefault="00F77054" w:rsidP="00AF2A55">
            <w:pPr>
              <w:spacing w:line="240" w:lineRule="auto"/>
              <w:jc w:val="right"/>
              <w:rPr>
                <w:rFonts w:ascii="Times New Roman" w:hAnsi="Times New Roman"/>
              </w:rPr>
            </w:pPr>
            <w:r w:rsidRPr="00BF1559">
              <w:rPr>
                <w:rFonts w:ascii="Times New Roman" w:hAnsi="Times New Roman"/>
              </w:rPr>
              <w:t>101</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5. Resumen de datos estadísticos sobre población total y población de menores</w:t>
            </w:r>
          </w:p>
        </w:tc>
        <w:tc>
          <w:tcPr>
            <w:tcW w:w="1276" w:type="dxa"/>
          </w:tcPr>
          <w:p w:rsidR="003C269E" w:rsidRPr="00BF1559" w:rsidRDefault="0061781F" w:rsidP="00AF2A55">
            <w:pPr>
              <w:spacing w:line="240" w:lineRule="auto"/>
              <w:jc w:val="right"/>
              <w:rPr>
                <w:rFonts w:ascii="Times New Roman" w:hAnsi="Times New Roman"/>
              </w:rPr>
            </w:pPr>
            <w:r w:rsidRPr="00BF1559">
              <w:rPr>
                <w:rFonts w:ascii="Times New Roman" w:hAnsi="Times New Roman"/>
              </w:rPr>
              <w:t>10</w:t>
            </w:r>
            <w:r w:rsidR="00F77054" w:rsidRPr="00BF1559">
              <w:rPr>
                <w:rFonts w:ascii="Times New Roman" w:hAnsi="Times New Roman"/>
              </w:rPr>
              <w:t>3</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6. Datos estadísticos relativos al ámbito de la salud</w:t>
            </w:r>
          </w:p>
        </w:tc>
        <w:tc>
          <w:tcPr>
            <w:tcW w:w="1276" w:type="dxa"/>
          </w:tcPr>
          <w:p w:rsidR="003C269E" w:rsidRPr="00BF1559" w:rsidRDefault="00AE136F" w:rsidP="00AF2A55">
            <w:pPr>
              <w:spacing w:line="240" w:lineRule="auto"/>
              <w:jc w:val="right"/>
              <w:rPr>
                <w:rFonts w:ascii="Times New Roman" w:hAnsi="Times New Roman"/>
              </w:rPr>
            </w:pPr>
            <w:r w:rsidRPr="00BF1559">
              <w:rPr>
                <w:rFonts w:ascii="Times New Roman" w:hAnsi="Times New Roman"/>
              </w:rPr>
              <w:t>10</w:t>
            </w:r>
            <w:r w:rsidR="00F77054" w:rsidRPr="00BF1559">
              <w:rPr>
                <w:rFonts w:ascii="Times New Roman" w:hAnsi="Times New Roman"/>
              </w:rPr>
              <w:t>4</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7. Programas oficiales relacionados con la salud de los niños y adolescentes</w:t>
            </w:r>
          </w:p>
        </w:tc>
        <w:tc>
          <w:tcPr>
            <w:tcW w:w="1276" w:type="dxa"/>
          </w:tcPr>
          <w:p w:rsidR="003C269E" w:rsidRPr="00BF1559" w:rsidRDefault="0061781F" w:rsidP="00AF2A55">
            <w:pPr>
              <w:spacing w:line="240" w:lineRule="auto"/>
              <w:jc w:val="right"/>
              <w:rPr>
                <w:rFonts w:ascii="Times New Roman" w:hAnsi="Times New Roman"/>
              </w:rPr>
            </w:pPr>
            <w:r w:rsidRPr="00BF1559">
              <w:rPr>
                <w:rFonts w:ascii="Times New Roman" w:hAnsi="Times New Roman"/>
              </w:rPr>
              <w:t>10</w:t>
            </w:r>
            <w:r w:rsidR="00F77054" w:rsidRPr="00BF1559">
              <w:rPr>
                <w:rFonts w:ascii="Times New Roman" w:hAnsi="Times New Roman"/>
              </w:rPr>
              <w:t>9</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8. Datos estadísticos relativos al ámbito de la educación</w:t>
            </w:r>
          </w:p>
        </w:tc>
        <w:tc>
          <w:tcPr>
            <w:tcW w:w="1276" w:type="dxa"/>
          </w:tcPr>
          <w:p w:rsidR="003C269E" w:rsidRPr="00BF1559" w:rsidRDefault="00F77054" w:rsidP="00AF2A55">
            <w:pPr>
              <w:spacing w:line="240" w:lineRule="auto"/>
              <w:jc w:val="right"/>
              <w:rPr>
                <w:rFonts w:ascii="Times New Roman" w:hAnsi="Times New Roman"/>
              </w:rPr>
            </w:pPr>
            <w:r w:rsidRPr="00BF1559">
              <w:rPr>
                <w:rFonts w:ascii="Times New Roman" w:hAnsi="Times New Roman"/>
              </w:rPr>
              <w:t>111</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9. Presupuestos de educación</w:t>
            </w:r>
          </w:p>
        </w:tc>
        <w:tc>
          <w:tcPr>
            <w:tcW w:w="1276" w:type="dxa"/>
          </w:tcPr>
          <w:p w:rsidR="003C269E" w:rsidRPr="00BF1559" w:rsidRDefault="0061781F" w:rsidP="00AF2A55">
            <w:pPr>
              <w:spacing w:line="240" w:lineRule="auto"/>
              <w:jc w:val="right"/>
              <w:rPr>
                <w:rFonts w:ascii="Times New Roman" w:hAnsi="Times New Roman"/>
              </w:rPr>
            </w:pPr>
            <w:r w:rsidRPr="00BF1559">
              <w:rPr>
                <w:rFonts w:ascii="Times New Roman" w:hAnsi="Times New Roman"/>
              </w:rPr>
              <w:t>11</w:t>
            </w:r>
            <w:r w:rsidR="00F77054" w:rsidRPr="00BF1559">
              <w:rPr>
                <w:rFonts w:ascii="Times New Roman" w:hAnsi="Times New Roman"/>
              </w:rPr>
              <w:t>5</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10. Número de alumnos que participan en el Esquí Escolar, en el Deporte Extraescolar y en las actividades culturales organizadas por el Ministerio de Educación</w:t>
            </w:r>
          </w:p>
        </w:tc>
        <w:tc>
          <w:tcPr>
            <w:tcW w:w="1276" w:type="dxa"/>
          </w:tcPr>
          <w:p w:rsidR="003C269E" w:rsidRPr="00BF1559" w:rsidRDefault="0061781F" w:rsidP="00AF2A55">
            <w:pPr>
              <w:spacing w:line="240" w:lineRule="auto"/>
              <w:jc w:val="right"/>
              <w:rPr>
                <w:rFonts w:ascii="Times New Roman" w:hAnsi="Times New Roman"/>
              </w:rPr>
            </w:pPr>
            <w:r w:rsidRPr="00BF1559">
              <w:rPr>
                <w:rFonts w:ascii="Times New Roman" w:hAnsi="Times New Roman"/>
              </w:rPr>
              <w:t>11</w:t>
            </w:r>
            <w:r w:rsidR="00F77054" w:rsidRPr="00BF1559">
              <w:rPr>
                <w:rFonts w:ascii="Times New Roman" w:hAnsi="Times New Roman"/>
              </w:rPr>
              <w:t>7</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11. Titulaciones y salidas profesionales que ofrecen los sistemas educativos andorrano y francés</w:t>
            </w:r>
          </w:p>
        </w:tc>
        <w:tc>
          <w:tcPr>
            <w:tcW w:w="1276" w:type="dxa"/>
          </w:tcPr>
          <w:p w:rsidR="003C269E" w:rsidRPr="00BF1559" w:rsidRDefault="00701AEF" w:rsidP="00AF2A55">
            <w:pPr>
              <w:spacing w:line="240" w:lineRule="auto"/>
              <w:jc w:val="right"/>
              <w:rPr>
                <w:rFonts w:ascii="Times New Roman" w:hAnsi="Times New Roman"/>
              </w:rPr>
            </w:pPr>
            <w:r w:rsidRPr="00BF1559">
              <w:rPr>
                <w:rFonts w:ascii="Times New Roman" w:hAnsi="Times New Roman"/>
              </w:rPr>
              <w:t xml:space="preserve">             </w:t>
            </w:r>
            <w:r w:rsidR="0061781F" w:rsidRPr="00BF1559">
              <w:rPr>
                <w:rFonts w:ascii="Times New Roman" w:hAnsi="Times New Roman"/>
              </w:rPr>
              <w:t>11</w:t>
            </w:r>
            <w:r w:rsidR="00F77054" w:rsidRPr="00BF1559">
              <w:rPr>
                <w:rFonts w:ascii="Times New Roman" w:hAnsi="Times New Roman"/>
              </w:rPr>
              <w:t>9</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12. Datos estadísticos relativos a los menores separados de sus padres por decisión judicial y que ingresaron en residencias</w:t>
            </w:r>
            <w:r w:rsidR="007C0AA0" w:rsidRPr="00BF1559">
              <w:rPr>
                <w:rFonts w:ascii="Times New Roman" w:hAnsi="Times New Roman"/>
              </w:rPr>
              <w:t xml:space="preserve"> tuteladas o hogares de acogida</w:t>
            </w:r>
          </w:p>
        </w:tc>
        <w:tc>
          <w:tcPr>
            <w:tcW w:w="1276" w:type="dxa"/>
          </w:tcPr>
          <w:p w:rsidR="003C269E" w:rsidRPr="00BF1559" w:rsidRDefault="0061781F" w:rsidP="00AF2A55">
            <w:pPr>
              <w:spacing w:line="240" w:lineRule="auto"/>
              <w:jc w:val="right"/>
              <w:rPr>
                <w:rFonts w:ascii="Times New Roman" w:hAnsi="Times New Roman"/>
              </w:rPr>
            </w:pPr>
            <w:r w:rsidRPr="00BF1559">
              <w:rPr>
                <w:rFonts w:ascii="Times New Roman" w:hAnsi="Times New Roman"/>
              </w:rPr>
              <w:t>1</w:t>
            </w:r>
            <w:r w:rsidR="00F77054" w:rsidRPr="00BF1559">
              <w:rPr>
                <w:rFonts w:ascii="Times New Roman" w:hAnsi="Times New Roman"/>
              </w:rPr>
              <w:t>22</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13. Datos estadísticos relativos a las adopciones</w:t>
            </w:r>
          </w:p>
        </w:tc>
        <w:tc>
          <w:tcPr>
            <w:tcW w:w="1276" w:type="dxa"/>
          </w:tcPr>
          <w:p w:rsidR="003C269E" w:rsidRPr="00BF1559" w:rsidRDefault="00706338" w:rsidP="00AF2A55">
            <w:pPr>
              <w:spacing w:line="240" w:lineRule="auto"/>
              <w:jc w:val="right"/>
              <w:rPr>
                <w:rFonts w:ascii="Times New Roman" w:hAnsi="Times New Roman"/>
              </w:rPr>
            </w:pPr>
            <w:r w:rsidRPr="00BF1559">
              <w:rPr>
                <w:rFonts w:ascii="Times New Roman" w:hAnsi="Times New Roman"/>
              </w:rPr>
              <w:t>12</w:t>
            </w:r>
            <w:r w:rsidR="00F77054" w:rsidRPr="00BF1559">
              <w:rPr>
                <w:rFonts w:ascii="Times New Roman" w:hAnsi="Times New Roman"/>
              </w:rPr>
              <w:t>4</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14. Casos de traslados ilícitos de niños y de vulneración del derecho de visita</w:t>
            </w:r>
          </w:p>
        </w:tc>
        <w:tc>
          <w:tcPr>
            <w:tcW w:w="1276" w:type="dxa"/>
          </w:tcPr>
          <w:p w:rsidR="003C269E" w:rsidRPr="00BF1559" w:rsidRDefault="0061781F" w:rsidP="00AF2A55">
            <w:pPr>
              <w:spacing w:line="240" w:lineRule="auto"/>
              <w:jc w:val="right"/>
              <w:rPr>
                <w:rFonts w:ascii="Times New Roman" w:hAnsi="Times New Roman"/>
              </w:rPr>
            </w:pPr>
            <w:r w:rsidRPr="00BF1559">
              <w:rPr>
                <w:rFonts w:ascii="Times New Roman" w:hAnsi="Times New Roman"/>
              </w:rPr>
              <w:t>12</w:t>
            </w:r>
            <w:r w:rsidR="00F77054" w:rsidRPr="00BF1559">
              <w:rPr>
                <w:rFonts w:ascii="Times New Roman" w:hAnsi="Times New Roman"/>
              </w:rPr>
              <w:t>5</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15. Casos de explotación sexual, delitos sexuales y otros tipos de abusos a menores</w:t>
            </w:r>
          </w:p>
        </w:tc>
        <w:tc>
          <w:tcPr>
            <w:tcW w:w="1276" w:type="dxa"/>
          </w:tcPr>
          <w:p w:rsidR="003C269E" w:rsidRPr="00BF1559" w:rsidRDefault="00701AEF" w:rsidP="00AF2A55">
            <w:pPr>
              <w:spacing w:line="240" w:lineRule="auto"/>
              <w:jc w:val="right"/>
              <w:rPr>
                <w:rFonts w:ascii="Times New Roman" w:hAnsi="Times New Roman"/>
              </w:rPr>
            </w:pPr>
            <w:r w:rsidRPr="00BF1559">
              <w:rPr>
                <w:rFonts w:ascii="Times New Roman" w:hAnsi="Times New Roman"/>
              </w:rPr>
              <w:t xml:space="preserve">              </w:t>
            </w:r>
            <w:r w:rsidR="0061781F" w:rsidRPr="00BF1559">
              <w:rPr>
                <w:rFonts w:ascii="Times New Roman" w:hAnsi="Times New Roman"/>
              </w:rPr>
              <w:t>12</w:t>
            </w:r>
            <w:r w:rsidR="00F77054" w:rsidRPr="00BF1559">
              <w:rPr>
                <w:rFonts w:ascii="Times New Roman" w:hAnsi="Times New Roman"/>
              </w:rPr>
              <w:t>6</w:t>
            </w:r>
          </w:p>
        </w:tc>
      </w:tr>
      <w:tr w:rsidR="00BF1559" w:rsidRPr="00BF1559" w:rsidTr="00701AEF">
        <w:tc>
          <w:tcPr>
            <w:tcW w:w="7196" w:type="dxa"/>
          </w:tcPr>
          <w:p w:rsidR="003C269E" w:rsidRPr="00BF1559" w:rsidRDefault="003C269E" w:rsidP="00B939B2">
            <w:pPr>
              <w:spacing w:after="120" w:line="240" w:lineRule="auto"/>
              <w:ind w:left="227" w:hanging="227"/>
              <w:jc w:val="both"/>
              <w:rPr>
                <w:rFonts w:ascii="Times New Roman" w:hAnsi="Times New Roman"/>
              </w:rPr>
            </w:pPr>
            <w:r w:rsidRPr="00BF1559">
              <w:rPr>
                <w:rFonts w:ascii="Times New Roman" w:hAnsi="Times New Roman"/>
              </w:rPr>
              <w:t>16. Datos estadísticos relativos a la justicia juvenil</w:t>
            </w:r>
          </w:p>
        </w:tc>
        <w:tc>
          <w:tcPr>
            <w:tcW w:w="1276" w:type="dxa"/>
          </w:tcPr>
          <w:p w:rsidR="003C269E" w:rsidRPr="00BF1559" w:rsidRDefault="00AE136F" w:rsidP="00AF2A55">
            <w:pPr>
              <w:spacing w:line="240" w:lineRule="auto"/>
              <w:jc w:val="right"/>
              <w:rPr>
                <w:rFonts w:ascii="Times New Roman" w:hAnsi="Times New Roman"/>
              </w:rPr>
            </w:pPr>
            <w:r w:rsidRPr="00BF1559">
              <w:rPr>
                <w:rFonts w:ascii="Times New Roman" w:hAnsi="Times New Roman"/>
              </w:rPr>
              <w:t>12</w:t>
            </w:r>
            <w:r w:rsidR="00F77054" w:rsidRPr="00BF1559">
              <w:rPr>
                <w:rFonts w:ascii="Times New Roman" w:hAnsi="Times New Roman"/>
              </w:rPr>
              <w:t>7</w:t>
            </w:r>
          </w:p>
        </w:tc>
      </w:tr>
      <w:tr w:rsidR="00BF1559" w:rsidRPr="00BF1559" w:rsidTr="00701AEF">
        <w:tc>
          <w:tcPr>
            <w:tcW w:w="7196" w:type="dxa"/>
          </w:tcPr>
          <w:p w:rsidR="00E371E0" w:rsidRPr="00BF1559" w:rsidRDefault="009C4ED1" w:rsidP="00004774">
            <w:pPr>
              <w:spacing w:after="120" w:line="240" w:lineRule="auto"/>
              <w:ind w:left="227" w:hanging="227"/>
              <w:jc w:val="both"/>
              <w:rPr>
                <w:rFonts w:ascii="Times New Roman" w:hAnsi="Times New Roman"/>
              </w:rPr>
            </w:pPr>
            <w:r w:rsidRPr="00BF1559">
              <w:rPr>
                <w:rFonts w:ascii="Times New Roman" w:hAnsi="Times New Roman"/>
              </w:rPr>
              <w:t xml:space="preserve">17. Artículos 21, 22 y </w:t>
            </w:r>
            <w:r w:rsidR="00E371E0" w:rsidRPr="00BF1559">
              <w:rPr>
                <w:rFonts w:ascii="Times New Roman" w:hAnsi="Times New Roman"/>
              </w:rPr>
              <w:t>2</w:t>
            </w:r>
            <w:r w:rsidR="00004774" w:rsidRPr="00BF1559">
              <w:rPr>
                <w:rFonts w:ascii="Times New Roman" w:hAnsi="Times New Roman"/>
              </w:rPr>
              <w:t>3</w:t>
            </w:r>
            <w:r w:rsidR="00E371E0" w:rsidRPr="00BF1559">
              <w:rPr>
                <w:rFonts w:ascii="Times New Roman" w:hAnsi="Times New Roman"/>
              </w:rPr>
              <w:t xml:space="preserve"> de</w:t>
            </w:r>
            <w:r w:rsidR="00004774" w:rsidRPr="00BF1559">
              <w:rPr>
                <w:rFonts w:ascii="Times New Roman" w:hAnsi="Times New Roman"/>
              </w:rPr>
              <w:t xml:space="preserve"> </w:t>
            </w:r>
            <w:r w:rsidR="00E371E0" w:rsidRPr="00BF1559">
              <w:rPr>
                <w:rFonts w:ascii="Times New Roman" w:hAnsi="Times New Roman"/>
              </w:rPr>
              <w:t>l</w:t>
            </w:r>
            <w:r w:rsidR="00004774" w:rsidRPr="00BF1559">
              <w:rPr>
                <w:rFonts w:ascii="Times New Roman" w:hAnsi="Times New Roman"/>
              </w:rPr>
              <w:t>a</w:t>
            </w:r>
            <w:r w:rsidR="00E371E0" w:rsidRPr="00BF1559">
              <w:rPr>
                <w:rFonts w:ascii="Times New Roman" w:hAnsi="Times New Roman"/>
              </w:rPr>
              <w:t xml:space="preserve"> </w:t>
            </w:r>
            <w:r w:rsidR="00004774" w:rsidRPr="00BF1559">
              <w:rPr>
                <w:rFonts w:ascii="Times New Roman" w:hAnsi="Times New Roman"/>
              </w:rPr>
              <w:t xml:space="preserve">Ley 31/2018, </w:t>
            </w:r>
            <w:r w:rsidR="00E371E0" w:rsidRPr="00BF1559">
              <w:rPr>
                <w:rFonts w:ascii="Times New Roman" w:hAnsi="Times New Roman"/>
              </w:rPr>
              <w:t>de relaciones laborales</w:t>
            </w:r>
            <w:r w:rsidR="00AE136F" w:rsidRPr="00BF1559">
              <w:rPr>
                <w:rFonts w:ascii="Times New Roman" w:hAnsi="Times New Roman"/>
              </w:rPr>
              <w:t>, relativos a</w:t>
            </w:r>
            <w:r w:rsidR="00004774" w:rsidRPr="00BF1559">
              <w:rPr>
                <w:rFonts w:ascii="Times New Roman" w:hAnsi="Times New Roman"/>
              </w:rPr>
              <w:t xml:space="preserve"> </w:t>
            </w:r>
            <w:r w:rsidR="00AE136F" w:rsidRPr="00BF1559">
              <w:rPr>
                <w:rFonts w:ascii="Times New Roman" w:hAnsi="Times New Roman"/>
              </w:rPr>
              <w:t>l</w:t>
            </w:r>
            <w:r w:rsidR="00004774" w:rsidRPr="00BF1559">
              <w:rPr>
                <w:rFonts w:ascii="Times New Roman" w:hAnsi="Times New Roman"/>
              </w:rPr>
              <w:t>os</w:t>
            </w:r>
            <w:r w:rsidR="00AE136F" w:rsidRPr="00BF1559">
              <w:rPr>
                <w:rFonts w:ascii="Times New Roman" w:hAnsi="Times New Roman"/>
              </w:rPr>
              <w:t xml:space="preserve"> </w:t>
            </w:r>
            <w:r w:rsidR="00004774" w:rsidRPr="00BF1559">
              <w:rPr>
                <w:rFonts w:ascii="Times New Roman" w:hAnsi="Times New Roman"/>
              </w:rPr>
              <w:t>contratos</w:t>
            </w:r>
            <w:r w:rsidR="00AE136F" w:rsidRPr="00BF1559">
              <w:rPr>
                <w:rFonts w:ascii="Times New Roman" w:hAnsi="Times New Roman"/>
              </w:rPr>
              <w:t xml:space="preserve"> de menores</w:t>
            </w:r>
          </w:p>
        </w:tc>
        <w:tc>
          <w:tcPr>
            <w:tcW w:w="1276" w:type="dxa"/>
          </w:tcPr>
          <w:p w:rsidR="00E371E0" w:rsidRPr="00BF1559" w:rsidRDefault="00701AEF" w:rsidP="00AF2A55">
            <w:pPr>
              <w:spacing w:line="240" w:lineRule="auto"/>
              <w:jc w:val="right"/>
              <w:rPr>
                <w:rFonts w:ascii="Times New Roman" w:hAnsi="Times New Roman"/>
              </w:rPr>
            </w:pPr>
            <w:r w:rsidRPr="00BF1559">
              <w:rPr>
                <w:rFonts w:ascii="Times New Roman" w:hAnsi="Times New Roman"/>
              </w:rPr>
              <w:t xml:space="preserve">             </w:t>
            </w:r>
            <w:r w:rsidR="0061781F" w:rsidRPr="00BF1559">
              <w:rPr>
                <w:rFonts w:ascii="Times New Roman" w:hAnsi="Times New Roman"/>
              </w:rPr>
              <w:t>1</w:t>
            </w:r>
            <w:r w:rsidR="00F77054" w:rsidRPr="00BF1559">
              <w:rPr>
                <w:rFonts w:ascii="Times New Roman" w:hAnsi="Times New Roman"/>
              </w:rPr>
              <w:t>32</w:t>
            </w:r>
          </w:p>
        </w:tc>
      </w:tr>
      <w:tr w:rsidR="00BF1559" w:rsidRPr="00BF1559" w:rsidTr="00701AEF">
        <w:tc>
          <w:tcPr>
            <w:tcW w:w="7196" w:type="dxa"/>
          </w:tcPr>
          <w:p w:rsidR="00E4330F" w:rsidRPr="00BF1559" w:rsidRDefault="00E4330F" w:rsidP="00AE136F">
            <w:pPr>
              <w:spacing w:after="120" w:line="240" w:lineRule="auto"/>
              <w:ind w:left="227" w:hanging="227"/>
              <w:jc w:val="both"/>
              <w:rPr>
                <w:rFonts w:ascii="Times New Roman" w:hAnsi="Times New Roman"/>
              </w:rPr>
            </w:pPr>
            <w:r w:rsidRPr="00BF1559">
              <w:rPr>
                <w:rFonts w:ascii="Times New Roman" w:hAnsi="Times New Roman"/>
              </w:rPr>
              <w:t xml:space="preserve">18. Contratos de trabajo </w:t>
            </w:r>
            <w:r w:rsidR="00AE136F" w:rsidRPr="00BF1559">
              <w:rPr>
                <w:rFonts w:ascii="Times New Roman" w:hAnsi="Times New Roman"/>
              </w:rPr>
              <w:t>a</w:t>
            </w:r>
            <w:r w:rsidRPr="00BF1559">
              <w:rPr>
                <w:rFonts w:ascii="Times New Roman" w:hAnsi="Times New Roman"/>
              </w:rPr>
              <w:t xml:space="preserve"> menores autorizados</w:t>
            </w:r>
          </w:p>
        </w:tc>
        <w:tc>
          <w:tcPr>
            <w:tcW w:w="1276" w:type="dxa"/>
          </w:tcPr>
          <w:p w:rsidR="00E4330F" w:rsidRPr="00BF1559" w:rsidRDefault="00743A44" w:rsidP="00AF2A55">
            <w:pPr>
              <w:spacing w:line="240" w:lineRule="auto"/>
              <w:jc w:val="right"/>
              <w:rPr>
                <w:rFonts w:ascii="Times New Roman" w:hAnsi="Times New Roman"/>
              </w:rPr>
            </w:pPr>
            <w:r w:rsidRPr="00BF1559">
              <w:rPr>
                <w:rFonts w:ascii="Times New Roman" w:hAnsi="Times New Roman"/>
              </w:rPr>
              <w:t>13</w:t>
            </w:r>
            <w:r w:rsidR="00F77054" w:rsidRPr="00BF1559">
              <w:rPr>
                <w:rFonts w:ascii="Times New Roman" w:hAnsi="Times New Roman"/>
              </w:rPr>
              <w:t>4</w:t>
            </w:r>
          </w:p>
        </w:tc>
      </w:tr>
      <w:tr w:rsidR="00BF1559" w:rsidRPr="00BF1559" w:rsidTr="00701AEF">
        <w:tc>
          <w:tcPr>
            <w:tcW w:w="7196" w:type="dxa"/>
          </w:tcPr>
          <w:p w:rsidR="00B47CB1" w:rsidRPr="00BF1559" w:rsidRDefault="00B47CB1" w:rsidP="00DA302C">
            <w:pPr>
              <w:spacing w:after="120" w:line="240" w:lineRule="auto"/>
              <w:ind w:left="227" w:hanging="227"/>
              <w:jc w:val="both"/>
              <w:rPr>
                <w:rFonts w:ascii="Times New Roman" w:hAnsi="Times New Roman"/>
              </w:rPr>
            </w:pPr>
            <w:r w:rsidRPr="00BF1559">
              <w:rPr>
                <w:rFonts w:ascii="Times New Roman" w:hAnsi="Times New Roman"/>
              </w:rPr>
              <w:t xml:space="preserve">19. </w:t>
            </w:r>
            <w:r w:rsidRPr="00BF1559">
              <w:rPr>
                <w:rFonts w:ascii="Times New Roman" w:hAnsi="Times New Roman"/>
                <w:iCs/>
                <w:spacing w:val="1"/>
              </w:rPr>
              <w:t xml:space="preserve">Número de menores que han participado en cada </w:t>
            </w:r>
            <w:r w:rsidR="00DA302C" w:rsidRPr="00BF1559">
              <w:rPr>
                <w:rFonts w:ascii="Times New Roman" w:hAnsi="Times New Roman"/>
                <w:iCs/>
                <w:spacing w:val="1"/>
              </w:rPr>
              <w:t>federaciones y clubs deportivos</w:t>
            </w:r>
          </w:p>
        </w:tc>
        <w:tc>
          <w:tcPr>
            <w:tcW w:w="1276" w:type="dxa"/>
          </w:tcPr>
          <w:p w:rsidR="00B47CB1" w:rsidRPr="00BF1559" w:rsidRDefault="00DA302C" w:rsidP="00AF2A55">
            <w:pPr>
              <w:spacing w:line="240" w:lineRule="auto"/>
              <w:jc w:val="right"/>
              <w:rPr>
                <w:rFonts w:ascii="Times New Roman" w:hAnsi="Times New Roman"/>
              </w:rPr>
            </w:pPr>
            <w:r w:rsidRPr="00BF1559">
              <w:rPr>
                <w:rFonts w:ascii="Times New Roman" w:hAnsi="Times New Roman"/>
              </w:rPr>
              <w:t xml:space="preserve">             </w:t>
            </w:r>
            <w:r w:rsidR="00743A44" w:rsidRPr="00BF1559">
              <w:rPr>
                <w:rFonts w:ascii="Times New Roman" w:hAnsi="Times New Roman"/>
              </w:rPr>
              <w:t>13</w:t>
            </w:r>
            <w:r w:rsidR="00F77054" w:rsidRPr="00BF1559">
              <w:rPr>
                <w:rFonts w:ascii="Times New Roman" w:hAnsi="Times New Roman"/>
              </w:rPr>
              <w:t>5</w:t>
            </w:r>
          </w:p>
        </w:tc>
      </w:tr>
    </w:tbl>
    <w:p w:rsidR="0048719B" w:rsidRPr="00BF1559" w:rsidRDefault="00BF4BED" w:rsidP="00D434B1">
      <w:pPr>
        <w:spacing w:before="120" w:after="0" w:line="300" w:lineRule="exact"/>
        <w:rPr>
          <w:rFonts w:ascii="Times New Roman" w:hAnsi="Times New Roman"/>
          <w:sz w:val="24"/>
          <w:szCs w:val="24"/>
        </w:rPr>
      </w:pPr>
      <w:r w:rsidRPr="00BF1559">
        <w:rPr>
          <w:rFonts w:ascii="Times New Roman" w:hAnsi="Times New Roman"/>
          <w:sz w:val="24"/>
          <w:szCs w:val="24"/>
        </w:rPr>
        <w:br w:type="page"/>
      </w:r>
    </w:p>
    <w:p w:rsidR="0048719B" w:rsidRPr="00BF1559" w:rsidRDefault="0048719B" w:rsidP="00D434B1">
      <w:pPr>
        <w:spacing w:before="120" w:after="0" w:line="300" w:lineRule="exact"/>
        <w:rPr>
          <w:rFonts w:ascii="Times New Roman" w:hAnsi="Times New Roman"/>
          <w:sz w:val="24"/>
          <w:szCs w:val="24"/>
        </w:rPr>
      </w:pPr>
      <w:r w:rsidRPr="00BF1559">
        <w:rPr>
          <w:noProof/>
          <w:lang w:eastAsia="es-ES"/>
        </w:rPr>
        <w:lastRenderedPageBreak/>
        <w:drawing>
          <wp:anchor distT="0" distB="0" distL="114300" distR="114300" simplePos="0" relativeHeight="251659264" behindDoc="0" locked="0" layoutInCell="1" allowOverlap="1" wp14:anchorId="1BBF3B51" wp14:editId="12535664">
            <wp:simplePos x="0" y="0"/>
            <wp:positionH relativeFrom="column">
              <wp:posOffset>-165735</wp:posOffset>
            </wp:positionH>
            <wp:positionV relativeFrom="paragraph">
              <wp:posOffset>147954</wp:posOffset>
            </wp:positionV>
            <wp:extent cx="5876925" cy="8628339"/>
            <wp:effectExtent l="171450" t="171450" r="200025" b="192405"/>
            <wp:wrapNone/>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15364" t="8830" r="37487" b="4636"/>
                    <a:stretch/>
                  </pic:blipFill>
                  <pic:spPr bwMode="auto">
                    <a:xfrm>
                      <a:off x="0" y="0"/>
                      <a:ext cx="5880950" cy="863424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719B" w:rsidRPr="00BF1559" w:rsidRDefault="0048719B" w:rsidP="00D434B1">
      <w:pPr>
        <w:spacing w:before="120" w:after="0" w:line="300" w:lineRule="exact"/>
        <w:rPr>
          <w:rFonts w:ascii="Times New Roman" w:hAnsi="Times New Roman"/>
          <w:sz w:val="24"/>
          <w:szCs w:val="24"/>
        </w:rPr>
      </w:pPr>
    </w:p>
    <w:p w:rsidR="0048719B" w:rsidRPr="00BF1559" w:rsidRDefault="0048719B" w:rsidP="00D434B1">
      <w:pPr>
        <w:spacing w:before="120" w:after="0" w:line="300" w:lineRule="exact"/>
        <w:rPr>
          <w:rFonts w:ascii="Times New Roman" w:hAnsi="Times New Roman"/>
          <w:sz w:val="24"/>
          <w:szCs w:val="24"/>
        </w:rPr>
      </w:pPr>
    </w:p>
    <w:p w:rsidR="0048719B" w:rsidRPr="00BF1559" w:rsidRDefault="0048719B" w:rsidP="00D434B1">
      <w:pPr>
        <w:spacing w:before="120" w:after="0" w:line="300" w:lineRule="exact"/>
        <w:rPr>
          <w:rFonts w:ascii="Times New Roman" w:hAnsi="Times New Roman"/>
          <w:sz w:val="24"/>
          <w:szCs w:val="24"/>
        </w:rPr>
      </w:pPr>
    </w:p>
    <w:p w:rsidR="0048719B" w:rsidRPr="00BF1559" w:rsidRDefault="0048719B" w:rsidP="00D434B1">
      <w:pPr>
        <w:spacing w:before="120" w:after="0" w:line="300" w:lineRule="exact"/>
        <w:rPr>
          <w:rFonts w:ascii="Times New Roman" w:hAnsi="Times New Roman"/>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r w:rsidRPr="00BF1559">
        <w:rPr>
          <w:noProof/>
          <w:lang w:eastAsia="es-ES"/>
        </w:rPr>
        <w:lastRenderedPageBreak/>
        <w:drawing>
          <wp:anchor distT="0" distB="0" distL="114300" distR="114300" simplePos="0" relativeHeight="251661312" behindDoc="0" locked="0" layoutInCell="1" allowOverlap="1" wp14:anchorId="131BEE4E" wp14:editId="3191D64B">
            <wp:simplePos x="0" y="0"/>
            <wp:positionH relativeFrom="column">
              <wp:posOffset>-89535</wp:posOffset>
            </wp:positionH>
            <wp:positionV relativeFrom="paragraph">
              <wp:posOffset>-118745</wp:posOffset>
            </wp:positionV>
            <wp:extent cx="5417683" cy="8848725"/>
            <wp:effectExtent l="171450" t="171450" r="183515" b="200025"/>
            <wp:wrapNone/>
            <wp:docPr id="6"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15364" t="9051" r="37487" b="4415"/>
                    <a:stretch/>
                  </pic:blipFill>
                  <pic:spPr bwMode="auto">
                    <a:xfrm>
                      <a:off x="0" y="0"/>
                      <a:ext cx="5419725" cy="88520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1559">
        <w:rPr>
          <w:rFonts w:ascii="Times New Roman" w:hAnsi="Times New Roman"/>
          <w:b/>
          <w:noProof/>
          <w:sz w:val="24"/>
          <w:szCs w:val="24"/>
          <w:lang w:eastAsia="es-ES"/>
        </w:rPr>
        <w:drawing>
          <wp:inline distT="0" distB="0" distL="0" distR="0" wp14:anchorId="4269B053" wp14:editId="6B9E4321">
            <wp:extent cx="4901565" cy="7200265"/>
            <wp:effectExtent l="0" t="0" r="0" b="635"/>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1565" cy="7200265"/>
                    </a:xfrm>
                    <a:prstGeom prst="rect">
                      <a:avLst/>
                    </a:prstGeom>
                    <a:noFill/>
                  </pic:spPr>
                </pic:pic>
              </a:graphicData>
            </a:graphic>
          </wp:inline>
        </w:drawing>
      </w: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r w:rsidRPr="00BF1559">
        <w:rPr>
          <w:noProof/>
          <w:lang w:eastAsia="es-ES"/>
        </w:rPr>
        <w:drawing>
          <wp:anchor distT="0" distB="0" distL="114300" distR="114300" simplePos="0" relativeHeight="251663360" behindDoc="0" locked="0" layoutInCell="1" allowOverlap="1" wp14:anchorId="54A2AE39" wp14:editId="00029DC6">
            <wp:simplePos x="0" y="0"/>
            <wp:positionH relativeFrom="column">
              <wp:posOffset>148590</wp:posOffset>
            </wp:positionH>
            <wp:positionV relativeFrom="paragraph">
              <wp:posOffset>147955</wp:posOffset>
            </wp:positionV>
            <wp:extent cx="5257800" cy="7720561"/>
            <wp:effectExtent l="171450" t="171450" r="190500" b="185420"/>
            <wp:wrapNone/>
            <wp:docPr id="11" name="Imat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5010" t="8389" r="37487" b="4415"/>
                    <a:stretch/>
                  </pic:blipFill>
                  <pic:spPr bwMode="auto">
                    <a:xfrm>
                      <a:off x="0" y="0"/>
                      <a:ext cx="5257800" cy="772056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48719B" w:rsidRPr="00BF1559" w:rsidRDefault="0048719B" w:rsidP="00D434B1">
      <w:pPr>
        <w:spacing w:before="120" w:after="0" w:line="300" w:lineRule="exact"/>
        <w:rPr>
          <w:rFonts w:ascii="Times New Roman" w:hAnsi="Times New Roman"/>
          <w:b/>
          <w:sz w:val="24"/>
          <w:szCs w:val="24"/>
        </w:rPr>
      </w:pPr>
    </w:p>
    <w:p w:rsidR="00AF2A55" w:rsidRPr="00BF1559" w:rsidRDefault="00AF2A55" w:rsidP="00D434B1">
      <w:pPr>
        <w:spacing w:before="120" w:after="0" w:line="300" w:lineRule="exact"/>
        <w:rPr>
          <w:rFonts w:ascii="Times New Roman" w:hAnsi="Times New Roman"/>
          <w:b/>
          <w:sz w:val="24"/>
          <w:szCs w:val="24"/>
        </w:rPr>
      </w:pPr>
    </w:p>
    <w:p w:rsidR="00813984" w:rsidRPr="00BF1559" w:rsidRDefault="00813984" w:rsidP="00D434B1">
      <w:pPr>
        <w:spacing w:before="120" w:after="0" w:line="300" w:lineRule="exact"/>
        <w:rPr>
          <w:rFonts w:ascii="Times New Roman" w:hAnsi="Times New Roman"/>
          <w:b/>
          <w:sz w:val="24"/>
          <w:szCs w:val="24"/>
        </w:rPr>
      </w:pPr>
      <w:r w:rsidRPr="00BF1559">
        <w:rPr>
          <w:rFonts w:ascii="Times New Roman" w:hAnsi="Times New Roman"/>
          <w:b/>
          <w:sz w:val="24"/>
          <w:szCs w:val="24"/>
        </w:rPr>
        <w:t xml:space="preserve">1. Ley </w:t>
      </w:r>
      <w:r w:rsidR="00E57490" w:rsidRPr="00BF1559">
        <w:rPr>
          <w:rFonts w:ascii="Times New Roman" w:hAnsi="Times New Roman"/>
          <w:b/>
          <w:sz w:val="24"/>
          <w:szCs w:val="24"/>
        </w:rPr>
        <w:t xml:space="preserve">Cualificada </w:t>
      </w:r>
      <w:r w:rsidRPr="00BF1559">
        <w:rPr>
          <w:rFonts w:ascii="Times New Roman" w:hAnsi="Times New Roman"/>
          <w:b/>
          <w:sz w:val="24"/>
          <w:szCs w:val="24"/>
        </w:rPr>
        <w:t xml:space="preserve">de los derechos </w:t>
      </w:r>
      <w:r w:rsidR="00E57490" w:rsidRPr="00BF1559">
        <w:rPr>
          <w:rFonts w:ascii="Times New Roman" w:hAnsi="Times New Roman"/>
          <w:b/>
          <w:sz w:val="24"/>
          <w:szCs w:val="24"/>
        </w:rPr>
        <w:t>de los Niños y los Adolescentes</w:t>
      </w:r>
      <w:r w:rsidR="00D030EB" w:rsidRPr="00BF1559">
        <w:rPr>
          <w:rFonts w:ascii="Times New Roman" w:hAnsi="Times New Roman"/>
          <w:b/>
          <w:sz w:val="24"/>
          <w:szCs w:val="24"/>
        </w:rPr>
        <w:t xml:space="preserve"> </w:t>
      </w:r>
    </w:p>
    <w:p w:rsidR="003B227B" w:rsidRPr="00BF1559" w:rsidRDefault="003B227B" w:rsidP="00F65B9A">
      <w:pPr>
        <w:spacing w:after="0" w:line="300" w:lineRule="exact"/>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b/>
          <w:bCs/>
          <w:sz w:val="24"/>
          <w:szCs w:val="24"/>
        </w:rPr>
        <w:t>Exposición de motivos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La Ley Cualificada de los Derechos de los Niños y los Adolescentes se enmarca en el compromiso del Principado de Andorra de garantizar la efectividad plena de los derechos humanos de los niños y los adolescentes, lo que requiere disponer de una legislación que establezca medidas idóneas para resolver las necesidades reales y garantizar el bienestar necesario de estos segmentos de la población. Con esta finalidad, la ley que nos ocupa pretende ser un instrumento destinado no solo a cada niño y adolescente, en su condición de titular de los derechos y deberes, y a sus familias, como garantes principales de su desarrollo integral, sino también a las instituciones públicas, que deben encargarse de su atención y protección, y a las entidades privadas, a los profesionales y a la sociedad en general, en atención al principio de corresponsabilidad social.</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efecto, la presente ley tiene como objetivo ofrecer a los profesionales, a las entidades y a la ciudadanía un cuerpo normativo completo, conforme a las recomendaciones internacionales y que, además, recoge y actualiza la normativa sectorial que se ha ido aprobando en el pasado y que sigue vigente. Precisamente, en un momento como el actual, en el que se compila y moderniza el derecho civil andorrano, es necesaria una norma homogénea y concordante con la legislación general de la persona y la familia que reconozca y garantice el protagonismo destacado de los niños y los adolescentes. Por lo tanto, la norma que nos ocupa, en atención al principio de seguridad jurídica, unifica la normativa sobre los derechos concretos y específicos de la infancia y la adolescencia, de acuerdo con unos principios rectores claramente definidos, y en especial en conformidad con el principio de su interés superior, en conexión con su entorno de relación social.</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El Principado de Andorra ha ratificado la Convención sobre los Derechos del Niño, que fue aprobada por la Asamblea General de las Naciones Unidas el 20 de noviembre de 1989, y que constituye todavía hoy la norma internacional de más relevancia respecto a los derechos de la infancia y la adolescencia. Por otro lado, nuestro país también ha ratificado los protocolos facultativos de la convención mencionada, así como otros convenios internacionales de las Naciones Unidas y del Consejo de Europa que tienen una relación más o menos directa con la infancia y la adolescencia.</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cuanto a la legislación interna en el ámbito que nos ocupa, se concreta básicamente en la Ley Cualificada de la Adopción y de las Otras Formas de Protección del Menor Desamparado, de 21 de marzo de 1996. La presente ley, si bien ha permitido hasta el día de hoy disponer de un marco normativo útil y necesario, ha quedado sin embargo en parte obsoleta y ha resultado por otro lado insuficiente, como ponen de relieve las Observaciones Generales del Comité de los Derechos del Niño dirigidas al Estado andorrano.</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Desde este punto de vista, había que dotar a nuestro país de un marco legal moderno y adaptado a la atención precisa de todas las personas menores de edad, a fin de reconocer el derecho al libre desarrollo de su personalidad. Además, la presente ley es el resultado de un proceso participativo amplio, en el que, a partir de un documento de bases redactado por un grupo de expertos, se ha escuchado la opinión y se han incorporado las aportaciones de los profesionales que trabajan con los niños y los adolescentes, de las personas que integran las entidades públicas y privadas del ámbito que nos ocupa, y evidentemente también de los propios niños y adolescentes, que han sido los protagonistas principales del proceso y han podido expresar, pues, sus anhelos y sus reivindicaciones en el marco de los talleres participativos que se han llevado a cabo en escuelas de los tres sistemas educativos de Andorra.</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primer lugar, el objeto de la presente ley es establecer jurídicamente los derechos y los deberes de los niños y los adolescentes de un modo cuidadoso y adaptado a la realidad que los rodea actualmente, y priorizando siempre su vertiente preventiva para favorecer su crecimiento sano, armónico y positivo. Así mismo, en caso de que tengan lugar situaciones de necesidad, de riesgo o de desatención, también hay que regular un marco normativo de protección que dé una respuesta inmediata, segura y determinante para el niño o el adolescente que se encuentre o pueda encontrarse en peligro, de acuerdo con las buenas prácticas y los sistemas más reconocidos y avanzados en el derecho comparado. Todo ello, desde el principio de igualdad de oportunidades y no discriminación, y con respeto de la diversidad, de lo cual esta norma participa de modo fundamental, y con la incorporación de la perspectiva de género, que implica la conformación necesaria de relaciones igualitarias entre las mujeres y los hombres desde la misma infancia.</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Tal y como se ha dicho antes, de conformidad con la Convención sobre los Derechos del Niño y con las Observaciones Generales del Comité de los Derechos del Niño, el interés superior de los niños y los adolescentes debe hacerse prevalecer y debe regir cualquier disposición normativa o resolución administrativa o judicial al respecto, así como cualquier actuación en el seno de su familia, en su centro educativo o en su entorno social. Para hacer efectiva la aplicación plena y transversal de este principio, se establece la coordinación interactiva con las entidades ciudadanas y las familias, contando siempre con la participación directa de los niños y los adolescentes, de acuerdo con su edad y sus condiciones de madurez, que tienen el derecho de ser escuchados.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Por otro lado, atendiendo al respeto absoluto de los derechos de la infancia y la adolescencia que impera actualmente en nuestro contexto europeo, la presente ley presta una consideración especial a la respuesta que hay que dar contra cualquier tipo de maltrato. El acento en la prevención hace que se perfilen los indicadores de riesgo, delimitados por las disciplinas sociales, con el fin de evitar con antelación suficiente situaciones de exclusión social o que puedan resultar perjudiciales para los niños o los adolescentes. En este contexto, se introduce un cambio de paradigma que consiste en la corresponsabilidad social, en el sentido de generar y afianzar la sensibilidad general a la hora de denunciar cualquier situación que pueda incidir negativamente en la persona, en la vida o en el libre desarrollo de la personalidad de un niño o un adolescente.</w:t>
      </w:r>
    </w:p>
    <w:p w:rsidR="00D434B1" w:rsidRPr="00BF1559" w:rsidRDefault="00D434B1" w:rsidP="00D434B1">
      <w:pPr>
        <w:spacing w:before="120" w:line="300" w:lineRule="exact"/>
        <w:jc w:val="both"/>
        <w:outlineLvl w:val="0"/>
        <w:rPr>
          <w:rFonts w:ascii="Times New Roman" w:eastAsia="Cambria,Hiragino Maru Gothic Pr" w:hAnsi="Times New Roman"/>
          <w:iCs/>
          <w:sz w:val="24"/>
          <w:szCs w:val="24"/>
        </w:rPr>
      </w:pPr>
      <w:r w:rsidRPr="00BF1559">
        <w:rPr>
          <w:rFonts w:ascii="Times New Roman" w:hAnsi="Times New Roman"/>
          <w:sz w:val="24"/>
          <w:szCs w:val="24"/>
        </w:rPr>
        <w:t xml:space="preserve">La presente ley se estructura en dos grandes títulos. El título </w:t>
      </w:r>
      <w:r w:rsidR="004D79E4" w:rsidRPr="00BF1559">
        <w:rPr>
          <w:rFonts w:ascii="Times New Roman" w:hAnsi="Times New Roman"/>
          <w:sz w:val="24"/>
          <w:szCs w:val="24"/>
        </w:rPr>
        <w:t>I</w:t>
      </w:r>
      <w:r w:rsidRPr="00BF1559">
        <w:rPr>
          <w:rFonts w:ascii="Times New Roman" w:hAnsi="Times New Roman"/>
          <w:sz w:val="24"/>
          <w:szCs w:val="24"/>
        </w:rPr>
        <w:t xml:space="preserve">, relativo a las disposiciones generales, se divide en tres capítulos. El primer capítulo se desglosa a su vez en dos secciones. En la primera se establece el </w:t>
      </w:r>
      <w:r w:rsidRPr="00BF1559">
        <w:rPr>
          <w:rFonts w:ascii="Times New Roman" w:hAnsi="Times New Roman"/>
          <w:iCs/>
          <w:sz w:val="24"/>
          <w:szCs w:val="24"/>
        </w:rPr>
        <w:t>marco general de aplicación e interpretación de la ley, y los</w:t>
      </w:r>
      <w:r w:rsidRPr="00BF1559">
        <w:rPr>
          <w:rFonts w:ascii="Times New Roman" w:hAnsi="Times New Roman"/>
          <w:sz w:val="24"/>
          <w:szCs w:val="24"/>
        </w:rPr>
        <w:t xml:space="preserve"> ámbitos objetivo, territorial y subjetivo de aplicación de la norma. También se definen los órganos básicos de atención a los niños y los adolescentes que debe tener el ministerio encargado de los asuntos sociales, y se garantiza el principio de coordinación de las administraciones públicas, las entidades ciudadanas y las familias en la atención de los niños y los adolescentes, siempre con la participación directa de los niños y los adolescentes, de acuerdo con su edad y sus condiciones de madurez. Por otro lado, se crea la Comisión Nacional de la Infancia y la Adolescencia para coordinar y promover la efectividad de las políticas y las medidas adoptadas en cumplimiento de la presente ley, y para evaluar la situación real de los niños y los adolescentes. Y se establece la necesidad de que el Gobierno apruebe como mínimo cada cuatro años un Plan Nacional de la Infancia y la Adolescencia para desarrollar en cada momento programas y acciones que den respuesta real a las necesidades de esta parte de la población. Además, se prevé el principio de p</w:t>
      </w:r>
      <w:r w:rsidRPr="00BF1559">
        <w:rPr>
          <w:rFonts w:ascii="Times New Roman" w:hAnsi="Times New Roman"/>
          <w:iCs/>
          <w:sz w:val="24"/>
          <w:szCs w:val="24"/>
        </w:rPr>
        <w:t>rioridad presupuestaria en relación con la infancia y la adolescencia, y la obligación de</w:t>
      </w:r>
      <w:r w:rsidRPr="00BF1559">
        <w:rPr>
          <w:rFonts w:ascii="Times New Roman" w:hAnsi="Times New Roman"/>
          <w:sz w:val="24"/>
          <w:szCs w:val="24"/>
        </w:rPr>
        <w:t xml:space="preserve"> </w:t>
      </w:r>
      <w:r w:rsidRPr="00BF1559">
        <w:rPr>
          <w:rFonts w:ascii="Times New Roman" w:hAnsi="Times New Roman"/>
          <w:iCs/>
          <w:sz w:val="24"/>
          <w:szCs w:val="24"/>
        </w:rPr>
        <w:t>difusión de los derechos de los niños y los adolescentes por parte de las administraciones públicas.</w:t>
      </w: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 xml:space="preserve">En la sección segunda del capítulo que nos ocupa se recogen los que se han identificado como principios generales y rectores derivados de la Convención sobre los Derechos del Niño, de forma adaptada y ajustada a los intereses y a las necesidades de los niños y los adolescentes de Andorra. Son el </w:t>
      </w:r>
      <w:r w:rsidRPr="00BF1559">
        <w:rPr>
          <w:rFonts w:ascii="Times New Roman" w:hAnsi="Times New Roman"/>
          <w:iCs/>
          <w:sz w:val="24"/>
          <w:szCs w:val="24"/>
        </w:rPr>
        <w:t>principio de igualdad y no discriminación, el principio ya mencionado del interés superior del niño y el adolescente, el</w:t>
      </w:r>
      <w:r w:rsidRPr="00BF1559">
        <w:rPr>
          <w:rFonts w:ascii="Times New Roman" w:hAnsi="Times New Roman"/>
          <w:b/>
          <w:bCs/>
          <w:sz w:val="24"/>
          <w:szCs w:val="24"/>
        </w:rPr>
        <w:t xml:space="preserve"> </w:t>
      </w:r>
      <w:r w:rsidRPr="00BF1559">
        <w:rPr>
          <w:rFonts w:ascii="Times New Roman" w:hAnsi="Times New Roman"/>
          <w:iCs/>
          <w:sz w:val="24"/>
          <w:szCs w:val="24"/>
        </w:rPr>
        <w:t>principio del libre desarrollo, el</w:t>
      </w:r>
      <w:r w:rsidRPr="00BF1559">
        <w:rPr>
          <w:rFonts w:ascii="Times New Roman" w:hAnsi="Times New Roman"/>
          <w:sz w:val="24"/>
          <w:szCs w:val="24"/>
        </w:rPr>
        <w:t xml:space="preserve"> derecho </w:t>
      </w:r>
      <w:r w:rsidRPr="00BF1559">
        <w:rPr>
          <w:rFonts w:ascii="Times New Roman" w:hAnsi="Times New Roman"/>
          <w:iCs/>
          <w:sz w:val="24"/>
          <w:szCs w:val="24"/>
        </w:rPr>
        <w:t>a ser escuchado, el</w:t>
      </w:r>
      <w:r w:rsidRPr="00BF1559">
        <w:rPr>
          <w:rFonts w:ascii="Times New Roman" w:hAnsi="Times New Roman"/>
          <w:sz w:val="24"/>
          <w:szCs w:val="24"/>
        </w:rPr>
        <w:t xml:space="preserve"> d</w:t>
      </w:r>
      <w:r w:rsidRPr="00BF1559">
        <w:rPr>
          <w:rFonts w:ascii="Times New Roman" w:hAnsi="Times New Roman"/>
          <w:iCs/>
          <w:sz w:val="24"/>
          <w:szCs w:val="24"/>
        </w:rPr>
        <w:t xml:space="preserve">erecho a la inclusión, con la regulación específica de los derechos </w:t>
      </w:r>
      <w:r w:rsidRPr="00BF1559">
        <w:rPr>
          <w:rFonts w:ascii="Times New Roman" w:hAnsi="Times New Roman"/>
          <w:sz w:val="24"/>
          <w:szCs w:val="24"/>
        </w:rPr>
        <w:t>de los niños y los adolescentes con discapacidad, sin dejar de lado los d</w:t>
      </w:r>
      <w:r w:rsidRPr="00BF1559">
        <w:rPr>
          <w:rFonts w:ascii="Times New Roman" w:hAnsi="Times New Roman"/>
          <w:iCs/>
          <w:sz w:val="24"/>
          <w:szCs w:val="24"/>
        </w:rPr>
        <w:t>eberes de los niños y los adolescentes.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el capítulo segundo y en el tercero se fijan los derechos de los niños y los adolescentes de acuerdo con la reordenación sistemática de los artículos de la Convención sobre los Derechos del Niño que ha realizado el Comité de los Derechos del Niño, con la triple clasificación de derechos y libertades civiles y políticos, derechos en el ámbito familiar, y derechos económicos, sociales y culturales. Teniendo en cuenta, así mismo, el desarrollo legislativo anterior en nuestro país, que se ha actualizado, y con un enfoque bidireccional, dado que el ejercicio responsable de los derechos tan solo puede entenderse con el respeto de las demás personas y desde la responsabilidad sobre las consecuencias del comportamiento propio.</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El reconocimiento de la plena ciudadanía de los niños y los adolescentes conlleva que se refuerce el rol garante del </w:t>
      </w:r>
      <w:r w:rsidRPr="00BF1559">
        <w:rPr>
          <w:rFonts w:ascii="Times New Roman" w:hAnsi="Times New Roman"/>
          <w:i/>
          <w:iCs/>
          <w:sz w:val="24"/>
          <w:szCs w:val="24"/>
        </w:rPr>
        <w:t>Raonador del Ciutadà</w:t>
      </w:r>
      <w:r w:rsidRPr="00BF1559">
        <w:rPr>
          <w:rFonts w:ascii="Times New Roman" w:hAnsi="Times New Roman"/>
          <w:sz w:val="24"/>
          <w:szCs w:val="24"/>
        </w:rPr>
        <w:t xml:space="preserve"> (Defensor del Ciudadano) en la promoción y en la defensa de los derechos de la infancia y la adolescencia, y que se articulen órganos de participación social activa que ofrezcan espacios reales, representativos y democráticos para que los niños y los adolescentes puedan intervenir de forma directa y efectiva en la vida pública y en la toma de decisiones que tengan repercusión en el ámbito </w:t>
      </w:r>
      <w:r w:rsidRPr="00BF1559">
        <w:rPr>
          <w:rFonts w:ascii="Times New Roman" w:hAnsi="Times New Roman"/>
          <w:i/>
          <w:iCs/>
          <w:sz w:val="24"/>
          <w:szCs w:val="24"/>
        </w:rPr>
        <w:t>comunal</w:t>
      </w:r>
      <w:r w:rsidRPr="00BF1559">
        <w:rPr>
          <w:rFonts w:ascii="Times New Roman" w:hAnsi="Times New Roman"/>
          <w:iCs/>
          <w:sz w:val="24"/>
          <w:szCs w:val="24"/>
        </w:rPr>
        <w:t xml:space="preserve"> (municipal)</w:t>
      </w:r>
      <w:r w:rsidRPr="00BF1559">
        <w:rPr>
          <w:rFonts w:ascii="Times New Roman" w:hAnsi="Times New Roman"/>
          <w:sz w:val="24"/>
          <w:szCs w:val="24"/>
        </w:rPr>
        <w:t xml:space="preserve"> y nacional. Es desde esta perspectiva que se crea el Consejo Nacional de la Infancia y la Adolescencia y que se establece la necesidad de que los </w:t>
      </w:r>
      <w:r w:rsidRPr="00BF1559">
        <w:rPr>
          <w:rFonts w:ascii="Times New Roman" w:hAnsi="Times New Roman"/>
          <w:i/>
          <w:iCs/>
          <w:sz w:val="24"/>
          <w:szCs w:val="24"/>
        </w:rPr>
        <w:t>comuns</w:t>
      </w:r>
      <w:r w:rsidRPr="00BF1559">
        <w:rPr>
          <w:rFonts w:ascii="Times New Roman" w:hAnsi="Times New Roman"/>
          <w:sz w:val="24"/>
          <w:szCs w:val="24"/>
        </w:rPr>
        <w:t xml:space="preserve"> (ayuntamientos) promuevan consejos </w:t>
      </w:r>
      <w:r w:rsidRPr="00BF1559">
        <w:rPr>
          <w:rFonts w:ascii="Times New Roman" w:hAnsi="Times New Roman"/>
          <w:i/>
          <w:sz w:val="24"/>
          <w:szCs w:val="24"/>
        </w:rPr>
        <w:t>comunals</w:t>
      </w:r>
      <w:r w:rsidRPr="00BF1559">
        <w:rPr>
          <w:rFonts w:ascii="Times New Roman" w:hAnsi="Times New Roman"/>
          <w:sz w:val="24"/>
          <w:szCs w:val="24"/>
        </w:rPr>
        <w:t xml:space="preserve"> (municipales) de la infancia y la adolescencia. Por otro lado, en cuanto a los derechos y las libertades civiles y políticos, conviene destacar la ampliación de los derechos y las garantías que dimanan de la presente ley respecto a la intervención de los niños y los adolescentes en los procesos judiciales, al derecho a la información, al derecho de asociación o al derecho al honor, la intimidad y la propia imagen; por esta razón, por la vía de disposición final se modifican también la Ley Cualificada de Asociaciones y la Ley Cualificada de Protección Civil a los Derechos a la Intimidad, al Honor y a la Propia Imagen.</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relación con los derechos en el ámbito familiar, se hace patente la responsabilidad de los progenitores, tutores o guardadores en la crianza y el desarrollo integral de los niños y los adolescentes, sin perjuicio de las obligaciones de las administraciones públicas de promover políticas o servicios de apoyo al ejercicio de la parentalidad y de conciliación de la vida personal, familiar y laboral.</w:t>
      </w:r>
    </w:p>
    <w:p w:rsidR="00D434B1" w:rsidRPr="00BF1559" w:rsidRDefault="00D434B1" w:rsidP="00AA43A4">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En tercer lugar, se incide particularmente sobre los tres pilares fundamentales que sustentan las sociedades democráticas más avanzadas, como la salud, el bienestar y la educación inclusiva, adecuada y de calidad. En cuanto a la salud, es procedente poner de relieve el hecho de que se garantiza el derecho a la protección de la salud mental y en relación con las conductas adictivas, y la regulación específica del derecho a la hospitalización y el acompañamiento de los menores en el proceso asistencial; esto ha requerido la modificación, también mediante una disposición final, de la Ley de Derechos y Deberes de los Usuarios y de los Profesionales del Sistema Sanitario y sobre la Historia Clínica. Y con referencia al derecho a la educación, la norma que nos ocupa dedica una atención especial al mismo, incidiendo particularmente en el acceso, la permanencia y el éxito en el sistema educativo, la inclusión de determinados contenidos en los proyectos educativos y los currículos escolares, o el derecho de participación en el ámbito educativo, entre otros aspectos. Desde este punto de vista, la presente ley también modifica puntualmente, en virtud de una disposición final, la Ley Cualificada de Educación.</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Finalmente, el capítulo tercero se cierra con tres secciones que desarrollan el derecho al ocio y la cultura, los derechos como consumidores y usuarios, y el derecho al medio urbano y al medio ambiente de los niños y los adolescentes.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el título II se regula un sistema avanzado de protección de los niños y los adolescentes contra cualquier tipo de maltrato, mediante el establecimiento de un nuevo marco de actuación no centrado únicamente en la intervención derivada de situaciones de riesgo o de desamparo, sino poniendo también el énfasis en la prevención y la sensibilización general para asegurar de forma anticipada un contexto de vida seguro y saludable, lo que requiere la coordinación efectiva de los servicios destinados a la prevención, la detección, la notificación y la derivación de las situaciones de maltrato. La creación de un registro unificado de maltratos también responde a la mejora del sistema de intervención y prevención, mediante la gestión interprofesional e interinstitucional de las notificaciones, comunicaciones e informaciones sobre situaciones de violencia. Con la misma finalidad, se ha previsto la difusión de vías directas, telefónicas y telemáticas, de asesoramiento y denuncia, anónimas y reservadas, para toda la ciudadanía.</w:t>
      </w:r>
    </w:p>
    <w:p w:rsidR="00D434B1" w:rsidRPr="00BF1559" w:rsidRDefault="00D434B1" w:rsidP="00AA43A4">
      <w:pPr>
        <w:spacing w:before="120" w:line="300" w:lineRule="exact"/>
        <w:jc w:val="both"/>
        <w:rPr>
          <w:rFonts w:ascii="Times New Roman" w:hAnsi="Times New Roman"/>
          <w:sz w:val="24"/>
          <w:szCs w:val="24"/>
        </w:rPr>
      </w:pPr>
      <w:r w:rsidRPr="00BF1559">
        <w:rPr>
          <w:rFonts w:ascii="Times New Roman" w:hAnsi="Times New Roman"/>
          <w:sz w:val="24"/>
          <w:szCs w:val="24"/>
        </w:rPr>
        <w:t>Todas las medidas de intervención se dirigen, en definitiva, a la recuperación y la reinserción social plenas de las víctimas y, en especial, a evitar su victimización secundaria. En efecto, se trata de que no tengan lugar los perjuicios que pueden generarse a la víctima después de un proceso judicial, y que son especialmente graves en los casos de los niños o los adolescentes que han sido víctimas de una agresión sexual, lo cual quiere conseguirse con equipamientos y medios que en los países más avanzados en esta materia han demostrado los mejores resultados.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el capítulo primero, después de establecerse las normas generales de protección contra cualquier tipo de maltrato, se dedica una sección a la delimitación de las actuaciones preventivas ante las situaciones de riesgo, tanto en el ámbito familiar como en el ámbito comunitario. Por otro lado, se incide en las acciones de sensibilización ciudadana que hay que llevar a cabo, y en los requisitos de formación y honorabilidad que tendrán que cumplir los profesionales del ámbito de la infancia y la adolescencia, de modo que si ejercen profesiones que conllevan el contacto habitual con los niños y los adolescentes, no deberán tener antecedentes penales por delitos contra la libertad sexual. Precisamente, estos nuevos requisitos son los que motivan que, por medio de una disposición final, se modifique la Ley del Voluntariado de Andorra. También se prevé que hay que promover y aplicar los resultados obtenidos de la investigación sobre las causas, las consecuencias y las estrategias necesarias para erradicar el maltrato.</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A continuación, se regulan las actuaciones de detección y derivación en los supuestos de situaciones de desprotección de niños o adolescentes, y en concreto las obligaciones de notificación y, eventualmente, de derivación por parte de los profesionales y, en general, de la ciudadanía. Además, se prevé la creación de un registro unificado de maltrato.</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cuanto a las actuaciones de atención y recuperación, hay que destacar las normas que se establecen en relación con el tratamiento de la información sobre el maltrato a los niños y los adolescentes por parte de los medios de comunicación, y las medidas para evitar la victimización secundaria, tanto en los procesos judiciales como a través de la creación de un equipamiento público a tal efecto.</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el capítulo segundo se configura un sistema de protección mixto, de acuerdo con los diferentes niveles de riesgo o de desamparo que puedan presentarse en cada caso, a partir de la experiencia acumulada en las actuaciones institucionales contra las diversas formas de maltrato infantil. Así, las situaciones de riesgo, que pueden gestionarse en el seno y con la colaboración de la propia familia del niño o el adolescente, con una intervención y supervisión de los servicios sociales para superar esta situación de desatención que se califica como de riesgo, a partir de indicadores objetivos, siguen la vía administrativa. De este modo se da efectividad, siempre que sea posible y adecuada, al derecho del niño y el adolescente de seguir viviendo en su contexto familiar. Por otro lado, los casos más graves de desprotección, en los que el niño o el adolescente requiere una intervención más intensa y que hacen necesaria la separación del núcleo familiar, siguen la vía judicial, mediante los procedimientos establecidos para garantizar que todas las partes interesadas puedan hacer valer sus derechos.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esta línea, se dedica una atención especial a los derechos reconocidos legalmente a los niños y a los adolescentes que se encuentran en una situación de riesgo o de desamparo, contando, siempre que sea posible, con la colaboración activa de sus progenitores, tutores o guardadores, y con la participación expresa del niño o el adolescente, de acuerdo con su edad y sus condiciones de madurez. Y se regulan en detalle los criterios de actuación que deben seguir las administraciones públicas y los servicios competentes en materia de protección de los niños y los adolescentes.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La delimitación entre situaciones de riesgo y de desamparo también representa una destacada mejora del sistema vigente, a partir de la definición de los criterios o indicadores que son de utilidad destacada para la intervención profesional desde los servicios sociales de la Administración que tienen como función la protección de la infancia y la adolescencia. Del mismo modo, se perfecciona la regulación de las diligencias que deben practicar los jueces de la jurisdicción de menores y el Ministerio Fiscal, y de los procesos en que se enmarcan, en atención al tratamiento personalizado que deben recibir los niños y los adolescentes en situación de desamparo.</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los casos de urgencia o de conformidad de los progenitores o de los titulares de la tutela o la guarda de un niño o adolescente en una situación objetiva de desamparo que requiera una intervención inmediata, se prevé la actuación cautelar administrativa, sin detrimento de la correspondiente comunicación al juez competente, para tramitar, si procede, el proceso de desamparo oportuno, dada la gravedad de la situación originada, que puede determinar la suspensión o, incluso, la privación de la patria potestad, la remoción de la tutela o la extinción de la guarda. La regulación de la guarda, ya sea administrativa o de hecho, se realiza en plena concordancia con la legislación civil sobre el derecho de la persona y la familia.</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Para dar respuesta a las situaciones objetivas de desamparo, se prevé un abanico detallado y abierto de medidas protectoras que se adapten a las necesidades concretas que presenten los niños y los adolescentes que se encuentran tutelados por la Administración, en cada caso, en virtud de una resolución judicial previa. Estas medidas pretenden ofrecer la atención asistencial, educativa o terapéutica más adecuada y adaptada a sus circunstancias específicas.</w:t>
      </w:r>
    </w:p>
    <w:p w:rsidR="009C4ED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En consecuencia, se determina que la acogida residencial en un centro solo opera cuando sea imprescindible para el bienestar efectivo del niño o el adolescente, y siempre como último recurso y con carácter temporal. Así, se prioriza la acogida familiar, en sus distintas modalidades, como por ejemplo la acogida en la propia familia extensa o la acogida en familia ajena, y se prevé de forma subsidiaria la acogida residencial. Además, se regula por primera vez la acogida familiar especializada o profesionalizada, y se establece que hay que adoptar medidas de difusión de la acogida familiar en sus diversas modalidades. </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Además de la regulación de las vicisitudes relativas a la acogida familiar, también se incorpora como novedad una regulación de los derechos y los deberes de la persona o la familia acogedora.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Por lo que respecta a la acogida residencial, se detallan el concepto, los principios y el contenido, así como los derechos y los deberes de los niños y los adolescentes concernidos, y las medidas educativas correctoras que pueden adoptarse y los criterios de aplicación que se derivan. Igualmente se regula de forma separada la acogida residencial de protección intensiva en centros con espacios de escolarización propios reconocidos y que incorporen elementos constructivos de protección. Esta modalidad, que tiene vocación residual, tiene como objetivo favorecer la eficacia de los programas educativos y del tratamiento psicológico y terapéutico de los adolescentes en situación de desamparo que presenten alteraciones de conducta recurrentes o adicciones que pongan en peligro su integridad o la de terceras personas. Desde esta perspectiva, se establecen las normas y las garantías oportunas en cuanto a las medidas de seguridad y de aislamiento que pueden adoptarse, y en cuanto a los derechos de visitas, salidas y comunicaciones de los adolescentes concernidos.</w:t>
      </w:r>
    </w:p>
    <w:p w:rsidR="00D434B1" w:rsidRPr="00BF1559" w:rsidRDefault="00D434B1" w:rsidP="00D434B1">
      <w:pPr>
        <w:spacing w:before="120" w:line="300" w:lineRule="exact"/>
        <w:jc w:val="both"/>
        <w:outlineLvl w:val="0"/>
        <w:rPr>
          <w:rFonts w:ascii="Times New Roman" w:hAnsi="Times New Roman"/>
          <w:i/>
          <w:sz w:val="24"/>
          <w:szCs w:val="24"/>
        </w:rPr>
      </w:pPr>
      <w:r w:rsidRPr="00BF1559">
        <w:rPr>
          <w:rFonts w:ascii="Times New Roman" w:hAnsi="Times New Roman"/>
          <w:sz w:val="24"/>
          <w:szCs w:val="24"/>
        </w:rPr>
        <w:t xml:space="preserve">Por otro lado, se regula por primera vez el </w:t>
      </w:r>
      <w:r w:rsidRPr="00BF1559">
        <w:rPr>
          <w:rFonts w:ascii="Times New Roman" w:hAnsi="Times New Roman"/>
          <w:iCs/>
          <w:sz w:val="24"/>
          <w:szCs w:val="24"/>
        </w:rPr>
        <w:t xml:space="preserve">programa de apoyo y atención temporal, que consiste en </w:t>
      </w:r>
      <w:r w:rsidRPr="00BF1559">
        <w:rPr>
          <w:rFonts w:ascii="Times New Roman" w:hAnsi="Times New Roman"/>
          <w:sz w:val="24"/>
          <w:szCs w:val="24"/>
        </w:rPr>
        <w:t>la estancia durante períodos de tiempos cortos, durante los fines de semana o durante las vacaciones de un niño o un adolescente en situación de desamparo mediante una acogida residencial o con una persona o familia colaboradora, y las medidas que son recomendadas por los organismos internacionales en cuanto a la transición a la vida adulta y de apoyo a la autonomía personal al llegar a la mayoría de edad.</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Finalmente, la ley se cierra con una regulación sucinta de la adopción, para cuyas particularidades se hace remisión a la legislación civil sobre la persona y la familia, y se prevén las normas oportunas sobre promoción del establecimiento y la adhesión de los acuerdos internacionales en materia de protección a los niños y a los adolescentes y sobre la atención protectora que merecen los niños que puedan cometer una infracción penal, de la cual resulten inimputables de acuerdo con la normativa aplicable.</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En las dos disposiciones adicionales se determina la compatibilidad de la normativa sobre juventud con los derechos reconocidos por la presente ley a la adolescencia, y se regula el derecho de las personas adoptadas, reconocido internacionalmente, en cuanto a la búsqueda y el conocimiento de sus orígenes.</w:t>
      </w:r>
    </w:p>
    <w:p w:rsidR="00D434B1" w:rsidRPr="00BF1559" w:rsidRDefault="00175F1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En las siete </w:t>
      </w:r>
      <w:r w:rsidR="00D434B1" w:rsidRPr="00BF1559">
        <w:rPr>
          <w:rFonts w:ascii="Times New Roman" w:hAnsi="Times New Roman"/>
          <w:sz w:val="24"/>
          <w:szCs w:val="24"/>
        </w:rPr>
        <w:t>primeras disposiciones finales se modifican las leyes mencionadas anteriormente, como también la Ley de la Seguridad Social, para asimilar al régimen especial del que gozan los niños y los adolescentes que se encuentran bajo la tutela o guarda del Estado a los que, pese a no encontrarse bajo esta situación, no gozan de cobertura sanitaria y cuyos progenitores, tutores o guardadores no disponen de los ingresos suficientes para asumir los gastos correspondientes</w:t>
      </w:r>
      <w:r w:rsidRPr="00BF1559">
        <w:rPr>
          <w:rFonts w:ascii="Times New Roman" w:hAnsi="Times New Roman"/>
          <w:sz w:val="24"/>
          <w:szCs w:val="24"/>
        </w:rPr>
        <w:t>, como también la Ley de protección contra el tabaquismo pasivo ambiental para proteger los niños y los adolescentes contra las nuevas tendencias con los derivados del tabaco</w:t>
      </w:r>
      <w:r w:rsidR="00D434B1" w:rsidRPr="00BF1559">
        <w:rPr>
          <w:rFonts w:ascii="Times New Roman" w:hAnsi="Times New Roman"/>
          <w:sz w:val="24"/>
          <w:szCs w:val="24"/>
        </w:rPr>
        <w:t>.</w:t>
      </w:r>
    </w:p>
    <w:p w:rsidR="00D434B1" w:rsidRPr="00BF1559" w:rsidRDefault="00D434B1" w:rsidP="00D434B1">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 xml:space="preserve">En las disposiciones finales </w:t>
      </w:r>
      <w:r w:rsidR="00175F11" w:rsidRPr="00BF1559">
        <w:rPr>
          <w:rFonts w:ascii="Times New Roman" w:hAnsi="Times New Roman"/>
          <w:sz w:val="24"/>
          <w:szCs w:val="24"/>
        </w:rPr>
        <w:t xml:space="preserve">octava </w:t>
      </w:r>
      <w:r w:rsidRPr="00BF1559">
        <w:rPr>
          <w:rFonts w:ascii="Times New Roman" w:hAnsi="Times New Roman"/>
          <w:sz w:val="24"/>
          <w:szCs w:val="24"/>
        </w:rPr>
        <w:t xml:space="preserve">a </w:t>
      </w:r>
      <w:r w:rsidR="00175F11" w:rsidRPr="00BF1559">
        <w:rPr>
          <w:rFonts w:ascii="Times New Roman" w:hAnsi="Times New Roman"/>
          <w:sz w:val="24"/>
          <w:szCs w:val="24"/>
        </w:rPr>
        <w:t>duo</w:t>
      </w:r>
      <w:r w:rsidRPr="00BF1559">
        <w:rPr>
          <w:rFonts w:ascii="Times New Roman" w:hAnsi="Times New Roman"/>
          <w:sz w:val="24"/>
          <w:szCs w:val="24"/>
        </w:rPr>
        <w:t>décima se establecen las normas sobre el desarrollo reglamentario de la ley y, en concreto, sobre una reglamentación en el ámbito del ocio, sobre la aprobación del primer Plan Nacional de la Infancia y la Adolescencia, sobre la creación del equipamiento público para evitar la victimización secundaria de los niños y los adolescentes, y sobre la creación y la puesta en funcionamiento del centro residencial de protección intensiva.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En último término, en las disposiciones finales </w:t>
      </w:r>
      <w:r w:rsidR="00175F11" w:rsidRPr="00BF1559">
        <w:rPr>
          <w:rFonts w:ascii="Times New Roman" w:hAnsi="Times New Roman"/>
          <w:sz w:val="24"/>
          <w:szCs w:val="24"/>
        </w:rPr>
        <w:t xml:space="preserve">treceava </w:t>
      </w:r>
      <w:r w:rsidRPr="00BF1559">
        <w:rPr>
          <w:rFonts w:ascii="Times New Roman" w:hAnsi="Times New Roman"/>
          <w:sz w:val="24"/>
          <w:szCs w:val="24"/>
        </w:rPr>
        <w:t xml:space="preserve">y </w:t>
      </w:r>
      <w:r w:rsidR="00F77054" w:rsidRPr="00BF1559">
        <w:rPr>
          <w:rFonts w:ascii="Times New Roman" w:hAnsi="Times New Roman"/>
          <w:sz w:val="24"/>
          <w:szCs w:val="24"/>
        </w:rPr>
        <w:t>catorceava</w:t>
      </w:r>
      <w:r w:rsidR="00175F11" w:rsidRPr="00BF1559">
        <w:rPr>
          <w:rFonts w:ascii="Times New Roman" w:hAnsi="Times New Roman"/>
          <w:sz w:val="24"/>
          <w:szCs w:val="24"/>
        </w:rPr>
        <w:t xml:space="preserve"> </w:t>
      </w:r>
      <w:r w:rsidRPr="00BF1559">
        <w:rPr>
          <w:rFonts w:ascii="Times New Roman" w:hAnsi="Times New Roman"/>
          <w:sz w:val="24"/>
          <w:szCs w:val="24"/>
        </w:rPr>
        <w:t>se prevé la obligación de publicar los textos consolidados de las leyes que se modifican, y se determina la fecha de entrada en vigor de la ley, que es cualificada, dado que muchas de sus disposiciones inciden en los derechos regulados en los capítulos III y IV del título II de la Constitución.</w:t>
      </w:r>
    </w:p>
    <w:p w:rsidR="00D434B1" w:rsidRPr="00BF1559" w:rsidRDefault="00D434B1" w:rsidP="00F65B9A">
      <w:pPr>
        <w:spacing w:after="0" w:line="300" w:lineRule="exact"/>
        <w:jc w:val="both"/>
        <w:rPr>
          <w:rFonts w:ascii="Times New Roman" w:eastAsia="Hiragino Maru Gothic ProN W4" w:hAnsi="Times New Roman"/>
          <w:sz w:val="24"/>
          <w:szCs w:val="24"/>
          <w:u w:val="single"/>
        </w:rPr>
      </w:pPr>
    </w:p>
    <w:p w:rsidR="00D434B1" w:rsidRPr="00BF1559" w:rsidRDefault="00D434B1" w:rsidP="00D434B1">
      <w:pPr>
        <w:spacing w:before="120" w:line="300" w:lineRule="exact"/>
        <w:jc w:val="both"/>
        <w:rPr>
          <w:rFonts w:ascii="Times New Roman" w:eastAsia="Cambria,Hiragino Maru Gothic Pr" w:hAnsi="Times New Roman"/>
          <w:bCs/>
          <w:sz w:val="24"/>
          <w:szCs w:val="24"/>
        </w:rPr>
      </w:pPr>
      <w:r w:rsidRPr="00BF1559">
        <w:rPr>
          <w:rFonts w:ascii="Times New Roman" w:hAnsi="Times New Roman"/>
          <w:b/>
          <w:bCs/>
          <w:sz w:val="24"/>
          <w:szCs w:val="24"/>
        </w:rPr>
        <w:t xml:space="preserve">Título I. </w:t>
      </w:r>
      <w:r w:rsidRPr="00BF1559">
        <w:rPr>
          <w:rFonts w:ascii="Times New Roman" w:hAnsi="Times New Roman"/>
          <w:bCs/>
          <w:i/>
          <w:iCs/>
          <w:sz w:val="24"/>
          <w:szCs w:val="24"/>
        </w:rPr>
        <w:t>Disposiciones generales</w:t>
      </w:r>
    </w:p>
    <w:p w:rsidR="00892E81" w:rsidRPr="00BF1559" w:rsidRDefault="00892E81" w:rsidP="00F65B9A">
      <w:pPr>
        <w:spacing w:after="0" w:line="300" w:lineRule="exact"/>
        <w:jc w:val="both"/>
        <w:rPr>
          <w:rFonts w:ascii="Times New Roman" w:eastAsia="Hiragino Maru Gothic ProN W4" w:hAnsi="Times New Roman"/>
          <w:sz w:val="24"/>
          <w:szCs w:val="24"/>
          <w:u w:val="single"/>
        </w:rPr>
      </w:pPr>
    </w:p>
    <w:p w:rsidR="00D434B1" w:rsidRPr="00BF1559" w:rsidRDefault="00D434B1" w:rsidP="00D434B1">
      <w:pPr>
        <w:spacing w:before="120" w:line="300" w:lineRule="exact"/>
        <w:jc w:val="both"/>
        <w:outlineLvl w:val="0"/>
        <w:rPr>
          <w:rFonts w:ascii="Times New Roman" w:eastAsia="Cambria,Hiragino Maru Gothic Pr" w:hAnsi="Times New Roman"/>
          <w:b/>
          <w:bCs/>
          <w:sz w:val="24"/>
          <w:szCs w:val="24"/>
        </w:rPr>
      </w:pPr>
      <w:r w:rsidRPr="00BF1559">
        <w:rPr>
          <w:rFonts w:ascii="Times New Roman" w:hAnsi="Times New Roman"/>
          <w:b/>
          <w:bCs/>
          <w:sz w:val="24"/>
          <w:szCs w:val="24"/>
        </w:rPr>
        <w:t xml:space="preserve">Capítulo primero. </w:t>
      </w:r>
      <w:r w:rsidRPr="00BF1559">
        <w:rPr>
          <w:rFonts w:ascii="Times New Roman" w:hAnsi="Times New Roman"/>
          <w:i/>
          <w:iCs/>
          <w:sz w:val="24"/>
          <w:szCs w:val="24"/>
        </w:rPr>
        <w:t>Disposiciones generales, definiciones y principios rectores</w:t>
      </w:r>
    </w:p>
    <w:p w:rsidR="00D434B1" w:rsidRPr="00BF1559" w:rsidRDefault="00D434B1" w:rsidP="00F65B9A">
      <w:pPr>
        <w:spacing w:after="0" w:line="300" w:lineRule="exact"/>
        <w:jc w:val="both"/>
        <w:rPr>
          <w:rFonts w:ascii="Times New Roman" w:eastAsia="Hiragino Maru Gothic ProN W4" w:hAnsi="Times New Roman"/>
          <w:sz w:val="24"/>
          <w:szCs w:val="24"/>
          <w:u w:val="single"/>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b/>
          <w:sz w:val="24"/>
          <w:szCs w:val="24"/>
        </w:rPr>
        <w:t>Sección primera.</w:t>
      </w:r>
      <w:r w:rsidRPr="00BF1559">
        <w:rPr>
          <w:rFonts w:ascii="Times New Roman" w:hAnsi="Times New Roman"/>
          <w:i/>
          <w:iCs/>
          <w:sz w:val="24"/>
          <w:szCs w:val="24"/>
        </w:rPr>
        <w:t xml:space="preserve"> Disposiciones generales</w:t>
      </w:r>
    </w:p>
    <w:p w:rsidR="00D434B1" w:rsidRPr="00BF1559" w:rsidRDefault="00D434B1" w:rsidP="00892E81">
      <w:pPr>
        <w:spacing w:after="0" w:line="300" w:lineRule="exact"/>
        <w:jc w:val="both"/>
        <w:rPr>
          <w:rFonts w:ascii="Times New Roman" w:eastAsia="Hiragino Maru Gothic ProN W4" w:hAnsi="Times New Roman"/>
          <w:sz w:val="24"/>
          <w:szCs w:val="24"/>
          <w:u w:val="single"/>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Artículo 1. </w:t>
      </w:r>
      <w:r w:rsidRPr="00BF1559">
        <w:rPr>
          <w:rFonts w:ascii="Times New Roman" w:hAnsi="Times New Roman"/>
          <w:i/>
          <w:iCs/>
          <w:sz w:val="24"/>
          <w:szCs w:val="24"/>
        </w:rPr>
        <w:t>Marco general de aplicación e interpretación de la ley</w:t>
      </w: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1. Las normas de la presente ley y las que sean complementarias, así como el resto de disposiciones jurídicas sobre los derechos de los niños y los adolescentes, se interpretarán en concordancia con los convenios internacionales ratificados por el Estado andorrano, especialmente la Convención sobre los Derechos del Niño, de 20 de noviembre de 1989, sus protocolos facultativos y las Observaciones Generales del Comité de los Derechos del Niño, y también de acuerdo con los principios establecidos en la Constitución y en el resto de la normativa que forma parte del ordenamiento jurídico andorrano.</w:t>
      </w: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iCs/>
          <w:sz w:val="24"/>
          <w:szCs w:val="24"/>
        </w:rPr>
        <w:t xml:space="preserve">2. </w:t>
      </w:r>
      <w:r w:rsidRPr="00BF1559">
        <w:rPr>
          <w:rFonts w:ascii="Times New Roman" w:hAnsi="Times New Roman"/>
          <w:sz w:val="24"/>
          <w:szCs w:val="24"/>
        </w:rPr>
        <w:t>La presente ley fija el marco en el que se consolida un principio de corresponsabilidad social entre las administraciones públicas, la familia y la ciudadanía, con el protagonismo destacado de los niños y los adolescentes, con el objetivo de promover y garantizar el respeto y el cumplimiento efectivos de sus derechos y deberes, y el ejercicio responsable de los derechos mencionados por parte de las personas que son titulares de los mismos.</w:t>
      </w:r>
    </w:p>
    <w:p w:rsidR="00D434B1" w:rsidRPr="00BF1559" w:rsidRDefault="00D434B1" w:rsidP="00892E81">
      <w:pPr>
        <w:spacing w:after="0" w:line="300" w:lineRule="exact"/>
        <w:jc w:val="both"/>
        <w:outlineLvl w:val="0"/>
        <w:rPr>
          <w:rFonts w:ascii="Times New Roman" w:eastAsia="Hiragino Maru Gothic ProN W4" w:hAnsi="Times New Roman"/>
          <w:i/>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Artículo 2. </w:t>
      </w:r>
      <w:r w:rsidRPr="00BF1559">
        <w:rPr>
          <w:rFonts w:ascii="Times New Roman" w:hAnsi="Times New Roman"/>
          <w:i/>
          <w:iCs/>
          <w:sz w:val="24"/>
          <w:szCs w:val="24"/>
        </w:rPr>
        <w:t>Ámbito objetivo de aplicación de la ley</w:t>
      </w: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1. La presente ley se dirige a garantizar la efectividad real de los principios y derechos de titularidad individual reconocidos a cualquier niño y adolescente que se encuentre en el territorio del Principado de Andorra, de acuerdo con la normativa internacional y nacional. Además, esta ley va dirigida a promover las actuaciones adecuadas a tal efecto, tanto si son públicas o privadas como si son de prevención general, atención integral o protección puntual, desde la corresponsabilidad social y con la participación activa de los niños y los adolescentes.</w:t>
      </w: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aprobarán las normas y establecerán las medidas administrativas para dar efectividad a los derechos reconocidos en esta ley, de acuerdo con los convenios internacionales vigentes y con la asignación presupuestaria específica, y, cuando sea necesario, dentro del marco de la cooperación internacional en materia de los derechos de los niños y los adolescentes.</w:t>
      </w: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Artículo 3. </w:t>
      </w:r>
      <w:r w:rsidRPr="00BF1559">
        <w:rPr>
          <w:rFonts w:ascii="Times New Roman" w:hAnsi="Times New Roman"/>
          <w:i/>
          <w:iCs/>
          <w:sz w:val="24"/>
          <w:szCs w:val="24"/>
        </w:rPr>
        <w:t>Ámbito subjetivo de aplicación de la ley</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1. Las normas de la presente ley y las que sean complementarias se entenderán referidas a los derechos de los que son titulares los niños y los adolescentes, desde que nacen hasta que son mayores de edad.</w:t>
      </w:r>
    </w:p>
    <w:p w:rsidR="00D434B1" w:rsidRPr="00BF1559" w:rsidRDefault="00D434B1" w:rsidP="00D434B1">
      <w:pPr>
        <w:spacing w:before="120" w:line="300" w:lineRule="exact"/>
        <w:jc w:val="both"/>
        <w:outlineLvl w:val="0"/>
        <w:rPr>
          <w:rFonts w:ascii="Times New Roman" w:eastAsia="Cambria,Hiragino Maru Gothic Pr" w:hAnsi="Times New Roman"/>
          <w:b/>
          <w:bCs/>
          <w:sz w:val="24"/>
          <w:szCs w:val="24"/>
        </w:rPr>
      </w:pPr>
      <w:r w:rsidRPr="00BF1559">
        <w:rPr>
          <w:rFonts w:ascii="Times New Roman" w:hAnsi="Times New Roman"/>
          <w:sz w:val="24"/>
          <w:szCs w:val="24"/>
        </w:rPr>
        <w:t>2. Dada la capacidad progresiva de los niños y los adolescentes para ejercer de forma responsable los derechos de los que son titulares, y en consonancia con el libre desarrollo de su personalidad, se entenderá que los niños son las personas con una edad comprendida entre el nacimiento y los once años, y que los adolescentes son las personas con una edad comprendida entre los doce años y la mayoría de edad que establezcan las leyes aplicables.</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Artículo 4. </w:t>
      </w:r>
      <w:r w:rsidRPr="00BF1559">
        <w:rPr>
          <w:rFonts w:ascii="Times New Roman" w:hAnsi="Times New Roman"/>
          <w:i/>
          <w:iCs/>
          <w:sz w:val="24"/>
          <w:szCs w:val="24"/>
        </w:rPr>
        <w:t>Ámbito territorial de aplicación de la ley</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La presente ley es aplicable a cualquier niño o adolescente que se encuentre eventualmente o resida habitualmente en el Principado de Andorra, en garantía de sus derechos reconocidos por las normas que forman parte del ordenamiento jurídico andorrano.</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 xml:space="preserve">Artículo 5. </w:t>
      </w:r>
      <w:r w:rsidRPr="00BF1559">
        <w:rPr>
          <w:rFonts w:ascii="Times New Roman" w:hAnsi="Times New Roman"/>
          <w:i/>
          <w:iCs/>
          <w:sz w:val="24"/>
          <w:szCs w:val="24"/>
        </w:rPr>
        <w:t>Órganos básicos de atención a los niños y los adolescentes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El ministerio encargado de los asuntos sociales dispondrá de los órganos básicos siguientes: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a) Servicio especializado de atención a la infancia y la adolescencia: es el servicio social, dependiente del ministerio competente en materia de asuntos sociales, dirigido a la valoración, la orientación, el asesoramiento y el seguimiento de los niños y adolescentes en situación de riesgo y desamparo.</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b) Servicio especializado de adopciones: es el servicio social, dependiente del ministerio competente en materia de asuntos sociales, dirigido a la valoración, la orientación, el asesoramiento y el seguimiento de las personas y las familias adoptantes y de los niños y adolescentes adoptados.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c) Servicio especializado de acogidas familiares: es el servicio social, dependiente del ministerio competente en materia de asuntos sociales, dirigido a la valoración, la orientación, el asesoramiento y el seguimiento de las personas y las familias acogedoras y de los niños y adolescentes acogidos.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d) Servicio social de atención primaria: es el servicio social de carácter público, integrado por equipos técnicos e interdisciplinares que actúan en cada parroquia, que garantiza la igualdad de la atención básica y la proximidad de atención a los usuarios y en los ámbitos familiar y social.</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e) Comisión de Atención a la Infancia y la Adolescencia: es la comisión presidida por un alto cargo del ministerio competente en materia de asuntos sociales que tiene como función el estudio y la evaluación de los expedientes, y la aprobación de las propuestas técnicas de intervención en casos de riesgo grave de los niños y los adolescentes, y de las propuestas de intervención y protección ante los órganos judiciales en casos de desamparo de los niños y los adolescentes. La composición y el funcionamiento de esta Comisión se determinan reglamentariamente. </w:t>
      </w:r>
    </w:p>
    <w:p w:rsidR="00892E81" w:rsidRPr="00BF1559" w:rsidRDefault="00892E81" w:rsidP="00892E81">
      <w:pPr>
        <w:spacing w:after="0" w:line="300" w:lineRule="exact"/>
        <w:jc w:val="both"/>
        <w:outlineLvl w:val="0"/>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Artículo 6.</w:t>
      </w:r>
      <w:r w:rsidRPr="00BF1559">
        <w:rPr>
          <w:rFonts w:ascii="Times New Roman" w:hAnsi="Times New Roman"/>
          <w:b/>
          <w:bCs/>
          <w:sz w:val="24"/>
          <w:szCs w:val="24"/>
        </w:rPr>
        <w:t xml:space="preserve"> </w:t>
      </w:r>
      <w:r w:rsidRPr="00BF1559">
        <w:rPr>
          <w:rFonts w:ascii="Times New Roman" w:hAnsi="Times New Roman"/>
          <w:i/>
          <w:iCs/>
          <w:sz w:val="24"/>
          <w:szCs w:val="24"/>
        </w:rPr>
        <w:t>Coordinación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Las administraciones públicas con competencias en materia de los derechos de los niños y los adolescentes actuarán de manera coordinada entre sí, y con las entidades ciudadanas y las familias, para garantizar la mejor atención conducente a la realización plena de los derechos y el bienestar de los niños y los adolescentes. Esta actuación coordinada se llevará a cabo contando siempre con la participación directa de los niños y los adolescentes, de acuerdo con su edad y sus condiciones de madurez.</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Artículo 7. </w:t>
      </w:r>
      <w:r w:rsidRPr="00BF1559">
        <w:rPr>
          <w:rFonts w:ascii="Times New Roman" w:hAnsi="Times New Roman"/>
          <w:i/>
          <w:sz w:val="24"/>
          <w:szCs w:val="24"/>
        </w:rPr>
        <w:t>Comisión Nacional de la Infancia y la Adolescencia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1. La Comisión Nacional de la Infancia y la Adolescencia es el organismo colegiado responsable de la coordinación de las políticas y las medidas adoptadas por los órganos del Gobierno y de los </w:t>
      </w:r>
      <w:r w:rsidRPr="00BF1559">
        <w:rPr>
          <w:rFonts w:ascii="Times New Roman" w:hAnsi="Times New Roman"/>
          <w:i/>
          <w:iCs/>
          <w:sz w:val="24"/>
          <w:szCs w:val="24"/>
        </w:rPr>
        <w:t>comuns</w:t>
      </w:r>
      <w:r w:rsidRPr="00BF1559">
        <w:rPr>
          <w:rFonts w:ascii="Times New Roman" w:hAnsi="Times New Roman"/>
          <w:sz w:val="24"/>
          <w:szCs w:val="24"/>
        </w:rPr>
        <w:t xml:space="preserve"> (ayuntamientos) con el fin de cumplir las previsiones contenidas en esta ley, así como de promover su efectividad.</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La Comisión Nacional de la Infancia y la Adolescencia se adscribirá conjuntamente a los ministerios competentes en materia de asuntos sociales y educación, y su composición y su funcionamiento se determinarán por la vía reglamentaria.</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 xml:space="preserve">Artículo 8. </w:t>
      </w:r>
      <w:r w:rsidRPr="00BF1559">
        <w:rPr>
          <w:rFonts w:ascii="Times New Roman" w:hAnsi="Times New Roman"/>
          <w:i/>
          <w:iCs/>
          <w:sz w:val="24"/>
          <w:szCs w:val="24"/>
        </w:rPr>
        <w:t>Plan Nacional de la Infancia y la Adolescencia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El Gobierno aprobará el Plan Nacional de la Infancia y la Adolescencia, que establecerá las estrategias de actuación y los objetivos a alcanzar en relación con las políticas destinadas a los niños y los adolescentes, y que garantizará la coordinación de las actuaciones llevadas a cabo desde los diferentes niveles de intervención.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El Plan Nacional de la Infancia y la Adolescencia elaborará, coordinará y desarrollará la Comisión Nacional de la Infancia y la Adolescencia, con la participación de todas las administraciones públicas implicadas, directa o indirectamente, en la atención y la promoción de los derechos de los niños y los adolescentes; de las organizaciones sociales vinculadas a este ámbito, y de los propios niños y adolescentes a través de sus estructuras de participación social previstas en la presente ley.</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El Plan Nacional de la Infancia y la Adolescencia tendrá una duración mínima de cuatro años, revisables periódicamente, con el fin de poder desarrollar en cada momento programas y acciones que den respuesta real a las necesidades de los niños y los adolescentes.</w:t>
      </w: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sz w:val="24"/>
          <w:szCs w:val="24"/>
        </w:rPr>
        <w:t xml:space="preserve">Artículo 9. </w:t>
      </w:r>
      <w:r w:rsidRPr="00BF1559">
        <w:rPr>
          <w:rFonts w:ascii="Times New Roman" w:hAnsi="Times New Roman"/>
          <w:i/>
          <w:iCs/>
          <w:sz w:val="24"/>
          <w:szCs w:val="24"/>
        </w:rPr>
        <w:t>Evaluación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La Comisión Nacional de la Infancia y la Adolescencia tendrá la misión de evaluar periódicamente y de manera permanente la situación real de los niños y los adolescentes y, en especial, el impacto de las políticas, los planes, los programas y los protocolos que se implementen en aplicación de la presente ley.</w:t>
      </w: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2. Con carácter previo a la aprobación de los textos normativos y las políticas, los planes y los programas que incidan, directa o indirectamente, en los derechos de los niños y los adolescentes, la Comisión Nacional de la Infancia y la Adolescencia o el organismo en quien delegue esta función elaborará una memoria de análisis del impacto que pueden tener respecto de los derechos de los niños y los adolescentes, en los términos que se establezcan reglamentariamente.</w:t>
      </w:r>
    </w:p>
    <w:p w:rsidR="00D434B1" w:rsidRPr="00BF1559" w:rsidRDefault="00D434B1" w:rsidP="00F65B9A">
      <w:pPr>
        <w:spacing w:after="0" w:line="300" w:lineRule="exact"/>
        <w:rPr>
          <w:rFonts w:ascii="Times New Roman" w:hAnsi="Times New Roman"/>
          <w:sz w:val="24"/>
          <w:szCs w:val="24"/>
        </w:rPr>
      </w:pPr>
    </w:p>
    <w:p w:rsidR="00D434B1" w:rsidRPr="00BF1559" w:rsidRDefault="00D434B1" w:rsidP="003B227B">
      <w:pPr>
        <w:spacing w:before="120" w:line="300" w:lineRule="exact"/>
        <w:jc w:val="both"/>
        <w:rPr>
          <w:rFonts w:ascii="Times New Roman" w:hAnsi="Times New Roman"/>
          <w:i/>
          <w:sz w:val="24"/>
          <w:szCs w:val="24"/>
        </w:rPr>
      </w:pPr>
      <w:r w:rsidRPr="00BF1559">
        <w:rPr>
          <w:rFonts w:ascii="Times New Roman" w:hAnsi="Times New Roman"/>
          <w:sz w:val="24"/>
          <w:szCs w:val="24"/>
        </w:rPr>
        <w:t xml:space="preserve">Artículo 10. </w:t>
      </w:r>
      <w:r w:rsidRPr="00BF1559">
        <w:rPr>
          <w:rFonts w:ascii="Times New Roman" w:hAnsi="Times New Roman"/>
          <w:i/>
          <w:sz w:val="24"/>
          <w:szCs w:val="24"/>
        </w:rPr>
        <w:t>Prioridad presupuestaria</w:t>
      </w: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Las administraciones públicas, en el ámbito de sus competencias, tendrán entre sus prioridades presupuestarias las actividades de promoción, prevención, protección, formación, integración, reinserción y participación de los niños y los adolescentes. Este presupuesto será específico y tendrá una fundamentación clara y estable, así como de identificación, seguimiento y evaluación fáciles.</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i/>
          <w:iCs/>
          <w:sz w:val="24"/>
          <w:szCs w:val="24"/>
        </w:rPr>
      </w:pPr>
      <w:r w:rsidRPr="00BF1559">
        <w:rPr>
          <w:rFonts w:ascii="Times New Roman" w:hAnsi="Times New Roman"/>
          <w:sz w:val="24"/>
          <w:szCs w:val="24"/>
        </w:rPr>
        <w:t xml:space="preserve">Artículo 11. </w:t>
      </w:r>
      <w:r w:rsidRPr="00BF1559">
        <w:rPr>
          <w:rFonts w:ascii="Times New Roman" w:hAnsi="Times New Roman"/>
          <w:i/>
          <w:iCs/>
          <w:sz w:val="24"/>
          <w:szCs w:val="24"/>
        </w:rPr>
        <w:t>Difusión de los derechos de los niños y los adolescentes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A efectos de garantizar el mejor conocimiento de los derechos de los niños y los adolescentes y favorecer el ejercicio responsable de dichos derechos, las administraciones públicas, en el ámbito de sus competencias, se encargarán de difundirlos permanentemente a toda la población, y especialmente a los propios niños y adolescentes, a sus progenitores o a los titulares de su tutela o guarda, a los medios de comunicación y a las personas que trabajan profesionalmente en la promoción de sus derechos y en su atención.</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A fin de que los niños y los adolescentes conozcan sus derechos y deberes, los programas y las actividades de los sistemas educativos incorporarán y desarrollarán los contenidos relativos a dichos derechos y deberes.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Corresponderá al Gobierno, de acuerdo con sus competencias, garantizar que en los itinerarios formativos que reciban los profesionales que tengan incidencia sobre los niños y los adolescentes se incluyan los aspectos vinculados a los derechos y deberes de dichos niños y adolescentes. Estos aspectos también formarán parte de los temarios y los programas de los concursos públicos para proveer puestos de trabajo.</w:t>
      </w:r>
    </w:p>
    <w:p w:rsidR="00F65B9A" w:rsidRPr="00BF1559" w:rsidRDefault="00F65B9A" w:rsidP="00F65B9A">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b/>
          <w:sz w:val="24"/>
          <w:szCs w:val="24"/>
        </w:rPr>
        <w:t>Sección segunda.</w:t>
      </w:r>
      <w:r w:rsidRPr="00BF1559">
        <w:rPr>
          <w:rFonts w:ascii="Times New Roman" w:hAnsi="Times New Roman"/>
          <w:sz w:val="24"/>
          <w:szCs w:val="24"/>
        </w:rPr>
        <w:t xml:space="preserve"> </w:t>
      </w:r>
      <w:r w:rsidRPr="00BF1559">
        <w:rPr>
          <w:rFonts w:ascii="Times New Roman" w:hAnsi="Times New Roman"/>
          <w:i/>
          <w:iCs/>
          <w:sz w:val="24"/>
          <w:szCs w:val="24"/>
        </w:rPr>
        <w:t>Principios rectores</w:t>
      </w:r>
    </w:p>
    <w:p w:rsidR="00F65B9A" w:rsidRPr="00BF1559" w:rsidRDefault="00F65B9A"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12.</w:t>
      </w:r>
      <w:r w:rsidRPr="00BF1559">
        <w:rPr>
          <w:rFonts w:ascii="Times New Roman" w:hAnsi="Times New Roman"/>
          <w:b/>
          <w:bCs/>
          <w:sz w:val="24"/>
          <w:szCs w:val="24"/>
        </w:rPr>
        <w:t xml:space="preserve"> </w:t>
      </w:r>
      <w:r w:rsidRPr="00BF1559">
        <w:rPr>
          <w:rFonts w:ascii="Times New Roman" w:hAnsi="Times New Roman"/>
          <w:i/>
          <w:iCs/>
          <w:sz w:val="24"/>
          <w:szCs w:val="24"/>
        </w:rPr>
        <w:t>Principio de igualdad y no discriminación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Las administraciones públicas, en el ámbito de sus competencias, garantizarán el pleno respeto al principio de igualdad de trato y de oportunidades en la diversidad social de los niños y los adolescentes, en el sentido de evitar o eliminar cualquier obstáculo injustificado en términos de equidad y de prohibir su discriminación por razón de nacimiento, edad, raza, etnia, género, orientación sexual, identidad o expresión de género, lengua, religión, opinión, estado de salud, condiciones físicas o psíquicas, discapacidad, o cualquier otra situación o circunstancia social, económica o personal o de sus familias.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tendrán la función de establecer las medidas adecuadas para evitar y eliminar los factores discriminatorios que impidan el ejercicio efectivo de los derechos regulados en la presente ley.</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13.</w:t>
      </w:r>
      <w:r w:rsidRPr="00BF1559">
        <w:rPr>
          <w:rFonts w:ascii="Times New Roman" w:hAnsi="Times New Roman"/>
          <w:b/>
          <w:bCs/>
          <w:sz w:val="24"/>
          <w:szCs w:val="24"/>
        </w:rPr>
        <w:t xml:space="preserve"> </w:t>
      </w:r>
      <w:r w:rsidRPr="00BF1559">
        <w:rPr>
          <w:rFonts w:ascii="Times New Roman" w:hAnsi="Times New Roman"/>
          <w:i/>
          <w:iCs/>
          <w:sz w:val="24"/>
          <w:szCs w:val="24"/>
        </w:rPr>
        <w:t>Principio del interés superior del niño y el adolescente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El interés superior del niño y el adolescente regirá cualquier disposición normativa o resolución administrativa o judicial que se refiera a los niños y los adolescentes, así como cualquier actuación llevada a cabo en el seno de su familia, su centro educativo o su entorno social.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2. Se entenderá por </w:t>
      </w:r>
      <w:r w:rsidRPr="00BF1559">
        <w:rPr>
          <w:rFonts w:ascii="Times New Roman" w:hAnsi="Times New Roman"/>
          <w:i/>
          <w:sz w:val="24"/>
          <w:szCs w:val="24"/>
        </w:rPr>
        <w:t>interés superior del niño y el adolescente</w:t>
      </w:r>
      <w:r w:rsidRPr="00BF1559">
        <w:rPr>
          <w:rFonts w:ascii="Times New Roman" w:hAnsi="Times New Roman"/>
          <w:sz w:val="24"/>
          <w:szCs w:val="24"/>
        </w:rPr>
        <w:t xml:space="preserve"> la consideración y la supremacía imperativa de las condiciones más adecuadas para garantizar el pleno respeto y el cumplimiento efectivo de los derechos de cada niño o adolescente, así como de las circunstancias que favorezcan el libre desarrollo de su personalidad.</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De acuerdo con las Observaciones Generales del Comité de los Derechos del Niño, se aplicará de forma primordial el principio del interés superior de los niños y los adolescentes, desde una triple vertiente: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a) Como derecho sustantivo, lo que supone una garantía para el niño y el adolescente, ya que toda decisión que le afecte considerará fundamentalmente sus mejores intereses.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b) Como principio interpretativo y de resolución de conflictos, en el sentido de que si una disposición jurídica admite varias interpretaciones, se elegirá la que sea más favorable desde la perspectiva de la garantía de los derechos de los niños y los adolescentes.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c) Como regla procesal, en el sentido de que cualquier decisión que deba tomarse en relación con un niño o adolescente seguirá el razonamiento y la fundamentación basados en su interés superior, y contará, siempre que sea posible, con su opinión.</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14.</w:t>
      </w:r>
      <w:r w:rsidRPr="00BF1559">
        <w:rPr>
          <w:rFonts w:ascii="Times New Roman" w:hAnsi="Times New Roman"/>
          <w:b/>
          <w:bCs/>
          <w:sz w:val="24"/>
          <w:szCs w:val="24"/>
        </w:rPr>
        <w:t xml:space="preserve"> </w:t>
      </w:r>
      <w:r w:rsidRPr="00BF1559">
        <w:rPr>
          <w:rFonts w:ascii="Times New Roman" w:hAnsi="Times New Roman"/>
          <w:i/>
          <w:iCs/>
          <w:sz w:val="24"/>
          <w:szCs w:val="24"/>
        </w:rPr>
        <w:t>Principio del libre desarrollo</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De acuerdo con los derechos universales a la vida, a la supervivencia y a la integridad física de todos los niños y los adolescentes, se reconoce la prevalencia del principio del libre desarrollo de la personalidad de los niños y los adolescentes. Este principio implica que la maduración física, mental, espiritual y social debe ser libre, plena y armónica, potenciando sus capacidades de aprendizaje y garantizando su bienestar en general.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garantizarán una atención especial a los programas de detección precoz de los trastornos que puedan afectar al libre desarrollo de la personalidad de los niños y adolescentes. Así mismo, velarán por la existencia de programas y servicios que garanticen la detección de cualquier tipo de adicción o trastorno del comportamiento que pueda afectar al bienestar y el libre desarrollo.</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Cualquier niño o adolescente deberá ser protegido de forma determinante ante todo tipo de violencia y maltrato, lo que constituye una vulneración directa de sus derechos y un grave obstáculo para el libre desarrollo de su personalidad. Esta protección se materializará en medidas adecuadas y efectivas de acuerdo con la situación particular vivida por cada uno.</w:t>
      </w:r>
    </w:p>
    <w:p w:rsidR="00D434B1" w:rsidRPr="00BF1559" w:rsidRDefault="00D434B1" w:rsidP="00892E81">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Artículo 15. </w:t>
      </w:r>
      <w:r w:rsidRPr="00BF1559">
        <w:rPr>
          <w:rFonts w:ascii="Times New Roman" w:hAnsi="Times New Roman"/>
          <w:i/>
          <w:iCs/>
          <w:sz w:val="24"/>
          <w:szCs w:val="24"/>
        </w:rPr>
        <w:t>Derecho a ser escuchado</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El niño o el adolescente, de acuerdo con su capacidad progresiva y su evolución personal y, en todo caso, a partir de los doce años, tendrá derecho a ser escuchado de forma activa, es decir, con respeto y consideración de su opinión, en sus ámbitos de relación familiar, escolar y social, así como en los procesos judiciales o administrativos que puedan incidir en su situación personal.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El derecho a ser escuchado se garantizará de forma que pueda hacerse libremente y en condiciones adecuadas al grado de madurez del niño o el adolescente. Este derecho se ejercerá, además, en un entorno adecuado, en clave de intimidad, reserva y seguridad, y, en todo caso, con pleno respeto de su opinión, de forma que pueda recibir una respuesta adecuada, en consideración a su situación concreta, y de acuerdo con su personalidad y su interés superior.</w:t>
      </w:r>
    </w:p>
    <w:p w:rsidR="00D434B1" w:rsidRPr="00BF1559" w:rsidRDefault="00D434B1" w:rsidP="00892E81">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Artículo 16. </w:t>
      </w:r>
      <w:r w:rsidRPr="00BF1559">
        <w:rPr>
          <w:rFonts w:ascii="Times New Roman" w:hAnsi="Times New Roman"/>
          <w:i/>
          <w:iCs/>
          <w:sz w:val="24"/>
          <w:szCs w:val="24"/>
        </w:rPr>
        <w:t>Derecho a la inclusión</w:t>
      </w:r>
    </w:p>
    <w:p w:rsidR="002F40EB"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1. Las administraciones públicas, en el ámbito de sus competencias, establecerán las medidas necesarias para facilitar la realización personal completa y la inclusión social y educativa de todos los niños y los adolescentes y, en especial, de los que, por sus circunstancias físicas o psíquicas, o por cualquier otra situación o circunstancia personal, familiar, social o económica, puedan ser susceptibles de recibir un trato discriminatorio.</w:t>
      </w:r>
      <w:r w:rsidR="002F40EB" w:rsidRPr="00BF1559">
        <w:rPr>
          <w:rFonts w:ascii="Times New Roman" w:hAnsi="Times New Roman"/>
          <w:sz w:val="24"/>
          <w:szCs w:val="24"/>
        </w:rPr>
        <w:t xml:space="preserve"> Se entiende por inclusión toda acción que proporcione la disminución o la eliminación de las barreras para el aprendizaje, la participación y la socialización. </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garantizarán la acogida y la inclusión social de los niños y los adolescentes recién llegados.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Los niños y los adolescentes extranjeros que se encuentren en el Principado de Andorra, con independencia de su situación administrativa, disfrutarán de los mismos derechos que los niños y los adolescentes nacionales.</w:t>
      </w:r>
    </w:p>
    <w:p w:rsidR="00D434B1" w:rsidRPr="00BF1559" w:rsidRDefault="00D434B1" w:rsidP="00892E81">
      <w:pPr>
        <w:spacing w:after="0" w:line="300" w:lineRule="exact"/>
        <w:jc w:val="both"/>
        <w:rPr>
          <w:rFonts w:ascii="Times New Roman" w:eastAsia="Hiragino Maru Gothic ProN W4" w:hAnsi="Times New Roman"/>
          <w:sz w:val="24"/>
          <w:szCs w:val="24"/>
        </w:rPr>
      </w:pP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i/>
          <w:sz w:val="24"/>
          <w:szCs w:val="24"/>
        </w:rPr>
      </w:pPr>
      <w:r w:rsidRPr="00BF1559">
        <w:rPr>
          <w:rFonts w:ascii="Times New Roman" w:hAnsi="Times New Roman"/>
          <w:sz w:val="24"/>
          <w:szCs w:val="24"/>
        </w:rPr>
        <w:t xml:space="preserve">Artículo 17. </w:t>
      </w:r>
      <w:r w:rsidRPr="00BF1559">
        <w:rPr>
          <w:rFonts w:ascii="Times New Roman" w:hAnsi="Times New Roman"/>
          <w:i/>
          <w:sz w:val="24"/>
          <w:szCs w:val="24"/>
        </w:rPr>
        <w:t>Derechos de los niños y adolescentes con discapacidad</w:t>
      </w:r>
    </w:p>
    <w:p w:rsidR="00D434B1" w:rsidRPr="00BF1559" w:rsidRDefault="00D434B1" w:rsidP="00D434B1">
      <w:pPr>
        <w:pStyle w:val="Cuadrculamedia1-nfasis21"/>
        <w:spacing w:before="120" w:after="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Los niños y los adolescentes con discapacidad tendrán el derecho de disfrutar de una participación e inclusión social plena, efectiva y en igualdad de oportunidades, con unas condiciones que les permitan alcanzar una vida social, escolar y laboral inclusiva y de calidad, y con garantía de la accesibilidad y la provisión de los apoyos necesarios, de acuerdo con la Convención sobre los Derechos de las Personas con Discapacidad, hecha en Nueva York el 13 de diciembre de 2006, y con la normativa restante que desarrolla dicha convención.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shd w:val="clear" w:color="auto" w:fill="FFFFFF"/>
        </w:rPr>
      </w:pPr>
      <w:r w:rsidRPr="00BF1559">
        <w:rPr>
          <w:rFonts w:ascii="Times New Roman" w:hAnsi="Times New Roman"/>
          <w:sz w:val="24"/>
          <w:szCs w:val="24"/>
        </w:rPr>
        <w:t>2. Las administraciones públicas, en el ámbito de sus competencias, garantizarán que los niños y los adolescentes con discapacidad puedan ejercer el derecho a expresar libremente su opinión en lo referente a las cuestiones que les afectan, así como a recibir la asistencia adecuada de acuerdo con su discapacidad para poder ejercer este derecho de forma efectiva.</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Las administraciones públicas, en el ámbito de sus competencias, prestarán una atención especial para prevenir y eliminar las actitudes discriminatorias hacia los niños y los adolescentes con discapacidad.</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4. Las administraciones públicas crearán medidas protectoras y procedimientos efectivos, como también indicadores de calidad, para dar el apoyo necesario a los niños y adolescentes con discapacidad, así como a sus progenitores y a los titulares de su tutela o guarda. Estas medidas se aplicarán particularmente a los ámbitos más importantes, como la salud, la educación y los servicios sociales, de acuerdo con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shd w:val="clear" w:color="auto" w:fill="FFFFFF"/>
        </w:rPr>
      </w:pPr>
      <w:r w:rsidRPr="00BF1559">
        <w:rPr>
          <w:rFonts w:ascii="Times New Roman" w:hAnsi="Times New Roman"/>
          <w:sz w:val="24"/>
          <w:szCs w:val="24"/>
        </w:rPr>
        <w:t>5. Las administraciones públicas velarán por que los centros y los servicios identifiquen las capacidades de los niños y adolescentes con discapacidad y potencien el desarrollo de las mismas.</w:t>
      </w:r>
    </w:p>
    <w:p w:rsidR="00556395" w:rsidRPr="00BF1559" w:rsidRDefault="00556395" w:rsidP="00D434B1">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 xml:space="preserve">Artículo 18. </w:t>
      </w:r>
      <w:r w:rsidRPr="00BF1559">
        <w:rPr>
          <w:rFonts w:ascii="Times New Roman" w:hAnsi="Times New Roman"/>
          <w:i/>
          <w:iCs/>
          <w:sz w:val="24"/>
          <w:szCs w:val="24"/>
        </w:rPr>
        <w:t>Deberes de los niños y los adolescentes en general</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La configuración de los derechos de los niños y los adolescentes se entenderá desde la idea general de potenciar la cultura del deber como ejercicio responsable de los derechos mencionados, del respeto hacia el resto de ciudadanos, y de la asunción de las consecuencias de los comportamientos propios, de forma que detrás de cada derecho siempre hay un deber.</w:t>
      </w:r>
    </w:p>
    <w:p w:rsidR="00D434B1" w:rsidRPr="00BF1559" w:rsidRDefault="00D434B1" w:rsidP="00F65B9A">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b/>
          <w:bCs/>
          <w:sz w:val="24"/>
          <w:szCs w:val="24"/>
        </w:rPr>
      </w:pPr>
      <w:r w:rsidRPr="00BF1559">
        <w:rPr>
          <w:rFonts w:ascii="Times New Roman" w:hAnsi="Times New Roman"/>
          <w:b/>
          <w:bCs/>
          <w:sz w:val="24"/>
          <w:szCs w:val="24"/>
        </w:rPr>
        <w:t xml:space="preserve">Capítulo segundo. </w:t>
      </w:r>
      <w:r w:rsidRPr="00BF1559">
        <w:rPr>
          <w:rFonts w:ascii="Times New Roman" w:hAnsi="Times New Roman"/>
          <w:i/>
          <w:iCs/>
          <w:sz w:val="24"/>
          <w:szCs w:val="24"/>
        </w:rPr>
        <w:t>Derechos y libertades civiles, políticos y en el ámbito familiar</w:t>
      </w:r>
    </w:p>
    <w:p w:rsidR="00D434B1" w:rsidRPr="00BF1559" w:rsidRDefault="00D434B1" w:rsidP="00D434B1">
      <w:pPr>
        <w:spacing w:before="120" w:line="300" w:lineRule="exact"/>
        <w:jc w:val="both"/>
        <w:outlineLvl w:val="0"/>
        <w:rPr>
          <w:rFonts w:ascii="Times New Roman" w:hAnsi="Times New Roman"/>
          <w:i/>
          <w:iCs/>
          <w:sz w:val="24"/>
          <w:szCs w:val="24"/>
        </w:rPr>
      </w:pPr>
      <w:r w:rsidRPr="00BF1559">
        <w:rPr>
          <w:rFonts w:ascii="Times New Roman" w:hAnsi="Times New Roman"/>
          <w:b/>
          <w:sz w:val="24"/>
          <w:szCs w:val="24"/>
        </w:rPr>
        <w:t>Sección primera.</w:t>
      </w:r>
      <w:r w:rsidRPr="00BF1559">
        <w:rPr>
          <w:rFonts w:ascii="Times New Roman" w:hAnsi="Times New Roman"/>
          <w:sz w:val="24"/>
          <w:szCs w:val="24"/>
        </w:rPr>
        <w:t xml:space="preserve"> </w:t>
      </w:r>
      <w:r w:rsidRPr="00BF1559">
        <w:rPr>
          <w:rFonts w:ascii="Times New Roman" w:hAnsi="Times New Roman"/>
          <w:i/>
          <w:iCs/>
          <w:sz w:val="24"/>
          <w:szCs w:val="24"/>
        </w:rPr>
        <w:t>Derechos y libertades civiles y políticos</w:t>
      </w:r>
    </w:p>
    <w:p w:rsidR="003B227B" w:rsidRPr="00BF1559" w:rsidRDefault="003B227B" w:rsidP="00907568">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Artículo 19. </w:t>
      </w:r>
      <w:r w:rsidRPr="00BF1559">
        <w:rPr>
          <w:rFonts w:ascii="Times New Roman" w:hAnsi="Times New Roman"/>
          <w:i/>
          <w:iCs/>
          <w:sz w:val="24"/>
          <w:szCs w:val="24"/>
        </w:rPr>
        <w:t>Derechos y libertades civiles y políticos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1. Los niños y los adolescentes tendrán el derecho a ejercer los derechos y las libertades civiles y </w:t>
      </w:r>
      <w:r w:rsidR="00781A47" w:rsidRPr="00BF1559">
        <w:rPr>
          <w:rFonts w:ascii="Times New Roman" w:hAnsi="Times New Roman"/>
          <w:sz w:val="24"/>
          <w:szCs w:val="24"/>
        </w:rPr>
        <w:t>políticas</w:t>
      </w:r>
      <w:r w:rsidRPr="00BF1559">
        <w:rPr>
          <w:rFonts w:ascii="Times New Roman" w:hAnsi="Times New Roman"/>
          <w:sz w:val="24"/>
          <w:szCs w:val="24"/>
        </w:rPr>
        <w:t xml:space="preserve"> de los que sean titulares sin más limitaciones que las establecidas por la normativa aplicable.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adoptarán todas las medidas legislativas, administrativas y de otro tipo que sean adecuadas para facilitar a los niños y los adolescentes el ejercicio pleno de los derechos y las libertades civiles y políticos, de acuerdo con lo establecido en el apartado 1 anterior.</w:t>
      </w:r>
    </w:p>
    <w:p w:rsidR="00D434B1" w:rsidRPr="00BF1559" w:rsidRDefault="00D434B1" w:rsidP="00892E81">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20.</w:t>
      </w:r>
      <w:r w:rsidRPr="00BF1559">
        <w:rPr>
          <w:rFonts w:ascii="Times New Roman" w:hAnsi="Times New Roman"/>
          <w:b/>
          <w:bCs/>
          <w:sz w:val="24"/>
          <w:szCs w:val="24"/>
        </w:rPr>
        <w:t xml:space="preserve"> </w:t>
      </w:r>
      <w:r w:rsidRPr="00BF1559">
        <w:rPr>
          <w:rFonts w:ascii="Times New Roman" w:hAnsi="Times New Roman"/>
          <w:i/>
          <w:iCs/>
          <w:sz w:val="24"/>
          <w:szCs w:val="24"/>
        </w:rPr>
        <w:t xml:space="preserve">Raonador del Ciutadà </w:t>
      </w:r>
      <w:r w:rsidRPr="00BF1559">
        <w:rPr>
          <w:rFonts w:ascii="Times New Roman" w:hAnsi="Times New Roman"/>
          <w:iCs/>
          <w:sz w:val="24"/>
          <w:szCs w:val="24"/>
        </w:rPr>
        <w:t>(Defensor del Ciudadano)</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1. El </w:t>
      </w:r>
      <w:r w:rsidRPr="00BF1559">
        <w:rPr>
          <w:rFonts w:ascii="Times New Roman" w:hAnsi="Times New Roman"/>
          <w:i/>
          <w:sz w:val="24"/>
          <w:szCs w:val="24"/>
        </w:rPr>
        <w:t>Raonador del Ciutadà</w:t>
      </w:r>
      <w:r w:rsidRPr="00BF1559">
        <w:rPr>
          <w:rFonts w:ascii="Times New Roman" w:hAnsi="Times New Roman"/>
          <w:sz w:val="24"/>
          <w:szCs w:val="24"/>
        </w:rPr>
        <w:t xml:space="preserve"> (Defensor del Ciudadano), de acuerdo con la ley que regula esta institución, tendrá la misión de promover y defender los derechos y las libertades de los niños y los adolescentes y de velar por el pleno cumplimiento de las condiciones de su desarrollo integral.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2. También corresponderá al </w:t>
      </w:r>
      <w:r w:rsidRPr="00BF1559">
        <w:rPr>
          <w:rFonts w:ascii="Times New Roman" w:hAnsi="Times New Roman"/>
          <w:i/>
          <w:sz w:val="24"/>
          <w:szCs w:val="24"/>
        </w:rPr>
        <w:t>Raonador del Ciutadà</w:t>
      </w:r>
      <w:r w:rsidRPr="00BF1559">
        <w:rPr>
          <w:rFonts w:ascii="Times New Roman" w:hAnsi="Times New Roman"/>
          <w:sz w:val="24"/>
          <w:szCs w:val="24"/>
        </w:rPr>
        <w:t xml:space="preserve"> (Defensor del Ciudadano), de acuerdo con la ley que regula esta institución, elaborar de oficio informes o recomendaciones sobre cuestiones de interés general en materia de infancia y adolescencia; fomentar la divulgación de los derechos de los niños y los adolescentes, promoviendo el ejercicio de los mismos; orientar a las administraciones públicas en relación con las políticas de infancia y adolescencia, y proponer reformas legislativas y administrativas a favor de los derechos mencionados.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3. El </w:t>
      </w:r>
      <w:r w:rsidRPr="00BF1559">
        <w:rPr>
          <w:rFonts w:ascii="Times New Roman" w:hAnsi="Times New Roman"/>
          <w:i/>
          <w:sz w:val="24"/>
          <w:szCs w:val="24"/>
        </w:rPr>
        <w:t>Raonador del Ciutadà</w:t>
      </w:r>
      <w:r w:rsidRPr="00BF1559">
        <w:rPr>
          <w:rFonts w:ascii="Times New Roman" w:hAnsi="Times New Roman"/>
          <w:sz w:val="24"/>
          <w:szCs w:val="24"/>
        </w:rPr>
        <w:t xml:space="preserve"> (Defensor del Ciudadano) incluirá en su informe añal un capítulo específico relativo a sus actuaciones para promover, hacer respetar y proteger los derechos de los niños y los adolescentes.</w:t>
      </w:r>
    </w:p>
    <w:p w:rsidR="00892E81" w:rsidRPr="00BF1559" w:rsidRDefault="00892E81" w:rsidP="00907568">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sz w:val="24"/>
          <w:szCs w:val="24"/>
        </w:rPr>
        <w:t xml:space="preserve">Artículo 21. </w:t>
      </w:r>
      <w:r w:rsidRPr="00BF1559">
        <w:rPr>
          <w:rFonts w:ascii="Times New Roman" w:hAnsi="Times New Roman"/>
          <w:i/>
          <w:iCs/>
          <w:sz w:val="24"/>
          <w:szCs w:val="24"/>
        </w:rPr>
        <w:t>Defensa en el ejercicio efectivo de los derechos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Para hacer efectivo el ejercicio de sus derechos, los niños y los adolescentes podrán, de acuerdo con su edad y sus condiciones de madurez, y de conformidad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a) Dirigirse a las administraciones públicas para solicitar la asistencia necesaria para hacer posible este ejercicio, o para reclamar la protección de sus derechos en los casos de una situación de riesgo o de desamparo.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b) Comunicar al Cuerpo de Policía las situaciones o las actuaciones que puedan suponer un menoscabo de sus derechos, o pedir la asistencia del propio Cuerpo.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 xml:space="preserve">c) Comunicar al juez competente de la jurisdicción de menores o al Ministerio Fiscal las situaciones o las actuaciones mencionadas en la letra </w:t>
      </w:r>
      <w:r w:rsidRPr="00BF1559">
        <w:rPr>
          <w:rFonts w:ascii="Times New Roman" w:hAnsi="Times New Roman"/>
          <w:i/>
          <w:iCs/>
          <w:sz w:val="24"/>
          <w:szCs w:val="24"/>
        </w:rPr>
        <w:t>b</w:t>
      </w:r>
      <w:r w:rsidRPr="00BF1559">
        <w:rPr>
          <w:rFonts w:ascii="Times New Roman" w:hAnsi="Times New Roman"/>
          <w:iCs/>
          <w:sz w:val="24"/>
          <w:szCs w:val="24"/>
        </w:rPr>
        <w:t>)</w:t>
      </w:r>
      <w:r w:rsidRPr="00BF1559">
        <w:rPr>
          <w:rFonts w:ascii="Times New Roman" w:hAnsi="Times New Roman"/>
          <w:sz w:val="24"/>
          <w:szCs w:val="24"/>
        </w:rPr>
        <w:t xml:space="preserve"> anterior.</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 xml:space="preserve">d) Presentar quejas ante el </w:t>
      </w:r>
      <w:r w:rsidRPr="00BF1559">
        <w:rPr>
          <w:rFonts w:ascii="Times New Roman" w:hAnsi="Times New Roman"/>
          <w:i/>
          <w:sz w:val="24"/>
          <w:szCs w:val="24"/>
        </w:rPr>
        <w:t>Raonador del Ciutadà</w:t>
      </w:r>
      <w:r w:rsidRPr="00BF1559">
        <w:rPr>
          <w:rFonts w:ascii="Times New Roman" w:hAnsi="Times New Roman"/>
          <w:sz w:val="24"/>
          <w:szCs w:val="24"/>
        </w:rPr>
        <w:t xml:space="preserve"> (Defensor del Ciudadano).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e) Formular denuncias ante el Comité de los Derechos del Niño o demás organismos internacionales competentes, en particular según lo dispuesto en el Protocolo Opcional Tercero a la Convención sobre los Derechos del Niño, relativo a un procedimiento de comunicaciones.</w:t>
      </w: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2. En caso de que los niños o los adolescentes no tengan la capacidad suficiente para actuar de forma autónoma, podrán hacerlo en su representación los progenitores o los titulares de su tutela o guarda, siempre que no exista contraposición de intereses.</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 xml:space="preserve">Artículo 22. </w:t>
      </w:r>
      <w:r w:rsidRPr="00BF1559">
        <w:rPr>
          <w:rFonts w:ascii="Times New Roman" w:hAnsi="Times New Roman"/>
          <w:i/>
          <w:sz w:val="24"/>
          <w:szCs w:val="24"/>
        </w:rPr>
        <w:t>Intervención en los procesos judiciales y de mediación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 intervención de los niños y los adolescentes en un proceso judicial ante cualquier jurisdicción o en un proceso de mediación se realizará en un entorno favorable y en unas condiciones que permitan tomar en consideración su edad, su grado de madurez y desarrollo, y sus eventuales dificultades de comunicación.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Las autoridades y los profesionales que participen en procesos judiciales o de mediación en que intervengan niños y adolescentes deberán haber recibido una formación específica para comunicarse de una forma amigable y evitar perjuicios ulteriores al niño o el adolescente.</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 xml:space="preserve">Artículo 23. </w:t>
      </w:r>
      <w:r w:rsidRPr="00BF1559">
        <w:rPr>
          <w:rFonts w:ascii="Times New Roman" w:hAnsi="Times New Roman"/>
          <w:i/>
          <w:iCs/>
          <w:sz w:val="24"/>
          <w:szCs w:val="24"/>
        </w:rPr>
        <w:t>Derecho a la identidad</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1. Todos los niños y los adolescentes tendrán el derecho, desde el momento del nacimiento, a tener un nombre y una nacionalidad, a buscar y conocer sus propios orígenes, a preservar sus relaciones familiares de acuerdo con lo establecido en las leyes aplicables, a que les sea respetada la cultura de su lugar de origen y, en general, a preservar y desarrollar su propia identidad e idiosincrasia.</w:t>
      </w:r>
    </w:p>
    <w:p w:rsidR="002F40EB" w:rsidRPr="00BF1559" w:rsidRDefault="002F40EB"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2. </w:t>
      </w:r>
      <w:r w:rsidR="0031009A" w:rsidRPr="00BF1559">
        <w:rPr>
          <w:rFonts w:ascii="Times New Roman" w:hAnsi="Times New Roman"/>
          <w:sz w:val="24"/>
          <w:szCs w:val="24"/>
        </w:rPr>
        <w:t xml:space="preserve">Todos los niños y los adolescentes tendrán </w:t>
      </w:r>
      <w:r w:rsidR="00F77054" w:rsidRPr="00BF1559">
        <w:rPr>
          <w:rFonts w:ascii="Times New Roman" w:hAnsi="Times New Roman"/>
          <w:sz w:val="24"/>
          <w:szCs w:val="24"/>
        </w:rPr>
        <w:t>derecho</w:t>
      </w:r>
      <w:r w:rsidR="0031009A" w:rsidRPr="00BF1559">
        <w:rPr>
          <w:rFonts w:ascii="Times New Roman" w:hAnsi="Times New Roman"/>
          <w:sz w:val="24"/>
          <w:szCs w:val="24"/>
        </w:rPr>
        <w:t xml:space="preserve"> a ser </w:t>
      </w:r>
      <w:r w:rsidRPr="00BF1559">
        <w:rPr>
          <w:rFonts w:ascii="Times New Roman" w:hAnsi="Times New Roman"/>
          <w:sz w:val="24"/>
          <w:szCs w:val="24"/>
        </w:rPr>
        <w:t>respeta</w:t>
      </w:r>
      <w:r w:rsidR="0031009A" w:rsidRPr="00BF1559">
        <w:rPr>
          <w:rFonts w:ascii="Times New Roman" w:hAnsi="Times New Roman"/>
          <w:sz w:val="24"/>
          <w:szCs w:val="24"/>
        </w:rPr>
        <w:t>do</w:t>
      </w:r>
      <w:r w:rsidRPr="00BF1559">
        <w:rPr>
          <w:rFonts w:ascii="Times New Roman" w:hAnsi="Times New Roman"/>
          <w:sz w:val="24"/>
          <w:szCs w:val="24"/>
        </w:rPr>
        <w:t xml:space="preserve">s </w:t>
      </w:r>
      <w:r w:rsidR="0031009A" w:rsidRPr="00BF1559">
        <w:rPr>
          <w:rFonts w:ascii="Times New Roman" w:hAnsi="Times New Roman"/>
          <w:sz w:val="24"/>
          <w:szCs w:val="24"/>
        </w:rPr>
        <w:t xml:space="preserve">y acompañados </w:t>
      </w:r>
      <w:r w:rsidRPr="00BF1559">
        <w:rPr>
          <w:rFonts w:ascii="Times New Roman" w:hAnsi="Times New Roman"/>
          <w:sz w:val="24"/>
          <w:szCs w:val="24"/>
        </w:rPr>
        <w:t>en la determinació</w:t>
      </w:r>
      <w:r w:rsidR="0031009A" w:rsidRPr="00BF1559">
        <w:rPr>
          <w:rFonts w:ascii="Times New Roman" w:hAnsi="Times New Roman"/>
          <w:sz w:val="24"/>
          <w:szCs w:val="24"/>
        </w:rPr>
        <w:t>n</w:t>
      </w:r>
      <w:r w:rsidRPr="00BF1559">
        <w:rPr>
          <w:rFonts w:ascii="Times New Roman" w:hAnsi="Times New Roman"/>
          <w:sz w:val="24"/>
          <w:szCs w:val="24"/>
        </w:rPr>
        <w:t xml:space="preserve"> de </w:t>
      </w:r>
      <w:r w:rsidR="0031009A" w:rsidRPr="00BF1559">
        <w:rPr>
          <w:rFonts w:ascii="Times New Roman" w:hAnsi="Times New Roman"/>
          <w:sz w:val="24"/>
          <w:szCs w:val="24"/>
        </w:rPr>
        <w:t>su</w:t>
      </w:r>
      <w:r w:rsidRPr="00BF1559">
        <w:rPr>
          <w:rFonts w:ascii="Times New Roman" w:hAnsi="Times New Roman"/>
          <w:sz w:val="24"/>
          <w:szCs w:val="24"/>
        </w:rPr>
        <w:t xml:space="preserve"> identi</w:t>
      </w:r>
      <w:r w:rsidR="0031009A" w:rsidRPr="00BF1559">
        <w:rPr>
          <w:rFonts w:ascii="Times New Roman" w:hAnsi="Times New Roman"/>
          <w:sz w:val="24"/>
          <w:szCs w:val="24"/>
        </w:rPr>
        <w:t>d</w:t>
      </w:r>
      <w:r w:rsidRPr="00BF1559">
        <w:rPr>
          <w:rFonts w:ascii="Times New Roman" w:hAnsi="Times New Roman"/>
          <w:sz w:val="24"/>
          <w:szCs w:val="24"/>
        </w:rPr>
        <w:t>a</w:t>
      </w:r>
      <w:r w:rsidR="0031009A" w:rsidRPr="00BF1559">
        <w:rPr>
          <w:rFonts w:ascii="Times New Roman" w:hAnsi="Times New Roman"/>
          <w:sz w:val="24"/>
          <w:szCs w:val="24"/>
        </w:rPr>
        <w:t>d</w:t>
      </w:r>
      <w:r w:rsidRPr="00BF1559">
        <w:rPr>
          <w:rFonts w:ascii="Times New Roman" w:hAnsi="Times New Roman"/>
          <w:sz w:val="24"/>
          <w:szCs w:val="24"/>
        </w:rPr>
        <w:t xml:space="preserve"> de g</w:t>
      </w:r>
      <w:r w:rsidR="0031009A" w:rsidRPr="00BF1559">
        <w:rPr>
          <w:rFonts w:ascii="Times New Roman" w:hAnsi="Times New Roman"/>
          <w:sz w:val="24"/>
          <w:szCs w:val="24"/>
        </w:rPr>
        <w:t>é</w:t>
      </w:r>
      <w:r w:rsidRPr="00BF1559">
        <w:rPr>
          <w:rFonts w:ascii="Times New Roman" w:hAnsi="Times New Roman"/>
          <w:sz w:val="24"/>
          <w:szCs w:val="24"/>
        </w:rPr>
        <w:t>ner</w:t>
      </w:r>
      <w:r w:rsidR="0031009A" w:rsidRPr="00BF1559">
        <w:rPr>
          <w:rFonts w:ascii="Times New Roman" w:hAnsi="Times New Roman"/>
          <w:sz w:val="24"/>
          <w:szCs w:val="24"/>
        </w:rPr>
        <w:t>o</w:t>
      </w:r>
      <w:r w:rsidRPr="00BF1559">
        <w:rPr>
          <w:rFonts w:ascii="Times New Roman" w:hAnsi="Times New Roman"/>
          <w:sz w:val="24"/>
          <w:szCs w:val="24"/>
        </w:rPr>
        <w:t>.</w:t>
      </w:r>
    </w:p>
    <w:p w:rsidR="00D434B1" w:rsidRPr="00BF1559" w:rsidRDefault="002F40EB"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w:t>
      </w:r>
      <w:r w:rsidR="00D434B1" w:rsidRPr="00BF1559">
        <w:rPr>
          <w:rFonts w:ascii="Times New Roman" w:hAnsi="Times New Roman"/>
          <w:sz w:val="24"/>
          <w:szCs w:val="24"/>
        </w:rPr>
        <w:t>. Los niños y los adolescentes tendrán el derecho a ser inscritos en un registro público desde su nacimiento y a solicitar a las administraciones públicas competentes la documentación que les permita acreditar su identidad.</w:t>
      </w:r>
    </w:p>
    <w:p w:rsidR="00D434B1" w:rsidRPr="00BF1559" w:rsidRDefault="002F40EB"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4</w:t>
      </w:r>
      <w:r w:rsidR="00D434B1" w:rsidRPr="00BF1559">
        <w:rPr>
          <w:rFonts w:ascii="Times New Roman" w:hAnsi="Times New Roman"/>
          <w:sz w:val="24"/>
          <w:szCs w:val="24"/>
        </w:rPr>
        <w:t>. Las personas que hayan sido adoptadas podrán buscar y conocer sus propios orígenes por sí mismas si ya han llegado a la mayoría de edad y, en caso contrario, a través de las personas que tengan atribuida su patria potestad. El servicio especializado de adopciones tomará las medidas oportunas para conservar la documentación relativa a los orígenes de los niños o adolescentes concernidos. Así mismo, les proporcionará el asesoramiento, la posibilidad de mediación confidencial y la ayuda oportunas para hacer efectivo el derecho a conocer sus orígenes. Las previsiones de este apartado se desplegarán por la vía reglamentaria.</w:t>
      </w:r>
    </w:p>
    <w:p w:rsidR="00907568" w:rsidRPr="00BF1559" w:rsidRDefault="00907568" w:rsidP="0031009A">
      <w:pPr>
        <w:spacing w:before="120" w:line="300" w:lineRule="exact"/>
        <w:jc w:val="both"/>
        <w:outlineLvl w:val="0"/>
        <w:rPr>
          <w:rFonts w:ascii="Times New Roman" w:hAnsi="Times New Roman"/>
          <w:sz w:val="24"/>
          <w:szCs w:val="24"/>
        </w:rPr>
      </w:pPr>
    </w:p>
    <w:p w:rsidR="0031009A" w:rsidRPr="00BF1559" w:rsidRDefault="0031009A" w:rsidP="0031009A">
      <w:pPr>
        <w:spacing w:before="120" w:line="300" w:lineRule="exact"/>
        <w:jc w:val="both"/>
        <w:outlineLvl w:val="0"/>
        <w:rPr>
          <w:rFonts w:ascii="Times New Roman" w:hAnsi="Times New Roman"/>
          <w:i/>
          <w:iCs/>
          <w:sz w:val="24"/>
          <w:szCs w:val="24"/>
        </w:rPr>
      </w:pPr>
      <w:r w:rsidRPr="00BF1559">
        <w:rPr>
          <w:rFonts w:ascii="Times New Roman" w:hAnsi="Times New Roman"/>
          <w:sz w:val="24"/>
          <w:szCs w:val="24"/>
        </w:rPr>
        <w:t xml:space="preserve">Artículo 24. </w:t>
      </w:r>
      <w:r w:rsidRPr="00BF1559">
        <w:rPr>
          <w:rFonts w:ascii="Times New Roman" w:hAnsi="Times New Roman"/>
          <w:i/>
          <w:iCs/>
          <w:sz w:val="24"/>
          <w:szCs w:val="24"/>
        </w:rPr>
        <w:t>Derechos sexuales</w:t>
      </w:r>
    </w:p>
    <w:p w:rsidR="0031009A" w:rsidRPr="00BF1559" w:rsidRDefault="00220E1A" w:rsidP="00465F34">
      <w:pPr>
        <w:spacing w:before="120" w:line="300" w:lineRule="exact"/>
        <w:jc w:val="both"/>
        <w:rPr>
          <w:rFonts w:ascii="Times New Roman" w:hAnsi="Times New Roman"/>
          <w:sz w:val="24"/>
          <w:szCs w:val="24"/>
        </w:rPr>
      </w:pPr>
      <w:r w:rsidRPr="00BF1559">
        <w:rPr>
          <w:rFonts w:ascii="Times New Roman" w:hAnsi="Times New Roman"/>
          <w:sz w:val="24"/>
          <w:szCs w:val="24"/>
        </w:rPr>
        <w:t xml:space="preserve">Los niños y los adolescentes </w:t>
      </w:r>
      <w:r w:rsidR="00F77054" w:rsidRPr="00BF1559">
        <w:rPr>
          <w:rFonts w:ascii="Times New Roman" w:hAnsi="Times New Roman"/>
          <w:sz w:val="24"/>
          <w:szCs w:val="24"/>
        </w:rPr>
        <w:t>serán</w:t>
      </w:r>
      <w:r w:rsidR="0031009A" w:rsidRPr="00BF1559">
        <w:rPr>
          <w:rFonts w:ascii="Times New Roman" w:hAnsi="Times New Roman"/>
          <w:sz w:val="24"/>
          <w:szCs w:val="24"/>
        </w:rPr>
        <w:t xml:space="preserve"> protegi</w:t>
      </w:r>
      <w:r w:rsidRPr="00BF1559">
        <w:rPr>
          <w:rFonts w:ascii="Times New Roman" w:hAnsi="Times New Roman"/>
          <w:sz w:val="24"/>
          <w:szCs w:val="24"/>
        </w:rPr>
        <w:t>dos</w:t>
      </w:r>
      <w:r w:rsidR="0031009A" w:rsidRPr="00BF1559">
        <w:rPr>
          <w:rFonts w:ascii="Times New Roman" w:hAnsi="Times New Roman"/>
          <w:sz w:val="24"/>
          <w:szCs w:val="24"/>
        </w:rPr>
        <w:t xml:space="preserve"> </w:t>
      </w:r>
      <w:r w:rsidRPr="00BF1559">
        <w:rPr>
          <w:rFonts w:ascii="Times New Roman" w:hAnsi="Times New Roman"/>
          <w:sz w:val="24"/>
          <w:szCs w:val="24"/>
        </w:rPr>
        <w:t xml:space="preserve">hacia cualquier forma de coacción que tenga un </w:t>
      </w:r>
      <w:r w:rsidR="0031009A" w:rsidRPr="00BF1559">
        <w:rPr>
          <w:rFonts w:ascii="Times New Roman" w:hAnsi="Times New Roman"/>
          <w:sz w:val="24"/>
          <w:szCs w:val="24"/>
        </w:rPr>
        <w:t xml:space="preserve"> </w:t>
      </w:r>
      <w:r w:rsidR="00F77054" w:rsidRPr="00BF1559">
        <w:rPr>
          <w:rFonts w:ascii="Times New Roman" w:hAnsi="Times New Roman"/>
          <w:sz w:val="24"/>
          <w:szCs w:val="24"/>
        </w:rPr>
        <w:t>móvil</w:t>
      </w:r>
      <w:r w:rsidR="0031009A" w:rsidRPr="00BF1559">
        <w:rPr>
          <w:rFonts w:ascii="Times New Roman" w:hAnsi="Times New Roman"/>
          <w:sz w:val="24"/>
          <w:szCs w:val="24"/>
        </w:rPr>
        <w:t xml:space="preserve"> discriminatori</w:t>
      </w:r>
      <w:r w:rsidRPr="00BF1559">
        <w:rPr>
          <w:rFonts w:ascii="Times New Roman" w:hAnsi="Times New Roman"/>
          <w:sz w:val="24"/>
          <w:szCs w:val="24"/>
        </w:rPr>
        <w:t>o</w:t>
      </w:r>
      <w:r w:rsidR="0031009A" w:rsidRPr="00BF1559">
        <w:rPr>
          <w:rFonts w:ascii="Times New Roman" w:hAnsi="Times New Roman"/>
          <w:sz w:val="24"/>
          <w:szCs w:val="24"/>
        </w:rPr>
        <w:t xml:space="preserve"> p</w:t>
      </w:r>
      <w:r w:rsidRPr="00BF1559">
        <w:rPr>
          <w:rFonts w:ascii="Times New Roman" w:hAnsi="Times New Roman"/>
          <w:sz w:val="24"/>
          <w:szCs w:val="24"/>
        </w:rPr>
        <w:t>o</w:t>
      </w:r>
      <w:r w:rsidR="0031009A" w:rsidRPr="00BF1559">
        <w:rPr>
          <w:rFonts w:ascii="Times New Roman" w:hAnsi="Times New Roman"/>
          <w:sz w:val="24"/>
          <w:szCs w:val="24"/>
        </w:rPr>
        <w:t>r ra</w:t>
      </w:r>
      <w:r w:rsidRPr="00BF1559">
        <w:rPr>
          <w:rFonts w:ascii="Times New Roman" w:hAnsi="Times New Roman"/>
          <w:sz w:val="24"/>
          <w:szCs w:val="24"/>
        </w:rPr>
        <w:t>z</w:t>
      </w:r>
      <w:r w:rsidR="0031009A" w:rsidRPr="00BF1559">
        <w:rPr>
          <w:rFonts w:ascii="Times New Roman" w:hAnsi="Times New Roman"/>
          <w:sz w:val="24"/>
          <w:szCs w:val="24"/>
        </w:rPr>
        <w:t>on</w:t>
      </w:r>
      <w:r w:rsidRPr="00BF1559">
        <w:rPr>
          <w:rFonts w:ascii="Times New Roman" w:hAnsi="Times New Roman"/>
          <w:sz w:val="24"/>
          <w:szCs w:val="24"/>
        </w:rPr>
        <w:t>e</w:t>
      </w:r>
      <w:r w:rsidR="0031009A" w:rsidRPr="00BF1559">
        <w:rPr>
          <w:rFonts w:ascii="Times New Roman" w:hAnsi="Times New Roman"/>
          <w:sz w:val="24"/>
          <w:szCs w:val="24"/>
        </w:rPr>
        <w:t>s sexual</w:t>
      </w:r>
      <w:r w:rsidRPr="00BF1559">
        <w:rPr>
          <w:rFonts w:ascii="Times New Roman" w:hAnsi="Times New Roman"/>
          <w:sz w:val="24"/>
          <w:szCs w:val="24"/>
        </w:rPr>
        <w:t>e</w:t>
      </w:r>
      <w:r w:rsidR="0031009A" w:rsidRPr="00BF1559">
        <w:rPr>
          <w:rFonts w:ascii="Times New Roman" w:hAnsi="Times New Roman"/>
          <w:sz w:val="24"/>
          <w:szCs w:val="24"/>
        </w:rPr>
        <w:t>s o de g</w:t>
      </w:r>
      <w:r w:rsidRPr="00BF1559">
        <w:rPr>
          <w:rFonts w:ascii="Times New Roman" w:hAnsi="Times New Roman"/>
          <w:sz w:val="24"/>
          <w:szCs w:val="24"/>
        </w:rPr>
        <w:t>é</w:t>
      </w:r>
      <w:r w:rsidR="0031009A" w:rsidRPr="00BF1559">
        <w:rPr>
          <w:rFonts w:ascii="Times New Roman" w:hAnsi="Times New Roman"/>
          <w:sz w:val="24"/>
          <w:szCs w:val="24"/>
        </w:rPr>
        <w:t>ner</w:t>
      </w:r>
      <w:r w:rsidRPr="00BF1559">
        <w:rPr>
          <w:rFonts w:ascii="Times New Roman" w:hAnsi="Times New Roman"/>
          <w:sz w:val="24"/>
          <w:szCs w:val="24"/>
        </w:rPr>
        <w:t>o</w:t>
      </w:r>
      <w:r w:rsidR="0031009A" w:rsidRPr="00BF1559">
        <w:rPr>
          <w:rFonts w:ascii="Times New Roman" w:hAnsi="Times New Roman"/>
          <w:sz w:val="24"/>
          <w:szCs w:val="24"/>
        </w:rPr>
        <w:t>. L</w:t>
      </w:r>
      <w:r w:rsidRPr="00BF1559">
        <w:rPr>
          <w:rFonts w:ascii="Times New Roman" w:hAnsi="Times New Roman"/>
          <w:sz w:val="24"/>
          <w:szCs w:val="24"/>
        </w:rPr>
        <w:t>a</w:t>
      </w:r>
      <w:r w:rsidR="0031009A" w:rsidRPr="00BF1559">
        <w:rPr>
          <w:rFonts w:ascii="Times New Roman" w:hAnsi="Times New Roman"/>
          <w:sz w:val="24"/>
          <w:szCs w:val="24"/>
        </w:rPr>
        <w:t>s administracion</w:t>
      </w:r>
      <w:r w:rsidRPr="00BF1559">
        <w:rPr>
          <w:rFonts w:ascii="Times New Roman" w:hAnsi="Times New Roman"/>
          <w:sz w:val="24"/>
          <w:szCs w:val="24"/>
        </w:rPr>
        <w:t>e</w:t>
      </w:r>
      <w:r w:rsidR="0031009A" w:rsidRPr="00BF1559">
        <w:rPr>
          <w:rFonts w:ascii="Times New Roman" w:hAnsi="Times New Roman"/>
          <w:sz w:val="24"/>
          <w:szCs w:val="24"/>
        </w:rPr>
        <w:t>s públi</w:t>
      </w:r>
      <w:r w:rsidRPr="00BF1559">
        <w:rPr>
          <w:rFonts w:ascii="Times New Roman" w:hAnsi="Times New Roman"/>
          <w:sz w:val="24"/>
          <w:szCs w:val="24"/>
        </w:rPr>
        <w:t>ca</w:t>
      </w:r>
      <w:r w:rsidR="0031009A" w:rsidRPr="00BF1559">
        <w:rPr>
          <w:rFonts w:ascii="Times New Roman" w:hAnsi="Times New Roman"/>
          <w:sz w:val="24"/>
          <w:szCs w:val="24"/>
        </w:rPr>
        <w:t xml:space="preserve">s </w:t>
      </w:r>
      <w:r w:rsidRPr="00BF1559">
        <w:rPr>
          <w:rFonts w:ascii="Times New Roman" w:hAnsi="Times New Roman"/>
          <w:sz w:val="24"/>
          <w:szCs w:val="24"/>
        </w:rPr>
        <w:t>deben</w:t>
      </w:r>
      <w:r w:rsidR="0031009A" w:rsidRPr="00BF1559">
        <w:rPr>
          <w:rFonts w:ascii="Times New Roman" w:hAnsi="Times New Roman"/>
          <w:sz w:val="24"/>
          <w:szCs w:val="24"/>
        </w:rPr>
        <w:t xml:space="preserve"> emprende</w:t>
      </w:r>
      <w:r w:rsidRPr="00BF1559">
        <w:rPr>
          <w:rFonts w:ascii="Times New Roman" w:hAnsi="Times New Roman"/>
          <w:sz w:val="24"/>
          <w:szCs w:val="24"/>
        </w:rPr>
        <w:t>r</w:t>
      </w:r>
      <w:r w:rsidR="0031009A" w:rsidRPr="00BF1559">
        <w:rPr>
          <w:rFonts w:ascii="Times New Roman" w:hAnsi="Times New Roman"/>
          <w:sz w:val="24"/>
          <w:szCs w:val="24"/>
        </w:rPr>
        <w:t xml:space="preserve"> program</w:t>
      </w:r>
      <w:r w:rsidRPr="00BF1559">
        <w:rPr>
          <w:rFonts w:ascii="Times New Roman" w:hAnsi="Times New Roman"/>
          <w:sz w:val="24"/>
          <w:szCs w:val="24"/>
        </w:rPr>
        <w:t>a</w:t>
      </w:r>
      <w:r w:rsidR="0031009A" w:rsidRPr="00BF1559">
        <w:rPr>
          <w:rFonts w:ascii="Times New Roman" w:hAnsi="Times New Roman"/>
          <w:sz w:val="24"/>
          <w:szCs w:val="24"/>
        </w:rPr>
        <w:t>s que foment</w:t>
      </w:r>
      <w:r w:rsidRPr="00BF1559">
        <w:rPr>
          <w:rFonts w:ascii="Times New Roman" w:hAnsi="Times New Roman"/>
          <w:sz w:val="24"/>
          <w:szCs w:val="24"/>
        </w:rPr>
        <w:t>e</w:t>
      </w:r>
      <w:r w:rsidR="0031009A" w:rsidRPr="00BF1559">
        <w:rPr>
          <w:rFonts w:ascii="Times New Roman" w:hAnsi="Times New Roman"/>
          <w:sz w:val="24"/>
          <w:szCs w:val="24"/>
        </w:rPr>
        <w:t xml:space="preserve">n </w:t>
      </w:r>
      <w:r w:rsidRPr="00BF1559">
        <w:rPr>
          <w:rFonts w:ascii="Times New Roman" w:hAnsi="Times New Roman"/>
          <w:sz w:val="24"/>
          <w:szCs w:val="24"/>
        </w:rPr>
        <w:t>los</w:t>
      </w:r>
      <w:r w:rsidR="0031009A" w:rsidRPr="00BF1559">
        <w:rPr>
          <w:rFonts w:ascii="Times New Roman" w:hAnsi="Times New Roman"/>
          <w:sz w:val="24"/>
          <w:szCs w:val="24"/>
        </w:rPr>
        <w:t xml:space="preserve"> d</w:t>
      </w:r>
      <w:r w:rsidRPr="00BF1559">
        <w:rPr>
          <w:rFonts w:ascii="Times New Roman" w:hAnsi="Times New Roman"/>
          <w:sz w:val="24"/>
          <w:szCs w:val="24"/>
        </w:rPr>
        <w:t>erechos</w:t>
      </w:r>
      <w:r w:rsidR="0031009A" w:rsidRPr="00BF1559">
        <w:rPr>
          <w:rFonts w:ascii="Times New Roman" w:hAnsi="Times New Roman"/>
          <w:sz w:val="24"/>
          <w:szCs w:val="24"/>
        </w:rPr>
        <w:t xml:space="preserve"> sexual</w:t>
      </w:r>
      <w:r w:rsidRPr="00BF1559">
        <w:rPr>
          <w:rFonts w:ascii="Times New Roman" w:hAnsi="Times New Roman"/>
          <w:sz w:val="24"/>
          <w:szCs w:val="24"/>
        </w:rPr>
        <w:t>e</w:t>
      </w:r>
      <w:r w:rsidR="0031009A" w:rsidRPr="00BF1559">
        <w:rPr>
          <w:rFonts w:ascii="Times New Roman" w:hAnsi="Times New Roman"/>
          <w:sz w:val="24"/>
          <w:szCs w:val="24"/>
        </w:rPr>
        <w:t xml:space="preserve">s </w:t>
      </w:r>
      <w:r w:rsidRPr="00BF1559">
        <w:rPr>
          <w:rFonts w:ascii="Times New Roman" w:hAnsi="Times New Roman"/>
          <w:sz w:val="24"/>
          <w:szCs w:val="24"/>
        </w:rPr>
        <w:t>y</w:t>
      </w:r>
      <w:r w:rsidR="0031009A" w:rsidRPr="00BF1559">
        <w:rPr>
          <w:rFonts w:ascii="Times New Roman" w:hAnsi="Times New Roman"/>
          <w:sz w:val="24"/>
          <w:szCs w:val="24"/>
        </w:rPr>
        <w:t xml:space="preserve"> el respet</w:t>
      </w:r>
      <w:r w:rsidRPr="00BF1559">
        <w:rPr>
          <w:rFonts w:ascii="Times New Roman" w:hAnsi="Times New Roman"/>
          <w:sz w:val="24"/>
          <w:szCs w:val="24"/>
        </w:rPr>
        <w:t>o</w:t>
      </w:r>
      <w:r w:rsidR="0031009A" w:rsidRPr="00BF1559">
        <w:rPr>
          <w:rFonts w:ascii="Times New Roman" w:hAnsi="Times New Roman"/>
          <w:sz w:val="24"/>
          <w:szCs w:val="24"/>
        </w:rPr>
        <w:t xml:space="preserve"> a la diversi</w:t>
      </w:r>
      <w:r w:rsidRPr="00BF1559">
        <w:rPr>
          <w:rFonts w:ascii="Times New Roman" w:hAnsi="Times New Roman"/>
          <w:sz w:val="24"/>
          <w:szCs w:val="24"/>
        </w:rPr>
        <w:t>d</w:t>
      </w:r>
      <w:r w:rsidR="0031009A" w:rsidRPr="00BF1559">
        <w:rPr>
          <w:rFonts w:ascii="Times New Roman" w:hAnsi="Times New Roman"/>
          <w:sz w:val="24"/>
          <w:szCs w:val="24"/>
        </w:rPr>
        <w:t>a</w:t>
      </w:r>
      <w:r w:rsidRPr="00BF1559">
        <w:rPr>
          <w:rFonts w:ascii="Times New Roman" w:hAnsi="Times New Roman"/>
          <w:sz w:val="24"/>
          <w:szCs w:val="24"/>
        </w:rPr>
        <w:t>d</w:t>
      </w:r>
      <w:r w:rsidR="0031009A" w:rsidRPr="00BF1559">
        <w:rPr>
          <w:rFonts w:ascii="Times New Roman" w:hAnsi="Times New Roman"/>
          <w:sz w:val="24"/>
          <w:szCs w:val="24"/>
        </w:rPr>
        <w:t xml:space="preserve"> de</w:t>
      </w:r>
      <w:r w:rsidR="00465F34" w:rsidRPr="00BF1559">
        <w:rPr>
          <w:rFonts w:ascii="Times New Roman" w:hAnsi="Times New Roman"/>
          <w:sz w:val="24"/>
          <w:szCs w:val="24"/>
        </w:rPr>
        <w:t xml:space="preserve"> </w:t>
      </w:r>
      <w:r w:rsidR="0031009A" w:rsidRPr="00BF1559">
        <w:rPr>
          <w:rFonts w:ascii="Times New Roman" w:hAnsi="Times New Roman"/>
          <w:sz w:val="24"/>
          <w:szCs w:val="24"/>
        </w:rPr>
        <w:t>l</w:t>
      </w:r>
      <w:r w:rsidR="00465F34" w:rsidRPr="00BF1559">
        <w:rPr>
          <w:rFonts w:ascii="Times New Roman" w:hAnsi="Times New Roman"/>
          <w:sz w:val="24"/>
          <w:szCs w:val="24"/>
        </w:rPr>
        <w:t>o</w:t>
      </w:r>
      <w:r w:rsidR="0031009A" w:rsidRPr="00BF1559">
        <w:rPr>
          <w:rFonts w:ascii="Times New Roman" w:hAnsi="Times New Roman"/>
          <w:sz w:val="24"/>
          <w:szCs w:val="24"/>
        </w:rPr>
        <w:t xml:space="preserve">s </w:t>
      </w:r>
      <w:r w:rsidR="00465F34" w:rsidRPr="00BF1559">
        <w:rPr>
          <w:rFonts w:ascii="Times New Roman" w:hAnsi="Times New Roman"/>
          <w:sz w:val="24"/>
          <w:szCs w:val="24"/>
        </w:rPr>
        <w:t>niños y los adolescentes</w:t>
      </w:r>
      <w:r w:rsidR="0031009A" w:rsidRPr="00BF1559">
        <w:rPr>
          <w:rFonts w:ascii="Times New Roman" w:hAnsi="Times New Roman"/>
          <w:sz w:val="24"/>
          <w:szCs w:val="24"/>
        </w:rPr>
        <w:t>, que incl</w:t>
      </w:r>
      <w:r w:rsidR="00465F34" w:rsidRPr="00BF1559">
        <w:rPr>
          <w:rFonts w:ascii="Times New Roman" w:hAnsi="Times New Roman"/>
          <w:sz w:val="24"/>
          <w:szCs w:val="24"/>
        </w:rPr>
        <w:t>uyan</w:t>
      </w:r>
      <w:r w:rsidR="0031009A" w:rsidRPr="00BF1559">
        <w:rPr>
          <w:rFonts w:ascii="Times New Roman" w:hAnsi="Times New Roman"/>
          <w:sz w:val="24"/>
          <w:szCs w:val="24"/>
        </w:rPr>
        <w:t xml:space="preserve">, si </w:t>
      </w:r>
      <w:r w:rsidR="00465F34" w:rsidRPr="00BF1559">
        <w:rPr>
          <w:rFonts w:ascii="Times New Roman" w:hAnsi="Times New Roman"/>
          <w:sz w:val="24"/>
          <w:szCs w:val="24"/>
        </w:rPr>
        <w:t>procede</w:t>
      </w:r>
      <w:r w:rsidR="0031009A" w:rsidRPr="00BF1559">
        <w:rPr>
          <w:rFonts w:ascii="Times New Roman" w:hAnsi="Times New Roman"/>
          <w:sz w:val="24"/>
          <w:szCs w:val="24"/>
        </w:rPr>
        <w:t xml:space="preserve">, </w:t>
      </w:r>
      <w:r w:rsidR="00465F34" w:rsidRPr="00BF1559">
        <w:rPr>
          <w:rFonts w:ascii="Times New Roman" w:hAnsi="Times New Roman"/>
          <w:sz w:val="24"/>
          <w:szCs w:val="24"/>
        </w:rPr>
        <w:t xml:space="preserve">el </w:t>
      </w:r>
      <w:r w:rsidR="0031009A" w:rsidRPr="00BF1559">
        <w:rPr>
          <w:rFonts w:ascii="Times New Roman" w:hAnsi="Times New Roman"/>
          <w:sz w:val="24"/>
          <w:szCs w:val="24"/>
        </w:rPr>
        <w:t>acompa</w:t>
      </w:r>
      <w:r w:rsidR="00465F34" w:rsidRPr="00BF1559">
        <w:rPr>
          <w:rFonts w:ascii="Times New Roman" w:hAnsi="Times New Roman"/>
          <w:sz w:val="24"/>
          <w:szCs w:val="24"/>
        </w:rPr>
        <w:t>ña</w:t>
      </w:r>
      <w:r w:rsidR="0031009A" w:rsidRPr="00BF1559">
        <w:rPr>
          <w:rFonts w:ascii="Times New Roman" w:hAnsi="Times New Roman"/>
          <w:sz w:val="24"/>
          <w:szCs w:val="24"/>
        </w:rPr>
        <w:t>m</w:t>
      </w:r>
      <w:r w:rsidR="00465F34" w:rsidRPr="00BF1559">
        <w:rPr>
          <w:rFonts w:ascii="Times New Roman" w:hAnsi="Times New Roman"/>
          <w:sz w:val="24"/>
          <w:szCs w:val="24"/>
        </w:rPr>
        <w:t>i</w:t>
      </w:r>
      <w:r w:rsidR="0031009A" w:rsidRPr="00BF1559">
        <w:rPr>
          <w:rFonts w:ascii="Times New Roman" w:hAnsi="Times New Roman"/>
          <w:sz w:val="24"/>
          <w:szCs w:val="24"/>
        </w:rPr>
        <w:t>ent</w:t>
      </w:r>
      <w:r w:rsidR="00465F34" w:rsidRPr="00BF1559">
        <w:rPr>
          <w:rFonts w:ascii="Times New Roman" w:hAnsi="Times New Roman"/>
          <w:sz w:val="24"/>
          <w:szCs w:val="24"/>
        </w:rPr>
        <w:t>o</w:t>
      </w:r>
      <w:r w:rsidR="0031009A" w:rsidRPr="00BF1559">
        <w:rPr>
          <w:rFonts w:ascii="Times New Roman" w:hAnsi="Times New Roman"/>
          <w:sz w:val="24"/>
          <w:szCs w:val="24"/>
        </w:rPr>
        <w:t xml:space="preserve"> social </w:t>
      </w:r>
      <w:r w:rsidR="00465F34" w:rsidRPr="00BF1559">
        <w:rPr>
          <w:rFonts w:ascii="Times New Roman" w:hAnsi="Times New Roman"/>
          <w:sz w:val="24"/>
          <w:szCs w:val="24"/>
        </w:rPr>
        <w:t>hacia aquellos que lo pidan.</w:t>
      </w:r>
    </w:p>
    <w:p w:rsidR="00465F34" w:rsidRPr="00BF1559" w:rsidRDefault="00465F34"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2</w:t>
      </w:r>
      <w:r w:rsidR="00465F34"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iCs/>
          <w:sz w:val="24"/>
          <w:szCs w:val="24"/>
        </w:rPr>
        <w:t>Derecho a la libertad de expresión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expresar y difundir libremente sus opiniones, sin ningún tipo de censura previa, a través de cualquier medio y en los términos legalmente establecidos. Esta libertad de expresión tendrá su límite en la protección del honor, la intimidad y la imagen del propio niño o adolescente y de terceras personas.</w:t>
      </w: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2. El derecho a la libertad de expresión de los niños y los adolescentes se extenderá especialmente a la publicación y la difusión de sus opiniones, a la edición y producción de medios de difusión y al acceso a las ayudas que las administraciones públicas establezcan con este fin.</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Artículo 2</w:t>
      </w:r>
      <w:r w:rsidR="00465F34" w:rsidRPr="00BF1559">
        <w:rPr>
          <w:rFonts w:ascii="Times New Roman" w:hAnsi="Times New Roman"/>
          <w:sz w:val="24"/>
          <w:szCs w:val="24"/>
        </w:rPr>
        <w:t>6</w:t>
      </w:r>
      <w:r w:rsidRPr="00BF1559">
        <w:rPr>
          <w:rFonts w:ascii="Times New Roman" w:hAnsi="Times New Roman"/>
          <w:sz w:val="24"/>
          <w:szCs w:val="24"/>
        </w:rPr>
        <w:t xml:space="preserve">. </w:t>
      </w:r>
      <w:r w:rsidRPr="00BF1559">
        <w:rPr>
          <w:rFonts w:ascii="Times New Roman" w:hAnsi="Times New Roman"/>
          <w:i/>
          <w:sz w:val="24"/>
          <w:szCs w:val="24"/>
        </w:rPr>
        <w:t>Derecho a la información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ser informados, de acuerdo con su edad y sus condiciones de madurez, sobre cualquier actuación o medida que pueda afectar al ejercicio efectivo de sus derechos, sin ningún tipo de discriminación. Esta información se facilitará en un formato accesible y en un lenguaje comprensible para los niños y los adolescentes, atendiendo a su edad y sus condiciones de madurez.</w:t>
      </w:r>
    </w:p>
    <w:p w:rsidR="00465F34"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2. Los niños y los adolescentes tendrán el derecho a buscar, acceder, recibir y utilizar la información adecuada a su edad y sus condiciones de madurez, en cualquier formato, sin ninguno otro tipo de limitación que las establecidas en la normativa aplicable, en beneficio de su desarrollo físico, mental, espiritual y social pleno. Las administraciones públicas, en el ámbito de sus competencias, garantizarán que los niños y los adolescentes tengan una alfabetización crítica y responsable en las tecnologías de la</w:t>
      </w:r>
      <w:r w:rsidR="00465F34" w:rsidRPr="00BF1559">
        <w:rPr>
          <w:rFonts w:ascii="Times New Roman" w:hAnsi="Times New Roman"/>
          <w:sz w:val="24"/>
          <w:szCs w:val="24"/>
        </w:rPr>
        <w:t xml:space="preserve"> información y la comunicación. Además deben tener especial cuidado en este sentido, para que puedan aprovechar las oportunidades que </w:t>
      </w:r>
      <w:r w:rsidR="00F77054" w:rsidRPr="00BF1559">
        <w:rPr>
          <w:rFonts w:ascii="Times New Roman" w:hAnsi="Times New Roman"/>
          <w:sz w:val="24"/>
          <w:szCs w:val="24"/>
        </w:rPr>
        <w:t>ofrecen</w:t>
      </w:r>
      <w:r w:rsidR="00465F34" w:rsidRPr="00BF1559">
        <w:rPr>
          <w:rFonts w:ascii="Times New Roman" w:hAnsi="Times New Roman"/>
          <w:sz w:val="24"/>
          <w:szCs w:val="24"/>
        </w:rPr>
        <w:t xml:space="preserve"> el mundo digital, puedan identificar situaciones de riesgo derivadas de la </w:t>
      </w:r>
      <w:r w:rsidR="00F77054" w:rsidRPr="00BF1559">
        <w:rPr>
          <w:rFonts w:ascii="Times New Roman" w:hAnsi="Times New Roman"/>
          <w:sz w:val="24"/>
          <w:szCs w:val="24"/>
        </w:rPr>
        <w:t>utilización</w:t>
      </w:r>
      <w:r w:rsidR="00465F34" w:rsidRPr="00BF1559">
        <w:rPr>
          <w:rFonts w:ascii="Times New Roman" w:hAnsi="Times New Roman"/>
          <w:sz w:val="24"/>
          <w:szCs w:val="24"/>
        </w:rPr>
        <w:t xml:space="preserve"> de las nuevas tecnologías y puedan disponer de las herramientas y estrategias para hacer frente a estos riesgos y protegerse.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Los progenitores, los titulares de la tutela o de la guarda y las administraciones públicas, en el ámbito de sus competencias, velarán por que la información que reciban los niños y los adolescentes sea veraz, plural y respetuosa con los principios constitucionales. Así mismo, los protegerán de la información y el material informativo perjudiciales.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4. Las administraciones públicas, en el ámbito de sus competencias, incentivarán la producción y la difusión de materiales informativos dirigidos a los niños y los adolescentes, adecuados a su edad y a su nivel de desarrollo, y promoverán su participación en los mismos. Así mismo, facilitarán su acceso a los servicios de información y documentación, las bases de datos y las bibliotecas, así como al resto de servicios culturales, y promoverán una sensibilización adecuada sobre la oferta de ocio y cultura en Internet y sobre la defensa de los derechos de propiedad intelectual.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5. Las administraciones públicas, en el ámbito de sus competencias, velarán por que los medios de comunicación, en sus mensajes dirigidos a los niños y los adolescentes, promuevan los valores de la igualdad, la solidaridad, la diversidad y el respeto, evitando imágenes y contenidos nocivos, de carácter violento, pornográfico o de explotación en las relaciones de carácter personal, o que reflejen un trato degradante, sexista o discriminatorio. En concreto, las administraciones públicas promoverán la existencia de códigos éticos de conducta relativos a los contenidos emitidos por los medios de comunicación.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6. Las administraciones públicas, en el ámbito de sus competencias, y los prestadores de servicios promoverán el pleno disfrute de la comunicación audiovisual a los niños y los adolescentes que presenten cualquier tipo de discapacidad.</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7. Las administraciones públicas, en el ámbito de sus competencias, promoverán acciones dirigidas a facilitar a los niños y a los adolescentes una información cuidadosa sobre sus derechos, así como de los medios de que disponen para hacerlos efectivos, e instarán su protección adecuada.</w:t>
      </w:r>
    </w:p>
    <w:p w:rsidR="00D434B1" w:rsidRPr="00BF1559" w:rsidRDefault="00D434B1" w:rsidP="00892E81">
      <w:pPr>
        <w:spacing w:after="0" w:line="300" w:lineRule="exact"/>
        <w:rPr>
          <w:rFonts w:ascii="Times New Roman" w:hAnsi="Times New Roman"/>
          <w:sz w:val="24"/>
          <w:szCs w:val="24"/>
        </w:rPr>
      </w:pPr>
    </w:p>
    <w:p w:rsidR="00D434B1" w:rsidRPr="00BF1559" w:rsidRDefault="00465F34"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Artículo 27</w:t>
      </w:r>
      <w:r w:rsidR="00D434B1" w:rsidRPr="00BF1559">
        <w:rPr>
          <w:rFonts w:ascii="Times New Roman" w:hAnsi="Times New Roman"/>
          <w:sz w:val="24"/>
          <w:szCs w:val="24"/>
        </w:rPr>
        <w:t xml:space="preserve">. </w:t>
      </w:r>
      <w:r w:rsidR="00D434B1" w:rsidRPr="00BF1559">
        <w:rPr>
          <w:rFonts w:ascii="Times New Roman" w:hAnsi="Times New Roman"/>
          <w:i/>
          <w:iCs/>
          <w:sz w:val="24"/>
          <w:szCs w:val="24"/>
        </w:rPr>
        <w:t>Derecho a la libertad de pensamiento, conciencia y religión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la libertad de pensamiento, de conciencia y de religión, en los términos establecidos en la normativa aplicable, y siempre respetando los derechos y las libertades fundamentales del resto de ciudadanos.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Los progenitores y los titulares de la tutela o de la guarda tendrán el derecho y el deber prioritario de favorecer y de cooperar para que los niños y los adolescentes ejerzan esta libertad, de acuerdo con su edad y sus condiciones de madurez, de forma que contribuyan a su desarrollo integral, siempre en consonancia con su interés superior.</w:t>
      </w:r>
    </w:p>
    <w:p w:rsidR="00D434B1" w:rsidRPr="00BF1559" w:rsidRDefault="00D434B1" w:rsidP="00892E81">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Artículo 2</w:t>
      </w:r>
      <w:r w:rsidR="003D3FED"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iCs/>
          <w:sz w:val="24"/>
          <w:szCs w:val="24"/>
        </w:rPr>
        <w:t>Derechos de participación social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participar plenamente en los núcleos de convivencia más cercanos y en la vida social, cultural, artística y recreativa de su entorno, así como a incorporarse progresivamente a la ciudadanía activa, de acuerdo con su grado de desarrollo personal.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promoverán medidas destinadas a facilitar y garantizar la participación de los niños y los adolescentes en espacios destinados a recoger sus opiniones con relación a las normas, las políticas, los proyectos, los programas o las decisiones que les afecten, así como en la evaluación que se lleve a cabo.</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3D3FED"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Artículo 29</w:t>
      </w:r>
      <w:r w:rsidR="00D434B1" w:rsidRPr="00BF1559">
        <w:rPr>
          <w:rFonts w:ascii="Times New Roman" w:hAnsi="Times New Roman"/>
          <w:sz w:val="24"/>
          <w:szCs w:val="24"/>
        </w:rPr>
        <w:t xml:space="preserve">. </w:t>
      </w:r>
      <w:r w:rsidR="00D434B1" w:rsidRPr="00BF1559">
        <w:rPr>
          <w:rFonts w:ascii="Times New Roman" w:hAnsi="Times New Roman"/>
          <w:i/>
          <w:iCs/>
          <w:sz w:val="24"/>
          <w:szCs w:val="24"/>
        </w:rPr>
        <w:t xml:space="preserve">Consejos </w:t>
      </w:r>
      <w:r w:rsidR="00D434B1" w:rsidRPr="00BF1559">
        <w:rPr>
          <w:rFonts w:ascii="Times New Roman" w:hAnsi="Times New Roman"/>
          <w:iCs/>
          <w:sz w:val="24"/>
          <w:szCs w:val="24"/>
        </w:rPr>
        <w:t>comunals</w:t>
      </w:r>
      <w:r w:rsidR="00D434B1" w:rsidRPr="00BF1559">
        <w:rPr>
          <w:rFonts w:ascii="Times New Roman" w:hAnsi="Times New Roman"/>
          <w:i/>
          <w:iCs/>
          <w:sz w:val="24"/>
          <w:szCs w:val="24"/>
        </w:rPr>
        <w:t xml:space="preserve"> (municipales) y Consejo Nacional de la Infancia y la Adolescencia </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1. Los </w:t>
      </w:r>
      <w:r w:rsidRPr="00BF1559">
        <w:rPr>
          <w:rFonts w:ascii="Times New Roman" w:hAnsi="Times New Roman"/>
          <w:i/>
          <w:iCs/>
          <w:sz w:val="24"/>
          <w:szCs w:val="24"/>
        </w:rPr>
        <w:t>comuns</w:t>
      </w:r>
      <w:r w:rsidRPr="00BF1559">
        <w:rPr>
          <w:rFonts w:ascii="Times New Roman" w:hAnsi="Times New Roman"/>
          <w:sz w:val="24"/>
          <w:szCs w:val="24"/>
        </w:rPr>
        <w:t xml:space="preserve"> (ayuntamientos) promoverán la creación y la puesta en funcionamiento de consejos </w:t>
      </w:r>
      <w:r w:rsidRPr="00BF1559">
        <w:rPr>
          <w:rFonts w:ascii="Times New Roman" w:hAnsi="Times New Roman"/>
          <w:i/>
          <w:sz w:val="24"/>
          <w:szCs w:val="24"/>
        </w:rPr>
        <w:t>comunals</w:t>
      </w:r>
      <w:r w:rsidRPr="00BF1559">
        <w:rPr>
          <w:rFonts w:ascii="Times New Roman" w:hAnsi="Times New Roman"/>
          <w:sz w:val="24"/>
          <w:szCs w:val="24"/>
        </w:rPr>
        <w:t xml:space="preserve"> (municipales) de la infancia y la adolescencia para dar a los niños y a los adolescentes de las parroquias respectivas un espacio para canalizar sus reivindicaciones y puntos de vista, e incidir en las materias que les afecten.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Se creará el Consejo Nacional de la Infancia y la Adolescencia con la misma finalidad mencionada en el apartado 1 anterior, en el ámbito nacional.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3. La composición, la estructura y las funciones de los consejos </w:t>
      </w:r>
      <w:r w:rsidRPr="00BF1559">
        <w:rPr>
          <w:rFonts w:ascii="Times New Roman" w:hAnsi="Times New Roman"/>
          <w:i/>
          <w:sz w:val="24"/>
          <w:szCs w:val="24"/>
        </w:rPr>
        <w:t>comunals</w:t>
      </w:r>
      <w:r w:rsidRPr="00BF1559">
        <w:rPr>
          <w:rFonts w:ascii="Times New Roman" w:hAnsi="Times New Roman"/>
          <w:sz w:val="24"/>
          <w:szCs w:val="24"/>
        </w:rPr>
        <w:t xml:space="preserve"> (municipales) y del Consejo Nacional de la Infancia y la Adolescencia se establecerán por la vía reglamentaria.</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 xml:space="preserve">Artículo </w:t>
      </w:r>
      <w:r w:rsidR="003D3FED" w:rsidRPr="00BF1559">
        <w:rPr>
          <w:rFonts w:ascii="Times New Roman" w:hAnsi="Times New Roman"/>
          <w:sz w:val="24"/>
          <w:szCs w:val="24"/>
        </w:rPr>
        <w:t>30</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Derecho a la libertad de asociación y reunión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constituir asociaciones y a ser miembros de las mismas de acuerdo con lo establecido en la normativa aplicable.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Los niños y los adolescentes tendrán el derecho a constituir asociaciones infantiles y juveniles y a ser miembros de las mismas de acuerdo con lo establecido en la normativa aplicable en esta materia. También tendrán el derecho a ser miembros de organizaciones juveniles de partidos políticos y sindicales, de acuerdo con la normativa aplicable, y a participar activamente de las mismas de acuerdo con sus condiciones de madurez.</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Ningún niño o adolescente podrá ser obligado a ingresar en una asociación ni a permanecer en la misma contra su voluntad.</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4. Las administraciones públicas, en el ámbito de sus competencias, adoptarán todas las medidas necesarias para garantizar la protección adecuada de los intereses de los niños y los adolescentes en caso de que haya indicios razonables de que la pertenencia de un niño o adolescente o de sus representantes legales a una asociación dificulte o perjudique su desarrollo integral.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5. Los niños y los adolescentes tendrán el derecho a tomar parte en reuniones públicas y manifestaciones pacíficas convocadas de acuerdo con lo establecido en la normativa aplicable. Así mismo, y en iguales condiciones, también tendrán derecho a promoverlas y convocarlas con el consentimiento expreso de sus progenitores o de los titulares de su tutela o guarda.</w:t>
      </w:r>
    </w:p>
    <w:p w:rsidR="00892E81" w:rsidRPr="00BF1559" w:rsidRDefault="00892E81" w:rsidP="00892E81">
      <w:pPr>
        <w:spacing w:after="0" w:line="300" w:lineRule="exact"/>
        <w:rPr>
          <w:rFonts w:ascii="Times New Roman" w:hAnsi="Times New Roman"/>
          <w:sz w:val="24"/>
          <w:szCs w:val="24"/>
        </w:rPr>
      </w:pPr>
    </w:p>
    <w:p w:rsidR="00907568" w:rsidRPr="00BF1559" w:rsidRDefault="00907568"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1</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Derecho a la protección del honor, la intimidad y la propia imagen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la protección del honor, la intimidad personal y familiar, y la propia imagen. Estos derechos comprenderán también la inviolabilidad del domicilio familiar y de la correspondencia, así como el secreto de las comunicaciones, incluidas las comunicaciones producidas a través de las tecnologías de la información y la comunicación.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El ejercicio del derecho a la protección del honor, la intimidad y la propia imagen corresponderá al niño o al adolescente de acuerdo con su edad y sus condiciones de madurez, y siempre en atención a su interés superior. En caso contrario, corresponderá a sus progenitores o a los titulares de su tutela o guarda, una vez escuchada siempre la opinión del niño o el adolescente si tuviera la suficiente capacidad natural y en atención a su interés superior.</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Se presumirá que toda persona mayor de dieciséis años tiene la capacidad suficiente para poder ejercer por sí misma la protección del honor, la intimidad y la propia imagen, salvo que la normativa aplicable, atendiendo a sus propios intereses, establezca lo contrario.</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4. Se preservará a los niños y los adolescentes de la difusión de sus datos personales, de imágenes que atenten contra su dignidad y de la explotación económica de su imagen, muy especialmente en las comunicaciones producidas a través de las tecnologías de la información y la comunicación.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5. Las administraciones públicas, en el ámbito de sus competencias, prestarán una atención especial al cumplimiento de las disposiciones del apartado 4 anterior en caso de que los niños y los adolescentes hayan sido objeto de violencia o estén involucrados en cualquier proceso judicial o administrativo que les afecte. El Ministerio Fiscal y el servicio especializado de atención a la infancia y la adolescencia podrán iniciar de oficio las acciones correspondientes para que se adopten las medidas oportunas para proteger a los niños y los adolescentes de estas injerencias.</w:t>
      </w:r>
    </w:p>
    <w:p w:rsidR="00D434B1" w:rsidRPr="00BF1559" w:rsidRDefault="00D434B1" w:rsidP="00892E81">
      <w:pPr>
        <w:spacing w:after="0" w:line="300" w:lineRule="exact"/>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b/>
          <w:bCs/>
          <w:i/>
          <w:iCs/>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2</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Derecho a la protección de datos personales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la protección de sus datos personales, así como a impedir el tratamiento o la cesión de los mismos sin su consentimiento o, en su caso, sin el consentimiento de sus representantes legales, según lo establecido en la normativa aplicable.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Se presumirá que toda persona mayor de dieciséis años tiene la capacidad suficiente para poder consentir por sí misma el tratamiento de sus datos de carácter personal, salvo que la normativa aplicable exija para prestar dicho consentimiento la asistencia de sus representantes legales. En este último caso siempre deberá escucharse al niño o al adolescente si tuviera la capacidad natural suficiente.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En ningún caso podrán obtenerse del niño o el adolescente datos que permitan acceder a información sobre el resto de los miembros de su grupo familiar, o sobre sus características, como por ejemplo los datos profesionales de sus progenitores o los titulares de su tutela o guarda, información económica, datos sociológicos o cualquier otro dato del mismo estilo, sin el consentimiento de los titulares de dichos datos.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4. Cuando el tratamiento se refiera a datos de niños o adolescentes, la información dirigida a los mismos se expresará en un lenguaje que sea fácilmente comprensible para ellos.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5. Las autoridades, los funcionarios, los profesionales y cualquier otra persona que tenga acceso a datos personales de niños o adolescentes asumirán el deber de reserva y de confidencialidad en relación con dichos datos.</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b/>
          <w:sz w:val="24"/>
          <w:szCs w:val="24"/>
        </w:rPr>
        <w:t>Sección segunda.</w:t>
      </w:r>
      <w:r w:rsidRPr="00BF1559">
        <w:rPr>
          <w:rFonts w:ascii="Times New Roman" w:hAnsi="Times New Roman"/>
          <w:sz w:val="24"/>
          <w:szCs w:val="24"/>
        </w:rPr>
        <w:t xml:space="preserve"> </w:t>
      </w:r>
      <w:r w:rsidRPr="00BF1559">
        <w:rPr>
          <w:rFonts w:ascii="Times New Roman" w:hAnsi="Times New Roman"/>
          <w:i/>
          <w:iCs/>
          <w:sz w:val="24"/>
          <w:szCs w:val="24"/>
        </w:rPr>
        <w:t>Derechos en el ámbito familiar</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b/>
          <w:bCs/>
          <w:i/>
          <w:iCs/>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3</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Responsabilidad en la crianza y en el desarrollo integral</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La mejor atención a las necesidades de los niños y los adolescentes se da de manera natural en el seno de su familia. La responsabilidad primordial del cuidado, la crianza y la formación integral de los niños y los adolescentes corresponderá a sus progenitores o a las personas que tengan atribuida su tutela o guarda, de acuerdo con lo dispuesto en la normativa aplicable.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Los progenitores y las personas que tengan atribuida la tutela o la guarda de los niños y los adolescentes garantizarán su bienestar y les procurarán un entorno de vida adecuado y saludable, siempre de acuerdo con sus posibilidades.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Los progenitores o las personas que tengan atribuida la tutela o la guarda de los niños y los adolescentes tendrán la obligación de ejercer responsablemente sus funciones, sin perjuicio de la actuación subsidiaria de las administraciones públicas, en los términos establecidos en la normativa aplicable.</w:t>
      </w:r>
    </w:p>
    <w:p w:rsidR="00D434B1" w:rsidRPr="00BF1559" w:rsidRDefault="00D434B1" w:rsidP="00907568">
      <w:pPr>
        <w:pStyle w:val="Cuadrculamedia1-nfasis21"/>
        <w:spacing w:before="120" w:after="0" w:line="300" w:lineRule="exact"/>
        <w:ind w:left="0"/>
        <w:contextualSpacing w:val="0"/>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b/>
          <w:bCs/>
          <w:i/>
          <w:iCs/>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4</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Derecho de relación y convivencia</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crecer y vivir con sus progenitores en un entorno familiar adecuado y libre de violencia, salvo los casos en que, atendiendo a su interés superior, la separación resulte necesaria. También tendrán el derecho a convivir y relacionarse con otros parientes y personas próximas, muy especialmente con los abuelos y los hermanos. En todo caso, las administraciones públicas, en el ámbito de sus competencias, promoverán y facilitarán relaciones sanas y participativas entre las diversas generaciones, especialmente con la gente mayor.</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Los niños y los adolescentes tendrán el derecho a mantener un contacto directo con los progenitores con los que no convivan, siempre en los términos establecidos en la normativa aplicable y de acuerdo con su interés superior.</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El juez competente de la jurisdicción de menores tomará las medidas adecuadas para garantizar los derechos de visita a los niños y adolescentes que residan habitualmente en el extranjero o se encuentren separados temporalmente de sus progenitores en aplicación de una medida protectora, teniendo en cuenta siempre su interés superior.</w:t>
      </w:r>
    </w:p>
    <w:p w:rsidR="00D434B1" w:rsidRPr="00BF1559" w:rsidRDefault="00D434B1" w:rsidP="00892E81">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5</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Apoyo al ejercicio de la parentalidad y a la conciliación de la vida personal, familiar y laboral</w:t>
      </w: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sz w:val="24"/>
          <w:szCs w:val="24"/>
        </w:rPr>
        <w:t>1. Las administraciones públicas, en el ámbito de sus competencias, promoverán las medidas más adecuadas de colaboración y protección de la familia, en atención a su función socializadora, para que pueda garantizarse el bienestar material y espiritual, así como la efectividad de los derechos de los niños y los adolescentes.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promoverán políticas de uso del tiempo y medidas para conciliar la vida personal, familiar y laboral que permitan a los progenitores, o a las personas que tengan atribuida la tutela o la guarda de un niño o adolescente, disponer del tiempo que su crianza y educación requieren, en función de sus necesidades.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3. Las administraciones públicas, en el ámbito de sus competencias, promoverán un ejercicio positivo de la parentalidad fundamentado en el interés superior del niño y el adolescente, que sea respetuoso con sus derechos, que favorezca un estilo de afección seguro, que estimule el desarrollo de sus capacidades y le ofrezca apoyo y orientación, y que evite, en todo caso, cualquier uso de la violencia o cualquier trato degradante, pero sin excluir el establecimiento de límites.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4. Las administraciones públicas, en el ámbito de sus competencias, fomentarán la creación de servicios públicos y prestarán apoyo a los servicios de cuidado y educativos dirigidos a los niños de entre cero y tres años, de acuerdo con la normativa aplicable. Las administraciones públicas adoptarán medidas para fomentar la asistencia a estos servicios de los niños en situación de vulnerabilidad social o económica, y a las familias con una mayor dificultad de conciliación de la vida laboral y familiar.</w:t>
      </w:r>
    </w:p>
    <w:p w:rsidR="00D434B1" w:rsidRPr="00BF1559" w:rsidRDefault="00D434B1" w:rsidP="00D434B1">
      <w:pPr>
        <w:pStyle w:val="Pargrafdellista"/>
        <w:spacing w:before="12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5. Las administraciones públicas, en el ámbito de sus competencias, ofrecerán a los progenitores y a las personas que tengan atribuida la tutela o la guarda de los niños y los adolescentes los medios de información y formación adecuados con el fin de hacer posible el cumplimiento de sus responsabilidades, teniendo siempre en cuenta las características del niño o el adolescente concernido y fundamentando actitudes educativas y de respeto de sus derechos y de cumplimiento de sus deberes. En particular, las administraciones públicas promoverán campañas de formación en habilidades a las familias y a los niños y los adolescentes con discapacidad, teniendo siempre en cuenta la perspectiva de género, y dispondrán de programas de apoyo para estas familias, de acuerdo con la normativa aplicable.</w:t>
      </w:r>
    </w:p>
    <w:p w:rsidR="003D3FED" w:rsidRPr="00BF1559" w:rsidRDefault="003D3FED" w:rsidP="00892E81">
      <w:pPr>
        <w:spacing w:after="0" w:line="300" w:lineRule="exact"/>
        <w:jc w:val="both"/>
        <w:rPr>
          <w:rFonts w:ascii="Times New Roman" w:eastAsia="Hiragino Maru Gothic ProN W4" w:hAnsi="Times New Roman"/>
          <w:sz w:val="24"/>
          <w:szCs w:val="24"/>
          <w:highlight w:val="yellow"/>
        </w:rPr>
      </w:pPr>
    </w:p>
    <w:p w:rsidR="00D434B1" w:rsidRPr="00BF1559" w:rsidRDefault="00D434B1" w:rsidP="00D434B1">
      <w:pPr>
        <w:spacing w:before="120" w:line="300" w:lineRule="exact"/>
        <w:jc w:val="both"/>
        <w:outlineLvl w:val="0"/>
        <w:rPr>
          <w:rFonts w:ascii="Times New Roman" w:eastAsia="Cambria,Hiragino Maru Gothic Pr" w:hAnsi="Times New Roman"/>
          <w:b/>
          <w:bCs/>
          <w:i/>
          <w:iCs/>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6</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Sustracción internacional de niños y adolescentes</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1. Las administraciones públicas, en el ámbito de sus competencias, adoptarán las medidas necesarias para luchar contra los traslados y las retenciones ilícitos de niños y adolescentes en el extranjero, tanto si los lleva a cabo uno de los progenitores como una tercera persona.</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A los efectos establecidos en el apartado 1 anterior, las administraciones públicas promoverán el establecimiento de nuevos acuerdos bilaterales o multilaterales, o la adhesión a acuerdos ya existentes en estas materias.</w:t>
      </w:r>
    </w:p>
    <w:p w:rsidR="00D434B1" w:rsidRPr="00BF1559" w:rsidRDefault="00D434B1" w:rsidP="00907568">
      <w:pPr>
        <w:spacing w:after="0" w:line="300" w:lineRule="exact"/>
        <w:jc w:val="both"/>
        <w:rPr>
          <w:rFonts w:ascii="Times New Roman" w:eastAsia="Hiragino Maru Gothic ProN W4" w:hAnsi="Times New Roman"/>
          <w:sz w:val="24"/>
          <w:szCs w:val="24"/>
          <w:highlight w:val="yellow"/>
        </w:rPr>
      </w:pP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7</w:t>
      </w:r>
      <w:r w:rsidRPr="00BF1559">
        <w:rPr>
          <w:rFonts w:ascii="Times New Roman" w:hAnsi="Times New Roman"/>
          <w:sz w:val="24"/>
          <w:szCs w:val="24"/>
        </w:rPr>
        <w:t xml:space="preserve">. </w:t>
      </w:r>
      <w:r w:rsidRPr="00BF1559">
        <w:rPr>
          <w:rFonts w:ascii="Times New Roman" w:hAnsi="Times New Roman"/>
          <w:i/>
          <w:iCs/>
          <w:sz w:val="24"/>
          <w:szCs w:val="24"/>
        </w:rPr>
        <w:t>Deberes en el ámbito familiar</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participarán en la vida de la familia y respetarán y potenciarán una relación personal y familiar sana y afectiva en relación con sus progenitores, los titulares de la tutela o la guarda, los hermanos y los demás familiares y personas que vivan en el hogar, de acuerdo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Los niños y los adolescentes colaborarán en las tareas domésticas del hogar donde vivan, de acuerdo con su edad, su grado de desarrollo y su capacidad, y con independencia de su género.</w:t>
      </w:r>
    </w:p>
    <w:p w:rsidR="00D434B1" w:rsidRPr="00BF1559" w:rsidRDefault="00D434B1" w:rsidP="00907568">
      <w:pPr>
        <w:spacing w:after="0" w:line="300" w:lineRule="exact"/>
        <w:jc w:val="both"/>
        <w:rPr>
          <w:rFonts w:ascii="Times New Roman" w:eastAsia="Hiragino Maru Gothic ProN W4" w:hAnsi="Times New Roman"/>
          <w:sz w:val="24"/>
          <w:szCs w:val="24"/>
          <w:highlight w:val="yellow"/>
        </w:rPr>
      </w:pPr>
    </w:p>
    <w:p w:rsidR="00D434B1" w:rsidRPr="00BF1559" w:rsidRDefault="00D434B1" w:rsidP="00717403">
      <w:pPr>
        <w:spacing w:before="120" w:line="300" w:lineRule="exact"/>
        <w:jc w:val="both"/>
        <w:rPr>
          <w:rFonts w:ascii="Times New Roman" w:hAnsi="Times New Roman"/>
          <w:sz w:val="24"/>
          <w:szCs w:val="24"/>
        </w:rPr>
      </w:pPr>
      <w:r w:rsidRPr="00BF1559">
        <w:rPr>
          <w:rFonts w:ascii="Times New Roman" w:hAnsi="Times New Roman"/>
          <w:sz w:val="24"/>
          <w:szCs w:val="24"/>
        </w:rPr>
        <w:t>Capítulo tercero. Derechos económicos, sociales y culturales</w:t>
      </w:r>
    </w:p>
    <w:p w:rsidR="009C4ED1" w:rsidRPr="00BF1559" w:rsidRDefault="009C4ED1" w:rsidP="00907568">
      <w:pPr>
        <w:spacing w:after="0" w:line="300" w:lineRule="exact"/>
        <w:jc w:val="both"/>
        <w:rPr>
          <w:rFonts w:ascii="Times New Roman" w:eastAsia="Hiragino Maru Gothic ProN W4" w:hAnsi="Times New Roman"/>
          <w:sz w:val="24"/>
          <w:szCs w:val="24"/>
          <w:highlight w:val="yellow"/>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shd w:val="clear" w:color="auto" w:fill="FFFFFF"/>
        </w:rPr>
      </w:pPr>
      <w:r w:rsidRPr="00BF1559">
        <w:rPr>
          <w:rFonts w:ascii="Times New Roman" w:hAnsi="Times New Roman"/>
          <w:b/>
          <w:sz w:val="24"/>
          <w:szCs w:val="24"/>
          <w:shd w:val="clear" w:color="auto" w:fill="FFFFFF"/>
        </w:rPr>
        <w:t>Sección primera.</w:t>
      </w:r>
      <w:r w:rsidRPr="00BF1559">
        <w:rPr>
          <w:rFonts w:ascii="Times New Roman" w:hAnsi="Times New Roman"/>
          <w:sz w:val="24"/>
          <w:szCs w:val="24"/>
          <w:shd w:val="clear" w:color="auto" w:fill="FFFFFF"/>
        </w:rPr>
        <w:t xml:space="preserve"> </w:t>
      </w:r>
      <w:r w:rsidRPr="00BF1559">
        <w:rPr>
          <w:rFonts w:ascii="Times New Roman" w:hAnsi="Times New Roman"/>
          <w:i/>
          <w:iCs/>
          <w:sz w:val="24"/>
          <w:szCs w:val="24"/>
          <w:shd w:val="clear" w:color="auto" w:fill="FFFFFF"/>
        </w:rPr>
        <w:t>Derecho a la salud básica y al bienestar</w:t>
      </w:r>
    </w:p>
    <w:p w:rsidR="009C4ED1" w:rsidRPr="00BF1559" w:rsidRDefault="009C4ED1" w:rsidP="00907568">
      <w:pPr>
        <w:spacing w:after="0" w:line="300" w:lineRule="exact"/>
        <w:jc w:val="both"/>
        <w:rPr>
          <w:rFonts w:ascii="Times New Roman" w:eastAsia="Hiragino Maru Gothic ProN W4" w:hAnsi="Times New Roman"/>
          <w:sz w:val="24"/>
          <w:szCs w:val="24"/>
          <w:highlight w:val="yellow"/>
        </w:rPr>
      </w:pPr>
    </w:p>
    <w:p w:rsidR="00D434B1" w:rsidRPr="00BF1559" w:rsidRDefault="00D434B1" w:rsidP="00D434B1">
      <w:pPr>
        <w:spacing w:before="120" w:line="300" w:lineRule="exact"/>
        <w:jc w:val="both"/>
        <w:outlineLvl w:val="0"/>
        <w:rPr>
          <w:rFonts w:ascii="Times New Roman" w:eastAsia="Cambria,Hiragino Maru Gothic Pr" w:hAnsi="Times New Roman"/>
          <w:b/>
          <w:bCs/>
          <w:sz w:val="24"/>
          <w:szCs w:val="24"/>
          <w:shd w:val="clear" w:color="auto" w:fill="FFFFFF"/>
        </w:rPr>
      </w:pPr>
      <w:r w:rsidRPr="00BF1559">
        <w:rPr>
          <w:rFonts w:ascii="Times New Roman" w:hAnsi="Times New Roman"/>
          <w:sz w:val="24"/>
          <w:szCs w:val="24"/>
          <w:shd w:val="clear" w:color="auto" w:fill="FFFFFF"/>
        </w:rPr>
        <w:t>Artículo 3</w:t>
      </w:r>
      <w:r w:rsidR="003D3FED" w:rsidRPr="00BF1559">
        <w:rPr>
          <w:rFonts w:ascii="Times New Roman" w:hAnsi="Times New Roman"/>
          <w:sz w:val="24"/>
          <w:szCs w:val="24"/>
          <w:shd w:val="clear" w:color="auto" w:fill="FFFFFF"/>
        </w:rPr>
        <w:t>8</w:t>
      </w:r>
      <w:r w:rsidRPr="00BF1559">
        <w:rPr>
          <w:rFonts w:ascii="Times New Roman" w:hAnsi="Times New Roman"/>
          <w:sz w:val="24"/>
          <w:szCs w:val="24"/>
          <w:shd w:val="clear" w:color="auto" w:fill="FFFFFF"/>
        </w:rPr>
        <w:t>.</w:t>
      </w:r>
      <w:r w:rsidRPr="00BF1559">
        <w:rPr>
          <w:rFonts w:ascii="Times New Roman" w:hAnsi="Times New Roman"/>
          <w:b/>
          <w:bCs/>
          <w:sz w:val="24"/>
          <w:szCs w:val="24"/>
          <w:shd w:val="clear" w:color="auto" w:fill="FFFFFF"/>
        </w:rPr>
        <w:t xml:space="preserve"> </w:t>
      </w:r>
      <w:r w:rsidRPr="00BF1559">
        <w:rPr>
          <w:rFonts w:ascii="Times New Roman" w:hAnsi="Times New Roman"/>
          <w:i/>
          <w:iCs/>
          <w:sz w:val="24"/>
          <w:szCs w:val="24"/>
          <w:shd w:val="clear" w:color="auto" w:fill="FFFFFF"/>
        </w:rPr>
        <w:t>Beneficiarios y contenido del derecho a la salud</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shd w:val="clear" w:color="auto" w:fill="FFFFFF"/>
        </w:rPr>
      </w:pPr>
      <w:r w:rsidRPr="00BF1559">
        <w:rPr>
          <w:rFonts w:ascii="Times New Roman" w:hAnsi="Times New Roman"/>
          <w:sz w:val="24"/>
          <w:szCs w:val="24"/>
          <w:shd w:val="clear" w:color="auto" w:fill="FFFFFF"/>
        </w:rPr>
        <w:t>1. Los niños y los adolescentes, con independencia de su edad o situación administrativa, tendrán derecho al acceso efectivo, a la promoción, a la prevención y a la protección de su salud, a la asistencia sanitaria de calidad y al acceso a las actuaciones, los programas de salud pública y las prestaciones de asistencia sanitaria que les permitan crecer y desarrollarse de forma integral hasta adquirir el nivel más alto de salud posible. El acceso al que se hace referencia en este apartado se garantizará de acuerdo con los mecanismos establecidos en la normativa sanitaria, sociosanitaria y de la seguridad social aplicable.</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llevarán a cabo programas de detección y atención precoz y de asistencia sanitaria oportuna, incluida la rehabilitación, la provisión de apoyos necesarios, el transporte sanitario y sociosanitario y demás prestaciones y servicios necesarios, de los niños y los adolescentes con discapacidad, de acuerdo con la normativa aplicable de garantía de los derechos de las personas con discapacidad.</w:t>
      </w:r>
    </w:p>
    <w:p w:rsidR="00D434B1" w:rsidRPr="00BF1559" w:rsidRDefault="00D434B1" w:rsidP="00892E81">
      <w:pPr>
        <w:spacing w:after="0" w:line="300" w:lineRule="exact"/>
        <w:jc w:val="both"/>
        <w:rPr>
          <w:rFonts w:ascii="Times New Roman" w:eastAsia="Hiragino Maru Gothic ProN W4" w:hAnsi="Times New Roman"/>
          <w:sz w:val="24"/>
          <w:szCs w:val="24"/>
          <w:highlight w:val="yellow"/>
        </w:rPr>
      </w:pPr>
    </w:p>
    <w:p w:rsidR="00907568" w:rsidRPr="00BF1559" w:rsidRDefault="00907568" w:rsidP="00D434B1">
      <w:pPr>
        <w:spacing w:before="120" w:line="300" w:lineRule="exact"/>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sz w:val="24"/>
          <w:szCs w:val="24"/>
        </w:rPr>
        <w:t>Artículo 3</w:t>
      </w:r>
      <w:r w:rsidR="003D3FED" w:rsidRPr="00BF1559">
        <w:rPr>
          <w:rFonts w:ascii="Times New Roman" w:hAnsi="Times New Roman"/>
          <w:sz w:val="24"/>
          <w:szCs w:val="24"/>
        </w:rPr>
        <w:t>9</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Actuaciones de promoción, prevención y protección de la salud</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Se reconocerá a los niños y a los adolescentes, en los términos establecidos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a) El derecho a gozar de actuaciones de promoción de la salud y de la calidad de vida que tengan en cuenta sus necesidades y especificidades, para que puedan adoptar estilos de vida saludable.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b) El derecho a gozar de actuaciones relativas a su salud, según sus necesidades específicas.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c) El derecho a recibir actuaciones de protección en el ámbito de la salud para desarrollarse en un ambiente saludable.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Los ministerios competentes por razón de la materia promoverán programas y medidas transversales y coordinadas para difundir la información y formar en materia de salud a los niños y adolescentes. Estos programas permitirán orientarles en la toma de decisiones responsables respecto a su propia salud.</w:t>
      </w: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3. Las administraciones públicas, en el ámbito de sus competencias, adoptarán las medidas necesarias para prevenir y, en su caso, eliminar las prácticas tradicionales perjudiciales para la salud de los niños y adolescentes.</w:t>
      </w:r>
    </w:p>
    <w:p w:rsidR="00D434B1" w:rsidRPr="00BF1559" w:rsidRDefault="00D434B1"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3B227B">
      <w:pPr>
        <w:spacing w:before="120" w:line="300" w:lineRule="exact"/>
        <w:jc w:val="both"/>
        <w:rPr>
          <w:rFonts w:ascii="Times New Roman" w:eastAsia="Hiragino Maru Gothic ProN W4" w:hAnsi="Times New Roman"/>
          <w:i/>
          <w:sz w:val="24"/>
          <w:szCs w:val="24"/>
          <w:lang w:eastAsia="es-ES_tradnl"/>
        </w:rPr>
      </w:pPr>
      <w:r w:rsidRPr="00BF1559">
        <w:rPr>
          <w:rFonts w:ascii="Times New Roman" w:hAnsi="Times New Roman"/>
          <w:sz w:val="24"/>
          <w:szCs w:val="24"/>
        </w:rPr>
        <w:t xml:space="preserve">Artículo </w:t>
      </w:r>
      <w:r w:rsidR="003D3FED" w:rsidRPr="00BF1559">
        <w:rPr>
          <w:rFonts w:ascii="Times New Roman" w:hAnsi="Times New Roman"/>
          <w:sz w:val="24"/>
          <w:szCs w:val="24"/>
        </w:rPr>
        <w:t>40</w:t>
      </w:r>
      <w:r w:rsidRPr="00BF1559">
        <w:rPr>
          <w:rFonts w:ascii="Times New Roman" w:hAnsi="Times New Roman"/>
          <w:sz w:val="24"/>
          <w:szCs w:val="24"/>
        </w:rPr>
        <w:t xml:space="preserve">. </w:t>
      </w:r>
      <w:r w:rsidRPr="00BF1559">
        <w:rPr>
          <w:rFonts w:ascii="Times New Roman" w:hAnsi="Times New Roman"/>
          <w:i/>
          <w:sz w:val="24"/>
          <w:szCs w:val="24"/>
        </w:rPr>
        <w:t>Derecho a la asistencia sanitaria, a la información sobre la salud y al consentimiento informado</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lang w:eastAsia="es-ES_tradnl"/>
        </w:rPr>
      </w:pPr>
      <w:r w:rsidRPr="00BF1559">
        <w:rPr>
          <w:rFonts w:ascii="Times New Roman" w:hAnsi="Times New Roman"/>
          <w:sz w:val="24"/>
          <w:szCs w:val="24"/>
        </w:rPr>
        <w:t>1. Los niños y los adolescentes tendrán el derecho a recibir asistencia sanitaria integral y de calidad, incluida la asistencia farmacéutica, de acuerdo con la normativa aplicable.</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lang w:eastAsia="es-ES_tradnl"/>
        </w:rPr>
      </w:pPr>
      <w:r w:rsidRPr="00BF1559">
        <w:rPr>
          <w:rFonts w:ascii="Times New Roman" w:hAnsi="Times New Roman"/>
          <w:sz w:val="24"/>
          <w:szCs w:val="24"/>
        </w:rPr>
        <w:t>2. Los niños y los adolescentes tendrán el derecho a obtener información completa sobre su salud y su desarrollo, así como sobre el proceso asistencial que deben recibir. También tendrán el derecho a que esta información y su historia clínica sean confidenciales, y a participar en las decisiones que les afecten a través del consentimiento informado, de acuerdo con la normativa aplicable. Esta información se comunicará en un lenguaje comprensible y adecuado, y en un formato accesible de acuerdo con su edad y su grado de madurez.</w:t>
      </w:r>
    </w:p>
    <w:p w:rsidR="00D434B1" w:rsidRPr="00BF1559" w:rsidRDefault="00D434B1" w:rsidP="00D434B1">
      <w:pPr>
        <w:pStyle w:val="Peu"/>
        <w:tabs>
          <w:tab w:val="clear" w:pos="4252"/>
          <w:tab w:val="clear" w:pos="8504"/>
        </w:tabs>
        <w:spacing w:before="120" w:line="300" w:lineRule="exact"/>
        <w:jc w:val="both"/>
        <w:outlineLvl w:val="0"/>
        <w:rPr>
          <w:rFonts w:ascii="Times New Roman" w:hAnsi="Times New Roman"/>
          <w:sz w:val="24"/>
          <w:szCs w:val="24"/>
        </w:rPr>
      </w:pPr>
      <w:r w:rsidRPr="00BF1559">
        <w:rPr>
          <w:rFonts w:ascii="Times New Roman" w:hAnsi="Times New Roman"/>
          <w:sz w:val="24"/>
          <w:szCs w:val="24"/>
        </w:rPr>
        <w:t>3. Los niños y los adolescentes solo podrán someterse a experimentos de investigación biomédica cuando no supongan un perjuicio para su integridad o salud. La prestación del consentimiento para los actos de investigación biomédica se realizará de acuerdo con la normativa aplicable.</w:t>
      </w:r>
    </w:p>
    <w:p w:rsidR="00F65B9A" w:rsidRPr="00BF1559" w:rsidRDefault="00F65B9A"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i/>
          <w:sz w:val="24"/>
          <w:szCs w:val="24"/>
        </w:rPr>
      </w:pPr>
      <w:r w:rsidRPr="00BF1559">
        <w:rPr>
          <w:rFonts w:ascii="Times New Roman" w:hAnsi="Times New Roman"/>
          <w:sz w:val="24"/>
          <w:szCs w:val="24"/>
        </w:rPr>
        <w:t>Artículo 4</w:t>
      </w:r>
      <w:r w:rsidR="00817179" w:rsidRPr="00BF1559">
        <w:rPr>
          <w:rFonts w:ascii="Times New Roman" w:hAnsi="Times New Roman"/>
          <w:sz w:val="24"/>
          <w:szCs w:val="24"/>
        </w:rPr>
        <w:t>1</w:t>
      </w:r>
      <w:r w:rsidRPr="00BF1559">
        <w:rPr>
          <w:rFonts w:ascii="Times New Roman" w:hAnsi="Times New Roman"/>
          <w:sz w:val="24"/>
          <w:szCs w:val="24"/>
        </w:rPr>
        <w:t>.</w:t>
      </w:r>
      <w:r w:rsidRPr="00BF1559">
        <w:rPr>
          <w:rFonts w:ascii="Times New Roman" w:hAnsi="Times New Roman"/>
          <w:b/>
          <w:sz w:val="24"/>
          <w:szCs w:val="24"/>
        </w:rPr>
        <w:t xml:space="preserve"> </w:t>
      </w:r>
      <w:r w:rsidRPr="00BF1559">
        <w:rPr>
          <w:rFonts w:ascii="Times New Roman" w:hAnsi="Times New Roman"/>
          <w:i/>
          <w:sz w:val="24"/>
          <w:szCs w:val="24"/>
        </w:rPr>
        <w:t>Derecho a la protección de la</w:t>
      </w:r>
      <w:r w:rsidRPr="00BF1559">
        <w:rPr>
          <w:rFonts w:ascii="Times New Roman" w:hAnsi="Times New Roman"/>
          <w:b/>
          <w:sz w:val="24"/>
          <w:szCs w:val="24"/>
        </w:rPr>
        <w:t xml:space="preserve"> </w:t>
      </w:r>
      <w:r w:rsidRPr="00BF1559">
        <w:rPr>
          <w:rFonts w:ascii="Times New Roman" w:hAnsi="Times New Roman"/>
          <w:i/>
          <w:sz w:val="24"/>
          <w:szCs w:val="24"/>
        </w:rPr>
        <w:t>salud mental y en relación con las conductas adictivas</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rPr>
      </w:pPr>
      <w:r w:rsidRPr="00BF1559">
        <w:rPr>
          <w:rFonts w:ascii="Times New Roman" w:hAnsi="Times New Roman"/>
          <w:sz w:val="24"/>
          <w:szCs w:val="24"/>
        </w:rPr>
        <w:t>1. Los niños y los adolescentes tendrán el derecho a acceder a los servicios y recursos de prevención, atención y recuperación en el ámbito de la salud mental, y a los establecimientos sanitarios y sociosanitarios específicos en este mismo ámbito y adaptados a sus necesidades particulares, de acuerdo con la normativa aplicable.</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rPr>
      </w:pPr>
      <w:r w:rsidRPr="00BF1559">
        <w:rPr>
          <w:rFonts w:ascii="Times New Roman" w:hAnsi="Times New Roman"/>
          <w:sz w:val="24"/>
          <w:szCs w:val="24"/>
        </w:rPr>
        <w:t>2. Los centros y los servicios asistenciales que atiendan las adicciones a ciertas sustancias, tales como las bebidas alcohólicas, el tabaco y demás drogas, así como ciertas conductas que pueden ser adictivas, tales como los juegos de azar o el uso abusivo de las tecnologías de la información y la comunicación, llevarán a cabo intervenciones terapéuticas especializadas y coordinadas con otros servicios, teniendo en cuenta las características propias de los niños y los adolescentes y adecuándose al perfil de estos pacientes.</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rPr>
      </w:pPr>
      <w:r w:rsidRPr="00BF1559">
        <w:rPr>
          <w:rFonts w:ascii="Times New Roman" w:hAnsi="Times New Roman"/>
          <w:sz w:val="24"/>
          <w:szCs w:val="24"/>
        </w:rPr>
        <w:t>3. Los niños y los adolescentes que sean hijos de personas con una falta de cuidado de su salud o atención personal, incluidas las adicciones en ciertas sustancias y otras conductas adictivas, tendrán el derecho a una atención y reeducación adecuadas.</w:t>
      </w: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4. Las administraciones públicas, en el ámbito de sus competencias, incluirán dentro de las estrategias de planificación en el ámbito de la salud mental un capítulo específico relativo a los niños y los adolescentes, con previsiones específicas para los que están en situación de vulnerabilidad.</w:t>
      </w:r>
    </w:p>
    <w:p w:rsidR="00D434B1" w:rsidRPr="00BF1559" w:rsidRDefault="00D434B1" w:rsidP="00907568">
      <w:pPr>
        <w:spacing w:after="0" w:line="300" w:lineRule="exact"/>
        <w:jc w:val="both"/>
        <w:rPr>
          <w:rFonts w:ascii="Times New Roman" w:eastAsia="Hiragino Maru Gothic ProN W4" w:hAnsi="Times New Roman"/>
          <w:sz w:val="24"/>
          <w:szCs w:val="24"/>
          <w:highlight w:val="yellow"/>
        </w:rPr>
      </w:pPr>
    </w:p>
    <w:p w:rsidR="00D434B1" w:rsidRPr="00BF1559" w:rsidRDefault="00D434B1" w:rsidP="003B227B">
      <w:pPr>
        <w:spacing w:before="120" w:line="300" w:lineRule="exact"/>
        <w:jc w:val="both"/>
        <w:rPr>
          <w:rFonts w:ascii="Times New Roman" w:eastAsia="Hiragino Maru Gothic ProN W4" w:hAnsi="Times New Roman"/>
          <w:b/>
          <w:sz w:val="24"/>
          <w:szCs w:val="24"/>
        </w:rPr>
      </w:pPr>
      <w:r w:rsidRPr="00BF1559">
        <w:rPr>
          <w:rFonts w:ascii="Times New Roman" w:hAnsi="Times New Roman"/>
          <w:sz w:val="24"/>
          <w:szCs w:val="24"/>
        </w:rPr>
        <w:t>Artículo 4</w:t>
      </w:r>
      <w:r w:rsidR="00817179"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sz w:val="24"/>
          <w:szCs w:val="24"/>
        </w:rPr>
        <w:t>Derecho a la hospitalización y el acompañamiento en el proceso asistencial</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rPr>
      </w:pPr>
      <w:r w:rsidRPr="00BF1559">
        <w:rPr>
          <w:rFonts w:ascii="Times New Roman" w:hAnsi="Times New Roman"/>
          <w:sz w:val="24"/>
          <w:szCs w:val="24"/>
        </w:rPr>
        <w:t>1. En todo el proceso asistencial a un niño o un adolescente, se potenciará la atención ambulatoria o en su domicilio, de modo que la hospitalización sea el último recurso. Si la hospitalización es inevitable, deberá durar el tiempo más breve posible.</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rPr>
      </w:pPr>
      <w:r w:rsidRPr="00BF1559">
        <w:rPr>
          <w:rFonts w:ascii="Times New Roman" w:hAnsi="Times New Roman"/>
          <w:sz w:val="24"/>
          <w:szCs w:val="24"/>
        </w:rPr>
        <w:t>2. Los niños y los adolescentes tendrán derecho a ser acompañados por sus progenitores o los titulares de su tutela o guarda en todo el proceso asistencial y, en su caso, durante la hospitalización, salvo que esto perjudique su salud o la de sus progenitores o los titulares de su tutela o guarda.</w:t>
      </w:r>
    </w:p>
    <w:p w:rsidR="00D434B1" w:rsidRPr="00BF1559" w:rsidRDefault="00D434B1" w:rsidP="00D434B1">
      <w:pPr>
        <w:pStyle w:val="Peu"/>
        <w:tabs>
          <w:tab w:val="clear" w:pos="4252"/>
          <w:tab w:val="clear" w:pos="8504"/>
        </w:tabs>
        <w:spacing w:before="120" w:line="300" w:lineRule="exact"/>
        <w:jc w:val="both"/>
        <w:outlineLvl w:val="0"/>
        <w:rPr>
          <w:rFonts w:ascii="Times New Roman" w:eastAsia="Hiragino Maru Gothic ProN W4" w:hAnsi="Times New Roman"/>
          <w:sz w:val="24"/>
          <w:szCs w:val="24"/>
        </w:rPr>
      </w:pPr>
      <w:r w:rsidRPr="00BF1559">
        <w:rPr>
          <w:rFonts w:ascii="Times New Roman" w:hAnsi="Times New Roman"/>
          <w:sz w:val="24"/>
          <w:szCs w:val="24"/>
        </w:rPr>
        <w:t>3. Durante la hospitalización o durante la atención de la enfermedad en su domicilio que dure más de un mes, los niños y los adolescentes tendrán el derecho a proseguir su formación escolar, salvo que esto suponga un perjuicio o un obstáculo para su salud, de acuerdo con lo establecido por la vía reglamentaria. Así mismo, se permitirá a estos niños y adolescentes el acceso al ocio, a las actividades de recreo y a la cultura dentro de lo posible.</w:t>
      </w:r>
      <w:r w:rsidR="003D3FED" w:rsidRPr="00BF1559">
        <w:rPr>
          <w:rFonts w:ascii="Times New Roman" w:hAnsi="Times New Roman"/>
          <w:sz w:val="24"/>
          <w:szCs w:val="24"/>
        </w:rPr>
        <w:t xml:space="preserve"> En el caso de niños y adolescentes con una </w:t>
      </w:r>
      <w:r w:rsidR="00F77054" w:rsidRPr="00BF1559">
        <w:rPr>
          <w:rFonts w:ascii="Times New Roman" w:hAnsi="Times New Roman"/>
          <w:sz w:val="24"/>
          <w:szCs w:val="24"/>
        </w:rPr>
        <w:t>enfermedad</w:t>
      </w:r>
      <w:r w:rsidR="003D3FED" w:rsidRPr="00BF1559">
        <w:rPr>
          <w:rFonts w:ascii="Times New Roman" w:hAnsi="Times New Roman"/>
          <w:sz w:val="24"/>
          <w:szCs w:val="24"/>
        </w:rPr>
        <w:t xml:space="preserve"> crónica reconocida o que se manifieste por brotes, se debe atender su formación escolar de manera inmediata sin periodo de carencia, siempre que su estado de salud lo permita.</w:t>
      </w: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4. En la medida de lo posible, la atención ambulatoria y la hospitalización de los niños y los adolescentes se realizará en espacios separados de los adultos, adaptados a sus necesidades concretas, y, en el caso de la hospitalización, que faciliten su relación personal, familiar y social.</w:t>
      </w:r>
    </w:p>
    <w:p w:rsidR="00D434B1" w:rsidRPr="00BF1559" w:rsidRDefault="00D434B1"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Artículo 4</w:t>
      </w:r>
      <w:r w:rsidR="00817179"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sz w:val="24"/>
          <w:szCs w:val="24"/>
        </w:rPr>
        <w:t>Derecho al nivel de bienestar adecuado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un nivel básico de bienestar adecuado a su desarrollo integral. Sus progenitores, o los titulares de su tutela o guarda, ofrecerán este nivel de bienestar, y las administraciones públicas, en el ámbito de sus competencias, les ofrecerán los programas, las prestaciones y las ayudas de protección social necesarios para alcanzarlo.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emprenderán actuaciones dirigidas a reducir la tasa de niños y adolescentes que se encuentran en situación de vulnerabilidad socioeconómica.</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Las administraciones públicas, en el ámbito de sus competencias, establecerán los criterios que determinen el nivel básico de bienestar de los niños y los adolescentes, tanto material como emocional.</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4. Los niños y adolescentes tendrán el derecho a vivir de forma estable en una vivienda y a acceder a los suministros básicos, de acuerdo con lo establecido en la normativa aplicable.</w:t>
      </w:r>
    </w:p>
    <w:p w:rsidR="00D434B1" w:rsidRPr="00BF1559" w:rsidRDefault="00D434B1" w:rsidP="003B227B">
      <w:pPr>
        <w:spacing w:before="120" w:line="300" w:lineRule="exact"/>
        <w:jc w:val="both"/>
        <w:rPr>
          <w:rFonts w:ascii="Times New Roman" w:hAnsi="Times New Roman"/>
          <w:sz w:val="24"/>
          <w:szCs w:val="24"/>
        </w:rPr>
      </w:pPr>
      <w:r w:rsidRPr="00BF1559">
        <w:rPr>
          <w:rFonts w:ascii="Times New Roman" w:hAnsi="Times New Roman"/>
          <w:sz w:val="24"/>
          <w:szCs w:val="24"/>
        </w:rPr>
        <w:t>5. Las administraciones públicas, en el ámbito de sus competencias, asegurarán a todos los niños y los adolescentes el acceso a una alimentación suficiente, saludable, nutritiva y adecuada a su edad y a su estado de desarrollo, de acuerdo con lo establecido en la normativa aplicable.</w:t>
      </w:r>
    </w:p>
    <w:p w:rsidR="00D434B1" w:rsidRPr="00BF1559" w:rsidRDefault="00D434B1"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hAnsi="Times New Roman"/>
          <w:i/>
          <w:iCs/>
          <w:sz w:val="24"/>
          <w:szCs w:val="24"/>
        </w:rPr>
      </w:pPr>
      <w:r w:rsidRPr="00BF1559">
        <w:rPr>
          <w:rFonts w:ascii="Times New Roman" w:hAnsi="Times New Roman"/>
          <w:b/>
          <w:sz w:val="24"/>
          <w:szCs w:val="24"/>
        </w:rPr>
        <w:t>Sección segunda.</w:t>
      </w:r>
      <w:r w:rsidRPr="00BF1559">
        <w:rPr>
          <w:rFonts w:ascii="Times New Roman" w:hAnsi="Times New Roman"/>
          <w:sz w:val="24"/>
          <w:szCs w:val="24"/>
        </w:rPr>
        <w:t xml:space="preserve"> </w:t>
      </w:r>
      <w:r w:rsidRPr="00BF1559">
        <w:rPr>
          <w:rFonts w:ascii="Times New Roman" w:hAnsi="Times New Roman"/>
          <w:i/>
          <w:iCs/>
          <w:sz w:val="24"/>
          <w:szCs w:val="24"/>
        </w:rPr>
        <w:t>Derecho a la educación</w:t>
      </w:r>
    </w:p>
    <w:p w:rsidR="003B227B" w:rsidRPr="00BF1559" w:rsidRDefault="003B227B"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Artículo 4</w:t>
      </w:r>
      <w:r w:rsidR="00817179"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Derecho a la educación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desde que nacen, tendrán el derecho al mayor grado de educación posible que les permita desarrollar su personalidad, aptitudes y capacidades hasta el nivel máximo de sus posibilidades.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Los niños y los adolescentes tendrán el derecho a recibir y la obligación de seguir la educación básica obligatoria, la cual comprende las enseñanzas primaria y secundaria, y también tendrán el derecho a recibir enseñanza en los niveles educativos no obligatorios. La enseñanza será de calidad y gratuita, en los términos establecidos en la normativa aplicable.</w:t>
      </w:r>
    </w:p>
    <w:p w:rsidR="00D434B1" w:rsidRPr="00BF1559" w:rsidRDefault="00D434B1" w:rsidP="00892E81">
      <w:pPr>
        <w:pStyle w:val="Peu"/>
        <w:tabs>
          <w:tab w:val="clear" w:pos="4252"/>
          <w:tab w:val="clear" w:pos="8504"/>
        </w:tabs>
        <w:spacing w:before="120" w:line="300" w:lineRule="exact"/>
        <w:jc w:val="both"/>
        <w:outlineLvl w:val="0"/>
        <w:rPr>
          <w:rFonts w:ascii="Times New Roman" w:hAnsi="Times New Roman"/>
          <w:sz w:val="24"/>
          <w:szCs w:val="24"/>
        </w:rPr>
      </w:pPr>
      <w:r w:rsidRPr="00BF1559">
        <w:rPr>
          <w:rFonts w:ascii="Times New Roman" w:hAnsi="Times New Roman"/>
          <w:sz w:val="24"/>
          <w:szCs w:val="24"/>
        </w:rPr>
        <w:t>3. Las administraciones públicas, en el ámbito de sus competencias, velarán por una formación inclusiva, y que atienda de forma equitativa a las necesidades educativas específicas de los niños y los adolescentes por razón de cualquier condición o circunstancia personal, familiar o social. En concreto, los niños y adolescentes con discapacidad tendrán el derecho a gozar de una educación en igualdad de condiciones con el resto del alumnado, en entornos inclusivos, con los apoyos adecuados y los ajustes razonables necesarios en todos los niveles educativos, según lo establecido en la normativa aplicable.</w:t>
      </w:r>
    </w:p>
    <w:p w:rsidR="00817179" w:rsidRPr="00BF1559" w:rsidRDefault="00817179" w:rsidP="00817179">
      <w:pPr>
        <w:pStyle w:val="Peu"/>
        <w:spacing w:before="120" w:line="300" w:lineRule="exact"/>
        <w:jc w:val="both"/>
        <w:outlineLvl w:val="0"/>
        <w:rPr>
          <w:rFonts w:ascii="Times New Roman" w:hAnsi="Times New Roman"/>
          <w:sz w:val="24"/>
          <w:szCs w:val="24"/>
        </w:rPr>
      </w:pPr>
      <w:r w:rsidRPr="00BF1559">
        <w:rPr>
          <w:rFonts w:ascii="Times New Roman" w:hAnsi="Times New Roman"/>
          <w:sz w:val="24"/>
          <w:szCs w:val="24"/>
        </w:rPr>
        <w:t xml:space="preserve">4. Los niños y adolescentes tienen derecho al respeto de la persona sin padecer discriminaciones, </w:t>
      </w:r>
      <w:r w:rsidR="00F77054" w:rsidRPr="00BF1559">
        <w:rPr>
          <w:rFonts w:ascii="Times New Roman" w:hAnsi="Times New Roman"/>
          <w:sz w:val="24"/>
          <w:szCs w:val="24"/>
        </w:rPr>
        <w:t>humillaciones</w:t>
      </w:r>
      <w:r w:rsidRPr="00BF1559">
        <w:rPr>
          <w:rFonts w:ascii="Times New Roman" w:hAnsi="Times New Roman"/>
          <w:sz w:val="24"/>
          <w:szCs w:val="24"/>
        </w:rPr>
        <w:t xml:space="preserve"> o vejaciones dentro del ámbito educativo.</w:t>
      </w:r>
    </w:p>
    <w:p w:rsidR="00907568" w:rsidRPr="00BF1559" w:rsidRDefault="00907568" w:rsidP="00892E81">
      <w:pPr>
        <w:pStyle w:val="Peu"/>
        <w:tabs>
          <w:tab w:val="clear" w:pos="4252"/>
          <w:tab w:val="clear" w:pos="8504"/>
        </w:tabs>
        <w:spacing w:before="120" w:line="300" w:lineRule="exact"/>
        <w:jc w:val="both"/>
        <w:outlineLvl w:val="0"/>
        <w:rPr>
          <w:rFonts w:ascii="Times New Roman" w:hAnsi="Times New Roman"/>
          <w:sz w:val="24"/>
          <w:szCs w:val="24"/>
        </w:rPr>
      </w:pPr>
    </w:p>
    <w:p w:rsidR="00907568" w:rsidRPr="00BF1559" w:rsidRDefault="00907568" w:rsidP="00892E81">
      <w:pPr>
        <w:pStyle w:val="Peu"/>
        <w:tabs>
          <w:tab w:val="clear" w:pos="4252"/>
          <w:tab w:val="clear" w:pos="8504"/>
        </w:tabs>
        <w:spacing w:before="120" w:line="300" w:lineRule="exact"/>
        <w:jc w:val="both"/>
        <w:outlineLvl w:val="0"/>
        <w:rPr>
          <w:rFonts w:ascii="Times New Roman" w:hAnsi="Times New Roman"/>
          <w:sz w:val="24"/>
          <w:szCs w:val="24"/>
        </w:rPr>
      </w:pPr>
    </w:p>
    <w:p w:rsidR="00D434B1" w:rsidRPr="00BF1559" w:rsidRDefault="00D434B1" w:rsidP="00892E81">
      <w:pPr>
        <w:pStyle w:val="Peu"/>
        <w:tabs>
          <w:tab w:val="clear" w:pos="4252"/>
          <w:tab w:val="clear" w:pos="8504"/>
        </w:tabs>
        <w:spacing w:before="120" w:line="300" w:lineRule="exact"/>
        <w:jc w:val="both"/>
        <w:outlineLvl w:val="0"/>
        <w:rPr>
          <w:rFonts w:ascii="Times New Roman" w:hAnsi="Times New Roman"/>
          <w:sz w:val="24"/>
          <w:szCs w:val="24"/>
        </w:rPr>
      </w:pPr>
      <w:r w:rsidRPr="00BF1559">
        <w:rPr>
          <w:rFonts w:ascii="Times New Roman" w:hAnsi="Times New Roman"/>
          <w:sz w:val="24"/>
          <w:szCs w:val="24"/>
        </w:rPr>
        <w:t>Artículo 4</w:t>
      </w:r>
      <w:r w:rsidR="0001130D"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sz w:val="24"/>
          <w:szCs w:val="24"/>
        </w:rPr>
        <w:t>Acceso, permanencia y éxito en el sistema educativo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Las administraciones públicas, en el ámbito de sus competencias, garantizarán un número de plazas suficiente en los centros educativos para asegurar la enseñanza a la que los niños y los adolescentes tienen derecho.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garantizarán el derecho de los progenitores y de los titulares de la tutela o la guarda a escoger el sistema educativo para sus hijos, o para las personas que estén bajo su tutela o guarda, de entre los sistemas educativos que coexisten en el Principado de Andorra. También garantizarán que los niños y los adolescentes se mantengan en este sistema educativo si esta permanencia es conforme a su interés superior. En todo caso, en la elección del sistema educativo también se tomará en consideración la opinión del niño y el adolescente, de acuerdo con su edad y sus condiciones de madurez.</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Los niños y los adolescentes en situación de desamparo tendrán el derecho a seguir escolarizados en el mismo centro educativo donde estaban escolarizados con anterioridad, salvo que esto sea contrario a su interés superior.</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4. Las administraciones públicas, en el ámbito de sus competencias, proporcionarán los medios materiales, humanos y de transporte que aseguren una atención escolar de calidad y en condiciones de equidad cuando la situación del niño o el adolescente lo requiera, de acuerdo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5. Las administraciones públicas, en el ámbito de sus competencias, garantizarán la asistencia de los niños y los adolescentes a los centros educativos. Con este fin, adoptarán las medidas correspondientes y coordinadas para evitar la no escolarización o el absentismo escolar en las etapas de escolarización obligatoria, de acuerdo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6. Las administraciones públicas, en el ámbito de sus competencias, velarán por prevenir el abandono prematuro de los estudios y, en su caso, buscar los apoyos complementarios para erradicarlo.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7. Las prácticas culturales y religiosas de los niños y los adolescentes no deberán suponer una discriminación, una limitación o una exclusión en el derecho a la educación o a las actividades extraescolares, de ocio, de recreo, deportivas o culturales, de acuerdo con la Convención relativa a la Lucha contra las Discriminaciones en la Esfera de la Enseñanza, de 14 de diciembre de 1960.</w:t>
      </w:r>
    </w:p>
    <w:p w:rsidR="003B227B" w:rsidRPr="00BF1559" w:rsidRDefault="003B227B"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Artículo 4</w:t>
      </w:r>
      <w:r w:rsidR="001C71EE" w:rsidRPr="00BF1559">
        <w:rPr>
          <w:rFonts w:ascii="Times New Roman" w:hAnsi="Times New Roman"/>
          <w:sz w:val="24"/>
          <w:szCs w:val="24"/>
        </w:rPr>
        <w:t>6</w:t>
      </w:r>
      <w:r w:rsidRPr="00BF1559">
        <w:rPr>
          <w:rFonts w:ascii="Times New Roman" w:hAnsi="Times New Roman"/>
          <w:sz w:val="24"/>
          <w:szCs w:val="24"/>
        </w:rPr>
        <w:t xml:space="preserve">. </w:t>
      </w:r>
      <w:r w:rsidRPr="00BF1559">
        <w:rPr>
          <w:rFonts w:ascii="Times New Roman" w:hAnsi="Times New Roman"/>
          <w:i/>
          <w:iCs/>
          <w:sz w:val="24"/>
          <w:szCs w:val="24"/>
        </w:rPr>
        <w:t>Inclusión de contenidos en los proyectos educativos y los currículos escolares</w:t>
      </w:r>
    </w:p>
    <w:p w:rsidR="00D434B1" w:rsidRPr="00BF1559" w:rsidRDefault="00D434B1" w:rsidP="00892E8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Las administraciones públicas, en el ámbito de sus competencias, velarán por que los proyectos educativos de los centros de todos los niveles y los currículos escolares incluyan de forma transversal contenidos relativos a la educación en derechos humanos, en concreto de los derechos reconocidos en la Convención sobre los Derechos del Niño, de 20 de noviembre de 1989; la violencia de género; la violencia doméstica o familiar; la diversidad funcional o la discapacidad; la promoción y la prevención en el ámbito de la salud, incluida la salud sexual y reproductiva; las formas de maltrato, incluido el abuso sexual, y su prevención y protección; la promoción de la cultura de la paz y de la no violencia, incluida la prevención del acoso entre el alumnado, y la igualdad de trato y la no discriminación.</w:t>
      </w:r>
    </w:p>
    <w:p w:rsidR="00D434B1" w:rsidRPr="00BF1559" w:rsidRDefault="00D434B1" w:rsidP="00907568">
      <w:pPr>
        <w:spacing w:after="0" w:line="300" w:lineRule="exact"/>
        <w:jc w:val="both"/>
        <w:rPr>
          <w:rFonts w:ascii="Times New Roman" w:eastAsia="Hiragino Maru Gothic ProN W4" w:hAnsi="Times New Roman"/>
          <w:sz w:val="24"/>
          <w:szCs w:val="24"/>
          <w:highlight w:val="yellow"/>
        </w:rPr>
      </w:pPr>
    </w:p>
    <w:p w:rsidR="00D434B1" w:rsidRPr="00BF1559" w:rsidRDefault="001C71EE" w:rsidP="00892E8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47</w:t>
      </w:r>
      <w:r w:rsidR="00D434B1" w:rsidRPr="00BF1559">
        <w:rPr>
          <w:rFonts w:ascii="Times New Roman" w:hAnsi="Times New Roman"/>
          <w:sz w:val="24"/>
          <w:szCs w:val="24"/>
        </w:rPr>
        <w:t xml:space="preserve">. </w:t>
      </w:r>
      <w:r w:rsidR="00D434B1" w:rsidRPr="00BF1559">
        <w:rPr>
          <w:rFonts w:ascii="Times New Roman" w:hAnsi="Times New Roman"/>
          <w:i/>
          <w:sz w:val="24"/>
          <w:szCs w:val="24"/>
        </w:rPr>
        <w:t>Derecho de participación en el ámbito educativo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la participación activa en su propio proceso formativo a través de asociaciones y estructuras participativas democráticas concretas del ámbito educativo.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Los progenitores o los titulares de la tutela o la guarda tendrán el derecho a hacer el seguimiento de la educación de sus hijos, o de las personas que estén bajo su tutela o guarda, y a participar en su proceso educativo.</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3. Las administraciones públicas, en el ámbito de sus competencias, promoverán y garantizarán las condiciones necesarias para que los niños y los adolescentes puedan hacer efectiva su participación activa en el ámbito educativo.</w:t>
      </w:r>
    </w:p>
    <w:p w:rsidR="00D434B1" w:rsidRPr="00BF1559" w:rsidRDefault="00D434B1"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3B227B">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Artículo 4</w:t>
      </w:r>
      <w:r w:rsidR="001C71EE"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sz w:val="24"/>
          <w:szCs w:val="24"/>
        </w:rPr>
        <w:t>Derechos en materia de formación profesional y de acceso al mundo</w:t>
      </w:r>
      <w:r w:rsidRPr="00BF1559">
        <w:rPr>
          <w:rFonts w:ascii="Times New Roman" w:hAnsi="Times New Roman"/>
          <w:i/>
          <w:iCs/>
          <w:sz w:val="24"/>
          <w:szCs w:val="24"/>
        </w:rPr>
        <w:t xml:space="preserve"> laboral</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Las administraciones públicas, en el ámbito de sus competencias, incentivarán la existencia de programas de formación e inserción laboral para adolescentes en edad laboral que favorezcan la transición a un trabajo digno. En estos programas, se prestará una atención especial a los niños y adolescentes en situación de vulnerabilidad.</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Se garantizará a los adolescentes en edad laboral la información y la orientación oportunas, libres de estereotipos por razón de género, sobre las posibilidades educativas y profesionales existentes, se les ofrecerá una enseñanza y una formación adecuadas, y se fomentará la vertiente práctica de esta formación siempre que sea posible.</w:t>
      </w:r>
    </w:p>
    <w:p w:rsidR="00D434B1" w:rsidRPr="00BF1559" w:rsidRDefault="00D434B1" w:rsidP="00892E81">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1C71EE" w:rsidP="00892E8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49</w:t>
      </w:r>
      <w:r w:rsidR="00D434B1" w:rsidRPr="00BF1559">
        <w:rPr>
          <w:rFonts w:ascii="Times New Roman" w:hAnsi="Times New Roman"/>
          <w:sz w:val="24"/>
          <w:szCs w:val="24"/>
        </w:rPr>
        <w:t xml:space="preserve">. </w:t>
      </w:r>
      <w:r w:rsidR="00D434B1" w:rsidRPr="00BF1559">
        <w:rPr>
          <w:rFonts w:ascii="Times New Roman" w:hAnsi="Times New Roman"/>
          <w:i/>
          <w:sz w:val="24"/>
          <w:szCs w:val="24"/>
        </w:rPr>
        <w:t>Deberes en el ámbito escolar y de formación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la obligación de asistir a los centros educativos en las etapas de enseñanza obligatoria, así como de mantener una actitud positiva y proactiva durante todo el proceso de aprendizaje.</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Los niños y los adolescentes respetarán las normas del centro educativo, su profesorado, el resto de compañeros y los demás miembros de la comunidad educativa, y evitarán situaciones de conflicto.</w:t>
      </w:r>
    </w:p>
    <w:p w:rsidR="001C71EE" w:rsidRPr="00BF1559" w:rsidRDefault="001C71EE"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3. Los niños y los adolescentes deben gestionar las situaciones de conflicto mediante el debate. En ningún caso deben utilizar la agresión física o verbal.</w:t>
      </w:r>
    </w:p>
    <w:p w:rsidR="00D434B1" w:rsidRPr="00BF1559" w:rsidRDefault="00D434B1" w:rsidP="00892E81">
      <w:pPr>
        <w:spacing w:after="0" w:line="300" w:lineRule="exact"/>
        <w:jc w:val="both"/>
        <w:outlineLvl w:val="0"/>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b/>
          <w:sz w:val="24"/>
          <w:szCs w:val="24"/>
        </w:rPr>
        <w:t>Sección tercera.</w:t>
      </w:r>
      <w:r w:rsidRPr="00BF1559">
        <w:rPr>
          <w:rFonts w:ascii="Times New Roman" w:hAnsi="Times New Roman"/>
          <w:sz w:val="24"/>
          <w:szCs w:val="24"/>
        </w:rPr>
        <w:t xml:space="preserve"> </w:t>
      </w:r>
      <w:r w:rsidRPr="00BF1559">
        <w:rPr>
          <w:rFonts w:ascii="Times New Roman" w:hAnsi="Times New Roman"/>
          <w:i/>
          <w:iCs/>
          <w:sz w:val="24"/>
          <w:szCs w:val="24"/>
        </w:rPr>
        <w:t>Derecho al ocio y a la cultura</w:t>
      </w:r>
    </w:p>
    <w:p w:rsidR="00D434B1" w:rsidRPr="00BF1559" w:rsidRDefault="00D434B1" w:rsidP="00892E81">
      <w:pPr>
        <w:spacing w:after="0" w:line="300" w:lineRule="exact"/>
        <w:jc w:val="both"/>
        <w:rPr>
          <w:rFonts w:ascii="Times New Roman" w:eastAsia="Hiragino Maru Gothic ProN W4"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Artículo </w:t>
      </w:r>
      <w:r w:rsidR="001C71EE" w:rsidRPr="00BF1559">
        <w:rPr>
          <w:rFonts w:ascii="Times New Roman" w:hAnsi="Times New Roman"/>
          <w:sz w:val="24"/>
          <w:szCs w:val="24"/>
        </w:rPr>
        <w:t>50</w:t>
      </w:r>
      <w:r w:rsidRPr="00BF1559">
        <w:rPr>
          <w:rFonts w:ascii="Times New Roman" w:hAnsi="Times New Roman"/>
          <w:sz w:val="24"/>
          <w:szCs w:val="24"/>
        </w:rPr>
        <w:t xml:space="preserve">. </w:t>
      </w:r>
      <w:r w:rsidR="00F77054" w:rsidRPr="00BF1559">
        <w:rPr>
          <w:rFonts w:ascii="Times New Roman" w:hAnsi="Times New Roman"/>
          <w:i/>
          <w:iCs/>
          <w:sz w:val="24"/>
          <w:szCs w:val="24"/>
        </w:rPr>
        <w:t>Derecho al descanso, al ocio y a las actividades de recreo, cultural y artístico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al descanso y a las actividades de ocio, de recreo y al juego, incluidas las actividades deportivas, culturales y artísticas, de acuerdo con su edad y sus necesidades de desarrollo.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actividades escolares requeridas y las actividades programadas para los niños y los adolescentes permitirán el descanso y la posibilidad de realizar actividades de ocio.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Las administraciones públicas, en el ámbito de sus competencias, promocionarán y apoyarán a las asociaciones y las demás entidades culturales, deportivas y sociales dedicadas a ofrecer dichas actividades, y asegurarán que la oferta de ocio sea suficiente, variada y estable, en los términos establecidos reglamentariamente.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4. Las administraciones públicas, en el ámbito de sus competencias, promocionarán y fomentarán la intervención de los niños y los adolescentes en programas y actividades de voluntariado, a través de entidades públicas o privadas, de acuerdo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5. Las administraciones públicas, en el ámbito de sus competencias, facilitarán el acceso equitativo a las actividades de ocio y de recreo, al juego, y a las actividades deportivas, culturales y artísticas, y promoverán que se provean los ajustes necesarios según la diversidad de capacidades.</w:t>
      </w:r>
    </w:p>
    <w:p w:rsidR="00D434B1" w:rsidRPr="00BF1559" w:rsidRDefault="00D434B1" w:rsidP="00907568">
      <w:pPr>
        <w:spacing w:after="0" w:line="300" w:lineRule="exact"/>
        <w:jc w:val="both"/>
        <w:rPr>
          <w:rFonts w:ascii="Times New Roman" w:eastAsia="Hiragino Maru Gothic ProN W4" w:hAnsi="Times New Roman"/>
          <w:sz w:val="24"/>
          <w:szCs w:val="24"/>
          <w:highlight w:val="yellow"/>
        </w:rPr>
      </w:pPr>
    </w:p>
    <w:p w:rsidR="00D434B1" w:rsidRPr="00BF1559" w:rsidRDefault="00D434B1" w:rsidP="003B227B">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5</w:t>
      </w:r>
      <w:r w:rsidR="001C71EE"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sz w:val="24"/>
          <w:szCs w:val="24"/>
        </w:rPr>
        <w:t>Derecho a acceder a las actividades de recreo, de juego y deportivas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Las administraciones públicas, en el ámbito de sus competencias, fomentarán la educación en el ocio como forma de aprendizaje, y la organización de actividades de ocio, que comprende las actividades de juego, de recreo y deportivas. Estas actividades serán conformes a la diversidad de necesidades de los niños y los adolescentes, sin que impliquen ningún tipo de discriminación, y con el fomento de las relaciones intergeneracionales.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fomentarán las actividades de ocio activo y potenciarán la actividad física y deportiva como hábito de salud y mejora de la calidad de vida de los niños y los adolescentes.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La participación de los niños y de los adolescentes en deportes de competición será en todo caso voluntaria. Los horarios, los métodos y los planes de entrenamiento serán conformes a su grado de desarrollo y su condición física, a sus necesidades educativas, y siempre teniendo en cuenta su interés superior.</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4. En concreto, los juegos, los juguetes y los videojuegos deberán reunir las condiciones de seguridad de los productos, adecuarse a la edad y al nivel de desarrollo del niño o el adolescente, y no contener mensajes violentos ni incitar a la violencia o a la discriminación por razón de género, identidad, nacimiento o cualquier otra razón o condición, de acuerdo con lo establecido en la normativa aplicable.</w:t>
      </w:r>
    </w:p>
    <w:p w:rsidR="00907568" w:rsidRPr="00BF1559" w:rsidRDefault="00907568" w:rsidP="003B227B">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3B227B">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5</w:t>
      </w:r>
      <w:r w:rsidR="001C71EE"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sz w:val="24"/>
          <w:szCs w:val="24"/>
        </w:rPr>
        <w:t>Derecho a las actividades culturales y artísticas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recibir una formación cultural y artística, a disponer de los recursos y los medios que les permitan desarrollar sus capacidades intelectuales y plásticas, a participar en las manifestaciones culturales y artísticas como forma de expresión de su identidad propia y de su comunidad, y a que se respeten sus opciones culturales.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fomentarán la creación de manifestaciones culturales y artísticas dirigidas particularmente a los niños y a los adolescentes y a estimular su interés por el patrimonio cultural y las prácticas artísticas.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Las administraciones públicas, en el ámbito de sus competencias, promoverán y garantizarán el acceso abierto y equitativo a los bienes culturales y patrimoniales, así como a los servicios de información, archivos, bibliotecas, museos y otros servicios y equipamientos culturales.</w:t>
      </w:r>
    </w:p>
    <w:p w:rsidR="00D434B1" w:rsidRPr="00BF1559" w:rsidRDefault="00D434B1" w:rsidP="008B4215">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b/>
          <w:sz w:val="24"/>
          <w:szCs w:val="24"/>
        </w:rPr>
        <w:t>Sección cuarta.</w:t>
      </w:r>
      <w:r w:rsidRPr="00BF1559">
        <w:rPr>
          <w:rFonts w:ascii="Times New Roman" w:hAnsi="Times New Roman"/>
          <w:sz w:val="24"/>
          <w:szCs w:val="24"/>
        </w:rPr>
        <w:t xml:space="preserve"> </w:t>
      </w:r>
      <w:r w:rsidRPr="00BF1559">
        <w:rPr>
          <w:rFonts w:ascii="Times New Roman" w:hAnsi="Times New Roman"/>
          <w:i/>
          <w:iCs/>
          <w:sz w:val="24"/>
          <w:szCs w:val="24"/>
        </w:rPr>
        <w:t>Derechos como consumidores y usuarios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Artículo 5</w:t>
      </w:r>
      <w:r w:rsidR="001C71EE"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iCs/>
          <w:sz w:val="24"/>
          <w:szCs w:val="24"/>
        </w:rPr>
        <w:t>Protección y defensa como consumidores y usuarios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que las administraciones públicas, en el ámbito de sus competencias, velen por la protección y la defensa de sus derechos e intereses como consumidores y usuarios, teniendo en cuenta sus necesidades y características concretas, y de acuerdo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fomentarán la sensibilización y la educación de los niños y los adolescentes sobre el consumo sostenible y responsable.</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3. Los productos, los bienes o los servicios destinados a los niños y adolescentes deberán contener de forma legible información sobre su composición, sus características, su uso y la edad recomendada para utilizarlos, según corresponda.</w:t>
      </w:r>
    </w:p>
    <w:p w:rsidR="001C71EE" w:rsidRPr="00BF1559" w:rsidRDefault="001C71EE"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sz w:val="24"/>
          <w:szCs w:val="24"/>
        </w:rPr>
        <w:t>Artículo 5</w:t>
      </w:r>
      <w:r w:rsidR="001C71EE"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Protección respecto de bienes perjudiciales para la salud y el desarrollo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Las administraciones públicas, en el ámbito de sus competencias, velarán por el cumplimiento de la normativa relativa a la publicidad y a la prohibición en la venta, el suministro o el consumo de bebidas alcohólicas y de tabaco, o de cualquier otra sustancia que los imiten o induzcan a los niños y los adolescentes a su consumo. Estas prohibiciones de venta, suministro y consumo se harán constar de forma visible en los locales donde se vendan o suministren.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velarán por la protección en relación con las conductas adictivas tales como los juegos de azar o el uso abusivo de las tecnologías de la información y la comunicación.</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Las administraciones públicas, en el ámbito de sus competencias, establecerán medidas efectivas para impedir el acceso por cualquier medio a las sustancias que puedan causar dependencia, ya sea física o psíquica, a los niños o los adolescentes, en concreto a las sustancias estupefacientes y psicotrópicas.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4. El suministro de medicamentos y otros productos sanitarios a niños y adolescentes y su publicidad se realizarán de acuerdo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5. Las administraciones públicas velarán por que no se vendan, expongan ni difundan a los niños y adolescentes publicaciones con contenido pornográfico, que inciten a la violencia o que contengan cualquier tipo de discriminación perjudicial para su desarrollo o que sea contraria a sus derechos y libertades. Las administraciones públicas también velarán por que no se venda, exponga, difunda ni proyecte material audiovisual con el contenido a que se refiere el presente apartado.</w:t>
      </w:r>
    </w:p>
    <w:p w:rsidR="00D434B1" w:rsidRPr="00BF1559" w:rsidRDefault="00D434B1" w:rsidP="00D434B1">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6. Se prohibirá la publicidad de bebidas alcohólicas, tabaco o cualquier otra sustancia que los imiten o induzcan, y de otras sustancias nocivas para la salud, en las actividades dirigidas a los niños y los adolescentes.</w:t>
      </w:r>
    </w:p>
    <w:p w:rsidR="001C71EE" w:rsidRPr="00BF1559" w:rsidRDefault="001C71EE" w:rsidP="001C71EE">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7. Las administraciones públicas, en el ámbito de sus competencias deben velar para proteger a los menores de edad del tabaquismo con acciones encaminadas a la prevención y promoción de la salud individual y colectiva. </w:t>
      </w:r>
    </w:p>
    <w:p w:rsidR="001C71EE" w:rsidRPr="00BF1559" w:rsidRDefault="001C71EE" w:rsidP="001C71EE">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8. Se </w:t>
      </w:r>
      <w:r w:rsidR="00F77054" w:rsidRPr="00BF1559">
        <w:rPr>
          <w:rFonts w:ascii="Times New Roman" w:hAnsi="Times New Roman"/>
          <w:sz w:val="24"/>
          <w:szCs w:val="24"/>
        </w:rPr>
        <w:t>prohíbe</w:t>
      </w:r>
      <w:r w:rsidRPr="00BF1559">
        <w:rPr>
          <w:rFonts w:ascii="Times New Roman" w:hAnsi="Times New Roman"/>
          <w:sz w:val="24"/>
          <w:szCs w:val="24"/>
        </w:rPr>
        <w:t xml:space="preserve"> vender, ofrecer para la venda o entregar a menores de edad productos destinados a ser fumados, inhalados, chupados, masticados u otros, constituidos total o parcialmente por tabaco. También se prohíbe vender, ofrecer para la venta o entregar a menores de edad los productos que imitan o que inducen al hábito de fumar. Esta prohibición debe ser advertida, en forma y lugar perfectamente visible en la forma que se determine por reglamento, en los establecimientos donde se expiden productos de tabaco y productos relacionados con el tabaco.</w:t>
      </w:r>
    </w:p>
    <w:p w:rsidR="00D434B1" w:rsidRPr="00BF1559" w:rsidRDefault="001C71EE" w:rsidP="001C71EE">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9. Se prohíbe a los menores de edad participar en las acciones dirigidas a la publicidad y la promoción de bebidas alcohólicas, productos de tabaco y productos relacionados con el tabaco.</w:t>
      </w:r>
    </w:p>
    <w:p w:rsidR="001C71EE" w:rsidRPr="00BF1559" w:rsidRDefault="001C71EE" w:rsidP="001C71EE">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pStyle w:val="Cuadrculamedia1-nfasis21"/>
        <w:widowControl w:val="0"/>
        <w:tabs>
          <w:tab w:val="left" w:pos="999"/>
        </w:tabs>
        <w:autoSpaceDE w:val="0"/>
        <w:autoSpaceDN w:val="0"/>
        <w:spacing w:before="120" w:after="0" w:line="300" w:lineRule="exact"/>
        <w:ind w:left="0"/>
        <w:contextualSpacing w:val="0"/>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5</w:t>
      </w:r>
      <w:r w:rsidR="001C71EE"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iCs/>
          <w:sz w:val="24"/>
          <w:szCs w:val="24"/>
        </w:rPr>
        <w:t>Acceso a espacios y a servicios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Las administraciones públicas, en el ámbito de sus competencias, velarán por que los espacios de recreo, deportivos y abiertos al público, y de cuyos servicios son usuarios habitualmente los niños y los adolescentes, dispongan de las condiciones físicas, ambientales, sanitarias, higiénicas, de accesibilidad y de seguridad adecuadas, de acuerdo con lo establecido en la normativa aplicable.</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actividades de ocio y los espectáculos públicos a los que asistan como usuarios o espectadores los niños y adolescentes contarán con el personal suficiente y debidamente cualificado para evitar accidentes. Los requisitos que deberán reunir este tipo de actividades y espectáculos se desarrollarán reglamentariamente.</w:t>
      </w:r>
    </w:p>
    <w:p w:rsidR="00D434B1" w:rsidRPr="00BF1559" w:rsidRDefault="00D434B1" w:rsidP="00717403">
      <w:pPr>
        <w:spacing w:before="120" w:line="300" w:lineRule="exact"/>
        <w:jc w:val="both"/>
        <w:outlineLvl w:val="0"/>
        <w:rPr>
          <w:rFonts w:ascii="Times New Roman" w:hAnsi="Times New Roman"/>
          <w:b/>
          <w:sz w:val="24"/>
          <w:szCs w:val="24"/>
        </w:rPr>
      </w:pPr>
      <w:r w:rsidRPr="00BF1559">
        <w:rPr>
          <w:rFonts w:ascii="Times New Roman" w:hAnsi="Times New Roman"/>
          <w:sz w:val="24"/>
          <w:szCs w:val="24"/>
        </w:rPr>
        <w:t>3. Se prohibirá el acceso a las salas de juego y la participación de los niños y adolescentes en juegos de azar, de acuerdo con lo establecido en la normativa aplicable.</w:t>
      </w:r>
    </w:p>
    <w:p w:rsidR="00D434B1" w:rsidRPr="00BF1559" w:rsidRDefault="00D434B1" w:rsidP="00717403">
      <w:pPr>
        <w:spacing w:before="120" w:line="300" w:lineRule="exact"/>
        <w:jc w:val="both"/>
        <w:outlineLvl w:val="0"/>
        <w:rPr>
          <w:rFonts w:ascii="Times New Roman" w:hAnsi="Times New Roman"/>
          <w:b/>
          <w:sz w:val="24"/>
          <w:szCs w:val="24"/>
        </w:rPr>
      </w:pPr>
    </w:p>
    <w:p w:rsidR="00D434B1" w:rsidRPr="00BF1559" w:rsidRDefault="00D434B1" w:rsidP="00892E81">
      <w:pPr>
        <w:spacing w:before="120" w:line="300" w:lineRule="exact"/>
        <w:jc w:val="both"/>
        <w:outlineLvl w:val="0"/>
        <w:rPr>
          <w:rFonts w:ascii="Times New Roman" w:hAnsi="Times New Roman"/>
          <w:b/>
          <w:sz w:val="24"/>
          <w:szCs w:val="24"/>
        </w:rPr>
      </w:pPr>
      <w:r w:rsidRPr="00BF1559">
        <w:rPr>
          <w:rFonts w:ascii="Times New Roman" w:hAnsi="Times New Roman"/>
          <w:b/>
          <w:sz w:val="24"/>
          <w:szCs w:val="24"/>
        </w:rPr>
        <w:t>Sección quinta. Derecho al medio urbano y al medio ambiente</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Artí</w:t>
      </w:r>
      <w:r w:rsidR="001C71EE" w:rsidRPr="00BF1559">
        <w:rPr>
          <w:rFonts w:ascii="Times New Roman" w:hAnsi="Times New Roman"/>
          <w:sz w:val="24"/>
          <w:szCs w:val="24"/>
        </w:rPr>
        <w:t>culo 56</w:t>
      </w:r>
      <w:r w:rsidRPr="00BF1559">
        <w:rPr>
          <w:rFonts w:ascii="Times New Roman" w:hAnsi="Times New Roman"/>
          <w:sz w:val="24"/>
          <w:szCs w:val="24"/>
        </w:rPr>
        <w:t xml:space="preserve">. </w:t>
      </w:r>
      <w:r w:rsidRPr="00BF1559">
        <w:rPr>
          <w:rFonts w:ascii="Times New Roman" w:hAnsi="Times New Roman"/>
          <w:i/>
          <w:iCs/>
          <w:sz w:val="24"/>
          <w:szCs w:val="24"/>
        </w:rPr>
        <w:t>Derecho a conocer el medio urbano</w:t>
      </w:r>
      <w:r w:rsidRPr="00BF1559">
        <w:rPr>
          <w:rFonts w:ascii="Times New Roman" w:hAnsi="Times New Roman"/>
          <w:sz w:val="24"/>
          <w:szCs w:val="24"/>
        </w:rPr>
        <w:t xml:space="preserve"> </w:t>
      </w:r>
      <w:r w:rsidRPr="00BF1559">
        <w:rPr>
          <w:rFonts w:ascii="Times New Roman" w:hAnsi="Times New Roman"/>
          <w:i/>
          <w:iCs/>
          <w:sz w:val="24"/>
          <w:szCs w:val="24"/>
        </w:rPr>
        <w:t>y a disfrutar del mismo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conocer su parroquia y a disfrutar de su entorno y de los espacios públicos y equipamientos destinados a su uso.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tomarán en consideración las necesidades concretas de los niños y adolescentes en la planificación urbanística, a efectos de destinar el suelo a los usos, espacios y equipamientos que les sean menester, así como adaptar el mobiliario urbano a sus necesidades. En todo caso, dichos espacios y equipamientos tendrán en cuenta la diversidad de necesidades de los grupos de edad, de género y de capacidades.</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3. Las administraciones públicas, en el ámbito de sus competencias, promoverán el uso del transporte público entre los niños y los adolescentes, facilitarán el acceso al mismo y promoverán una oferta amplia del mismo.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4. Las administraciones públicas, en el ámbito de sus competencias, fomentarán que las zonas limítrofes a espacios y equipamientos destinados a los niños y adolescentes sean peatonales. Así mismo, mantendrán y fomentarán el trazado de caminos escolares para permitir que puedan desplazarse de forma autónoma y responsable entre sus hogares y la escuela o a otros espacios de formación, recreo u ocio.</w:t>
      </w: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5. Las administraciones públicas, en el ámbito de sus competencias, garantizarán la participación activa de los niños y los adolescentes en el diseño y la configuración de los espacios y equipamientos a los que se hace referencia en el apartado 2 anterior, a través de los consejos comunals (municipales) de la infancia y la adolescencia.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5</w:t>
      </w:r>
      <w:r w:rsidR="00AD3424" w:rsidRPr="00BF1559">
        <w:rPr>
          <w:rFonts w:ascii="Times New Roman" w:hAnsi="Times New Roman"/>
          <w:sz w:val="24"/>
          <w:szCs w:val="24"/>
        </w:rPr>
        <w:t>7</w:t>
      </w:r>
      <w:r w:rsidRPr="00BF1559">
        <w:rPr>
          <w:rFonts w:ascii="Times New Roman" w:hAnsi="Times New Roman"/>
          <w:sz w:val="24"/>
          <w:szCs w:val="24"/>
        </w:rPr>
        <w:t xml:space="preserve">. </w:t>
      </w:r>
      <w:r w:rsidRPr="00BF1559">
        <w:rPr>
          <w:rFonts w:ascii="Times New Roman" w:hAnsi="Times New Roman"/>
          <w:i/>
          <w:sz w:val="24"/>
          <w:szCs w:val="24"/>
        </w:rPr>
        <w:t>Derecho a conocer el medio ambiente y a disfrutar del mismo</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1. Los niños y los adolescentes tendrán el derecho a vivir en un medio ambiente y natural saludable y sostenible, a conocerlo y a disfrutar del mismo. Las administraciones públicas, en el ámbito de sus competencias, adoptarán las medidas adecuadas para la protección, la conservación y la mejora de este medio ambiente y natural.</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sz w:val="24"/>
          <w:szCs w:val="24"/>
        </w:rPr>
      </w:pPr>
      <w:r w:rsidRPr="00BF1559">
        <w:rPr>
          <w:rFonts w:ascii="Times New Roman" w:hAnsi="Times New Roman"/>
          <w:sz w:val="24"/>
          <w:szCs w:val="24"/>
        </w:rPr>
        <w:t>2. Las administraciones públicas, en el ámbito de sus competencias, promoverán programas de sensibilización y educación medioambiental para el uso sostenible y responsable de los recursos naturales, la adquisición de hábitos positivos de conservación del medio ambiente y de mitigación de los efectos del cambio climático.</w:t>
      </w: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3. Las administraciones públicas, en el ámbito de sus competencias, garantizarán la participación activa de los niños y los adolescentes en la colaboración y en el compromiso para la protección, la conservación y la mejora del medio ambiente a través del Consejo Nacional de la Infancia y la Adolescencia y de los consejos </w:t>
      </w:r>
      <w:r w:rsidRPr="00BF1559">
        <w:rPr>
          <w:rFonts w:ascii="Times New Roman" w:hAnsi="Times New Roman"/>
          <w:i/>
          <w:sz w:val="24"/>
          <w:szCs w:val="24"/>
        </w:rPr>
        <w:t>comunals</w:t>
      </w:r>
      <w:r w:rsidRPr="00BF1559">
        <w:rPr>
          <w:rFonts w:ascii="Times New Roman" w:hAnsi="Times New Roman"/>
          <w:sz w:val="24"/>
          <w:szCs w:val="24"/>
        </w:rPr>
        <w:t xml:space="preserve"> (municipales) de la infancia y la adolescencia</w:t>
      </w:r>
      <w:r w:rsidR="00AD3424" w:rsidRPr="00BF1559">
        <w:rPr>
          <w:rFonts w:ascii="Times New Roman" w:hAnsi="Times New Roman"/>
          <w:sz w:val="24"/>
          <w:szCs w:val="24"/>
        </w:rPr>
        <w:t>, entre otros</w:t>
      </w:r>
      <w:r w:rsidRPr="00BF1559">
        <w:rPr>
          <w:rFonts w:ascii="Times New Roman" w:hAnsi="Times New Roman"/>
          <w:sz w:val="24"/>
          <w:szCs w:val="24"/>
        </w:rPr>
        <w:t>.</w:t>
      </w:r>
    </w:p>
    <w:p w:rsidR="00F65B9A" w:rsidRPr="00BF1559" w:rsidRDefault="00F65B9A" w:rsidP="00F65B9A">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717403">
      <w:pPr>
        <w:pStyle w:val="Pargrafdellista"/>
        <w:spacing w:before="120" w:line="300" w:lineRule="exact"/>
        <w:ind w:left="0"/>
        <w:contextualSpacing w:val="0"/>
        <w:jc w:val="both"/>
        <w:rPr>
          <w:rFonts w:ascii="Times New Roman" w:hAnsi="Times New Roman"/>
          <w:i/>
          <w:sz w:val="24"/>
          <w:szCs w:val="24"/>
        </w:rPr>
      </w:pPr>
      <w:r w:rsidRPr="00BF1559">
        <w:rPr>
          <w:rFonts w:ascii="Times New Roman" w:hAnsi="Times New Roman"/>
          <w:sz w:val="24"/>
          <w:szCs w:val="24"/>
        </w:rPr>
        <w:t>Artículo 5</w:t>
      </w:r>
      <w:r w:rsidR="00AD3424"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sz w:val="24"/>
          <w:szCs w:val="24"/>
        </w:rPr>
        <w:t>Deberes en el ámbito social</w:t>
      </w:r>
    </w:p>
    <w:p w:rsidR="00D434B1" w:rsidRPr="00BF1559" w:rsidRDefault="00D434B1" w:rsidP="00D434B1">
      <w:pPr>
        <w:pStyle w:val="articulo"/>
        <w:shd w:val="clear" w:color="auto" w:fill="FFFFFF" w:themeFill="background1"/>
        <w:spacing w:before="120" w:beforeAutospacing="0" w:after="0" w:afterAutospacing="0" w:line="300" w:lineRule="exact"/>
        <w:jc w:val="both"/>
        <w:rPr>
          <w:rFonts w:eastAsia="Cambria,Hiragino Maru Gothic Pr"/>
        </w:rPr>
      </w:pPr>
      <w:r w:rsidRPr="00BF1559">
        <w:t>1. Los niños y los adolescentes deberán ejercer su rol como ciudadanos activos en la sociedad, de forma participativa y responsable. A tal efecto, respetarán a las personas con las que se relacionan en el ámbito social con independencia de cualquier circunstancia personal o social.</w:t>
      </w:r>
    </w:p>
    <w:p w:rsidR="00D434B1" w:rsidRPr="00BF1559" w:rsidRDefault="00D434B1" w:rsidP="00D434B1">
      <w:pPr>
        <w:pStyle w:val="articulo"/>
        <w:shd w:val="clear" w:color="auto" w:fill="FFFFFF" w:themeFill="background1"/>
        <w:spacing w:before="120" w:beforeAutospacing="0" w:after="0" w:afterAutospacing="0" w:line="300" w:lineRule="exact"/>
        <w:jc w:val="both"/>
        <w:rPr>
          <w:rFonts w:eastAsia="Cambria,Hiragino Maru Gothic Pr"/>
        </w:rPr>
      </w:pPr>
      <w:r w:rsidRPr="00BF1559">
        <w:t>2. Los niños y los adolescentes deberán hacer un buen uso de los espacios y los equipamientos públicos y privados, el mobiliario urbano y cualquier otro espacio donde desarrollen sus actividades, respetarlos y conservarlos.</w:t>
      </w: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3. Los niños y los adolescentes deberán conocer y respetar el medio ambiente y natural, y colaborar en su protección, conservación y mejora.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717403">
      <w:pPr>
        <w:pStyle w:val="Pargrafdellista"/>
        <w:spacing w:before="120" w:line="300" w:lineRule="exact"/>
        <w:ind w:left="0"/>
        <w:contextualSpacing w:val="0"/>
        <w:jc w:val="both"/>
        <w:rPr>
          <w:rFonts w:ascii="Times New Roman" w:hAnsi="Times New Roman"/>
          <w:i/>
          <w:sz w:val="24"/>
          <w:szCs w:val="24"/>
        </w:rPr>
      </w:pPr>
      <w:r w:rsidRPr="00BF1559">
        <w:rPr>
          <w:rFonts w:ascii="Times New Roman" w:hAnsi="Times New Roman"/>
          <w:b/>
          <w:sz w:val="24"/>
          <w:szCs w:val="24"/>
        </w:rPr>
        <w:t>Título II</w:t>
      </w:r>
      <w:r w:rsidRPr="00BF1559">
        <w:rPr>
          <w:rFonts w:ascii="Times New Roman" w:hAnsi="Times New Roman"/>
          <w:sz w:val="24"/>
          <w:szCs w:val="24"/>
        </w:rPr>
        <w:t>.</w:t>
      </w:r>
      <w:r w:rsidRPr="00BF1559">
        <w:rPr>
          <w:rFonts w:ascii="Times New Roman" w:hAnsi="Times New Roman"/>
          <w:i/>
          <w:sz w:val="24"/>
          <w:szCs w:val="24"/>
        </w:rPr>
        <w:t xml:space="preserve"> Protección a los niños y los adolescentes</w:t>
      </w:r>
    </w:p>
    <w:p w:rsidR="00892E81" w:rsidRPr="00BF1559" w:rsidRDefault="00892E8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b/>
          <w:bCs/>
          <w:sz w:val="24"/>
          <w:szCs w:val="24"/>
        </w:rPr>
      </w:pPr>
      <w:r w:rsidRPr="00BF1559">
        <w:rPr>
          <w:rFonts w:ascii="Times New Roman" w:hAnsi="Times New Roman"/>
          <w:b/>
          <w:bCs/>
          <w:sz w:val="24"/>
          <w:szCs w:val="24"/>
        </w:rPr>
        <w:t xml:space="preserve">Capítulo primero. </w:t>
      </w:r>
      <w:r w:rsidRPr="00BF1559">
        <w:rPr>
          <w:rFonts w:ascii="Times New Roman" w:hAnsi="Times New Roman"/>
          <w:i/>
          <w:iCs/>
          <w:sz w:val="24"/>
          <w:szCs w:val="24"/>
        </w:rPr>
        <w:t>Protección a los niños y los adolescentes contra cualquier tipo de maltrato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b/>
          <w:sz w:val="24"/>
          <w:szCs w:val="24"/>
        </w:rPr>
        <w:t>Sección primera.</w:t>
      </w:r>
      <w:r w:rsidRPr="00BF1559">
        <w:rPr>
          <w:rFonts w:ascii="Times New Roman" w:hAnsi="Times New Roman"/>
          <w:sz w:val="24"/>
          <w:szCs w:val="24"/>
        </w:rPr>
        <w:t xml:space="preserve"> </w:t>
      </w:r>
      <w:r w:rsidRPr="00BF1559">
        <w:rPr>
          <w:rFonts w:ascii="Times New Roman" w:hAnsi="Times New Roman"/>
          <w:i/>
          <w:iCs/>
          <w:sz w:val="24"/>
          <w:szCs w:val="24"/>
        </w:rPr>
        <w:t>Disposiciones generales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5</w:t>
      </w:r>
      <w:r w:rsidR="00AD3424" w:rsidRPr="00BF1559">
        <w:rPr>
          <w:rFonts w:ascii="Times New Roman" w:hAnsi="Times New Roman"/>
          <w:sz w:val="24"/>
          <w:szCs w:val="24"/>
        </w:rPr>
        <w:t>9</w:t>
      </w:r>
      <w:r w:rsidRPr="00BF1559">
        <w:rPr>
          <w:rFonts w:ascii="Times New Roman" w:hAnsi="Times New Roman"/>
          <w:sz w:val="24"/>
          <w:szCs w:val="24"/>
        </w:rPr>
        <w:t>. Protección contra cualquier tipo de maltrato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administraciones públicas, en el ámbito de sus competencias, protegerán a los niños y los adolescentes contra cualquier tipo de maltrato, para garantizar su bienestar y su desarrollo sano y pleno.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El sistema de protección de los niños y los adolescentes comprenderá el conjunto de actuaciones, medidas y servicios dirigidos a prevenir, detectar, notificar, derivar, intervenir, prestar atención y facilitar la recuperación y la reinserción social, según corresponda, de cualquier forma de maltrato que sufran estos niños y adolescentes.</w:t>
      </w:r>
    </w:p>
    <w:p w:rsidR="00D434B1" w:rsidRPr="00BF1559" w:rsidRDefault="00D434B1" w:rsidP="00D434B1">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3. Se entenderá por </w:t>
      </w:r>
      <w:r w:rsidRPr="00BF1559">
        <w:rPr>
          <w:rFonts w:ascii="Times New Roman" w:hAnsi="Times New Roman"/>
          <w:i/>
          <w:sz w:val="24"/>
          <w:szCs w:val="24"/>
        </w:rPr>
        <w:t>maltrato</w:t>
      </w:r>
      <w:r w:rsidRPr="00BF1559">
        <w:rPr>
          <w:rFonts w:ascii="Times New Roman" w:hAnsi="Times New Roman"/>
          <w:sz w:val="24"/>
          <w:szCs w:val="24"/>
        </w:rPr>
        <w:t xml:space="preserve"> cualquier tipo de violencia, física o psicológica, como los castigos corporales, la negligencia, los abusos sexuales, la violencia de género, doméstica o familiar y la explotación sexual, laboral o con cualquier otra finalidad, incluso cuando se lleve a cabo mediante las tecnologías de la información y la comunicación, con independencia del entorno o la persona o la institución que lo genere.</w:t>
      </w:r>
      <w:r w:rsidR="00AD3424" w:rsidRPr="00BF1559">
        <w:rPr>
          <w:sz w:val="21"/>
          <w:szCs w:val="21"/>
        </w:rPr>
        <w:t xml:space="preserve"> </w:t>
      </w:r>
      <w:r w:rsidR="00AD3424" w:rsidRPr="00BF1559">
        <w:rPr>
          <w:rFonts w:ascii="Times New Roman" w:hAnsi="Times New Roman"/>
          <w:sz w:val="24"/>
          <w:szCs w:val="24"/>
        </w:rPr>
        <w:t>También lo es la falta de atención de las necesidades básicas del niño que afecten a su desarrollo.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i/>
          <w:iCs/>
          <w:sz w:val="24"/>
          <w:szCs w:val="24"/>
        </w:rPr>
      </w:pPr>
      <w:r w:rsidRPr="00BF1559">
        <w:rPr>
          <w:rFonts w:ascii="Times New Roman" w:hAnsi="Times New Roman"/>
          <w:sz w:val="24"/>
          <w:szCs w:val="24"/>
        </w:rPr>
        <w:t>4. Las administraciones públicas, las demás entidades públicas y privadas y los profesionales que intervengan en el sistema de protección a los niños y los adolescentes colaborarán y actuarán de forma coordinada y transversal para garantizar una actuación integral contra cualquier tipo de maltrato.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5. Constituirán situaciones de desprotección social de los niños y los adolescentes en el ámbito familiar las situaciones de riesgo y de desamparo, que se desarrollan en el capítulo segundo del presente título.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b/>
          <w:sz w:val="24"/>
          <w:szCs w:val="24"/>
        </w:rPr>
      </w:pPr>
      <w:r w:rsidRPr="00BF1559">
        <w:rPr>
          <w:rFonts w:ascii="Times New Roman" w:hAnsi="Times New Roman"/>
          <w:b/>
          <w:sz w:val="24"/>
          <w:szCs w:val="24"/>
        </w:rPr>
        <w:t xml:space="preserve">Sección segunda. </w:t>
      </w:r>
      <w:r w:rsidRPr="00BF1559">
        <w:rPr>
          <w:rFonts w:ascii="Times New Roman" w:hAnsi="Times New Roman"/>
          <w:i/>
          <w:iCs/>
          <w:sz w:val="24"/>
          <w:szCs w:val="24"/>
        </w:rPr>
        <w:t>Actuaciones preventivas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 xml:space="preserve">Artículo </w:t>
      </w:r>
      <w:r w:rsidR="00AD3424" w:rsidRPr="00BF1559">
        <w:rPr>
          <w:rFonts w:ascii="Times New Roman" w:hAnsi="Times New Roman"/>
          <w:sz w:val="24"/>
          <w:szCs w:val="24"/>
        </w:rPr>
        <w:t>60</w:t>
      </w:r>
      <w:r w:rsidRPr="00BF1559">
        <w:rPr>
          <w:rFonts w:ascii="Times New Roman" w:hAnsi="Times New Roman"/>
          <w:sz w:val="24"/>
          <w:szCs w:val="24"/>
        </w:rPr>
        <w:t xml:space="preserve">. </w:t>
      </w:r>
      <w:r w:rsidRPr="00BF1559">
        <w:rPr>
          <w:rFonts w:ascii="Times New Roman" w:hAnsi="Times New Roman"/>
          <w:i/>
          <w:iCs/>
          <w:sz w:val="24"/>
          <w:szCs w:val="24"/>
        </w:rPr>
        <w:t>Prevención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administraciones públicas, en el ámbito de sus competencias, desarrollarán de forma prioritaria, y con la asignación presupuestaria específica, las actuaciones preventivas necesarias para abordar los indicadores y los factores de riesgo y para prevenir las situaciones que puedan poner a los niños y los adolescentes en una situación de desprotección.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Las actuaciones preventivas a las que se hace referencia en el apartado 1 anterior suponen también considerar las causas estructurales que pueden dar lugar a la desprotección, ya sean individuales, familiares o sociales, y relativas a la salud pública, la pobreza, la vulnerabilidad socioeconómica o la discriminación por diferentes causas, entre otros.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Para desarrollar actuaciones de prevención de los maltratos a los niños y los adolescentes, las administraciones públicas, en el ámbito de sus competencias, podrán subscribir acuerdos de colaboración con otras entidades públicas y privadas.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En la elaboración de políticas y programas de sensibilización y educación para prevenir el maltrato a los niños y los adolescentes, se fomentará la participación de los propios niños y adolescentes, así como de la sociedad civil y del sector privado que incida en estas materias.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6</w:t>
      </w:r>
      <w:r w:rsidR="00AD3424"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iCs/>
          <w:sz w:val="24"/>
          <w:szCs w:val="24"/>
        </w:rPr>
        <w:t>Prevención de la situación de riesgo en el ámbito familiar</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administraciones públicas, en el ámbito de sus competencias, velarán por que los progenitores o las personas que tienen atribuida la tutela o la guarda de los niños o los adolescentes lleven a cabo, de acuerdo con lo establecido en el artículo 34, apartado 5, sus responsabilidades de crianza de forma apropiada. También les proporcionarán los servicios de prevención, información, orientación y acompañamiento en todos los ámbitos que afecten al bienestar y al desarrollo integral de los niños y los adolescentes.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Las administraciones públicas, en el ámbito de sus competencias y de acuerdo con la normativa aplicable, promoverán programas socioeducativos de apoyo familiar para subvenir a las posibles dificultades con las que las familias puedan encontrarse en el ejercicio de sus responsabilidades, así como potenciar las habilidades parentales y la promoción de pautas de crianza y disciplina positiva, no violenta y participativa de los niños y los adolescentes.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Los programas de apoyo familiar a los que se hace referencia en el apartado 2 anterior irán especialmente dirigidos a apoyar a los progenitores o los titulares de la tutela o de la guarda que ejerzan responsabilidades parentales en situaciones especialmente difíciles, como los progenitores precoces, los progenitores o titulares de la tutela o la guarda de adolescentes, las familias monoparentales o que tengan necesidades especiales, los progenitores o los titulares de la tutela o la guarda de niños y adolescentes con discapacidad o con trastornos graves de conducta y las familias con dificultades económicas o que no cuenten con el apoyo necesario de otros parientes.</w:t>
      </w:r>
    </w:p>
    <w:p w:rsidR="00D434B1" w:rsidRPr="00BF1559" w:rsidDel="00696CF2"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Las administraciones públicas, en el ámbito de sus competencias, fomentarán las visitas domiciliarias a las familias con niños y adolescentes para identificar posibles situaciones de riesgo, sobre todo en la primera infancia.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sz w:val="24"/>
          <w:szCs w:val="24"/>
        </w:rPr>
      </w:pPr>
      <w:r w:rsidRPr="00BF1559">
        <w:rPr>
          <w:rFonts w:ascii="Times New Roman" w:hAnsi="Times New Roman"/>
          <w:sz w:val="24"/>
          <w:szCs w:val="24"/>
        </w:rPr>
        <w:t>Artículo 6</w:t>
      </w:r>
      <w:r w:rsidR="00AD3424"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iCs/>
          <w:sz w:val="24"/>
          <w:szCs w:val="24"/>
        </w:rPr>
        <w:t>Prevención de la situación de riesgo en el ámbito comunitario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bdr w:val="nil"/>
        </w:rPr>
        <w:t>1. Las administraciones públicas, en el ámbito de sus competencias, llevarán a cabo campañas informativas de alcance comunitario sobre los factores de riesgo que pueden comportar situaciones de maltrato, así como sobre las actuaciones necesarias para evitar estas situaciones.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En particular, la identificación de indicadores o factores de riesgo específicos respecto de un conjunto de niños o adolescentes con unas características sociales, culturales o de origen concretas, y con una concentración de desigualdad mayor, requerirá la elaboración de planes de intervención social preventiva y comunitaria dirigidos especialmente a este colectivo, que no estigmaticen y, en su caso, con la ayuda de mediadores culturales.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6</w:t>
      </w:r>
      <w:r w:rsidR="00AD3424"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iCs/>
          <w:sz w:val="24"/>
          <w:szCs w:val="24"/>
        </w:rPr>
        <w:t>Sensibilización ciudadana</w:t>
      </w:r>
    </w:p>
    <w:p w:rsidR="00D434B1" w:rsidRPr="00BF1559" w:rsidRDefault="00D434B1" w:rsidP="00D434B1">
      <w:pPr>
        <w:pStyle w:val="parrafo"/>
        <w:shd w:val="clear" w:color="auto" w:fill="FFFFFF" w:themeFill="background1"/>
        <w:spacing w:before="120" w:beforeAutospacing="0" w:after="0" w:afterAutospacing="0" w:line="300" w:lineRule="exact"/>
        <w:jc w:val="both"/>
        <w:rPr>
          <w:rFonts w:eastAsia="Cambria"/>
        </w:rPr>
      </w:pPr>
      <w:r w:rsidRPr="00BF1559">
        <w:t xml:space="preserve">1. Las administraciones públicas, en el ámbito de sus competencias, llevarán a cabo acciones concretas de sensibilización e información dirigidas a la ciudadanía sobre el buen trato que deben recibir los niños y los adolescentes, a efectos de garantizar su dignidad y su bienestar. También desarrollarán programas formativos y de sensibilización sobre </w:t>
      </w:r>
      <w:r w:rsidR="00AD3424" w:rsidRPr="00BF1559">
        <w:t xml:space="preserve">todas </w:t>
      </w:r>
      <w:r w:rsidRPr="00BF1559">
        <w:t>las formas de maltrato que pueden sufrir los niños y los adolescentes, con una atención particular a la explotación y el abuso sexuales, a los efectos nocivos del maltrato y a las medidas de prevención de todos los tipos de maltrato.</w:t>
      </w: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lang w:eastAsia="es-ES_tradnl"/>
        </w:rPr>
      </w:pPr>
      <w:r w:rsidRPr="00BF1559">
        <w:rPr>
          <w:rFonts w:ascii="Times New Roman" w:hAnsi="Times New Roman"/>
          <w:sz w:val="24"/>
          <w:szCs w:val="24"/>
          <w:lang w:eastAsia="es-ES_tradnl"/>
        </w:rPr>
        <w:t>2. Las administraciones públicas, en el ámbito de sus competencias, velarán por que los medios de comunicación incorporen en los canales de radio y televisión públicos contenidos específicos de sensibilización e información en los términos establecidos en el apartado 1 anterior.</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9A1A1B"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6</w:t>
      </w:r>
      <w:r w:rsidR="00AD3424"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sz w:val="24"/>
          <w:szCs w:val="24"/>
        </w:rPr>
        <w:t>Formación y honorabilidad de los profesionales</w:t>
      </w:r>
    </w:p>
    <w:p w:rsidR="00D434B1" w:rsidRPr="00BF1559" w:rsidRDefault="00D434B1" w:rsidP="009A1A1B">
      <w:pPr>
        <w:spacing w:before="120" w:line="300" w:lineRule="exact"/>
        <w:jc w:val="both"/>
        <w:outlineLvl w:val="0"/>
        <w:rPr>
          <w:rFonts w:eastAsia="Cambria"/>
        </w:rPr>
      </w:pPr>
      <w:r w:rsidRPr="00BF1559">
        <w:rPr>
          <w:rFonts w:ascii="Times New Roman" w:hAnsi="Times New Roman"/>
          <w:sz w:val="24"/>
          <w:szCs w:val="24"/>
          <w:lang w:eastAsia="es-ES_tradnl"/>
        </w:rPr>
        <w:t xml:space="preserve">1. Las administraciones públicas, en el ámbito de sus competencias, velarán por que los profesionales que trabajan por los niños y los adolescentes y en contacto con ellos, en particular en el sector de la educación, la salud, los asuntos sociales, la juventud, la justicia, la seguridad, los deportes, el ocio, la cultura y los medios de comunicación, reciban una formación inicial y continuada integral y especializada sobre los maltratos a estos colectivos, para prevenir, detectar </w:t>
      </w:r>
      <w:r w:rsidR="00DB1EAA" w:rsidRPr="00BF1559">
        <w:rPr>
          <w:rFonts w:ascii="Times New Roman" w:hAnsi="Times New Roman"/>
          <w:sz w:val="24"/>
          <w:szCs w:val="24"/>
          <w:lang w:eastAsia="es-ES_tradnl"/>
        </w:rPr>
        <w:t xml:space="preserve">todo tipo de maltrato de forma efectiva perpetrada por cualquier persona </w:t>
      </w:r>
      <w:r w:rsidRPr="00BF1559">
        <w:rPr>
          <w:rFonts w:ascii="Times New Roman" w:hAnsi="Times New Roman"/>
          <w:sz w:val="24"/>
          <w:szCs w:val="24"/>
          <w:lang w:eastAsia="es-ES_tradnl"/>
        </w:rPr>
        <w:t>y responder a dichos maltratos de forma efectiva. Esta obligación también será exigible al personal voluntario que esté en contacto habitual con los niños y los adolescentes o que colabore con ellos.</w:t>
      </w: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lang w:eastAsia="es-ES_tradnl"/>
        </w:rPr>
      </w:pPr>
      <w:r w:rsidRPr="00BF1559">
        <w:rPr>
          <w:rFonts w:ascii="Times New Roman" w:hAnsi="Times New Roman"/>
          <w:sz w:val="24"/>
          <w:szCs w:val="24"/>
          <w:lang w:eastAsia="es-ES_tradnl"/>
        </w:rPr>
        <w:t>2. Para acceder y ejercer profesiones que comporten el contacto habitual con los niños y los adolescentes o que puedan tener acceso a datos personales e imágenes de niños o adolescentes, los profesionales deberán demostrar que no tienen antecedentes penales por delitos contra la libertad sexual, de acuerdo con lo que se establezca por la vía reglamentaria.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lang w:eastAsia="es-ES_tradnl"/>
        </w:rPr>
      </w:pPr>
      <w:r w:rsidRPr="00BF1559">
        <w:rPr>
          <w:rFonts w:ascii="Times New Roman" w:hAnsi="Times New Roman"/>
          <w:sz w:val="24"/>
          <w:szCs w:val="24"/>
          <w:lang w:eastAsia="es-ES_tradnl"/>
        </w:rPr>
        <w:t>Artículo 6</w:t>
      </w:r>
      <w:r w:rsidR="00DB1EAA" w:rsidRPr="00BF1559">
        <w:rPr>
          <w:rFonts w:ascii="Times New Roman" w:hAnsi="Times New Roman"/>
          <w:sz w:val="24"/>
          <w:szCs w:val="24"/>
          <w:lang w:eastAsia="es-ES_tradnl"/>
        </w:rPr>
        <w:t>5</w:t>
      </w:r>
      <w:r w:rsidRPr="00BF1559">
        <w:rPr>
          <w:rFonts w:ascii="Times New Roman" w:hAnsi="Times New Roman"/>
          <w:sz w:val="24"/>
          <w:szCs w:val="24"/>
          <w:lang w:eastAsia="es-ES_tradnl"/>
        </w:rPr>
        <w:t xml:space="preserve">. </w:t>
      </w:r>
      <w:r w:rsidRPr="00BF1559">
        <w:rPr>
          <w:rFonts w:ascii="Times New Roman" w:hAnsi="Times New Roman"/>
          <w:i/>
          <w:sz w:val="24"/>
          <w:szCs w:val="24"/>
          <w:lang w:eastAsia="es-ES_tradnl"/>
        </w:rPr>
        <w:t>Sensibilización a los niños y los adolescentes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Los sistemas educativos y de formación, en todas las etapas educativas, deberán desplegar programas de sensibilización y educación adaptados a las franjas de edad y, en particular, en materia afectivo-sexual,</w:t>
      </w:r>
      <w:r w:rsidR="00DB1EAA" w:rsidRPr="00BF1559">
        <w:rPr>
          <w:rFonts w:ascii="Times New Roman" w:hAnsi="Times New Roman"/>
          <w:sz w:val="24"/>
          <w:szCs w:val="24"/>
        </w:rPr>
        <w:t xml:space="preserve"> de abuso sexual y acoso </w:t>
      </w:r>
      <w:r w:rsidRPr="00BF1559">
        <w:rPr>
          <w:rFonts w:ascii="Times New Roman" w:hAnsi="Times New Roman"/>
          <w:sz w:val="24"/>
          <w:szCs w:val="24"/>
        </w:rPr>
        <w:t>que permitan a los niños y los adolescentes identificar los factores de riesgo a los que pueden verse expuestos, incluso a través de las tecnologías de la información y la comunicación, y que expliquen las medidas a su alcance para protegerse de los mismos.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 sensibilización en las materias a las que se refiere el apartado 1 anterior también corresponderá a los progenitores y a los titulares de la tutela y la guarda, que deberán desplegarla en el marco de sus funciones educativas.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pStyle w:val="parrafo"/>
        <w:shd w:val="clear" w:color="auto" w:fill="FFFFFF" w:themeFill="background1"/>
        <w:spacing w:before="120" w:beforeAutospacing="0" w:after="0" w:afterAutospacing="0" w:line="300" w:lineRule="exact"/>
        <w:jc w:val="both"/>
        <w:outlineLvl w:val="0"/>
        <w:rPr>
          <w:rFonts w:eastAsia="Cambria"/>
        </w:rPr>
      </w:pPr>
      <w:r w:rsidRPr="00BF1559">
        <w:t>Artículo 6</w:t>
      </w:r>
      <w:r w:rsidR="00DB1EAA" w:rsidRPr="00BF1559">
        <w:t>6</w:t>
      </w:r>
      <w:r w:rsidRPr="00BF1559">
        <w:t xml:space="preserve">. </w:t>
      </w:r>
      <w:r w:rsidRPr="00BF1559">
        <w:rPr>
          <w:i/>
          <w:iCs/>
        </w:rPr>
        <w:t>Investigación en materia de maltratos</w:t>
      </w:r>
    </w:p>
    <w:p w:rsidR="00D434B1" w:rsidRPr="00BF1559" w:rsidRDefault="00D434B1" w:rsidP="00D434B1">
      <w:pPr>
        <w:widowControl w:val="0"/>
        <w:autoSpaceDE w:val="0"/>
        <w:autoSpaceDN w:val="0"/>
        <w:adjustRightInd w:val="0"/>
        <w:spacing w:before="120" w:line="300" w:lineRule="exact"/>
        <w:jc w:val="both"/>
        <w:rPr>
          <w:rFonts w:ascii="Times New Roman" w:hAnsi="Times New Roman"/>
          <w:sz w:val="24"/>
          <w:szCs w:val="24"/>
        </w:rPr>
      </w:pPr>
      <w:r w:rsidRPr="00BF1559">
        <w:rPr>
          <w:rFonts w:ascii="Times New Roman" w:hAnsi="Times New Roman"/>
          <w:sz w:val="24"/>
          <w:szCs w:val="24"/>
        </w:rPr>
        <w:t>Las administraciones públicas, en el ámbito de sus competencias, promoverán la investigación sobre el maltrato de los niños y los adolescentes. Dicha investigación conllevará el análisis de las causas, las consecuencias y las estrategias necesarias para erradicar el maltrato, e incluirá la recopilación de datos y una difusión oportuna de los resultados.</w:t>
      </w:r>
    </w:p>
    <w:p w:rsidR="00717403" w:rsidRPr="00BF1559" w:rsidRDefault="00717403"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u w:val="single"/>
          <w:bdr w:val="nil"/>
        </w:rPr>
      </w:pPr>
      <w:r w:rsidRPr="00BF1559">
        <w:rPr>
          <w:rFonts w:ascii="Times New Roman" w:hAnsi="Times New Roman"/>
          <w:sz w:val="24"/>
          <w:szCs w:val="24"/>
          <w:bdr w:val="nil"/>
        </w:rPr>
        <w:t>Artículo 6</w:t>
      </w:r>
      <w:r w:rsidR="00DB1EAA" w:rsidRPr="00BF1559">
        <w:rPr>
          <w:rFonts w:ascii="Times New Roman" w:hAnsi="Times New Roman"/>
          <w:sz w:val="24"/>
          <w:szCs w:val="24"/>
          <w:bdr w:val="nil"/>
        </w:rPr>
        <w:t>7</w:t>
      </w:r>
      <w:r w:rsidRPr="00BF1559">
        <w:rPr>
          <w:rFonts w:ascii="Times New Roman" w:hAnsi="Times New Roman"/>
          <w:sz w:val="24"/>
          <w:szCs w:val="24"/>
          <w:bdr w:val="nil"/>
        </w:rPr>
        <w:t>.</w:t>
      </w:r>
      <w:r w:rsidRPr="00BF1559">
        <w:rPr>
          <w:rFonts w:ascii="Times New Roman" w:hAnsi="Times New Roman"/>
          <w:i/>
          <w:iCs/>
          <w:sz w:val="24"/>
          <w:szCs w:val="24"/>
          <w:bdr w:val="nil"/>
        </w:rPr>
        <w:t xml:space="preserve"> Coordinación efectiva contra el maltrato</w:t>
      </w:r>
    </w:p>
    <w:p w:rsidR="00D434B1" w:rsidRPr="00BF1559" w:rsidRDefault="00D434B1" w:rsidP="00D434B1">
      <w:pPr>
        <w:spacing w:before="120" w:line="300" w:lineRule="exact"/>
        <w:jc w:val="both"/>
        <w:rPr>
          <w:rFonts w:ascii="Times New Roman" w:eastAsia="Cambria" w:hAnsi="Times New Roman"/>
          <w:sz w:val="24"/>
          <w:szCs w:val="24"/>
          <w:bdr w:val="nil"/>
        </w:rPr>
      </w:pPr>
      <w:r w:rsidRPr="00BF1559">
        <w:rPr>
          <w:rFonts w:ascii="Times New Roman" w:hAnsi="Times New Roman"/>
          <w:sz w:val="24"/>
          <w:szCs w:val="24"/>
        </w:rPr>
        <w:t xml:space="preserve">1. Las administraciones públicas, en el ámbito de sus competencias, establecerán los mecanismos de coordinación necesarios para garantizar una cooperación efectiva </w:t>
      </w:r>
      <w:r w:rsidRPr="00BF1559">
        <w:rPr>
          <w:rFonts w:ascii="Times New Roman" w:hAnsi="Times New Roman"/>
          <w:sz w:val="24"/>
          <w:szCs w:val="24"/>
          <w:bdr w:val="nil"/>
        </w:rPr>
        <w:t>en la prevención, la detección, la notificación y la derivación del maltrato a los niños y los adolescentes. Dicha coordinación deberá permitir la atención inmediata y la recuperación física y psíquica, así como la reinserción social y la intervención judicial correspondiente.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 cooperación a la que se hace referencia en el apartado anterior concernirá a las administraciones públicas, los servicios públicos y privados y los profesionales competentes y especializados en la materia, en concreto, de los ámbitos sanitario, educativo, de los asuntos sociales, de la juventud, de los deportes, del ocio, de la cultura, policial y judicial, y deberá incluir el otorgamiento de protocolos de actuación y de colaboración. Dichos protocolos preverán el procedimiento que deberá seguirse en caso de que se constate o se tenga la sospecha fundamentada de que se ha cometido una infracción penal o que hay que adoptar medidas cautelares.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Las administraciones públicas, en el ámbito de sus competencias, proporcionarán la formación inicial y continuada en materia de maltratos a los profesionales que trabajan en el ámbito de la infancia y la adolescencia para dar difusión a los mecanismos de coordinación existentes, incluidos los protocolos de actuación y colaboración.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Los profesionales competentes, en el ejercicio de sus actividades, tanto en el ámbito público como en el privado, aplicarán obligatoriamente los protocolos de actuación y colaboración pactados por las entidades concernidas en materia de maltrato de los niños y los adolescentes.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b/>
          <w:sz w:val="24"/>
          <w:szCs w:val="24"/>
        </w:rPr>
        <w:t>Sección tercera.</w:t>
      </w:r>
      <w:r w:rsidRPr="00BF1559">
        <w:rPr>
          <w:rFonts w:ascii="Times New Roman" w:hAnsi="Times New Roman"/>
          <w:sz w:val="24"/>
          <w:szCs w:val="24"/>
        </w:rPr>
        <w:t xml:space="preserve"> </w:t>
      </w:r>
      <w:r w:rsidRPr="00BF1559">
        <w:rPr>
          <w:rFonts w:ascii="Times New Roman" w:hAnsi="Times New Roman"/>
          <w:i/>
          <w:iCs/>
          <w:sz w:val="24"/>
          <w:szCs w:val="24"/>
        </w:rPr>
        <w:t>Actuaciones de detección y derivación</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sz w:val="24"/>
          <w:szCs w:val="24"/>
          <w:bdr w:val="nil"/>
        </w:rPr>
      </w:pPr>
      <w:r w:rsidRPr="00BF1559">
        <w:rPr>
          <w:rFonts w:ascii="Times New Roman" w:hAnsi="Times New Roman"/>
          <w:sz w:val="24"/>
          <w:szCs w:val="24"/>
        </w:rPr>
        <w:t>Artículo</w:t>
      </w:r>
      <w:r w:rsidRPr="00BF1559">
        <w:rPr>
          <w:rFonts w:ascii="Times New Roman" w:hAnsi="Times New Roman"/>
          <w:sz w:val="24"/>
          <w:szCs w:val="24"/>
          <w:bdr w:val="nil"/>
        </w:rPr>
        <w:t xml:space="preserve"> 6</w:t>
      </w:r>
      <w:r w:rsidR="00DB1EAA" w:rsidRPr="00BF1559">
        <w:rPr>
          <w:rFonts w:ascii="Times New Roman" w:hAnsi="Times New Roman"/>
          <w:sz w:val="24"/>
          <w:szCs w:val="24"/>
          <w:bdr w:val="nil"/>
        </w:rPr>
        <w:t>8</w:t>
      </w:r>
      <w:r w:rsidRPr="00BF1559">
        <w:rPr>
          <w:rFonts w:ascii="Times New Roman" w:hAnsi="Times New Roman"/>
          <w:sz w:val="24"/>
          <w:szCs w:val="24"/>
          <w:bdr w:val="nil"/>
        </w:rPr>
        <w:t xml:space="preserve">. </w:t>
      </w:r>
      <w:r w:rsidRPr="00BF1559">
        <w:rPr>
          <w:rFonts w:ascii="Times New Roman" w:hAnsi="Times New Roman"/>
          <w:i/>
          <w:iCs/>
          <w:sz w:val="24"/>
          <w:szCs w:val="24"/>
          <w:bdr w:val="nil"/>
        </w:rPr>
        <w:t>Detección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bdr w:val="nil"/>
        </w:rPr>
        <w:t>1. Las administraciones públicas, las demás entidades públicas y privadas y los profesionales que intervengan en el sistema de protección de los niños y los adolescentes establecerán programas y protocolos y apoyarán su despliegue, y también garantizarán la detección eficiente de los casos de maltrato, mediante la identificación de los indicadores y la constatación de los supuestos de desprotección.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bdr w:val="nil"/>
        </w:rPr>
        <w:t>2. Los profesionales mencionados en el apartado 1 anterior se responsabilizarán de la detección de las situaciones que den lugar a supuestos de desprotección, y tendrán la obligación de cumplir y actuar según los programas y los protocolos establecidos.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bdr w:val="nil"/>
        </w:rPr>
      </w:pPr>
      <w:r w:rsidRPr="00BF1559">
        <w:rPr>
          <w:rFonts w:ascii="Times New Roman" w:hAnsi="Times New Roman"/>
          <w:sz w:val="24"/>
          <w:szCs w:val="24"/>
          <w:bdr w:val="nil"/>
        </w:rPr>
        <w:t>3. Las administraciones públicas, en el ámbito de sus competencias, velarán por establecer programas de detección precoz de cualquier forma de maltrato a los niños y los adolescentes.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6</w:t>
      </w:r>
      <w:r w:rsidR="00DB1EAA" w:rsidRPr="00BF1559">
        <w:rPr>
          <w:rFonts w:ascii="Times New Roman" w:hAnsi="Times New Roman"/>
          <w:sz w:val="24"/>
          <w:szCs w:val="24"/>
        </w:rPr>
        <w:t>9</w:t>
      </w:r>
      <w:r w:rsidRPr="00BF1559">
        <w:rPr>
          <w:rFonts w:ascii="Times New Roman" w:hAnsi="Times New Roman"/>
          <w:sz w:val="24"/>
          <w:szCs w:val="24"/>
        </w:rPr>
        <w:t xml:space="preserve">. </w:t>
      </w:r>
      <w:r w:rsidRPr="00BF1559">
        <w:rPr>
          <w:rFonts w:ascii="Times New Roman" w:hAnsi="Times New Roman"/>
          <w:i/>
          <w:iCs/>
          <w:sz w:val="24"/>
          <w:szCs w:val="24"/>
        </w:rPr>
        <w:t>Notificación por parte de la ciudadanía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 xml:space="preserve">1. Los ciudadanos que tengan conocimiento o sospechas fundamentadas de una situación de desprotección en la que se encuentre un niño o adolescente, y en particular de una situación de riesgo o de desamparo, deberán comunicarla al ministerio encargado de los asuntos sociales, al Cuerpo de Policía, a la Administración de Justicia, al Ministerio Fiscal o al </w:t>
      </w:r>
      <w:r w:rsidRPr="00BF1559">
        <w:rPr>
          <w:rFonts w:ascii="Times New Roman" w:hAnsi="Times New Roman"/>
          <w:i/>
          <w:sz w:val="24"/>
          <w:szCs w:val="24"/>
        </w:rPr>
        <w:t>Raonador del Ciutadà</w:t>
      </w:r>
      <w:r w:rsidRPr="00BF1559">
        <w:rPr>
          <w:rFonts w:ascii="Times New Roman" w:hAnsi="Times New Roman"/>
          <w:sz w:val="24"/>
          <w:szCs w:val="24"/>
        </w:rPr>
        <w:t xml:space="preserve"> (Defensor del Ciudadano). Estas administraciones o servicios garantizarán la confidencialidad de la información y de la identidad de la persona que realiza la comunicación.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El deber de comunicación a que se hace referencia en el apartado 1 anterior no exime de la obligación de prestar la ayuda correspondiente a los niños o a los adolescentes concernidos.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El ministerio encargado de los asuntos sociales establecerá una línea telefónica gratuita y permanente, y los medios y las aplicaciones telemáticas que permitan la colaboración de la ciudadanía en la notificación de las situaciones o las posibles situaciones de desprotección, y en particular las situaciones de riesgo o de desamparo, en las que puedan encontrarse los niños y los adolescentes.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Los niños y los adolescentes podrán hacer saber a cualquier persona una situación de maltrato que estén sufriendo, sin necesidad de contar con el consentimiento de sus progenitores o de los titulares de su tutela o guarda, pero estos últimos deberán ser informados cuando esto no sea contrario al interés de los niños o adolescentes.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sz w:val="24"/>
          <w:szCs w:val="24"/>
        </w:rPr>
      </w:pPr>
      <w:r w:rsidRPr="00BF1559">
        <w:rPr>
          <w:rFonts w:ascii="Times New Roman" w:hAnsi="Times New Roman"/>
          <w:sz w:val="24"/>
          <w:szCs w:val="24"/>
        </w:rPr>
        <w:t xml:space="preserve">Artículo </w:t>
      </w:r>
      <w:r w:rsidR="00DB1EAA" w:rsidRPr="00BF1559">
        <w:rPr>
          <w:rFonts w:ascii="Times New Roman" w:hAnsi="Times New Roman"/>
          <w:sz w:val="24"/>
          <w:szCs w:val="24"/>
        </w:rPr>
        <w:t>70</w:t>
      </w:r>
      <w:r w:rsidRPr="00BF1559">
        <w:rPr>
          <w:rFonts w:ascii="Times New Roman" w:hAnsi="Times New Roman"/>
          <w:sz w:val="24"/>
          <w:szCs w:val="24"/>
        </w:rPr>
        <w:t xml:space="preserve">. </w:t>
      </w:r>
      <w:r w:rsidRPr="00BF1559">
        <w:rPr>
          <w:rFonts w:ascii="Times New Roman" w:hAnsi="Times New Roman"/>
          <w:i/>
          <w:iCs/>
          <w:sz w:val="24"/>
          <w:szCs w:val="24"/>
        </w:rPr>
        <w:t>Notificación y derivación por parte de los profesionales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Todos los profesionales, especialmente los que trabajan en los ámbitos de los asuntos sociales, la salud, la educación, la justicia, la cultura y el ocio, y las autoridades que por razón de su profesión o su cargo tengan conocimiento o sospechas fundamentadas de una situación de desprotección en la que se encuentra un niño o un adolescente, en particular de una situación de riesgo o de desamparo, deberán notificarla o denunciarla a los órganos competentes según los protocolos que se establezcan.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Los profesionales y las autoridades a que se hace referencia en el apartado 1 anterior facilitarán la información y la documentación relativas al niño o el adolescente concernido, y a su entorno familiar o social, que sean necesarias para valorar la situación. No será necesaria la autorización de la persona interesada para obtener la información o la documentación facilitada, la cual solo podrá utilizarse para proteger al niño o el adolescente, de acuerdo con su interés superior.</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3. La obligación de los profesionales y las autoridades a que se hace referencia en el apartado 1 de este artículo se antepondrá a las normas que les puedan ser aplicables en relación con el secreto profesional. El abogado estará obligado a respetar el secreto profesional, si bien podrá levantarlo en los casos establecidos en la Ley 48/2014, de 18 de diciembre, del Ejercicio de la Profesión de Abogado y del Colegio Oficial de Abogados de Andorra.</w:t>
      </w:r>
    </w:p>
    <w:p w:rsidR="00717403" w:rsidRPr="00BF1559" w:rsidRDefault="00717403"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iCs/>
          <w:sz w:val="24"/>
          <w:szCs w:val="24"/>
        </w:rPr>
        <w:t>Registro de maltrato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El ministerio encargado de los asuntos sociales creará un registro unificado de maltrato a los niños y los adolescentes para prevenir estos casos o para intervenir en los mismos. El registro también desarrollará funciones estadísticas.</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El registro de maltrato tendrá la función de centralizar todas las notificaciones y las informaciones que cualquier administración o servicio conozca o detecte en relación con el maltrato a los niños y los adolescentes, en cualquier momento.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La creación, el funcionamiento, las funciones y las demás normas relativas al registro de maltrato se realizarán por la vía reglamentaria.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En la gestión de la información del registro de maltrato se garantizarán la confidencialidad y la privacidad de los datos, y que el acceso, la utilización y la transmisión de dichos datos sea conforme a la normativa aplicable en la materia. No obstante, no será necesario contar con el consentimiento de las personas interesadas para valorar la situación individual, familiar o social del niño o el adolescente concernido, siempre que se haga de acuerdo con su interés superior.</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tabs>
          <w:tab w:val="left" w:pos="1746"/>
        </w:tabs>
        <w:spacing w:before="120" w:line="300" w:lineRule="exact"/>
        <w:jc w:val="both"/>
        <w:outlineLvl w:val="0"/>
        <w:rPr>
          <w:rFonts w:ascii="Times New Roman" w:eastAsia="Cambria" w:hAnsi="Times New Roman"/>
          <w:sz w:val="24"/>
          <w:szCs w:val="24"/>
        </w:rPr>
      </w:pPr>
      <w:r w:rsidRPr="00BF1559">
        <w:rPr>
          <w:rFonts w:ascii="Times New Roman" w:hAnsi="Times New Roman"/>
          <w:b/>
          <w:sz w:val="24"/>
          <w:szCs w:val="24"/>
        </w:rPr>
        <w:t>Sección cuarta.</w:t>
      </w:r>
      <w:r w:rsidRPr="00BF1559">
        <w:rPr>
          <w:rFonts w:ascii="Times New Roman" w:hAnsi="Times New Roman"/>
          <w:sz w:val="24"/>
          <w:szCs w:val="24"/>
        </w:rPr>
        <w:t xml:space="preserve"> </w:t>
      </w:r>
      <w:r w:rsidRPr="00BF1559">
        <w:rPr>
          <w:rFonts w:ascii="Times New Roman" w:hAnsi="Times New Roman"/>
          <w:i/>
          <w:iCs/>
          <w:sz w:val="24"/>
          <w:szCs w:val="24"/>
        </w:rPr>
        <w:t>Actuaciones de atención y recuperación</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tabs>
          <w:tab w:val="left" w:pos="1746"/>
        </w:tabs>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iCs/>
          <w:sz w:val="24"/>
          <w:szCs w:val="24"/>
        </w:rPr>
        <w:t>Atención a los niños y los adolescentes maltratados</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Los niños y los adolescentes víctimas de cualquier tipo de maltrato recibirán orientación, asesoramiento y atención integral, inmediata, especializada y coordinada entre las administraciones y los servicios intervinientes.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El ministerio encargado de los asuntos sociales establecerá una línea telefónica vinculada a los medios y las aplicaciones telemáticas, gratuita, permanente y especializada, para ofrecer a los niños y los adolescentes orientación, asesoramiento y atención en relación con el maltrato, y para permitirles denunciar cualquier tipo de maltrato, garantizando siempre su anonimato.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widowControl w:val="0"/>
        <w:autoSpaceDE w:val="0"/>
        <w:autoSpaceDN w:val="0"/>
        <w:adjustRightInd w:val="0"/>
        <w:spacing w:before="120" w:line="300" w:lineRule="exact"/>
        <w:jc w:val="both"/>
        <w:outlineLvl w:val="0"/>
        <w:rPr>
          <w:rFonts w:ascii="Times New Roman" w:eastAsia="Cambria" w:hAnsi="Times New Roman"/>
          <w:sz w:val="24"/>
          <w:szCs w:val="24"/>
          <w:u w:val="single"/>
        </w:rPr>
      </w:pPr>
      <w:r w:rsidRPr="00BF1559">
        <w:rPr>
          <w:rFonts w:ascii="Times New Roman" w:hAnsi="Times New Roman"/>
          <w:sz w:val="24"/>
          <w:szCs w:val="24"/>
        </w:rPr>
        <w:t>Artículo 7</w:t>
      </w:r>
      <w:r w:rsidR="00DB1EAA"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iCs/>
          <w:sz w:val="24"/>
          <w:szCs w:val="24"/>
        </w:rPr>
        <w:t>Recuperación y reinserción social</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administraciones públicas, en el ámbito de sus competencias, tomarán todas las medidas necesarias para conseguir la recuperación física y psicológica y la reinserción social de los niños o los adolescentes que hayan estado en cualquier situación de riesgo, sin perjuicio de la protección establecida para las situaciones de desamparo.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2. Los niños y adolescentes que hayan estado en una situación de riesgo o de desamparo tendrán el derecho a un acceso prioritario a los servicios y programas que les faciliten la recuperación y la reinserción, como los relativos a la salud mental, el asesoramiento psicológico y legal, o cualquier otro recurso que les ayude a tal efecto.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3. Para desarrollar actuaciones de recuperación y reinserción social de los niños y adolescentes en situación de riesgo o desamparo, las administraciones públicas, en el ámbito de sus competencias, podrán suscribir acuerdos de colaboración con otras entidades públicas y privadas, de conformidad con la normativa aplicable.</w:t>
      </w:r>
    </w:p>
    <w:p w:rsidR="00D434B1" w:rsidRPr="00BF1559" w:rsidRDefault="00D434B1" w:rsidP="00D434B1">
      <w:pPr>
        <w:widowControl w:val="0"/>
        <w:autoSpaceDE w:val="0"/>
        <w:autoSpaceDN w:val="0"/>
        <w:adjustRightInd w:val="0"/>
        <w:spacing w:before="120" w:line="300" w:lineRule="exact"/>
        <w:jc w:val="both"/>
        <w:outlineLvl w:val="0"/>
        <w:rPr>
          <w:rFonts w:ascii="Times New Roman" w:eastAsia="Cambria" w:hAnsi="Times New Roman"/>
          <w:sz w:val="24"/>
          <w:szCs w:val="24"/>
        </w:rPr>
      </w:pPr>
    </w:p>
    <w:p w:rsidR="00D434B1" w:rsidRPr="00BF1559" w:rsidRDefault="00D434B1" w:rsidP="00D434B1">
      <w:pPr>
        <w:widowControl w:val="0"/>
        <w:autoSpaceDE w:val="0"/>
        <w:autoSpaceDN w:val="0"/>
        <w:adjustRightInd w:val="0"/>
        <w:spacing w:before="120" w:line="300" w:lineRule="exact"/>
        <w:jc w:val="both"/>
        <w:outlineLvl w:val="0"/>
        <w:rPr>
          <w:rFonts w:ascii="Times New Roman" w:eastAsia="Cambria" w:hAnsi="Times New Roman"/>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Tratamiento de la información por parte de los medios de comunicación</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administraciones públicas, en el ámbito de sus competencias, velarán por que los medios de comunicación hagan un tratamiento riguroso de los contenidos informativos relacionados con los maltratos de los niños y los adolescentes, tanto si son víctimas como si son agresores o testigos, con respecto al honor, la intimidad y la propia imagen de dichos niños y adolescentes.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2. Las administraciones públicas, en el ámbito de sus competencias, promoverán que, junto con la publicación o la emisión de los contenidos informativos a que se hace referencia en el apartado 1 anterior, se haga mención de los programas y los servicios de prevención, atención y protección existentes y se visibilice el teléfono gratuito de atención a los niños y los adolescentes.</w:t>
      </w:r>
    </w:p>
    <w:p w:rsidR="00D434B1" w:rsidRPr="00BF1559" w:rsidRDefault="00D434B1" w:rsidP="00892E81">
      <w:pPr>
        <w:widowControl w:val="0"/>
        <w:autoSpaceDE w:val="0"/>
        <w:autoSpaceDN w:val="0"/>
        <w:adjustRightInd w:val="0"/>
        <w:spacing w:after="0" w:line="300" w:lineRule="exact"/>
        <w:jc w:val="both"/>
        <w:rPr>
          <w:rFonts w:ascii="Times New Roman"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iCs/>
          <w:sz w:val="24"/>
          <w:szCs w:val="24"/>
        </w:rPr>
        <w:t>Medidas para evitar la victimización secundaria</w:t>
      </w:r>
      <w:r w:rsidRPr="00BF1559">
        <w:rPr>
          <w:rFonts w:ascii="Times New Roman" w:hAnsi="Times New Roman"/>
          <w:i/>
          <w:sz w:val="24"/>
          <w:szCs w:val="24"/>
        </w:rPr>
        <w:t xml:space="preserve"> en los procesos judiciales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declaraciones y la obtención de pruebas en un proceso judicial o en cualquier otro proceso en que intervenga un niño o un adolescente no deberán ocasionarles una victimización secundaria.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 xml:space="preserve">2. La declaración de los niños y los adolescentes víctimas, denunciantes o testigos podrá llevarse a cabo evitando la confrontación visual con el inculpado, para reducir o evitar los perjuicios que puedan derivarse de la misma. A tal efecto, el juez o el tribunal </w:t>
      </w:r>
      <w:r w:rsidR="00781A47" w:rsidRPr="00BF1559">
        <w:rPr>
          <w:rFonts w:ascii="Times New Roman" w:hAnsi="Times New Roman"/>
          <w:sz w:val="24"/>
          <w:szCs w:val="24"/>
        </w:rPr>
        <w:t>podrán</w:t>
      </w:r>
      <w:r w:rsidRPr="00BF1559">
        <w:rPr>
          <w:rFonts w:ascii="Times New Roman" w:hAnsi="Times New Roman"/>
          <w:sz w:val="24"/>
          <w:szCs w:val="24"/>
        </w:rPr>
        <w:t xml:space="preserve"> ordenar la utilización de cualquier medio técnico para practicar la prueba, incluido cualquier medio apto para grabar y reproducir el sonido y la imagen que asegure, en todo caso, la contradicción de las partes.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En los procesos penales, se informará a los niños y los adolescentes de los derechos que les conciernen, y en concreto del derecho a la defensa y la asistencia técnica letradas gratuitas, de los servicios a que pueden acceder y de cómo se desarrollará el proceso.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6</w:t>
      </w:r>
      <w:r w:rsidRPr="00BF1559">
        <w:rPr>
          <w:rFonts w:ascii="Times New Roman" w:hAnsi="Times New Roman"/>
          <w:sz w:val="24"/>
          <w:szCs w:val="24"/>
        </w:rPr>
        <w:t xml:space="preserve">. </w:t>
      </w:r>
      <w:r w:rsidRPr="00BF1559">
        <w:rPr>
          <w:rFonts w:ascii="Times New Roman" w:hAnsi="Times New Roman"/>
          <w:i/>
          <w:iCs/>
          <w:sz w:val="24"/>
          <w:szCs w:val="24"/>
        </w:rPr>
        <w:t>Equipamiento para evitar la victimización secundaria</w:t>
      </w:r>
    </w:p>
    <w:p w:rsidR="00D434B1" w:rsidRPr="00BF1559" w:rsidRDefault="00D434B1" w:rsidP="003B227B">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1. El ministerio encargado de los asuntos sociales establecerá un equipamiento público que evite la victimización secundaria de los niños y los adolescentes víctimas o posibles víctimas, o testigos de maltratos.</w:t>
      </w:r>
    </w:p>
    <w:p w:rsidR="00D434B1" w:rsidRPr="00BF1559" w:rsidRDefault="00D434B1" w:rsidP="003B227B">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2. El equipamiento a que se hace referencia en el apartado 1 anterior servirá para posibilitar la práctica de la prueba preconstituida, ofrecer la atención y el apoyo necesarios a los niños y los adolescentes concernidos, y facilitar la coordinación de los profesionales interdisciplinares intervinientes.</w:t>
      </w:r>
    </w:p>
    <w:p w:rsidR="00D434B1" w:rsidRPr="00BF1559" w:rsidRDefault="00D434B1" w:rsidP="003B227B">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3. La estructura y las funciones del equipamiento a que se hace referencia en el apartado 1 del presente artículo se desplegarán por la vía reglamentaria.</w:t>
      </w:r>
    </w:p>
    <w:p w:rsidR="00D434B1" w:rsidRPr="00BF1559" w:rsidRDefault="00D434B1" w:rsidP="00D434B1">
      <w:pPr>
        <w:spacing w:before="120" w:line="300" w:lineRule="exact"/>
        <w:jc w:val="both"/>
        <w:rPr>
          <w:rFonts w:ascii="Times New Roman" w:hAnsi="Times New Roman"/>
          <w:sz w:val="24"/>
          <w:szCs w:val="24"/>
          <w:lang w:eastAsia="es-ES_tradnl"/>
        </w:rPr>
      </w:pPr>
    </w:p>
    <w:p w:rsidR="00D434B1" w:rsidRPr="00BF1559" w:rsidRDefault="00D434B1" w:rsidP="00D434B1">
      <w:pPr>
        <w:spacing w:before="120" w:line="300" w:lineRule="exact"/>
        <w:jc w:val="both"/>
        <w:outlineLvl w:val="0"/>
        <w:rPr>
          <w:rFonts w:ascii="Times New Roman" w:eastAsia="Cambria" w:hAnsi="Times New Roman"/>
          <w:b/>
          <w:bCs/>
          <w:sz w:val="24"/>
          <w:szCs w:val="24"/>
        </w:rPr>
      </w:pPr>
      <w:r w:rsidRPr="00BF1559">
        <w:rPr>
          <w:rFonts w:ascii="Times New Roman" w:hAnsi="Times New Roman"/>
          <w:b/>
          <w:bCs/>
          <w:sz w:val="24"/>
          <w:szCs w:val="24"/>
        </w:rPr>
        <w:t xml:space="preserve">Capítulo segundo. </w:t>
      </w:r>
      <w:r w:rsidRPr="00BF1559">
        <w:rPr>
          <w:rFonts w:ascii="Times New Roman" w:hAnsi="Times New Roman"/>
          <w:i/>
          <w:iCs/>
          <w:sz w:val="24"/>
          <w:szCs w:val="24"/>
        </w:rPr>
        <w:t>Protección a los niños y los adolescentes en situación de riesgo o de desamparo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hAnsi="Times New Roman"/>
          <w:i/>
          <w:iCs/>
          <w:sz w:val="24"/>
          <w:szCs w:val="24"/>
        </w:rPr>
      </w:pPr>
      <w:r w:rsidRPr="00BF1559">
        <w:rPr>
          <w:rFonts w:ascii="Times New Roman" w:hAnsi="Times New Roman"/>
          <w:b/>
          <w:sz w:val="24"/>
          <w:szCs w:val="24"/>
        </w:rPr>
        <w:t>Sección primera.</w:t>
      </w:r>
      <w:r w:rsidRPr="00BF1559">
        <w:rPr>
          <w:rFonts w:ascii="Times New Roman" w:hAnsi="Times New Roman"/>
          <w:sz w:val="24"/>
          <w:szCs w:val="24"/>
        </w:rPr>
        <w:t xml:space="preserve"> </w:t>
      </w:r>
      <w:r w:rsidRPr="00BF1559">
        <w:rPr>
          <w:rFonts w:ascii="Times New Roman" w:hAnsi="Times New Roman"/>
          <w:i/>
          <w:iCs/>
          <w:sz w:val="24"/>
          <w:szCs w:val="24"/>
        </w:rPr>
        <w:t>Disposiciones generales</w:t>
      </w:r>
    </w:p>
    <w:p w:rsidR="003B227B" w:rsidRPr="00BF1559" w:rsidRDefault="003B227B"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7</w:t>
      </w:r>
      <w:r w:rsidRPr="00BF1559">
        <w:rPr>
          <w:rFonts w:ascii="Times New Roman" w:hAnsi="Times New Roman"/>
          <w:sz w:val="24"/>
          <w:szCs w:val="24"/>
        </w:rPr>
        <w:t xml:space="preserve">. </w:t>
      </w:r>
      <w:r w:rsidRPr="00BF1559">
        <w:rPr>
          <w:rFonts w:ascii="Times New Roman" w:hAnsi="Times New Roman"/>
          <w:i/>
          <w:iCs/>
          <w:sz w:val="24"/>
          <w:szCs w:val="24"/>
        </w:rPr>
        <w:t>Derechos específicos de los niños y los adolescentes en situación de riesgo o desamparo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Todos los niños y los adolescentes que se encuentren en una situación de riesgo o de desamparo, junto con los demás derechos que les reconoce la presente ley, serán, según corresponda, titulares de los derechos específicos siguientes: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a) Ser protegidos, incluso con la oposición de sus progenitores o de las personas que tengan atribuida su tutela o guarda, una vez se constate la situación de riesgo o de desamparo.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b) Que su interés superior sea valorado y considerado como prioritario en todas las actuaciones y las decisiones que se deriven de la acción protectora.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c) Recibir, de acuerdo con su edad y su grado de madurez, información respecto de su situación personal, de las medidas que se quieren adoptar y de su duración y su contenido, y de los derechos que les corresponden. La información deberá ser veraz, comprensible, adecuada a las condiciones del niño o el adolescente concernido, continua y tan completa como sea posible durante todo el proceso de intervención.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d) Ser escuchados y, siempre que tengan doce años cumplidos o la madurez y la capacidad suficientes, participar en la toma de decisiones sobre su situación, sin perjuicio de los supuestos en que tenga que prestar su consentimiento de conformidad con lo establecido en la normativa aplicable.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e) Proporcionarles la seguridad jurídica y emocional necesaria mediante una tramitación tan eficaz y rápida como sea posible de la intervención. En este sentido, se impedirá la prolongación innecesaria de las medidas de carácter provisional, se evitarán las intromisiones en la esfera de la intimidad del niño o el adolescente más allá de lo que sea estrictamente imprescindible y se restringirán tanto como sea posible las interferencias en su vida personal y familiar.</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f) Contar con un profesional de referencia que determine el ministerio encargado de los asuntos sociales, el cual dispondrá de la información conjunta de la situación, y poder acceder con facilidad a dicho profesional para que informe y escuche al niño o el adolescente.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g) Que se respeten su identidad e idiosincrasia.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h) Ser beneficiarios de los derechos establecidos en el artículo 5 de la Ley 1/2015, de 15 de enero, para la Erradicación de la Violencia de Género y de la Violencia Doméstica, cuando el riesgo derive de una situación de violencia de género o doméstica.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i) Que se respete la confidencialidad total y la reserva sobre sus circunstancias personales y de su familia, salvo lo que sea estrictamente necesario para asegurar una intervención eficaz, y siempre de acuerdo con su interés superior.</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j) Relacionarse directamente con el juez competente de la jurisdicción de menores, el Ministerio Fiscal, y los responsables técnicos y administrativos de su protección.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k) En los supuestos de acogida, y siempre de acuerdo con su edad y sus condiciones de madurez, conocer su historia personal y familiar en los términos establecidos en la presente ley.</w:t>
      </w:r>
    </w:p>
    <w:p w:rsidR="00D434B1" w:rsidRPr="00BF1559" w:rsidRDefault="00D434B1" w:rsidP="00D434B1">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l) Hacer saber al Ministerio Fiscal o al </w:t>
      </w:r>
      <w:r w:rsidRPr="00BF1559">
        <w:rPr>
          <w:rFonts w:ascii="Times New Roman" w:hAnsi="Times New Roman"/>
          <w:i/>
          <w:sz w:val="24"/>
          <w:szCs w:val="24"/>
        </w:rPr>
        <w:t>Raonador del Ciutadà</w:t>
      </w:r>
      <w:r w:rsidRPr="00BF1559">
        <w:rPr>
          <w:rFonts w:ascii="Times New Roman" w:hAnsi="Times New Roman"/>
          <w:sz w:val="24"/>
          <w:szCs w:val="24"/>
        </w:rPr>
        <w:t xml:space="preserve"> (Defensor del Ciudadano) las quejas y reclamaciones oportunas en relación con las medidas de protección que se hayan adoptado y que les afecten.</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sz w:val="24"/>
          <w:szCs w:val="24"/>
        </w:rPr>
        <w:t>Colaboración de los progenitores, los tutores o los guardadores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Los progenitores, tutores o guardadores del niño o el adolescente en situación de riesgo estarán obligados a colaborar activamente, según su capacidad, en la ejecución de las intervenciones o las medidas establecidas por parte del servicio competente a tal efecto.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Si no se obtuviera la colaboración de los progenitores o de las personas que tengan atribuida la tutela o la guarda del niño o el adolescente, o si se negaran a participar en la ejecución de las intervenciones o medidas establecidas, sin que ello comporte un peligro para el desarrollo o el bienestar personal del niño o el adolescente, el servicio especializado de atención a la infancia y la adolescencia podrá pedir al juez competente de la jurisdicción de menores que promueva la colaboración oportuna.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Si no se obtuviera la colaboración de dichos progenitores, tutores o guardadores, o si se negaran a participar en la ejecución de las intervenciones o las medidas establecidas, y ello comportara un peligro para el desarrollo o el bienestar personal del niño o el adolescente, el servicio especializado de atención a la infancia y la adolescencia elaborará un informe acreditativo de esta circunstancia y lo elevará al juez competente de la jurisdicción de menores para que valore, en caso de que lo considere conveniente, una posible situación de desamparo y, si procediera, el inicio del proceso correspondiente.</w:t>
      </w: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4. Si, una vez analizada la situación del niño o el adolescente y de sus progenitores, tutores o guardadores, el juez competente de la jurisdicción de menores considerara que no hay indicios de que este niño o adolescente se encuentre en una situación de desamparo, no iniciará el proceso correspondiente.</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717403">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7</w:t>
      </w:r>
      <w:r w:rsidR="00DB1EAA" w:rsidRPr="00BF1559">
        <w:rPr>
          <w:rFonts w:ascii="Times New Roman" w:hAnsi="Times New Roman"/>
          <w:sz w:val="24"/>
          <w:szCs w:val="24"/>
        </w:rPr>
        <w:t>9</w:t>
      </w:r>
      <w:r w:rsidRPr="00BF1559">
        <w:rPr>
          <w:rFonts w:ascii="Times New Roman" w:hAnsi="Times New Roman"/>
          <w:sz w:val="24"/>
          <w:szCs w:val="24"/>
        </w:rPr>
        <w:t xml:space="preserve">. </w:t>
      </w:r>
      <w:r w:rsidRPr="00BF1559">
        <w:rPr>
          <w:rFonts w:ascii="Times New Roman" w:hAnsi="Times New Roman"/>
          <w:i/>
          <w:sz w:val="24"/>
          <w:szCs w:val="24"/>
        </w:rPr>
        <w:t>Criterios de actuación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Las actuaciones de las administraciones públicas y, en concreto, del servicio especializado de atención a la infancia y la adolescencia se llevarán a cabo respetando los principios rectores establecidos en esta ley y, según corresponda, los criterios siguientes: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 El respeto de lo establecido en los convenios internacionales y las normas restantes que forman parte del ordenamiento jurídico andorrano, y las medidas administrativas vigentes.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b) El respeto a la autonomía personal, a la libertad y a la dignidad de los niños y los adolescentes.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c) La intervención mínima y proporcionada para interferir tan poco como sea posible en la vida de los niños y los adolescentes y de su familia, lo que exigirá modular la intensidad de la intervención en función de la gravedad y la periodicidad de la situación de desprotección.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d) La prevención y la detección precoz de las situaciones de desprotección para evitarlas o reducir al máximo sus efectos negativos.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e) La equidad y la inclusión de cualquier grupo social de niños o de adolescentes en situación de desventaja, mediante la adopción de las medidas necesarias para que no sean discriminados y accedan en condiciones de igualdad a la acción protectora.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f) La participación de los niños y los adolescentes, de acuerdo con su edad y su estado de madurez, en la toma de decisiones sobre las medidas y las actuaciones que haya que aplicar, así como en el desarrollo y la evaluación de dichas medidas y actuaciones.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g) El abordaje integral de la situación de riesgo y la actuación coordinada de todos los agentes que intervengan directa o indirectamente en la acción protectora.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h) La prioridad de la intervención en el entorno familiar para facilitar el mantenimiento del niño o del adolescente en su medio sociofamiliar.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i) La búsqueda de soluciones estables que garanticen a largo plazo la atención integral de las necesidades del niño o el adolescente protegido y el ejercicio pleno de sus derechos.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j) El fortalecimiento de las capacidades del niño o el adolescente protegido para superar las consecuencias adversas de las situaciones de riesgo o de desamparo.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k) La objetividad, la imparcialidad y la seguridad jurídica en la actuación protectora.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l) La confidencialidad en la tramitación de los expedientes de la acción protectora.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m) La sensibilización del conjunto de la sociedad ante las situaciones de riesgo y de desamparo de los niños y los adolescentes, y la promoción de la participación y la solidaridad social en la prevención, la identificación y la corrección de estas situaciones.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b/>
          <w:sz w:val="24"/>
          <w:szCs w:val="24"/>
        </w:rPr>
        <w:t>Sección segunda.</w:t>
      </w:r>
      <w:r w:rsidRPr="00BF1559">
        <w:rPr>
          <w:rFonts w:ascii="Times New Roman" w:hAnsi="Times New Roman"/>
          <w:sz w:val="24"/>
          <w:szCs w:val="24"/>
        </w:rPr>
        <w:t xml:space="preserve"> </w:t>
      </w:r>
      <w:r w:rsidRPr="00BF1559">
        <w:rPr>
          <w:rFonts w:ascii="Times New Roman" w:hAnsi="Times New Roman"/>
          <w:i/>
          <w:iCs/>
          <w:sz w:val="24"/>
          <w:szCs w:val="24"/>
        </w:rPr>
        <w:t>Situaciones de riesgo</w:t>
      </w:r>
    </w:p>
    <w:p w:rsidR="00D434B1" w:rsidRPr="00BF1559" w:rsidRDefault="00D434B1" w:rsidP="00907568">
      <w:pPr>
        <w:pStyle w:val="Pargrafdellista"/>
        <w:spacing w:before="12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 xml:space="preserve">Artículo </w:t>
      </w:r>
      <w:r w:rsidR="00DB1EAA" w:rsidRPr="00BF1559">
        <w:rPr>
          <w:rFonts w:ascii="Times New Roman" w:hAnsi="Times New Roman"/>
          <w:sz w:val="24"/>
          <w:szCs w:val="24"/>
        </w:rPr>
        <w:t>80</w:t>
      </w:r>
      <w:r w:rsidRPr="00BF1559">
        <w:rPr>
          <w:rFonts w:ascii="Times New Roman" w:hAnsi="Times New Roman"/>
          <w:sz w:val="24"/>
          <w:szCs w:val="24"/>
        </w:rPr>
        <w:t xml:space="preserve">. </w:t>
      </w:r>
      <w:r w:rsidRPr="00BF1559">
        <w:rPr>
          <w:rFonts w:ascii="Times New Roman" w:hAnsi="Times New Roman"/>
          <w:i/>
          <w:iCs/>
          <w:sz w:val="24"/>
          <w:szCs w:val="24"/>
        </w:rPr>
        <w:t>Definición y concepto de situación de riesgo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1. Se entenderá por </w:t>
      </w:r>
      <w:r w:rsidRPr="00BF1559">
        <w:rPr>
          <w:rFonts w:ascii="Times New Roman" w:hAnsi="Times New Roman"/>
          <w:i/>
          <w:sz w:val="24"/>
          <w:szCs w:val="24"/>
        </w:rPr>
        <w:t>situación de riesgo</w:t>
      </w:r>
      <w:r w:rsidRPr="00BF1559">
        <w:rPr>
          <w:rFonts w:ascii="Times New Roman" w:hAnsi="Times New Roman"/>
          <w:sz w:val="24"/>
          <w:szCs w:val="24"/>
        </w:rPr>
        <w:t xml:space="preserve"> la situación que afecta al desarrollo y el bienestar de los niños o los adolescentes, cuando se vean limitados o perjudicados por cualquier circunstancia personal, familiar o social, siempre que para proteger efectivamente al niño o el adolescente no sea necesaria la separación del núcleo familiar pero sí la intervención de las administraciones públicas competentes para eliminar, reducir o compensar las dificultades que estén atravesando.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En cualquier caso, se considerarán como situaciones de riesgo: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 La falta de atención física o psíquica del niño o el adolescente por parte de sus progenitores o de las personas que tengan atribuida su tutela o guarda que suponga un perjuicio leve para su salud física o emocional, o la obstaculización del ejercicio de sus derechos.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b) La utilización del castigo físico o emocional sobre el niño o el adolescente que no constituya un episodio severo o un patrón crónico de maltrato.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c) Las carencias de cualquier tipo que favorezcan una situación de marginación o inadaptación del niño o el adolescente, aunque sea de tipo indiciario o leve.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d) La falta de escolarización o el abandono escolar, así como el absentismo escolar habitual o sin justificación durante el período obligatorio.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e) Las dificultades de los progenitores o de las personas que tengan atribuida la tutela o la guarda de controlar la conducta del niño o el adolescente.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f) Las prácticas discriminatorias por cualquiera de las causas establecidas en el artículo 12, por parte de los progenitores o las personas que tengan atribuida la tutela o la guarda hacia los niños o los adolescentes, y que comporten un perjuicio para su desarrollo y bienestar.</w:t>
      </w:r>
    </w:p>
    <w:p w:rsidR="00D434B1" w:rsidRPr="00BF1559" w:rsidRDefault="00DB1EAA"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g</w:t>
      </w:r>
      <w:r w:rsidR="00D434B1" w:rsidRPr="00BF1559">
        <w:rPr>
          <w:rFonts w:ascii="Times New Roman" w:hAnsi="Times New Roman"/>
          <w:sz w:val="24"/>
          <w:szCs w:val="24"/>
        </w:rPr>
        <w:t>) Los comportamientos de los progenitores, tutores o guardadores que prioricen de forma habitual sus necesidades materiales, emocionales o físicas en lugar de las del niño o el adolescente.</w:t>
      </w:r>
    </w:p>
    <w:p w:rsidR="00D434B1" w:rsidRPr="00BF1559" w:rsidRDefault="00DB1EAA"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h</w:t>
      </w:r>
      <w:r w:rsidR="00D434B1" w:rsidRPr="00BF1559">
        <w:rPr>
          <w:rFonts w:ascii="Times New Roman" w:hAnsi="Times New Roman"/>
          <w:sz w:val="24"/>
          <w:szCs w:val="24"/>
        </w:rPr>
        <w:t>) Los comportamientos de los progenitores, tutores o guardadores que instrumentalicen el niño o el adolescente en sus conflictos relacionales, hayan sido o no judicializados.</w:t>
      </w:r>
    </w:p>
    <w:p w:rsidR="00D434B1" w:rsidRPr="00BF1559" w:rsidRDefault="00DB1EAA"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i</w:t>
      </w:r>
      <w:r w:rsidR="00D434B1" w:rsidRPr="00BF1559">
        <w:rPr>
          <w:rFonts w:ascii="Times New Roman" w:hAnsi="Times New Roman"/>
          <w:sz w:val="24"/>
          <w:szCs w:val="24"/>
        </w:rPr>
        <w:t>) La situación en que un adolescente sea víctima de violencia de género.</w:t>
      </w:r>
    </w:p>
    <w:p w:rsidR="00D434B1" w:rsidRPr="00BF1559" w:rsidRDefault="00DB1EAA"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j</w:t>
      </w:r>
      <w:r w:rsidR="00D434B1" w:rsidRPr="00BF1559">
        <w:rPr>
          <w:rFonts w:ascii="Times New Roman" w:hAnsi="Times New Roman"/>
          <w:sz w:val="24"/>
          <w:szCs w:val="24"/>
        </w:rPr>
        <w:t>) Cualquier otra circunstancia que afecte al desarrollo adecuado y el bienestar del niño o adolescente.</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3. Ante cualquier situación de riesgo, la intervención de las administraciones públicas competentes garantizará el respeto de los derechos del niño y el adolescente, y se orientará a reducir o eliminar los indicadores de riesgo que afecten a su situación personal, familiar y social, y a promover las medidas necesarias para protegerlos y preservar su contexto familiar.</w:t>
      </w:r>
    </w:p>
    <w:p w:rsidR="00DB1EAA" w:rsidRPr="00BF1559" w:rsidRDefault="00DB1EAA" w:rsidP="00D434B1">
      <w:pPr>
        <w:spacing w:before="120" w:line="300" w:lineRule="exact"/>
        <w:jc w:val="both"/>
        <w:rPr>
          <w:rFonts w:ascii="Times New Roman" w:hAnsi="Times New Roman"/>
          <w:sz w:val="24"/>
          <w:szCs w:val="24"/>
        </w:rPr>
      </w:pPr>
      <w:r w:rsidRPr="00BF1559">
        <w:rPr>
          <w:rFonts w:ascii="Times New Roman" w:hAnsi="Times New Roman"/>
          <w:sz w:val="24"/>
          <w:szCs w:val="24"/>
        </w:rPr>
        <w:t>4. No se pueden considerar carencias de atención aquellas situaciones provocadas por la falta de recursos económicos de las familias por motivos ajenos a su voluntad.</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8</w:t>
      </w:r>
      <w:r w:rsidR="00DB1EAA"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iCs/>
          <w:sz w:val="24"/>
          <w:szCs w:val="24"/>
        </w:rPr>
        <w:t>Tipología o gradación del riesgo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El riesgo podrá graduarse en riesgo leve, moderado y grave.</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En caso de riesgo leve y moderado, la valoración, la intervención y el seguimiento corresponderán al servicio social de atención primaria.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En caso de riesgo grave y en los casos en que haya una situación de desamparo, la valoración, la intervención y el seguimiento corresponderá al servicio especializado de atención a la infancia y la adolescencia. Además, las situaciones de desamparo requerirán siempre la intervención del juez competente de la jurisdicción de menores.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8</w:t>
      </w:r>
      <w:r w:rsidR="00DB1EAA"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iCs/>
          <w:sz w:val="24"/>
          <w:szCs w:val="24"/>
        </w:rPr>
        <w:t>Valoración de la situación de riesgo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1. El servicio social de atención primaria valorará la existencia de una situación de riesgo y promoverá, en su caso, la aplicación de intervenciones o recursos de atención social y educativa que permitan disminuir o eliminar esta situación de riesgo, con la colaboración de los progenitores o de las personas que tengan atribuida la tutela o la guarda del niño o el adolescente, siempre de </w:t>
      </w:r>
      <w:r w:rsidR="00DB1EAA" w:rsidRPr="00BF1559">
        <w:rPr>
          <w:rFonts w:ascii="Times New Roman" w:hAnsi="Times New Roman"/>
          <w:sz w:val="24"/>
          <w:szCs w:val="24"/>
        </w:rPr>
        <w:t xml:space="preserve">acuerdo con su interés superior </w:t>
      </w:r>
      <w:r w:rsidR="00DB1EAA" w:rsidRPr="00BF1559">
        <w:rPr>
          <w:sz w:val="24"/>
          <w:szCs w:val="24"/>
        </w:rPr>
        <w:br/>
      </w:r>
      <w:r w:rsidR="00DB1EAA" w:rsidRPr="00BF1559">
        <w:rPr>
          <w:rFonts w:ascii="Times New Roman" w:hAnsi="Times New Roman"/>
          <w:sz w:val="24"/>
          <w:szCs w:val="24"/>
          <w:shd w:val="clear" w:color="auto" w:fill="FFFFFF"/>
        </w:rPr>
        <w:t>en el periodo de tiempo más corto posible desde el momento en que se recibió la alerta de esta situación.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2. El ministerio encargado de los asuntos sociales, de acuerdo con lo establecido en la letra </w:t>
      </w:r>
      <w:r w:rsidRPr="00BF1559">
        <w:rPr>
          <w:rFonts w:ascii="Times New Roman" w:hAnsi="Times New Roman"/>
          <w:i/>
          <w:iCs/>
          <w:sz w:val="24"/>
          <w:szCs w:val="24"/>
        </w:rPr>
        <w:t>f)</w:t>
      </w:r>
      <w:r w:rsidRPr="00BF1559">
        <w:rPr>
          <w:rFonts w:ascii="Times New Roman" w:hAnsi="Times New Roman"/>
          <w:sz w:val="24"/>
          <w:szCs w:val="24"/>
        </w:rPr>
        <w:t xml:space="preserve"> del artículo 76, designará a un profesional de referencia del niño o el adolescente para cada caso, al que corresponderá evaluar la situación y hacer el seguimiento correspondiente.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La valoración de la situación de riesgo comportará la elaboración de un plan de intervención familiar en el cual se harán constar los objetivos, los recursos y las intervenciones diseñadas para responder a las necesidades detectadas, así como una previsión de temporalidad. En la elaboración de dicho plan se procurará la participación de los progenitores o de las personas que tengan atribuida la tutela o la guarda del niño o el adolescente, y se escuchará al niño o el adolescente, de acuerdo con su edad y el grado de madurez. Una vez elaborado el plan, lo firmarán todas las partes interesadas, después de haber sido informadas de su contenido de un modo comprensible y en formato accesible.</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En caso de que el servicio social de atención primaria considere que existe un riesgo grave o que no consigue disminuir o controlar la situación de riesgo con su intervención, elevará un informe con la valoración de la situación de riesgo y el resultado de su intervención a la Comisión de Atención a la Infancia y la Adolescencia, la cual, si lo considerara oportuno, podrá realizar la derivación oportuna al servicio especializado de atención a la infancia y la adolescencia.</w:t>
      </w:r>
    </w:p>
    <w:p w:rsidR="00D434B1" w:rsidRPr="00BF1559" w:rsidRDefault="00D434B1" w:rsidP="00D434B1">
      <w:pPr>
        <w:autoSpaceDE w:val="0"/>
        <w:autoSpaceDN w:val="0"/>
        <w:adjustRightInd w:val="0"/>
        <w:spacing w:before="120" w:line="300" w:lineRule="exact"/>
        <w:jc w:val="both"/>
        <w:rPr>
          <w:rFonts w:ascii="Times New Roman" w:eastAsia="Cambria,Calibri" w:hAnsi="Times New Roman"/>
          <w:sz w:val="24"/>
          <w:szCs w:val="24"/>
        </w:rPr>
      </w:pPr>
      <w:r w:rsidRPr="00BF1559">
        <w:rPr>
          <w:rFonts w:ascii="Times New Roman" w:hAnsi="Times New Roman"/>
          <w:sz w:val="24"/>
          <w:szCs w:val="24"/>
        </w:rPr>
        <w:t>5. El servicio especializado de atención a la infancia y la adolescencia, de acuerdo con los informes y las actuaciones realizados por el servicio social de atención primaria o por otras administraciones públicas, completará y actualizará la valoración. En caso de que se trate de una situación de riesgo grave, expondrá los indicadores de riesgo existentes y hará una propuesta técnica a la Comisión de Atención a la Infancia y la Adolescencia con las intervenciones o las medidas que se consideren necesarias para reconducir la situación de riesgo detectada y proteger al niño o el adolescente. Esta propuesta técnica será valorada por la Comisión de Atención a la Infancia y la Adolescencia, que emitirá la resolución correspondiente.</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Artículo 8</w:t>
      </w:r>
      <w:r w:rsidR="00DB1EAA"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iCs/>
          <w:sz w:val="24"/>
          <w:szCs w:val="24"/>
        </w:rPr>
        <w:t>Impugnación de las decisiones de la Comisión de Atención a la Infancia y la Adolescencia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Las decisiones que adopte la Comisión de Atención a la Infancia y la Adolescencia, a propuesta del servicio especializado de atención a la infancia y la adolescencia, y que no hayan sido ratificadas mediante un auto del juez competente de la jurisdicción de menores, podrán ser impugnadas ante dicho juez en el plazo máximo de un mes a contar de la fecha en que se notifique la decisión impugnada, sin que haya que haber agotado previamente la vía administrativa.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8</w:t>
      </w:r>
      <w:r w:rsidR="00DB1EAA"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Intervención en la situación de riesgo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Las intervenciones socioeducativas que pueden establecerse en situaciones de riesgo son las siguientes: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 La orientación, el asesoramiento y el apoyo a la familia. El apoyo a la familia incluirá las actuaciones de contenido técnico, económico o tecnológico dirigidas a mejorar el entorno familiar y hacer posible la permanencia del niño o el adolescente.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b) La intervención familiar mediante el establecimiento de programas de capacitación parental para los progenitores o las personas que tengan atribuida la tutela o la guarda del niño o el adolescente, con el fin de que alcancen capacidades y estrategias alternativas para cuidarles y educarles.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c) La garantía de la asistencia del niño o el adolescente en los centros educativos o en otras actividades, y el apoyo psicológico o las ayudas al estudio correspondientes.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d) La prestación del servicio de atención domiciliaria.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e) La atención en servicios socioeducativos.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f) La atención sanitaria, que puede incluir la intervención psicoterapéutica o el tratamiento familiar, tanto para los progenitores o las personas que tienen atribuida la tutela o la guarda del niño o el adolescente, como para el propio niño o adolescente.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g) Los programas formativos de apoyo para los niños y adolescentes que hayan abandonado el sistema escolar.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h) El apoyo mediante prestaciones de respiro a los progenitores o a las personas que tengan atribuida la tutela o la guarda con discapacidad, y que les permita asumir de forma autónoma sus obligaciones de atención y cuidado de los niños y los adolescentes.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i) El apoyo a los niños y los adolescentes con discapacidad que les permita superar la situación de riesgo.</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j) Cualquier otra medida de carácter social y educativo que contribuya a la desaparición de la situación de riesgo y que prevea la Cartera de servicios sociales y sociosanitarios.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En caso de riesgo grave, las medidas de protección decididas por la Comisión de Atención a la Infancia y la Adolescencia y que deben ser ratificadas por el juez competente de la jurisdicción de menores son las siguientes: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 La supervisión de las visitas del niño o adolescente con los progenitores, los tutores, los guardadores o los demás familiares a través del Servicio de Encuentro Familiar.</w:t>
      </w:r>
    </w:p>
    <w:p w:rsidR="00D434B1" w:rsidRPr="00BF1559" w:rsidRDefault="00D434B1" w:rsidP="00717403">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b) La suspensión de las visitas del niño o adolescente con los progenitores, los tutores, los guardadores o los demás familiares.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717403">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8</w:t>
      </w:r>
      <w:r w:rsidR="00DB1EAA"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sz w:val="24"/>
          <w:szCs w:val="24"/>
        </w:rPr>
        <w:t>Servicio de apoyo puntual con persona o familia colaboradora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El acompañamiento y el apoyo de un niño o un adolescente en situación de riesgo durante períodos cortos por una persona o una  familia colaboradora o del ámbito del voluntariado deberán tener lugar en las condiciones que se establezcan reglamentariamente.</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 persona o la familia colaboradora o del ámbito del voluntariado deberá velar por el niño o el adolescente en situación de riesgo, tenerlo en su compañía y asistirlo durante los períodos mencionados en el apartado 1 anterior, siempre bajo la supervisión y con el acompañamiento del servicio especializado de atención a la infancia y la adolescencia.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b/>
          <w:sz w:val="24"/>
          <w:szCs w:val="24"/>
        </w:rPr>
        <w:t>Sección tercera.</w:t>
      </w:r>
      <w:r w:rsidRPr="00BF1559">
        <w:rPr>
          <w:rFonts w:ascii="Times New Roman" w:hAnsi="Times New Roman"/>
          <w:sz w:val="24"/>
          <w:szCs w:val="24"/>
        </w:rPr>
        <w:t xml:space="preserve"> </w:t>
      </w:r>
      <w:r w:rsidRPr="00BF1559">
        <w:rPr>
          <w:rFonts w:ascii="Times New Roman" w:hAnsi="Times New Roman"/>
          <w:i/>
          <w:iCs/>
          <w:sz w:val="24"/>
          <w:szCs w:val="24"/>
        </w:rPr>
        <w:t>Situaciones de desamparo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8</w:t>
      </w:r>
      <w:r w:rsidR="00DB1EAA" w:rsidRPr="00BF1559">
        <w:rPr>
          <w:rFonts w:ascii="Times New Roman" w:hAnsi="Times New Roman"/>
          <w:sz w:val="24"/>
          <w:szCs w:val="24"/>
        </w:rPr>
        <w:t>6</w:t>
      </w:r>
      <w:r w:rsidRPr="00BF1559">
        <w:rPr>
          <w:rFonts w:ascii="Times New Roman" w:hAnsi="Times New Roman"/>
          <w:sz w:val="24"/>
          <w:szCs w:val="24"/>
        </w:rPr>
        <w:t xml:space="preserve">. </w:t>
      </w:r>
      <w:r w:rsidRPr="00BF1559">
        <w:rPr>
          <w:rFonts w:ascii="Times New Roman" w:hAnsi="Times New Roman"/>
          <w:i/>
          <w:iCs/>
          <w:sz w:val="24"/>
          <w:szCs w:val="24"/>
        </w:rPr>
        <w:t>Definición y concepto de situación de desamparo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 xml:space="preserve">1. Se entenderá por </w:t>
      </w:r>
      <w:r w:rsidRPr="00BF1559">
        <w:rPr>
          <w:rFonts w:ascii="Times New Roman" w:hAnsi="Times New Roman"/>
          <w:i/>
          <w:sz w:val="24"/>
          <w:szCs w:val="24"/>
        </w:rPr>
        <w:t>situación de desamparo</w:t>
      </w:r>
      <w:r w:rsidRPr="00BF1559">
        <w:rPr>
          <w:rFonts w:ascii="Times New Roman" w:hAnsi="Times New Roman"/>
          <w:sz w:val="24"/>
          <w:szCs w:val="24"/>
        </w:rPr>
        <w:t xml:space="preserve"> la situación que afecta al desarrollo y el bienestar del niño o el adolescente, en el sentido de que se ve limitado o perjudicado gravemente por cualquier circunstancia personal, familiar o social, siempre que para protegerlo de forma efectiva haya que separarlo imprescindiblemente de su núcleo familiar como medida apropiada para garantizar su atención adecuada, de acuerdo con lo establecido en la normativa vigente.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En cualquier caso, se considerarán situaciones de desamparo las siguientes: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a) La falta de atención física, psíquica o emocional del niño o el adolescente por parte de sus progenitores o de las personas que tengan atribuida su tutela o guarda que suponga un perjuicio grave para su salud física o mental, o una desatención crónica de sus necesidades principales, o cuando se obstaculice el ejercicio de sus derechos de forma reiterada y agravada.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b) La dificultad grave para proporcionar la atención física y psíquica adecuada al niño o el adolescente, a pesar de la voluntad de hacerlo de sus progenitores o de las personas que tengan atribuida su tutela o guarda.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c) El abandono del niño o el adolescente por parte de sus progenitores o de las personas que tengan atribuida su tutela o guarda, como demostración de la falta de voluntad evidente de atender o de seguir atendiendo a sus necesidades.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d) Los maltratos físicos o psíquicos y los abusos sexuales de los niños o los adolescentes por parte de sus progenitores o de las personas que tengan atribuida su tutela o guarda, o ejecutados con su complacencia, así como las relaciones familiares con patrones de comportamiento violento.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e) Las carencias en las funciones parentales o de guarda que conlleven un grave perjuicio para el niño o el adolescente y que no puedan ser tratadas adecuadamente sin una separación de su núcleo familiar.</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f) La falta de cuidado en la salud o la atención personal, o las adicciones de los progenitores o de los titulares de la tutela o guarda del niño o adolescente que repercutan gravemente en su bienestar o en el libre desarrollo de su personalidad.</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g) La falta de colaboración persistente y constatada de los progenitores o de los titulares de la tutela o guarda del niño o el adolescente en relación con la atención de sus derechos, o la misma imposibilidad de garantizarlos como consecuencia de la obstaculización o la falta de respuesta a las indicaciones adoptadas para resolver situaciones de riesgo agravadas.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h) La falta de capacidad o la imposibilidad de los progenitores o de las personas que tengan atribuida la tutela o la guarda de controlar la conducta del niño o el adolescente que genere un peligro evidente de hacerse daño o de perjudicar a los propios progenitores, las personas que tengan atribuida la tutela o la guarda, o terceras personas, sin perjuicio de las obligaciones que les correspondan.</w:t>
      </w:r>
    </w:p>
    <w:p w:rsidR="00D434B1" w:rsidRPr="00BF1559" w:rsidRDefault="00D434B1" w:rsidP="00D434B1">
      <w:pPr>
        <w:spacing w:before="120" w:line="300" w:lineRule="exact"/>
        <w:jc w:val="both"/>
        <w:rPr>
          <w:rFonts w:ascii="Times New Roman" w:eastAsia="Times New Roman" w:hAnsi="Times New Roman"/>
          <w:sz w:val="24"/>
          <w:szCs w:val="24"/>
        </w:rPr>
      </w:pPr>
      <w:r w:rsidRPr="00BF1559">
        <w:rPr>
          <w:rFonts w:ascii="Times New Roman" w:hAnsi="Times New Roman"/>
          <w:sz w:val="24"/>
          <w:szCs w:val="24"/>
        </w:rPr>
        <w:t>i) La cronificación, la reiteración o la persistencia de situaciones de riesgo que deriven en una situación de privación al niño o el adolescente de la cobertura de sus necesidades básicas para garantizar el libre desarrollo de su personalidad.</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j) La utilización del niño o el adolescente para cometer delitos graves, la mendicidad, la prostitución, el consumo de estupefacientes o situaciones de una gravedad análoga que sean contrarias al libre desarrollo de su personalidad, por parte de sus progenitores o de los titulares de su tutela o guarda, o con su complacencia.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k) La violencia de género o doméstica que perjudique el desarrollo del niño o el adolescente de acuerdo con el reconocimiento de sus derechos y de su libre ejercicio.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l) El maltrato prenatal que pueda originar graves secuelas al futuro nacimiento de un niño, debido a la falta de atención o cuidado durante el proceso de gestación.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m) Cualquier otra circunstancia que atente contra la integridad física o psíquica del niño o el adolescente y que requiera objetivamente la separación de su núcleo familiar para ofrecerle una atención adecuada a su desarrollo integral.</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Ante cualquier situación de desamparo, la intervención de las administraciones públicas, en el ámbito de sus competencias, garantizará el respeto pleno de los derechos de los niños y los adolescentes concernidos, y se orientará a resolver de la forma más adecuada los indicadores que afecten a su situación personal, familiar y social, y a promover las medidas adecuadas para protegerlos.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8</w:t>
      </w:r>
      <w:r w:rsidR="00622B1C" w:rsidRPr="00BF1559">
        <w:rPr>
          <w:rFonts w:ascii="Times New Roman" w:hAnsi="Times New Roman"/>
          <w:sz w:val="24"/>
          <w:szCs w:val="24"/>
        </w:rPr>
        <w:t>7</w:t>
      </w:r>
      <w:r w:rsidRPr="00BF1559">
        <w:rPr>
          <w:rFonts w:ascii="Times New Roman" w:hAnsi="Times New Roman"/>
          <w:sz w:val="24"/>
          <w:szCs w:val="24"/>
        </w:rPr>
        <w:t xml:space="preserve">. </w:t>
      </w:r>
      <w:r w:rsidRPr="00BF1559">
        <w:rPr>
          <w:rFonts w:ascii="Times New Roman" w:hAnsi="Times New Roman"/>
          <w:i/>
          <w:iCs/>
          <w:sz w:val="24"/>
          <w:szCs w:val="24"/>
        </w:rPr>
        <w:t>Procedimiento de desamparo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 situación de desamparo será declarada por el juez competente de la jurisdicción de menores, a instancia del Ministerio Fiscal, del servicio especializado de atención a la infancia y la adolescencia, de los progenitores o de la persona que tenga atribuida la tutela o la guarda, o de cualquier otro familiar del niño o el adolescente. La suspensión de la patria potestad también podrá decidirla un juez o un tribunal mediante una sentencia dictada en un proceso penal.</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 decisión judicial mediante la cual se declara la situación de desamparo conllevará, en su caso, la suspensión de la patria potestad a uno o ambos progenitores. En este caso, el juez competente de la jurisdicción de menores podrá atribuir la tutela del niño o el adolescente al ministerio encargado de los asuntos sociales o a personas que, por su relación con el niño o el adolescente, garanticen que pueden ejercer adecuadamente las funciones tutelares.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Antes de admitir a trámite la solicitud en la que se pide que se declare el desamparo del niño o el adolescente o, en caso de que se haya admitido a trámite, durante toda la tramitación del proceso, el juez competente de la jurisdicción de menores podrá practicar las diligencias que considere oportunas. También podrá requerir los informes sociales y sociosanitarios que procedan en relación con la situación del niño o el adolescente, con el fin de conocer las circunstancias del caso concreto.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El inicio del proceso de desamparo se notificará al Ministerio Fiscal y a los progenitores del niño o el adolescente o a las personas que tengan atribuida su tutela o guarda. También se les informará de su derecho a comparecer durante la tramitación del proceso para realizar las alegaciones y proponer las pruebas que consideren oportunas a efectos de defender sus derechos e intereses.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5. Cuando el adolescente tenga doce años o más, deberá ser escuchado en todos los casos durante la tramitación del proceso de desamparo. También podrá escucharse al niño que tenga la madurez y capacidad suficientes en un contexto adecuado para garantizar su privacidad y con el apoyo pedagógico adecuado.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6. El proceso de desamparo finalizará mediante un auto motivado que declare el desamparo y decida la suspensión de la patria potestad o, en caso contrario, archive el proceso, sin perjuicio de la derivación o el retorno eventual al servicio especializado de atención a la infancia y la adolescencia, con el fin de que se haga un seguimiento de las situaciones de riesgo detectadas o que puedan detectarse en el futuro y sobre las que deba intervenirse en el núcleo familiar. Dicho auto se notificará al Ministerio Fiscal, al servicio especializado de atención a la infancia y la adolescencia, a los progenitores o a los titulares de la tutela o la guarda y al adolescente que tenga doce años o más, con la indicación de las vías de impugnación o recurso existentes y los plazos procesales establecidos a tal efecto.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7. En concreto, el ministerio encargado de los asuntos sociales podrá impugnar cualquier auto que declare el desamparo de un niño o adolescente o que archive el proceso correspondiente, así como las decisiones que modifiquen dicha declaración o que incidan en aspectos accesorios de la declaración de desamparo.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8</w:t>
      </w:r>
      <w:r w:rsidR="00622B1C"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iCs/>
          <w:sz w:val="24"/>
          <w:szCs w:val="24"/>
        </w:rPr>
        <w:t>Actuación cautelar administrativa en caso de urgencia o conformidad</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Los profesionales, especialmente los que trabajan en el ámbito de los asuntos sociales, la educación y los demás que tengan una implicación directa en los derechos de los niños y los adolescentes tendrán la obligación de dar una atención inmediata al niño o el adolescente que esté en una situación de desamparo.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El servicio especializado de atención a la infancia y la adolescencia podrá decidir en caso de urgencia la separación del niño o el adolescente de su núcleo familiar cuando considere razonadamente que es la medida de protección más adecuada de acuerdo con sus derechos e intereses. Esta decisión deberá comunicarse al juez competente de la jurisdicción de menores en el plazo máximo de veinticuatro horas desde el momento en que se haya adoptado para que pueda tramitarse, en su caso, el proceso de desamparo correspondiente.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El Cuerpo de Policía, en caso de que intervenga y evidencie una situación de urgencia que suponga un peligro grave e inminente para el niño o el adolescente, o para terceras personas, podrá separar al niño o el adolescente de su núcleo familiar y adoptar la medida de protección que consiste en la acogida residencial. Esta decisión se comunicará en el plazo más breve posible al juez competente de la jurisdicción de menores y al Ministerio Fiscal, y se notificará a los progenitores o a las personas que tengan o tenían atribuida la tutela o la guarda del niño y el adolescente. Además, deberá tenerse en cuenta la opinión del adolescente o del niño que tenga la capacidad y madurez suficientes. En cualquier caso, la decisión mencionada será validada eventualmente por el Ministerio Fiscal en el plazo máximo de doce horas, y podrá ser revocada en cualquier momento por el juez competente de la jurisdicción de menores.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En caso de que los progenitores o los titulares de la tutela o la guarda estén conformes con la separación del niño o el adolescente del núcleo familiar, el servicio especializado de atención a la infancia y la adolescencia podrá asumir la tutela de dicho niño o adolescente. Esta decisión deberá comunicarse al juez competente de la jurisdicción de menores en el plazo máximo de setenta y dos horas desde el momento en que se haya adoptado para que pueda tramitarse, en su caso, el proceso de desamparo correspondiente.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5. En todas las actuaciones cautelares a que se hace referencia en este artículo, el adolescente que tenga doce años o más deberá ser escuchado. También podrá escucharse al niño que tenga la madurez y capacidad suficientes en un contexto adecuado para garantizar su privacidad y con el apoyo pedagógico adecuado.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8</w:t>
      </w:r>
      <w:r w:rsidR="00622B1C" w:rsidRPr="00BF1559">
        <w:rPr>
          <w:rFonts w:ascii="Times New Roman" w:hAnsi="Times New Roman"/>
          <w:sz w:val="24"/>
          <w:szCs w:val="24"/>
        </w:rPr>
        <w:t>9</w:t>
      </w:r>
      <w:r w:rsidRPr="00BF1559">
        <w:rPr>
          <w:rFonts w:ascii="Times New Roman" w:hAnsi="Times New Roman"/>
          <w:sz w:val="24"/>
          <w:szCs w:val="24"/>
        </w:rPr>
        <w:t xml:space="preserve">. </w:t>
      </w:r>
      <w:r w:rsidRPr="00BF1559">
        <w:rPr>
          <w:rFonts w:ascii="Times New Roman" w:hAnsi="Times New Roman"/>
          <w:i/>
          <w:iCs/>
          <w:sz w:val="24"/>
          <w:szCs w:val="24"/>
        </w:rPr>
        <w:t>Efectos del desamparo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 suspensión de la patria potestad determinará que la guarda del niño o el adolescente sea asumida provisionalmente por uno de los progenitores, un familiar o una tercera persona, o bien sea confiada al ministerio encargado de los asuntos sociales, que tendrá atribuida su tutela mientras dure dicha suspensión, de acuerdo con lo establecido en la normativa vigente.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El juez competente de la jurisdicción de menores, en aplicación del interés superior del niño o el adolescente, podrá decidir una suspensión parcial de la patria potestad, limitada a algunos derechos y funciones que sean inherentes, de forma específica y razonada en virtud del auto correspondiente.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El juez competente de la jurisdicción de menores podrá decidir la suspensión de la patria potestad solo en lo referente a uno o a algunos de los hijos. No obstante, si se tratara de hermanos, deberá intentar que se mantenga su unidad y la relación fraternal en la convivencia, siempre que no sea contraproducente de acuerdo con su interés superior.</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El auto mediante el cual se declara el desamparo y se decide la suspensión de la patria potestad establecerá la relación, las comunicaciones y los encuentros del niño o el adolescente con sus progenitores, la persona que tenía su tutela o guarda o los demás parientes, y cómo se llevarán a cabo. También decidirá en relación con la obligación de alimentos en sentido amplio y, en su caso, en cuanto a la posibilidad de que el ministerio encargado de los asuntos sociales pueda resarcirse de los gastos que puedan originarse.</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0</w:t>
      </w:r>
      <w:r w:rsidRPr="00BF1559">
        <w:rPr>
          <w:rFonts w:ascii="Times New Roman" w:hAnsi="Times New Roman"/>
          <w:sz w:val="24"/>
          <w:szCs w:val="24"/>
        </w:rPr>
        <w:t xml:space="preserve">. </w:t>
      </w:r>
      <w:r w:rsidRPr="00BF1559">
        <w:rPr>
          <w:rFonts w:ascii="Times New Roman" w:hAnsi="Times New Roman"/>
          <w:i/>
          <w:sz w:val="24"/>
          <w:szCs w:val="24"/>
        </w:rPr>
        <w:t>Privación de la patria potestad</w:t>
      </w:r>
    </w:p>
    <w:p w:rsidR="00D434B1" w:rsidRPr="00BF1559" w:rsidRDefault="00D434B1" w:rsidP="00622B1C">
      <w:pPr>
        <w:spacing w:before="120" w:line="300" w:lineRule="exact"/>
        <w:jc w:val="both"/>
        <w:rPr>
          <w:rFonts w:ascii="Times New Roman" w:hAnsi="Times New Roman"/>
          <w:sz w:val="24"/>
          <w:szCs w:val="24"/>
        </w:rPr>
      </w:pPr>
      <w:r w:rsidRPr="00BF1559">
        <w:rPr>
          <w:rFonts w:ascii="Times New Roman" w:hAnsi="Times New Roman"/>
          <w:sz w:val="24"/>
          <w:szCs w:val="24"/>
        </w:rPr>
        <w:t xml:space="preserve">Los progenitores podrán ser privados de la patria potestad total o parcialmente </w:t>
      </w:r>
      <w:r w:rsidR="00622B1C" w:rsidRPr="00BF1559">
        <w:br/>
      </w:r>
      <w:r w:rsidR="00622B1C" w:rsidRPr="00BF1559">
        <w:rPr>
          <w:rFonts w:ascii="Times New Roman" w:hAnsi="Times New Roman"/>
          <w:sz w:val="24"/>
          <w:szCs w:val="24"/>
        </w:rPr>
        <w:t>de acuerdo con los supuestos, requisitos y el procedimiento que establezca la normativa vigente.</w:t>
      </w:r>
    </w:p>
    <w:p w:rsidR="00622B1C" w:rsidRPr="00BF1559" w:rsidRDefault="00622B1C"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iCs/>
          <w:sz w:val="24"/>
          <w:szCs w:val="24"/>
        </w:rPr>
        <w:t>Restitución de la patria potestad</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El servicio especializado de atención a la infancia y la adolescencia, los progenitores, los titulares de la tutela o la guarda o el Ministerio Fiscal podrán solicitar al juez competente de la jurisdicción de menores la restitución de la patria potestad suspendida, si las circunstancias que concurren justificaran la reintegración familiar. Dicha solicitud solo podrá plantearse mientras el niño o el adolescente no haya sido preadoptado y si todavía no han transcurrido dos años desde la fecha en la que se notificó el auto mediante el cual se declaró el desamparo y se suspendió la patria potestad.</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Si los progenitores hubieran cesado su convivencia o estuvieran separados o divorciados, y solo se dieran las condiciones adecuadas para proceder a la reintegración familiar con uno de ellos, el juez competente de la jurisdicción de menores podrá dejar sin efecto parcialmente la declaración de desamparo y restituir la patria potestad solo en lo referente a uno de los progenitores.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En virtud del auto mediante el cual se deja sin efecto la declaración de desamparo y se restituye la patria potestad, el juez competente de la jurisdicción de menores podrá decidir la supervisión periódica, y como mínimo semestral, por parte del servicio especializado de atención a la infancia y la adolescencia, del restablecimiento de las relaciones familiares. El servicio mencionado entregará los informes de seguimiento que le sean requeridos y, eventualmente, realizará las propuestas que considere oportunas de acuerdo con el interés superior del niño o el adolescente. Este auto se notificará en los términos establecidos en el apartado 6 del artículo 86.</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tabs>
          <w:tab w:val="left" w:pos="142"/>
        </w:tabs>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iCs/>
          <w:sz w:val="24"/>
          <w:szCs w:val="24"/>
        </w:rPr>
        <w:t>Extinción de las medidas de protección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Las medidas de protección se extinguirán por cualquiera de las causas siguientes: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a) Al llegar el adolescente que está sujeto a estas medidas a la mayoría de edad, sin perjuicio del seguimiento eventual mediante los programas de transición a la vida adulta y de apoyo a la autonomía personal que haya aceptado voluntariamente o de la derivación al efecto de que se adopten otras medidas, de acuerdo con la normativa aplicable.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b) Al hacerse efectiva la emancipación del adolescente que está sujeto a estas medidas, salvo que de forma excepcional deba seguirse haciendo su seguimiento mediante los programas de transición a la vida adulta y de apoyo a la autonomía personal que haya aceptado voluntariamente o de la derivación al efecto de que se adopten otras medidas, de acuerdo con la normativa aplicable.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c) Al constituirse la adopción del niño o el adolescente que está sujeto a estas medidas.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d) Al constituirse la tutela ordinaria del niño o el adolescente que está sujeto a estas medidas, excepto que proceda mantenerlas de acuerdo con el interés superior del niño o el adolescente.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e) Al dejar sin efecto el juez competente de la jurisdicción de menores la declaración de desamparo y al restituir la patria potestad, siempre que dicha decisión justifique la extinción de todas las medidas de protección adoptadas.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f) En caso de que sea conveniente sustituir las medidas de protección adoptadas por otras medidas que se consideren más adecuadas por parte del servicio especializado de atención a la infancia y la adolescencia, teniendo debidamente en cuenta el cambio motivado de las circunstancias que motivaron la adopción de las medidas originarias. Esta propuesta se comunicará al juez competente de la jurisdicción de menores y al Ministerio Fiscal, y se notificará a los progenitores o a las personas que tengan o tenían atribuida la tutela o la guarda. Además, deberá tenerse en cuenta la opinión del adolescente o del niño que tenga la capacidad y madurez suficientes.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g) Al autorizar el juez competente de la jurisdicción de menores la extinción de las medidas de protección adoptadas, a propuesta del servicio especializado de atención a la infancia y la adolescencia.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h) Por la defunción o la declaración de defunción del niño o el adolescente que está sujeto a estas medidas.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b/>
          <w:sz w:val="24"/>
          <w:szCs w:val="24"/>
        </w:rPr>
        <w:t>Sección cuarta.</w:t>
      </w:r>
      <w:r w:rsidRPr="00BF1559">
        <w:rPr>
          <w:rFonts w:ascii="Times New Roman" w:hAnsi="Times New Roman"/>
          <w:sz w:val="24"/>
          <w:szCs w:val="24"/>
        </w:rPr>
        <w:t xml:space="preserve"> </w:t>
      </w:r>
      <w:r w:rsidRPr="00BF1559">
        <w:rPr>
          <w:rFonts w:ascii="Times New Roman" w:hAnsi="Times New Roman"/>
          <w:i/>
          <w:iCs/>
          <w:sz w:val="24"/>
          <w:szCs w:val="24"/>
        </w:rPr>
        <w:t>Guardas protectoras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iCs/>
          <w:sz w:val="24"/>
          <w:szCs w:val="24"/>
        </w:rPr>
        <w:t>Guarda administrativa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El ministerio encargado de los asuntos sociales, mediante el servicio especializado de atención a la infancia y la adolescencia, será el responsable de gestionar la guarda y las medidas de protección más adecuadas de los niños y adolescentes que se encuentren bajo su tutela en virtud de un auto dictado por el juez competente de la jurisdicción de menores; de forma cautelar en los casos de urgencia, y a solicitud de los progenitores o de la persona que tenga atribuida la tutela o la guarda.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 forma en que se ejerza la guarda y sus modificaciones se expondrán y motivarán mediante un informe del servicio especializado de atención a la infancia y la adolescencia, de acuerdo con el auto que haya dictado el juez competente de la jurisdicción de menores. Este informe se comunicará al juez competente de la jurisdicción de menores, al Ministerio Fiscal, a los progenitores o a la persona que tenga o tenía atribuida la tutela o la guarda, y al adolescente o el niño que tenga la capacidad y madurez suficientes.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La guarda administrativa derivada de la solicitud de los progenitores o de la persona que tenga atribuida la tutela o la guarda del niño o el adolescente, por circunstancias graves y transitorias que les impidan cumplir sus funciones, deberá consensuarse por escrito entre ellos y el servicio especializado de atención a la infancia y la adolescencia. Esta guarda conllevará que los progenitores o las personas que tengan atribuida la tutela o la guarda conserven la patria potestad, y podrá desarrollarse durante un período máximo de un año, prorrogable excepcionalmente un año más, siempre que el interés del niño o el adolescente así lo aconseje y la reintegración familiar dentro de estos plazos sea previsible.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En caso de que solo uno de los dos progenitores solicite la guarda administrativa, el ministerio encargado de los asuntos sociales solo podrá acceder a la misma si el otro progenitor ha prestado su consentimiento o no se ha opuesto a ella en el plazo de trece días hábiles desde que se le notifique la solicitud planteada. En caso contrario, la solicitud deberá trasladarse al juez competente de la jurisdicción de menores a efectos de que inicie, si procede, el proceso de desamparo correspondiente.</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5. La asunción de la tutela del niño o el adolescente por parte del ministerio encargado de los asuntos sociales se llevará a cabo mediante un plan individualizado, en el cual se establecerán los objetivos de la intervención administrativa, las medidas de protección más adecuadas, la delegación eventual de las funciones, la previsión o no de la reintegración familiar, las relaciones del niño o el adolescente con sus parientes y personas cercanas, y los plazos previstos para ejecutar este plan.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6. La guarda administrativa tomará en consideración la atención integral de las necesidades del niño o el adolescente, y se orientará, siempre que sea posible y conforme a su interés superior, a la reintegración familiar. Dicha reintegración se realizará en un plazo máximo de dos años, prorrogable excepcionalmente un año más, de acuerdo con el cumplimiento de los compromisos de colaboración establecidos.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7. Los planes individualizados se evaluarán y, en su caso, revisarán al menos cada nueve meses, a fin de valorar su progreso en relación con los objetivos fijados y la conveniencia de mantener o modificar las medidas de protección. No obstante, en el caso de los niños de hasta seis años, los planes individualizados se evaluarán y, en su caso, revisarán al menos cada seis meses.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8. El adolescente en todo caso y el niño con la capacidad y madurez suficientes deberán ser informados por el servicio especializado de atención a la infancia y la adolescencia sobre sus derechos y su situación personal, el tipo, la duración y el contenido de las medidas de protección adoptadas y de las actuaciones a seguir, y las personas de referencia a las cuales pueden dirigirse. Esta información se dará de forma comprensible y adecuada a las condiciones y a la edad del niño o el adolescente. Además, si su edad y las condiciones de madurez del niño o el adolescente lo hicieran posible, se le hará participar en relación con su plan individualizado.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9. El ministerio encargado de los asuntos sociales, pese a asumir la tutela de los niños y los adolescentes y gestionar su guarda, podrá delegar así mismo el ejercicio de dicha guarda en personas, familias o instituciones que cumplan las condiciones necesarias para adecuarse a las necesidades de los niños y los adolescentes. Estas condiciones y la forma de valoración de las familias, las personas y las instituciones mencionadas se determinarán por la vía reglamentaria.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Guarda de hecho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 persona, la familia o la institución que ejerza la guarda de hecho de un niño o un adolescente atenderá sus necesidades de forma perentoria y de acuerdo con su interés superior, y cumplirá las obligaciones y los deberes establecidos en la Ley Cualificada de la Persona y de la Familia en lo referente a los tutores.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Si la guarda de hecho no obedeciera a una situación esporádica o puntual, de forma que pudiera existir una situación objetiva de desamparo por falta de atención efectiva de los progenitores o de las personas que tienen atribuida la tutela o la guarda del niño o el adolescente, la persona, la familia o la institución que ejerza la guarda de hecho deberá comunicarlo a la Administración de Justicia, al Ministerio Fiscal o al ministerio encargado de los asuntos sociales para que pueda instarse el proceso de desamparo correspondiente y puedan establecerse las medidas de protección más adecuadas, en su caso.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La persona, la familia o la institución que haya ejercido la guarda de hecho de un niño o un adolescente podrá ser considerada a efectos de delegarle el ejercicio de su guarda administrativa o de ejercer su tutela, si es conforme al interés superior del niño o el adolescente y se acreditara su idoneidad para atender sus necesidades.</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bCs/>
          <w:sz w:val="24"/>
          <w:szCs w:val="24"/>
        </w:rPr>
      </w:pPr>
      <w:r w:rsidRPr="00BF1559">
        <w:rPr>
          <w:rFonts w:ascii="Times New Roman" w:hAnsi="Times New Roman"/>
          <w:b/>
          <w:sz w:val="24"/>
          <w:szCs w:val="24"/>
        </w:rPr>
        <w:t xml:space="preserve">Sección quinta. </w:t>
      </w:r>
      <w:r w:rsidRPr="00BF1559">
        <w:rPr>
          <w:rFonts w:ascii="Times New Roman" w:hAnsi="Times New Roman"/>
          <w:i/>
          <w:iCs/>
          <w:sz w:val="24"/>
          <w:szCs w:val="24"/>
        </w:rPr>
        <w:t>Medidas de protección a los niños y adolescentes en situación de desamparo</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iCs/>
          <w:sz w:val="24"/>
          <w:szCs w:val="24"/>
        </w:rPr>
        <w:t>Tipología de las medidas de protección</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medidas de protección que pueden adoptarse en el caso de un niño o un adolescente en situación de desamparo, en virtud de una resolución judicial motivada, son las siguientes: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a) La suspensión de la patria potestad del progenitor que ponga en peligro al niño o el adolescente y la atribución exclusiva al otro progenitor.</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b) La acogida familiar temporal por una persona o una familia.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c) La acogida familiar permanente por una persona o una familia.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d) La acogida familiar especializada.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e) La acogida residencial.</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f) La supervisión de las visitas del niño o adolescente con los progenitores, el tutor, el guardador u otros familiares a través del Servicio de Encuentro Familiar.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g) La suspensión de las visitas del niño o el adolescente con los progenitores, el tutor, el guardador u otros familiares.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 xml:space="preserve">h) </w:t>
      </w:r>
      <w:r w:rsidRPr="00BF1559">
        <w:rPr>
          <w:rFonts w:ascii="Times New Roman" w:hAnsi="Times New Roman"/>
          <w:iCs/>
          <w:sz w:val="24"/>
          <w:szCs w:val="24"/>
        </w:rPr>
        <w:t>La adopción como filiación constituida judicialmente, que podrá ser la consecuencia de la adopción previa de otras medidas de protección.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i) Cualquier otra medida de tipo social, educativo o terapéutico que sea aconsejable de acuerdo con las circunstancias del niño o el adolescente, así como las medidas de transición a la vida adulta y de apoyo a la autonomía personal.</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Las medidas de acogida familiar, siempre que sea posible, tendrán preferencia respecto de las medidas de acogida residencial, especialmente en la primera infancia.</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6</w:t>
      </w:r>
      <w:r w:rsidRPr="00BF1559">
        <w:rPr>
          <w:rFonts w:ascii="Times New Roman" w:hAnsi="Times New Roman"/>
          <w:sz w:val="24"/>
          <w:szCs w:val="24"/>
        </w:rPr>
        <w:t xml:space="preserve">. </w:t>
      </w:r>
      <w:r w:rsidRPr="00BF1559">
        <w:rPr>
          <w:rFonts w:ascii="Times New Roman" w:hAnsi="Times New Roman"/>
          <w:i/>
          <w:iCs/>
          <w:sz w:val="24"/>
          <w:szCs w:val="24"/>
        </w:rPr>
        <w:t>Concepto de acogida familiar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Se entenderá por </w:t>
      </w:r>
      <w:r w:rsidRPr="00BF1559">
        <w:rPr>
          <w:rFonts w:ascii="Times New Roman" w:hAnsi="Times New Roman"/>
          <w:i/>
          <w:sz w:val="24"/>
          <w:szCs w:val="24"/>
        </w:rPr>
        <w:t>acogida familiar</w:t>
      </w:r>
      <w:r w:rsidRPr="00BF1559">
        <w:rPr>
          <w:rFonts w:ascii="Times New Roman" w:hAnsi="Times New Roman"/>
          <w:sz w:val="24"/>
          <w:szCs w:val="24"/>
        </w:rPr>
        <w:t xml:space="preserve"> la medida de protección de un niño o un adolescente en situación de desamparo en virtud de la cual se produce la plena participación de dicho niño o adolescente en la vida de una familia, que asumirá las obligaciones de velar por él, tenerlo en su compañía, alimentarlo, educarlo y procurarle una formación completa en un entorno afectivo estable que haga posible el desarrollo integral de su personalidad.</w:t>
      </w:r>
    </w:p>
    <w:p w:rsidR="00D434B1" w:rsidRPr="00BF1559" w:rsidRDefault="00D434B1" w:rsidP="00892E81">
      <w:pPr>
        <w:spacing w:after="0" w:line="300" w:lineRule="exact"/>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7</w:t>
      </w:r>
      <w:r w:rsidRPr="00BF1559">
        <w:rPr>
          <w:rFonts w:ascii="Times New Roman" w:hAnsi="Times New Roman"/>
          <w:sz w:val="24"/>
          <w:szCs w:val="24"/>
        </w:rPr>
        <w:t xml:space="preserve">. </w:t>
      </w:r>
      <w:r w:rsidRPr="00BF1559">
        <w:rPr>
          <w:rFonts w:ascii="Times New Roman" w:hAnsi="Times New Roman"/>
          <w:i/>
          <w:iCs/>
          <w:sz w:val="24"/>
          <w:szCs w:val="24"/>
        </w:rPr>
        <w:t>Modalidades de acogida familiar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 acogida familiar puede ser temporal o permanente.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La acogida familiar temporal se decidirá si se prevé que la situación de desamparo sea transitoria. La duración y las tipologías de la acogida familiar temporal se establecerán por la vía reglamentaria, teniendo en cuenta los criterios específicos siguientes:</w:t>
      </w:r>
    </w:p>
    <w:p w:rsidR="00D434B1" w:rsidRPr="00BF1559" w:rsidRDefault="00D434B1" w:rsidP="00D434B1">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a) La duración máxima no podrá exceder dos años, prorrogable excepcionalmente un año más mediante una resolución motivada del servicio especializado de atención a la infancia y la adolescencia, que se comunicará y notificará en los términos establecidos en la letra </w:t>
      </w:r>
      <w:r w:rsidRPr="00BF1559">
        <w:rPr>
          <w:rFonts w:ascii="Times New Roman" w:hAnsi="Times New Roman"/>
          <w:i/>
          <w:sz w:val="24"/>
          <w:szCs w:val="24"/>
        </w:rPr>
        <w:t>f)</w:t>
      </w:r>
      <w:r w:rsidRPr="00BF1559">
        <w:rPr>
          <w:rFonts w:ascii="Times New Roman" w:hAnsi="Times New Roman"/>
          <w:sz w:val="24"/>
          <w:szCs w:val="24"/>
        </w:rPr>
        <w:t xml:space="preserve"> del artículo 9</w:t>
      </w:r>
      <w:r w:rsidR="00622B1C" w:rsidRPr="00BF1559">
        <w:rPr>
          <w:rFonts w:ascii="Times New Roman" w:hAnsi="Times New Roman"/>
          <w:sz w:val="24"/>
          <w:szCs w:val="24"/>
        </w:rPr>
        <w:t>2</w:t>
      </w:r>
      <w:r w:rsidRPr="00BF1559">
        <w:rPr>
          <w:rFonts w:ascii="Times New Roman" w:hAnsi="Times New Roman"/>
          <w:sz w:val="24"/>
          <w:szCs w:val="24"/>
        </w:rPr>
        <w:t>.</w:t>
      </w:r>
      <w:r w:rsidR="00622B1C" w:rsidRPr="00BF1559">
        <w:rPr>
          <w:rFonts w:ascii="Times New Roman" w:hAnsi="Times New Roman"/>
          <w:sz w:val="24"/>
          <w:szCs w:val="24"/>
        </w:rPr>
        <w:t xml:space="preserve"> </w:t>
      </w:r>
      <w:r w:rsidR="00622B1C" w:rsidRPr="00BF1559">
        <w:rPr>
          <w:rFonts w:ascii="Times New Roman" w:hAnsi="Times New Roman"/>
          <w:sz w:val="24"/>
          <w:szCs w:val="24"/>
          <w:shd w:val="clear" w:color="auto" w:fill="FFFFFF"/>
        </w:rPr>
        <w:t>Para garantizar la continuidad de la protección, en caso de persistir la situación de desamparo al finalizar la acogida temporal, se adoptará, dado el interés superior del niño o el adolescente, alguna otra de las medidas protectoras previstas en el artículo 95.</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b) Se garantizará la comunicación, la relación y los encuentros del niño o el adolescente con sus familiares y otras personas cercanas, salvo que el interés superior del niño o el adolescente haga aconsejable la limitación o incluso la exclusión de dicha garantía. Si fuera el caso de forma prolongada, habrá que adoptar una medida de protección que sea más adecuada de acuerdo con el interés superior del niño o el adolescente.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La acogida familiar permanente se decidirá si se prevé que la situación de desamparo sea definitiva y no se dieran las circunstancias apropiadas o no fuera posible, de acuerdo con el interés superior del niño o el adolescente, proceder a la preadopción, en los términos establecidos en la normativa aplicable.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4. La acogida familiar de un grupo de hermanos, temporal o permanente, se intentará confiar a una misma persona o familia, salvo que haya circunstancias que justifiquen su separación. También se facilitarán las relaciones entre el niño o el adolescente y su familia cuando sea posible la reintegración familiar, para favorecerla, y siempre que dichas relaciones puedan beneficiar al niño o el adolescente.</w:t>
      </w:r>
    </w:p>
    <w:p w:rsidR="00D434B1" w:rsidRPr="00BF1559" w:rsidRDefault="00D434B1" w:rsidP="00907568">
      <w:pPr>
        <w:pStyle w:val="Cuadrculamedia1-nfasis21"/>
        <w:spacing w:before="120"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iCs/>
          <w:sz w:val="24"/>
          <w:szCs w:val="24"/>
        </w:rPr>
        <w:t>Acogida en familia extensa y acogida en familia ajena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 acogida familiar, temporal o permanente, podrá constituirse por razón de su vínculo en familia extensa o en familia ajena del niño o el adolescente.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La acogida temporal o permanente en familia extensa se da cuando existe una relación de parentesco, sea por consanguinidad o afinidad, entre el niño o el adolescente acogido y la persona o la familia acogedora, o bien cuando, a pesar de no existir una relación de parentesco, existe una relación afectiva previa consolidada entre el niño o adolescente y la persona o la familia acogedora.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La acogida en familia extensa tendrá preferencia, siempre que sea posible, respecto de la acogida en familia ajena, teniendo en cuenta el interés superior del niño o el adolescente.</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4. La elección de los familiares en la acogida en familia extensa tomará en consideración las condiciones personales y educativas de dichos familiares y de las demás personas que conviven con ellos, la relación o el vínculo afectivo existente entre ellos y el niño o el adolescente y la capacidad de preservarlo de las condiciones que generaron la situación de desamparo. En esta elección, el adolescente deberá mostrar su conformidad y el niño deberá ser escuchado si tuviera la capacidad y la madurez suficientes.</w:t>
      </w:r>
    </w:p>
    <w:p w:rsidR="008B4215" w:rsidRPr="00BF1559" w:rsidRDefault="008B4215" w:rsidP="008B4215">
      <w:pPr>
        <w:spacing w:after="0" w:line="300" w:lineRule="exact"/>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9</w:t>
      </w:r>
      <w:r w:rsidR="00622B1C" w:rsidRPr="00BF1559">
        <w:rPr>
          <w:rFonts w:ascii="Times New Roman" w:hAnsi="Times New Roman"/>
          <w:sz w:val="24"/>
          <w:szCs w:val="24"/>
        </w:rPr>
        <w:t>9</w:t>
      </w:r>
      <w:r w:rsidRPr="00BF1559">
        <w:rPr>
          <w:rFonts w:ascii="Times New Roman" w:hAnsi="Times New Roman"/>
          <w:sz w:val="24"/>
          <w:szCs w:val="24"/>
        </w:rPr>
        <w:t xml:space="preserve">. </w:t>
      </w:r>
      <w:r w:rsidRPr="00BF1559">
        <w:rPr>
          <w:rFonts w:ascii="Times New Roman" w:hAnsi="Times New Roman"/>
          <w:i/>
          <w:iCs/>
          <w:sz w:val="24"/>
          <w:szCs w:val="24"/>
        </w:rPr>
        <w:t>Acogida familiar especializada</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1. La acogida familiar especializada es la que se lleva a cabo en casos de niños o adolescentes que, teniendo en cuenta su situación particular, requieren una atención específica o terapéutica.</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2. La acogida familiar especializada puede ser temporal o permanente y requiere que las personas que la llevan a cabo en su domicilio dispongan de la formación, la capacitación y la experiencia suficientes a tal efecto. Estas personas recibirán una remuneración como trabajadores por cuenta propia o como trabajadores de una entidad pública o privada, y se les resarcirá por otro lado de los gastos de todo tipo que conlleve la acogida.</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3. El número máximo de niños o adolescentes que pueden beneficiarse de una misma acogida familiar especializada, los requisitos de titulación, capacitación o formación y experiencia de las personas acogedoras, el régimen y el importe de la remuneración y las demás particularidades de la acogida familiar especializada se desarrollarán por la vía reglamentaria.</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622B1C"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100</w:t>
      </w:r>
      <w:r w:rsidR="00D434B1" w:rsidRPr="00BF1559">
        <w:rPr>
          <w:rFonts w:ascii="Times New Roman" w:hAnsi="Times New Roman"/>
          <w:sz w:val="24"/>
          <w:szCs w:val="24"/>
        </w:rPr>
        <w:t xml:space="preserve">. </w:t>
      </w:r>
      <w:r w:rsidR="00D434B1" w:rsidRPr="00BF1559">
        <w:rPr>
          <w:rFonts w:ascii="Times New Roman" w:hAnsi="Times New Roman"/>
          <w:i/>
          <w:iCs/>
          <w:sz w:val="24"/>
          <w:szCs w:val="24"/>
        </w:rPr>
        <w:t>Formalización de la acogida familiar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 acogida familiar, temporal o permanente, se formalizará por escrito en el que deberá constar el consentimiento de la persona o la familia acogedora y del adolescente acogido. En el caso de los niños, deberán ser escuchados antes de formalizar la acogida si tuvieran la capacidad y madurez suficientes.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En el momento de formalizar la acogida, el servicio especializado de acogidas familiares facilitará a la persona o la familia acogedora toda la documentación y la información necesarias para ejercer adecuadamente la guarda del niño o el adolescente.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Los criterios de valoración de las personas o las familias acogedoras se establecerán por la vía reglamentaria, y tendrán en cuenta en todo caso la edad, la aptitud educadora, la situación familiar y las demás circunstancias que incidan en el interés superior del niño o el adolescente acogido.</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iCs/>
          <w:sz w:val="24"/>
          <w:szCs w:val="24"/>
        </w:rPr>
        <w:t>Finalización de la acogida familiar</w:t>
      </w:r>
    </w:p>
    <w:p w:rsidR="00D434B1" w:rsidRPr="00BF1559" w:rsidRDefault="00D434B1" w:rsidP="00D434B1">
      <w:pPr>
        <w:spacing w:before="120" w:line="300" w:lineRule="exact"/>
        <w:jc w:val="both"/>
        <w:outlineLvl w:val="0"/>
        <w:rPr>
          <w:rFonts w:ascii="Times New Roman" w:eastAsia="Cambria" w:hAnsi="Times New Roman"/>
          <w:sz w:val="24"/>
          <w:szCs w:val="24"/>
        </w:rPr>
      </w:pPr>
      <w:r w:rsidRPr="00BF1559">
        <w:rPr>
          <w:rFonts w:ascii="Times New Roman" w:hAnsi="Times New Roman"/>
          <w:sz w:val="24"/>
          <w:szCs w:val="24"/>
        </w:rPr>
        <w:t>La acogida familiar podrá finalizar por los supuestos siguientes: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a) Por la defunción, la emancipación o la mayoría de edad del niño o el adolescente acogido.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b) Por una resolución del servicio especializado de acogidas familiares como resultado de la voluntad expresa y razonada del niño o el adolescente de finalizar la acogida.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c) Por el incumplimiento por parte de la persona o la familia acogedora de las obligaciones derivadas de la acogida y que sean determinantes para poner fin a la misma.</w:t>
      </w:r>
    </w:p>
    <w:p w:rsidR="00D434B1" w:rsidRPr="00BF1559" w:rsidRDefault="00D434B1" w:rsidP="00D434B1">
      <w:pPr>
        <w:pStyle w:val="Sagniadetextindependent2"/>
        <w:spacing w:before="120" w:after="240" w:line="300" w:lineRule="exact"/>
        <w:ind w:left="0"/>
        <w:jc w:val="both"/>
        <w:rPr>
          <w:rFonts w:eastAsia="Cambria,Arial"/>
        </w:rPr>
      </w:pPr>
      <w:r w:rsidRPr="00BF1559">
        <w:t>d) Por la falsedad acreditada de los datos que debe declarar de forma obligatoria la persona o la familia acogedora.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e) Por la presencia de indicadores de riesgo en el núcleo familiar de la persona o la familia acogedora.</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f) Por la defunción o la renuncia a la acogida de la persona o la familia acogedora.</w:t>
      </w:r>
    </w:p>
    <w:p w:rsidR="00D434B1" w:rsidRPr="00BF1559" w:rsidRDefault="00D434B1" w:rsidP="00D434B1">
      <w:pPr>
        <w:pStyle w:val="Pargrafdellista"/>
        <w:spacing w:before="120" w:line="300" w:lineRule="exact"/>
        <w:ind w:left="0"/>
        <w:contextualSpacing w:val="0"/>
        <w:jc w:val="both"/>
        <w:rPr>
          <w:rFonts w:ascii="Times New Roman" w:eastAsia="Times New Roman" w:hAnsi="Times New Roman"/>
          <w:sz w:val="24"/>
          <w:szCs w:val="24"/>
        </w:rPr>
      </w:pPr>
      <w:r w:rsidRPr="00BF1559">
        <w:rPr>
          <w:rFonts w:ascii="Times New Roman" w:hAnsi="Times New Roman"/>
          <w:sz w:val="24"/>
          <w:szCs w:val="24"/>
        </w:rPr>
        <w:t>g) Por el regreso del niño o el adolescente acogido con sus progenitores, su tutor o su guardador.</w:t>
      </w:r>
    </w:p>
    <w:p w:rsidR="00D434B1" w:rsidRPr="00BF1559" w:rsidRDefault="00D434B1" w:rsidP="00D434B1">
      <w:pPr>
        <w:pStyle w:val="Pargrafdellista"/>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h) Por las demás circunstancias debidamente justificadas y que el servicio especializado de acogidas familiares considere determinantes para poner fin a la acogida familiar, de acuerdo con el interés superior del niño o adolescente.</w:t>
      </w:r>
    </w:p>
    <w:p w:rsidR="00717403" w:rsidRPr="00BF1559" w:rsidRDefault="00717403" w:rsidP="00907568">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iCs/>
          <w:sz w:val="24"/>
          <w:szCs w:val="24"/>
        </w:rPr>
        <w:t>Compensación económica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Las personas o las familias acogedoras tendrán el derecho de recibir una prestación económica como compensación por los gastos de alimentación y de educación y por los demás gastos del niño o el adolescente acogido, y por la tarea que llevan a cabo y, en concreto, por la disponibilidad que conlleva la acogida.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El importe de la compensación se determinará reglamentariamente, de acuerdo con las previsiones de la Cartera de servicios sociales y sociosanitarios. Así mismo, se podrán fijar diferentes importes en función de la cualificación y la disponibilidad requerida, según la modalidad de acogida de que se trate, de las necesidades del niño o el adolescente acogido, u otras circunstancias que afecten de manera notable a la cuantía de los gastos ocasionados o a su incidencia en la situación económica familiar.</w:t>
      </w: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3. El derecho de percibir la compensación económica se extinguirá cuando finalice la acogida familiar de acuerdo con lo establecido en el artículo 100.</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iCs/>
          <w:sz w:val="24"/>
          <w:szCs w:val="24"/>
        </w:rPr>
        <w:t>Derechos de la persona o la familia acogedora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La persona o la familia acogedora tendrá los derechos siguientes:</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a) Recibir información sobre la naturaleza y los efectos de la acogida, así como la formación previa, el seguimiento y el apoyo técnico especializado durante y al finalizar el proceso acogedor. En caso de que acoja a niños o adolescentes con discapacidad, tendrá el derecho de recibir orientación, acompañamiento y apoyo técnico adaptado a la situación específica de cada niño o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b) Ser escuchada por el servicio especializado de atención a la infancia y la adolescencia antes de que adopte cualquier resolución que afecte al niño o el adolescente acogido, especialmente antes de modificar o suspender de modo temporal el régimen de encuentros, de relación o de comunicación con los familiares o demás personas cercanas.</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c) Ser informada del plan individualizado de protección diseñado para atender al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d) Ser parte de todos los procesos que se tramiten respecto al desamparo o a las medidas de protección del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e) Cooperar con el servicio especializado de acogidas familiares en el desarrollo de los planes de actuación y de seguimiento de la acogida.</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f) Disponer de la documentación identificativa, sanitaria y educativa, y del resto de la documentación necesaria del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g) Ejercer todos los derechos inherentes a la guarda del niño o el adolescente acogido. En caso de que se trate de una acogida familiar permanente, estos derechos se harán extensivos a la tutela.</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h) Ser respetada por el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i) Solicitar el auxilio del servicio especializado de acogidas familiares en el ejercicio de las funciones que se le encomiendan.</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j) Recibir una compensación económica de acuerdo con lo establecido en el artículo 101 y, en su caso, cualquier otra ayuda que se establezca en la normativa aplicable.</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k) Relacionarse con el niño o el adolescente acogido una vez haya finalizado la acogida, si el servicio especializado de acogidas familiares lo considerara conveniente para el interés superior del niño o el adolescente.</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l) Ser protegida respecto a sus datos personales en relación con la familia de origen del niño o el adolescente acogido, de acuerdo con lo establecido en la normativa aplicable.</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m) Recibir de cualquier administración pública el mismo trato desde un punto de vista prestacional que cualquier otra unidad familiar.</w:t>
      </w:r>
    </w:p>
    <w:p w:rsidR="00D434B1" w:rsidRPr="00BF1559" w:rsidRDefault="00D434B1" w:rsidP="00892E81">
      <w:pPr>
        <w:spacing w:after="0" w:line="300" w:lineRule="exact"/>
        <w:jc w:val="both"/>
        <w:outlineLvl w:val="0"/>
        <w:rPr>
          <w:rFonts w:ascii="Times New Roman" w:hAnsi="Times New Roman"/>
          <w:b/>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Deberes de la persona o familia acogedora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La persona o la familia acogedora tendrá los deberes y las obligaciones siguientes:</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a) Velar por el bienestar, la salud y el interés superior del niño o el adolescente acogido, tenerlo en su compañía, alimentarlo, educarlo y procurarle una formación completa en un entorno afectivo estable que haga posible el desarrollo integral de su personalidad.</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b) Escuchar al adolescente o el niño acogido, de acuerdo con su edad y su madurez, antes de tomar cualquier decisión que le afecte, así como transmitir al servicio especializado de acogidas familiares las peticiones que haga el niño o el adolescente.</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c) Asegurar la plena participación del niño o el adolescente en la vida familiar.</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d) Informar al servicio especializado de acogidas familiares de cualquier acto trascendente vinculado al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e) Respetar y favorecer las relaciones con la familia de origen y con las personas cercanas al niño o el adolescente acogido, garantizando, en todo caso, el marco relacional diseñado de acuerdo con su interés superior.</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f) Colaborar activamente con el servicio especializado de acogidas familiares en el desarrollo y el seguimiento del plan individualizado diseñado para atender al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g) Respetar la confidencialidad de los datos relativos a los antecedentes personales y familiares del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h) Comunicar al servicio especializado de acogidas familiares cualquier cambio en la situación personal o familiar que pueda afectar al bienestar o el desarrollo integral del niño o el adolescente acogido.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i) Garantizar el derecho a la intimidad y a la identidad del niño o el adolescente acogido, y el respeto a su propia imagen, así como velar por el respeto de sus demás derechos fundamentales.</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j) Participar en las acciones formativas que se propongan.</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k) Colaborar activamente en el proceso de reintegración del niño o el adolescente acogido en su núcleo familiar de origen, en el cambio de modalidad de acogida familiar o en la adopción, según el caso.</w:t>
      </w:r>
    </w:p>
    <w:p w:rsidR="00D434B1" w:rsidRPr="00BF1559" w:rsidRDefault="00D434B1" w:rsidP="00D434B1">
      <w:pPr>
        <w:pStyle w:val="Pargrafdellista"/>
        <w:spacing w:before="120" w:line="300" w:lineRule="exact"/>
        <w:ind w:left="0"/>
        <w:contextualSpacing w:val="0"/>
        <w:jc w:val="both"/>
        <w:outlineLvl w:val="0"/>
        <w:rPr>
          <w:rFonts w:ascii="Times New Roman" w:eastAsia="Cambria" w:hAnsi="Times New Roman"/>
          <w:sz w:val="24"/>
          <w:szCs w:val="24"/>
        </w:rPr>
      </w:pPr>
      <w:r w:rsidRPr="00BF1559">
        <w:rPr>
          <w:rFonts w:ascii="Times New Roman" w:hAnsi="Times New Roman"/>
          <w:sz w:val="24"/>
          <w:szCs w:val="24"/>
        </w:rPr>
        <w:t>l) Cualquier otro deber u obligación respecto del niño o el adolescente acogido que se establezca en la normativa aplicable para los titulares de la patria potestad.</w:t>
      </w:r>
    </w:p>
    <w:p w:rsidR="00D434B1" w:rsidRPr="00BF1559" w:rsidRDefault="00D434B1" w:rsidP="00892E81">
      <w:pPr>
        <w:spacing w:after="0" w:line="300" w:lineRule="exact"/>
        <w:jc w:val="both"/>
        <w:outlineLvl w:val="0"/>
        <w:rPr>
          <w:rFonts w:ascii="Times New Roman" w:hAnsi="Times New Roman"/>
          <w:b/>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iCs/>
          <w:sz w:val="24"/>
          <w:szCs w:val="24"/>
        </w:rPr>
        <w:t>Fomento de la acogida familiar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El ministerio encargado de los asuntos sociales adoptará medidas de difusión de la acogida familiar en sus diversas modalidades, con el fin de sensibilizar a la ciudadanía sobre su importante función social.</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El ministerio encargado de los asuntos sociales apoyará las actuaciones de promoción de la acogida familiar en sus diversas modalidades que lleven a cabo las demás administraciones públicas, en el ámbito de sus competencias, así como las demás entidades públicas y privadas dedicadas a la atención y la protección de los niños y los adolescentes.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Para promover e incentivar la acogida familiar en sus diversas modalidades, las administraciones públicas, en el ámbito de sus competencias, otorgarán a las personas y las familias acogedoras, de acuerdo con la normativa aplicable, los mismos derechos de preferencia y las mismas exenciones y bonificaciones de las tasas y los precios públicos que se reconocen a las familias numerosas.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4. Las administraciones públicas, en el ámbito de sus competencias, tendrán en cuenta la situación de las personas o las familias acogedoras en la implementación de las políticas tributarias y de vivienda, con el fin de compensar las necesidades más importantes que puedan tener por el hecho de acoger a niños o adolescentes en situación de desamparo.</w:t>
      </w:r>
    </w:p>
    <w:p w:rsidR="00D434B1" w:rsidRPr="00BF1559" w:rsidRDefault="00D434B1" w:rsidP="00907568">
      <w:pPr>
        <w:spacing w:after="0" w:line="300" w:lineRule="exact"/>
        <w:jc w:val="both"/>
        <w:outlineLvl w:val="0"/>
        <w:rPr>
          <w:rFonts w:ascii="Times New Roman" w:hAnsi="Times New Roman"/>
          <w:b/>
          <w:sz w:val="24"/>
          <w:szCs w:val="24"/>
        </w:rPr>
      </w:pPr>
    </w:p>
    <w:p w:rsidR="00D434B1" w:rsidRPr="00BF1559" w:rsidRDefault="00D434B1" w:rsidP="00D434B1">
      <w:pPr>
        <w:spacing w:before="120" w:line="300" w:lineRule="exact"/>
        <w:jc w:val="both"/>
        <w:outlineLvl w:val="0"/>
        <w:rPr>
          <w:rFonts w:ascii="Times New Roman" w:eastAsia="Cambria" w:hAnsi="Times New Roman"/>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6</w:t>
      </w:r>
      <w:r w:rsidRPr="00BF1559">
        <w:rPr>
          <w:rFonts w:ascii="Times New Roman" w:hAnsi="Times New Roman"/>
          <w:sz w:val="24"/>
          <w:szCs w:val="24"/>
        </w:rPr>
        <w:t xml:space="preserve">. </w:t>
      </w:r>
      <w:r w:rsidRPr="00BF1559">
        <w:rPr>
          <w:rFonts w:ascii="Times New Roman" w:hAnsi="Times New Roman"/>
          <w:i/>
          <w:iCs/>
          <w:sz w:val="24"/>
          <w:szCs w:val="24"/>
        </w:rPr>
        <w:t>Concepto de acogida residencial</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1. La acogida en un centro residencial se decidirá </w:t>
      </w:r>
      <w:r w:rsidR="00781A47" w:rsidRPr="00BF1559">
        <w:rPr>
          <w:rFonts w:ascii="Times New Roman" w:hAnsi="Times New Roman"/>
          <w:sz w:val="24"/>
          <w:szCs w:val="24"/>
        </w:rPr>
        <w:t>cuándo</w:t>
      </w:r>
      <w:r w:rsidRPr="00BF1559">
        <w:rPr>
          <w:rFonts w:ascii="Times New Roman" w:hAnsi="Times New Roman"/>
          <w:sz w:val="24"/>
          <w:szCs w:val="24"/>
        </w:rPr>
        <w:t xml:space="preserve"> se prevea que la situación de desamparo o la necesidad de separación de la propia familia son transitorios, y no haya sido posible o aconsejable la acogida familiar por parte de una persona o familia, o cuando las necesidades del adolescente así lo requieran. También será aplicable cuando, a pesar de que se cumplan los requisitos para la preadopción, dicha preadopción no haya podido constituirse.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La acogida en un centro residencial consiste en que el niño o el adolescente resida en un centro adecuado a sus características para que reciba la atención y la educación necesarias.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Los centros donde se lleva a cabo la acogida residencial deberán ser abiertos, estar integrados en un barrio o en una comunidad, y organizarse siempre en unidades que permitan un trato afectivo y una vida cotidiana personalizados.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4. La acogida en un centro residencial se constituirá mediante un auto del juez competente de la jurisdicción de menores.</w:t>
      </w:r>
    </w:p>
    <w:p w:rsidR="00D434B1" w:rsidRPr="00BF1559" w:rsidRDefault="00D434B1" w:rsidP="00892E81">
      <w:pPr>
        <w:spacing w:after="0" w:line="300" w:lineRule="exact"/>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7</w:t>
      </w:r>
      <w:r w:rsidRPr="00BF1559">
        <w:rPr>
          <w:rFonts w:ascii="Times New Roman" w:hAnsi="Times New Roman"/>
          <w:sz w:val="24"/>
          <w:szCs w:val="24"/>
        </w:rPr>
        <w:t xml:space="preserve">. </w:t>
      </w:r>
      <w:r w:rsidRPr="00BF1559">
        <w:rPr>
          <w:rFonts w:ascii="Times New Roman" w:hAnsi="Times New Roman"/>
          <w:i/>
          <w:iCs/>
          <w:sz w:val="24"/>
          <w:szCs w:val="24"/>
        </w:rPr>
        <w:t>Principios de la acogida residencial</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La acogida residencial se llevará a cabo de acuerdo con los principios siguientes: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a) Desinstitucionalización: se reducirán al máximo posible los períodos de estancia de los niños y los adolescentes en el centro, y se promoverán modelos de funcionamiento en núcleos reducidos, donde la convivencia se desarrolle en condiciones similares a las familias.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b) Participación de los niños y los adolescentes acogidos en la toma de decisiones que les afecten: todos los centros dispondrán de órganos internos de participación que promuevan la intervención de los niños y los adolescentes en la gestión del centro.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c) Formación en el ocio: se llevarán a cabo actividades sociales, culturales, deportivas, medioambientales y de ocio que propicien el bienestar y el desarrollo integral del niño y el adolescente acogido, y que lo formen en hábitos de participación y en valores de compromiso e inclusión social.</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d) Emancipación: se promoverá la autonomía personal, la formación educativa y la integración sociolaboral de los niños y adolescentes acogidos.</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e) Coordinación: en el desarrollo de sus funciones, los centros actuarán de forma coordinada con el servicio especializado de atención a la infancia y la adolescencia, con el resto de administraciones públicas y de entidades públicas y privadas y, en su caso, con la familia de origen del niño o el adolescente acogido.</w:t>
      </w:r>
    </w:p>
    <w:p w:rsidR="00D434B1" w:rsidRPr="00BF1559" w:rsidRDefault="00D434B1" w:rsidP="00D434B1">
      <w:pPr>
        <w:pStyle w:val="Pargrafdellista"/>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f) Inclusión: se adaptará el funcionamiento, el equipamiento y los espacios de los centros a la diversidad funcional de los niños y adolescentes acogidos.</w:t>
      </w:r>
    </w:p>
    <w:p w:rsidR="00D434B1" w:rsidRPr="00BF1559" w:rsidRDefault="00D434B1" w:rsidP="00907568">
      <w:pPr>
        <w:spacing w:after="0" w:line="300" w:lineRule="exact"/>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iCs/>
          <w:sz w:val="24"/>
          <w:szCs w:val="24"/>
        </w:rPr>
        <w:t>Contenido de la acogida residencial</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 Dirección del centro de acogida residencial ejercerá, por delegación del ministerio encargado de los asuntos sociales, las facultades inherentes a la guarda de los niños y los adolescentes acogidos.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El centro de acogida residencial dispensará a los niños y los adolescentes acogidos un trato afectivo y la atención y la educación necesarias para garantizar su bienestar, su salud y el desarrollo integral de su personalidad.</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3. El personal del centro deberá tener la titulación académica correspondiente a su profesión, así como la competencia y la preparación adecuadas, de acuerdo con lo establecido en la normativa aplicable.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4. Se procurará que los hermanos sean acogidos en el mismo centro residencial, salvo que sea contrario a su interés superior.</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5. Como mínimo durante el año siguiente a la finalización de la acogida residencial, el servicio especializado de atención a la infancia y la adolescencia hará el seguimiento de los niños y los adolescentes acogidos previamente, con el fin de comprobar que su integración social sea correcta. El servicio mencionado podrá pedir la colaboración de las demás administraciones públicas y las demás entidades públicas o privadas con este fin.</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6. No podrán ser atendidos en un centro de acogida residencial los niños y adolescentes que puedan poner en peligro su integridad o la de terceras personas, o que impidan la convivencia en el centro. Los niños y los adolescentes con necesidades especiales dispondrán de los apoyos y los recursos técnicos y humanos necesarios y específicos en función de dichas necesidades.</w:t>
      </w:r>
    </w:p>
    <w:p w:rsidR="00D434B1" w:rsidRPr="00BF1559" w:rsidRDefault="00D434B1" w:rsidP="00892E81">
      <w:pPr>
        <w:spacing w:after="0" w:line="300" w:lineRule="exact"/>
        <w:jc w:val="both"/>
        <w:outlineLvl w:val="0"/>
        <w:rPr>
          <w:rFonts w:ascii="Times New Roman" w:hAnsi="Times New Roman"/>
          <w:sz w:val="24"/>
          <w:szCs w:val="24"/>
          <w:u w:val="single"/>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10</w:t>
      </w:r>
      <w:r w:rsidR="00622B1C" w:rsidRPr="00BF1559">
        <w:rPr>
          <w:rFonts w:ascii="Times New Roman" w:hAnsi="Times New Roman"/>
          <w:sz w:val="24"/>
          <w:szCs w:val="24"/>
        </w:rPr>
        <w:t>9</w:t>
      </w:r>
      <w:r w:rsidRPr="00BF1559">
        <w:rPr>
          <w:rFonts w:ascii="Times New Roman" w:hAnsi="Times New Roman"/>
          <w:sz w:val="24"/>
          <w:szCs w:val="24"/>
        </w:rPr>
        <w:t xml:space="preserve">. </w:t>
      </w:r>
      <w:r w:rsidRPr="00BF1559">
        <w:rPr>
          <w:rFonts w:ascii="Times New Roman" w:hAnsi="Times New Roman"/>
          <w:i/>
          <w:iCs/>
          <w:sz w:val="24"/>
          <w:szCs w:val="24"/>
        </w:rPr>
        <w:t>Programa de apoyo y atención temporal</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 estancia durante períodos de tiempo cortos, durante los fines de semana o durante las vacaciones de un niño o un adolescente en situación de desamparo mediante una acogida residencial o con una persona o familia colaboradora, se llevará a cabo en las condiciones que se establezcan reglamentariamente, atendiendo de manera prioritaria a los niños o adolescentes en situaciones que dificulten el establecimiento de una acogida familiar, temporal o permanente.</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 persona o la familia colaboradora deberán velar por el niño o el adolescente, tenerlo en su compañía, alimentarlo y asistirlo, siempre bajo la supervisión y con el acompañamiento del servicio especializado de atención a la infancia y la adolescencia.</w:t>
      </w:r>
    </w:p>
    <w:p w:rsidR="00D434B1" w:rsidRPr="00BF1559" w:rsidRDefault="00D434B1" w:rsidP="00907568">
      <w:pPr>
        <w:spacing w:after="0" w:line="300" w:lineRule="exact"/>
        <w:jc w:val="both"/>
        <w:rPr>
          <w:rFonts w:ascii="Times New Roman"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1</w:t>
      </w:r>
      <w:r w:rsidR="00622B1C" w:rsidRPr="00BF1559">
        <w:rPr>
          <w:rFonts w:ascii="Times New Roman" w:hAnsi="Times New Roman"/>
          <w:sz w:val="24"/>
          <w:szCs w:val="24"/>
        </w:rPr>
        <w:t>10</w:t>
      </w:r>
      <w:r w:rsidRPr="00BF1559">
        <w:rPr>
          <w:rFonts w:ascii="Times New Roman" w:hAnsi="Times New Roman"/>
          <w:sz w:val="24"/>
          <w:szCs w:val="24"/>
        </w:rPr>
        <w:t xml:space="preserve">. </w:t>
      </w:r>
      <w:r w:rsidRPr="00BF1559">
        <w:rPr>
          <w:rFonts w:ascii="Times New Roman" w:hAnsi="Times New Roman"/>
          <w:i/>
          <w:iCs/>
          <w:sz w:val="24"/>
          <w:szCs w:val="24"/>
        </w:rPr>
        <w:t>Derechos de los niños y los adolescentes en acogida residencial</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Los niños y los adolescentes acogidos en centros residenciales tendrán los derechos siguientes: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 Ser informados por el personal del centro de sus derechos y obligaciones, así como de su situación legal.</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b) Ser escuchados en las decisiones que les afecten, de acuerdo con su edad y su estado de madurez.</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c) Ser atendidos sin ningún tipo de discriminación.</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d) Tener cubiertas las necesidades básicas de la vida cotidiana que garanticen su bienestar, su salud y el desarrollo integral de su personalidad.</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e) Participar en la elaboración y en la evaluación periódica de su proyecto individual.</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f) Disfrutar en su día a día de períodos equilibrados de actividad, ocio y descanso.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g) Recibir un trato digno del personal del centro y del resto de residentes.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h) Ver respetada la confidencialidad de sus datos personales.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i) Mantener relaciones con sus familiares y demás personas cercanas, salvo que esto sea contrario a su interés superior.</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j) Ver respetada su intimidad y la de sus pertenencias individuales en el centro. También tendrán el derecho a la inviolabilidad de su correspondencia y a recibir y hacer llamadas telefónicas en privado, salvo que esto ponga en riesgo su protección o sea contrario a su interés superior.</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k) Participar de forma activa en la elaboración o la modificación de las normas de convivencia interna recogidas en el reglamento de régimen interno del centro residencial, así como en la programación y el desarrollo de las actividades internas o externas del centro.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l) Ser escuchados en caso de queja y ser informados de todos los sistemas de atención y reclamación que tienen a su alcance.</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m) Participar en los procesos de evaluación e inspección de los que sea objeto el centro.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n) No ser separados de sus hermanos, siempre que esto no sea contrario a su interés superior.</w:t>
      </w:r>
    </w:p>
    <w:p w:rsidR="00D434B1" w:rsidRPr="00BF1559" w:rsidRDefault="00D434B1" w:rsidP="00892E81">
      <w:pPr>
        <w:widowControl w:val="0"/>
        <w:autoSpaceDE w:val="0"/>
        <w:autoSpaceDN w:val="0"/>
        <w:adjustRightInd w:val="0"/>
        <w:spacing w:after="0" w:line="300" w:lineRule="exact"/>
        <w:jc w:val="both"/>
        <w:rPr>
          <w:rFonts w:ascii="Times New Roman"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iCs/>
          <w:sz w:val="24"/>
          <w:szCs w:val="24"/>
        </w:rPr>
        <w:t>Deberes de los niños y los adolescentes en acogida residencial</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Los niños o los adolescentes acogidos en centros residenciales tendrán los deberes siguientes: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 Respetar y cumplir las normas de funcionamiento y de convivencia del centro.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b) Respetar la dignidad y las funciones de todas las personas que trabajan y viven en el centro.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c) Desarrollar las actividades escolares y laborales, o cualquier otra actividad orientada a su formación y a su desarrollo integral.</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d) Hacer un uso adecuado de las instalaciones y de los medios materiales que se pongan a su alcance.</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e) Cumplir las medidas educativas correctoras y las medidas de seguridad impuestas de acuerdo con lo establecido en los artículos 111 y 116, respectivamente.</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f) Colaborar y cumplir con el programa educativo y terapéutico que los profesionales establezcan.</w:t>
      </w:r>
    </w:p>
    <w:p w:rsidR="00D434B1" w:rsidRPr="00BF1559" w:rsidRDefault="00D434B1" w:rsidP="00892E81">
      <w:pPr>
        <w:widowControl w:val="0"/>
        <w:autoSpaceDE w:val="0"/>
        <w:autoSpaceDN w:val="0"/>
        <w:adjustRightInd w:val="0"/>
        <w:spacing w:after="0" w:line="300" w:lineRule="exact"/>
        <w:jc w:val="both"/>
        <w:rPr>
          <w:rFonts w:ascii="Times New Roman" w:eastAsia="Cambria"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2</w:t>
      </w:r>
      <w:r w:rsidRPr="00BF1559">
        <w:rPr>
          <w:rFonts w:ascii="Times New Roman" w:hAnsi="Times New Roman"/>
          <w:sz w:val="24"/>
          <w:szCs w:val="24"/>
        </w:rPr>
        <w:t>.</w:t>
      </w:r>
      <w:r w:rsidRPr="00BF1559">
        <w:rPr>
          <w:rFonts w:ascii="Times New Roman" w:hAnsi="Times New Roman"/>
          <w:b/>
          <w:bCs/>
          <w:sz w:val="24"/>
          <w:szCs w:val="24"/>
        </w:rPr>
        <w:t xml:space="preserve"> </w:t>
      </w:r>
      <w:r w:rsidRPr="00BF1559">
        <w:rPr>
          <w:rFonts w:ascii="Times New Roman" w:hAnsi="Times New Roman"/>
          <w:i/>
          <w:iCs/>
          <w:sz w:val="24"/>
          <w:szCs w:val="24"/>
        </w:rPr>
        <w:t>Medidas educativas correctoras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1. El incumplimiento de los deberes que se establece en el artículo 110 podrá dar lugar a la aplicación de medidas educativas correctoras. Estas medidas tendrán un contenido y unas funciones esencialmente educativos y no podrán implicar, directa o indirectamente, castigos corporales, la privación de la alimentación, la privación del derecho de visita y relación con los familiares o demás personas cercanas, la intervención de las comunicaciones orales o escritas, la privación del derecho a la educación y de asistencia al centro educativo, la privación del derecho a la asistencia sanitaria, o cualquier otra medida que atente contra la dignidad del niño o el adolescente acogido.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Las conductas que pueden ser objeto de medidas educativas correctoras, su contenido y las pautas de aplicación de las medidas mencionadas se desarrollarán, de acuerdo con los criterios establecidos en este artículo, por la vía reglamentaria.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Entre las medidas educativas correctoras se dará una relevancia especial a la realización de actividades de interés para la colectividad en el propio centro y a la reparación de los daños causados.</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Las medidas educativas correctoras como respuesta a los incumplimientos de los deberes por parte de los niños y los adolescentes deberán garantizar siempre el derecho de dichos niños o adolescentes de ser informados y escuchados con relación a los hechos considerados como incumplimientos de los deberes.</w:t>
      </w:r>
    </w:p>
    <w:p w:rsidR="00D434B1" w:rsidRPr="00BF1559" w:rsidRDefault="00D434B1" w:rsidP="00892E81">
      <w:pPr>
        <w:widowControl w:val="0"/>
        <w:autoSpaceDE w:val="0"/>
        <w:autoSpaceDN w:val="0"/>
        <w:adjustRightInd w:val="0"/>
        <w:spacing w:after="0" w:line="300" w:lineRule="exact"/>
        <w:jc w:val="both"/>
        <w:rPr>
          <w:rFonts w:ascii="Times New Roman" w:eastAsia="Cambria"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3</w:t>
      </w:r>
      <w:r w:rsidRPr="00BF1559">
        <w:rPr>
          <w:rFonts w:ascii="Times New Roman" w:hAnsi="Times New Roman"/>
          <w:sz w:val="24"/>
          <w:szCs w:val="24"/>
        </w:rPr>
        <w:t xml:space="preserve">. </w:t>
      </w:r>
      <w:r w:rsidRPr="00BF1559">
        <w:rPr>
          <w:rFonts w:ascii="Times New Roman" w:hAnsi="Times New Roman"/>
          <w:i/>
          <w:iCs/>
          <w:sz w:val="24"/>
          <w:szCs w:val="24"/>
        </w:rPr>
        <w:t>Criterios para la aplicación de las medidas educativas correctoras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Para aplicar las medidas educativas correctoras, se tendrán en cuenta los criterios siguientes:</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 La edad y las características del niño o el adolescente.</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b) El proyecto educativo individual.</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c) El grado de intencionalidad o de negligencia.</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d) La reiteración de la conducta.</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e) La perturbación del funcionamiento del centro.</w:t>
      </w: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f) Los perjuicios causados a los demás residentes, al personal o a los bienes o las instalaciones del centro.</w:t>
      </w:r>
    </w:p>
    <w:p w:rsidR="00D434B1" w:rsidRPr="00BF1559" w:rsidRDefault="00D434B1" w:rsidP="00892E81">
      <w:pPr>
        <w:widowControl w:val="0"/>
        <w:autoSpaceDE w:val="0"/>
        <w:autoSpaceDN w:val="0"/>
        <w:adjustRightInd w:val="0"/>
        <w:spacing w:after="0" w:line="300" w:lineRule="exact"/>
        <w:jc w:val="both"/>
        <w:rPr>
          <w:rFonts w:ascii="Times New Roman"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Aplicación de las medidas educativas correctoras</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En función de su naturaleza, la aplicación de las medidas educativas correctoras corresponderá al profesional que tenga a su cargo al niño o el adolescente.</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2. Cuando se trate de conductas o hechos gravemente perjudiciales para la convivencia del centro, corresponderá a la Dirección aplicar la medida educativa correctora mediante la instrucción de un expediente disciplinario, en el que se nombrará a un instructor.</w:t>
      </w:r>
    </w:p>
    <w:p w:rsidR="003B227B" w:rsidRPr="00BF1559" w:rsidRDefault="003B227B" w:rsidP="00907568">
      <w:pPr>
        <w:spacing w:after="0" w:line="300" w:lineRule="exact"/>
        <w:jc w:val="both"/>
        <w:rPr>
          <w:rFonts w:ascii="Times New Roman" w:hAnsi="Times New Roman"/>
          <w:i/>
          <w:sz w:val="24"/>
          <w:szCs w:val="24"/>
        </w:rPr>
      </w:pPr>
    </w:p>
    <w:p w:rsidR="00D434B1" w:rsidRPr="00BF1559" w:rsidRDefault="00D434B1" w:rsidP="003B227B">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sz w:val="24"/>
          <w:szCs w:val="24"/>
        </w:rPr>
        <w:t>Acogida residencial de protección intensiva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En caso de que sea necesario, el ministerio enc</w:t>
      </w:r>
      <w:r w:rsidR="00622B1C" w:rsidRPr="00BF1559">
        <w:rPr>
          <w:rFonts w:ascii="Times New Roman" w:hAnsi="Times New Roman"/>
          <w:sz w:val="24"/>
          <w:szCs w:val="24"/>
        </w:rPr>
        <w:t>argado de los asuntos sociales deberá</w:t>
      </w:r>
      <w:r w:rsidRPr="00BF1559">
        <w:rPr>
          <w:rFonts w:ascii="Times New Roman" w:hAnsi="Times New Roman"/>
          <w:sz w:val="24"/>
          <w:szCs w:val="24"/>
        </w:rPr>
        <w:t xml:space="preserve"> crear centros con espacios de escolarización propios reconocidos por el ministerio encargado de la educación, y que incorporen en su configuración arquitectónica elementos constructivos de protección, con el objeto de favorecer la eficacia de los programas educativos y del tratamiento psicológico y terapéutico de los adolescentes.</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Los centros de protección intensiva tendrán como objetivo ofrecer una acogida residencial y un tratamiento social, psicológico y terapéutico a los adolescentes en situación de desamparo que presenten alteraciones de conducta recurrentes o adicciones que pongan en peligro su integridad o la de terceras personas.</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La acogida residencial de protección intensiva solo se llevará a cabo cuando no sea posible la intervención mediante otras medidas de protección, y tendrá como finalidad proporcionar al adolescente un marco educativo de referencia, incidir en sus alteraciones conductuales, reintegrarlo a su familia de origen cuando eso sea posible, y promover el desarrollo libre y armónico de su personalidad.</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6</w:t>
      </w:r>
      <w:r w:rsidRPr="00BF1559">
        <w:rPr>
          <w:rFonts w:ascii="Times New Roman" w:hAnsi="Times New Roman"/>
          <w:sz w:val="24"/>
          <w:szCs w:val="24"/>
        </w:rPr>
        <w:t xml:space="preserve">. </w:t>
      </w:r>
      <w:r w:rsidRPr="00BF1559">
        <w:rPr>
          <w:rFonts w:ascii="Times New Roman" w:hAnsi="Times New Roman"/>
          <w:i/>
          <w:iCs/>
          <w:sz w:val="24"/>
          <w:szCs w:val="24"/>
        </w:rPr>
        <w:t>Requisitos de la acogida residencial de protección intensiva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El ministerio encargado de los asuntos sociales, cuando se le haya atribuido la tutela o la guarda de un adolescente, y el Ministerio Fiscal estarán legitimados para solicitar al juez competente de la jurisdicción de menores la acogida de un adolescente en un centro de protección intensiva. Esta solicitud se fundamentará en informes psicosociales que aconsejen la adopción de dicha medida de protección.</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No podrán acogerse en los centros de protección intensiva a los adolescentes que requieran un tratamiento específico por parte de los servicios de salud.</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La acogida de un adolescente en un centro de protección intensiva requerirá la autorización del juez competente de la jurisdicción de menores, que garantizará previamente y en todo caso el derecho del adolescente de ser escuchado. En caso de que decida la acogida mencionada, la resolución del juez se pronunciará también y eventualmente sobre la necesidad de aplicar medidas de seguridad y sobre la restricción temporal de las visitas, las comunicaciones y las salidas del adolescente acogido.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La acogida en los centros de protección intensiva y las medidas de contención que deban aplicarse respetarán en todo caso los derechos fundamentales de los adolescentes y se regirán por la normativa aplicable, sin perjuicio del despliegue reglamentario que pueda llevarse a cabo.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5. Los adolescentes acogidos en los centros de protección intensiva recibirán desde el inicio información escrita sobre sus derechos y deberes, las normas de funcionamiento interno del centro, el régimen educativo, el régimen disciplinario y las vías para formular peticiones, quejas y recursos. Esta información será facilitada en un formato accesible y en un lenguaje comprensible, atendiendo a su edad y sus condiciones de madurez.</w:t>
      </w:r>
    </w:p>
    <w:p w:rsidR="00907568" w:rsidRPr="00BF1559" w:rsidRDefault="00907568" w:rsidP="00907568">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7</w:t>
      </w:r>
      <w:r w:rsidRPr="00BF1559">
        <w:rPr>
          <w:rFonts w:ascii="Times New Roman" w:hAnsi="Times New Roman"/>
          <w:sz w:val="24"/>
          <w:szCs w:val="24"/>
        </w:rPr>
        <w:t xml:space="preserve">. </w:t>
      </w:r>
      <w:r w:rsidRPr="00BF1559">
        <w:rPr>
          <w:rFonts w:ascii="Times New Roman" w:hAnsi="Times New Roman"/>
          <w:i/>
          <w:iCs/>
          <w:sz w:val="24"/>
          <w:szCs w:val="24"/>
        </w:rPr>
        <w:t>Medidas de seguridad en la acogida de protección intensiva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medidas de seguridad que se apliquen en la acogida de protección intensiva tendrán una finalidad educativa y responderán a los principios de excepcionalidad, necesidad, proporcionalidad y provisionalidad. Así, solo se aplicarán durante el tiempo estrictamente necesario y con la mínima intensidad posible, respetando en todo caso los derechos y la dignidad del adolescente acogido.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Las medidas de seguridad serán aplicadas por personal especializado y como último recurso de contención del adolescente, en defensa propia o en casos de intentos de fuga, de riesgo directo de autolesión o de lesiones a terceras personas o de daños graves a la propiedad.</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Corresponderá al director del centro de protección intensiva o a la persona en quien se haya delegado esta función la decisión de adoptar medidas de seguridad. Estas medidas se adoptarán de forma motivada y se notificarán en el plazo más breve posible al adolescente concernido, al juez competente de la jurisdicción de menores, al Ministerio Fiscal y al ministerio encargado de los asuntos sociales. El juez competente de la jurisdicción de menores, de oficio o a instancia del Ministerio Fiscal, podrá revocar en cualquier momento la medida de seguridad adoptada, después de haber escuchado al director del centro y el adolescente concernido.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Corresponderá al director del centro de protección intensiva o a la persona en quien se haya delegado esta función hacer el seguimiento de las medidas de seguridad adoptadas. Se llevará un registro de estas medidas y se informará de las mismas como mínimo una vez al mes, mientras sean vigentes, al juez competente de la jurisdicción de menores, el Ministerio Fiscal y el ministerio encargado de los asuntos sociales.</w:t>
      </w:r>
    </w:p>
    <w:p w:rsidR="00D434B1" w:rsidRPr="00BF1559" w:rsidRDefault="00D434B1" w:rsidP="00892E81">
      <w:pPr>
        <w:pStyle w:val="Pargrafdellista"/>
        <w:widowControl w:val="0"/>
        <w:autoSpaceDE w:val="0"/>
        <w:autoSpaceDN w:val="0"/>
        <w:adjustRightInd w:val="0"/>
        <w:spacing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8</w:t>
      </w:r>
      <w:r w:rsidRPr="00BF1559">
        <w:rPr>
          <w:rFonts w:ascii="Times New Roman" w:hAnsi="Times New Roman"/>
          <w:sz w:val="24"/>
          <w:szCs w:val="24"/>
        </w:rPr>
        <w:t xml:space="preserve">. </w:t>
      </w:r>
      <w:r w:rsidRPr="00BF1559">
        <w:rPr>
          <w:rFonts w:ascii="Times New Roman" w:hAnsi="Times New Roman"/>
          <w:i/>
          <w:iCs/>
          <w:sz w:val="24"/>
          <w:szCs w:val="24"/>
        </w:rPr>
        <w:t>Aislamiento en la acogida de protección intensiva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El aislamiento de un adolescente en la acogida de protección intensiva, mediante su permanencia en un espacio adecuado en que se limite la salida, solo podrá llevarse a cabo en los casos en que sea imprescindible para prevenir actos violentos, autolesiones o lesiones a terceras personas, así como para evitar daños graves a las instalaciones del centro de protección intensiva.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El aislamiento no podrá aplicarse en ningún caso como una medida disciplinaria y se llevará a cabo preferentemente en la misma habitación del adolescente o, en caso de que no sea posible, en otro espacio habilitado debidamente con este fin. No podrá exceder cinco horas consecutivas y, mientras dure el aislamiento, el adolescente deberá ser supervisado por personal especializado.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3. Se aplicarán al aislamiento las disposiciones de los apartados 3 y 4 del artículo 116, siempre que no contradigan las disposiciones de este artículo.</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11</w:t>
      </w:r>
      <w:r w:rsidR="00622B1C" w:rsidRPr="00BF1559">
        <w:rPr>
          <w:rFonts w:ascii="Times New Roman" w:hAnsi="Times New Roman"/>
          <w:sz w:val="24"/>
          <w:szCs w:val="24"/>
        </w:rPr>
        <w:t>9</w:t>
      </w:r>
      <w:r w:rsidRPr="00BF1559">
        <w:rPr>
          <w:rFonts w:ascii="Times New Roman" w:hAnsi="Times New Roman"/>
          <w:sz w:val="24"/>
          <w:szCs w:val="24"/>
        </w:rPr>
        <w:t xml:space="preserve">. </w:t>
      </w:r>
      <w:r w:rsidRPr="00BF1559">
        <w:rPr>
          <w:rFonts w:ascii="Times New Roman" w:hAnsi="Times New Roman"/>
          <w:i/>
          <w:iCs/>
          <w:sz w:val="24"/>
          <w:szCs w:val="24"/>
        </w:rPr>
        <w:t>Visitas y salidas en la acogida de protección intensiva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visitas de los adolescentes en la acogida de protección intensiva podrán suspenderse o limitarse en atención a su interés superior, siempre de forma motivada, cuando el tratamiento educativo así lo aconseje. Esta suspensión o limitación será decidida de mutuo acuerdo por el servicio especializado de atención a la infancia y la adolescencia y el director del centro de protección intensiva o la persona en quien se haya delegado esta función.</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Las visitas no podrán ser suspendidas ni limitadas como consecuencia de la aplicación de una medida disciplinaria.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hAnsi="Times New Roman"/>
          <w:vanish/>
          <w:sz w:val="24"/>
          <w:szCs w:val="24"/>
        </w:rPr>
      </w:pPr>
      <w:r w:rsidRPr="00BF1559">
        <w:rPr>
          <w:rFonts w:ascii="Times New Roman" w:hAnsi="Times New Roman"/>
          <w:sz w:val="24"/>
          <w:szCs w:val="24"/>
        </w:rPr>
        <w:t>3. El director del centro de protección intensiva o la persona en quien se haya delegado esta función podrá restringir o suprimir las salidas de los adolescentes por un período máximo de un mes, de forma que puedan desarrollarse programas intensivos de atención individual. La restricción</w:t>
      </w:r>
      <w:r w:rsidRPr="00BF1559">
        <w:rPr>
          <w:rFonts w:ascii="Times New Roman" w:hAnsi="Times New Roman"/>
          <w:vanish/>
          <w:sz w:val="24"/>
          <w:szCs w:val="24"/>
          <w:rtl/>
        </w:rPr>
        <w:t>﷽﷽</w:t>
      </w:r>
      <w:r w:rsidRPr="00BF1559">
        <w:rPr>
          <w:rFonts w:ascii="Times New Roman" w:hAnsi="Times New Roman"/>
          <w:sz w:val="24"/>
          <w:szCs w:val="24"/>
        </w:rPr>
        <w:t xml:space="preserve"> o la supresión de las salidas se revisará, como mínimo, semanalmente.</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4. Se aplicarán a las visitas y las salidas las disposiciones de los apartados 3 y 4 del artículo 116, siempre que no contradigan las disposiciones de este artículo.</w:t>
      </w:r>
    </w:p>
    <w:p w:rsidR="00D434B1" w:rsidRPr="00BF1559" w:rsidRDefault="00D434B1" w:rsidP="00892E81">
      <w:pPr>
        <w:pStyle w:val="Pargrafdellista"/>
        <w:widowControl w:val="0"/>
        <w:autoSpaceDE w:val="0"/>
        <w:autoSpaceDN w:val="0"/>
        <w:adjustRightInd w:val="0"/>
        <w:spacing w:after="0" w:line="300" w:lineRule="exact"/>
        <w:ind w:left="0"/>
        <w:contextualSpacing w:val="0"/>
        <w:jc w:val="both"/>
        <w:rPr>
          <w:rFonts w:ascii="Times New Roman" w:hAnsi="Times New Roman"/>
          <w:sz w:val="24"/>
          <w:szCs w:val="24"/>
        </w:rPr>
      </w:pPr>
    </w:p>
    <w:p w:rsidR="00D434B1" w:rsidRPr="00BF1559" w:rsidRDefault="00622B1C"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Artículo 120</w:t>
      </w:r>
      <w:r w:rsidR="00D434B1" w:rsidRPr="00BF1559">
        <w:rPr>
          <w:rFonts w:ascii="Times New Roman" w:hAnsi="Times New Roman"/>
          <w:sz w:val="24"/>
          <w:szCs w:val="24"/>
        </w:rPr>
        <w:t xml:space="preserve">. </w:t>
      </w:r>
      <w:r w:rsidR="00D434B1" w:rsidRPr="00BF1559">
        <w:rPr>
          <w:rFonts w:ascii="Times New Roman" w:hAnsi="Times New Roman"/>
          <w:i/>
          <w:iCs/>
          <w:sz w:val="24"/>
          <w:szCs w:val="24"/>
        </w:rPr>
        <w:t>Comunicaciones en la acogida de protección intensiva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Los adolescentes acogidos en un centro de protección intensiva tendrán el derecho de comunicarse libremente y con privacidad con sus familiares y demás personas cercanas. El derecho del adolescente de mantener comunicaciones y el secreto de las mismas no podrán suspenderse ni limitarse como consecuencia de la aplicación de una medida disciplinaria.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No obstante lo establecido en el apartado anterior, las comunicaciones del adolescente en la acogida de protección intensiva podrán restringirse o limitarse cuando lo decidan de mutuo acuerdo el servicio especializado de atención a la infancia y la adolescencia y el director del centro de protección intensiva o la persona en quien se haya delegado esta función, en atención a su interés superior y siempre de forma motivada, cuando el tratamiento educativo así lo exija.</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3. Se aplicarán a las comunicaciones las disposiciones de los apartados 3 y 4 del artículo 116, siempre que no contradigan las disposiciones de este artículo.</w:t>
      </w:r>
    </w:p>
    <w:p w:rsidR="00D434B1" w:rsidRPr="00BF1559" w:rsidRDefault="00D434B1" w:rsidP="00D434B1">
      <w:pPr>
        <w:spacing w:before="120" w:line="300" w:lineRule="exact"/>
        <w:jc w:val="both"/>
        <w:rPr>
          <w:rFonts w:ascii="Times New Roman" w:eastAsia="Cambria" w:hAnsi="Times New Roman"/>
          <w:b/>
          <w:bCs/>
          <w:sz w:val="24"/>
          <w:szCs w:val="24"/>
        </w:rPr>
      </w:pPr>
      <w:r w:rsidRPr="00BF1559">
        <w:rPr>
          <w:rFonts w:ascii="Times New Roman" w:hAnsi="Times New Roman"/>
          <w:sz w:val="24"/>
          <w:szCs w:val="24"/>
        </w:rPr>
        <w:t>Artículo 12</w:t>
      </w:r>
      <w:r w:rsidR="00622B1C" w:rsidRPr="00BF1559">
        <w:rPr>
          <w:rFonts w:ascii="Times New Roman" w:hAnsi="Times New Roman"/>
          <w:sz w:val="24"/>
          <w:szCs w:val="24"/>
        </w:rPr>
        <w:t>1</w:t>
      </w:r>
      <w:r w:rsidRPr="00BF1559">
        <w:rPr>
          <w:rFonts w:ascii="Times New Roman" w:hAnsi="Times New Roman"/>
          <w:sz w:val="24"/>
          <w:szCs w:val="24"/>
        </w:rPr>
        <w:t xml:space="preserve">. </w:t>
      </w:r>
      <w:r w:rsidRPr="00BF1559">
        <w:rPr>
          <w:rFonts w:ascii="Times New Roman" w:hAnsi="Times New Roman"/>
          <w:i/>
          <w:iCs/>
          <w:sz w:val="24"/>
          <w:szCs w:val="24"/>
        </w:rPr>
        <w:t>Programas de transición a la vida adulta y de apoyo a la autonomía personal</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Las administraciones públicas, en el ámbito de sus competencias, ofrecerán programas de transición a la vida adulta y de apoyo a la autonomía personal que incluyan, entre otros, medidas de formación, inserción sociolaboral, ayudas económicas, alojamiento o apoyo psicológico.</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Estos programas se adaptarán a las necesidades de cada adolescente y joven, y serán de participación voluntaria. Los destinatarios de estos programas serán adolescentes a partir de los dieciséis años y jóvenes que, más allá de la mayoría de edad, se encuentren en una situación vulnerable, fundamentalmente los que estén o hayan estado sujetos a una medida de protección.</w:t>
      </w:r>
    </w:p>
    <w:p w:rsidR="00D434B1" w:rsidRPr="00BF1559" w:rsidRDefault="00D434B1" w:rsidP="00892E81">
      <w:pPr>
        <w:pStyle w:val="Pargrafdellista"/>
        <w:widowControl w:val="0"/>
        <w:autoSpaceDE w:val="0"/>
        <w:autoSpaceDN w:val="0"/>
        <w:adjustRightInd w:val="0"/>
        <w:spacing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12</w:t>
      </w:r>
      <w:r w:rsidR="00622B1C" w:rsidRPr="00BF1559">
        <w:rPr>
          <w:rFonts w:ascii="Times New Roman" w:hAnsi="Times New Roman"/>
          <w:sz w:val="24"/>
          <w:szCs w:val="24"/>
        </w:rPr>
        <w:t>2</w:t>
      </w:r>
      <w:r w:rsidRPr="00BF1559">
        <w:rPr>
          <w:rFonts w:ascii="Times New Roman" w:hAnsi="Times New Roman"/>
          <w:sz w:val="24"/>
          <w:szCs w:val="24"/>
        </w:rPr>
        <w:t xml:space="preserve">. </w:t>
      </w:r>
      <w:r w:rsidRPr="00BF1559">
        <w:rPr>
          <w:rFonts w:ascii="Times New Roman" w:hAnsi="Times New Roman"/>
          <w:i/>
          <w:iCs/>
          <w:sz w:val="24"/>
          <w:szCs w:val="24"/>
        </w:rPr>
        <w:t>Adopción</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1. La adopción se constituirá mediante un auto del juez competente de la jurisdicción de menores y tendrá en cuenta siempre el interés superior del niño o el adolescente adoptado y la idoneidad de la persona o las personas adoptantes para ejercer la patria potestad.</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2. Las actuaciones administrativas exigidas durante la tramitación de un proceso de adopción se ajustarán en todos los casos a la normativa aplicable.</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3. Para iniciar la tramitación de un proceso de adopción será necesaria la propuesta del servicio especializado de adopciones a favor de la persona o las personas adoptantes, quienes deberán haber sido valoradas favorablemente a tal efecto. </w:t>
      </w:r>
      <w:r w:rsidR="00D24CD4" w:rsidRPr="00BF1559">
        <w:rPr>
          <w:rFonts w:ascii="Times New Roman" w:hAnsi="Times New Roman"/>
          <w:sz w:val="24"/>
          <w:szCs w:val="24"/>
        </w:rPr>
        <w:t>Esta propuesta debe reunir los requisitos que establece la normativa vigente.</w:t>
      </w: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4. Las particularidades relativas a los procesos de adopción nacional o internacional se establecerán reglamentariamente.</w:t>
      </w: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12</w:t>
      </w:r>
      <w:r w:rsidR="00D24CD4" w:rsidRPr="00BF1559">
        <w:rPr>
          <w:rFonts w:ascii="Times New Roman" w:hAnsi="Times New Roman"/>
          <w:sz w:val="24"/>
          <w:szCs w:val="24"/>
        </w:rPr>
        <w:t>3</w:t>
      </w:r>
      <w:r w:rsidRPr="00BF1559">
        <w:rPr>
          <w:rFonts w:ascii="Times New Roman" w:hAnsi="Times New Roman"/>
          <w:sz w:val="24"/>
          <w:szCs w:val="24"/>
        </w:rPr>
        <w:t>.</w:t>
      </w:r>
      <w:r w:rsidRPr="00BF1559">
        <w:rPr>
          <w:rFonts w:ascii="Times New Roman" w:hAnsi="Times New Roman"/>
          <w:i/>
          <w:sz w:val="24"/>
          <w:szCs w:val="24"/>
        </w:rPr>
        <w:t xml:space="preserve"> Adopción internacional</w:t>
      </w: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En materia de adopción internacional, se aplicarán las disposiciones de la Ley Cualificada de la Persona y de la Familia y la normativa que la desarrolle, así como el Convenio relativo a la Protección del Niño y a la Cooperación en materia de Adopción Internacional, hecho en La Haya el 29 de mayo de 1993.</w:t>
      </w:r>
    </w:p>
    <w:p w:rsidR="00D434B1" w:rsidRPr="00BF1559" w:rsidRDefault="00D434B1" w:rsidP="00907568">
      <w:pPr>
        <w:pStyle w:val="Pargrafdellista"/>
        <w:widowControl w:val="0"/>
        <w:autoSpaceDE w:val="0"/>
        <w:autoSpaceDN w:val="0"/>
        <w:adjustRightInd w:val="0"/>
        <w:spacing w:after="0" w:line="300" w:lineRule="exact"/>
        <w:ind w:left="0"/>
        <w:contextualSpacing w:val="0"/>
        <w:jc w:val="both"/>
        <w:rPr>
          <w:rFonts w:ascii="Times New Roman" w:hAnsi="Times New Roman"/>
          <w:sz w:val="24"/>
          <w:szCs w:val="24"/>
        </w:rPr>
      </w:pP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b/>
          <w:sz w:val="24"/>
          <w:szCs w:val="24"/>
        </w:rPr>
        <w:t>Sección sexta</w:t>
      </w:r>
      <w:r w:rsidRPr="00BF1559">
        <w:rPr>
          <w:rFonts w:ascii="Times New Roman" w:hAnsi="Times New Roman"/>
          <w:sz w:val="24"/>
          <w:szCs w:val="24"/>
        </w:rPr>
        <w:t>. Otras disposiciones</w:t>
      </w:r>
    </w:p>
    <w:p w:rsidR="00D434B1" w:rsidRPr="00BF1559" w:rsidRDefault="00D434B1" w:rsidP="00907568">
      <w:pPr>
        <w:pStyle w:val="Pargrafdellista"/>
        <w:widowControl w:val="0"/>
        <w:autoSpaceDE w:val="0"/>
        <w:autoSpaceDN w:val="0"/>
        <w:adjustRightInd w:val="0"/>
        <w:spacing w:after="0" w:line="300" w:lineRule="exact"/>
        <w:ind w:left="0"/>
        <w:contextualSpacing w:val="0"/>
        <w:jc w:val="both"/>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Artículo 12</w:t>
      </w:r>
      <w:r w:rsidR="00D24CD4" w:rsidRPr="00BF1559">
        <w:rPr>
          <w:rFonts w:ascii="Times New Roman" w:hAnsi="Times New Roman"/>
          <w:sz w:val="24"/>
          <w:szCs w:val="24"/>
        </w:rPr>
        <w:t>4</w:t>
      </w:r>
      <w:r w:rsidRPr="00BF1559">
        <w:rPr>
          <w:rFonts w:ascii="Times New Roman" w:hAnsi="Times New Roman"/>
          <w:sz w:val="24"/>
          <w:szCs w:val="24"/>
        </w:rPr>
        <w:t xml:space="preserve">. </w:t>
      </w:r>
      <w:r w:rsidRPr="00BF1559">
        <w:rPr>
          <w:rFonts w:ascii="Times New Roman" w:hAnsi="Times New Roman"/>
          <w:i/>
          <w:iCs/>
          <w:sz w:val="24"/>
          <w:szCs w:val="24"/>
        </w:rPr>
        <w:t>Acuerdos internacionales en materia de protección a los niños y los adolescentes</w:t>
      </w: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Las administraciones públicas, en el ámbito de sus competencias, promoverán el establecimiento de nuevos acuerdos bilaterales o multilaterales, o la adhesión a acuerdos ya existentes, en el ámbito de la protección a los niños y los adolescentes.</w:t>
      </w:r>
    </w:p>
    <w:p w:rsidR="00D434B1" w:rsidRPr="00BF1559" w:rsidRDefault="00D434B1" w:rsidP="00892E81">
      <w:pPr>
        <w:spacing w:after="0" w:line="300" w:lineRule="exact"/>
        <w:jc w:val="both"/>
        <w:outlineLvl w:val="0"/>
        <w:rPr>
          <w:rFonts w:ascii="Times New Roman" w:eastAsia="Hiragino Maru Gothic ProN W4" w:hAnsi="Times New Roman"/>
          <w:sz w:val="24"/>
          <w:szCs w:val="24"/>
        </w:rPr>
      </w:pPr>
    </w:p>
    <w:p w:rsidR="00D434B1" w:rsidRPr="00BF1559" w:rsidRDefault="00D434B1" w:rsidP="00D434B1">
      <w:pPr>
        <w:widowControl w:val="0"/>
        <w:autoSpaceDE w:val="0"/>
        <w:autoSpaceDN w:val="0"/>
        <w:adjustRightInd w:val="0"/>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Artículo 12</w:t>
      </w:r>
      <w:r w:rsidR="00D24CD4" w:rsidRPr="00BF1559">
        <w:rPr>
          <w:rFonts w:ascii="Times New Roman" w:hAnsi="Times New Roman"/>
          <w:sz w:val="24"/>
          <w:szCs w:val="24"/>
        </w:rPr>
        <w:t>5</w:t>
      </w:r>
      <w:r w:rsidRPr="00BF1559">
        <w:rPr>
          <w:rFonts w:ascii="Times New Roman" w:hAnsi="Times New Roman"/>
          <w:sz w:val="24"/>
          <w:szCs w:val="24"/>
        </w:rPr>
        <w:t xml:space="preserve">. </w:t>
      </w:r>
      <w:r w:rsidRPr="00BF1559">
        <w:rPr>
          <w:rFonts w:ascii="Times New Roman" w:hAnsi="Times New Roman"/>
          <w:i/>
          <w:iCs/>
          <w:sz w:val="24"/>
          <w:szCs w:val="24"/>
        </w:rPr>
        <w:t>Niños que cometen infracciones penales</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1. Cuando un niño haya cometido un hecho delictivo por el cual sea inimputable por razón de edad, de acuerdo con lo establecido en la normativa aplicable, el niño deberá ponerse en disposición de sus progenitores o de los titulares de su tutela o guarda, y habrá que comunicar este hecho al ministerio encargado de los asuntos sociales, que deberá valorar, entre otros, si existe una situación de riesgo o desamparo del niño o el adolescente.</w:t>
      </w:r>
    </w:p>
    <w:p w:rsidR="00D434B1" w:rsidRPr="00BF1559" w:rsidRDefault="00D434B1" w:rsidP="00D434B1">
      <w:pPr>
        <w:pStyle w:val="Pargrafdellista"/>
        <w:widowControl w:val="0"/>
        <w:autoSpaceDE w:val="0"/>
        <w:autoSpaceDN w:val="0"/>
        <w:adjustRightInd w:val="0"/>
        <w:spacing w:before="120" w:line="300" w:lineRule="exact"/>
        <w:ind w:left="0"/>
        <w:contextualSpacing w:val="0"/>
        <w:jc w:val="both"/>
        <w:rPr>
          <w:rFonts w:ascii="Times New Roman" w:eastAsia="Cambria" w:hAnsi="Times New Roman"/>
          <w:sz w:val="24"/>
          <w:szCs w:val="24"/>
        </w:rPr>
      </w:pPr>
      <w:r w:rsidRPr="00BF1559">
        <w:rPr>
          <w:rFonts w:ascii="Times New Roman" w:hAnsi="Times New Roman"/>
          <w:sz w:val="24"/>
          <w:szCs w:val="24"/>
        </w:rPr>
        <w:t>2. En caso de que se considere que existe una situación de desamparo del niño que ha cometido una infracción penal que aconseje, conforme a su interés superior, una acogida familiar o residencial, dicha acogida deberá ser especializada y atender a las necesidades concretas y las características específicas del niño.</w:t>
      </w:r>
    </w:p>
    <w:p w:rsidR="00D434B1" w:rsidRPr="00BF1559" w:rsidRDefault="00D434B1" w:rsidP="00892E81">
      <w:pPr>
        <w:widowControl w:val="0"/>
        <w:autoSpaceDE w:val="0"/>
        <w:autoSpaceDN w:val="0"/>
        <w:adjustRightInd w:val="0"/>
        <w:spacing w:after="0" w:line="300" w:lineRule="exact"/>
        <w:jc w:val="both"/>
        <w:rPr>
          <w:rFonts w:ascii="Times New Roman" w:hAnsi="Times New Roman"/>
          <w:sz w:val="24"/>
          <w:szCs w:val="24"/>
        </w:rPr>
      </w:pPr>
    </w:p>
    <w:p w:rsidR="00D434B1" w:rsidRPr="00BF1559" w:rsidRDefault="00D434B1" w:rsidP="00D434B1">
      <w:pPr>
        <w:pStyle w:val="Cuadrculamedia1-nfasis21"/>
        <w:spacing w:before="120" w:after="0" w:line="300" w:lineRule="exact"/>
        <w:ind w:left="0"/>
        <w:contextualSpacing w:val="0"/>
        <w:jc w:val="both"/>
        <w:outlineLvl w:val="0"/>
        <w:rPr>
          <w:rFonts w:ascii="Times New Roman" w:eastAsia="Cambria" w:hAnsi="Times New Roman"/>
          <w:i/>
          <w:iCs/>
          <w:sz w:val="24"/>
          <w:szCs w:val="24"/>
        </w:rPr>
      </w:pPr>
      <w:r w:rsidRPr="00BF1559">
        <w:rPr>
          <w:rFonts w:ascii="Times New Roman" w:hAnsi="Times New Roman"/>
          <w:sz w:val="24"/>
          <w:szCs w:val="24"/>
        </w:rPr>
        <w:t>Disposición adicional primera</w:t>
      </w:r>
      <w:r w:rsidRPr="00BF1559">
        <w:rPr>
          <w:rFonts w:ascii="Times New Roman" w:hAnsi="Times New Roman"/>
          <w:i/>
          <w:iCs/>
          <w:sz w:val="24"/>
          <w:szCs w:val="24"/>
        </w:rPr>
        <w:t>. Normativa en materia de juventud</w:t>
      </w: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Los derechos reconocidos en esta ley a los adolescentes se entenderán sin perjuicio de la normativa aplicable en materia de juventud.</w:t>
      </w:r>
    </w:p>
    <w:p w:rsidR="00D434B1" w:rsidRPr="00BF1559" w:rsidRDefault="00D434B1"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Disposición adicional segunda. </w:t>
      </w:r>
      <w:r w:rsidRPr="00BF1559">
        <w:rPr>
          <w:rFonts w:ascii="Times New Roman" w:hAnsi="Times New Roman"/>
          <w:i/>
          <w:sz w:val="24"/>
          <w:szCs w:val="24"/>
        </w:rPr>
        <w:t>Programa posadoptivo</w:t>
      </w:r>
      <w:r w:rsidRPr="00BF1559">
        <w:rPr>
          <w:rFonts w:ascii="Times New Roman" w:hAnsi="Times New Roman"/>
          <w:sz w:val="24"/>
          <w:szCs w:val="24"/>
        </w:rPr>
        <w:t xml:space="preserve"> </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El programa posadoptivo incluirá, dentro de sus actuaciones de apoyo a las personas adoptadas y a sus familias, la búsqueda y el conocimiento de sus orígenes así como cualquier otra actuación que sea necesaria para asegurar el crecimiento y el bienestar de dichas personas y familias.</w:t>
      </w:r>
    </w:p>
    <w:p w:rsidR="009A1A1B" w:rsidRPr="00BF1559" w:rsidRDefault="009A1A1B" w:rsidP="00907568">
      <w:pPr>
        <w:spacing w:after="0" w:line="300" w:lineRule="exact"/>
        <w:jc w:val="both"/>
        <w:outlineLvl w:val="0"/>
        <w:rPr>
          <w:rFonts w:ascii="Times New Roman" w:eastAsia="Hiragino Maru Gothic ProN W4" w:hAnsi="Times New Roman"/>
          <w:sz w:val="24"/>
          <w:szCs w:val="24"/>
        </w:rPr>
      </w:pPr>
    </w:p>
    <w:p w:rsidR="00D24CD4" w:rsidRPr="00BF1559" w:rsidRDefault="00D24CD4" w:rsidP="00D24CD4">
      <w:pPr>
        <w:spacing w:before="120" w:line="300" w:lineRule="exact"/>
        <w:jc w:val="both"/>
        <w:rPr>
          <w:rFonts w:ascii="Times New Roman" w:hAnsi="Times New Roman"/>
          <w:sz w:val="24"/>
          <w:szCs w:val="24"/>
        </w:rPr>
      </w:pPr>
      <w:r w:rsidRPr="00BF1559">
        <w:rPr>
          <w:rFonts w:ascii="Times New Roman" w:hAnsi="Times New Roman"/>
          <w:sz w:val="24"/>
          <w:szCs w:val="24"/>
        </w:rPr>
        <w:t>Disposición derogatoria</w:t>
      </w:r>
    </w:p>
    <w:p w:rsidR="00D24CD4" w:rsidRPr="00BF1559" w:rsidRDefault="00D24CD4"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Se deroga la Ley cualificada de la adopción y de las otras formas de protección del menor desamparado, del 21 de marzo de 1996, excepto el capítulo primero y segundo relativo a la adopción.</w:t>
      </w:r>
    </w:p>
    <w:p w:rsidR="00D24CD4" w:rsidRPr="00BF1559" w:rsidRDefault="00D24CD4"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i/>
          <w:sz w:val="24"/>
          <w:szCs w:val="24"/>
        </w:rPr>
      </w:pPr>
      <w:r w:rsidRPr="00BF1559">
        <w:rPr>
          <w:rFonts w:ascii="Times New Roman" w:hAnsi="Times New Roman"/>
          <w:sz w:val="24"/>
          <w:szCs w:val="24"/>
        </w:rPr>
        <w:t xml:space="preserve">Disposición final primera. </w:t>
      </w:r>
      <w:r w:rsidRPr="00BF1559">
        <w:rPr>
          <w:rFonts w:ascii="Times New Roman" w:hAnsi="Times New Roman"/>
          <w:i/>
          <w:sz w:val="24"/>
          <w:szCs w:val="24"/>
        </w:rPr>
        <w:t>Modificación de la Ley Cualificada de Educación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Se modifica el </w:t>
      </w:r>
      <w:r w:rsidR="00D24CD4" w:rsidRPr="00BF1559">
        <w:rPr>
          <w:rFonts w:ascii="Times New Roman" w:hAnsi="Times New Roman"/>
          <w:sz w:val="24"/>
          <w:szCs w:val="24"/>
        </w:rPr>
        <w:t xml:space="preserve">apartado 1 del </w:t>
      </w:r>
      <w:r w:rsidRPr="00BF1559">
        <w:rPr>
          <w:rFonts w:ascii="Times New Roman" w:hAnsi="Times New Roman"/>
          <w:sz w:val="24"/>
          <w:szCs w:val="24"/>
        </w:rPr>
        <w:t>artículo 4 de la Ley Cualificada de Educación, de 3 de septiembre de 1993, que quedará redactado en los términos siguientes:</w:t>
      </w:r>
    </w:p>
    <w:p w:rsidR="00D434B1" w:rsidRPr="00BF1559" w:rsidRDefault="00D434B1" w:rsidP="00D434B1">
      <w:pPr>
        <w:spacing w:before="120" w:line="300" w:lineRule="exact"/>
        <w:jc w:val="both"/>
        <w:outlineLvl w:val="0"/>
        <w:rPr>
          <w:rFonts w:ascii="Times New Roman" w:eastAsia="Cambria" w:hAnsi="Times New Roman"/>
          <w:iCs/>
          <w:sz w:val="24"/>
          <w:szCs w:val="24"/>
        </w:rPr>
      </w:pPr>
      <w:r w:rsidRPr="00BF1559">
        <w:rPr>
          <w:rFonts w:ascii="Times New Roman" w:hAnsi="Times New Roman"/>
          <w:iCs/>
          <w:sz w:val="24"/>
          <w:szCs w:val="24"/>
        </w:rPr>
        <w:t>«Artículo 4.</w:t>
      </w:r>
    </w:p>
    <w:p w:rsidR="00D434B1" w:rsidRPr="00BF1559" w:rsidRDefault="00D434B1" w:rsidP="00D434B1">
      <w:pPr>
        <w:pStyle w:val="Cuadrculamedia1-nfasis21"/>
        <w:spacing w:before="120" w:after="0" w:line="300" w:lineRule="exact"/>
        <w:ind w:left="0"/>
        <w:contextualSpacing w:val="0"/>
        <w:jc w:val="both"/>
        <w:rPr>
          <w:rFonts w:ascii="Times New Roman" w:eastAsia="Cambria,Hiragino Maru Gothic Pr" w:hAnsi="Times New Roman"/>
          <w:iCs/>
          <w:sz w:val="24"/>
          <w:szCs w:val="24"/>
        </w:rPr>
      </w:pPr>
      <w:r w:rsidRPr="00BF1559">
        <w:rPr>
          <w:rFonts w:ascii="Times New Roman" w:hAnsi="Times New Roman"/>
          <w:iCs/>
          <w:sz w:val="24"/>
          <w:szCs w:val="24"/>
        </w:rPr>
        <w:t>La educación básica será obligatoria y gratuita para todos los ciudadanos, los naturales y los extranjeros que vivan efectivamente en el Principado de Andorra, independientemente de su situación administrativa, en los niveles establecidos en el artículo 7 de esta ley. El Estado garantizará este derecho a través de los centros públicos.</w:t>
      </w: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w:t>
      </w:r>
    </w:p>
    <w:p w:rsidR="00D434B1" w:rsidRPr="00BF1559" w:rsidRDefault="00D434B1"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Disposición final segunda. </w:t>
      </w:r>
      <w:r w:rsidRPr="00BF1559">
        <w:rPr>
          <w:rFonts w:ascii="Times New Roman" w:hAnsi="Times New Roman"/>
          <w:i/>
          <w:sz w:val="24"/>
          <w:szCs w:val="24"/>
        </w:rPr>
        <w:t>Modificación de la Ley Cualificada de Asociaciones</w:t>
      </w:r>
    </w:p>
    <w:p w:rsidR="00D434B1" w:rsidRPr="00BF1559" w:rsidRDefault="00D434B1" w:rsidP="00D434B1">
      <w:pPr>
        <w:spacing w:before="120" w:line="300" w:lineRule="exact"/>
        <w:jc w:val="both"/>
        <w:rPr>
          <w:rFonts w:ascii="Times New Roman" w:eastAsia="Cambria,Hiragino Maru Gothic Pr" w:hAnsi="Times New Roman"/>
          <w:iCs/>
          <w:sz w:val="24"/>
          <w:szCs w:val="24"/>
        </w:rPr>
      </w:pPr>
      <w:r w:rsidRPr="00BF1559">
        <w:rPr>
          <w:rFonts w:ascii="Times New Roman" w:hAnsi="Times New Roman"/>
          <w:sz w:val="24"/>
          <w:szCs w:val="24"/>
        </w:rPr>
        <w:t xml:space="preserve">1. Se modifica </w:t>
      </w:r>
      <w:r w:rsidRPr="00BF1559">
        <w:rPr>
          <w:rFonts w:ascii="Times New Roman" w:hAnsi="Times New Roman"/>
          <w:iCs/>
          <w:sz w:val="24"/>
          <w:szCs w:val="24"/>
        </w:rPr>
        <w:t xml:space="preserve">el apartado 1 del artículo 4 </w:t>
      </w:r>
      <w:r w:rsidRPr="00BF1559">
        <w:rPr>
          <w:rFonts w:ascii="Times New Roman" w:hAnsi="Times New Roman"/>
          <w:sz w:val="24"/>
          <w:szCs w:val="24"/>
        </w:rPr>
        <w:t>de la Ley Cualificada de Asociaciones, de 29 de diciembre de 2000, que quedará redactado en los términos siguientes:</w:t>
      </w: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iCs/>
          <w:sz w:val="24"/>
          <w:szCs w:val="24"/>
        </w:rPr>
        <w:t xml:space="preserve">«Artículo 4. </w:t>
      </w:r>
      <w:r w:rsidRPr="00BF1559">
        <w:rPr>
          <w:rFonts w:ascii="Times New Roman" w:hAnsi="Times New Roman"/>
          <w:i/>
          <w:iCs/>
          <w:sz w:val="24"/>
          <w:szCs w:val="24"/>
        </w:rPr>
        <w:t>Titulares del derecho de asociación y requisitos personales</w:t>
      </w:r>
    </w:p>
    <w:p w:rsidR="00D434B1" w:rsidRPr="00BF1559" w:rsidRDefault="00D24CD4" w:rsidP="00D434B1">
      <w:pPr>
        <w:pStyle w:val="Cuadrculamedia1-nfasis21"/>
        <w:spacing w:before="120" w:after="0" w:line="300" w:lineRule="exact"/>
        <w:ind w:left="0"/>
        <w:contextualSpacing w:val="0"/>
        <w:jc w:val="both"/>
        <w:rPr>
          <w:rFonts w:ascii="Times New Roman" w:eastAsia="Cambria,Hiragino Maru Gothic Pr" w:hAnsi="Times New Roman"/>
          <w:iCs/>
          <w:sz w:val="24"/>
          <w:szCs w:val="24"/>
        </w:rPr>
      </w:pPr>
      <w:r w:rsidRPr="00BF1559">
        <w:rPr>
          <w:rFonts w:ascii="Times New Roman" w:hAnsi="Times New Roman"/>
          <w:iCs/>
          <w:sz w:val="24"/>
          <w:szCs w:val="24"/>
        </w:rPr>
        <w:t>3</w:t>
      </w:r>
      <w:r w:rsidR="00D434B1" w:rsidRPr="00BF1559">
        <w:rPr>
          <w:rFonts w:ascii="Times New Roman" w:hAnsi="Times New Roman"/>
          <w:iCs/>
          <w:sz w:val="24"/>
          <w:szCs w:val="24"/>
        </w:rPr>
        <w:t>. Para constituir una asociación, salvo las asociaciones infantiles y juveniles reguladas en el artículo 33, será necesario que la persona cuente con capacidad de obrar o tenga al menos catorce años y actúe con la asistencia de sus representantes legales si no está emancipada. Los menores de edad podrán ser miembros de las asociaciones existentes, si así lo prevén expresamente sus estatutos y en los términos establecidos en los mismos. Los menores de edad, siempre que no estén emancipados, no podrán elegir ni ser elegidos para los órganos directivos de las asociaciones de las que formen parte, excepto las asociaciones infantiles y juveniles.</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 [...].»</w:t>
      </w:r>
    </w:p>
    <w:p w:rsidR="00D434B1" w:rsidRPr="00BF1559" w:rsidRDefault="00D434B1" w:rsidP="00D434B1">
      <w:pPr>
        <w:spacing w:before="120" w:line="300" w:lineRule="exact"/>
        <w:jc w:val="both"/>
        <w:outlineLvl w:val="0"/>
        <w:rPr>
          <w:rFonts w:ascii="Times New Roman" w:eastAsia="Hiragino Maru Gothic ProN W4" w:hAnsi="Times New Roman"/>
          <w:i/>
          <w:sz w:val="24"/>
          <w:szCs w:val="24"/>
        </w:rPr>
      </w:pPr>
      <w:r w:rsidRPr="00BF1559">
        <w:rPr>
          <w:rFonts w:ascii="Times New Roman" w:hAnsi="Times New Roman"/>
          <w:iCs/>
          <w:sz w:val="24"/>
          <w:szCs w:val="24"/>
        </w:rPr>
        <w:t xml:space="preserve">2. Se modifica el artículo 33 </w:t>
      </w:r>
      <w:r w:rsidRPr="00BF1559">
        <w:rPr>
          <w:rFonts w:ascii="Times New Roman" w:hAnsi="Times New Roman"/>
          <w:sz w:val="24"/>
          <w:szCs w:val="24"/>
        </w:rPr>
        <w:t>de la Ley Cualificada de Asociaciones, de 29 de diciembre de 2000, que fue modificado a su vez por la Ley 32/2007, de 20 de diciembre, Cualificada de modificación del Artículo 33 de la Ley Cualificada de Asociaciones, de 15 de diciembre de 2000, que quedará redactado en los términos siguientes:</w:t>
      </w:r>
    </w:p>
    <w:p w:rsidR="00D434B1" w:rsidRPr="00BF1559" w:rsidRDefault="00D434B1" w:rsidP="00D434B1">
      <w:pPr>
        <w:spacing w:before="120" w:line="300" w:lineRule="exact"/>
        <w:jc w:val="both"/>
        <w:outlineLvl w:val="0"/>
        <w:rPr>
          <w:rFonts w:ascii="Times New Roman" w:eastAsia="Cambria,Hiragino Maru Gothic Pr" w:hAnsi="Times New Roman"/>
          <w:iCs/>
          <w:sz w:val="24"/>
          <w:szCs w:val="24"/>
        </w:rPr>
      </w:pPr>
      <w:r w:rsidRPr="00BF1559">
        <w:rPr>
          <w:rFonts w:ascii="Times New Roman" w:hAnsi="Times New Roman"/>
          <w:iCs/>
          <w:sz w:val="24"/>
          <w:szCs w:val="24"/>
        </w:rPr>
        <w:t xml:space="preserve">«Artículo 33. </w:t>
      </w:r>
      <w:r w:rsidRPr="00BF1559">
        <w:rPr>
          <w:rFonts w:ascii="Times New Roman" w:hAnsi="Times New Roman"/>
          <w:i/>
          <w:iCs/>
          <w:sz w:val="24"/>
          <w:szCs w:val="24"/>
        </w:rPr>
        <w:t>Asociaciones infantiles y juveniles</w:t>
      </w:r>
    </w:p>
    <w:p w:rsidR="00D434B1" w:rsidRPr="00BF1559" w:rsidRDefault="00D434B1" w:rsidP="00D434B1">
      <w:pPr>
        <w:spacing w:before="120" w:line="300" w:lineRule="exact"/>
        <w:jc w:val="both"/>
        <w:rPr>
          <w:rFonts w:ascii="Times New Roman" w:eastAsia="Cambria,Hiragino Maru Gothic Pr" w:hAnsi="Times New Roman"/>
          <w:iCs/>
          <w:sz w:val="24"/>
          <w:szCs w:val="24"/>
        </w:rPr>
      </w:pPr>
      <w:r w:rsidRPr="00BF1559">
        <w:rPr>
          <w:rFonts w:ascii="Times New Roman" w:hAnsi="Times New Roman"/>
          <w:iCs/>
          <w:sz w:val="24"/>
          <w:szCs w:val="24"/>
        </w:rPr>
        <w:t xml:space="preserve">1. Son asociaciones infantiles y juveniles las que, en virtud de su objeto y de sus finalidades sociales, sean idóneas para agrupar a personas con una edad máxima de veintinueve años. En su denominación deberá expresarse esta condición mediante los términos </w:t>
      </w:r>
      <w:r w:rsidRPr="00BF1559">
        <w:rPr>
          <w:rFonts w:ascii="Times New Roman" w:hAnsi="Times New Roman"/>
          <w:i/>
          <w:iCs/>
          <w:sz w:val="24"/>
          <w:szCs w:val="24"/>
        </w:rPr>
        <w:t>infantil</w:t>
      </w:r>
      <w:r w:rsidRPr="00BF1559">
        <w:rPr>
          <w:rFonts w:ascii="Times New Roman" w:hAnsi="Times New Roman"/>
          <w:iCs/>
          <w:sz w:val="24"/>
          <w:szCs w:val="24"/>
        </w:rPr>
        <w:t xml:space="preserve"> o </w:t>
      </w:r>
      <w:r w:rsidRPr="00BF1559">
        <w:rPr>
          <w:rFonts w:ascii="Times New Roman" w:hAnsi="Times New Roman"/>
          <w:i/>
          <w:iCs/>
          <w:sz w:val="24"/>
          <w:szCs w:val="24"/>
        </w:rPr>
        <w:t>juvenil</w:t>
      </w:r>
      <w:r w:rsidRPr="00BF1559">
        <w:rPr>
          <w:rFonts w:ascii="Times New Roman" w:hAnsi="Times New Roman"/>
          <w:iCs/>
          <w:sz w:val="24"/>
          <w:szCs w:val="24"/>
        </w:rPr>
        <w:t xml:space="preserve">, </w:t>
      </w:r>
      <w:r w:rsidRPr="00BF1559">
        <w:rPr>
          <w:rFonts w:ascii="Times New Roman" w:hAnsi="Times New Roman"/>
          <w:i/>
          <w:iCs/>
          <w:sz w:val="24"/>
          <w:szCs w:val="24"/>
        </w:rPr>
        <w:t>de niños</w:t>
      </w:r>
      <w:r w:rsidRPr="00BF1559">
        <w:rPr>
          <w:rFonts w:ascii="Times New Roman" w:hAnsi="Times New Roman"/>
          <w:iCs/>
          <w:sz w:val="24"/>
          <w:szCs w:val="24"/>
        </w:rPr>
        <w:t xml:space="preserve"> o </w:t>
      </w:r>
      <w:r w:rsidRPr="00BF1559">
        <w:rPr>
          <w:rFonts w:ascii="Times New Roman" w:hAnsi="Times New Roman"/>
          <w:i/>
          <w:iCs/>
          <w:sz w:val="24"/>
          <w:szCs w:val="24"/>
        </w:rPr>
        <w:t>de jóvenes</w:t>
      </w:r>
      <w:r w:rsidRPr="00BF1559">
        <w:rPr>
          <w:rFonts w:ascii="Times New Roman" w:hAnsi="Times New Roman"/>
          <w:iCs/>
          <w:sz w:val="24"/>
          <w:szCs w:val="24"/>
        </w:rPr>
        <w:t>, o cualquier otro término similar.</w:t>
      </w:r>
    </w:p>
    <w:p w:rsidR="00D434B1" w:rsidRPr="00BF1559" w:rsidRDefault="00D434B1" w:rsidP="00D434B1">
      <w:pPr>
        <w:spacing w:before="120" w:line="300" w:lineRule="exact"/>
        <w:jc w:val="both"/>
        <w:rPr>
          <w:rFonts w:ascii="Times New Roman" w:eastAsia="Cambria,Hiragino Maru Gothic Pr" w:hAnsi="Times New Roman"/>
          <w:iCs/>
          <w:sz w:val="24"/>
          <w:szCs w:val="24"/>
        </w:rPr>
      </w:pPr>
      <w:r w:rsidRPr="00BF1559">
        <w:rPr>
          <w:rFonts w:ascii="Times New Roman" w:hAnsi="Times New Roman"/>
          <w:iCs/>
          <w:sz w:val="24"/>
          <w:szCs w:val="24"/>
        </w:rPr>
        <w:t>2. Las asociaciones infantiles y juveniles se regirán por las normas de esta ley, con las especificidades siguientes:</w:t>
      </w:r>
    </w:p>
    <w:p w:rsidR="00D434B1" w:rsidRPr="00BF1559" w:rsidRDefault="00D434B1" w:rsidP="00D434B1">
      <w:pPr>
        <w:spacing w:before="120" w:line="300" w:lineRule="exact"/>
        <w:jc w:val="both"/>
        <w:rPr>
          <w:rFonts w:ascii="Times New Roman" w:eastAsia="Cambria,Hiragino Maru Gothic Pr" w:hAnsi="Times New Roman"/>
          <w:iCs/>
          <w:sz w:val="24"/>
          <w:szCs w:val="24"/>
        </w:rPr>
      </w:pPr>
      <w:r w:rsidRPr="00BF1559">
        <w:rPr>
          <w:rFonts w:ascii="Times New Roman" w:hAnsi="Times New Roman"/>
          <w:iCs/>
          <w:sz w:val="24"/>
          <w:szCs w:val="24"/>
        </w:rPr>
        <w:t>a) Sus miembros podrán ser personas de la edad determinada por los estatutos, que en todo caso deberán tener como máximo veintinueve años.</w:t>
      </w:r>
    </w:p>
    <w:p w:rsidR="00D434B1" w:rsidRPr="00BF1559" w:rsidRDefault="00D434B1" w:rsidP="00D434B1">
      <w:pPr>
        <w:spacing w:before="120" w:line="300" w:lineRule="exact"/>
        <w:jc w:val="both"/>
        <w:rPr>
          <w:rFonts w:ascii="Times New Roman" w:eastAsia="Cambria,Hiragino Maru Gothic Pr" w:hAnsi="Times New Roman"/>
          <w:iCs/>
          <w:sz w:val="24"/>
          <w:szCs w:val="24"/>
        </w:rPr>
      </w:pPr>
      <w:r w:rsidRPr="00BF1559">
        <w:rPr>
          <w:rFonts w:ascii="Times New Roman" w:hAnsi="Times New Roman"/>
          <w:iCs/>
          <w:sz w:val="24"/>
          <w:szCs w:val="24"/>
        </w:rPr>
        <w:t>b) Para constituirlas será suficiente la capacidad natural. Así mismo, para hacer aportaciones o asumir obligaciones patrimoniales, habrá que tener la capacidad necesaria para llevar a cabo estos actos. En todo caso, en su constitución deberá participar al menos una persona mayor de edad o emancipada, con plenitud de derechos.</w:t>
      </w:r>
    </w:p>
    <w:p w:rsidR="00D434B1" w:rsidRPr="00BF1559" w:rsidRDefault="00D434B1" w:rsidP="00D434B1">
      <w:pPr>
        <w:spacing w:before="120" w:line="300" w:lineRule="exact"/>
        <w:jc w:val="both"/>
        <w:rPr>
          <w:rFonts w:ascii="Times New Roman" w:eastAsia="Cambria,Hiragino Maru Gothic Pr" w:hAnsi="Times New Roman"/>
          <w:iCs/>
          <w:sz w:val="24"/>
          <w:szCs w:val="24"/>
        </w:rPr>
      </w:pPr>
      <w:r w:rsidRPr="00BF1559">
        <w:rPr>
          <w:rFonts w:ascii="Times New Roman" w:hAnsi="Times New Roman"/>
          <w:iCs/>
          <w:sz w:val="24"/>
          <w:szCs w:val="24"/>
        </w:rPr>
        <w:t>c) En la junta directiva deberá figurar al menos un miembro mayor de edad o emancipado, que se hará cargo de los actos de administración que requieran plena capacidad de obrar.</w:t>
      </w: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sz w:val="24"/>
          <w:szCs w:val="24"/>
        </w:rPr>
      </w:pPr>
      <w:r w:rsidRPr="00BF1559">
        <w:rPr>
          <w:rFonts w:ascii="Times New Roman" w:hAnsi="Times New Roman"/>
          <w:sz w:val="24"/>
          <w:szCs w:val="24"/>
        </w:rPr>
        <w:t>d) En el Registro deberá anotarse el carácter infantil o juvenil de la asociación.»</w:t>
      </w:r>
    </w:p>
    <w:p w:rsidR="00D434B1" w:rsidRPr="00BF1559" w:rsidRDefault="00D434B1"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7977FC">
      <w:pPr>
        <w:pStyle w:val="Pargrafdellista"/>
        <w:widowControl w:val="0"/>
        <w:autoSpaceDE w:val="0"/>
        <w:autoSpaceDN w:val="0"/>
        <w:adjustRightInd w:val="0"/>
        <w:spacing w:before="120" w:line="300" w:lineRule="exact"/>
        <w:ind w:left="0"/>
        <w:contextualSpacing w:val="0"/>
        <w:jc w:val="both"/>
        <w:rPr>
          <w:rFonts w:ascii="Times New Roman" w:hAnsi="Times New Roman"/>
          <w:i/>
          <w:sz w:val="24"/>
          <w:szCs w:val="24"/>
        </w:rPr>
      </w:pPr>
      <w:r w:rsidRPr="00BF1559">
        <w:rPr>
          <w:rFonts w:ascii="Times New Roman" w:hAnsi="Times New Roman"/>
          <w:sz w:val="24"/>
          <w:szCs w:val="24"/>
        </w:rPr>
        <w:t xml:space="preserve">Disposición final tercera. </w:t>
      </w:r>
      <w:r w:rsidRPr="00BF1559">
        <w:rPr>
          <w:rFonts w:ascii="Times New Roman" w:hAnsi="Times New Roman"/>
          <w:i/>
          <w:sz w:val="24"/>
          <w:szCs w:val="24"/>
        </w:rPr>
        <w:t>Modificación de la Ley de la Seguridad Social</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1. Se modifica la letra </w:t>
      </w:r>
      <w:r w:rsidRPr="00BF1559">
        <w:rPr>
          <w:rFonts w:ascii="Times New Roman" w:hAnsi="Times New Roman"/>
          <w:i/>
          <w:sz w:val="24"/>
          <w:szCs w:val="24"/>
        </w:rPr>
        <w:t>d</w:t>
      </w:r>
      <w:r w:rsidRPr="00BF1559">
        <w:rPr>
          <w:rFonts w:ascii="Times New Roman" w:hAnsi="Times New Roman"/>
          <w:sz w:val="24"/>
          <w:szCs w:val="24"/>
        </w:rPr>
        <w:t xml:space="preserve">) del apartado 6 del artículo 139 </w:t>
      </w:r>
      <w:r w:rsidRPr="00BF1559">
        <w:rPr>
          <w:rFonts w:ascii="Times New Roman" w:hAnsi="Times New Roman"/>
          <w:iCs/>
          <w:sz w:val="24"/>
          <w:szCs w:val="24"/>
        </w:rPr>
        <w:t xml:space="preserve">de la </w:t>
      </w:r>
      <w:r w:rsidRPr="00BF1559">
        <w:rPr>
          <w:rFonts w:ascii="Times New Roman" w:hAnsi="Times New Roman"/>
          <w:sz w:val="24"/>
          <w:szCs w:val="24"/>
          <w:shd w:val="clear" w:color="auto" w:fill="FFFFFF"/>
        </w:rPr>
        <w:t>Ley 17/2008, de 3 de octubre, de la Seguridad Social</w:t>
      </w:r>
      <w:r w:rsidRPr="00BF1559">
        <w:rPr>
          <w:rFonts w:ascii="Times New Roman" w:hAnsi="Times New Roman"/>
          <w:sz w:val="24"/>
          <w:szCs w:val="24"/>
        </w:rPr>
        <w:t>, que fue modificado a su vez por el artículo 45 de la Ley 18/2014, de 24 de julio, de modificación de la Ley 17/2008, de 3 de octubre, de la Seguridad Social, que quedará redactada en los términos siguientes: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«Artículo 139. </w:t>
      </w:r>
      <w:r w:rsidRPr="00BF1559">
        <w:rPr>
          <w:rFonts w:ascii="Times New Roman" w:hAnsi="Times New Roman"/>
          <w:i/>
          <w:sz w:val="24"/>
          <w:szCs w:val="24"/>
        </w:rPr>
        <w:t>Reembolso de las prestaciones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6. También tendrán derecho a un reembolso del 100 % de las tarifas de responsabilidad las personas siguientes: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w:t>
      </w:r>
    </w:p>
    <w:p w:rsidR="00D434B1" w:rsidRPr="00BF1559" w:rsidRDefault="00D434B1" w:rsidP="00D434B1">
      <w:pPr>
        <w:spacing w:before="120" w:line="300" w:lineRule="exact"/>
        <w:jc w:val="both"/>
        <w:rPr>
          <w:rFonts w:ascii="Times New Roman" w:hAnsi="Times New Roman"/>
          <w:sz w:val="24"/>
          <w:szCs w:val="24"/>
          <w:shd w:val="clear" w:color="auto" w:fill="FFFFFF"/>
        </w:rPr>
      </w:pPr>
      <w:r w:rsidRPr="00BF1559">
        <w:rPr>
          <w:rFonts w:ascii="Times New Roman" w:hAnsi="Times New Roman"/>
          <w:sz w:val="24"/>
          <w:szCs w:val="24"/>
        </w:rPr>
        <w:t xml:space="preserve">d) Las personas que permanezcan bajo la tutela del Gobierno y los niños y adolescentes que estén </w:t>
      </w:r>
      <w:r w:rsidRPr="00BF1559">
        <w:rPr>
          <w:rFonts w:ascii="Times New Roman" w:hAnsi="Times New Roman"/>
          <w:sz w:val="24"/>
          <w:szCs w:val="24"/>
          <w:shd w:val="clear" w:color="auto" w:fill="FFFFFF"/>
        </w:rPr>
        <w:t>asimilados, en los términos establecidos en el artículo 220 de esta ley.</w:t>
      </w:r>
    </w:p>
    <w:p w:rsidR="00D434B1" w:rsidRPr="00BF1559" w:rsidRDefault="00D434B1" w:rsidP="00D434B1">
      <w:pPr>
        <w:spacing w:before="120" w:line="300" w:lineRule="exact"/>
        <w:jc w:val="both"/>
        <w:rPr>
          <w:rFonts w:ascii="Times New Roman" w:hAnsi="Times New Roman"/>
          <w:sz w:val="24"/>
          <w:szCs w:val="24"/>
          <w:shd w:val="clear" w:color="auto" w:fill="FFFFFF"/>
        </w:rPr>
      </w:pPr>
      <w:r w:rsidRPr="00BF1559">
        <w:rPr>
          <w:rFonts w:ascii="Times New Roman" w:hAnsi="Times New Roman"/>
          <w:sz w:val="24"/>
          <w:szCs w:val="24"/>
          <w:shd w:val="clear" w:color="auto" w:fill="FFFFFF"/>
        </w:rPr>
        <w:t>[...].»</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shd w:val="clear" w:color="auto" w:fill="FFFFFF"/>
        </w:rPr>
        <w:t>2. Se modifican el enunciado y los apartados 1, 4 y 5 del artículo 220 de la Ley 17/2008, de 3 de octubre, de la Seguridad Social</w:t>
      </w:r>
      <w:r w:rsidRPr="00BF1559">
        <w:rPr>
          <w:rFonts w:ascii="Times New Roman" w:hAnsi="Times New Roman"/>
          <w:sz w:val="24"/>
          <w:szCs w:val="24"/>
        </w:rPr>
        <w:t>, que fueron modificados a su vez por el artículo 87 de la Ley 18/2014, de 24 de julio, de modificación de la Ley 17/2008, de 3 de octubre, de la Seguridad Social, que quedarán redactados en los términos siguientes: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«Artículo 220. </w:t>
      </w:r>
      <w:r w:rsidRPr="00BF1559">
        <w:rPr>
          <w:rStyle w:val="char-style-override-1"/>
          <w:rFonts w:ascii="Times New Roman" w:hAnsi="Times New Roman"/>
          <w:i/>
          <w:sz w:val="24"/>
          <w:szCs w:val="24"/>
          <w:bdr w:val="none" w:sz="0" w:space="0" w:color="auto" w:frame="1"/>
        </w:rPr>
        <w:t xml:space="preserve">Huérfanos de padre y madre, otras personas cuya tutela o guarda se </w:t>
      </w:r>
      <w:r w:rsidRPr="00BF1559">
        <w:rPr>
          <w:rFonts w:ascii="Times New Roman" w:hAnsi="Times New Roman"/>
          <w:i/>
          <w:sz w:val="24"/>
          <w:szCs w:val="24"/>
        </w:rPr>
        <w:t>confía al Estado y niños y adolescentes asimilados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1. Estarán incluidas dentro de este régimen especial las personas menores de edad cuya tutela o guarda se confíe al Estado por decisión judicial o administrativa, </w:t>
      </w:r>
      <w:r w:rsidRPr="00BF1559">
        <w:rPr>
          <w:rStyle w:val="char-style-override-1"/>
          <w:rFonts w:ascii="Times New Roman" w:hAnsi="Times New Roman"/>
          <w:sz w:val="24"/>
          <w:szCs w:val="24"/>
          <w:bdr w:val="none" w:sz="0" w:space="0" w:color="auto" w:frame="1"/>
        </w:rPr>
        <w:t>y los niños y adolescentes asimilados</w:t>
      </w:r>
      <w:r w:rsidRPr="00BF1559">
        <w:rPr>
          <w:rFonts w:ascii="Times New Roman" w:hAnsi="Times New Roman"/>
          <w:sz w:val="24"/>
          <w:szCs w:val="24"/>
        </w:rPr>
        <w:t>.</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Los niños y los adolescentes que no se encuentren bajo la tutela o guarda del Estado pero que no gocen de cobertura sanitaria, y cuyos progenitores, tutores o guardadores no dispongan de los ingresos suficientes para asumir los gastos correspondientes relativos al niño o adolescente, podrán ser asimilados e incluidos en este régimen especial, sin perjuicio de los deberes que tengan atribuidos y puedan exigirse a los progenitores, tutores o guardadores. Para acceder a este derecho, el ministerio competente en materia de asuntos sociales iniciará un expediente administrativo que incluirá un informe de valoración de la situación familiar y, en su caso, el informe correspondiente del Servicio de Inmigración. A partir de los resultados de dichos informes, el ministerio mencionado dictará una resolución que, en caso de que sea favorable, tendrá una vigencia de como máximo seis meses, prorrogables solo con la revisión previa correspondiente.</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 [...]</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4. El alta se solicitará a partir de la fecha de la resolución firme, judicial o administrativa, que confíe la tutela o la guarda al Estado de acuerdo con la normativa aplicable en materia de menores y organismos tutelares. Así mismo, en el supuesto previsto en el segundo párrafo del apartado 1 de este artículo, el alta se solicitará a partir de la fecha de la resolución administrativa favorable emitida por el ministerio competente en materia de asuntos sociales.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5. La baja se cursará en el momento en que se dicte una resolución firme, judicial o administrativa, que deje sin efecto o revoque la tutela o la guarda de la persona menor de edad a cargo del Estado o hasta que la persona alcance la mayoría de edad. Así mismo, en el supuesto previsto en el segundo párrafo del apartado 1 de este artículo, la baja se cursará cuando finalice la vigencia de la resolución administrativa favorable emitida por el ministerio competente en materia de asuntos sociales, o cuando dicho ministerio dicte una resolución en la que se deje sin efecto el derecho a la cobertura sanitaria.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 [...].»</w:t>
      </w:r>
    </w:p>
    <w:p w:rsidR="007977FC" w:rsidRPr="00BF1559" w:rsidRDefault="007977FC"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iCs/>
          <w:sz w:val="24"/>
          <w:szCs w:val="24"/>
        </w:rPr>
        <w:t>Disposición final cuarta.</w:t>
      </w:r>
      <w:r w:rsidRPr="00BF1559">
        <w:rPr>
          <w:rFonts w:ascii="Times New Roman" w:hAnsi="Times New Roman"/>
          <w:i/>
          <w:iCs/>
          <w:sz w:val="24"/>
          <w:szCs w:val="24"/>
        </w:rPr>
        <w:t xml:space="preserve"> Modificación de la Ley del Voluntariado de Andorra</w:t>
      </w:r>
    </w:p>
    <w:p w:rsidR="00D434B1" w:rsidRPr="00BF1559" w:rsidRDefault="00D434B1" w:rsidP="00D434B1">
      <w:pPr>
        <w:spacing w:before="120" w:line="300" w:lineRule="exact"/>
        <w:jc w:val="both"/>
        <w:rPr>
          <w:rFonts w:ascii="Times New Roman" w:eastAsia="Cambria" w:hAnsi="Times New Roman"/>
          <w:iCs/>
          <w:sz w:val="24"/>
          <w:szCs w:val="24"/>
        </w:rPr>
      </w:pPr>
      <w:r w:rsidRPr="00BF1559">
        <w:rPr>
          <w:rFonts w:ascii="Times New Roman" w:hAnsi="Times New Roman"/>
          <w:iCs/>
          <w:sz w:val="24"/>
          <w:szCs w:val="24"/>
        </w:rPr>
        <w:t>Se añade un nuevo párrafo al final del artículo 8 de la Ley 90/2010, de 16 de diciembre, del Voluntariado de Andorra, que quedará redactado como sigue:</w:t>
      </w:r>
    </w:p>
    <w:p w:rsidR="00D434B1" w:rsidRPr="00BF1559" w:rsidRDefault="00D434B1" w:rsidP="00D434B1">
      <w:pPr>
        <w:pStyle w:val="parrafo"/>
        <w:shd w:val="clear" w:color="auto" w:fill="FFFFFF" w:themeFill="background1"/>
        <w:spacing w:before="120" w:beforeAutospacing="0" w:after="0" w:afterAutospacing="0" w:line="300" w:lineRule="exact"/>
        <w:jc w:val="both"/>
        <w:rPr>
          <w:rFonts w:eastAsia="Cambria"/>
          <w:i/>
          <w:iCs/>
        </w:rPr>
      </w:pPr>
      <w:r w:rsidRPr="00BF1559">
        <w:rPr>
          <w:iCs/>
        </w:rPr>
        <w:t>«Artículo 8.</w:t>
      </w:r>
      <w:r w:rsidRPr="00BF1559">
        <w:rPr>
          <w:i/>
          <w:iCs/>
        </w:rPr>
        <w:t xml:space="preserve"> Deberes de la persona voluntaria</w:t>
      </w:r>
    </w:p>
    <w:p w:rsidR="00D434B1" w:rsidRPr="00BF1559" w:rsidRDefault="00D434B1" w:rsidP="00D434B1">
      <w:pPr>
        <w:pStyle w:val="parrafo"/>
        <w:shd w:val="clear" w:color="auto" w:fill="FFFFFF" w:themeFill="background1"/>
        <w:spacing w:before="120" w:beforeAutospacing="0" w:after="0" w:afterAutospacing="0" w:line="300" w:lineRule="exact"/>
        <w:jc w:val="both"/>
        <w:rPr>
          <w:rFonts w:eastAsia="Cambria,Times New Roman"/>
          <w:iCs/>
        </w:rPr>
      </w:pPr>
      <w:r w:rsidRPr="00BF1559">
        <w:rPr>
          <w:iCs/>
        </w:rPr>
        <w:t>[...]</w:t>
      </w:r>
    </w:p>
    <w:p w:rsidR="00D434B1" w:rsidRPr="00BF1559" w:rsidRDefault="00D434B1" w:rsidP="007977FC">
      <w:pPr>
        <w:spacing w:before="120" w:line="300" w:lineRule="exact"/>
        <w:jc w:val="both"/>
        <w:rPr>
          <w:rFonts w:ascii="Times New Roman" w:hAnsi="Times New Roman"/>
          <w:sz w:val="24"/>
          <w:szCs w:val="24"/>
        </w:rPr>
      </w:pPr>
      <w:r w:rsidRPr="00BF1559">
        <w:rPr>
          <w:rFonts w:ascii="Times New Roman" w:hAnsi="Times New Roman"/>
          <w:iCs/>
          <w:sz w:val="24"/>
          <w:szCs w:val="24"/>
        </w:rPr>
        <w:t xml:space="preserve">Para acceder y ejercer como persona voluntaria, en caso de que se tenga contacto habitual con los niños y los adolescentes, habrá que demostrar que no concurren antecedentes penales por delitos contra la libertad sexual, de acuerdo con lo establecido </w:t>
      </w:r>
      <w:r w:rsidRPr="00BF1559">
        <w:rPr>
          <w:rFonts w:ascii="Times New Roman" w:hAnsi="Times New Roman"/>
          <w:sz w:val="24"/>
          <w:szCs w:val="24"/>
        </w:rPr>
        <w:t>por la vía reglamentaria.»</w:t>
      </w:r>
    </w:p>
    <w:p w:rsidR="00D434B1" w:rsidRPr="00BF1559" w:rsidRDefault="00D434B1"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i/>
          <w:iCs/>
          <w:sz w:val="24"/>
          <w:szCs w:val="24"/>
        </w:rPr>
      </w:pPr>
      <w:r w:rsidRPr="00BF1559">
        <w:rPr>
          <w:rFonts w:ascii="Times New Roman" w:hAnsi="Times New Roman"/>
          <w:sz w:val="24"/>
          <w:szCs w:val="24"/>
        </w:rPr>
        <w:t xml:space="preserve">Disposición final quinta. </w:t>
      </w:r>
      <w:r w:rsidRPr="00BF1559">
        <w:rPr>
          <w:rFonts w:ascii="Times New Roman" w:hAnsi="Times New Roman"/>
          <w:i/>
          <w:sz w:val="24"/>
          <w:szCs w:val="24"/>
        </w:rPr>
        <w:t>Modificación de la Ley Cualificada de Protección Civil a los</w:t>
      </w:r>
      <w:r w:rsidRPr="00BF1559">
        <w:rPr>
          <w:rFonts w:ascii="Times New Roman" w:hAnsi="Times New Roman"/>
          <w:i/>
          <w:iCs/>
          <w:sz w:val="24"/>
          <w:szCs w:val="24"/>
        </w:rPr>
        <w:t xml:space="preserve"> Derechos a la Intimidad, al Honor y a la Propia Imagen</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Se modifica</w:t>
      </w:r>
      <w:r w:rsidRPr="00BF1559">
        <w:rPr>
          <w:rFonts w:ascii="Times New Roman" w:hAnsi="Times New Roman"/>
          <w:i/>
          <w:iCs/>
          <w:sz w:val="24"/>
          <w:szCs w:val="24"/>
        </w:rPr>
        <w:t xml:space="preserve"> </w:t>
      </w:r>
      <w:r w:rsidRPr="00BF1559">
        <w:rPr>
          <w:rFonts w:ascii="Times New Roman" w:hAnsi="Times New Roman"/>
          <w:iCs/>
          <w:sz w:val="24"/>
          <w:szCs w:val="24"/>
        </w:rPr>
        <w:t>el apartado 3 del</w:t>
      </w:r>
      <w:r w:rsidRPr="00BF1559">
        <w:rPr>
          <w:rFonts w:ascii="Times New Roman" w:hAnsi="Times New Roman"/>
          <w:i/>
          <w:iCs/>
          <w:sz w:val="24"/>
          <w:szCs w:val="24"/>
        </w:rPr>
        <w:t xml:space="preserve"> </w:t>
      </w:r>
      <w:r w:rsidRPr="00BF1559">
        <w:rPr>
          <w:rFonts w:ascii="Times New Roman" w:hAnsi="Times New Roman"/>
          <w:sz w:val="24"/>
          <w:szCs w:val="24"/>
        </w:rPr>
        <w:t>artículo 5 de la Ley 30/2014, de 27 de noviembre, Cualificada de Protección Civil a los Derechos a la Intimidad, al Honor y a la Propia Imagen, que quedará redactado en los términos siguientes:</w:t>
      </w:r>
    </w:p>
    <w:p w:rsidR="00D434B1" w:rsidRPr="00BF1559" w:rsidRDefault="00D434B1" w:rsidP="00D434B1">
      <w:pPr>
        <w:spacing w:before="120" w:line="300" w:lineRule="exact"/>
        <w:jc w:val="both"/>
        <w:outlineLvl w:val="0"/>
        <w:rPr>
          <w:rFonts w:ascii="Times New Roman" w:eastAsia="Cambria,Hiragino Maru Gothic Pr" w:hAnsi="Times New Roman"/>
          <w:iCs/>
          <w:sz w:val="24"/>
          <w:szCs w:val="24"/>
        </w:rPr>
      </w:pPr>
      <w:r w:rsidRPr="00BF1559">
        <w:rPr>
          <w:rFonts w:ascii="Times New Roman" w:hAnsi="Times New Roman"/>
          <w:iCs/>
          <w:sz w:val="24"/>
          <w:szCs w:val="24"/>
        </w:rPr>
        <w:t xml:space="preserve">«Artículo 5. </w:t>
      </w:r>
      <w:r w:rsidRPr="00BF1559">
        <w:rPr>
          <w:rFonts w:ascii="Times New Roman" w:hAnsi="Times New Roman"/>
          <w:i/>
          <w:iCs/>
          <w:sz w:val="24"/>
          <w:szCs w:val="24"/>
        </w:rPr>
        <w:t>Consentimiento</w:t>
      </w:r>
    </w:p>
    <w:p w:rsidR="00D434B1" w:rsidRPr="00BF1559" w:rsidRDefault="00D434B1" w:rsidP="00D434B1">
      <w:pPr>
        <w:spacing w:before="120" w:line="300" w:lineRule="exact"/>
        <w:jc w:val="both"/>
        <w:rPr>
          <w:rFonts w:ascii="Times New Roman" w:eastAsia="Hiragino Maru Gothic ProN W4" w:hAnsi="Times New Roman"/>
          <w:sz w:val="24"/>
          <w:szCs w:val="24"/>
        </w:rPr>
      </w:pPr>
      <w:r w:rsidRPr="00BF1559">
        <w:rPr>
          <w:rFonts w:ascii="Times New Roman" w:hAnsi="Times New Roman"/>
          <w:sz w:val="24"/>
          <w:szCs w:val="24"/>
        </w:rPr>
        <w:t>[...]</w:t>
      </w:r>
    </w:p>
    <w:p w:rsidR="00D434B1" w:rsidRPr="00BF1559" w:rsidRDefault="00D434B1" w:rsidP="00D434B1">
      <w:pPr>
        <w:spacing w:before="120" w:line="300" w:lineRule="exact"/>
        <w:jc w:val="both"/>
        <w:rPr>
          <w:rFonts w:ascii="Times New Roman" w:eastAsia="Cambria,Hiragino Maru Gothic Pr" w:hAnsi="Times New Roman"/>
          <w:iCs/>
          <w:sz w:val="24"/>
          <w:szCs w:val="24"/>
        </w:rPr>
      </w:pPr>
      <w:r w:rsidRPr="00BF1559">
        <w:rPr>
          <w:rFonts w:ascii="Times New Roman" w:hAnsi="Times New Roman"/>
          <w:iCs/>
          <w:sz w:val="24"/>
          <w:szCs w:val="24"/>
        </w:rPr>
        <w:t>3. En el caso de una persona menor de edad, solo podrá prestarse el consentimiento para el acceso legítimo a la intimidad, el honor o la propia imagen, y será prestado por ella misma, si sus condiciones de madurez se lo permitieran. En este sentido, se presumirá que toda persona mayor de dieciséis años tiene estas condiciones de madurez. En caso contrario, el consentimiento lo prestarán sus representantes legales.</w:t>
      </w:r>
    </w:p>
    <w:p w:rsidR="00D434B1" w:rsidRPr="00BF1559" w:rsidRDefault="00D434B1" w:rsidP="00D434B1">
      <w:pPr>
        <w:spacing w:before="120" w:line="300" w:lineRule="exact"/>
        <w:jc w:val="both"/>
        <w:rPr>
          <w:rFonts w:ascii="Times New Roman" w:eastAsia="Cambria" w:hAnsi="Times New Roman"/>
          <w:iCs/>
          <w:sz w:val="24"/>
          <w:szCs w:val="24"/>
        </w:rPr>
      </w:pPr>
      <w:r w:rsidRPr="00BF1559">
        <w:rPr>
          <w:rFonts w:ascii="Times New Roman" w:hAnsi="Times New Roman"/>
          <w:iCs/>
          <w:sz w:val="24"/>
          <w:szCs w:val="24"/>
        </w:rPr>
        <w:t>En todo caso, será nulo el consentimiento para el acceso legítimo al derecho a la intimidad o la propia imagen de la persona menor de edad si la utilización de su nombre o imagen produjeran un perjuicio de su reputación, o si fuera contraria a sus intereses. Cuando un operador de medios de comunicación o un proveedor de contenidos haya actuado diligentemente en la solicitud del consentimiento de una persona menor de edad, ni estos, ni terceras personas autorizadas por ellos, ni prestadores de servicios de intermediación serán responsables en caso de que, con posterioridad, se declare nulo el consentimiento. El consentimiento para el acceso legítimo al derecho al honor de la persona menor de edad será nulo en todos los casos.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 [...].»</w:t>
      </w:r>
    </w:p>
    <w:p w:rsidR="00D434B1" w:rsidRPr="00BF1559" w:rsidRDefault="00D434B1"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 w:hAnsi="Times New Roman"/>
          <w:i/>
          <w:iCs/>
          <w:sz w:val="24"/>
          <w:szCs w:val="24"/>
        </w:rPr>
      </w:pPr>
      <w:r w:rsidRPr="00BF1559">
        <w:rPr>
          <w:rFonts w:ascii="Times New Roman" w:hAnsi="Times New Roman"/>
          <w:sz w:val="24"/>
          <w:szCs w:val="24"/>
        </w:rPr>
        <w:t xml:space="preserve">Disposición final sexta. </w:t>
      </w:r>
      <w:r w:rsidRPr="00BF1559">
        <w:rPr>
          <w:rFonts w:ascii="Times New Roman" w:hAnsi="Times New Roman"/>
          <w:i/>
          <w:sz w:val="24"/>
          <w:szCs w:val="24"/>
        </w:rPr>
        <w:t>Modificación de la Ley de Derechos y Deberes de los Usuarios</w:t>
      </w:r>
      <w:r w:rsidRPr="00BF1559">
        <w:rPr>
          <w:rFonts w:ascii="Times New Roman" w:hAnsi="Times New Roman"/>
          <w:i/>
          <w:iCs/>
          <w:sz w:val="24"/>
          <w:szCs w:val="24"/>
        </w:rPr>
        <w:t xml:space="preserve"> y de los Profesionales del Sistema Sanitario y sobre la Historia Clínica</w:t>
      </w: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Se modifica el artículo 24 de la Ley 20/2017, de 27 de octubre, de Derechos y Deberes de los Usuarios y de los Profesionales del Sistema Sanitario y sobre la Historia Clínica, que quedará redactado en los términos siguientes:</w:t>
      </w:r>
    </w:p>
    <w:p w:rsidR="00D434B1" w:rsidRPr="00BF1559" w:rsidRDefault="00D434B1" w:rsidP="00D434B1">
      <w:pPr>
        <w:pStyle w:val="Peu"/>
        <w:spacing w:before="120" w:line="300" w:lineRule="exact"/>
        <w:jc w:val="both"/>
        <w:outlineLvl w:val="0"/>
        <w:rPr>
          <w:rFonts w:ascii="Times New Roman" w:eastAsia="Hiragino Maru Gothic ProN W4" w:hAnsi="Times New Roman"/>
          <w:i/>
          <w:sz w:val="24"/>
          <w:szCs w:val="24"/>
        </w:rPr>
      </w:pPr>
      <w:r w:rsidRPr="00BF1559">
        <w:rPr>
          <w:rFonts w:ascii="Times New Roman" w:hAnsi="Times New Roman"/>
          <w:sz w:val="24"/>
          <w:szCs w:val="24"/>
        </w:rPr>
        <w:t>«Artículo 24.</w:t>
      </w:r>
      <w:r w:rsidRPr="00BF1559">
        <w:rPr>
          <w:rFonts w:ascii="Times New Roman" w:hAnsi="Times New Roman"/>
          <w:i/>
          <w:sz w:val="24"/>
          <w:szCs w:val="24"/>
        </w:rPr>
        <w:t> Derechos del menor hospitalizado</w:t>
      </w:r>
    </w:p>
    <w:p w:rsidR="00D434B1" w:rsidRPr="00BF1559" w:rsidRDefault="00D434B1" w:rsidP="007977FC">
      <w:pPr>
        <w:spacing w:before="120" w:line="300" w:lineRule="exact"/>
        <w:jc w:val="both"/>
        <w:rPr>
          <w:rFonts w:ascii="Times New Roman" w:hAnsi="Times New Roman"/>
          <w:sz w:val="24"/>
          <w:szCs w:val="24"/>
        </w:rPr>
      </w:pPr>
      <w:r w:rsidRPr="00BF1559">
        <w:rPr>
          <w:rFonts w:ascii="Times New Roman" w:hAnsi="Times New Roman"/>
          <w:sz w:val="24"/>
          <w:szCs w:val="24"/>
        </w:rPr>
        <w:t>A un menor hospitalizado no se le podrá negar la presencia de sus padres, tutores o guardadores, de día o de noche, tenga la edad que tenga y sea cual sea su estado de salud, siempre que no exista un riesgo para la salud del menor y de los padres, tutores o guardadores.»</w:t>
      </w:r>
    </w:p>
    <w:p w:rsidR="00D434B1" w:rsidRPr="00BF1559" w:rsidRDefault="00D434B1" w:rsidP="00907568">
      <w:pPr>
        <w:spacing w:after="0" w:line="300" w:lineRule="exact"/>
        <w:jc w:val="both"/>
        <w:outlineLvl w:val="0"/>
        <w:rPr>
          <w:rFonts w:ascii="Times New Roman" w:eastAsia="Hiragino Maru Gothic ProN W4" w:hAnsi="Times New Roman"/>
          <w:sz w:val="24"/>
          <w:szCs w:val="24"/>
        </w:rPr>
      </w:pPr>
    </w:p>
    <w:p w:rsidR="00D24CD4" w:rsidRPr="00BF1559" w:rsidRDefault="00D24CD4" w:rsidP="007977FC">
      <w:pPr>
        <w:spacing w:before="120" w:line="300" w:lineRule="exact"/>
        <w:jc w:val="both"/>
        <w:rPr>
          <w:rFonts w:ascii="Times New Roman" w:hAnsi="Times New Roman"/>
          <w:i/>
          <w:sz w:val="24"/>
          <w:szCs w:val="24"/>
        </w:rPr>
      </w:pPr>
      <w:r w:rsidRPr="00BF1559">
        <w:rPr>
          <w:rFonts w:ascii="Times New Roman" w:hAnsi="Times New Roman"/>
          <w:sz w:val="24"/>
          <w:szCs w:val="24"/>
        </w:rPr>
        <w:t xml:space="preserve">Disposición final séptima. </w:t>
      </w:r>
      <w:r w:rsidRPr="00BF1559">
        <w:rPr>
          <w:rFonts w:ascii="Times New Roman" w:hAnsi="Times New Roman"/>
          <w:i/>
          <w:sz w:val="24"/>
          <w:szCs w:val="24"/>
        </w:rPr>
        <w:t>Modificación de la Ley de protección contra el tabaquismo pasivo ambiental</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Se modifica el apartado 2 del artículo 1 de la Ley 7/2012, del 17 de mayo, de protección contra el tabaquismo pasivo:</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"Artículo 1</w:t>
      </w:r>
    </w:p>
    <w:p w:rsidR="00D24CD4" w:rsidRPr="00BF1559" w:rsidRDefault="00F7705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Objeto</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2. A los efectos de esta Ley se entiende por:</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 Producto de tabaco: cualquier sustancia o manufacturado compuesto total o parcialmente de tabaco, que incluye hojas de tabaco o concentrados de tabaco.</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 Fumar: consumir los humos de la combustión, o sostener en combustión cualquier producto de tabaco directamente o por</w:t>
      </w:r>
      <w:r w:rsidR="00F77054" w:rsidRPr="00BF1559">
        <w:rPr>
          <w:rFonts w:ascii="Times New Roman" w:hAnsi="Times New Roman"/>
          <w:sz w:val="24"/>
          <w:szCs w:val="24"/>
        </w:rPr>
        <w:t xml:space="preserve"> medio de utensilios destinados </w:t>
      </w:r>
      <w:r w:rsidRPr="00BF1559">
        <w:rPr>
          <w:rFonts w:ascii="Times New Roman" w:hAnsi="Times New Roman"/>
          <w:sz w:val="24"/>
          <w:szCs w:val="24"/>
        </w:rPr>
        <w:t>al efecto, los dispositivos susceptibles de liberación de nicotina o las pipas de agua.</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 Fumador pasivo: persona que, sin fumar voluntariamente, inhala el humo del tabaco.</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 Edificios públicos: los inmuebles cubiertos y sus anexos, aunque no se encuentren cubiertos, así como las instalaciones y equipamientos de la Administración pública y de las entidades parapúblicas incluidas las zonas no destinadas al público, con excepción de los parques y jardines en las zonas no destinadas a los menores de edad.</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 Establecimientos privados: las zonas de uso común de los clientes y aquellas de acceso al público de los inmuebles cubiertos y anexos cubiertos, con excepción de las terrazas, así como las instalaciones y equipamientos cubiertos de las personas o entidades privadas donde se desarrolle una actividad comercial, industrial o de servicios, así como las instalaciones deportivas aunque no se encuentren cubiertas y las instalaciones culturales y lúdicas no cubiertas, si en estas últimas se permite el acceso a menores.</w:t>
      </w:r>
    </w:p>
    <w:p w:rsidR="00D24CD4" w:rsidRPr="00BF1559" w:rsidRDefault="00D24CD4" w:rsidP="00D24CD4">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 Zonas de trabajo: los espacios laborales cerrados que no sean de acceso al público.</w:t>
      </w:r>
    </w:p>
    <w:p w:rsidR="00D434B1" w:rsidRPr="00BF1559" w:rsidRDefault="00D24CD4" w:rsidP="00D24CD4">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 Medios de transporte colectivo: los taxis, las camionetas, los autobuses, los helicópteros, los ascensores y elevadores, los funiculares y teleféricos y cualquier otro medio que sirva para transportar personas de manera colectiva, con excepción de los medios de transporte de uso particular. "</w:t>
      </w:r>
      <w:r w:rsidR="00D434B1" w:rsidRPr="00BF1559">
        <w:rPr>
          <w:rFonts w:ascii="Times New Roman" w:hAnsi="Times New Roman"/>
          <w:sz w:val="24"/>
          <w:szCs w:val="24"/>
        </w:rPr>
        <w:t xml:space="preserve">Disposición final </w:t>
      </w:r>
      <w:r w:rsidRPr="00BF1559">
        <w:rPr>
          <w:rFonts w:ascii="Times New Roman" w:hAnsi="Times New Roman"/>
          <w:sz w:val="24"/>
          <w:szCs w:val="24"/>
        </w:rPr>
        <w:t>octava</w:t>
      </w:r>
      <w:r w:rsidR="00D434B1" w:rsidRPr="00BF1559">
        <w:rPr>
          <w:rFonts w:ascii="Times New Roman" w:hAnsi="Times New Roman"/>
          <w:sz w:val="24"/>
          <w:szCs w:val="24"/>
        </w:rPr>
        <w:t xml:space="preserve">. </w:t>
      </w:r>
      <w:r w:rsidR="00D434B1" w:rsidRPr="00BF1559">
        <w:rPr>
          <w:rFonts w:ascii="Times New Roman" w:hAnsi="Times New Roman"/>
          <w:i/>
          <w:iCs/>
          <w:sz w:val="24"/>
          <w:szCs w:val="24"/>
        </w:rPr>
        <w:t>Despliegue reglamentario</w:t>
      </w: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iCs/>
          <w:sz w:val="24"/>
          <w:szCs w:val="24"/>
        </w:rPr>
        <w:t>1.</w:t>
      </w:r>
      <w:r w:rsidRPr="00BF1559">
        <w:rPr>
          <w:rFonts w:ascii="Times New Roman" w:hAnsi="Times New Roman"/>
          <w:i/>
          <w:iCs/>
          <w:sz w:val="24"/>
          <w:szCs w:val="24"/>
        </w:rPr>
        <w:t xml:space="preserve"> </w:t>
      </w:r>
      <w:r w:rsidRPr="00BF1559">
        <w:rPr>
          <w:rFonts w:ascii="Times New Roman" w:hAnsi="Times New Roman"/>
          <w:sz w:val="24"/>
          <w:szCs w:val="24"/>
        </w:rPr>
        <w:t>El Gobierno desarrollará por la vía reglamentaria las previsiones contenidas en el artículo 7, relativas a la Comisión Nacional de la Infancia y la Adolescencia, en el plazo máximo de seis meses a contar de la entrada en vigor de la presente ley.</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2. El Gobierno desarrollará reglamentariamente las disposiciones restantes de la presente ley en el plazo máximo de un año a contar de la entrada en vigor de la presente ley.</w:t>
      </w:r>
    </w:p>
    <w:p w:rsidR="00F65B9A" w:rsidRPr="00BF1559" w:rsidRDefault="00F65B9A" w:rsidP="00F65B9A">
      <w:pPr>
        <w:spacing w:after="0" w:line="300" w:lineRule="exact"/>
        <w:jc w:val="both"/>
        <w:outlineLvl w:val="0"/>
        <w:rPr>
          <w:rFonts w:ascii="Times New Roman" w:eastAsia="Hiragino Maru Gothic ProN W4" w:hAnsi="Times New Roman"/>
          <w:sz w:val="24"/>
          <w:szCs w:val="24"/>
        </w:rPr>
      </w:pPr>
    </w:p>
    <w:p w:rsidR="00331211" w:rsidRPr="00BF1559" w:rsidRDefault="0033121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Disposición final octava. </w:t>
      </w:r>
      <w:r w:rsidRPr="00BF1559">
        <w:rPr>
          <w:rFonts w:ascii="Times New Roman" w:hAnsi="Times New Roman"/>
          <w:i/>
          <w:sz w:val="24"/>
          <w:szCs w:val="24"/>
        </w:rPr>
        <w:t>Desarrollo reglamentario</w:t>
      </w:r>
      <w:r w:rsidRPr="00BF1559">
        <w:rPr>
          <w:rFonts w:ascii="Times New Roman" w:hAnsi="Times New Roman"/>
          <w:sz w:val="24"/>
          <w:szCs w:val="24"/>
        </w:rPr>
        <w:t xml:space="preserve"> </w:t>
      </w:r>
    </w:p>
    <w:p w:rsidR="00331211" w:rsidRPr="00BF1559" w:rsidRDefault="00331211" w:rsidP="00D434B1">
      <w:pPr>
        <w:spacing w:before="120" w:line="300" w:lineRule="exact"/>
        <w:jc w:val="both"/>
        <w:rPr>
          <w:rFonts w:ascii="Times New Roman" w:hAnsi="Times New Roman"/>
          <w:sz w:val="24"/>
          <w:szCs w:val="24"/>
          <w:shd w:val="clear" w:color="auto" w:fill="FFFFFF"/>
        </w:rPr>
      </w:pPr>
      <w:r w:rsidRPr="00BF1559">
        <w:rPr>
          <w:rFonts w:ascii="Times New Roman" w:hAnsi="Times New Roman"/>
          <w:sz w:val="24"/>
          <w:szCs w:val="24"/>
        </w:rPr>
        <w:t>1. El Gobierno debe desarrollar por</w:t>
      </w:r>
      <w:r w:rsidRPr="00BF1559">
        <w:rPr>
          <w:rFonts w:ascii="Times New Roman" w:hAnsi="Times New Roman"/>
          <w:sz w:val="24"/>
          <w:szCs w:val="24"/>
          <w:shd w:val="clear" w:color="auto" w:fill="FFFFFF"/>
        </w:rPr>
        <w:t xml:space="preserve"> la vía reglamentaria las previsiones contenidas en el artículo 7, relativas a la Comisión Nacional de la Infancia y la Adolescencia, en el plazo máximo de seis meses a contar desde la entrada en vigor de esta ley. </w:t>
      </w:r>
    </w:p>
    <w:p w:rsidR="00331211" w:rsidRPr="00BF1559" w:rsidRDefault="00331211" w:rsidP="00D434B1">
      <w:pPr>
        <w:spacing w:before="120" w:line="300" w:lineRule="exact"/>
        <w:jc w:val="both"/>
        <w:rPr>
          <w:rFonts w:ascii="Times New Roman" w:hAnsi="Times New Roman"/>
          <w:sz w:val="24"/>
          <w:szCs w:val="24"/>
        </w:rPr>
      </w:pPr>
      <w:r w:rsidRPr="00BF1559">
        <w:rPr>
          <w:rFonts w:ascii="Times New Roman" w:hAnsi="Times New Roman"/>
          <w:sz w:val="24"/>
          <w:szCs w:val="24"/>
          <w:shd w:val="clear" w:color="auto" w:fill="FFFFFF"/>
        </w:rPr>
        <w:t>2. El Gobierno desarrollará reglamentariamente las disposiciones restantes de esta Ley en el plazo máximo de un año a contar de la entrada en vigor de esta Ley.</w:t>
      </w:r>
    </w:p>
    <w:p w:rsidR="00D434B1" w:rsidRPr="00BF1559" w:rsidRDefault="00D434B1" w:rsidP="00907568">
      <w:pPr>
        <w:spacing w:after="0" w:line="300" w:lineRule="exact"/>
        <w:jc w:val="both"/>
        <w:outlineLvl w:val="0"/>
        <w:rPr>
          <w:rFonts w:ascii="Times New Roman" w:eastAsia="Hiragino Maru Gothic ProN W4" w:hAnsi="Times New Roman"/>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Disposición final </w:t>
      </w:r>
      <w:r w:rsidR="00D24CD4" w:rsidRPr="00BF1559">
        <w:rPr>
          <w:rFonts w:ascii="Times New Roman" w:hAnsi="Times New Roman"/>
          <w:sz w:val="24"/>
          <w:szCs w:val="24"/>
        </w:rPr>
        <w:t>novena</w:t>
      </w:r>
      <w:r w:rsidRPr="00BF1559">
        <w:rPr>
          <w:rFonts w:ascii="Times New Roman" w:hAnsi="Times New Roman"/>
          <w:sz w:val="24"/>
          <w:szCs w:val="24"/>
        </w:rPr>
        <w:t xml:space="preserve">. </w:t>
      </w:r>
      <w:r w:rsidRPr="00BF1559">
        <w:rPr>
          <w:rFonts w:ascii="Times New Roman" w:hAnsi="Times New Roman"/>
          <w:i/>
          <w:iCs/>
          <w:sz w:val="24"/>
          <w:szCs w:val="24"/>
        </w:rPr>
        <w:t>Reglamentación en el ámbito del ocio</w:t>
      </w:r>
    </w:p>
    <w:p w:rsidR="00D434B1" w:rsidRPr="00BF1559" w:rsidRDefault="00D434B1" w:rsidP="00D434B1">
      <w:pPr>
        <w:spacing w:before="120" w:line="300" w:lineRule="exact"/>
        <w:jc w:val="both"/>
        <w:rPr>
          <w:rFonts w:ascii="Times New Roman" w:eastAsia="Hiragino Maru Gothic ProN W4" w:hAnsi="Times New Roman"/>
          <w:sz w:val="24"/>
          <w:szCs w:val="24"/>
        </w:rPr>
      </w:pPr>
      <w:r w:rsidRPr="00BF1559">
        <w:rPr>
          <w:rFonts w:ascii="Times New Roman" w:hAnsi="Times New Roman"/>
          <w:sz w:val="24"/>
          <w:szCs w:val="24"/>
        </w:rPr>
        <w:t xml:space="preserve">El Gobierno aprobará un reglamento que desarrolle la materia del ocio en el plazo </w:t>
      </w:r>
      <w:r w:rsidRPr="00BF1559">
        <w:rPr>
          <w:rFonts w:ascii="Times New Roman" w:eastAsia="Hiragino Maru Gothic ProN W4" w:hAnsi="Times New Roman"/>
          <w:sz w:val="24"/>
          <w:szCs w:val="24"/>
        </w:rPr>
        <w:t>máximo de un año a contar de la entrada en vigor de la presente ley.</w:t>
      </w:r>
    </w:p>
    <w:p w:rsidR="00D434B1" w:rsidRPr="00BF1559" w:rsidRDefault="00D434B1" w:rsidP="00D434B1">
      <w:pPr>
        <w:spacing w:before="120" w:line="300" w:lineRule="exact"/>
        <w:jc w:val="both"/>
        <w:outlineLvl w:val="0"/>
        <w:rPr>
          <w:rFonts w:ascii="Times New Roman" w:eastAsia="Cambria,Hiragino Maru Gothic Pr" w:hAnsi="Times New Roman"/>
          <w:i/>
          <w:iCs/>
          <w:sz w:val="24"/>
          <w:szCs w:val="24"/>
        </w:rPr>
      </w:pPr>
      <w:r w:rsidRPr="00BF1559">
        <w:rPr>
          <w:rFonts w:ascii="Times New Roman" w:hAnsi="Times New Roman"/>
          <w:sz w:val="24"/>
          <w:szCs w:val="24"/>
        </w:rPr>
        <w:t xml:space="preserve">Disposición final </w:t>
      </w:r>
      <w:r w:rsidR="00D24CD4" w:rsidRPr="00BF1559">
        <w:rPr>
          <w:rFonts w:ascii="Times New Roman" w:hAnsi="Times New Roman"/>
          <w:sz w:val="24"/>
          <w:szCs w:val="24"/>
        </w:rPr>
        <w:t>décima</w:t>
      </w:r>
      <w:r w:rsidRPr="00BF1559">
        <w:rPr>
          <w:rFonts w:ascii="Times New Roman" w:hAnsi="Times New Roman"/>
          <w:sz w:val="24"/>
          <w:szCs w:val="24"/>
        </w:rPr>
        <w:t xml:space="preserve">. </w:t>
      </w:r>
      <w:r w:rsidRPr="00BF1559">
        <w:rPr>
          <w:rFonts w:ascii="Times New Roman" w:hAnsi="Times New Roman"/>
          <w:i/>
          <w:sz w:val="24"/>
          <w:szCs w:val="24"/>
        </w:rPr>
        <w:t>Aprobación del Plan Nacional de la Infancia y la Adolescencia</w:t>
      </w:r>
    </w:p>
    <w:p w:rsidR="00D434B1" w:rsidRPr="00BF1559" w:rsidRDefault="00D434B1" w:rsidP="00D434B1">
      <w:pPr>
        <w:spacing w:before="120" w:line="300" w:lineRule="exact"/>
        <w:jc w:val="both"/>
        <w:outlineLvl w:val="0"/>
        <w:rPr>
          <w:rFonts w:ascii="Times New Roman" w:eastAsia="Cambria,Hiragino Maru Gothic Pr" w:hAnsi="Times New Roman"/>
          <w:sz w:val="24"/>
          <w:szCs w:val="24"/>
        </w:rPr>
      </w:pPr>
      <w:r w:rsidRPr="00BF1559">
        <w:rPr>
          <w:rFonts w:ascii="Times New Roman" w:hAnsi="Times New Roman"/>
          <w:sz w:val="24"/>
          <w:szCs w:val="24"/>
        </w:rPr>
        <w:t>El Gobierno aprobará el primer Plan Nacional de la Infancia y la Adolescencia a que se hace referencia en el artículo 8 en el plazo máximo de dos años a contar de la entrada en vigor de la presente ley.</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D24CD4" w:rsidP="00D434B1">
      <w:pPr>
        <w:spacing w:before="120" w:line="300" w:lineRule="exact"/>
        <w:jc w:val="both"/>
        <w:outlineLvl w:val="0"/>
        <w:rPr>
          <w:rFonts w:ascii="Times New Roman" w:eastAsia="Cambria" w:hAnsi="Times New Roman"/>
          <w:i/>
          <w:iCs/>
          <w:sz w:val="24"/>
          <w:szCs w:val="24"/>
        </w:rPr>
      </w:pPr>
      <w:r w:rsidRPr="00BF1559">
        <w:rPr>
          <w:rFonts w:ascii="Times New Roman" w:hAnsi="Times New Roman"/>
          <w:sz w:val="24"/>
          <w:szCs w:val="24"/>
        </w:rPr>
        <w:t>Disposición final undécima</w:t>
      </w:r>
      <w:r w:rsidR="00D434B1" w:rsidRPr="00BF1559">
        <w:rPr>
          <w:rFonts w:ascii="Times New Roman" w:hAnsi="Times New Roman"/>
          <w:sz w:val="24"/>
          <w:szCs w:val="24"/>
        </w:rPr>
        <w:t xml:space="preserve">. </w:t>
      </w:r>
      <w:r w:rsidR="00D434B1" w:rsidRPr="00BF1559">
        <w:rPr>
          <w:rFonts w:ascii="Times New Roman" w:hAnsi="Times New Roman"/>
          <w:i/>
          <w:iCs/>
          <w:sz w:val="24"/>
          <w:szCs w:val="24"/>
        </w:rPr>
        <w:t>Creación de un equipamiento público para evitar la victimización secundaria</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El equipamiento público para evitar la victimización secundaria de los niños y los adolescentes a que se refiere el artículo 75 de la presente ley se pondrá en funcionamiento como programa piloto en el plazo máximo de un año a contar de la entrada en vigor de la presente ley.</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rPr>
          <w:rFonts w:ascii="Times New Roman" w:eastAsia="Cambria,Hiragino Maru Gothic Pr" w:hAnsi="Times New Roman"/>
          <w:sz w:val="24"/>
          <w:szCs w:val="24"/>
        </w:rPr>
      </w:pPr>
      <w:r w:rsidRPr="00BF1559">
        <w:rPr>
          <w:rFonts w:ascii="Times New Roman" w:hAnsi="Times New Roman"/>
          <w:sz w:val="24"/>
          <w:szCs w:val="24"/>
        </w:rPr>
        <w:t xml:space="preserve">Disposición final </w:t>
      </w:r>
      <w:r w:rsidR="00D24CD4" w:rsidRPr="00BF1559">
        <w:rPr>
          <w:rFonts w:ascii="Times New Roman" w:hAnsi="Times New Roman"/>
          <w:sz w:val="24"/>
          <w:szCs w:val="24"/>
        </w:rPr>
        <w:t>duo</w:t>
      </w:r>
      <w:r w:rsidRPr="00BF1559">
        <w:rPr>
          <w:rFonts w:ascii="Times New Roman" w:hAnsi="Times New Roman"/>
          <w:sz w:val="24"/>
          <w:szCs w:val="24"/>
        </w:rPr>
        <w:t xml:space="preserve">décima. </w:t>
      </w:r>
      <w:r w:rsidRPr="00BF1559">
        <w:rPr>
          <w:rFonts w:ascii="Times New Roman" w:hAnsi="Times New Roman"/>
          <w:i/>
          <w:sz w:val="24"/>
          <w:szCs w:val="24"/>
        </w:rPr>
        <w:t>Creación y puesta en funcionamiento del</w:t>
      </w:r>
      <w:r w:rsidRPr="00BF1559">
        <w:rPr>
          <w:rFonts w:ascii="Times New Roman" w:hAnsi="Times New Roman"/>
          <w:i/>
          <w:iCs/>
          <w:sz w:val="24"/>
          <w:szCs w:val="24"/>
        </w:rPr>
        <w:t xml:space="preserve"> centro residencial de protección intensiva</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El centro residencial de protección intensiva a que se hace referencia en los artículos 114 y siguientes de la presente ley se creará y pondrá en funcionamiento como programa piloto en el plazo máximo de un año a contar de la entrada en vigor de la presente ley.</w:t>
      </w:r>
    </w:p>
    <w:p w:rsidR="00331211" w:rsidRPr="00BF1559" w:rsidRDefault="00331211" w:rsidP="00907568">
      <w:pPr>
        <w:spacing w:after="0" w:line="300" w:lineRule="exact"/>
        <w:jc w:val="both"/>
        <w:rPr>
          <w:rFonts w:ascii="Times New Roman" w:hAnsi="Times New Roman"/>
          <w:i/>
          <w:sz w:val="24"/>
          <w:szCs w:val="24"/>
        </w:rPr>
      </w:pPr>
    </w:p>
    <w:p w:rsidR="00D434B1" w:rsidRPr="00BF1559" w:rsidRDefault="00D434B1" w:rsidP="00D24CD4">
      <w:pPr>
        <w:spacing w:before="120" w:line="300" w:lineRule="exact"/>
        <w:rPr>
          <w:rFonts w:ascii="Times New Roman" w:hAnsi="Times New Roman"/>
          <w:i/>
          <w:sz w:val="24"/>
          <w:szCs w:val="24"/>
        </w:rPr>
      </w:pPr>
      <w:r w:rsidRPr="00BF1559">
        <w:rPr>
          <w:rFonts w:ascii="Times New Roman" w:hAnsi="Times New Roman"/>
          <w:sz w:val="24"/>
          <w:szCs w:val="24"/>
        </w:rPr>
        <w:t>Disposición</w:t>
      </w:r>
      <w:r w:rsidR="00D24CD4" w:rsidRPr="00BF1559">
        <w:rPr>
          <w:rFonts w:ascii="Times New Roman" w:hAnsi="Times New Roman"/>
          <w:sz w:val="24"/>
          <w:szCs w:val="24"/>
        </w:rPr>
        <w:t xml:space="preserve"> </w:t>
      </w:r>
      <w:r w:rsidRPr="00BF1559">
        <w:rPr>
          <w:rFonts w:ascii="Times New Roman" w:hAnsi="Times New Roman"/>
          <w:sz w:val="24"/>
          <w:szCs w:val="24"/>
        </w:rPr>
        <w:t xml:space="preserve">final </w:t>
      </w:r>
      <w:r w:rsidR="00D24CD4" w:rsidRPr="00BF1559">
        <w:rPr>
          <w:rFonts w:ascii="Times New Roman" w:hAnsi="Times New Roman"/>
          <w:sz w:val="24"/>
          <w:szCs w:val="24"/>
        </w:rPr>
        <w:t>decimotercera</w:t>
      </w:r>
      <w:r w:rsidRPr="00BF1559">
        <w:rPr>
          <w:rFonts w:ascii="Times New Roman" w:hAnsi="Times New Roman"/>
          <w:sz w:val="24"/>
          <w:szCs w:val="24"/>
        </w:rPr>
        <w:t xml:space="preserve">. </w:t>
      </w:r>
      <w:r w:rsidRPr="00BF1559">
        <w:rPr>
          <w:rFonts w:ascii="Times New Roman" w:hAnsi="Times New Roman"/>
          <w:i/>
          <w:sz w:val="24"/>
          <w:szCs w:val="24"/>
        </w:rPr>
        <w:t>Publicación de textos consolidados</w:t>
      </w: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bdr w:val="nil"/>
        </w:rPr>
        <w:t xml:space="preserve">Se encomendará al Gobierno que, en el plazo máximo de seis meses desde la entrada en vigor de la presente ley, publique en el </w:t>
      </w:r>
      <w:r w:rsidRPr="00BF1559">
        <w:rPr>
          <w:rFonts w:ascii="Times New Roman" w:hAnsi="Times New Roman"/>
          <w:i/>
          <w:sz w:val="24"/>
          <w:szCs w:val="24"/>
          <w:bdr w:val="nil"/>
        </w:rPr>
        <w:t>Boletín Oficial del Principado de Andorra</w:t>
      </w:r>
      <w:r w:rsidRPr="00BF1559">
        <w:rPr>
          <w:rFonts w:ascii="Times New Roman" w:hAnsi="Times New Roman"/>
          <w:sz w:val="24"/>
          <w:szCs w:val="24"/>
          <w:bdr w:val="nil"/>
        </w:rPr>
        <w:t xml:space="preserve"> el texto consolidado de la</w:t>
      </w:r>
      <w:r w:rsidRPr="00BF1559">
        <w:rPr>
          <w:rFonts w:ascii="Times New Roman" w:hAnsi="Times New Roman"/>
          <w:sz w:val="24"/>
          <w:szCs w:val="24"/>
        </w:rPr>
        <w:t xml:space="preserve"> Ley Cualificada de Educación, de 3 de septiembre de 1993;</w:t>
      </w:r>
      <w:r w:rsidRPr="00BF1559">
        <w:rPr>
          <w:rFonts w:ascii="Times New Roman" w:hAnsi="Times New Roman"/>
          <w:iCs/>
          <w:sz w:val="24"/>
          <w:szCs w:val="24"/>
        </w:rPr>
        <w:t xml:space="preserve"> </w:t>
      </w:r>
      <w:r w:rsidRPr="00BF1559">
        <w:rPr>
          <w:rFonts w:ascii="Times New Roman" w:hAnsi="Times New Roman"/>
          <w:sz w:val="24"/>
          <w:szCs w:val="24"/>
        </w:rPr>
        <w:t>la Ley Cualificada de Asociaciones, de 29 de diciembre de 2000;</w:t>
      </w:r>
      <w:r w:rsidRPr="00BF1559">
        <w:rPr>
          <w:rFonts w:ascii="Times New Roman" w:hAnsi="Times New Roman"/>
          <w:iCs/>
          <w:sz w:val="24"/>
          <w:szCs w:val="24"/>
        </w:rPr>
        <w:t xml:space="preserve"> la Ley </w:t>
      </w:r>
      <w:r w:rsidRPr="00BF1559">
        <w:rPr>
          <w:rFonts w:ascii="Times New Roman" w:hAnsi="Times New Roman"/>
          <w:sz w:val="24"/>
          <w:szCs w:val="24"/>
          <w:shd w:val="clear" w:color="auto" w:fill="FFFFFF"/>
        </w:rPr>
        <w:t>17/2008, de 3 de octubre, de la Seguridad Social;</w:t>
      </w:r>
      <w:r w:rsidRPr="00BF1559">
        <w:rPr>
          <w:rFonts w:ascii="Times New Roman" w:hAnsi="Times New Roman"/>
          <w:sz w:val="24"/>
          <w:szCs w:val="24"/>
        </w:rPr>
        <w:t xml:space="preserve"> </w:t>
      </w:r>
      <w:r w:rsidRPr="00BF1559">
        <w:rPr>
          <w:rFonts w:ascii="Times New Roman" w:hAnsi="Times New Roman"/>
          <w:iCs/>
          <w:sz w:val="24"/>
          <w:szCs w:val="24"/>
        </w:rPr>
        <w:t>la Ley 90/2010, de 16 de diciembre, del Voluntariado de Andorra;</w:t>
      </w:r>
      <w:r w:rsidRPr="00BF1559">
        <w:rPr>
          <w:rFonts w:ascii="Times New Roman" w:hAnsi="Times New Roman"/>
          <w:sz w:val="24"/>
          <w:szCs w:val="24"/>
        </w:rPr>
        <w:t xml:space="preserve"> la Ley 30/2014, de 27 de noviembre, Cualificada de Protección Civil a los Derechos a la Intimidad, al Honor y a la Propia Imagen, y la Ley 20/2017, de 27 de octubre, de Derechos y Deberes de los Usuarios y de los Profesionales del Sistema Sanitario y sobre la Historia Clínica</w:t>
      </w:r>
      <w:r w:rsidRPr="00BF1559">
        <w:rPr>
          <w:rFonts w:ascii="Times New Roman" w:hAnsi="Times New Roman"/>
          <w:sz w:val="24"/>
          <w:szCs w:val="24"/>
          <w:bdr w:val="nil"/>
        </w:rPr>
        <w:t>, que incluyan las modificaciones introducidas hasta la actualidad en estas seis leyes.</w:t>
      </w:r>
    </w:p>
    <w:p w:rsidR="00D434B1" w:rsidRPr="00BF1559" w:rsidRDefault="00D434B1" w:rsidP="00892E81">
      <w:pPr>
        <w:spacing w:after="0" w:line="300" w:lineRule="exact"/>
        <w:jc w:val="both"/>
        <w:rPr>
          <w:rFonts w:ascii="Times New Roman" w:hAnsi="Times New Roman"/>
          <w:i/>
          <w:sz w:val="24"/>
          <w:szCs w:val="24"/>
        </w:rPr>
      </w:pPr>
    </w:p>
    <w:p w:rsidR="00D434B1" w:rsidRPr="00BF1559" w:rsidRDefault="00D434B1" w:rsidP="00D434B1">
      <w:pPr>
        <w:spacing w:before="120" w:line="300" w:lineRule="exact"/>
        <w:jc w:val="both"/>
        <w:rPr>
          <w:rFonts w:ascii="Times New Roman" w:hAnsi="Times New Roman"/>
          <w:i/>
          <w:sz w:val="24"/>
          <w:szCs w:val="24"/>
        </w:rPr>
      </w:pPr>
      <w:r w:rsidRPr="00BF1559">
        <w:rPr>
          <w:rFonts w:ascii="Times New Roman" w:hAnsi="Times New Roman"/>
          <w:sz w:val="24"/>
          <w:szCs w:val="24"/>
        </w:rPr>
        <w:t>Disposición final decimo</w:t>
      </w:r>
      <w:r w:rsidR="00D24CD4" w:rsidRPr="00BF1559">
        <w:rPr>
          <w:rFonts w:ascii="Times New Roman" w:hAnsi="Times New Roman"/>
          <w:sz w:val="24"/>
          <w:szCs w:val="24"/>
        </w:rPr>
        <w:t>cuarta</w:t>
      </w:r>
      <w:r w:rsidRPr="00BF1559">
        <w:rPr>
          <w:rFonts w:ascii="Times New Roman" w:hAnsi="Times New Roman"/>
          <w:sz w:val="24"/>
          <w:szCs w:val="24"/>
        </w:rPr>
        <w:t>.</w:t>
      </w:r>
      <w:r w:rsidRPr="00BF1559">
        <w:rPr>
          <w:rFonts w:ascii="Times New Roman" w:hAnsi="Times New Roman"/>
          <w:i/>
          <w:sz w:val="24"/>
          <w:szCs w:val="24"/>
        </w:rPr>
        <w:t xml:space="preserve"> Entrada en vigor de la ley</w:t>
      </w:r>
    </w:p>
    <w:p w:rsidR="00D434B1" w:rsidRPr="00BF1559" w:rsidRDefault="00D434B1" w:rsidP="00D434B1">
      <w:pPr>
        <w:spacing w:before="120" w:line="300" w:lineRule="exact"/>
        <w:jc w:val="both"/>
        <w:rPr>
          <w:rFonts w:ascii="Times New Roman" w:eastAsia="Cambria" w:hAnsi="Times New Roman"/>
          <w:sz w:val="24"/>
          <w:szCs w:val="24"/>
        </w:rPr>
      </w:pPr>
      <w:r w:rsidRPr="00BF1559">
        <w:rPr>
          <w:rFonts w:ascii="Times New Roman" w:hAnsi="Times New Roman"/>
          <w:sz w:val="24"/>
          <w:szCs w:val="24"/>
        </w:rPr>
        <w:t xml:space="preserve">La presente ley entrará en vigor el día siguiente al de su publicación en el </w:t>
      </w:r>
      <w:r w:rsidRPr="00BF1559">
        <w:rPr>
          <w:rFonts w:ascii="Times New Roman" w:hAnsi="Times New Roman"/>
          <w:i/>
          <w:iCs/>
          <w:sz w:val="24"/>
          <w:szCs w:val="24"/>
        </w:rPr>
        <w:t>Boletín Oficial del Principado de Andorra.</w:t>
      </w:r>
    </w:p>
    <w:p w:rsidR="00D434B1" w:rsidRPr="00BF1559" w:rsidRDefault="00D434B1" w:rsidP="00892E81">
      <w:pPr>
        <w:spacing w:after="0" w:line="300" w:lineRule="exact"/>
        <w:jc w:val="both"/>
        <w:rPr>
          <w:rFonts w:ascii="Times New Roman" w:hAnsi="Times New Roman"/>
          <w:sz w:val="24"/>
          <w:szCs w:val="24"/>
        </w:rPr>
      </w:pPr>
    </w:p>
    <w:p w:rsidR="00D434B1" w:rsidRPr="00BF1559" w:rsidRDefault="00D434B1" w:rsidP="00D434B1">
      <w:pPr>
        <w:spacing w:before="120" w:line="300" w:lineRule="exact"/>
        <w:jc w:val="both"/>
        <w:rPr>
          <w:rFonts w:ascii="Times New Roman" w:hAnsi="Times New Roman"/>
          <w:sz w:val="24"/>
          <w:szCs w:val="24"/>
        </w:rPr>
      </w:pPr>
    </w:p>
    <w:p w:rsidR="00D434B1" w:rsidRPr="00BF1559" w:rsidRDefault="00D434B1" w:rsidP="00D434B1">
      <w:pPr>
        <w:spacing w:before="120" w:line="300" w:lineRule="exact"/>
        <w:jc w:val="both"/>
        <w:rPr>
          <w:rFonts w:ascii="Times New Roman" w:hAnsi="Times New Roman"/>
          <w:sz w:val="24"/>
          <w:szCs w:val="24"/>
        </w:rPr>
      </w:pPr>
      <w:r w:rsidRPr="00BF1559">
        <w:rPr>
          <w:rFonts w:ascii="Times New Roman" w:hAnsi="Times New Roman"/>
          <w:sz w:val="24"/>
          <w:szCs w:val="24"/>
        </w:rPr>
        <w:t xml:space="preserve">Andorra la Vella, </w:t>
      </w:r>
      <w:r w:rsidR="008A28D5" w:rsidRPr="00BF1559">
        <w:rPr>
          <w:rFonts w:ascii="Times New Roman" w:hAnsi="Times New Roman"/>
          <w:sz w:val="24"/>
          <w:szCs w:val="24"/>
        </w:rPr>
        <w:t>25</w:t>
      </w:r>
      <w:r w:rsidRPr="00BF1559">
        <w:rPr>
          <w:rFonts w:ascii="Times New Roman" w:hAnsi="Times New Roman"/>
          <w:sz w:val="24"/>
          <w:szCs w:val="24"/>
        </w:rPr>
        <w:t xml:space="preserve">de </w:t>
      </w:r>
      <w:r w:rsidR="008A28D5" w:rsidRPr="00BF1559">
        <w:rPr>
          <w:rFonts w:ascii="Times New Roman" w:hAnsi="Times New Roman"/>
          <w:sz w:val="24"/>
          <w:szCs w:val="24"/>
        </w:rPr>
        <w:t xml:space="preserve">octubre </w:t>
      </w:r>
      <w:r w:rsidRPr="00BF1559">
        <w:rPr>
          <w:rFonts w:ascii="Times New Roman" w:hAnsi="Times New Roman"/>
          <w:sz w:val="24"/>
          <w:szCs w:val="24"/>
        </w:rPr>
        <w:t>de 2018.</w:t>
      </w:r>
    </w:p>
    <w:p w:rsidR="00D434B1" w:rsidRPr="00BF1559" w:rsidRDefault="00D434B1" w:rsidP="00D434B1">
      <w:pPr>
        <w:spacing w:before="120" w:line="300" w:lineRule="exact"/>
        <w:jc w:val="both"/>
        <w:outlineLvl w:val="0"/>
        <w:rPr>
          <w:rFonts w:ascii="Times New Roman" w:hAnsi="Times New Roman"/>
          <w:sz w:val="24"/>
          <w:szCs w:val="24"/>
        </w:rPr>
      </w:pPr>
    </w:p>
    <w:p w:rsidR="00717403" w:rsidRPr="00BF1559" w:rsidRDefault="00717403" w:rsidP="00D434B1">
      <w:pPr>
        <w:spacing w:before="120" w:line="300" w:lineRule="exact"/>
        <w:jc w:val="both"/>
        <w:outlineLvl w:val="0"/>
        <w:rPr>
          <w:rFonts w:ascii="Times New Roman" w:hAnsi="Times New Roman"/>
          <w:sz w:val="24"/>
          <w:szCs w:val="24"/>
        </w:rPr>
      </w:pPr>
    </w:p>
    <w:p w:rsidR="00D434B1" w:rsidRPr="00BF1559" w:rsidRDefault="00D434B1" w:rsidP="00D434B1">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Xavier Espot Zamora</w:t>
      </w:r>
    </w:p>
    <w:p w:rsidR="00D434B1" w:rsidRPr="00BF1559" w:rsidRDefault="00D434B1" w:rsidP="00D434B1">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Ministro de Asuntos Sociales, Justicia e Interior</w:t>
      </w:r>
    </w:p>
    <w:p w:rsidR="00D434B1" w:rsidRPr="00BF1559" w:rsidRDefault="00D434B1" w:rsidP="00D434B1">
      <w:pPr>
        <w:spacing w:before="120" w:line="300" w:lineRule="exact"/>
        <w:jc w:val="both"/>
        <w:rPr>
          <w:rFonts w:ascii="Times New Roman" w:eastAsia="Cambria" w:hAnsi="Times New Roman"/>
          <w:sz w:val="24"/>
          <w:szCs w:val="24"/>
        </w:rPr>
      </w:pPr>
    </w:p>
    <w:p w:rsidR="00717403" w:rsidRPr="00BF1559" w:rsidRDefault="00717403" w:rsidP="00D434B1">
      <w:pPr>
        <w:spacing w:before="120" w:line="300" w:lineRule="exact"/>
        <w:jc w:val="both"/>
        <w:rPr>
          <w:rFonts w:ascii="Times New Roman" w:eastAsia="Cambria" w:hAnsi="Times New Roman"/>
          <w:sz w:val="24"/>
          <w:szCs w:val="24"/>
        </w:rPr>
      </w:pPr>
    </w:p>
    <w:p w:rsidR="00D434B1" w:rsidRPr="00BF1559" w:rsidRDefault="00D434B1" w:rsidP="00D434B1">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Eric Jover Comas</w:t>
      </w:r>
    </w:p>
    <w:p w:rsidR="00D434B1" w:rsidRPr="00BF1559" w:rsidRDefault="00D434B1" w:rsidP="00D434B1">
      <w:pPr>
        <w:spacing w:before="120" w:line="300" w:lineRule="exact"/>
        <w:jc w:val="both"/>
        <w:outlineLvl w:val="0"/>
        <w:rPr>
          <w:rFonts w:ascii="Times New Roman" w:hAnsi="Times New Roman"/>
          <w:sz w:val="24"/>
          <w:szCs w:val="24"/>
        </w:rPr>
      </w:pPr>
      <w:r w:rsidRPr="00BF1559">
        <w:rPr>
          <w:rFonts w:ascii="Times New Roman" w:hAnsi="Times New Roman"/>
          <w:sz w:val="24"/>
          <w:szCs w:val="24"/>
        </w:rPr>
        <w:t>Ministro de Educación y Enseñanza Superior</w:t>
      </w:r>
    </w:p>
    <w:p w:rsidR="00717403" w:rsidRPr="00BF1559" w:rsidRDefault="00717403"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8B4215" w:rsidRPr="00BF1559" w:rsidRDefault="008B4215"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907568" w:rsidRPr="00BF1559" w:rsidRDefault="00907568" w:rsidP="00D434B1">
      <w:pPr>
        <w:spacing w:before="120" w:after="0" w:line="300" w:lineRule="exact"/>
        <w:rPr>
          <w:rFonts w:ascii="Times New Roman" w:eastAsia="Cambria" w:hAnsi="Times New Roman"/>
          <w:sz w:val="24"/>
          <w:szCs w:val="24"/>
        </w:rPr>
      </w:pPr>
    </w:p>
    <w:p w:rsidR="00BF4BED" w:rsidRPr="00BF1559" w:rsidRDefault="00D030EB" w:rsidP="00D434B1">
      <w:pPr>
        <w:spacing w:before="120" w:after="0" w:line="300" w:lineRule="exact"/>
        <w:rPr>
          <w:rFonts w:ascii="Times New Roman" w:hAnsi="Times New Roman"/>
          <w:b/>
          <w:sz w:val="24"/>
          <w:szCs w:val="24"/>
        </w:rPr>
      </w:pPr>
      <w:r w:rsidRPr="00BF1559">
        <w:rPr>
          <w:rFonts w:ascii="Times New Roman" w:hAnsi="Times New Roman"/>
          <w:b/>
          <w:sz w:val="24"/>
          <w:szCs w:val="24"/>
        </w:rPr>
        <w:t xml:space="preserve">2. Texto de los artículos </w:t>
      </w:r>
      <w:r w:rsidR="004504F8" w:rsidRPr="00BF1559">
        <w:rPr>
          <w:rFonts w:ascii="Times New Roman" w:hAnsi="Times New Roman"/>
          <w:b/>
          <w:sz w:val="24"/>
          <w:szCs w:val="24"/>
        </w:rPr>
        <w:t>del Código Penal citados en el i</w:t>
      </w:r>
      <w:r w:rsidRPr="00BF1559">
        <w:rPr>
          <w:rFonts w:ascii="Times New Roman" w:hAnsi="Times New Roman"/>
          <w:b/>
          <w:sz w:val="24"/>
          <w:szCs w:val="24"/>
        </w:rPr>
        <w:t>nforme</w:t>
      </w:r>
    </w:p>
    <w:p w:rsidR="00BF4BED" w:rsidRPr="00BF1559" w:rsidRDefault="00BF4BED" w:rsidP="00BF4BED">
      <w:pPr>
        <w:spacing w:after="0" w:line="300" w:lineRule="exact"/>
        <w:jc w:val="both"/>
        <w:rPr>
          <w:rFonts w:ascii="Times New Roman" w:hAnsi="Times New Roman"/>
          <w:sz w:val="24"/>
          <w:szCs w:val="24"/>
        </w:rPr>
      </w:pPr>
    </w:p>
    <w:p w:rsidR="00BF4BED" w:rsidRPr="00BF1559" w:rsidRDefault="00BF4BED" w:rsidP="00BF4BED">
      <w:pPr>
        <w:spacing w:after="0" w:line="300" w:lineRule="exact"/>
        <w:jc w:val="both"/>
        <w:rPr>
          <w:rFonts w:ascii="Times New Roman" w:hAnsi="Times New Roman"/>
          <w:sz w:val="24"/>
          <w:szCs w:val="24"/>
        </w:rPr>
      </w:pPr>
    </w:p>
    <w:p w:rsidR="00317C6D" w:rsidRPr="00BF1559" w:rsidRDefault="00317C6D" w:rsidP="00C95FB4">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30</w:t>
      </w:r>
      <w:r w:rsidR="00C95FB4" w:rsidRPr="00BF1559">
        <w:rPr>
          <w:rFonts w:ascii="Times New Roman" w:hAnsi="Times New Roman"/>
          <w:sz w:val="24"/>
          <w:szCs w:val="24"/>
        </w:rPr>
        <w:t xml:space="preserve">. </w:t>
      </w:r>
      <w:r w:rsidRPr="00BF1559">
        <w:rPr>
          <w:rFonts w:ascii="Times New Roman" w:hAnsi="Times New Roman"/>
          <w:sz w:val="24"/>
          <w:szCs w:val="24"/>
        </w:rPr>
        <w:t>Circunstancias agravantes</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Son circunstancias que agravan la responsabilidad criminal:</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1. Ejecutar el hecho con saña, aumentando intencionadamente el sufrimiento de la víctima causándole sufrimientos que excedan los necesarios para la ejecución del delito.</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2. Ejecutar el hecho con alevosía, utilizando medios tendentes directamente a asegurar la acción sin el riesgo de que pueda proceder de la defensa por parte del ofendido.</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3. El abuso de autoridad, la superioridad o la confianza.</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4. Buscar o aprovecharse de las circunstancias de lugar, de tiempo o de la concurrencia de otras personas que faciliten la ejecución o aumenten el agravio sobre la víctima.</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5. Ser la víctima especialmente vulnerable teniendo en cuenta la edad, la condición física o psíquica, la incapacidad u otra circunstancia similar.</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6. Cometer el hecho por motivos racistas, xenófobos o relativos a ideología, religión, nacionalidad, etnia, sexo, orientación sexual, enfermedad o disminución física o psíquica de la víctima.</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7. La reincidencia. Hay reincidencia cuando, en el momento de cometer el delito, el culpable haya sido condenado por sentencia firme por un delito que tenga señalada pena igual o superior, o por varios delitos aunque tengan señalada pena inferior. En todo caso solo generan reincidencia los delitos comprendidos en el mismo título y que sean de la misma naturaleza. No se tienen en cuenta los antecedentes penales cuando se dan las condiciones legalmente establecidas para la rehabilitación del reo.</w:t>
      </w:r>
    </w:p>
    <w:p w:rsidR="00317C6D" w:rsidRPr="00BF1559" w:rsidRDefault="00317C6D" w:rsidP="004846C1">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En los delitos de tráfico de drogas, de secuestro, de venta ilegal de armas, los relativos a la prostitución, los de terrorismo, de falsificación de moneda, de blanqueo de dinero y todos los delitos cometidos en forma de criminalidad organizada, y en los mencionados en la letra d del apartado 6 del artículo 8, los antecedentes por condena en el extranjero por hechos constitutivos de los mismos delitos previstos en este código se equipararán a los antecedentes nacionales para el aplicación de esta circunstancia.</w:t>
      </w:r>
    </w:p>
    <w:p w:rsidR="003121EF" w:rsidRPr="00BF1559" w:rsidRDefault="003121EF"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pStyle w:val="Pargrafdellista"/>
        <w:spacing w:after="0" w:line="300" w:lineRule="exact"/>
        <w:ind w:left="0"/>
        <w:contextualSpacing w:val="0"/>
        <w:jc w:val="both"/>
        <w:rPr>
          <w:rFonts w:ascii="Times New Roman" w:hAnsi="Times New Roman"/>
          <w:sz w:val="24"/>
          <w:szCs w:val="24"/>
        </w:rPr>
      </w:pPr>
    </w:p>
    <w:p w:rsidR="00CC6D2A" w:rsidRPr="00BF1559" w:rsidRDefault="00CC6D2A" w:rsidP="00C95FB4">
      <w:pPr>
        <w:pStyle w:val="Pargrafdellista"/>
        <w:spacing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113</w:t>
      </w:r>
      <w:r w:rsidR="00C95FB4" w:rsidRPr="00BF1559">
        <w:rPr>
          <w:rFonts w:ascii="Times New Roman" w:hAnsi="Times New Roman"/>
          <w:sz w:val="24"/>
          <w:szCs w:val="24"/>
        </w:rPr>
        <w:t xml:space="preserve">. </w:t>
      </w:r>
      <w:r w:rsidRPr="00BF1559">
        <w:rPr>
          <w:rFonts w:ascii="Times New Roman" w:hAnsi="Times New Roman"/>
          <w:sz w:val="24"/>
          <w:szCs w:val="24"/>
        </w:rPr>
        <w:t>Tipo básico de maltrato y lesión</w:t>
      </w:r>
    </w:p>
    <w:p w:rsidR="00CC6D2A" w:rsidRPr="00BF1559" w:rsidRDefault="00CC6D2A" w:rsidP="004504F8">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1. El que maltrate corporalmente </w:t>
      </w:r>
      <w:r w:rsidR="004504F8" w:rsidRPr="00BF1559">
        <w:rPr>
          <w:rFonts w:ascii="Times New Roman" w:hAnsi="Times New Roman"/>
          <w:sz w:val="24"/>
          <w:szCs w:val="24"/>
        </w:rPr>
        <w:t xml:space="preserve">a </w:t>
      </w:r>
      <w:r w:rsidRPr="00BF1559">
        <w:rPr>
          <w:rFonts w:ascii="Times New Roman" w:hAnsi="Times New Roman"/>
          <w:sz w:val="24"/>
          <w:szCs w:val="24"/>
        </w:rPr>
        <w:t xml:space="preserve">una persona de manera grave o le cause una lesión que requiera asistencia médica para su curación debe ser castigado con pena de arresto y multa </w:t>
      </w:r>
      <w:r w:rsidR="004504F8" w:rsidRPr="00BF1559">
        <w:rPr>
          <w:rFonts w:ascii="Times New Roman" w:hAnsi="Times New Roman"/>
          <w:sz w:val="24"/>
          <w:szCs w:val="24"/>
        </w:rPr>
        <w:t xml:space="preserve">de </w:t>
      </w:r>
      <w:r w:rsidRPr="00BF1559">
        <w:rPr>
          <w:rFonts w:ascii="Times New Roman" w:hAnsi="Times New Roman"/>
          <w:sz w:val="24"/>
          <w:szCs w:val="24"/>
        </w:rPr>
        <w:t>hasta 6.000 euros.</w:t>
      </w:r>
    </w:p>
    <w:p w:rsidR="00CC6D2A" w:rsidRPr="00BF1559" w:rsidRDefault="00CC6D2A"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2. Si concurre </w:t>
      </w:r>
      <w:r w:rsidR="00F24F09" w:rsidRPr="00BF1559">
        <w:rPr>
          <w:rFonts w:ascii="Times New Roman" w:hAnsi="Times New Roman"/>
          <w:sz w:val="24"/>
          <w:szCs w:val="24"/>
        </w:rPr>
        <w:t>la</w:t>
      </w:r>
      <w:r w:rsidRPr="00BF1559">
        <w:rPr>
          <w:rFonts w:ascii="Times New Roman" w:hAnsi="Times New Roman"/>
          <w:sz w:val="24"/>
          <w:szCs w:val="24"/>
        </w:rPr>
        <w:t xml:space="preserve"> agravante sexta del artículo 30 o un perjuicio para la salud física o psíquica de la víctima que para su curación requiera el seguimiento de un tratamiento médico posterior a la primera asistencia, la pena será de prisión de tres meses a tres años. La tentativa es punible si concurre la agravante sexta del artículo 30</w:t>
      </w:r>
      <w:r w:rsidR="00F24F09" w:rsidRPr="00BF1559">
        <w:rPr>
          <w:rFonts w:ascii="Times New Roman" w:hAnsi="Times New Roman"/>
          <w:sz w:val="24"/>
          <w:szCs w:val="24"/>
        </w:rPr>
        <w:t>.</w:t>
      </w:r>
    </w:p>
    <w:p w:rsidR="00C95FB4" w:rsidRPr="00BF1559" w:rsidRDefault="00C95FB4" w:rsidP="00317C6D">
      <w:pPr>
        <w:autoSpaceDE w:val="0"/>
        <w:autoSpaceDN w:val="0"/>
        <w:adjustRightInd w:val="0"/>
        <w:spacing w:after="0" w:line="300" w:lineRule="exact"/>
        <w:jc w:val="both"/>
        <w:rPr>
          <w:rFonts w:ascii="Times New Roman" w:hAnsi="Times New Roman"/>
          <w:sz w:val="24"/>
          <w:szCs w:val="24"/>
        </w:rPr>
      </w:pPr>
    </w:p>
    <w:p w:rsidR="00C95FB4" w:rsidRPr="00BF1559" w:rsidRDefault="00C95FB4" w:rsidP="00317C6D">
      <w:pPr>
        <w:autoSpaceDE w:val="0"/>
        <w:autoSpaceDN w:val="0"/>
        <w:adjustRightInd w:val="0"/>
        <w:spacing w:after="0" w:line="300" w:lineRule="exact"/>
        <w:jc w:val="both"/>
        <w:rPr>
          <w:rFonts w:ascii="Times New Roman" w:hAnsi="Times New Roman"/>
          <w:sz w:val="24"/>
          <w:szCs w:val="24"/>
        </w:rPr>
      </w:pPr>
    </w:p>
    <w:p w:rsidR="00C95FB4" w:rsidRPr="00BF1559" w:rsidRDefault="00C95FB4" w:rsidP="00317C6D">
      <w:pPr>
        <w:autoSpaceDE w:val="0"/>
        <w:autoSpaceDN w:val="0"/>
        <w:adjustRightInd w:val="0"/>
        <w:spacing w:after="0" w:line="300" w:lineRule="exact"/>
        <w:jc w:val="both"/>
        <w:rPr>
          <w:rFonts w:ascii="Times New Roman" w:hAnsi="Times New Roman"/>
          <w:sz w:val="24"/>
          <w:szCs w:val="24"/>
        </w:rPr>
      </w:pPr>
    </w:p>
    <w:p w:rsidR="00F24F09" w:rsidRPr="00BF1559" w:rsidRDefault="00F24F09" w:rsidP="00C95FB4">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114</w:t>
      </w:r>
      <w:r w:rsidR="00C95FB4" w:rsidRPr="00BF1559">
        <w:rPr>
          <w:rFonts w:ascii="Times New Roman" w:hAnsi="Times New Roman"/>
          <w:sz w:val="24"/>
          <w:szCs w:val="24"/>
        </w:rPr>
        <w:t xml:space="preserve">. </w:t>
      </w:r>
      <w:r w:rsidRPr="00BF1559">
        <w:rPr>
          <w:rFonts w:ascii="Times New Roman" w:hAnsi="Times New Roman"/>
          <w:sz w:val="24"/>
          <w:szCs w:val="24"/>
        </w:rPr>
        <w:t>Maltrato en el ámbito doméstico</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1. El que ejerza violencia física o psíquica sobre quien sea o haya sido su cónyuge o la persona con la que mantenga o haya mantenido una relación análoga o sobre los ascendientes, descendientes, hermanos propios o de esa persona, o cualquier otra persona sujeta a la guarda de uno u otro, o con la que conviva, será castigado con pena de prisión hasta dos años, sin perjuicio de las penas que correspondan por el resultado lesivo si se ha causado.</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La pena se impondrá en su mitad superior cuando la conducta se haya realizado sobre un menor de edad o ante un menor de edad.</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2. La pena será de prisión de tres meses a tres años cuando se dé una de las circunstancias previstas en el punto 2 del artículo 113, sin perjuicio de las penas que correspondan por el resultado lesivo causado.</w:t>
      </w:r>
    </w:p>
    <w:p w:rsidR="00F24F09" w:rsidRPr="00BF1559" w:rsidRDefault="00F24F09" w:rsidP="00317C6D">
      <w:pPr>
        <w:autoSpaceDE w:val="0"/>
        <w:autoSpaceDN w:val="0"/>
        <w:adjustRightInd w:val="0"/>
        <w:spacing w:after="0" w:line="300" w:lineRule="exact"/>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F24F09" w:rsidRPr="00BF1559" w:rsidRDefault="00F24F09" w:rsidP="00C95FB4">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115</w:t>
      </w:r>
      <w:r w:rsidR="00C95FB4" w:rsidRPr="00BF1559">
        <w:rPr>
          <w:rFonts w:ascii="Times New Roman" w:hAnsi="Times New Roman"/>
          <w:sz w:val="24"/>
          <w:szCs w:val="24"/>
        </w:rPr>
        <w:t xml:space="preserve">. </w:t>
      </w:r>
      <w:r w:rsidRPr="00BF1559">
        <w:rPr>
          <w:rFonts w:ascii="Times New Roman" w:hAnsi="Times New Roman"/>
          <w:sz w:val="24"/>
          <w:szCs w:val="24"/>
        </w:rPr>
        <w:t>Tipo agravado</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Los malos tratos y las lesiones serán castigados con pena de prisión de uno a cinco años en caso de que concurra al menos una de las siguientes circunstancias:</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1. Si ha habido ensañamiento o crueldad.</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2. Si en la agresión se han utilizado armas, objetos o medios con peligro de causar la muerte o lesiones más graves a la víctima.</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3. Si la víctima es especialmente vulnerable, teniendo en cuenta la edad, la incapacidad o cualquier condición similar.</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4. Si se ha buscado o aprovechado la concurrencia de otras personas que faciliten la ejecución o aumenten el agravio sobre la víctima.</w:t>
      </w:r>
    </w:p>
    <w:p w:rsidR="00F24F09" w:rsidRPr="00BF1559" w:rsidRDefault="00F24F09"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La tentativa, la conspiración y la provocación son punibles.</w:t>
      </w:r>
    </w:p>
    <w:p w:rsidR="00EB2EB1" w:rsidRPr="00BF1559" w:rsidRDefault="00EB2EB1" w:rsidP="00317C6D">
      <w:pPr>
        <w:autoSpaceDE w:val="0"/>
        <w:autoSpaceDN w:val="0"/>
        <w:adjustRightInd w:val="0"/>
        <w:spacing w:after="0" w:line="300" w:lineRule="exact"/>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747D57" w:rsidRPr="00BF1559" w:rsidRDefault="00747D57" w:rsidP="00C95FB4">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116</w:t>
      </w:r>
      <w:r w:rsidR="00C95FB4" w:rsidRPr="00BF1559">
        <w:rPr>
          <w:rFonts w:ascii="Times New Roman" w:hAnsi="Times New Roman"/>
          <w:sz w:val="24"/>
          <w:szCs w:val="24"/>
        </w:rPr>
        <w:t xml:space="preserve">. </w:t>
      </w:r>
      <w:r w:rsidRPr="00BF1559">
        <w:rPr>
          <w:rFonts w:ascii="Times New Roman" w:hAnsi="Times New Roman"/>
          <w:sz w:val="24"/>
          <w:szCs w:val="24"/>
        </w:rPr>
        <w:t>Lesiones cualificadas</w:t>
      </w:r>
    </w:p>
    <w:p w:rsidR="00747D57" w:rsidRPr="00BF1559" w:rsidRDefault="00747D57" w:rsidP="00747D57">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El que cause a una persona una enfermedad somática o psíquica grave y perdurable, una deformidad grave, la impotencia, la esterilidad o la pérdida o la inutilidad de un órgano, de un miembro o de un sentido, debe ser castigado con pena de prisión de tres a diez años.</w:t>
      </w:r>
    </w:p>
    <w:p w:rsidR="00747D57" w:rsidRPr="00BF1559" w:rsidRDefault="00747D57" w:rsidP="00747D57">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La tentativa, la conspiración y la provocación son punibles</w:t>
      </w:r>
    </w:p>
    <w:p w:rsidR="00747D57" w:rsidRPr="00BF1559" w:rsidRDefault="00747D57" w:rsidP="00747D57">
      <w:pPr>
        <w:autoSpaceDE w:val="0"/>
        <w:autoSpaceDN w:val="0"/>
        <w:adjustRightInd w:val="0"/>
        <w:spacing w:after="0" w:line="300" w:lineRule="exact"/>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EB2EB1" w:rsidRPr="00BF1559" w:rsidRDefault="00EB2EB1" w:rsidP="00C95FB4">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120</w:t>
      </w:r>
      <w:r w:rsidR="00C95FB4" w:rsidRPr="00BF1559">
        <w:rPr>
          <w:rFonts w:ascii="Times New Roman" w:hAnsi="Times New Roman"/>
          <w:sz w:val="24"/>
          <w:szCs w:val="24"/>
        </w:rPr>
        <w:t xml:space="preserve">. </w:t>
      </w:r>
      <w:r w:rsidRPr="00BF1559">
        <w:rPr>
          <w:rFonts w:ascii="Times New Roman" w:hAnsi="Times New Roman"/>
          <w:sz w:val="24"/>
          <w:szCs w:val="24"/>
        </w:rPr>
        <w:t>Lesiones al feto</w:t>
      </w:r>
    </w:p>
    <w:p w:rsidR="00EB2EB1" w:rsidRPr="00BF1559" w:rsidRDefault="00EB2EB1"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1. El que causare en un embrión implantado o en un feto una lesión o enfermedad que perjudique gravemente su desarrollo o le provoque una tara física o psíquica persistente más allá del nacimiento debe ser castigado con pena de prisión de tres meses a tres años e inhabilitación para ejercer cualquier profesión sanitaria </w:t>
      </w:r>
      <w:r w:rsidR="005F4F1D" w:rsidRPr="00BF1559">
        <w:rPr>
          <w:rFonts w:ascii="Times New Roman" w:hAnsi="Times New Roman"/>
          <w:sz w:val="24"/>
          <w:szCs w:val="24"/>
        </w:rPr>
        <w:t xml:space="preserve">de </w:t>
      </w:r>
      <w:r w:rsidRPr="00BF1559">
        <w:rPr>
          <w:rFonts w:ascii="Times New Roman" w:hAnsi="Times New Roman"/>
          <w:sz w:val="24"/>
          <w:szCs w:val="24"/>
        </w:rPr>
        <w:t>hasta seis años.</w:t>
      </w:r>
    </w:p>
    <w:p w:rsidR="00EB2EB1" w:rsidRPr="00BF1559" w:rsidRDefault="00EB2EB1"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La tentativa es punible.</w:t>
      </w:r>
    </w:p>
    <w:p w:rsidR="00EB2EB1" w:rsidRPr="00BF1559" w:rsidRDefault="00EB2EB1"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2. El que por imprudencia grave realice el hecho descrito en el apartado anterior será castigado con pena de arresto o multa de hasta 18.000 euros. Cuando los hechos se hayan cometido por imprudencia profesional se impondrá además la pena de inhabilitación para el ejercicio de la profesión o el oficio </w:t>
      </w:r>
      <w:r w:rsidR="005F4F1D" w:rsidRPr="00BF1559">
        <w:rPr>
          <w:rFonts w:ascii="Times New Roman" w:hAnsi="Times New Roman"/>
          <w:sz w:val="24"/>
          <w:szCs w:val="24"/>
        </w:rPr>
        <w:t xml:space="preserve">de </w:t>
      </w:r>
      <w:r w:rsidRPr="00BF1559">
        <w:rPr>
          <w:rFonts w:ascii="Times New Roman" w:hAnsi="Times New Roman"/>
          <w:sz w:val="24"/>
          <w:szCs w:val="24"/>
        </w:rPr>
        <w:t>hasta tres años.</w:t>
      </w:r>
    </w:p>
    <w:p w:rsidR="00CC6D2A" w:rsidRPr="00BF1559" w:rsidRDefault="00CC6D2A"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pStyle w:val="Pargrafdellista"/>
        <w:spacing w:after="0" w:line="300" w:lineRule="exact"/>
        <w:ind w:left="0"/>
        <w:contextualSpacing w:val="0"/>
        <w:jc w:val="both"/>
        <w:rPr>
          <w:rFonts w:ascii="Times New Roman" w:hAnsi="Times New Roman"/>
          <w:sz w:val="24"/>
          <w:szCs w:val="24"/>
        </w:rPr>
      </w:pPr>
    </w:p>
    <w:p w:rsidR="00F153EE" w:rsidRPr="00BF1559" w:rsidRDefault="00F153EE" w:rsidP="00317C6D">
      <w:pPr>
        <w:pStyle w:val="Pargrafdellista"/>
        <w:spacing w:after="0" w:line="300" w:lineRule="exact"/>
        <w:ind w:left="0"/>
        <w:contextualSpacing w:val="0"/>
        <w:jc w:val="both"/>
        <w:rPr>
          <w:rFonts w:ascii="Times New Roman" w:hAnsi="Times New Roman"/>
          <w:i/>
          <w:sz w:val="24"/>
          <w:szCs w:val="24"/>
        </w:rPr>
      </w:pPr>
      <w:r w:rsidRPr="00BF1559">
        <w:rPr>
          <w:rFonts w:ascii="Times New Roman" w:hAnsi="Times New Roman"/>
          <w:sz w:val="24"/>
          <w:szCs w:val="24"/>
        </w:rPr>
        <w:t>Artículo 121. Tráfico de órganos, tejidos, células o gametos humanos</w:t>
      </w:r>
    </w:p>
    <w:p w:rsidR="00F153EE" w:rsidRPr="00BF1559" w:rsidRDefault="00F153EE" w:rsidP="005F4F1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1. El que, sin autorización administrativa o judicial, ofrezca, acepte o trafique con órganos, tejidos, células o gametos humanos ha de ser castigado con pena de prisión de tres meses a tres años e inhabilitación para ejercer </w:t>
      </w:r>
      <w:r w:rsidR="005F4F1D" w:rsidRPr="00BF1559">
        <w:rPr>
          <w:rFonts w:ascii="Times New Roman" w:hAnsi="Times New Roman"/>
          <w:sz w:val="24"/>
          <w:szCs w:val="24"/>
        </w:rPr>
        <w:t>cualquier</w:t>
      </w:r>
      <w:r w:rsidRPr="00BF1559">
        <w:rPr>
          <w:rFonts w:ascii="Times New Roman" w:hAnsi="Times New Roman"/>
          <w:sz w:val="24"/>
          <w:szCs w:val="24"/>
        </w:rPr>
        <w:t xml:space="preserve"> profesión sanitaria o relacionada con la investigación científica durante un periodo máximo de cinco años.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Cuando el tráfico tenga por objeto un órgano obtenido ilícitamente, la pena de prisión deberá ser de dos a cinco años.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3. Si la víctima es un menor o una persona vulnerable por razón de enfermedad o deficiencia física o psíquica debe imponerse una pena de prisión de cuatro a ocho años. Se ha de imponer la pena en su mitad superior a los titulares de la patria </w:t>
      </w:r>
      <w:r w:rsidR="00781A47" w:rsidRPr="00BF1559">
        <w:rPr>
          <w:rFonts w:ascii="Times New Roman" w:hAnsi="Times New Roman"/>
          <w:sz w:val="24"/>
          <w:szCs w:val="24"/>
        </w:rPr>
        <w:t>potestad</w:t>
      </w:r>
      <w:r w:rsidRPr="00BF1559">
        <w:rPr>
          <w:rFonts w:ascii="Times New Roman" w:hAnsi="Times New Roman"/>
          <w:sz w:val="24"/>
          <w:szCs w:val="24"/>
        </w:rPr>
        <w:t xml:space="preserve"> o tutela cuando la conducta se realiza con su connivencia.</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4. Si los hechos se realizan en el marco de una organización, la pena imponible puede llegar hasta el límite máximo aumentado en la mitad.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5. La tentativa es punible.</w:t>
      </w: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pStyle w:val="Pargrafdellista"/>
        <w:spacing w:after="0" w:line="300" w:lineRule="exact"/>
        <w:ind w:left="0"/>
        <w:contextualSpacing w:val="0"/>
        <w:jc w:val="both"/>
        <w:rPr>
          <w:rFonts w:ascii="Times New Roman" w:hAnsi="Times New Roman"/>
          <w:sz w:val="24"/>
          <w:szCs w:val="24"/>
        </w:rPr>
      </w:pPr>
    </w:p>
    <w:p w:rsidR="00F153EE" w:rsidRPr="00BF1559" w:rsidRDefault="00F153EE" w:rsidP="00317C6D">
      <w:pPr>
        <w:pStyle w:val="Pargrafdellista"/>
        <w:spacing w:after="0" w:line="300" w:lineRule="exact"/>
        <w:ind w:left="0"/>
        <w:contextualSpacing w:val="0"/>
        <w:jc w:val="both"/>
        <w:rPr>
          <w:rFonts w:ascii="Times New Roman" w:hAnsi="Times New Roman"/>
          <w:i/>
          <w:sz w:val="24"/>
          <w:szCs w:val="24"/>
        </w:rPr>
      </w:pPr>
      <w:r w:rsidRPr="00BF1559">
        <w:rPr>
          <w:rFonts w:ascii="Times New Roman" w:hAnsi="Times New Roman"/>
          <w:sz w:val="24"/>
          <w:szCs w:val="24"/>
        </w:rPr>
        <w:t>Artículo 121 bis. Tráfico de seres humanos con finalidad de extracción de órganos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El que, con fines de extracción de órganos, reclute, transporte, traslade, aloje o acoja a una o más personas, ha de ser castigado con pena de prisión de dos a seis años, sin perjuicio, en su caso, de las penas que correspondan por las otras infracciones cometidas, cuando se empleen al menos uno de los medios siguientes: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 Que se recurra a la violencia u otras formas de intimidación o coacción, o bajo la amenaza de hacerlo.</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b) Que haya fraude, engaño, abuso de autoridad o de una situación de vulnerabilidad.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c) Que se propongan o acepten pagos o ventajas para obtener el consentimiento de una persona que ejerce autoridad, de hecho o de derecho, sobre otra persona. 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2. Cuando no se emplee ninguno de los medios mencionados en el apartado anterior, tiene la consideración de tráfico de seres humanos con finalidad de extracción de órganos la comisión de la acción que se describe, si se realiza sobre un menor de edad, sin perjuicio, en su caso, de las penas que </w:t>
      </w:r>
      <w:r w:rsidR="00781A47" w:rsidRPr="00BF1559">
        <w:rPr>
          <w:rFonts w:ascii="Times New Roman" w:hAnsi="Times New Roman"/>
          <w:sz w:val="24"/>
          <w:szCs w:val="24"/>
        </w:rPr>
        <w:t>correspondan</w:t>
      </w:r>
      <w:r w:rsidRPr="00BF1559">
        <w:rPr>
          <w:rFonts w:ascii="Times New Roman" w:hAnsi="Times New Roman"/>
          <w:sz w:val="24"/>
          <w:szCs w:val="24"/>
        </w:rPr>
        <w:t xml:space="preserve"> por las otras infracciones cometidas. 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3. En los supuestos establecidos en el apartado 2 y en el apartado 1, si la víctima es especialmente vulnerable de acuerdo con su condición física o psíquica o una incapacidad, la pena debe imponerse en la mitad superior.</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4. En todos los casos, constituye una circunstancia agravante de la responsabilidad penal el hecho de haber puesto en peligro la vida de la víctima.</w:t>
      </w: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pStyle w:val="Pargrafdellista"/>
        <w:spacing w:after="0" w:line="300" w:lineRule="exact"/>
        <w:ind w:left="0"/>
        <w:contextualSpacing w:val="0"/>
        <w:jc w:val="both"/>
        <w:rPr>
          <w:rFonts w:ascii="Times New Roman" w:hAnsi="Times New Roman"/>
          <w:sz w:val="24"/>
          <w:szCs w:val="24"/>
        </w:rPr>
      </w:pP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134. Esclavitud y servidumbre</w:t>
      </w:r>
    </w:p>
    <w:p w:rsidR="00F153EE" w:rsidRPr="00BF1559" w:rsidRDefault="00F153EE"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1. El que someta a una persona a esclavitud o servidumbre será castigado con pena de prisión de cuatro a doce años. La pena debe imponerse en la mitad superior cuando la víctima sea menor de edad. La tentativa es punible.</w:t>
      </w:r>
    </w:p>
    <w:p w:rsidR="00F153EE" w:rsidRPr="00BF1559" w:rsidRDefault="00F153EE"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2. Se entiende por “esclavitud o servidumbre” la situación de la persona sobre la cual otro ejerce, incluso de hecho, todos o alguno de los atributos del derecho de propiedad, como comprarla, venderla, prestarla o darla.</w:t>
      </w: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134 bis. Tráfico de seres humanos con finali</w:t>
      </w:r>
      <w:r w:rsidR="00543203" w:rsidRPr="00BF1559">
        <w:rPr>
          <w:rFonts w:ascii="Times New Roman" w:hAnsi="Times New Roman"/>
          <w:sz w:val="24"/>
          <w:szCs w:val="24"/>
        </w:rPr>
        <w:t>dad de esclavitud o servidumbre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El que, con fines de esclavitud o servidumbre, reclute, transporte, aloje o acoja a una o más personas, ha de ser castigado con pena de prisión de dos a seis años, sin perjuicio, en su caso, de las penas que correspondan por otras infracciones cometidas, cuando se emplee, al menos, uno de los medios siguientes: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 Que se recurra a la violencia o a otras formas de intimidación o coacción, o bajo la amenaza de hacerlo.</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b) Que haya fraude, engaño, abuso de autoridad o de una situación de vulnerabilidad.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c) Que se propongan o acepten pagos o ventajas para obtener el consentimiento de una persona que ejerza autoridad, de hecho o de derecho, sobre otra.</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Cuando no se emplee ninguno de los medios mencionados en el apartado anterior, tiene la consideración de tráfico de seres humanos con finalidad de esclavitud o servidumbre la comisión de la acción que se describe, si se realiza sobre un menor de edad, sin perjuicio, en su caso, de las penas que correspondan por las otras infracciones cometidas. 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3. En los supuestos establecidos en el apartado 2, y en el apartado 1 si la víctima es especialmente vulnerable de acuerdo con su condición física o psíquica o una incapacidad, la pena debe imponerse en la mitad superior.</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4. En todos los casos, constituye una circunstancia agravante de la responsabilidad penal el hecho de haber puesto en peligro la vida de la víctima.</w:t>
      </w:r>
    </w:p>
    <w:p w:rsidR="00813984" w:rsidRPr="00BF1559" w:rsidRDefault="00813984"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C95FB4" w:rsidRPr="00BF1559" w:rsidRDefault="00317C6D" w:rsidP="00C95FB4">
      <w:pPr>
        <w:spacing w:after="0" w:line="300" w:lineRule="exact"/>
        <w:jc w:val="both"/>
        <w:rPr>
          <w:rFonts w:ascii="Times New Roman" w:hAnsi="Times New Roman"/>
          <w:sz w:val="24"/>
          <w:szCs w:val="24"/>
        </w:rPr>
      </w:pPr>
      <w:r w:rsidRPr="00BF1559">
        <w:rPr>
          <w:rFonts w:ascii="Times New Roman" w:hAnsi="Times New Roman"/>
          <w:sz w:val="24"/>
          <w:szCs w:val="24"/>
        </w:rPr>
        <w:t>Artículo 136</w:t>
      </w:r>
      <w:r w:rsidR="00C95FB4" w:rsidRPr="00BF1559">
        <w:rPr>
          <w:rFonts w:ascii="Times New Roman" w:hAnsi="Times New Roman"/>
          <w:sz w:val="24"/>
          <w:szCs w:val="24"/>
        </w:rPr>
        <w:t xml:space="preserve">. </w:t>
      </w:r>
      <w:r w:rsidRPr="00BF1559">
        <w:rPr>
          <w:rFonts w:ascii="Times New Roman" w:hAnsi="Times New Roman"/>
          <w:sz w:val="24"/>
          <w:szCs w:val="24"/>
        </w:rPr>
        <w:t>Penas agravadas</w:t>
      </w:r>
    </w:p>
    <w:p w:rsidR="00317C6D" w:rsidRPr="00BF1559" w:rsidRDefault="00317C6D" w:rsidP="00C95FB4">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Las penas previstas en los artículos anteriores de este capítulo [Capítulo primero: Delitos contra la libertad de movimientos de las personas] se impondrán en su mitad superior cuando se dé alguna de las siguientes circunstancias:</w:t>
      </w:r>
    </w:p>
    <w:p w:rsidR="00317C6D" w:rsidRPr="00BF1559" w:rsidRDefault="00317C6D" w:rsidP="00C95FB4">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Cuando la víctima sea especialmente vulnerable por razón de su edad, incapacidad o enfermedad.</w:t>
      </w:r>
    </w:p>
    <w:p w:rsidR="00317C6D" w:rsidRPr="00BF1559" w:rsidRDefault="00317C6D" w:rsidP="00C95FB4">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Cuando el autor se apodere o tome el control de una nave, una plataforma fija o una aeronave o un medio o un vehículo automóvil de transporte colectivo de personas.</w:t>
      </w:r>
    </w:p>
    <w:p w:rsidR="00F65B9A" w:rsidRPr="00BF1559" w:rsidRDefault="00F65B9A" w:rsidP="00317C6D">
      <w:pPr>
        <w:autoSpaceDE w:val="0"/>
        <w:autoSpaceDN w:val="0"/>
        <w:adjustRightInd w:val="0"/>
        <w:spacing w:after="0" w:line="300" w:lineRule="exact"/>
        <w:jc w:val="both"/>
        <w:rPr>
          <w:rFonts w:ascii="Times New Roman" w:hAnsi="Times New Roman"/>
          <w:sz w:val="24"/>
          <w:szCs w:val="24"/>
        </w:rPr>
      </w:pPr>
    </w:p>
    <w:p w:rsidR="00F65B9A" w:rsidRPr="00BF1559" w:rsidRDefault="00F65B9A" w:rsidP="00317C6D">
      <w:pPr>
        <w:autoSpaceDE w:val="0"/>
        <w:autoSpaceDN w:val="0"/>
        <w:adjustRightInd w:val="0"/>
        <w:spacing w:after="0" w:line="300" w:lineRule="exact"/>
        <w:jc w:val="both"/>
        <w:rPr>
          <w:rFonts w:ascii="Times New Roman" w:hAnsi="Times New Roman"/>
          <w:sz w:val="24"/>
          <w:szCs w:val="24"/>
        </w:rPr>
      </w:pPr>
    </w:p>
    <w:p w:rsidR="00317C6D" w:rsidRPr="00BF1559" w:rsidRDefault="00317C6D" w:rsidP="00317C6D">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144</w:t>
      </w:r>
      <w:r w:rsidR="00C95FB4" w:rsidRPr="00BF1559">
        <w:rPr>
          <w:rFonts w:ascii="Times New Roman" w:hAnsi="Times New Roman"/>
          <w:sz w:val="24"/>
          <w:szCs w:val="24"/>
        </w:rPr>
        <w:t xml:space="preserve">. </w:t>
      </w:r>
      <w:r w:rsidRPr="00BF1559">
        <w:rPr>
          <w:rFonts w:ascii="Times New Roman" w:hAnsi="Times New Roman"/>
          <w:sz w:val="24"/>
          <w:szCs w:val="24"/>
        </w:rPr>
        <w:t>Agresión sexual</w:t>
      </w:r>
    </w:p>
    <w:p w:rsidR="00317C6D" w:rsidRPr="00BF1559" w:rsidRDefault="00317C6D" w:rsidP="00C95FB4">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Quien, mediante violencia o intimidación, determina una persona a tomar parte en un comportamiento o relación sexual debe ser castigado con pena de prisión de tres meses a tres años. La tentativa es punible.</w:t>
      </w:r>
    </w:p>
    <w:p w:rsidR="00543203" w:rsidRPr="00BF1559" w:rsidRDefault="00543203" w:rsidP="00317C6D">
      <w:pPr>
        <w:autoSpaceDE w:val="0"/>
        <w:autoSpaceDN w:val="0"/>
        <w:adjustRightInd w:val="0"/>
        <w:spacing w:after="0" w:line="300" w:lineRule="exact"/>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317C6D" w:rsidRPr="00BF1559" w:rsidRDefault="00317C6D" w:rsidP="00317C6D">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145</w:t>
      </w:r>
      <w:r w:rsidR="00C95FB4" w:rsidRPr="00BF1559">
        <w:rPr>
          <w:rFonts w:ascii="Times New Roman" w:hAnsi="Times New Roman"/>
          <w:sz w:val="24"/>
          <w:szCs w:val="24"/>
        </w:rPr>
        <w:t xml:space="preserve">. </w:t>
      </w:r>
      <w:r w:rsidRPr="00BF1559">
        <w:rPr>
          <w:rFonts w:ascii="Times New Roman" w:hAnsi="Times New Roman"/>
          <w:sz w:val="24"/>
          <w:szCs w:val="24"/>
        </w:rPr>
        <w:t>Agresión sexual constitutiva de violación</w:t>
      </w:r>
    </w:p>
    <w:p w:rsidR="00813984" w:rsidRPr="00BF1559" w:rsidRDefault="00317C6D"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Cuando la agresión sexual consista en acceso carnal por vía vaginal, anal u oral, o en introducción de objetos o miembros corporales por alguna de las dos primeras vías, el autor será castigado con pena de prisión de tres a diez años. La tentativa es punible.</w:t>
      </w:r>
    </w:p>
    <w:p w:rsidR="00543203" w:rsidRPr="00BF1559" w:rsidRDefault="00543203" w:rsidP="00317C6D">
      <w:pPr>
        <w:autoSpaceDE w:val="0"/>
        <w:autoSpaceDN w:val="0"/>
        <w:adjustRightInd w:val="0"/>
        <w:spacing w:after="0" w:line="300" w:lineRule="exact"/>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317C6D" w:rsidRPr="00BF1559" w:rsidRDefault="00317C6D" w:rsidP="00C95FB4">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146</w:t>
      </w:r>
      <w:r w:rsidR="00C95FB4" w:rsidRPr="00BF1559">
        <w:rPr>
          <w:rFonts w:ascii="Times New Roman" w:hAnsi="Times New Roman"/>
          <w:sz w:val="24"/>
          <w:szCs w:val="24"/>
        </w:rPr>
        <w:t xml:space="preserve">. </w:t>
      </w:r>
      <w:r w:rsidRPr="00BF1559">
        <w:rPr>
          <w:rFonts w:ascii="Times New Roman" w:hAnsi="Times New Roman"/>
          <w:sz w:val="24"/>
          <w:szCs w:val="24"/>
        </w:rPr>
        <w:t>Agresiones cualificadas</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1. La agresión sexual debe ser castigada con pena de prisión de dos a siete años en los supuestos del artículo 144 y con pena de prisión de seis a quince años en los del artículo 145, cuando en el hecho concurra alguna de las siguientes circunstancias:</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a) Ejecutar el hecho en grupo, concurriendo dos o más personas.</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b) Que el culpable conviva o sea ascendiente, descendiente o hermano de la víctima, o sea una persona que ejerce, de hecho o de derecho, autoridad familiar sobre ella.</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c) Ser la víctima especialmente vulnerable por razón de su edad, enfermedad, incapacidad o situación. En todo caso se considera que la víctima es especialmente vulnerable por razón de su edad cuando tenga una edad inferior a catorce años. En este supuesto las penas se aplican en su mitad superior.</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d) Cuando, en atención a la naturaleza de la conducta sexual, los medios empleados, las circunstancias específicas o cualquier otro motivo, la agresión sexual tenga un carácter especialmente degradante y vejatorio para la víctima.</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e) Cuando, mediante la agresión, se ponga en peligro la vida o la integridad física de la víctima.</w:t>
      </w:r>
    </w:p>
    <w:p w:rsidR="00543203"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2. La tentativa es punible.</w:t>
      </w:r>
    </w:p>
    <w:p w:rsidR="00C95FB4" w:rsidRPr="00BF1559" w:rsidRDefault="00C95FB4" w:rsidP="00317C6D">
      <w:pPr>
        <w:spacing w:after="0" w:line="300" w:lineRule="exact"/>
        <w:jc w:val="both"/>
        <w:rPr>
          <w:rFonts w:ascii="Times New Roman" w:hAnsi="Times New Roman"/>
          <w:sz w:val="24"/>
          <w:szCs w:val="24"/>
        </w:rPr>
      </w:pPr>
    </w:p>
    <w:p w:rsidR="00C95FB4" w:rsidRPr="00BF1559" w:rsidRDefault="00C95FB4" w:rsidP="00317C6D">
      <w:pPr>
        <w:spacing w:after="0" w:line="300" w:lineRule="exact"/>
        <w:jc w:val="both"/>
        <w:rPr>
          <w:rFonts w:ascii="Times New Roman" w:hAnsi="Times New Roman"/>
          <w:sz w:val="24"/>
          <w:szCs w:val="24"/>
        </w:rPr>
      </w:pPr>
    </w:p>
    <w:p w:rsidR="00317C6D" w:rsidRPr="00BF1559" w:rsidRDefault="00317C6D" w:rsidP="00C95FB4">
      <w:pPr>
        <w:spacing w:after="0" w:line="300" w:lineRule="exact"/>
        <w:jc w:val="both"/>
        <w:rPr>
          <w:rFonts w:ascii="Times New Roman" w:hAnsi="Times New Roman"/>
          <w:sz w:val="24"/>
          <w:szCs w:val="24"/>
        </w:rPr>
      </w:pPr>
      <w:r w:rsidRPr="00BF1559">
        <w:rPr>
          <w:rFonts w:ascii="Times New Roman" w:hAnsi="Times New Roman"/>
          <w:sz w:val="24"/>
          <w:szCs w:val="24"/>
        </w:rPr>
        <w:t>Artículo 147</w:t>
      </w:r>
      <w:r w:rsidR="00C95FB4" w:rsidRPr="00BF1559">
        <w:rPr>
          <w:rFonts w:ascii="Times New Roman" w:hAnsi="Times New Roman"/>
          <w:sz w:val="24"/>
          <w:szCs w:val="24"/>
        </w:rPr>
        <w:t xml:space="preserve">. </w:t>
      </w:r>
      <w:r w:rsidRPr="00BF1559">
        <w:rPr>
          <w:rFonts w:ascii="Times New Roman" w:hAnsi="Times New Roman"/>
          <w:sz w:val="24"/>
          <w:szCs w:val="24"/>
        </w:rPr>
        <w:t>Actos sexuales sin consentimiento</w:t>
      </w:r>
    </w:p>
    <w:p w:rsidR="00317C6D" w:rsidRPr="00BF1559" w:rsidRDefault="00317C6D" w:rsidP="00C469BC">
      <w:pPr>
        <w:spacing w:before="120" w:after="0" w:line="300" w:lineRule="exact"/>
        <w:jc w:val="both"/>
        <w:rPr>
          <w:rFonts w:ascii="Times New Roman" w:hAnsi="Times New Roman"/>
          <w:sz w:val="24"/>
          <w:szCs w:val="24"/>
        </w:rPr>
      </w:pPr>
      <w:r w:rsidRPr="00BF1559">
        <w:rPr>
          <w:rFonts w:ascii="Times New Roman" w:hAnsi="Times New Roman"/>
          <w:sz w:val="24"/>
          <w:szCs w:val="24"/>
        </w:rPr>
        <w:t>1. El que realiza un comportamiento sexual con una persona menor de catorce años o privada de sentido, inconsciente o incapaz de oponer resistencia, o con abuso de su incapacidad, será castigado con pena de prisión de tres meses a tres años.</w:t>
      </w:r>
    </w:p>
    <w:p w:rsidR="00317C6D" w:rsidRPr="00BF1559" w:rsidRDefault="00317C6D" w:rsidP="005F4F1D">
      <w:pPr>
        <w:spacing w:before="120" w:after="0" w:line="300" w:lineRule="exact"/>
        <w:jc w:val="both"/>
        <w:rPr>
          <w:rFonts w:ascii="Times New Roman" w:hAnsi="Times New Roman"/>
          <w:sz w:val="24"/>
          <w:szCs w:val="24"/>
        </w:rPr>
      </w:pPr>
      <w:r w:rsidRPr="00BF1559">
        <w:rPr>
          <w:rFonts w:ascii="Times New Roman" w:hAnsi="Times New Roman"/>
          <w:sz w:val="24"/>
          <w:szCs w:val="24"/>
        </w:rPr>
        <w:t>2. Cuando el hecho consista en acceso carnal por vía vaginal, anal u oral o en introducción de objetos o miembros corporales por una de las dos primeras vías, será castigado con pena de prisión de tres a diez años.</w:t>
      </w:r>
    </w:p>
    <w:p w:rsidR="00317C6D" w:rsidRPr="00BF1559" w:rsidRDefault="00317C6D" w:rsidP="00C469BC">
      <w:pPr>
        <w:spacing w:before="120" w:after="0" w:line="300" w:lineRule="exact"/>
        <w:jc w:val="both"/>
        <w:rPr>
          <w:rFonts w:ascii="Times New Roman" w:hAnsi="Times New Roman"/>
          <w:sz w:val="24"/>
          <w:szCs w:val="24"/>
        </w:rPr>
      </w:pPr>
      <w:r w:rsidRPr="00BF1559">
        <w:rPr>
          <w:rFonts w:ascii="Times New Roman" w:hAnsi="Times New Roman"/>
          <w:sz w:val="24"/>
          <w:szCs w:val="24"/>
        </w:rPr>
        <w:t>3. Si el autor convive o es ascendente, descendiente o hermano de la víctima o es una persona que ejerce de hecho o de derecho autoridad familiar sobre ella, o si la víctima es especialmente vulnerable por razón de su edad, enfermedad o situación, la pena será de dos a siete años de prisión en el supuesto del apartado primero y de seis a quince años de prisión en el del apartado segundo.</w:t>
      </w:r>
    </w:p>
    <w:p w:rsidR="00317C6D" w:rsidRPr="00BF1559" w:rsidRDefault="00317C6D" w:rsidP="00C469BC">
      <w:pPr>
        <w:spacing w:before="120" w:after="0" w:line="300" w:lineRule="exact"/>
        <w:jc w:val="both"/>
        <w:rPr>
          <w:rFonts w:ascii="Times New Roman" w:hAnsi="Times New Roman"/>
          <w:sz w:val="24"/>
          <w:szCs w:val="24"/>
        </w:rPr>
      </w:pPr>
      <w:r w:rsidRPr="00BF1559">
        <w:rPr>
          <w:rFonts w:ascii="Times New Roman" w:hAnsi="Times New Roman"/>
          <w:sz w:val="24"/>
          <w:szCs w:val="24"/>
        </w:rPr>
        <w:t>4. La tentativa es punible en todos los casos. La proposición por medio de las tecnologías de la información y la comunicación de un encuentro con un menor de 14 años con el fin de cometer la infracción descrita en el apartado 1 del presente artículo se considera tentativa si la proposición ha sido seguida de actos materiales que conduzcan a dicho encuentro.</w:t>
      </w:r>
    </w:p>
    <w:p w:rsidR="00813984" w:rsidRPr="00BF1559" w:rsidRDefault="00813984" w:rsidP="00317C6D">
      <w:pPr>
        <w:spacing w:after="0" w:line="300" w:lineRule="exact"/>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317C6D" w:rsidRPr="00BF1559" w:rsidRDefault="00317C6D" w:rsidP="00C95FB4">
      <w:pPr>
        <w:autoSpaceDE w:val="0"/>
        <w:autoSpaceDN w:val="0"/>
        <w:adjustRightInd w:val="0"/>
        <w:spacing w:after="0" w:line="300" w:lineRule="exact"/>
        <w:jc w:val="both"/>
        <w:rPr>
          <w:rFonts w:ascii="Times New Roman" w:hAnsi="Times New Roman"/>
          <w:sz w:val="24"/>
          <w:szCs w:val="24"/>
        </w:rPr>
      </w:pPr>
      <w:r w:rsidRPr="00BF1559">
        <w:rPr>
          <w:rFonts w:ascii="Times New Roman" w:hAnsi="Times New Roman"/>
          <w:sz w:val="24"/>
          <w:szCs w:val="24"/>
        </w:rPr>
        <w:t>Artículo 148</w:t>
      </w:r>
      <w:r w:rsidR="00C95FB4" w:rsidRPr="00BF1559">
        <w:rPr>
          <w:rFonts w:ascii="Times New Roman" w:hAnsi="Times New Roman"/>
          <w:sz w:val="24"/>
          <w:szCs w:val="24"/>
        </w:rPr>
        <w:t xml:space="preserve">. </w:t>
      </w:r>
      <w:r w:rsidRPr="00BF1559">
        <w:rPr>
          <w:rFonts w:ascii="Times New Roman" w:hAnsi="Times New Roman"/>
          <w:sz w:val="24"/>
          <w:szCs w:val="24"/>
        </w:rPr>
        <w:t>Abusos sexuales con prevalencia en menores de edad</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1. Quien tiene un comportamiento sexual con una persona de más de catorce y menos de dieciocho años de edad con prevalencia de autoridad, de superioridad, con abuso de confianza o de situación de necesidad o dependencia debe ser castigado con pena de prisión de tres meses a tres años.</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2. Si el hecho consiste en acceso carnal por vía vaginal, anal, oral o en introducción de objetos o miembros corporales por una de las dos primeras vías, la pena de prisión será de dos a seis años.</w:t>
      </w:r>
    </w:p>
    <w:p w:rsidR="00317C6D" w:rsidRPr="00BF1559" w:rsidRDefault="00317C6D" w:rsidP="00C469BC">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3. Si el autor es ascendiente, descendiente, o hermano de la víctima, o persona que ejerce de hecho o de derecho autoridad familiar, o si la víctima es especialmente vulnerable por razón de su edad, enfermedad o situación, la pena se impondrá en su mitad superior.</w:t>
      </w:r>
    </w:p>
    <w:p w:rsidR="00813984" w:rsidRPr="00BF1559" w:rsidRDefault="00317C6D" w:rsidP="00317C6D">
      <w:pPr>
        <w:autoSpaceDE w:val="0"/>
        <w:autoSpaceDN w:val="0"/>
        <w:adjustRightInd w:val="0"/>
        <w:spacing w:before="120" w:after="0" w:line="300" w:lineRule="exact"/>
        <w:jc w:val="both"/>
        <w:rPr>
          <w:rFonts w:ascii="Times New Roman" w:hAnsi="Times New Roman"/>
          <w:sz w:val="24"/>
          <w:szCs w:val="24"/>
        </w:rPr>
      </w:pPr>
      <w:r w:rsidRPr="00BF1559">
        <w:rPr>
          <w:rFonts w:ascii="Times New Roman" w:hAnsi="Times New Roman"/>
          <w:sz w:val="24"/>
          <w:szCs w:val="24"/>
        </w:rPr>
        <w:t>4. La tentativa es punible.</w:t>
      </w:r>
    </w:p>
    <w:p w:rsidR="00543203" w:rsidRPr="00BF1559" w:rsidRDefault="00543203" w:rsidP="00317C6D">
      <w:pPr>
        <w:spacing w:after="0" w:line="300" w:lineRule="exact"/>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151. Fa</w:t>
      </w:r>
      <w:r w:rsidR="00C469BC" w:rsidRPr="00BF1559">
        <w:rPr>
          <w:rFonts w:ascii="Times New Roman" w:hAnsi="Times New Roman"/>
          <w:sz w:val="24"/>
          <w:szCs w:val="24"/>
        </w:rPr>
        <w:t>vorecimiento de la prostitución</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El que reclute para la prostitución, promueva, facilite o favorezca la prostitución de otro ha de ser castigado con pena de prisión de tres meses a tres años.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2. Si se trata de prostitución infantil o la víctima es una persona vulnerable por razón de enfermedad o deficiencia física o psíquica, debe imponerse pena de prisión de dos a cinco años. Si el hecho es cometido por los titulares de la patria </w:t>
      </w:r>
      <w:r w:rsidR="00781A47" w:rsidRPr="00BF1559">
        <w:rPr>
          <w:rFonts w:ascii="Times New Roman" w:hAnsi="Times New Roman"/>
          <w:sz w:val="24"/>
          <w:szCs w:val="24"/>
        </w:rPr>
        <w:t>potestad</w:t>
      </w:r>
      <w:r w:rsidRPr="00BF1559">
        <w:rPr>
          <w:rFonts w:ascii="Times New Roman" w:hAnsi="Times New Roman"/>
          <w:sz w:val="24"/>
          <w:szCs w:val="24"/>
        </w:rPr>
        <w:t xml:space="preserve"> o tutela, la pena se ha de imponer en la mitad superior.</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3. Si la infracción se comete en el marco de un grupo organizado, el límite máximo de la pena prevista puede aumentarse en la mitad.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4. La tentativa es punible en todos los casos. La proposición por medio de las tecnologías de la información y la comunicación de un encuentro con un menor de 14 años con la finalidad de cometer la infracción descrita en el apartado 1 de este artículo se considera tentativa si la proposición ha sido seguida de actos materiales que conduzcan </w:t>
      </w:r>
      <w:r w:rsidR="005F4F1D" w:rsidRPr="00BF1559">
        <w:rPr>
          <w:rFonts w:ascii="Times New Roman" w:hAnsi="Times New Roman"/>
          <w:sz w:val="24"/>
          <w:szCs w:val="24"/>
        </w:rPr>
        <w:t xml:space="preserve">a </w:t>
      </w:r>
      <w:r w:rsidRPr="00BF1559">
        <w:rPr>
          <w:rFonts w:ascii="Times New Roman" w:hAnsi="Times New Roman"/>
          <w:sz w:val="24"/>
          <w:szCs w:val="24"/>
        </w:rPr>
        <w:t>dicho encuentro.</w:t>
      </w:r>
    </w:p>
    <w:p w:rsidR="00F153EE" w:rsidRPr="00BF1559" w:rsidRDefault="00F153EE" w:rsidP="00317C6D">
      <w:pPr>
        <w:spacing w:after="0" w:line="300" w:lineRule="exact"/>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152. Proxenetismo</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El que, mediante violencia o intimidación, o con abuso de autoridad, de superioridad, de confianza, de situación de necesidad o de dependencia, o con engaño suficiente, determine a alguien a prostituirse o a continuarlo haciendo ha de ser castigado con pena de prisión de dos a cinco años. 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2. Si se trata de prostitución infantil o la víctima es una persona vulnerable por razón de enfermedad o deficiencia física o psíquica, debe imponerse pena de prisión de tres a diez años. Si el hecho es cometido por los titulares de la patria </w:t>
      </w:r>
      <w:r w:rsidR="00781A47" w:rsidRPr="00BF1559">
        <w:rPr>
          <w:rFonts w:ascii="Times New Roman" w:hAnsi="Times New Roman"/>
          <w:sz w:val="24"/>
          <w:szCs w:val="24"/>
        </w:rPr>
        <w:t>potestad</w:t>
      </w:r>
      <w:r w:rsidRPr="00BF1559">
        <w:rPr>
          <w:rFonts w:ascii="Times New Roman" w:hAnsi="Times New Roman"/>
          <w:sz w:val="24"/>
          <w:szCs w:val="24"/>
        </w:rPr>
        <w:t xml:space="preserve"> o tutela, la pena debe imponerse en la mitad superior.</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Si la infracción se comete en el marco de un grupo organizado, el límite máximo de la pena prevista puede ser aumentado en la mitad.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La tentativa es punible en todos los casos. La proposición por medio de las tecnologías de la información y la comunicación de un encuentro con un menor de 14 años con la finalidad de cometer la infracción descrita en el apartado 1 de este artículo se considera tentativa si la proposición ha sido seguida de actos materiales que conduzcan a dicho encuentro.</w:t>
      </w: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pStyle w:val="Pargrafdellista"/>
        <w:spacing w:after="0" w:line="300" w:lineRule="exact"/>
        <w:ind w:left="0"/>
        <w:contextualSpacing w:val="0"/>
        <w:jc w:val="both"/>
        <w:rPr>
          <w:rFonts w:ascii="Times New Roman" w:hAnsi="Times New Roman"/>
          <w:sz w:val="24"/>
          <w:szCs w:val="24"/>
        </w:rPr>
      </w:pP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Artículo 153. Tipo cualificado por lucro</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Cuando el culpable de las infracciones previstas en este capítulo obtenga un provecho económico, además de las penas previstas se ha de imponer una multa </w:t>
      </w:r>
      <w:r w:rsidR="00087267" w:rsidRPr="00BF1559">
        <w:rPr>
          <w:rFonts w:ascii="Times New Roman" w:hAnsi="Times New Roman"/>
          <w:sz w:val="24"/>
          <w:szCs w:val="24"/>
        </w:rPr>
        <w:t xml:space="preserve">de </w:t>
      </w:r>
      <w:r w:rsidRPr="00BF1559">
        <w:rPr>
          <w:rFonts w:ascii="Times New Roman" w:hAnsi="Times New Roman"/>
          <w:sz w:val="24"/>
          <w:szCs w:val="24"/>
        </w:rPr>
        <w:t>hasta 30.000 euros.</w:t>
      </w:r>
    </w:p>
    <w:p w:rsidR="00F153EE" w:rsidRPr="00BF1559" w:rsidRDefault="00F153EE" w:rsidP="00317C6D">
      <w:pPr>
        <w:spacing w:after="0" w:line="300" w:lineRule="exact"/>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154. Actos sexuales con menore</w:t>
      </w:r>
      <w:r w:rsidR="00C469BC" w:rsidRPr="00BF1559">
        <w:rPr>
          <w:rFonts w:ascii="Times New Roman" w:hAnsi="Times New Roman"/>
          <w:sz w:val="24"/>
          <w:szCs w:val="24"/>
        </w:rPr>
        <w:t>s o incapaces prostituidos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El que se aproveche sexualmente de la prostitución de un menor o de un incapaz ha de ser castigado con pena de presión de un</w:t>
      </w:r>
      <w:r w:rsidR="00087267" w:rsidRPr="00BF1559">
        <w:rPr>
          <w:rFonts w:ascii="Times New Roman" w:hAnsi="Times New Roman"/>
          <w:sz w:val="24"/>
          <w:szCs w:val="24"/>
        </w:rPr>
        <w:t>o</w:t>
      </w:r>
      <w:r w:rsidRPr="00BF1559">
        <w:rPr>
          <w:rFonts w:ascii="Times New Roman" w:hAnsi="Times New Roman"/>
          <w:sz w:val="24"/>
          <w:szCs w:val="24"/>
        </w:rPr>
        <w:t xml:space="preserve"> a cinco años.</w:t>
      </w:r>
    </w:p>
    <w:p w:rsidR="00F153EE" w:rsidRPr="00BF1559" w:rsidRDefault="00F153EE" w:rsidP="00317C6D">
      <w:pPr>
        <w:spacing w:after="0" w:line="300" w:lineRule="exact"/>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154 bis. Concepto de prostitución infantil</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A los efectos de este capítulo se entiende por prostitución infantil el hecho de utilizar </w:t>
      </w:r>
      <w:r w:rsidR="00087267" w:rsidRPr="00BF1559">
        <w:rPr>
          <w:rFonts w:ascii="Times New Roman" w:hAnsi="Times New Roman"/>
          <w:sz w:val="24"/>
          <w:szCs w:val="24"/>
        </w:rPr>
        <w:t xml:space="preserve">a </w:t>
      </w:r>
      <w:r w:rsidRPr="00BF1559">
        <w:rPr>
          <w:rFonts w:ascii="Times New Roman" w:hAnsi="Times New Roman"/>
          <w:sz w:val="24"/>
          <w:szCs w:val="24"/>
        </w:rPr>
        <w:t>una persona menor de edad con la finalidad de realizar actividades sexuales, ofreciendo o prometiendo dinero o cualquier otra forma de remuneración, de pago o de ventaja, tanto si la remuneración, el pago o la promesa se hace al mismo menor como a un tercero.</w:t>
      </w:r>
    </w:p>
    <w:p w:rsidR="00F153EE" w:rsidRPr="00BF1559" w:rsidRDefault="00F153EE" w:rsidP="00317C6D">
      <w:pPr>
        <w:spacing w:after="0" w:line="300" w:lineRule="exact"/>
        <w:jc w:val="both"/>
        <w:rPr>
          <w:rFonts w:ascii="Times New Roman" w:hAnsi="Times New Roman"/>
          <w:sz w:val="24"/>
          <w:szCs w:val="24"/>
        </w:rPr>
      </w:pPr>
    </w:p>
    <w:p w:rsidR="00C95FB4" w:rsidRPr="00BF1559" w:rsidRDefault="00C95FB4"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155. Utilización de menores e incapaces para la pornografía</w:t>
      </w:r>
    </w:p>
    <w:p w:rsidR="00F153EE" w:rsidRPr="00BF1559" w:rsidRDefault="00F153EE"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1. El que capte imágenes de un menor de edad o de un incapaz con la intención de producir material pornográfico ha de ser castigado con pena de prisión de una duración máxima de dos años. La tentativa es punible.</w:t>
      </w:r>
    </w:p>
    <w:p w:rsidR="00F153EE" w:rsidRPr="00BF1559" w:rsidRDefault="00F153EE"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2. El que reclute, utilice un menor o un incapaz con finalidades pornográficas o exhibicionistas o favorezca su participación, y el que produzca, adquiera, venda, importe, exporte, distribuya, difunda, ceda o exhiba por cualquier medio material pornográfico en el que aparezcan imágenes de menores dedicados a actividades sexuales explícitas, reales o con apariencia de realidad, o cualquier otra representación de las partes sexuales de un menor con finalidades primordialmente sexuales, ha de ser castigado con pena de prisión de uno a cuatro años.</w:t>
      </w:r>
    </w:p>
    <w:p w:rsidR="00F153EE" w:rsidRPr="00BF1559" w:rsidRDefault="00F153EE"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La tentativa es punible. La proposición por medio de las tecnologías de las información y la comunicación de un encuentro con un menor de 14 años con la finalidad de cometer la infracción descrita en el apartado 1 de este artículo se considera tentativa si la proposición ha sido seguida de actos materiales que conduzcan a dicho encuentro.</w:t>
      </w:r>
    </w:p>
    <w:p w:rsidR="00F153EE" w:rsidRPr="00BF1559" w:rsidRDefault="00F153EE"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3. El que ofrezca, posea, procure para él o para otro, o acceda a través de cualquier tecnología de la comunicación o la información a material pornográfico en el que aparezcan imágenes de menores dedicados a actividades sexuales explícitas, reales o con apariencia de realidad, o cualquier otra representación de las partes sexuales de un menor con finalidades primordialmente sexuales, ha de ser castigado con pena de prisión de una duración máxima de dos años. La tentativa es punible.</w:t>
      </w:r>
    </w:p>
    <w:p w:rsidR="00F153EE" w:rsidRPr="00BF1559" w:rsidRDefault="00F153EE"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4. El que asista a espectáculos pornográficos donde actúe un menor o un incapaz ha de ser condenado con pena de prisión de una duración máxima de dos años.</w:t>
      </w:r>
    </w:p>
    <w:p w:rsidR="00F153EE" w:rsidRPr="00BF1559" w:rsidRDefault="00F153EE"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5. Cuando el culpable de cualquiera de las infracciones previstas en este artículo obtenga un beneficio económico, además de las penas previstas se ha de imponer una multa de un importe máximo de 30.000 euros.</w:t>
      </w: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156. Exhibicionismo</w:t>
      </w:r>
    </w:p>
    <w:p w:rsidR="00F153EE" w:rsidRPr="00BF1559" w:rsidRDefault="00F153EE"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El que ejecute o haga ejecutar a otra persona actos de exhibición sexual delante de menores de edad o incapaces con abuso de su incapacidad ha de ser castigado con pena de prisión de tres meses a tres años y multa de hasta 6.000 euros. La tentativa es punible.</w:t>
      </w:r>
    </w:p>
    <w:p w:rsidR="00F153EE" w:rsidRPr="00BF1559" w:rsidRDefault="00F153EE" w:rsidP="00317C6D">
      <w:pPr>
        <w:spacing w:after="0" w:line="300" w:lineRule="exact"/>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157. Difusión de pornografía entre menores de edad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El que directamente venda, difunda o exhiba material pornográfico a menores de edad o incapaces con abuso de su incapacidad ha de ser castigado con pena de prisión de una duración máxima de dos años y multa de hasta 6.000 euros o del tanto al doble del beneficio obtenido o que se pretendía obtener. 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Si se trata de material pornográfico en el que aparezcan imágenes de menores de edad, reales o con apariencia de realidad, se ha de imponer pena de prisión de uno a cuatro años.</w:t>
      </w: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157 bis. Tráfico de seres humanos con finalidad de explotación sexual</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El que, con fines de prostitución de otro o de otros delitos contra la libertad sexual, reclute, transporte, traslade, aloje o acoja una o más personas, ha de ser castigado con pena de prisión de dos a seis años, sin perjuicio, en su caso, de las penas que correspondan por las otras infracciones cometidas, cuando se emplee al menos uno de los medios siguientes:</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 Que se recurra a la violencia u otras formas de intimidación o coacción, o bajo la amenaza de hacerlo.</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b) Que haya fraude, engaño, abuso de autoridad o de una situación de vulnerabilidad.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c) Que se propongan o acepten pagos o ventajas por obtener el consentimiento de una persona que ejerza autoridad, de hecho o de derecho, sobre otra. 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2. Cuando no se emplee ninguno de los medios mencionados en el apartado anterior, tiene la consideración de tráfico de seres humanos con finalidad de explotación sexual la comisión de la acción que se describe, si se realiza sobre un menor de edad, sin perjuicio, en su caso, de las penas que correspondan por las otras infracciones cometidas. La tentativa es punible.</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3. En los supuestos establecidos en el apartado 2, y en el apartado 1 si la víctima es especialmente vulnerable de acuerdo con su condición física o psíquica o una incapacidad, la pena se ha de imponer en la mitad superior.</w:t>
      </w:r>
    </w:p>
    <w:p w:rsidR="00F153EE" w:rsidRPr="00BF1559" w:rsidRDefault="00F153EE" w:rsidP="00317C6D">
      <w:pPr>
        <w:spacing w:after="0" w:line="300" w:lineRule="exact"/>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158. Circunstancias especiales modificativas de la responsabilidad</w:t>
      </w:r>
    </w:p>
    <w:p w:rsidR="00F153EE" w:rsidRPr="00BF1559" w:rsidRDefault="00F153EE" w:rsidP="00317C6D">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1. Sin perjuicio de lo que dispone el segundo párrafo del artículo 56, son circunstancias agravantes especiales en relación con las conductas descritas en este título</w:t>
      </w:r>
      <w:r w:rsidR="007757CF" w:rsidRPr="00BF1559">
        <w:rPr>
          <w:rFonts w:ascii="Times New Roman" w:hAnsi="Times New Roman"/>
          <w:sz w:val="24"/>
          <w:szCs w:val="24"/>
        </w:rPr>
        <w:t xml:space="preserve"> [Título VII: Delitos contra la libertad sexual]</w:t>
      </w:r>
      <w:r w:rsidRPr="00BF1559">
        <w:rPr>
          <w:rFonts w:ascii="Times New Roman" w:hAnsi="Times New Roman"/>
          <w:sz w:val="24"/>
          <w:szCs w:val="24"/>
        </w:rPr>
        <w:t>:</w:t>
      </w:r>
    </w:p>
    <w:p w:rsidR="00F153EE" w:rsidRPr="00BF1559" w:rsidRDefault="00F153EE"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 d) Ser la víctima especialmente vulnerable por razón de su edad, enfermedad, incapacidad o situación. En todo caso, se considera que la víctima es especialmente vulnerable por razón de su edad cuando tenga una edad inferior a catorce años.</w:t>
      </w:r>
    </w:p>
    <w:p w:rsidR="00F153EE" w:rsidRPr="00BF1559" w:rsidRDefault="00F153EE"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 i) Que el hecho se cometa delante de un menor.</w:t>
      </w:r>
    </w:p>
    <w:p w:rsidR="00F153EE" w:rsidRPr="00BF1559" w:rsidRDefault="00F153EE" w:rsidP="00317C6D">
      <w:pPr>
        <w:pStyle w:val="Pargrafdellista"/>
        <w:spacing w:after="0" w:line="300" w:lineRule="exact"/>
        <w:ind w:left="0"/>
        <w:contextualSpacing w:val="0"/>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F153EE" w:rsidRPr="00BF1559" w:rsidRDefault="00F153EE" w:rsidP="00317C6D">
      <w:pPr>
        <w:spacing w:after="0" w:line="300" w:lineRule="exact"/>
        <w:jc w:val="both"/>
        <w:rPr>
          <w:rFonts w:ascii="Times New Roman" w:hAnsi="Times New Roman"/>
          <w:sz w:val="24"/>
          <w:szCs w:val="24"/>
        </w:rPr>
      </w:pPr>
      <w:r w:rsidRPr="00BF1559">
        <w:rPr>
          <w:rFonts w:ascii="Times New Roman" w:hAnsi="Times New Roman"/>
          <w:sz w:val="24"/>
          <w:szCs w:val="24"/>
        </w:rPr>
        <w:t>Artículo 159. Penas privativas de derechos</w:t>
      </w:r>
    </w:p>
    <w:p w:rsidR="00F153EE" w:rsidRPr="00BF1559" w:rsidRDefault="00F153EE"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El tribunal puede imponer, razonándolo en la sentencia, además de las penas previstas por cada delito, la pena de inhabilitación para el ejercicio de los derechos de familia o la pena de inhabilitación para el ejercicio del cargo público o para el ejercicio del oficio o el cargo, cuando el culpable sea ascendiente, tutor, maestro o cualquier persona encargada de hecho o de derecho del menor o incapaz, por un periodo de hasta seis años.</w:t>
      </w:r>
    </w:p>
    <w:p w:rsidR="00F153EE" w:rsidRPr="00BF1559" w:rsidRDefault="00F153EE"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También puede imponer pena de inhabilitación para el ejercicio de cargo público hasta seis años cuando el culpable sea autoridad o funcionario y haya actuado con abuso de su cargo.</w:t>
      </w:r>
    </w:p>
    <w:p w:rsidR="00074116" w:rsidRPr="00BF1559" w:rsidRDefault="00074116" w:rsidP="00317C6D">
      <w:pPr>
        <w:spacing w:after="0" w:line="300" w:lineRule="exact"/>
        <w:jc w:val="both"/>
        <w:rPr>
          <w:rFonts w:ascii="Times New Roman" w:hAnsi="Times New Roman"/>
          <w:sz w:val="24"/>
          <w:szCs w:val="24"/>
        </w:rPr>
      </w:pPr>
    </w:p>
    <w:p w:rsidR="00EB2EB1" w:rsidRPr="00BF1559" w:rsidRDefault="00EB2EB1" w:rsidP="00717403">
      <w:pPr>
        <w:spacing w:after="0" w:line="300" w:lineRule="exact"/>
        <w:jc w:val="both"/>
        <w:rPr>
          <w:rFonts w:ascii="Times New Roman" w:hAnsi="Times New Roman"/>
          <w:sz w:val="24"/>
          <w:szCs w:val="24"/>
        </w:rPr>
      </w:pPr>
      <w:r w:rsidRPr="00BF1559">
        <w:rPr>
          <w:rFonts w:ascii="Times New Roman" w:hAnsi="Times New Roman"/>
          <w:sz w:val="24"/>
          <w:szCs w:val="24"/>
        </w:rPr>
        <w:t>Artículo 163</w:t>
      </w:r>
      <w:r w:rsidR="00717403" w:rsidRPr="00BF1559">
        <w:rPr>
          <w:rFonts w:ascii="Times New Roman" w:hAnsi="Times New Roman"/>
          <w:sz w:val="24"/>
          <w:szCs w:val="24"/>
        </w:rPr>
        <w:t xml:space="preserve">. </w:t>
      </w:r>
      <w:r w:rsidRPr="00BF1559">
        <w:rPr>
          <w:rFonts w:ascii="Times New Roman" w:hAnsi="Times New Roman"/>
          <w:sz w:val="24"/>
          <w:szCs w:val="24"/>
        </w:rPr>
        <w:t>Inducción a abandonar el hogar familiar</w:t>
      </w:r>
    </w:p>
    <w:p w:rsidR="00EB2EB1" w:rsidRPr="00BF1559" w:rsidRDefault="00EB2EB1"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1. El que induzca un menor de edad o un incapaz a abandonar el hogar familiar o el lugar donde resida impidiendo el ejercicio de las funciones de guarda por parte de sus titulares, será castigado con pena de prisión de tres meses a tres años.</w:t>
      </w:r>
    </w:p>
    <w:p w:rsidR="00EB2EB1" w:rsidRPr="00BF1559" w:rsidRDefault="00EB2EB1"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2. El que coopere al abandono debe ser castigado con pena de prisión hasta un año o de arresto.</w:t>
      </w:r>
    </w:p>
    <w:p w:rsidR="00EB2EB1" w:rsidRPr="00BF1559" w:rsidRDefault="00EB2EB1" w:rsidP="00317C6D">
      <w:pPr>
        <w:spacing w:after="0" w:line="300" w:lineRule="exact"/>
        <w:jc w:val="both"/>
        <w:rPr>
          <w:rFonts w:ascii="Times New Roman" w:hAnsi="Times New Roman"/>
          <w:sz w:val="24"/>
          <w:szCs w:val="24"/>
        </w:rPr>
      </w:pPr>
    </w:p>
    <w:p w:rsidR="00C469BC" w:rsidRPr="00BF1559" w:rsidRDefault="00C469BC" w:rsidP="00317C6D">
      <w:pPr>
        <w:spacing w:after="0" w:line="300" w:lineRule="exact"/>
        <w:jc w:val="both"/>
        <w:rPr>
          <w:rFonts w:ascii="Times New Roman" w:hAnsi="Times New Roman"/>
          <w:sz w:val="24"/>
          <w:szCs w:val="24"/>
        </w:rPr>
      </w:pPr>
    </w:p>
    <w:p w:rsidR="00EB2EB1" w:rsidRPr="00BF1559" w:rsidRDefault="00EB2EB1" w:rsidP="00717403">
      <w:pPr>
        <w:spacing w:after="0" w:line="300" w:lineRule="exact"/>
        <w:jc w:val="both"/>
        <w:rPr>
          <w:rFonts w:ascii="Times New Roman" w:hAnsi="Times New Roman"/>
          <w:sz w:val="24"/>
          <w:szCs w:val="24"/>
        </w:rPr>
      </w:pPr>
      <w:r w:rsidRPr="00BF1559">
        <w:rPr>
          <w:rFonts w:ascii="Times New Roman" w:hAnsi="Times New Roman"/>
          <w:sz w:val="24"/>
          <w:szCs w:val="24"/>
        </w:rPr>
        <w:t>Artículo 167</w:t>
      </w:r>
      <w:r w:rsidR="00717403" w:rsidRPr="00BF1559">
        <w:rPr>
          <w:rFonts w:ascii="Times New Roman" w:hAnsi="Times New Roman"/>
          <w:sz w:val="24"/>
          <w:szCs w:val="24"/>
        </w:rPr>
        <w:t xml:space="preserve">. </w:t>
      </w:r>
      <w:r w:rsidRPr="00BF1559">
        <w:rPr>
          <w:rFonts w:ascii="Times New Roman" w:hAnsi="Times New Roman"/>
          <w:sz w:val="24"/>
          <w:szCs w:val="24"/>
        </w:rPr>
        <w:t>Abandono de menores e incapaces</w:t>
      </w:r>
    </w:p>
    <w:p w:rsidR="002B7125" w:rsidRPr="00BF1559" w:rsidRDefault="002B7125"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1. El abandono de un menor de edad o de un incapaz por parte de la persona encargada de guardarlo debe ser castigado con pena de prisión hasta dos años.</w:t>
      </w:r>
    </w:p>
    <w:p w:rsidR="002B7125" w:rsidRPr="00BF1559" w:rsidRDefault="002B7125"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2. Si el hecho es cometido por los titulares de las funciones de guarda, la pena será de prisión de tres meses a tres años.</w:t>
      </w:r>
    </w:p>
    <w:p w:rsidR="00EB2EB1" w:rsidRPr="00BF1559" w:rsidRDefault="002B7125"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3. Si por las circunstancias del abandono se pone en peligro la vida o la salud del menor o del incapaz la pena ha de ser de dos a cinco años de prisión.</w:t>
      </w:r>
    </w:p>
    <w:p w:rsidR="00EB2EB1" w:rsidRPr="00BF1559" w:rsidRDefault="00EB2EB1" w:rsidP="00317C6D">
      <w:pPr>
        <w:spacing w:after="0" w:line="300" w:lineRule="exact"/>
        <w:jc w:val="both"/>
        <w:rPr>
          <w:rFonts w:ascii="Times New Roman" w:hAnsi="Times New Roman"/>
          <w:sz w:val="24"/>
          <w:szCs w:val="24"/>
        </w:rPr>
      </w:pPr>
    </w:p>
    <w:p w:rsidR="00717403" w:rsidRPr="00BF1559" w:rsidRDefault="00717403" w:rsidP="00317C6D">
      <w:pPr>
        <w:spacing w:after="0" w:line="300" w:lineRule="exact"/>
        <w:jc w:val="both"/>
        <w:rPr>
          <w:rFonts w:ascii="Times New Roman" w:hAnsi="Times New Roman"/>
          <w:sz w:val="24"/>
          <w:szCs w:val="24"/>
        </w:rPr>
      </w:pPr>
    </w:p>
    <w:p w:rsidR="002B7125" w:rsidRPr="00BF1559" w:rsidRDefault="002B7125" w:rsidP="00717403">
      <w:pPr>
        <w:spacing w:after="0" w:line="300" w:lineRule="exact"/>
        <w:jc w:val="both"/>
        <w:rPr>
          <w:rFonts w:ascii="Times New Roman" w:hAnsi="Times New Roman"/>
          <w:sz w:val="24"/>
          <w:szCs w:val="24"/>
        </w:rPr>
      </w:pPr>
      <w:r w:rsidRPr="00BF1559">
        <w:rPr>
          <w:rFonts w:ascii="Times New Roman" w:hAnsi="Times New Roman"/>
          <w:sz w:val="24"/>
          <w:szCs w:val="24"/>
        </w:rPr>
        <w:t>Artículo 168</w:t>
      </w:r>
      <w:r w:rsidR="00717403" w:rsidRPr="00BF1559">
        <w:rPr>
          <w:rFonts w:ascii="Times New Roman" w:hAnsi="Times New Roman"/>
          <w:sz w:val="24"/>
          <w:szCs w:val="24"/>
        </w:rPr>
        <w:t xml:space="preserve">. </w:t>
      </w:r>
      <w:r w:rsidRPr="00BF1559">
        <w:rPr>
          <w:rFonts w:ascii="Times New Roman" w:hAnsi="Times New Roman"/>
          <w:sz w:val="24"/>
          <w:szCs w:val="24"/>
        </w:rPr>
        <w:t>Omisión del deber de asistencia en caso de necesidad</w:t>
      </w:r>
    </w:p>
    <w:p w:rsidR="002B7125" w:rsidRPr="00BF1559" w:rsidRDefault="002B7125"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El que deje de prestar la asistencia legalmente establecida para el mantenimiento de sus descendientes, ascendientes o cónyuge que se encuentren en situación de necesidad debe ser castigado con pena de prisión hasta un año o de arresto.</w:t>
      </w:r>
    </w:p>
    <w:p w:rsidR="002B7125" w:rsidRPr="00BF1559" w:rsidRDefault="002B7125"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La misma pena se impondrá al tutor o curador respecto al menor o incapaz sujeto a tutela o curatela.</w:t>
      </w:r>
    </w:p>
    <w:p w:rsidR="002B7125" w:rsidRPr="00BF1559" w:rsidRDefault="002B7125" w:rsidP="002561F1">
      <w:pPr>
        <w:spacing w:before="120" w:after="0" w:line="300" w:lineRule="exact"/>
        <w:jc w:val="both"/>
        <w:rPr>
          <w:rFonts w:ascii="Times New Roman" w:hAnsi="Times New Roman"/>
          <w:sz w:val="24"/>
          <w:szCs w:val="24"/>
        </w:rPr>
      </w:pPr>
      <w:r w:rsidRPr="00BF1559">
        <w:rPr>
          <w:rFonts w:ascii="Times New Roman" w:hAnsi="Times New Roman"/>
          <w:sz w:val="24"/>
          <w:szCs w:val="24"/>
        </w:rPr>
        <w:t>Este delito s</w:t>
      </w:r>
      <w:r w:rsidR="002561F1" w:rsidRPr="00BF1559">
        <w:rPr>
          <w:rFonts w:ascii="Times New Roman" w:hAnsi="Times New Roman"/>
          <w:sz w:val="24"/>
          <w:szCs w:val="24"/>
        </w:rPr>
        <w:t>o</w:t>
      </w:r>
      <w:r w:rsidRPr="00BF1559">
        <w:rPr>
          <w:rFonts w:ascii="Times New Roman" w:hAnsi="Times New Roman"/>
          <w:sz w:val="24"/>
          <w:szCs w:val="24"/>
        </w:rPr>
        <w:t>lo es perseguible con denuncia previa de la persona agraviada o de quien tenga la representación legal. Si se trata de un menor de edad, incapaz o persona desvalida, puede denunciar el hecho al Ministerio Fiscal.</w:t>
      </w:r>
    </w:p>
    <w:p w:rsidR="002B7125" w:rsidRPr="00BF1559" w:rsidRDefault="002B7125" w:rsidP="00317C6D">
      <w:pPr>
        <w:spacing w:after="0" w:line="300" w:lineRule="exact"/>
        <w:jc w:val="both"/>
        <w:rPr>
          <w:rFonts w:ascii="Times New Roman" w:hAnsi="Times New Roman"/>
          <w:sz w:val="24"/>
          <w:szCs w:val="24"/>
        </w:rPr>
      </w:pPr>
    </w:p>
    <w:p w:rsidR="00717403" w:rsidRPr="00BF1559" w:rsidRDefault="00717403" w:rsidP="00747D57">
      <w:pPr>
        <w:spacing w:after="0" w:line="300" w:lineRule="exact"/>
        <w:jc w:val="both"/>
        <w:rPr>
          <w:rFonts w:ascii="Times New Roman" w:hAnsi="Times New Roman"/>
          <w:sz w:val="24"/>
          <w:szCs w:val="24"/>
        </w:rPr>
      </w:pPr>
    </w:p>
    <w:p w:rsidR="00747D57" w:rsidRPr="00BF1559" w:rsidRDefault="00747D57" w:rsidP="00717403">
      <w:pPr>
        <w:spacing w:after="0" w:line="300" w:lineRule="exact"/>
        <w:jc w:val="both"/>
        <w:rPr>
          <w:rFonts w:ascii="Times New Roman" w:hAnsi="Times New Roman"/>
          <w:sz w:val="24"/>
          <w:szCs w:val="24"/>
        </w:rPr>
      </w:pPr>
      <w:r w:rsidRPr="00BF1559">
        <w:rPr>
          <w:rFonts w:ascii="Times New Roman" w:hAnsi="Times New Roman"/>
          <w:sz w:val="24"/>
          <w:szCs w:val="24"/>
        </w:rPr>
        <w:t>Artículo 171 bis</w:t>
      </w:r>
      <w:r w:rsidR="00717403" w:rsidRPr="00BF1559">
        <w:rPr>
          <w:rFonts w:ascii="Times New Roman" w:hAnsi="Times New Roman"/>
          <w:sz w:val="24"/>
          <w:szCs w:val="24"/>
        </w:rPr>
        <w:t xml:space="preserve">. </w:t>
      </w:r>
      <w:r w:rsidRPr="00BF1559">
        <w:rPr>
          <w:rFonts w:ascii="Times New Roman" w:hAnsi="Times New Roman"/>
          <w:sz w:val="24"/>
          <w:szCs w:val="24"/>
        </w:rPr>
        <w:t>Matrimonio no consentido</w:t>
      </w:r>
    </w:p>
    <w:p w:rsidR="00747D57" w:rsidRPr="00BF1559" w:rsidRDefault="00747D57" w:rsidP="002561F1">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El que fuerce a una persona a contraer matrimonio contra o sin su voluntad será castigado con pena de prisión </w:t>
      </w:r>
      <w:r w:rsidR="002561F1" w:rsidRPr="00BF1559">
        <w:rPr>
          <w:rFonts w:ascii="Times New Roman" w:hAnsi="Times New Roman"/>
          <w:sz w:val="24"/>
          <w:szCs w:val="24"/>
        </w:rPr>
        <w:t xml:space="preserve">de </w:t>
      </w:r>
      <w:r w:rsidRPr="00BF1559">
        <w:rPr>
          <w:rFonts w:ascii="Times New Roman" w:hAnsi="Times New Roman"/>
          <w:sz w:val="24"/>
          <w:szCs w:val="24"/>
        </w:rPr>
        <w:t>hasta dos años.</w:t>
      </w:r>
    </w:p>
    <w:p w:rsidR="00747D57" w:rsidRPr="00BF1559" w:rsidRDefault="00747D57" w:rsidP="00747D57">
      <w:pPr>
        <w:spacing w:before="120" w:after="0" w:line="300" w:lineRule="exact"/>
        <w:jc w:val="both"/>
        <w:rPr>
          <w:rFonts w:ascii="Times New Roman" w:hAnsi="Times New Roman"/>
          <w:sz w:val="24"/>
          <w:szCs w:val="24"/>
        </w:rPr>
      </w:pPr>
      <w:r w:rsidRPr="00BF1559">
        <w:rPr>
          <w:rFonts w:ascii="Times New Roman" w:hAnsi="Times New Roman"/>
          <w:sz w:val="24"/>
          <w:szCs w:val="24"/>
        </w:rPr>
        <w:t>La tentativa es punible. A estos efectos, se entiende por tentativa el hecho de provocar engaño en una persona con el fin de sacarla del Estado donde reside y con la intención de forzarla a contraer matrimonio.</w:t>
      </w:r>
    </w:p>
    <w:p w:rsidR="00747D57" w:rsidRPr="00BF1559" w:rsidRDefault="00747D57" w:rsidP="00747D57">
      <w:pPr>
        <w:spacing w:before="120" w:after="0" w:line="300" w:lineRule="exact"/>
        <w:jc w:val="both"/>
        <w:rPr>
          <w:rFonts w:ascii="Times New Roman" w:hAnsi="Times New Roman"/>
          <w:sz w:val="24"/>
          <w:szCs w:val="24"/>
        </w:rPr>
      </w:pPr>
      <w:r w:rsidRPr="00BF1559">
        <w:rPr>
          <w:rFonts w:ascii="Times New Roman" w:hAnsi="Times New Roman"/>
          <w:sz w:val="24"/>
          <w:szCs w:val="24"/>
        </w:rPr>
        <w:t>Es circunstancia agravante el hecho de que el culpable sea o haya sido cónyuge o persona con la que mantenga o haya mantenido una relación análoga, conviva o sea ascendiente, descendiente o hermano de la víctima o que sea una persona que ejerce de hecho o de derecho autoridad familiar sobre ella.</w:t>
      </w:r>
    </w:p>
    <w:p w:rsidR="00747D57" w:rsidRPr="00BF1559" w:rsidRDefault="00747D57" w:rsidP="00747D57">
      <w:pPr>
        <w:spacing w:after="0" w:line="300" w:lineRule="exact"/>
        <w:jc w:val="both"/>
        <w:rPr>
          <w:rFonts w:ascii="Times New Roman" w:hAnsi="Times New Roman"/>
          <w:sz w:val="24"/>
          <w:szCs w:val="24"/>
        </w:rPr>
      </w:pPr>
    </w:p>
    <w:p w:rsidR="00F65B9A" w:rsidRPr="00BF1559" w:rsidRDefault="00F65B9A" w:rsidP="00317C6D">
      <w:pPr>
        <w:spacing w:after="0" w:line="300" w:lineRule="exact"/>
        <w:jc w:val="both"/>
        <w:rPr>
          <w:rFonts w:ascii="Times New Roman" w:hAnsi="Times New Roman"/>
          <w:sz w:val="24"/>
          <w:szCs w:val="24"/>
        </w:rPr>
      </w:pPr>
    </w:p>
    <w:p w:rsidR="00074116" w:rsidRPr="00BF1559" w:rsidRDefault="00074116" w:rsidP="00717403">
      <w:pPr>
        <w:spacing w:after="0" w:line="300" w:lineRule="exact"/>
        <w:jc w:val="both"/>
        <w:rPr>
          <w:rFonts w:ascii="Times New Roman" w:hAnsi="Times New Roman"/>
          <w:sz w:val="24"/>
          <w:szCs w:val="24"/>
        </w:rPr>
      </w:pPr>
      <w:r w:rsidRPr="00BF1559">
        <w:rPr>
          <w:rFonts w:ascii="Times New Roman" w:hAnsi="Times New Roman"/>
          <w:sz w:val="24"/>
          <w:szCs w:val="24"/>
        </w:rPr>
        <w:t>Artículo 252</w:t>
      </w:r>
      <w:r w:rsidR="00717403" w:rsidRPr="00BF1559">
        <w:rPr>
          <w:rFonts w:ascii="Times New Roman" w:hAnsi="Times New Roman"/>
          <w:sz w:val="24"/>
          <w:szCs w:val="24"/>
        </w:rPr>
        <w:t xml:space="preserve">. </w:t>
      </w:r>
      <w:r w:rsidRPr="00BF1559">
        <w:rPr>
          <w:rFonts w:ascii="Times New Roman" w:hAnsi="Times New Roman"/>
          <w:sz w:val="24"/>
          <w:szCs w:val="24"/>
        </w:rPr>
        <w:t>Tráfico de personas para su explotación laboral</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1. El que, con ánimo de lucro, promueva o intervenga en el reclutamiento o en el transporte de inmigrantes clandestinos en tránsito por el Principado de Andorra o que tenga en él su origen o destino, será castigado con pena de prisión de tres meses a tres años y multa de hasta 60.000 euros, sin perjuicio de las responsabilidades penales en las que pueda incurrir por la comisión de otros delitos.</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2. Será castigado con pena de prisión de dos a cinco años y multa </w:t>
      </w:r>
      <w:r w:rsidR="002561F1" w:rsidRPr="00BF1559">
        <w:rPr>
          <w:rFonts w:ascii="Times New Roman" w:hAnsi="Times New Roman"/>
          <w:sz w:val="24"/>
          <w:szCs w:val="24"/>
        </w:rPr>
        <w:t xml:space="preserve">de </w:t>
      </w:r>
      <w:r w:rsidRPr="00BF1559">
        <w:rPr>
          <w:rFonts w:ascii="Times New Roman" w:hAnsi="Times New Roman"/>
          <w:sz w:val="24"/>
          <w:szCs w:val="24"/>
        </w:rPr>
        <w:t>hasta 180.000 euros el que realice estas conductas concurriendo alguna de estas circunstancias:</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Que pertenezca a una organización dedicada, entre otras, eventualmente o permanentemente, a esta actividad, o actúe en relación con ella.</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Que emplee engaño.</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Que emplee violencia o intimidación.</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Que ponga en peligro la vida, o que genere un riesgo grave para la salud o la integridad física de las víctimas.</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Que las víctimas sean menores de dieciocho años o incapaces.</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3. La pena privativa de libertad correspondiente a los puntos 1 y 2 de este artículo se impondrá en su mitad superior, respectivamente, a quien realice las conductas previstas en alguno de estos puntos concurriendo alguna de las circunstancias siguientes:</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Que el autor sea funcionario y actúe en ejercicio de sus funciones. En este caso, además de las penas previstas anteriormente, se impondrá la pena de inhabilitación para el ejercicio de cargo público hasta ocho años.</w:t>
      </w:r>
    </w:p>
    <w:p w:rsidR="00074116" w:rsidRPr="00BF1559" w:rsidRDefault="00074116" w:rsidP="00317C6D">
      <w:pPr>
        <w:spacing w:before="120" w:after="0" w:line="300" w:lineRule="exact"/>
        <w:jc w:val="both"/>
        <w:rPr>
          <w:rFonts w:ascii="Times New Roman" w:hAnsi="Times New Roman"/>
          <w:sz w:val="24"/>
          <w:szCs w:val="24"/>
        </w:rPr>
      </w:pPr>
      <w:r w:rsidRPr="00BF1559">
        <w:rPr>
          <w:rFonts w:ascii="Times New Roman" w:hAnsi="Times New Roman"/>
          <w:sz w:val="24"/>
          <w:szCs w:val="24"/>
        </w:rPr>
        <w:t>Que el autor sea el jefe, el administrador o el encargado de la organización delictiva.</w:t>
      </w:r>
    </w:p>
    <w:p w:rsidR="00BF4BED" w:rsidRPr="00BF1559" w:rsidRDefault="00BF4BED" w:rsidP="00317C6D">
      <w:pPr>
        <w:spacing w:after="0" w:line="300" w:lineRule="exact"/>
        <w:jc w:val="both"/>
        <w:rPr>
          <w:rFonts w:ascii="Times New Roman" w:hAnsi="Times New Roman"/>
          <w:sz w:val="24"/>
          <w:szCs w:val="24"/>
        </w:rPr>
      </w:pPr>
    </w:p>
    <w:p w:rsidR="00717403" w:rsidRPr="00BF1559" w:rsidRDefault="00717403" w:rsidP="00317C6D">
      <w:pPr>
        <w:autoSpaceDE w:val="0"/>
        <w:autoSpaceDN w:val="0"/>
        <w:adjustRightInd w:val="0"/>
        <w:spacing w:after="0" w:line="300" w:lineRule="exact"/>
        <w:jc w:val="both"/>
        <w:rPr>
          <w:rFonts w:ascii="Times New Roman" w:hAnsi="Times New Roman"/>
          <w:sz w:val="24"/>
          <w:szCs w:val="24"/>
        </w:rPr>
      </w:pPr>
    </w:p>
    <w:p w:rsidR="00717403" w:rsidRPr="00BF1559" w:rsidRDefault="00317C6D" w:rsidP="00717403">
      <w:pPr>
        <w:spacing w:after="0" w:line="300" w:lineRule="exact"/>
        <w:jc w:val="both"/>
        <w:rPr>
          <w:rFonts w:ascii="Times New Roman" w:hAnsi="Times New Roman"/>
          <w:sz w:val="24"/>
          <w:szCs w:val="24"/>
        </w:rPr>
      </w:pPr>
      <w:r w:rsidRPr="00BF1559">
        <w:rPr>
          <w:rFonts w:ascii="Times New Roman" w:hAnsi="Times New Roman"/>
          <w:sz w:val="24"/>
          <w:szCs w:val="24"/>
        </w:rPr>
        <w:t>Artículo 338</w:t>
      </w:r>
      <w:r w:rsidR="00717403" w:rsidRPr="00BF1559">
        <w:rPr>
          <w:rFonts w:ascii="Times New Roman" w:hAnsi="Times New Roman"/>
          <w:sz w:val="24"/>
          <w:szCs w:val="24"/>
        </w:rPr>
        <w:t xml:space="preserve">. </w:t>
      </w:r>
      <w:r w:rsidRPr="00BF1559">
        <w:rPr>
          <w:rFonts w:ascii="Times New Roman" w:hAnsi="Times New Roman"/>
          <w:sz w:val="24"/>
          <w:szCs w:val="24"/>
        </w:rPr>
        <w:t>Discriminación</w:t>
      </w:r>
    </w:p>
    <w:p w:rsidR="00317C6D" w:rsidRPr="00BF1559" w:rsidRDefault="00317C6D"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1. Comete discriminación quien, por razón de un móvil discriminatorio, rechaza la venta o el arrendamiento de un bien o un servicio o subordina su otorgamiento a condiciones especiales. La discriminación se puede cometer respecto de una persona jurídica cuando el móvil discriminatorio se refiere a uno de sus dirigentes o a uno de sus miembros.</w:t>
      </w:r>
    </w:p>
    <w:p w:rsidR="00317C6D" w:rsidRPr="00BF1559" w:rsidRDefault="00317C6D"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También comete discriminación quien, por razón de un móvil discriminatorio, rechaza contratar laboralmente a alguien, procede a un despido o a una sanción disciplinaria o introduce diferencias en los salarios, las condiciones de trabajo o el desarrollo de las carreras profesionales.</w:t>
      </w:r>
    </w:p>
    <w:p w:rsidR="00317C6D" w:rsidRPr="00BF1559" w:rsidRDefault="00317C6D"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Pese a lo que se dice en el párrafo anterior, no constituye discriminación la toma en consideración del estado de salud en materia de seguros de vida, de riesgos que afecten a la integridad física de las personas o incapacitados de trabajo o invalidez, o en materia laboral cuando se constata médicamente la inidoneidad física para el trabajo.</w:t>
      </w:r>
    </w:p>
    <w:p w:rsidR="00317C6D" w:rsidRPr="00BF1559" w:rsidRDefault="00317C6D"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2. Constituye móvil discriminatorio la toma en consideración, respecto de una persona física, del nacimiento, del origen o de su pertenencia nacional o étnica, del sexo, de la religión, de la opinión filosófica, política o sindical o cualquier otra condición personal o social, como su minusvalía física o mental, su modo de vida, sus costumbres o su orientación sexual.</w:t>
      </w:r>
    </w:p>
    <w:p w:rsidR="00317C6D" w:rsidRPr="00BF1559" w:rsidRDefault="00317C6D"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3. Quien comete discriminación debe ser castigado con pena de arresto e inhabilitación para el ejercicio del oficio o el cargo hasta tres años.</w:t>
      </w:r>
    </w:p>
    <w:p w:rsidR="003121EF" w:rsidRPr="00BF1559" w:rsidRDefault="00317C6D" w:rsidP="00717403">
      <w:pPr>
        <w:spacing w:before="120" w:after="0" w:line="300" w:lineRule="exact"/>
        <w:jc w:val="both"/>
        <w:rPr>
          <w:rFonts w:ascii="Times New Roman" w:hAnsi="Times New Roman"/>
          <w:sz w:val="24"/>
          <w:szCs w:val="24"/>
        </w:rPr>
      </w:pPr>
      <w:r w:rsidRPr="00BF1559">
        <w:rPr>
          <w:rFonts w:ascii="Times New Roman" w:hAnsi="Times New Roman"/>
          <w:sz w:val="24"/>
          <w:szCs w:val="24"/>
        </w:rPr>
        <w:t>4. La autoridad o funcionario que en el ejercicio de sus funciones y con móvil discriminatorio rechaza la prestación de un servicio público o el otorgamiento de un derecho o de una ventaja acordado por la ley o dificulta el otorgamiento o provoca su revocación debe ser castigado con pena de prisión hasta un año e inhabilitación para el ejercicio del cargo público hasta tres años.</w:t>
      </w:r>
    </w:p>
    <w:p w:rsidR="002B7125" w:rsidRPr="00BF1559" w:rsidRDefault="002B7125" w:rsidP="00317C6D">
      <w:pPr>
        <w:autoSpaceDE w:val="0"/>
        <w:autoSpaceDN w:val="0"/>
        <w:adjustRightInd w:val="0"/>
        <w:spacing w:after="0" w:line="300" w:lineRule="exact"/>
        <w:jc w:val="both"/>
        <w:rPr>
          <w:rFonts w:ascii="Times New Roman" w:hAnsi="Times New Roman"/>
          <w:sz w:val="24"/>
          <w:szCs w:val="24"/>
        </w:rPr>
      </w:pPr>
    </w:p>
    <w:p w:rsidR="006A34C8" w:rsidRPr="00BF1559" w:rsidRDefault="006A34C8" w:rsidP="00463B86">
      <w:pPr>
        <w:spacing w:after="0" w:line="300" w:lineRule="exact"/>
        <w:jc w:val="both"/>
        <w:rPr>
          <w:rFonts w:ascii="Times New Roman" w:hAnsi="Times New Roman"/>
          <w:sz w:val="24"/>
          <w:szCs w:val="24"/>
        </w:rPr>
        <w:sectPr w:rsidR="006A34C8" w:rsidRPr="00BF1559" w:rsidSect="00D712EE">
          <w:footerReference w:type="default" r:id="rId12"/>
          <w:pgSz w:w="11906" w:h="16838"/>
          <w:pgMar w:top="1417" w:right="1701" w:bottom="1417" w:left="1701" w:header="708" w:footer="708" w:gutter="0"/>
          <w:cols w:space="708"/>
          <w:docGrid w:linePitch="360"/>
        </w:sectPr>
      </w:pPr>
    </w:p>
    <w:p w:rsidR="00463B86" w:rsidRPr="00BF1559" w:rsidRDefault="00BF4BED" w:rsidP="00463B86">
      <w:pPr>
        <w:spacing w:after="0" w:line="300" w:lineRule="exact"/>
        <w:jc w:val="both"/>
        <w:rPr>
          <w:rFonts w:ascii="Times New Roman" w:hAnsi="Times New Roman"/>
          <w:b/>
          <w:sz w:val="24"/>
          <w:szCs w:val="24"/>
        </w:rPr>
      </w:pPr>
      <w:r w:rsidRPr="00BF1559">
        <w:rPr>
          <w:rFonts w:ascii="Times New Roman" w:hAnsi="Times New Roman"/>
          <w:b/>
          <w:sz w:val="24"/>
          <w:szCs w:val="24"/>
        </w:rPr>
        <w:t>3</w:t>
      </w:r>
      <w:r w:rsidR="00463B86" w:rsidRPr="00BF1559">
        <w:rPr>
          <w:rFonts w:ascii="Times New Roman" w:hAnsi="Times New Roman"/>
          <w:b/>
          <w:sz w:val="24"/>
          <w:szCs w:val="24"/>
        </w:rPr>
        <w:t>. Aportaciones del Gobierno de Andorra a fondos y programas de organismos internacionales y subvenciones a proyectos de ONG andorranas cuyos beneficiarios son los niños y la protección de los de</w:t>
      </w:r>
      <w:r w:rsidR="005229F0" w:rsidRPr="00BF1559">
        <w:rPr>
          <w:rFonts w:ascii="Times New Roman" w:hAnsi="Times New Roman"/>
          <w:b/>
          <w:sz w:val="24"/>
          <w:szCs w:val="24"/>
        </w:rPr>
        <w:t>rechos de los niños (2013-2017)</w:t>
      </w:r>
    </w:p>
    <w:p w:rsidR="00463B86" w:rsidRPr="00BF1559" w:rsidRDefault="00463B86" w:rsidP="00463B86">
      <w:pPr>
        <w:spacing w:after="0" w:line="300" w:lineRule="exact"/>
        <w:jc w:val="both"/>
        <w:rPr>
          <w:rFonts w:ascii="Times New Roman" w:hAnsi="Times New Roman"/>
          <w:sz w:val="24"/>
          <w:szCs w:val="24"/>
        </w:rPr>
      </w:pPr>
    </w:p>
    <w:p w:rsidR="00EA4B07" w:rsidRPr="00BF1559" w:rsidRDefault="00EA4B07" w:rsidP="00463B86">
      <w:pPr>
        <w:spacing w:after="0" w:line="300" w:lineRule="exact"/>
        <w:jc w:val="both"/>
        <w:rPr>
          <w:rFonts w:ascii="Times New Roman" w:hAnsi="Times New Roman"/>
          <w:sz w:val="24"/>
          <w:szCs w:val="24"/>
        </w:rPr>
      </w:pPr>
    </w:p>
    <w:p w:rsidR="00D030EB" w:rsidRPr="00BF1559" w:rsidRDefault="00D030EB" w:rsidP="00463B86">
      <w:pPr>
        <w:spacing w:after="0" w:line="300" w:lineRule="exact"/>
        <w:jc w:val="both"/>
        <w:rPr>
          <w:rFonts w:ascii="Times New Roman" w:hAnsi="Times New Roman"/>
          <w:sz w:val="24"/>
          <w:szCs w:val="24"/>
        </w:rPr>
      </w:pPr>
    </w:p>
    <w:tbl>
      <w:tblPr>
        <w:tblW w:w="13840" w:type="dxa"/>
        <w:jc w:val="center"/>
        <w:tblCellMar>
          <w:left w:w="70" w:type="dxa"/>
          <w:right w:w="70" w:type="dxa"/>
        </w:tblCellMar>
        <w:tblLook w:val="04A0" w:firstRow="1" w:lastRow="0" w:firstColumn="1" w:lastColumn="0" w:noHBand="0" w:noVBand="1"/>
      </w:tblPr>
      <w:tblGrid>
        <w:gridCol w:w="1496"/>
        <w:gridCol w:w="1872"/>
        <w:gridCol w:w="5672"/>
        <w:gridCol w:w="1600"/>
        <w:gridCol w:w="1600"/>
        <w:gridCol w:w="1600"/>
      </w:tblGrid>
      <w:tr w:rsidR="00BF1559" w:rsidRPr="00BF1559">
        <w:trPr>
          <w:trHeight w:val="255"/>
          <w:jc w:val="center"/>
        </w:trPr>
        <w:tc>
          <w:tcPr>
            <w:tcW w:w="1496" w:type="dxa"/>
            <w:tcBorders>
              <w:top w:val="single" w:sz="4" w:space="0" w:color="auto"/>
              <w:bottom w:val="single" w:sz="4" w:space="0" w:color="auto"/>
            </w:tcBorders>
            <w:shd w:val="clear" w:color="auto" w:fill="auto"/>
            <w:vAlign w:val="bottom"/>
          </w:tcPr>
          <w:p w:rsidR="00C85B1A" w:rsidRPr="00BF1559" w:rsidRDefault="00C85B1A" w:rsidP="0059311A">
            <w:pPr>
              <w:spacing w:before="120" w:after="120" w:line="240" w:lineRule="auto"/>
              <w:jc w:val="center"/>
              <w:rPr>
                <w:rFonts w:ascii="Times New Roman" w:eastAsia="Times New Roman" w:hAnsi="Times New Roman"/>
                <w:i/>
                <w:iCs/>
                <w:lang w:eastAsia="ca-ES"/>
              </w:rPr>
            </w:pPr>
            <w:r w:rsidRPr="00BF1559">
              <w:rPr>
                <w:rFonts w:ascii="Times New Roman" w:eastAsia="Times New Roman" w:hAnsi="Times New Roman"/>
                <w:i/>
                <w:iCs/>
                <w:lang w:eastAsia="ca-ES"/>
              </w:rPr>
              <w:t>Tipo acción</w:t>
            </w:r>
          </w:p>
        </w:tc>
        <w:tc>
          <w:tcPr>
            <w:tcW w:w="1872" w:type="dxa"/>
            <w:tcBorders>
              <w:top w:val="single" w:sz="4" w:space="0" w:color="auto"/>
              <w:bottom w:val="single" w:sz="4" w:space="0" w:color="auto"/>
            </w:tcBorders>
            <w:shd w:val="clear" w:color="auto" w:fill="auto"/>
            <w:noWrap/>
            <w:vAlign w:val="bottom"/>
          </w:tcPr>
          <w:p w:rsidR="00C85B1A" w:rsidRPr="00BF1559" w:rsidRDefault="00C85B1A" w:rsidP="0059311A">
            <w:pPr>
              <w:spacing w:before="120" w:after="120" w:line="240" w:lineRule="auto"/>
              <w:jc w:val="center"/>
              <w:rPr>
                <w:rFonts w:ascii="Times New Roman" w:eastAsia="Times New Roman" w:hAnsi="Times New Roman"/>
                <w:i/>
                <w:iCs/>
                <w:lang w:eastAsia="ca-ES"/>
              </w:rPr>
            </w:pPr>
            <w:r w:rsidRPr="00BF1559">
              <w:rPr>
                <w:rFonts w:ascii="Times New Roman" w:eastAsia="Times New Roman" w:hAnsi="Times New Roman"/>
                <w:i/>
                <w:iCs/>
                <w:lang w:eastAsia="ca-ES"/>
              </w:rPr>
              <w:t>Nombre entidad</w:t>
            </w:r>
          </w:p>
        </w:tc>
        <w:tc>
          <w:tcPr>
            <w:tcW w:w="5672" w:type="dxa"/>
            <w:tcBorders>
              <w:top w:val="single" w:sz="4" w:space="0" w:color="auto"/>
              <w:bottom w:val="single" w:sz="4" w:space="0" w:color="auto"/>
            </w:tcBorders>
            <w:shd w:val="clear" w:color="auto" w:fill="auto"/>
            <w:noWrap/>
            <w:vAlign w:val="bottom"/>
          </w:tcPr>
          <w:p w:rsidR="00C85B1A" w:rsidRPr="00BF1559" w:rsidRDefault="00C85B1A" w:rsidP="0059311A">
            <w:pPr>
              <w:spacing w:before="120" w:after="120" w:line="240" w:lineRule="auto"/>
              <w:jc w:val="center"/>
              <w:rPr>
                <w:rFonts w:ascii="Times New Roman" w:eastAsia="Times New Roman" w:hAnsi="Times New Roman"/>
                <w:i/>
                <w:iCs/>
                <w:lang w:eastAsia="ca-ES"/>
              </w:rPr>
            </w:pPr>
            <w:r w:rsidRPr="00BF1559">
              <w:rPr>
                <w:rFonts w:ascii="Times New Roman" w:eastAsia="Times New Roman" w:hAnsi="Times New Roman"/>
                <w:i/>
                <w:iCs/>
                <w:lang w:eastAsia="ca-ES"/>
              </w:rPr>
              <w:t>Nombre proyecto</w:t>
            </w:r>
          </w:p>
        </w:tc>
        <w:tc>
          <w:tcPr>
            <w:tcW w:w="1600" w:type="dxa"/>
            <w:tcBorders>
              <w:top w:val="single" w:sz="4" w:space="0" w:color="auto"/>
              <w:bottom w:val="single" w:sz="4" w:space="0" w:color="auto"/>
            </w:tcBorders>
            <w:shd w:val="clear" w:color="auto" w:fill="auto"/>
            <w:vAlign w:val="bottom"/>
          </w:tcPr>
          <w:p w:rsidR="00C85B1A" w:rsidRPr="00BF1559" w:rsidRDefault="00C85B1A" w:rsidP="0059311A">
            <w:pPr>
              <w:spacing w:before="120" w:after="120" w:line="240" w:lineRule="auto"/>
              <w:jc w:val="center"/>
              <w:rPr>
                <w:rFonts w:ascii="Times New Roman" w:eastAsia="Times New Roman" w:hAnsi="Times New Roman"/>
                <w:i/>
                <w:iCs/>
                <w:lang w:eastAsia="ca-ES"/>
              </w:rPr>
            </w:pPr>
            <w:r w:rsidRPr="00BF1559">
              <w:rPr>
                <w:rFonts w:ascii="Times New Roman" w:eastAsia="Times New Roman" w:hAnsi="Times New Roman"/>
                <w:i/>
                <w:iCs/>
                <w:lang w:eastAsia="ca-ES"/>
              </w:rPr>
              <w:t>Año</w:t>
            </w:r>
          </w:p>
        </w:tc>
        <w:tc>
          <w:tcPr>
            <w:tcW w:w="1600" w:type="dxa"/>
            <w:tcBorders>
              <w:top w:val="single" w:sz="4" w:space="0" w:color="auto"/>
              <w:bottom w:val="single" w:sz="4" w:space="0" w:color="auto"/>
            </w:tcBorders>
            <w:shd w:val="clear" w:color="auto" w:fill="auto"/>
            <w:vAlign w:val="bottom"/>
          </w:tcPr>
          <w:p w:rsidR="00C85B1A" w:rsidRPr="00BF1559" w:rsidRDefault="00C85B1A" w:rsidP="0059311A">
            <w:pPr>
              <w:spacing w:before="120" w:after="120" w:line="240" w:lineRule="auto"/>
              <w:jc w:val="center"/>
              <w:rPr>
                <w:rFonts w:ascii="Times New Roman" w:eastAsia="Times New Roman" w:hAnsi="Times New Roman"/>
                <w:i/>
                <w:iCs/>
                <w:lang w:eastAsia="ca-ES"/>
              </w:rPr>
            </w:pPr>
            <w:r w:rsidRPr="00BF1559">
              <w:rPr>
                <w:rFonts w:ascii="Times New Roman" w:eastAsia="Times New Roman" w:hAnsi="Times New Roman"/>
                <w:i/>
                <w:iCs/>
                <w:lang w:eastAsia="ca-ES"/>
              </w:rPr>
              <w:t>Subvención</w:t>
            </w:r>
          </w:p>
        </w:tc>
        <w:tc>
          <w:tcPr>
            <w:tcW w:w="1600" w:type="dxa"/>
            <w:tcBorders>
              <w:top w:val="single" w:sz="4" w:space="0" w:color="auto"/>
              <w:bottom w:val="single" w:sz="4" w:space="0" w:color="auto"/>
            </w:tcBorders>
            <w:shd w:val="clear" w:color="auto" w:fill="auto"/>
            <w:vAlign w:val="bottom"/>
          </w:tcPr>
          <w:p w:rsidR="00C85B1A" w:rsidRPr="00BF1559" w:rsidRDefault="00C85B1A" w:rsidP="0059311A">
            <w:pPr>
              <w:spacing w:before="120" w:after="120" w:line="240" w:lineRule="auto"/>
              <w:jc w:val="center"/>
              <w:rPr>
                <w:rFonts w:ascii="Times New Roman" w:eastAsia="Times New Roman" w:hAnsi="Times New Roman"/>
                <w:i/>
                <w:iCs/>
                <w:lang w:eastAsia="ca-ES"/>
              </w:rPr>
            </w:pPr>
            <w:r w:rsidRPr="00BF1559">
              <w:rPr>
                <w:rFonts w:ascii="Times New Roman" w:eastAsia="Times New Roman" w:hAnsi="Times New Roman"/>
                <w:i/>
                <w:iCs/>
                <w:lang w:eastAsia="ca-ES"/>
              </w:rPr>
              <w:t>País</w:t>
            </w:r>
          </w:p>
        </w:tc>
      </w:tr>
      <w:tr w:rsidR="00BF1559" w:rsidRPr="00BF1559">
        <w:trPr>
          <w:trHeight w:val="390"/>
          <w:jc w:val="center"/>
        </w:trPr>
        <w:tc>
          <w:tcPr>
            <w:tcW w:w="1496" w:type="dxa"/>
            <w:tcBorders>
              <w:top w:val="single" w:sz="4" w:space="0" w:color="auto"/>
            </w:tcBorders>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tcBorders>
              <w:top w:val="single" w:sz="4" w:space="0" w:color="auto"/>
            </w:tcBorders>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tcBorders>
              <w:top w:val="single" w:sz="4" w:space="0" w:color="auto"/>
            </w:tcBorders>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Aplicación de los derechos del niño</w:t>
            </w:r>
          </w:p>
        </w:tc>
        <w:tc>
          <w:tcPr>
            <w:tcW w:w="1600" w:type="dxa"/>
            <w:tcBorders>
              <w:top w:val="single" w:sz="4" w:space="0" w:color="auto"/>
            </w:tcBorders>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tcBorders>
              <w:top w:val="single" w:sz="4" w:space="0" w:color="auto"/>
            </w:tcBorders>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10.000,00 € </w:t>
            </w:r>
          </w:p>
        </w:tc>
        <w:tc>
          <w:tcPr>
            <w:tcW w:w="1600" w:type="dxa"/>
            <w:tcBorders>
              <w:top w:val="single" w:sz="4" w:space="0" w:color="auto"/>
            </w:tcBorders>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Países CoE </w:t>
            </w:r>
          </w:p>
        </w:tc>
      </w:tr>
      <w:tr w:rsidR="00BF1559" w:rsidRPr="00BF1559">
        <w:trPr>
          <w:trHeight w:val="477"/>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Proyecto “Marco general de descriptores de competencias para una cultura de la democracia y un diálogo intercultural”</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30.000,00 €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Países CoE </w:t>
            </w:r>
          </w:p>
        </w:tc>
      </w:tr>
      <w:tr w:rsidR="00BF1559" w:rsidRPr="00BF1559">
        <w:trPr>
          <w:trHeight w:val="509"/>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Oficina del representante especial del secretario general sobre los temas de los niños en los conflictos armados</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Mundo </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48037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 Fondo de las Naciones Unidas para la Infancia</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Mundo </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 xml:space="preserve">UNYF - Fondo de las Naciones Unidas para la Juventud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Mundo </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OSCE</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 xml:space="preserve">Lucha contra el tráfico de niños huérfanos en Moldavia Fase II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7.350,00 €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Moldavia </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UNESCO</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Foro de la juventud de la Unesco (desplazamiento y estancia de una joven de la República Dominicana)</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2.099,07 €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República Dominicana </w:t>
            </w:r>
          </w:p>
        </w:tc>
      </w:tr>
      <w:tr w:rsidR="00BF1559" w:rsidRPr="00BF1559">
        <w:trPr>
          <w:trHeight w:val="29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48037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Camerún - Todos unidos contra el Sida (75000)</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75.000,00 €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Camerún </w:t>
            </w:r>
          </w:p>
        </w:tc>
      </w:tr>
      <w:tr w:rsidR="00BF1559" w:rsidRPr="00BF1559">
        <w:trPr>
          <w:trHeight w:val="255"/>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WFP Proyecto Mónaco en Madagascar</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35.000,00 €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Madagascar </w:t>
            </w:r>
          </w:p>
        </w:tc>
      </w:tr>
      <w:tr w:rsidR="00BF1559" w:rsidRPr="00BF1559">
        <w:trPr>
          <w:trHeight w:val="255"/>
          <w:jc w:val="center"/>
        </w:trPr>
        <w:tc>
          <w:tcPr>
            <w:tcW w:w="1496"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Càritas Andorrana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Seguridad alimentaria en Sighos</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23.258,51 €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Ecuador </w:t>
            </w:r>
          </w:p>
        </w:tc>
      </w:tr>
      <w:tr w:rsidR="00BF1559" w:rsidRPr="00BF1559">
        <w:trPr>
          <w:trHeight w:val="70"/>
          <w:jc w:val="center"/>
        </w:trPr>
        <w:tc>
          <w:tcPr>
            <w:tcW w:w="1496"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Cooperando con Latinoamérica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PDB Santa Cruz</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47.131,75 €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Bolivia </w:t>
            </w:r>
          </w:p>
        </w:tc>
      </w:tr>
      <w:tr w:rsidR="00BF1559" w:rsidRPr="00BF1559">
        <w:trPr>
          <w:trHeight w:val="427"/>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Fundación Montañeros por el Himalaya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Cocina en el Kailash Hostel</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4.440,31 €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Nepal </w:t>
            </w:r>
          </w:p>
        </w:tc>
      </w:tr>
      <w:tr w:rsidR="00BF1559" w:rsidRPr="00BF1559">
        <w:trPr>
          <w:trHeight w:val="212"/>
          <w:jc w:val="center"/>
        </w:trPr>
        <w:tc>
          <w:tcPr>
            <w:tcW w:w="1496"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Infants del Món</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Construcción de una escuela primaria a Anlong Thmor</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18.528,68 €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Camboya </w:t>
            </w:r>
          </w:p>
        </w:tc>
      </w:tr>
      <w:tr w:rsidR="00BF1559" w:rsidRPr="00BF1559">
        <w:trPr>
          <w:trHeight w:val="32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Manos Unidas</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Equipamiento y puesta en marcha de un laboratorio de biología molecular del centro DREAM de Nkolondom, en Yaoundé</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44.071,24 €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Camerún </w:t>
            </w:r>
          </w:p>
        </w:tc>
      </w:tr>
      <w:tr w:rsidR="00BF1559" w:rsidRPr="00BF1559">
        <w:trPr>
          <w:trHeight w:val="255"/>
          <w:jc w:val="center"/>
        </w:trPr>
        <w:tc>
          <w:tcPr>
            <w:tcW w:w="1496"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Nova Generació</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Sembrando esperanza en Djibo</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48.004,32 €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Burkina Faso </w:t>
            </w:r>
          </w:p>
        </w:tc>
      </w:tr>
      <w:tr w:rsidR="00BF1559" w:rsidRPr="00BF1559">
        <w:trPr>
          <w:trHeight w:val="198"/>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Unicef Andorra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Mejora del estatuto social de las poblaciones autóctonas en Lekoumou</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2013</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42.847,04 €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República del Congo </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Campaña para la aplicación de los derechos de los niños VC/2675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Países CoE</w:t>
            </w:r>
          </w:p>
        </w:tc>
      </w:tr>
      <w:tr w:rsidR="00BF1559" w:rsidRPr="00BF1559">
        <w:trPr>
          <w:trHeight w:val="765"/>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Dimensión parlamentaria de la campaña UNO de CINCO del Consejo de Europa contra la violencia sexual en contra de los niños. VC/2662</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Países CoE</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Oficina del representante especial del SG sobre los temas de los niños en los conflictos armados</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Mundo</w:t>
            </w:r>
          </w:p>
        </w:tc>
      </w:tr>
      <w:tr w:rsidR="00BF1559" w:rsidRPr="00BF1559">
        <w:trPr>
          <w:trHeight w:val="324"/>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48037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 Fondo de las Naciones Unidas para la Infancia</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Mundo</w:t>
            </w:r>
          </w:p>
        </w:tc>
      </w:tr>
      <w:tr w:rsidR="00BF1559" w:rsidRPr="00BF1559">
        <w:trPr>
          <w:trHeight w:val="525"/>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OSCE</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Programa para luchar contra la intolerancia, los prejuicios y para promover la tolerancia, el respeto y la diversidad y el recuerdo del holocausto mediante la educación</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w:t>
            </w:r>
          </w:p>
        </w:tc>
      </w:tr>
      <w:tr w:rsidR="00BF1559" w:rsidRPr="00BF1559">
        <w:trPr>
          <w:trHeight w:val="432"/>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48037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Camerún - Todos unidos contra el Sida (75.000)</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Camerún </w:t>
            </w:r>
          </w:p>
        </w:tc>
      </w:tr>
      <w:tr w:rsidR="00BF1559" w:rsidRPr="00BF1559">
        <w:trPr>
          <w:trHeight w:val="255"/>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WFP Proyecto Mónaco en Madagascar</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Madagascar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Cooperando con Latinoamérica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en el hogar Casa Maín - Técnico de formación ofimática</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6.500,00 €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Bolivia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Cooperando con Latinoamérica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PDB Santa Cruz</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39.558,00 €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Bolivia </w:t>
            </w:r>
          </w:p>
        </w:tc>
      </w:tr>
      <w:tr w:rsidR="00BF1559" w:rsidRPr="00BF1559">
        <w:trPr>
          <w:trHeight w:val="255"/>
          <w:jc w:val="center"/>
        </w:trPr>
        <w:tc>
          <w:tcPr>
            <w:tcW w:w="1496"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Infants del Món</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Construcción de un edificio de dos aulas en Rohal</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9.257,57 €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Camboya </w:t>
            </w:r>
          </w:p>
        </w:tc>
      </w:tr>
      <w:tr w:rsidR="00BF1559" w:rsidRPr="00BF1559">
        <w:trPr>
          <w:trHeight w:val="255"/>
          <w:jc w:val="center"/>
        </w:trPr>
        <w:tc>
          <w:tcPr>
            <w:tcW w:w="1496"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Nova Generació</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Escuela vocacional en Djibo</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27.026,42 €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Burkina Faso </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Unicef Andorra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Mejora del estatuto social de las poblaciones autóctonas en Lekoumou</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2014</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40.000,00 € </w:t>
            </w:r>
          </w:p>
        </w:tc>
        <w:tc>
          <w:tcPr>
            <w:tcW w:w="1600" w:type="dxa"/>
            <w:shd w:val="clear" w:color="auto" w:fill="auto"/>
            <w:vAlign w:val="bottom"/>
          </w:tcPr>
          <w:p w:rsidR="00C85B1A" w:rsidRPr="00BF1559" w:rsidRDefault="00C85B1A" w:rsidP="0059311A">
            <w:pPr>
              <w:spacing w:before="120"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República del Congo </w:t>
            </w:r>
          </w:p>
        </w:tc>
      </w:tr>
      <w:tr w:rsidR="00BF1559" w:rsidRPr="00BF1559">
        <w:trPr>
          <w:trHeight w:val="566"/>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Refuerzo del marco jurídico y político con vistas a eliminar todas las formas de violencia en contra de los niños</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20.000,00 €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Países CoE</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OIF</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Financiar la estancia de un joven en el Seguundo Foro de la Lengua Francesa (Joven del Camerún)</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Camerún</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Oficina del representante especial del SG sobre los temas de los niños en los conflictos armados</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Mundo</w:t>
            </w:r>
          </w:p>
        </w:tc>
      </w:tr>
      <w:tr w:rsidR="00BF1559" w:rsidRPr="00BF1559">
        <w:trPr>
          <w:trHeight w:val="476"/>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48037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 Fondo de las Naciones Unidas para la Infancia</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Mundo</w:t>
            </w:r>
          </w:p>
        </w:tc>
      </w:tr>
      <w:tr w:rsidR="00BF1559" w:rsidRPr="00BF1559">
        <w:trPr>
          <w:trHeight w:val="759"/>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OSCE</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Programa para luchar contra la intolerancia, los prejuicios y para promover la tolerancia, el respeto y la diversidad y el recuerdo del holocausto mediante la educación</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UNESCO</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Desplazamiento y estancia de una joven de la Rep. Centroaafricana en el Noveno Foro de la Unesco</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República Centro Africana</w:t>
            </w:r>
          </w:p>
        </w:tc>
      </w:tr>
      <w:tr w:rsidR="00BF1559" w:rsidRPr="00BF1559">
        <w:trPr>
          <w:trHeight w:val="327"/>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48037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Camerún - Todos unidos contra el Sida (75.000)</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Camerún </w:t>
            </w:r>
          </w:p>
        </w:tc>
      </w:tr>
      <w:tr w:rsidR="00BF1559" w:rsidRPr="00BF1559">
        <w:trPr>
          <w:trHeight w:val="255"/>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WFP Proyecto Mónaco en Madagascar</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Madagascar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Agua de Coco</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 xml:space="preserve">Lucha contra la mortalidad infantil mediante la reducción de la malnutrición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39.787,11 €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Madagascar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781A47"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Asociación</w:t>
            </w:r>
            <w:r w:rsidR="00C85B1A" w:rsidRPr="00BF1559">
              <w:rPr>
                <w:rFonts w:ascii="Times New Roman" w:eastAsia="Times New Roman" w:hAnsi="Times New Roman"/>
                <w:lang w:eastAsia="ca-ES"/>
              </w:rPr>
              <w:t xml:space="preserve"> Música para Vivir Judit Ribas</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Rimas para vivir</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2.321,00 €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Nicaragua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Cooperando con Latinoamérica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en el Hogar Barrio Juvenil</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Bolivia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Cooperando con Latinoamérica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PDB Santa Cruz</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40.000,00 €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Bolivia </w:t>
            </w:r>
          </w:p>
        </w:tc>
      </w:tr>
      <w:tr w:rsidR="00BF1559" w:rsidRPr="00BF1559">
        <w:trPr>
          <w:trHeight w:val="102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 xml:space="preserve">Fundación Ibo </w:t>
            </w:r>
            <w:r w:rsidR="00781A47" w:rsidRPr="00BF1559">
              <w:rPr>
                <w:rFonts w:ascii="Times New Roman" w:eastAsia="Times New Roman" w:hAnsi="Times New Roman"/>
                <w:lang w:eastAsia="ca-ES"/>
              </w:rPr>
              <w:t>África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Plano de acción global para reforzar las capacidades de respuesta en salud maternoinfantil de los servicios públicos provinciales del distrito de Ibo, en la provincia de Cabo Delgado</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30.283,30 €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Mozambique </w:t>
            </w:r>
          </w:p>
        </w:tc>
      </w:tr>
      <w:tr w:rsidR="00BF1559" w:rsidRPr="00BF1559">
        <w:trPr>
          <w:trHeight w:val="765"/>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Fundació</w:t>
            </w:r>
            <w:r w:rsidR="0048037A" w:rsidRPr="00BF1559">
              <w:rPr>
                <w:rFonts w:ascii="Times New Roman" w:eastAsia="Times New Roman" w:hAnsi="Times New Roman"/>
                <w:lang w:eastAsia="ca-ES"/>
              </w:rPr>
              <w:t>n</w:t>
            </w:r>
            <w:r w:rsidRPr="00BF1559">
              <w:rPr>
                <w:rFonts w:ascii="Times New Roman" w:eastAsia="Times New Roman" w:hAnsi="Times New Roman"/>
                <w:lang w:eastAsia="ca-ES"/>
              </w:rPr>
              <w:t xml:space="preserve"> Montañeros por el Himalaya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Elaboración y montaje del mobiliario y trabajo de ebanistería de la Shree Krishna Lower Secundary School</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4.957,75 €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Nepal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noWrap/>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Infants del Món</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Proyecto educativo de primaria en el Hogar IdM y construcción de pozos en las escuelas de Rohal</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15.990,80 €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Camboya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Unicef Andorra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Mejora del estatuto social de las poblaciones autóctonas en Lekoumou</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2015</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40.000,00 €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República del Congo </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Ayuda humanitaria</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Unicef</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Actividades de Unicef en la República Centroafricana</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República Centroafricana</w:t>
            </w:r>
          </w:p>
        </w:tc>
      </w:tr>
      <w:tr w:rsidR="00BF1559" w:rsidRPr="00BF1559">
        <w:trPr>
          <w:trHeight w:val="611"/>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 xml:space="preserve">Eliminar totas las formas de violencia contra los niños (7.500 € durante tres años: 2016, 2017 y 2018)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Países CoE</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Oficina del representante especial del SG sobre los temas de los niños en los conflictos armados</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Mundo</w:t>
            </w:r>
          </w:p>
        </w:tc>
      </w:tr>
      <w:tr w:rsidR="00BF1559" w:rsidRPr="00BF1559">
        <w:trPr>
          <w:trHeight w:val="510"/>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ONU</w:t>
            </w:r>
          </w:p>
        </w:tc>
        <w:tc>
          <w:tcPr>
            <w:tcW w:w="5672" w:type="dxa"/>
            <w:shd w:val="clear" w:color="auto" w:fill="auto"/>
            <w:vAlign w:val="bottom"/>
          </w:tcPr>
          <w:p w:rsidR="00C85B1A" w:rsidRPr="00BF1559" w:rsidRDefault="0048037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 Fondo de las Naciones Unidas para la Infancia</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Mundo</w:t>
            </w:r>
          </w:p>
        </w:tc>
      </w:tr>
      <w:tr w:rsidR="00BF1559" w:rsidRPr="00BF1559">
        <w:trPr>
          <w:trHeight w:val="255"/>
          <w:jc w:val="center"/>
        </w:trPr>
        <w:tc>
          <w:tcPr>
            <w:tcW w:w="1496"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WFP Proyecto Mónaco en Madagascar</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Madagascar </w:t>
            </w:r>
          </w:p>
        </w:tc>
      </w:tr>
      <w:tr w:rsidR="00BF1559" w:rsidRPr="00BF1559">
        <w:trPr>
          <w:trHeight w:val="696"/>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Unicef</w:t>
            </w:r>
          </w:p>
        </w:tc>
        <w:tc>
          <w:tcPr>
            <w:tcW w:w="5672" w:type="dxa"/>
            <w:shd w:val="clear" w:color="auto" w:fill="auto"/>
            <w:vAlign w:val="bottom"/>
          </w:tcPr>
          <w:p w:rsidR="00C85B1A" w:rsidRPr="00BF1559" w:rsidRDefault="0048037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Unicef</w:t>
            </w:r>
            <w:r w:rsidR="00C85B1A" w:rsidRPr="00BF1559">
              <w:rPr>
                <w:rFonts w:ascii="Times New Roman" w:eastAsia="Times New Roman" w:hAnsi="Times New Roman"/>
                <w:lang w:eastAsia="ca-ES"/>
              </w:rPr>
              <w:t xml:space="preserve"> - Proyecto </w:t>
            </w:r>
            <w:r w:rsidRPr="00BF1559">
              <w:rPr>
                <w:rFonts w:ascii="Times New Roman" w:eastAsia="Times New Roman" w:hAnsi="Times New Roman"/>
                <w:lang w:eastAsia="ca-ES"/>
              </w:rPr>
              <w:t>sida</w:t>
            </w:r>
            <w:r w:rsidR="00C85B1A" w:rsidRPr="00BF1559">
              <w:rPr>
                <w:rFonts w:ascii="Times New Roman" w:eastAsia="Times New Roman" w:hAnsi="Times New Roman"/>
                <w:lang w:eastAsia="ca-ES"/>
              </w:rPr>
              <w:t xml:space="preserve"> en los adolescentes: Hacia una generación sin </w:t>
            </w:r>
            <w:r w:rsidRPr="00BF1559">
              <w:rPr>
                <w:rFonts w:ascii="Times New Roman" w:eastAsia="Times New Roman" w:hAnsi="Times New Roman"/>
                <w:lang w:eastAsia="ca-ES"/>
              </w:rPr>
              <w:t>sida</w:t>
            </w:r>
            <w:r w:rsidR="00C85B1A" w:rsidRPr="00BF1559">
              <w:rPr>
                <w:rFonts w:ascii="Times New Roman" w:eastAsia="Times New Roman" w:hAnsi="Times New Roman"/>
                <w:lang w:eastAsia="ca-ES"/>
              </w:rPr>
              <w:t xml:space="preserve"> en Camerún: prevención, tratamientos y atención global del VIH en los adolescentes de 10 a 19 años</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Camerún</w:t>
            </w:r>
          </w:p>
        </w:tc>
      </w:tr>
      <w:tr w:rsidR="00BF1559" w:rsidRPr="00BF1559">
        <w:trPr>
          <w:trHeight w:val="729"/>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Agua de coco</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Agua de Coco: Fomento y desarrollo de la escolarización de menores en situación de pobreza mediante enseñanzas musicales, artísticas y culturales en Tulear (Madagascar)</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30.599,71 €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Madagascar </w:t>
            </w:r>
          </w:p>
        </w:tc>
      </w:tr>
      <w:tr w:rsidR="00BF1559" w:rsidRPr="00BF1559">
        <w:trPr>
          <w:trHeight w:val="255"/>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tcPr>
          <w:p w:rsidR="00C85B1A" w:rsidRPr="00BF1559" w:rsidRDefault="00C85B1A" w:rsidP="0048037A">
            <w:pPr>
              <w:spacing w:before="120" w:after="0"/>
              <w:rPr>
                <w:rFonts w:ascii="Times New Roman" w:hAnsi="Times New Roman"/>
              </w:rPr>
            </w:pPr>
            <w:r w:rsidRPr="00BF1559">
              <w:rPr>
                <w:rFonts w:ascii="Times New Roman" w:eastAsia="Times New Roman" w:hAnsi="Times New Roman"/>
                <w:lang w:eastAsia="ca-ES"/>
              </w:rPr>
              <w:t>Cooperando con Latinoamérica</w:t>
            </w:r>
          </w:p>
        </w:tc>
        <w:tc>
          <w:tcPr>
            <w:tcW w:w="5672" w:type="dxa"/>
            <w:shd w:val="clear" w:color="auto" w:fill="auto"/>
            <w:noWrap/>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COOPERAND -Ludoteca- Violencia de género – Hogar Casa Maín</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Bolivia</w:t>
            </w:r>
          </w:p>
        </w:tc>
      </w:tr>
      <w:tr w:rsidR="00BF1559" w:rsidRPr="00BF1559">
        <w:trPr>
          <w:trHeight w:val="594"/>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tcPr>
          <w:p w:rsidR="00C85B1A" w:rsidRPr="00BF1559" w:rsidRDefault="00C85B1A" w:rsidP="0059311A">
            <w:pPr>
              <w:spacing w:before="120" w:after="0" w:line="240" w:lineRule="auto"/>
              <w:rPr>
                <w:rFonts w:ascii="Times New Roman" w:hAnsi="Times New Roman"/>
              </w:rPr>
            </w:pPr>
            <w:r w:rsidRPr="00BF1559">
              <w:rPr>
                <w:rFonts w:ascii="Times New Roman" w:eastAsia="Times New Roman" w:hAnsi="Times New Roman"/>
                <w:lang w:eastAsia="ca-ES"/>
              </w:rPr>
              <w:t>Cooperando con Latinoamérica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en el Proyecto Don Bosco de Santa Cruz de la Sierra 2016, Bolivia</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40.000,00 €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Bolivia</w:t>
            </w:r>
          </w:p>
        </w:tc>
      </w:tr>
      <w:tr w:rsidR="00BF1559" w:rsidRPr="00BF1559">
        <w:trPr>
          <w:trHeight w:val="504"/>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Infants del Món</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Infants del món: Construcción de una biblioteca y formaciones de liderazgo en la Comuna de Rohal (Camboya)</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13.000,00 €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Camboya</w:t>
            </w:r>
          </w:p>
        </w:tc>
      </w:tr>
      <w:tr w:rsidR="00BF1559" w:rsidRPr="00BF1559">
        <w:trPr>
          <w:trHeight w:val="36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Música para Vivir Judit Ribas</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Proyecto de asistencia psicosocial para los usuarios de Música para vivir</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8.844,00 €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Nicaragua</w:t>
            </w:r>
          </w:p>
        </w:tc>
      </w:tr>
      <w:tr w:rsidR="00BF1559" w:rsidRPr="00BF1559">
        <w:trPr>
          <w:trHeight w:val="74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Unicef Andorra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Unicef Andorra: Ampliación del programa para la mejora del acceso de las poblaciones autóctonas a los servicios básicos en la República del Congo (2017-2020)</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2016</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40.000,00 €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República del Congo</w:t>
            </w:r>
          </w:p>
        </w:tc>
      </w:tr>
      <w:tr w:rsidR="00BF1559" w:rsidRPr="00BF1559">
        <w:trPr>
          <w:trHeight w:val="765"/>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noWrap/>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Eliminar totas las formas de violencia contra los niños (15.000 € durante tres años: 2016, 2017 y 2018)</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Mundo</w:t>
            </w:r>
          </w:p>
        </w:tc>
      </w:tr>
      <w:tr w:rsidR="00BF1559" w:rsidRPr="00BF1559">
        <w:trPr>
          <w:trHeight w:val="486"/>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noWrap/>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Consejo de Europa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Plan de acción del Consejo de Europa para la protección de los niños refugiados y migrantes en Europa de 2017 a 2019</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Europa</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Fondos y Programas</w:t>
            </w:r>
          </w:p>
        </w:tc>
        <w:tc>
          <w:tcPr>
            <w:tcW w:w="1872" w:type="dxa"/>
            <w:shd w:val="clear" w:color="auto" w:fill="auto"/>
            <w:noWrap/>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UNESCO</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Desplazamiento y estancia de un joven procedente de Filipinas en el Foro de la Juventud de la UNESCO</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Filipinas</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noWrap/>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Unicef Andorra</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Mejora del estatuto social de las poblaciones autóctonas en Lekoumou</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40.000,00 €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República del Congo</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bottom"/>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Cooperando con Latinoamérica</w:t>
            </w:r>
          </w:p>
        </w:tc>
        <w:tc>
          <w:tcPr>
            <w:tcW w:w="5672"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en Hogar Don Bosco</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7.500,00 €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Bolivia </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Cooperando con Latinoamérica</w:t>
            </w:r>
          </w:p>
        </w:tc>
        <w:tc>
          <w:tcPr>
            <w:tcW w:w="5672" w:type="dxa"/>
            <w:shd w:val="clear" w:color="auto" w:fill="auto"/>
            <w:vAlign w:val="center"/>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Educación digital PDB Santa Cruz 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40.000,00 € </w:t>
            </w:r>
          </w:p>
        </w:tc>
        <w:tc>
          <w:tcPr>
            <w:tcW w:w="1600" w:type="dxa"/>
            <w:shd w:val="clear" w:color="auto" w:fill="auto"/>
            <w:vAlign w:val="center"/>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Bolivia</w:t>
            </w:r>
          </w:p>
        </w:tc>
      </w:tr>
      <w:tr w:rsidR="00BF1559" w:rsidRPr="00BF1559">
        <w:trPr>
          <w:trHeight w:val="255"/>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Infants del Món</w:t>
            </w:r>
          </w:p>
        </w:tc>
        <w:tc>
          <w:tcPr>
            <w:tcW w:w="5672" w:type="dxa"/>
            <w:shd w:val="clear" w:color="auto" w:fill="auto"/>
            <w:vAlign w:val="center"/>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 xml:space="preserve">Construcción de la escuela primaria de Snay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24.391,14 € </w:t>
            </w:r>
          </w:p>
        </w:tc>
        <w:tc>
          <w:tcPr>
            <w:tcW w:w="1600" w:type="dxa"/>
            <w:shd w:val="clear" w:color="auto" w:fill="auto"/>
            <w:vAlign w:val="center"/>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Camboya</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Música para Vivir</w:t>
            </w:r>
          </w:p>
        </w:tc>
        <w:tc>
          <w:tcPr>
            <w:tcW w:w="5672" w:type="dxa"/>
            <w:shd w:val="clear" w:color="auto" w:fill="auto"/>
            <w:vAlign w:val="center"/>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Proyecto de asistencia psicosocial para los usuarios de Música para Vivir</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9.167,00 € </w:t>
            </w:r>
          </w:p>
        </w:tc>
        <w:tc>
          <w:tcPr>
            <w:tcW w:w="1600" w:type="dxa"/>
            <w:shd w:val="clear" w:color="auto" w:fill="auto"/>
            <w:vAlign w:val="center"/>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Nicaragua</w:t>
            </w:r>
          </w:p>
        </w:tc>
      </w:tr>
      <w:tr w:rsidR="00BF1559" w:rsidRPr="00BF1559">
        <w:trPr>
          <w:trHeight w:val="255"/>
          <w:jc w:val="center"/>
        </w:trPr>
        <w:tc>
          <w:tcPr>
            <w:tcW w:w="1496" w:type="dxa"/>
            <w:shd w:val="clear" w:color="auto" w:fill="auto"/>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1872" w:type="dxa"/>
            <w:shd w:val="clear" w:color="auto" w:fill="auto"/>
            <w:noWrap/>
            <w:vAlign w:val="bottom"/>
          </w:tcPr>
          <w:p w:rsidR="00C85B1A" w:rsidRPr="00BF1559" w:rsidRDefault="00C85B1A" w:rsidP="0059311A">
            <w:pPr>
              <w:spacing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Proyectos</w:t>
            </w:r>
          </w:p>
        </w:tc>
        <w:tc>
          <w:tcPr>
            <w:tcW w:w="5672" w:type="dxa"/>
            <w:shd w:val="clear" w:color="auto" w:fill="auto"/>
            <w:vAlign w:val="bottom"/>
          </w:tcPr>
          <w:p w:rsidR="00C85B1A" w:rsidRPr="00BF1559" w:rsidRDefault="00C85B1A" w:rsidP="0059311A">
            <w:pPr>
              <w:spacing w:before="120" w:after="0" w:line="240" w:lineRule="auto"/>
              <w:rPr>
                <w:rFonts w:ascii="Times New Roman" w:eastAsia="Times New Roman" w:hAnsi="Times New Roman"/>
                <w:lang w:eastAsia="ca-ES"/>
              </w:rPr>
            </w:pPr>
            <w:r w:rsidRPr="00BF1559">
              <w:rPr>
                <w:rFonts w:ascii="Times New Roman" w:eastAsia="Times New Roman" w:hAnsi="Times New Roman"/>
                <w:lang w:eastAsia="ca-ES"/>
              </w:rPr>
              <w:t xml:space="preserve">Proyecto alimentario en Madagascar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35.000,00 € </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Madagascar</w:t>
            </w:r>
          </w:p>
        </w:tc>
      </w:tr>
      <w:tr w:rsidR="00BF1559" w:rsidRPr="00BF1559">
        <w:trPr>
          <w:trHeight w:val="510"/>
          <w:jc w:val="center"/>
        </w:trPr>
        <w:tc>
          <w:tcPr>
            <w:tcW w:w="1496" w:type="dxa"/>
            <w:shd w:val="clear" w:color="auto" w:fill="auto"/>
            <w:vAlign w:val="bottom"/>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shd w:val="clear" w:color="auto" w:fill="auto"/>
            <w:vAlign w:val="center"/>
          </w:tcPr>
          <w:p w:rsidR="00C85B1A" w:rsidRPr="00BF1559" w:rsidRDefault="00C85B1A" w:rsidP="0059311A">
            <w:pPr>
              <w:spacing w:before="120" w:after="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Dálmatas sin Fronteras</w:t>
            </w:r>
          </w:p>
        </w:tc>
        <w:tc>
          <w:tcPr>
            <w:tcW w:w="5672" w:type="dxa"/>
            <w:shd w:val="clear" w:color="auto" w:fill="auto"/>
            <w:vAlign w:val="center"/>
          </w:tcPr>
          <w:p w:rsidR="00C85B1A" w:rsidRPr="00BF1559" w:rsidRDefault="00C85B1A" w:rsidP="0059311A">
            <w:pPr>
              <w:spacing w:after="0" w:line="240" w:lineRule="auto"/>
              <w:rPr>
                <w:rFonts w:ascii="Times New Roman" w:eastAsia="Times New Roman" w:hAnsi="Times New Roman"/>
                <w:lang w:eastAsia="ca-ES"/>
              </w:rPr>
            </w:pPr>
            <w:r w:rsidRPr="00BF1559">
              <w:rPr>
                <w:rFonts w:ascii="Times New Roman" w:eastAsia="Times New Roman" w:hAnsi="Times New Roman"/>
                <w:lang w:eastAsia="ca-ES"/>
              </w:rPr>
              <w:t>Centro de Formación de Oficios de Arte y de Alfabetización</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shd w:val="clear" w:color="auto" w:fill="auto"/>
            <w:vAlign w:val="bottom"/>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28.644,11 € </w:t>
            </w:r>
          </w:p>
        </w:tc>
        <w:tc>
          <w:tcPr>
            <w:tcW w:w="1600" w:type="dxa"/>
            <w:shd w:val="clear" w:color="auto" w:fill="auto"/>
            <w:vAlign w:val="center"/>
          </w:tcPr>
          <w:p w:rsidR="00C85B1A" w:rsidRPr="00BF1559" w:rsidRDefault="00C85B1A" w:rsidP="0059311A">
            <w:pPr>
              <w:spacing w:after="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Burkina Faso</w:t>
            </w:r>
          </w:p>
        </w:tc>
      </w:tr>
      <w:tr w:rsidR="00BF1559" w:rsidRPr="00BF1559">
        <w:trPr>
          <w:trHeight w:val="255"/>
          <w:jc w:val="center"/>
        </w:trPr>
        <w:tc>
          <w:tcPr>
            <w:tcW w:w="1496" w:type="dxa"/>
            <w:tcBorders>
              <w:bottom w:val="single" w:sz="4" w:space="0" w:color="auto"/>
            </w:tcBorders>
            <w:shd w:val="clear" w:color="auto" w:fill="auto"/>
            <w:vAlign w:val="bottom"/>
          </w:tcPr>
          <w:p w:rsidR="00C85B1A" w:rsidRPr="00BF1559" w:rsidRDefault="00C85B1A" w:rsidP="0059311A">
            <w:pPr>
              <w:spacing w:after="120" w:line="240" w:lineRule="auto"/>
              <w:rPr>
                <w:rFonts w:ascii="Times New Roman" w:eastAsia="Times New Roman" w:hAnsi="Times New Roman"/>
                <w:lang w:eastAsia="ca-ES"/>
              </w:rPr>
            </w:pPr>
            <w:r w:rsidRPr="00BF1559">
              <w:rPr>
                <w:rFonts w:ascii="Times New Roman" w:eastAsia="Times New Roman" w:hAnsi="Times New Roman"/>
                <w:lang w:eastAsia="ca-ES"/>
              </w:rPr>
              <w:t>Subvenciones</w:t>
            </w:r>
          </w:p>
        </w:tc>
        <w:tc>
          <w:tcPr>
            <w:tcW w:w="1872" w:type="dxa"/>
            <w:tcBorders>
              <w:bottom w:val="single" w:sz="4" w:space="0" w:color="auto"/>
            </w:tcBorders>
            <w:shd w:val="clear" w:color="auto" w:fill="auto"/>
            <w:vAlign w:val="center"/>
          </w:tcPr>
          <w:p w:rsidR="00C85B1A" w:rsidRPr="00BF1559" w:rsidRDefault="00C85B1A" w:rsidP="0059311A">
            <w:pPr>
              <w:spacing w:before="120" w:after="120" w:line="240" w:lineRule="auto"/>
              <w:jc w:val="center"/>
              <w:rPr>
                <w:rFonts w:ascii="Times New Roman" w:eastAsia="Times New Roman" w:hAnsi="Times New Roman"/>
                <w:lang w:eastAsia="ca-ES"/>
              </w:rPr>
            </w:pPr>
            <w:r w:rsidRPr="00BF1559">
              <w:rPr>
                <w:rFonts w:ascii="Times New Roman" w:eastAsia="Times New Roman" w:hAnsi="Times New Roman"/>
                <w:lang w:eastAsia="ca-ES"/>
              </w:rPr>
              <w:t>Daktari</w:t>
            </w:r>
          </w:p>
        </w:tc>
        <w:tc>
          <w:tcPr>
            <w:tcW w:w="5672" w:type="dxa"/>
            <w:tcBorders>
              <w:bottom w:val="single" w:sz="4" w:space="0" w:color="auto"/>
            </w:tcBorders>
            <w:shd w:val="clear" w:color="auto" w:fill="auto"/>
            <w:vAlign w:val="center"/>
          </w:tcPr>
          <w:p w:rsidR="00C85B1A" w:rsidRPr="00BF1559" w:rsidRDefault="00C85B1A" w:rsidP="0059311A">
            <w:pPr>
              <w:spacing w:after="120" w:line="240" w:lineRule="auto"/>
              <w:rPr>
                <w:rFonts w:ascii="Times New Roman" w:eastAsia="Times New Roman" w:hAnsi="Times New Roman"/>
                <w:lang w:eastAsia="ca-ES"/>
              </w:rPr>
            </w:pPr>
            <w:r w:rsidRPr="00BF1559">
              <w:rPr>
                <w:rFonts w:ascii="Times New Roman" w:eastAsia="Times New Roman" w:hAnsi="Times New Roman"/>
                <w:lang w:eastAsia="ca-ES"/>
              </w:rPr>
              <w:t>Proyecto educativo en conservación ambiental</w:t>
            </w:r>
          </w:p>
        </w:tc>
        <w:tc>
          <w:tcPr>
            <w:tcW w:w="1600" w:type="dxa"/>
            <w:tcBorders>
              <w:bottom w:val="single" w:sz="4" w:space="0" w:color="auto"/>
            </w:tcBorders>
            <w:shd w:val="clear" w:color="auto" w:fill="auto"/>
            <w:vAlign w:val="bottom"/>
          </w:tcPr>
          <w:p w:rsidR="00C85B1A" w:rsidRPr="00BF1559" w:rsidRDefault="00C85B1A" w:rsidP="0059311A">
            <w:pPr>
              <w:spacing w:after="12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2017</w:t>
            </w:r>
          </w:p>
        </w:tc>
        <w:tc>
          <w:tcPr>
            <w:tcW w:w="1600" w:type="dxa"/>
            <w:tcBorders>
              <w:bottom w:val="single" w:sz="4" w:space="0" w:color="auto"/>
            </w:tcBorders>
            <w:shd w:val="clear" w:color="auto" w:fill="auto"/>
            <w:vAlign w:val="bottom"/>
          </w:tcPr>
          <w:p w:rsidR="00C85B1A" w:rsidRPr="00BF1559" w:rsidRDefault="00C85B1A" w:rsidP="0059311A">
            <w:pPr>
              <w:spacing w:after="12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 xml:space="preserve"> 11.616,01 € </w:t>
            </w:r>
          </w:p>
        </w:tc>
        <w:tc>
          <w:tcPr>
            <w:tcW w:w="1600" w:type="dxa"/>
            <w:tcBorders>
              <w:bottom w:val="single" w:sz="4" w:space="0" w:color="auto"/>
            </w:tcBorders>
            <w:shd w:val="clear" w:color="auto" w:fill="auto"/>
            <w:vAlign w:val="center"/>
          </w:tcPr>
          <w:p w:rsidR="00C85B1A" w:rsidRPr="00BF1559" w:rsidRDefault="00C85B1A" w:rsidP="0059311A">
            <w:pPr>
              <w:spacing w:after="120" w:line="240" w:lineRule="auto"/>
              <w:jc w:val="right"/>
              <w:rPr>
                <w:rFonts w:ascii="Times New Roman" w:eastAsia="Times New Roman" w:hAnsi="Times New Roman"/>
                <w:lang w:eastAsia="ca-ES"/>
              </w:rPr>
            </w:pPr>
            <w:r w:rsidRPr="00BF1559">
              <w:rPr>
                <w:rFonts w:ascii="Times New Roman" w:eastAsia="Times New Roman" w:hAnsi="Times New Roman"/>
                <w:lang w:eastAsia="ca-ES"/>
              </w:rPr>
              <w:t>Uganda</w:t>
            </w:r>
          </w:p>
        </w:tc>
      </w:tr>
    </w:tbl>
    <w:p w:rsidR="009D035D" w:rsidRPr="00BF1559" w:rsidRDefault="009D035D" w:rsidP="009D035D">
      <w:pPr>
        <w:spacing w:before="120" w:after="0" w:line="300" w:lineRule="exact"/>
        <w:jc w:val="both"/>
        <w:rPr>
          <w:rFonts w:ascii="Times New Roman" w:hAnsi="Times New Roman"/>
        </w:rPr>
      </w:pPr>
      <w:r w:rsidRPr="00BF1559">
        <w:rPr>
          <w:rFonts w:ascii="Times New Roman" w:hAnsi="Times New Roman"/>
        </w:rPr>
        <w:t>Fuente: Gobierno de Andorra. Ministerio de Asuntos Exteriores</w:t>
      </w:r>
    </w:p>
    <w:p w:rsidR="007878A2" w:rsidRPr="00BF1559" w:rsidRDefault="007878A2" w:rsidP="007878A2">
      <w:pPr>
        <w:spacing w:after="0" w:line="300" w:lineRule="exact"/>
        <w:jc w:val="both"/>
        <w:rPr>
          <w:rFonts w:ascii="Times New Roman" w:hAnsi="Times New Roman"/>
          <w:sz w:val="24"/>
          <w:szCs w:val="24"/>
        </w:rPr>
      </w:pPr>
    </w:p>
    <w:p w:rsidR="00C85B1A" w:rsidRPr="00BF1559" w:rsidRDefault="00C85B1A" w:rsidP="007878A2">
      <w:pPr>
        <w:spacing w:after="0" w:line="300" w:lineRule="exact"/>
        <w:jc w:val="both"/>
        <w:rPr>
          <w:rFonts w:ascii="Times New Roman" w:hAnsi="Times New Roman"/>
          <w:sz w:val="24"/>
          <w:szCs w:val="24"/>
        </w:rPr>
        <w:sectPr w:rsidR="00C85B1A" w:rsidRPr="00BF1559" w:rsidSect="00C85B1A">
          <w:pgSz w:w="16838" w:h="11906" w:orient="landscape"/>
          <w:pgMar w:top="1701" w:right="1418" w:bottom="1701" w:left="1418" w:header="709" w:footer="709" w:gutter="0"/>
          <w:cols w:space="708"/>
          <w:docGrid w:linePitch="360"/>
        </w:sectPr>
      </w:pPr>
    </w:p>
    <w:p w:rsidR="009C7A87" w:rsidRPr="00BF1559" w:rsidRDefault="009C7A87" w:rsidP="009C7A87">
      <w:pPr>
        <w:spacing w:before="120" w:after="0" w:line="300" w:lineRule="exact"/>
        <w:jc w:val="both"/>
        <w:rPr>
          <w:rFonts w:ascii="Times New Roman" w:hAnsi="Times New Roman"/>
          <w:b/>
          <w:sz w:val="24"/>
          <w:szCs w:val="24"/>
        </w:rPr>
      </w:pPr>
      <w:r w:rsidRPr="00BF1559">
        <w:rPr>
          <w:rFonts w:ascii="Times New Roman" w:hAnsi="Times New Roman"/>
          <w:b/>
          <w:sz w:val="24"/>
          <w:szCs w:val="24"/>
        </w:rPr>
        <w:t>4. Libro Blanco de la Igualdad. Conclusiones en materia de infancia y juventud</w:t>
      </w:r>
    </w:p>
    <w:p w:rsidR="009C7A87" w:rsidRPr="00BF1559" w:rsidRDefault="009C7A87" w:rsidP="009C7A87">
      <w:pPr>
        <w:spacing w:after="0" w:line="300" w:lineRule="exact"/>
        <w:jc w:val="both"/>
        <w:rPr>
          <w:rFonts w:ascii="Times New Roman" w:hAnsi="Times New Roman"/>
          <w:sz w:val="24"/>
          <w:szCs w:val="24"/>
        </w:rPr>
      </w:pPr>
    </w:p>
    <w:p w:rsidR="009C7A87" w:rsidRPr="00BF1559" w:rsidRDefault="009C7A87" w:rsidP="009C7A87">
      <w:pPr>
        <w:pStyle w:val="Pargrafdellista"/>
        <w:spacing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 nivel demográfico, la población de 0 a 17 años en Andorra se ha mantenido muy estable a lo largo del período 2000-2015 (entre 14.000-14.500 personas). En términos proporcionales, esta población representa en torno al 17%-18% del total. La población de 0 a 5 años representa poco más de un 5% de la población total, insuficiente para garantizar una reposición poblacional en un futuro.</w:t>
      </w:r>
    </w:p>
    <w:p w:rsidR="009C7A87" w:rsidRPr="00BF1559" w:rsidRDefault="009C7A87" w:rsidP="00597A31">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En cuanto a la formación, desde el año 2004, la población escolar en Andorra se mantiene estable con una ligera tendencia al incremento a partir del 2013. De hecho, el 2015 se superan por primera vez los 11.000 estudiantes. En 2010, uno de cada tres jóvenes de 18 a 24 años ha finalizado sus estudios en el tramo obligatorio de la educación secundaria y no los ha continuado. En la Unión Europea s</w:t>
      </w:r>
      <w:r w:rsidR="00597A31" w:rsidRPr="00BF1559">
        <w:rPr>
          <w:rFonts w:ascii="Times New Roman" w:hAnsi="Times New Roman"/>
          <w:sz w:val="24"/>
          <w:szCs w:val="24"/>
        </w:rPr>
        <w:t>o</w:t>
      </w:r>
      <w:r w:rsidRPr="00BF1559">
        <w:rPr>
          <w:rFonts w:ascii="Times New Roman" w:hAnsi="Times New Roman"/>
          <w:sz w:val="24"/>
          <w:szCs w:val="24"/>
        </w:rPr>
        <w:t xml:space="preserve">lo un 14% durante el 2010 y un 12% en el 2013 se encuentran en esta situación. La población universitaria de Andorra </w:t>
      </w:r>
      <w:r w:rsidR="00597A31" w:rsidRPr="00BF1559">
        <w:rPr>
          <w:rFonts w:ascii="Times New Roman" w:hAnsi="Times New Roman"/>
          <w:sz w:val="24"/>
          <w:szCs w:val="24"/>
        </w:rPr>
        <w:t>es de</w:t>
      </w:r>
      <w:r w:rsidRPr="00BF1559">
        <w:rPr>
          <w:rFonts w:ascii="Times New Roman" w:hAnsi="Times New Roman"/>
          <w:sz w:val="24"/>
          <w:szCs w:val="24"/>
        </w:rPr>
        <w:t xml:space="preserve"> alrededor de 1.500 personas en </w:t>
      </w:r>
      <w:r w:rsidR="00597A31" w:rsidRPr="00BF1559">
        <w:rPr>
          <w:rFonts w:ascii="Times New Roman" w:hAnsi="Times New Roman"/>
          <w:sz w:val="24"/>
          <w:szCs w:val="24"/>
        </w:rPr>
        <w:t>los últimos cursos escolares, por so</w:t>
      </w:r>
      <w:r w:rsidRPr="00BF1559">
        <w:rPr>
          <w:rFonts w:ascii="Times New Roman" w:hAnsi="Times New Roman"/>
          <w:sz w:val="24"/>
          <w:szCs w:val="24"/>
        </w:rPr>
        <w:t xml:space="preserve">lo un 30% aproximadamente de los universitarios residentes en Andorra </w:t>
      </w:r>
      <w:r w:rsidR="00597A31" w:rsidRPr="00BF1559">
        <w:rPr>
          <w:rFonts w:ascii="Times New Roman" w:hAnsi="Times New Roman"/>
          <w:sz w:val="24"/>
          <w:szCs w:val="24"/>
        </w:rPr>
        <w:t xml:space="preserve">que </w:t>
      </w:r>
      <w:r w:rsidRPr="00BF1559">
        <w:rPr>
          <w:rFonts w:ascii="Times New Roman" w:hAnsi="Times New Roman"/>
          <w:sz w:val="24"/>
          <w:szCs w:val="24"/>
        </w:rPr>
        <w:t xml:space="preserve">cursan sus estudios </w:t>
      </w:r>
      <w:r w:rsidR="00597A31" w:rsidRPr="00BF1559">
        <w:rPr>
          <w:rFonts w:ascii="Times New Roman" w:hAnsi="Times New Roman"/>
          <w:sz w:val="24"/>
          <w:szCs w:val="24"/>
        </w:rPr>
        <w:t xml:space="preserve">superiores </w:t>
      </w:r>
      <w:r w:rsidRPr="00BF1559">
        <w:rPr>
          <w:rFonts w:ascii="Times New Roman" w:hAnsi="Times New Roman"/>
          <w:sz w:val="24"/>
          <w:szCs w:val="24"/>
        </w:rPr>
        <w:t xml:space="preserve">en el propio país. </w:t>
      </w:r>
    </w:p>
    <w:p w:rsidR="009C7A87" w:rsidRPr="00BF1559" w:rsidRDefault="009C7A87" w:rsidP="009C7A87">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A nivel económico, Andorra pierde en los últimos años población asalariada joven de manera significativa. Es un proceso que comienza antes de la crisis económica del 2008 y que se intensifica con </w:t>
      </w:r>
      <w:r w:rsidR="00E9598B" w:rsidRPr="00BF1559">
        <w:rPr>
          <w:rFonts w:ascii="Times New Roman" w:hAnsi="Times New Roman"/>
          <w:sz w:val="24"/>
          <w:szCs w:val="24"/>
        </w:rPr>
        <w:t>esta. So</w:t>
      </w:r>
      <w:r w:rsidRPr="00BF1559">
        <w:rPr>
          <w:rFonts w:ascii="Times New Roman" w:hAnsi="Times New Roman"/>
          <w:sz w:val="24"/>
          <w:szCs w:val="24"/>
        </w:rPr>
        <w:t>lo desde 2014, con la recuperación económica, el proceso se detiene. Los jóvenes asalariados de 15 a 29 años pasan a representar del 28% de la población asalariada en el 2005 a un 16,1% en el 2015. Las tasas de ocupación de la población de 19 a 29 años en Andorra han bajado</w:t>
      </w:r>
      <w:r w:rsidR="00E9598B" w:rsidRPr="00BF1559">
        <w:rPr>
          <w:rFonts w:ascii="Times New Roman" w:hAnsi="Times New Roman"/>
          <w:sz w:val="24"/>
          <w:szCs w:val="24"/>
        </w:rPr>
        <w:t>,</w:t>
      </w:r>
      <w:r w:rsidRPr="00BF1559">
        <w:rPr>
          <w:rFonts w:ascii="Times New Roman" w:hAnsi="Times New Roman"/>
          <w:sz w:val="24"/>
          <w:szCs w:val="24"/>
        </w:rPr>
        <w:t xml:space="preserve"> aunque siguen siendo superiores a la media de la Unión Europea (28). La crisis ha hecho converger las tasas de ocupación juvenil andorrana y europea. Los jóvenes comienzan su vida laboral con unas medias salariales muy bajas y no es hasta los 35 años que se sitúan en bandas salariales cercanas a la media general. Un joven de 25 a 29 años cobra de media un tercio menos que la población de 40 a 59 años (1.498 € vs más de 2.200 €).</w:t>
      </w:r>
    </w:p>
    <w:p w:rsidR="009C7A87" w:rsidRPr="00BF1559" w:rsidRDefault="00A95F2F" w:rsidP="009C7A87">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En relación con</w:t>
      </w:r>
      <w:r w:rsidR="009C7A87" w:rsidRPr="00BF1559">
        <w:rPr>
          <w:rFonts w:ascii="Times New Roman" w:hAnsi="Times New Roman"/>
          <w:sz w:val="24"/>
          <w:szCs w:val="24"/>
        </w:rPr>
        <w:t xml:space="preserve"> la protección </w:t>
      </w:r>
      <w:r w:rsidRPr="00BF1559">
        <w:rPr>
          <w:rFonts w:ascii="Times New Roman" w:hAnsi="Times New Roman"/>
          <w:sz w:val="24"/>
          <w:szCs w:val="24"/>
        </w:rPr>
        <w:t>de</w:t>
      </w:r>
      <w:r w:rsidR="009C7A87" w:rsidRPr="00BF1559">
        <w:rPr>
          <w:rFonts w:ascii="Times New Roman" w:hAnsi="Times New Roman"/>
          <w:sz w:val="24"/>
          <w:szCs w:val="24"/>
        </w:rPr>
        <w:t xml:space="preserve"> la infancia, el Equipo Especializado de Protección </w:t>
      </w:r>
      <w:r w:rsidRPr="00BF1559">
        <w:rPr>
          <w:rFonts w:ascii="Times New Roman" w:hAnsi="Times New Roman"/>
          <w:sz w:val="24"/>
          <w:szCs w:val="24"/>
        </w:rPr>
        <w:t>de</w:t>
      </w:r>
      <w:r w:rsidR="009C7A87" w:rsidRPr="00BF1559">
        <w:rPr>
          <w:rFonts w:ascii="Times New Roman" w:hAnsi="Times New Roman"/>
          <w:sz w:val="24"/>
          <w:szCs w:val="24"/>
        </w:rPr>
        <w:t xml:space="preserve"> la Infancia (actualmente, Servicio Especializado de Atención a la Infancia) atendió en el 2015 a 243 niños y adolescentes. Los menores atendidos representan un 1,73% del total de menores residentes en Andorra. La distribución de las edades de los menores atendidos se centra en los tramos de 4 a 10 años (35,8%) y de 11 a 15 años (33,7%). En el 60% de los casos atendidos, la problemática tiene que ver con una desatención familiar en relación con el menor, ya sea material o afectiva, o ambas. Del 25,5% del total de las personas atendidas, se han establecido medidas de protección dada la gravedad y </w:t>
      </w:r>
      <w:r w:rsidR="00C37535" w:rsidRPr="00BF1559">
        <w:rPr>
          <w:rFonts w:ascii="Times New Roman" w:hAnsi="Times New Roman"/>
          <w:sz w:val="24"/>
          <w:szCs w:val="24"/>
        </w:rPr>
        <w:t xml:space="preserve">el </w:t>
      </w:r>
      <w:r w:rsidR="009C7A87" w:rsidRPr="00BF1559">
        <w:rPr>
          <w:rFonts w:ascii="Times New Roman" w:hAnsi="Times New Roman"/>
          <w:sz w:val="24"/>
          <w:szCs w:val="24"/>
        </w:rPr>
        <w:t>riesgo</w:t>
      </w:r>
      <w:r w:rsidR="00C37535" w:rsidRPr="00BF1559">
        <w:rPr>
          <w:rFonts w:ascii="Times New Roman" w:hAnsi="Times New Roman"/>
          <w:sz w:val="24"/>
          <w:szCs w:val="24"/>
        </w:rPr>
        <w:t xml:space="preserve"> de la situación para el menor.</w:t>
      </w:r>
    </w:p>
    <w:p w:rsidR="009C7A87" w:rsidRPr="00BF1559" w:rsidRDefault="009C7A87" w:rsidP="00E9598B">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Andorra cuenta con una buena defi</w:t>
      </w:r>
      <w:r w:rsidR="00E9598B" w:rsidRPr="00BF1559">
        <w:rPr>
          <w:rFonts w:ascii="Times New Roman" w:hAnsi="Times New Roman"/>
          <w:sz w:val="24"/>
          <w:szCs w:val="24"/>
        </w:rPr>
        <w:t>nición de las políticas de detec</w:t>
      </w:r>
      <w:r w:rsidRPr="00BF1559">
        <w:rPr>
          <w:rFonts w:ascii="Times New Roman" w:hAnsi="Times New Roman"/>
          <w:sz w:val="24"/>
          <w:szCs w:val="24"/>
        </w:rPr>
        <w:t>ción y abordaje de las situaciones de ries</w:t>
      </w:r>
      <w:r w:rsidR="00E9598B" w:rsidRPr="00BF1559">
        <w:rPr>
          <w:rFonts w:ascii="Times New Roman" w:hAnsi="Times New Roman"/>
          <w:sz w:val="24"/>
          <w:szCs w:val="24"/>
        </w:rPr>
        <w:t>go de niños y jóvenes pese a que e</w:t>
      </w:r>
      <w:r w:rsidRPr="00BF1559">
        <w:rPr>
          <w:rFonts w:ascii="Times New Roman" w:hAnsi="Times New Roman"/>
          <w:sz w:val="24"/>
          <w:szCs w:val="24"/>
        </w:rPr>
        <w:t xml:space="preserve">stas se encuentran en proceso de mejora </w:t>
      </w:r>
      <w:r w:rsidR="00E9598B" w:rsidRPr="00BF1559">
        <w:rPr>
          <w:rFonts w:ascii="Times New Roman" w:hAnsi="Times New Roman"/>
          <w:sz w:val="24"/>
          <w:szCs w:val="24"/>
        </w:rPr>
        <w:t>con el fin de ajustarlas</w:t>
      </w:r>
      <w:r w:rsidRPr="00BF1559">
        <w:rPr>
          <w:rFonts w:ascii="Times New Roman" w:hAnsi="Times New Roman"/>
          <w:sz w:val="24"/>
          <w:szCs w:val="24"/>
        </w:rPr>
        <w:t xml:space="preserve"> a la evolución de las nuevas realidades y necesidades.</w:t>
      </w:r>
    </w:p>
    <w:p w:rsidR="009C7A87" w:rsidRPr="00BF1559" w:rsidRDefault="009C7A87" w:rsidP="00E9598B">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Una nueva ley integral de atención y protección en la infancia y la adolescencia sería una de las prioridades a emprender en este sentido y tendría que comportar un cambio radical respecto al tratamiento de los niños y los jóvenes ofreciendo una imagen global de la infancia y la adolescencia. Esta norma tendría que dar respuesta a las necesidades de toda la infancia y la adolescencia como grupo social. Una ley integral que tendría que nacer con una clara vocación de universalidad aportando al ordenamiento jurídico una mayor claridad y unidad, facilitando al mismo tiempo una localización más rápida del derecho aplicable y reforzando la seguridad jurídica. Sería necesario reunir en un solo instrumento legal tanto la regulación destinada al niño y al adolescente en general como la dirigida a desarrollar la protección de los niños y adolescentes cuando los mecanismos sociales de prevención no han sido suficientes y se han producido situaciones de riesgo o </w:t>
      </w:r>
      <w:r w:rsidR="00E9598B" w:rsidRPr="00BF1559">
        <w:rPr>
          <w:rFonts w:ascii="Times New Roman" w:hAnsi="Times New Roman"/>
          <w:sz w:val="24"/>
          <w:szCs w:val="24"/>
        </w:rPr>
        <w:t xml:space="preserve">un </w:t>
      </w:r>
      <w:r w:rsidRPr="00BF1559">
        <w:rPr>
          <w:rFonts w:ascii="Times New Roman" w:hAnsi="Times New Roman"/>
          <w:sz w:val="24"/>
          <w:szCs w:val="24"/>
        </w:rPr>
        <w:t xml:space="preserve">peligro que era necesario paliar con las medidas necesarias de intervención pública para garantizar que estas situaciones no se tradujesen en perjuicios irreparables para estos niños o jóvenes. </w:t>
      </w:r>
    </w:p>
    <w:p w:rsidR="009C7A87" w:rsidRPr="00BF1559" w:rsidRDefault="009C7A87" w:rsidP="009C7A87">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Por otro lado, sería necesario reflexionar y adoptar medidas en torno a la pérdida de peso demográfico de niños y jóvenes en el conjunto de la población. </w:t>
      </w:r>
    </w:p>
    <w:p w:rsidR="009C7A87" w:rsidRPr="00BF1559" w:rsidRDefault="009C7A87" w:rsidP="009C7A87">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Las prioridades consensuadas con las entidades sociales durante el proceso de participación así como del resultado de la encuesta ciudadana, en materia de infancia y adolescencia, han sido: </w:t>
      </w:r>
    </w:p>
    <w:p w:rsidR="009C7A87" w:rsidRPr="00BF1559" w:rsidRDefault="009C7A87" w:rsidP="00E9598B">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 </w:t>
      </w:r>
      <w:r w:rsidR="00E9598B" w:rsidRPr="00BF1559">
        <w:rPr>
          <w:rFonts w:ascii="Times New Roman" w:hAnsi="Times New Roman"/>
          <w:sz w:val="24"/>
          <w:szCs w:val="24"/>
        </w:rPr>
        <w:t>Elaborar la Ley i</w:t>
      </w:r>
      <w:r w:rsidRPr="00BF1559">
        <w:rPr>
          <w:rFonts w:ascii="Times New Roman" w:hAnsi="Times New Roman"/>
          <w:sz w:val="24"/>
          <w:szCs w:val="24"/>
        </w:rPr>
        <w:t xml:space="preserve">ntegral de </w:t>
      </w:r>
      <w:r w:rsidR="00E9598B" w:rsidRPr="00BF1559">
        <w:rPr>
          <w:rFonts w:ascii="Times New Roman" w:hAnsi="Times New Roman"/>
          <w:sz w:val="24"/>
          <w:szCs w:val="24"/>
        </w:rPr>
        <w:t>protección a la i</w:t>
      </w:r>
      <w:r w:rsidRPr="00BF1559">
        <w:rPr>
          <w:rFonts w:ascii="Times New Roman" w:hAnsi="Times New Roman"/>
          <w:sz w:val="24"/>
          <w:szCs w:val="24"/>
        </w:rPr>
        <w:t>nfancia</w:t>
      </w:r>
      <w:r w:rsidR="00E9598B" w:rsidRPr="00BF1559">
        <w:rPr>
          <w:rFonts w:ascii="Times New Roman" w:hAnsi="Times New Roman"/>
          <w:sz w:val="24"/>
          <w:szCs w:val="24"/>
        </w:rPr>
        <w:t>, ya</w:t>
      </w:r>
      <w:r w:rsidRPr="00BF1559">
        <w:rPr>
          <w:rFonts w:ascii="Times New Roman" w:hAnsi="Times New Roman"/>
          <w:sz w:val="24"/>
          <w:szCs w:val="24"/>
        </w:rPr>
        <w:t xml:space="preserve"> que los cambios acelerados que se viven en la actualidad obligan a nuevas políticas de infancia que se dirijan a la globalidad de la vida de este colectivo.</w:t>
      </w:r>
    </w:p>
    <w:p w:rsidR="009C7A87" w:rsidRPr="00BF1559" w:rsidRDefault="009C7A87" w:rsidP="00E9598B">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 Diseñar un programa para la igualdad y la no discriminación que aglutine diferentes medidas dirigidas a los colectivos objeto del Libro Blanco y que priorice la integración de </w:t>
      </w:r>
      <w:r w:rsidR="00E9598B" w:rsidRPr="00BF1559">
        <w:rPr>
          <w:rFonts w:ascii="Times New Roman" w:hAnsi="Times New Roman"/>
          <w:sz w:val="24"/>
          <w:szCs w:val="24"/>
        </w:rPr>
        <w:t>distintos</w:t>
      </w:r>
      <w:r w:rsidRPr="00BF1559">
        <w:rPr>
          <w:rFonts w:ascii="Times New Roman" w:hAnsi="Times New Roman"/>
          <w:sz w:val="24"/>
          <w:szCs w:val="24"/>
        </w:rPr>
        <w:t xml:space="preserve"> recursos y servicios.</w:t>
      </w:r>
    </w:p>
    <w:p w:rsidR="009C7A87" w:rsidRPr="00BF1559" w:rsidRDefault="009C7A87" w:rsidP="00E9598B">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 Impulsar, conjuntamente con los medios de comunicación, campañas de sensibilización, información, formación y promoción de la cultura de la igualdad, en todos los sectores sociales. Estas acciones </w:t>
      </w:r>
      <w:r w:rsidR="00E9598B" w:rsidRPr="00BF1559">
        <w:rPr>
          <w:rFonts w:ascii="Times New Roman" w:hAnsi="Times New Roman"/>
          <w:sz w:val="24"/>
          <w:szCs w:val="24"/>
        </w:rPr>
        <w:t>deben</w:t>
      </w:r>
      <w:r w:rsidRPr="00BF1559">
        <w:rPr>
          <w:rFonts w:ascii="Times New Roman" w:hAnsi="Times New Roman"/>
          <w:sz w:val="24"/>
          <w:szCs w:val="24"/>
        </w:rPr>
        <w:t xml:space="preserve"> hacer un uso intensivo de los nuevos espacios públicos de comunicación (w</w:t>
      </w:r>
      <w:r w:rsidR="00E9598B" w:rsidRPr="00BF1559">
        <w:rPr>
          <w:rFonts w:ascii="Times New Roman" w:hAnsi="Times New Roman"/>
          <w:sz w:val="24"/>
          <w:szCs w:val="24"/>
        </w:rPr>
        <w:t>ebs, redes sociales, revistas, Y</w:t>
      </w:r>
      <w:r w:rsidRPr="00BF1559">
        <w:rPr>
          <w:rFonts w:ascii="Times New Roman" w:hAnsi="Times New Roman"/>
          <w:sz w:val="24"/>
          <w:szCs w:val="24"/>
        </w:rPr>
        <w:t>outube, etc</w:t>
      </w:r>
      <w:r w:rsidR="00E9598B" w:rsidRPr="00BF1559">
        <w:rPr>
          <w:rFonts w:ascii="Times New Roman" w:hAnsi="Times New Roman"/>
          <w:sz w:val="24"/>
          <w:szCs w:val="24"/>
        </w:rPr>
        <w:t>.</w:t>
      </w:r>
      <w:r w:rsidRPr="00BF1559">
        <w:rPr>
          <w:rFonts w:ascii="Times New Roman" w:hAnsi="Times New Roman"/>
          <w:sz w:val="24"/>
          <w:szCs w:val="24"/>
        </w:rPr>
        <w:t>)</w:t>
      </w:r>
      <w:r w:rsidR="00E9598B" w:rsidRPr="00BF1559">
        <w:rPr>
          <w:rFonts w:ascii="Times New Roman" w:hAnsi="Times New Roman"/>
          <w:sz w:val="24"/>
          <w:szCs w:val="24"/>
        </w:rPr>
        <w:t>.</w:t>
      </w:r>
      <w:r w:rsidRPr="00BF1559">
        <w:rPr>
          <w:rFonts w:ascii="Times New Roman" w:hAnsi="Times New Roman"/>
          <w:sz w:val="24"/>
          <w:szCs w:val="24"/>
        </w:rPr>
        <w:t xml:space="preserve"> Es importante el crecimiento y apoyo en la utilización de las tecnologías de la información y comunicación.</w:t>
      </w:r>
    </w:p>
    <w:p w:rsidR="009C7A87" w:rsidRPr="00BF1559" w:rsidRDefault="009C7A87" w:rsidP="00E9598B">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xml:space="preserve">- Diseñar un </w:t>
      </w:r>
      <w:r w:rsidR="00E9598B" w:rsidRPr="00BF1559">
        <w:rPr>
          <w:rFonts w:ascii="Times New Roman" w:hAnsi="Times New Roman"/>
          <w:sz w:val="24"/>
          <w:szCs w:val="24"/>
        </w:rPr>
        <w:t>p</w:t>
      </w:r>
      <w:r w:rsidRPr="00BF1559">
        <w:rPr>
          <w:rFonts w:ascii="Times New Roman" w:hAnsi="Times New Roman"/>
          <w:sz w:val="24"/>
          <w:szCs w:val="24"/>
        </w:rPr>
        <w:t>rograma que favorezca la conciliación de la vida personal y laboral partiendo de un estudio de los horarios laborales y diseñando acciones que favorezcan la incorporación de las mujeres en la participación social, política y económica, erradicando progresivamente la brecha de género.</w:t>
      </w:r>
    </w:p>
    <w:p w:rsidR="009C7A87" w:rsidRPr="00BF1559" w:rsidRDefault="009C7A87" w:rsidP="009C7A87">
      <w:pPr>
        <w:pStyle w:val="Pargrafdellista"/>
        <w:spacing w:before="120" w:after="0" w:line="300" w:lineRule="exact"/>
        <w:ind w:left="0"/>
        <w:contextualSpacing w:val="0"/>
        <w:jc w:val="both"/>
        <w:rPr>
          <w:rFonts w:ascii="Times New Roman" w:hAnsi="Times New Roman"/>
          <w:sz w:val="24"/>
          <w:szCs w:val="24"/>
        </w:rPr>
      </w:pPr>
      <w:r w:rsidRPr="00BF1559">
        <w:rPr>
          <w:rFonts w:ascii="Times New Roman" w:hAnsi="Times New Roman"/>
          <w:sz w:val="24"/>
          <w:szCs w:val="24"/>
        </w:rPr>
        <w:t>- Diseñar un Plan Integral de Inserción Laboral (que integre la actual estrategia de inserción laboral de las personas con discapacidad), dirigido a los colectivos más vulnerables que planifique, coordine y controle los diferentes itinerarios de inserción sociolaboral así como las diferentes acciones ocupacionales y de otros proyectos vinculados.</w:t>
      </w:r>
    </w:p>
    <w:p w:rsidR="009C7A87" w:rsidRPr="00BF1559" w:rsidRDefault="009C7A87" w:rsidP="009C7A87">
      <w:pPr>
        <w:spacing w:after="0" w:line="300" w:lineRule="exact"/>
        <w:jc w:val="both"/>
        <w:rPr>
          <w:rFonts w:ascii="Times New Roman" w:hAnsi="Times New Roman"/>
          <w:sz w:val="24"/>
          <w:szCs w:val="24"/>
        </w:rPr>
      </w:pPr>
    </w:p>
    <w:p w:rsidR="00EA4B07" w:rsidRPr="00BF1559" w:rsidRDefault="009C7A87" w:rsidP="00E14085">
      <w:pPr>
        <w:spacing w:after="0"/>
        <w:rPr>
          <w:rFonts w:ascii="Times New Roman" w:hAnsi="Times New Roman"/>
          <w:b/>
          <w:sz w:val="24"/>
          <w:szCs w:val="24"/>
        </w:rPr>
      </w:pPr>
      <w:r w:rsidRPr="00BF1559">
        <w:rPr>
          <w:rFonts w:ascii="Times New Roman" w:hAnsi="Times New Roman"/>
          <w:sz w:val="24"/>
          <w:szCs w:val="24"/>
        </w:rPr>
        <w:br w:type="page"/>
      </w:r>
      <w:r w:rsidR="00EA4B07" w:rsidRPr="00BF1559">
        <w:rPr>
          <w:rFonts w:ascii="Times New Roman" w:hAnsi="Times New Roman"/>
          <w:b/>
          <w:sz w:val="24"/>
          <w:szCs w:val="24"/>
        </w:rPr>
        <w:t xml:space="preserve">5. </w:t>
      </w:r>
      <w:r w:rsidR="00E14085" w:rsidRPr="00BF1559">
        <w:rPr>
          <w:rFonts w:ascii="Times New Roman" w:hAnsi="Times New Roman"/>
          <w:b/>
          <w:sz w:val="24"/>
          <w:szCs w:val="24"/>
        </w:rPr>
        <w:t>Resumen de d</w:t>
      </w:r>
      <w:r w:rsidR="00EA4B07" w:rsidRPr="00BF1559">
        <w:rPr>
          <w:rFonts w:ascii="Times New Roman" w:hAnsi="Times New Roman"/>
          <w:b/>
          <w:sz w:val="24"/>
          <w:szCs w:val="24"/>
        </w:rPr>
        <w:t xml:space="preserve">atos estadísticos </w:t>
      </w:r>
      <w:r w:rsidR="00E14085" w:rsidRPr="00BF1559">
        <w:rPr>
          <w:rFonts w:ascii="Times New Roman" w:hAnsi="Times New Roman"/>
          <w:b/>
          <w:sz w:val="24"/>
          <w:szCs w:val="24"/>
        </w:rPr>
        <w:t>sobre</w:t>
      </w:r>
      <w:r w:rsidR="00EA4B07" w:rsidRPr="00BF1559">
        <w:rPr>
          <w:rFonts w:ascii="Times New Roman" w:hAnsi="Times New Roman"/>
          <w:b/>
          <w:sz w:val="24"/>
          <w:szCs w:val="24"/>
        </w:rPr>
        <w:t xml:space="preserve"> población total y de población de menores en Andorra (2012-2017)</w:t>
      </w:r>
    </w:p>
    <w:p w:rsidR="00EA4B07" w:rsidRPr="00BF1559" w:rsidRDefault="00EA4B07" w:rsidP="00EA4B07">
      <w:pPr>
        <w:spacing w:after="0" w:line="300" w:lineRule="exact"/>
        <w:jc w:val="both"/>
        <w:rPr>
          <w:rFonts w:ascii="Times New Roman" w:hAnsi="Times New Roman"/>
          <w:sz w:val="24"/>
          <w:szCs w:val="24"/>
        </w:rPr>
      </w:pPr>
    </w:p>
    <w:p w:rsidR="00EA4B07" w:rsidRPr="00BF1559" w:rsidRDefault="00EA4B07" w:rsidP="00EA4B07">
      <w:pPr>
        <w:spacing w:after="0" w:line="300" w:lineRule="exact"/>
        <w:jc w:val="both"/>
        <w:rPr>
          <w:rFonts w:ascii="Times New Roman" w:hAnsi="Times New Roman"/>
          <w:sz w:val="24"/>
          <w:szCs w:val="24"/>
        </w:rPr>
      </w:pPr>
    </w:p>
    <w:p w:rsidR="00EA4B07" w:rsidRPr="00BF1559" w:rsidRDefault="00EA4B07" w:rsidP="00EA4B07">
      <w:pPr>
        <w:spacing w:after="0" w:line="300" w:lineRule="exact"/>
        <w:jc w:val="both"/>
        <w:rPr>
          <w:rFonts w:ascii="Times New Roman" w:hAnsi="Times New Roman"/>
          <w:sz w:val="24"/>
          <w:szCs w:val="24"/>
        </w:rPr>
      </w:pPr>
    </w:p>
    <w:p w:rsidR="00EA4B07" w:rsidRPr="00BF1559" w:rsidRDefault="00EA4B07" w:rsidP="00EA4B07">
      <w:pPr>
        <w:spacing w:after="0" w:line="300" w:lineRule="exact"/>
        <w:jc w:val="center"/>
        <w:rPr>
          <w:rFonts w:ascii="Times New Roman" w:hAnsi="Times New Roman"/>
          <w:sz w:val="24"/>
          <w:szCs w:val="24"/>
        </w:rPr>
      </w:pPr>
      <w:r w:rsidRPr="00BF1559">
        <w:rPr>
          <w:rFonts w:ascii="Times New Roman" w:hAnsi="Times New Roman"/>
          <w:sz w:val="24"/>
          <w:szCs w:val="24"/>
        </w:rPr>
        <w:t>1. Población total de Andorra por sexos (2012-2017)</w:t>
      </w:r>
    </w:p>
    <w:p w:rsidR="00EA4B07" w:rsidRPr="00BF1559" w:rsidRDefault="00EA4B07" w:rsidP="00EA4B07">
      <w:pPr>
        <w:autoSpaceDE w:val="0"/>
        <w:autoSpaceDN w:val="0"/>
        <w:adjustRightInd w:val="0"/>
        <w:spacing w:after="0" w:line="300" w:lineRule="exact"/>
        <w:jc w:val="both"/>
        <w:rPr>
          <w:rFonts w:ascii="Times New Roman" w:hAnsi="Times New Roman"/>
          <w:sz w:val="24"/>
          <w:szCs w:val="24"/>
        </w:rPr>
      </w:pPr>
    </w:p>
    <w:tbl>
      <w:tblPr>
        <w:tblW w:w="0" w:type="auto"/>
        <w:jc w:val="center"/>
        <w:tblLayout w:type="fixed"/>
        <w:tblLook w:val="00A0" w:firstRow="1" w:lastRow="0" w:firstColumn="1" w:lastColumn="0" w:noHBand="0" w:noVBand="0"/>
      </w:tblPr>
      <w:tblGrid>
        <w:gridCol w:w="1432"/>
        <w:gridCol w:w="826"/>
        <w:gridCol w:w="851"/>
        <w:gridCol w:w="850"/>
        <w:gridCol w:w="851"/>
        <w:gridCol w:w="824"/>
        <w:gridCol w:w="992"/>
      </w:tblGrid>
      <w:tr w:rsidR="00BF1559" w:rsidRPr="00BF1559">
        <w:trPr>
          <w:jc w:val="center"/>
        </w:trPr>
        <w:tc>
          <w:tcPr>
            <w:tcW w:w="1432"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Sexo</w:t>
            </w:r>
          </w:p>
        </w:tc>
        <w:tc>
          <w:tcPr>
            <w:tcW w:w="826"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2012</w:t>
            </w:r>
          </w:p>
        </w:tc>
        <w:tc>
          <w:tcPr>
            <w:tcW w:w="851"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2013</w:t>
            </w:r>
          </w:p>
        </w:tc>
        <w:tc>
          <w:tcPr>
            <w:tcW w:w="850"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2014</w:t>
            </w:r>
          </w:p>
        </w:tc>
        <w:tc>
          <w:tcPr>
            <w:tcW w:w="851"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2015</w:t>
            </w:r>
          </w:p>
        </w:tc>
        <w:tc>
          <w:tcPr>
            <w:tcW w:w="824"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2016</w:t>
            </w:r>
          </w:p>
        </w:tc>
        <w:tc>
          <w:tcPr>
            <w:tcW w:w="992"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Cs/>
              </w:rPr>
            </w:pPr>
            <w:r w:rsidRPr="00BF1559">
              <w:rPr>
                <w:rFonts w:ascii="Times New Roman" w:hAnsi="Times New Roman"/>
                <w:i/>
                <w:iCs/>
              </w:rPr>
              <w:t>2017</w:t>
            </w:r>
            <w:r w:rsidRPr="00BF1559">
              <w:rPr>
                <w:rFonts w:ascii="Times New Roman" w:hAnsi="Times New Roman"/>
                <w:iCs/>
              </w:rPr>
              <w:t>*</w:t>
            </w:r>
          </w:p>
        </w:tc>
      </w:tr>
      <w:tr w:rsidR="00BF1559" w:rsidRPr="00BF1559">
        <w:trPr>
          <w:jc w:val="center"/>
        </w:trPr>
        <w:tc>
          <w:tcPr>
            <w:tcW w:w="1432" w:type="dxa"/>
            <w:tcBorders>
              <w:top w:val="single" w:sz="4" w:space="0" w:color="auto"/>
            </w:tcBorders>
          </w:tcPr>
          <w:p w:rsidR="00EA4B07" w:rsidRPr="00BF1559" w:rsidRDefault="00EA4B07" w:rsidP="00BF6ECF">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Hombres</w:t>
            </w:r>
          </w:p>
        </w:tc>
        <w:tc>
          <w:tcPr>
            <w:tcW w:w="826"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35.147</w:t>
            </w:r>
          </w:p>
        </w:tc>
        <w:tc>
          <w:tcPr>
            <w:tcW w:w="851"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35.231</w:t>
            </w:r>
          </w:p>
        </w:tc>
        <w:tc>
          <w:tcPr>
            <w:tcW w:w="850"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35.619</w:t>
            </w:r>
          </w:p>
        </w:tc>
        <w:tc>
          <w:tcPr>
            <w:tcW w:w="851"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36.229</w:t>
            </w:r>
          </w:p>
        </w:tc>
        <w:tc>
          <w:tcPr>
            <w:tcW w:w="824"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37.047</w:t>
            </w:r>
          </w:p>
        </w:tc>
        <w:tc>
          <w:tcPr>
            <w:tcW w:w="992"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37.405</w:t>
            </w:r>
          </w:p>
        </w:tc>
      </w:tr>
      <w:tr w:rsidR="00BF1559" w:rsidRPr="00BF1559">
        <w:trPr>
          <w:jc w:val="center"/>
        </w:trPr>
        <w:tc>
          <w:tcPr>
            <w:tcW w:w="1432"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Mujeres</w:t>
            </w:r>
          </w:p>
        </w:tc>
        <w:tc>
          <w:tcPr>
            <w:tcW w:w="826"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34.611</w:t>
            </w:r>
          </w:p>
        </w:tc>
        <w:tc>
          <w:tcPr>
            <w:tcW w:w="851"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34.735</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34.951</w:t>
            </w:r>
          </w:p>
        </w:tc>
        <w:tc>
          <w:tcPr>
            <w:tcW w:w="851"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35.503</w:t>
            </w:r>
          </w:p>
        </w:tc>
        <w:tc>
          <w:tcPr>
            <w:tcW w:w="824"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36.058</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36.375</w:t>
            </w:r>
          </w:p>
        </w:tc>
      </w:tr>
      <w:tr w:rsidR="00BF1559" w:rsidRPr="00BF1559">
        <w:trPr>
          <w:jc w:val="center"/>
        </w:trPr>
        <w:tc>
          <w:tcPr>
            <w:tcW w:w="1432" w:type="dxa"/>
            <w:tcBorders>
              <w:bottom w:val="single" w:sz="4" w:space="0" w:color="auto"/>
            </w:tcBorders>
          </w:tcPr>
          <w:p w:rsidR="00EA4B07" w:rsidRPr="00BF1559" w:rsidRDefault="00EA4B07" w:rsidP="00BF6ECF">
            <w:pPr>
              <w:autoSpaceDE w:val="0"/>
              <w:autoSpaceDN w:val="0"/>
              <w:adjustRightInd w:val="0"/>
              <w:spacing w:after="120" w:line="300" w:lineRule="exact"/>
              <w:jc w:val="both"/>
              <w:rPr>
                <w:rFonts w:ascii="Times New Roman" w:hAnsi="Times New Roman"/>
              </w:rPr>
            </w:pPr>
            <w:r w:rsidRPr="00BF1559">
              <w:rPr>
                <w:rFonts w:ascii="Times New Roman" w:hAnsi="Times New Roman"/>
              </w:rPr>
              <w:t>TOTAL</w:t>
            </w:r>
          </w:p>
        </w:tc>
        <w:tc>
          <w:tcPr>
            <w:tcW w:w="826"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69.758</w:t>
            </w:r>
          </w:p>
        </w:tc>
        <w:tc>
          <w:tcPr>
            <w:tcW w:w="851"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69.966</w:t>
            </w:r>
          </w:p>
        </w:tc>
        <w:tc>
          <w:tcPr>
            <w:tcW w:w="850"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70.570</w:t>
            </w:r>
          </w:p>
        </w:tc>
        <w:tc>
          <w:tcPr>
            <w:tcW w:w="851"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71.732</w:t>
            </w:r>
          </w:p>
        </w:tc>
        <w:tc>
          <w:tcPr>
            <w:tcW w:w="824"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73.105</w:t>
            </w:r>
          </w:p>
        </w:tc>
        <w:tc>
          <w:tcPr>
            <w:tcW w:w="992"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73.780</w:t>
            </w:r>
          </w:p>
        </w:tc>
      </w:tr>
    </w:tbl>
    <w:p w:rsidR="00EA4B07" w:rsidRPr="00BF1559" w:rsidRDefault="00EA4B07" w:rsidP="00EA4B07">
      <w:pPr>
        <w:autoSpaceDE w:val="0"/>
        <w:autoSpaceDN w:val="0"/>
        <w:adjustRightInd w:val="0"/>
        <w:spacing w:after="0" w:line="300" w:lineRule="exact"/>
        <w:ind w:left="1260"/>
        <w:jc w:val="both"/>
        <w:rPr>
          <w:rFonts w:ascii="Times New Roman" w:hAnsi="Times New Roman"/>
        </w:rPr>
      </w:pPr>
      <w:r w:rsidRPr="00BF1559">
        <w:rPr>
          <w:rFonts w:ascii="Times New Roman" w:hAnsi="Times New Roman"/>
        </w:rPr>
        <w:t>* Los datos del año 2017 corresponden al día 30 de junio.</w:t>
      </w:r>
    </w:p>
    <w:p w:rsidR="00EA4B07" w:rsidRPr="00BF1559" w:rsidRDefault="00EA4B07" w:rsidP="00EA4B07">
      <w:pPr>
        <w:autoSpaceDE w:val="0"/>
        <w:autoSpaceDN w:val="0"/>
        <w:adjustRightInd w:val="0"/>
        <w:spacing w:after="0" w:line="300" w:lineRule="exact"/>
        <w:ind w:left="1260"/>
        <w:jc w:val="both"/>
        <w:rPr>
          <w:rFonts w:ascii="Times New Roman" w:hAnsi="Times New Roman"/>
        </w:rPr>
      </w:pPr>
      <w:r w:rsidRPr="00BF1559">
        <w:rPr>
          <w:rFonts w:ascii="Times New Roman" w:hAnsi="Times New Roman"/>
        </w:rPr>
        <w:t>Fuente: Gobierno de Andorra. Departamento de Estadística.</w:t>
      </w:r>
    </w:p>
    <w:p w:rsidR="00EA4B07" w:rsidRPr="00BF1559" w:rsidRDefault="00EA4B07" w:rsidP="00EA4B07">
      <w:pPr>
        <w:autoSpaceDE w:val="0"/>
        <w:autoSpaceDN w:val="0"/>
        <w:adjustRightInd w:val="0"/>
        <w:spacing w:after="0" w:line="300" w:lineRule="exact"/>
        <w:jc w:val="both"/>
        <w:rPr>
          <w:rFonts w:ascii="Times New Roman" w:hAnsi="Times New Roman"/>
          <w:sz w:val="24"/>
          <w:szCs w:val="24"/>
        </w:rPr>
      </w:pPr>
    </w:p>
    <w:p w:rsidR="00EA4B07" w:rsidRPr="00BF1559" w:rsidRDefault="00EA4B07" w:rsidP="00EA4B07">
      <w:pPr>
        <w:spacing w:after="0" w:line="300" w:lineRule="exact"/>
        <w:jc w:val="both"/>
        <w:rPr>
          <w:rFonts w:ascii="Times New Roman" w:hAnsi="Times New Roman"/>
          <w:sz w:val="24"/>
          <w:szCs w:val="24"/>
        </w:rPr>
      </w:pPr>
    </w:p>
    <w:p w:rsidR="00EA4B07" w:rsidRPr="00BF1559" w:rsidRDefault="00C02420" w:rsidP="00EA4B07">
      <w:pPr>
        <w:spacing w:after="0" w:line="300" w:lineRule="exact"/>
        <w:jc w:val="center"/>
        <w:rPr>
          <w:rFonts w:ascii="Times New Roman" w:hAnsi="Times New Roman"/>
          <w:sz w:val="24"/>
          <w:szCs w:val="24"/>
        </w:rPr>
      </w:pPr>
      <w:r w:rsidRPr="00BF1559">
        <w:rPr>
          <w:rFonts w:ascii="Times New Roman" w:hAnsi="Times New Roman"/>
          <w:sz w:val="24"/>
          <w:szCs w:val="24"/>
        </w:rPr>
        <w:t>2</w:t>
      </w:r>
      <w:r w:rsidR="00EA4B07" w:rsidRPr="00BF1559">
        <w:rPr>
          <w:rFonts w:ascii="Times New Roman" w:hAnsi="Times New Roman"/>
          <w:sz w:val="24"/>
          <w:szCs w:val="24"/>
        </w:rPr>
        <w:t>. Población total de menores por años de edad (2012-2017)</w:t>
      </w:r>
    </w:p>
    <w:p w:rsidR="00EA4B07" w:rsidRPr="00BF1559" w:rsidRDefault="00EA4B07" w:rsidP="00EA4B07">
      <w:pPr>
        <w:autoSpaceDE w:val="0"/>
        <w:autoSpaceDN w:val="0"/>
        <w:adjustRightInd w:val="0"/>
        <w:spacing w:after="0" w:line="300" w:lineRule="exact"/>
        <w:jc w:val="both"/>
        <w:rPr>
          <w:rFonts w:ascii="Times New Roman" w:hAnsi="Times New Roman"/>
          <w:sz w:val="24"/>
          <w:szCs w:val="24"/>
        </w:rPr>
      </w:pPr>
    </w:p>
    <w:tbl>
      <w:tblPr>
        <w:tblW w:w="0" w:type="auto"/>
        <w:jc w:val="center"/>
        <w:tblLayout w:type="fixed"/>
        <w:tblLook w:val="00A0" w:firstRow="1" w:lastRow="0" w:firstColumn="1" w:lastColumn="0" w:noHBand="0" w:noVBand="0"/>
      </w:tblPr>
      <w:tblGrid>
        <w:gridCol w:w="1801"/>
        <w:gridCol w:w="839"/>
        <w:gridCol w:w="850"/>
        <w:gridCol w:w="879"/>
        <w:gridCol w:w="992"/>
        <w:gridCol w:w="992"/>
        <w:gridCol w:w="1007"/>
      </w:tblGrid>
      <w:tr w:rsidR="00BF1559" w:rsidRPr="00BF1559">
        <w:trPr>
          <w:jc w:val="center"/>
        </w:trPr>
        <w:tc>
          <w:tcPr>
            <w:tcW w:w="1801"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Edad</w:t>
            </w:r>
          </w:p>
        </w:tc>
        <w:tc>
          <w:tcPr>
            <w:tcW w:w="839"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2012</w:t>
            </w:r>
          </w:p>
        </w:tc>
        <w:tc>
          <w:tcPr>
            <w:tcW w:w="850"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2013</w:t>
            </w:r>
          </w:p>
        </w:tc>
        <w:tc>
          <w:tcPr>
            <w:tcW w:w="879"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2014</w:t>
            </w:r>
          </w:p>
        </w:tc>
        <w:tc>
          <w:tcPr>
            <w:tcW w:w="992"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2015</w:t>
            </w:r>
          </w:p>
        </w:tc>
        <w:tc>
          <w:tcPr>
            <w:tcW w:w="992"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2016</w:t>
            </w:r>
          </w:p>
        </w:tc>
        <w:tc>
          <w:tcPr>
            <w:tcW w:w="1007" w:type="dxa"/>
            <w:tcBorders>
              <w:top w:val="single" w:sz="4" w:space="0" w:color="auto"/>
              <w:bottom w:val="single" w:sz="4" w:space="0" w:color="auto"/>
            </w:tcBorders>
          </w:tcPr>
          <w:p w:rsidR="00EA4B07" w:rsidRPr="00BF1559" w:rsidRDefault="00EA4B07" w:rsidP="00BF6ECF">
            <w:pPr>
              <w:autoSpaceDE w:val="0"/>
              <w:autoSpaceDN w:val="0"/>
              <w:adjustRightInd w:val="0"/>
              <w:spacing w:before="120" w:after="120" w:line="300" w:lineRule="exact"/>
              <w:jc w:val="center"/>
              <w:rPr>
                <w:rFonts w:ascii="Times New Roman" w:hAnsi="Times New Roman"/>
                <w:iCs/>
              </w:rPr>
            </w:pPr>
            <w:r w:rsidRPr="00BF1559">
              <w:rPr>
                <w:rFonts w:ascii="Times New Roman" w:hAnsi="Times New Roman"/>
                <w:i/>
                <w:iCs/>
              </w:rPr>
              <w:t>2017</w:t>
            </w:r>
            <w:r w:rsidRPr="00BF1559">
              <w:rPr>
                <w:rFonts w:ascii="Times New Roman" w:hAnsi="Times New Roman"/>
                <w:iCs/>
              </w:rPr>
              <w:t>*</w:t>
            </w:r>
          </w:p>
        </w:tc>
      </w:tr>
      <w:tr w:rsidR="00BF1559" w:rsidRPr="00BF1559">
        <w:trPr>
          <w:jc w:val="center"/>
        </w:trPr>
        <w:tc>
          <w:tcPr>
            <w:tcW w:w="1801" w:type="dxa"/>
            <w:tcBorders>
              <w:top w:val="single" w:sz="4" w:space="0" w:color="auto"/>
            </w:tcBorders>
          </w:tcPr>
          <w:p w:rsidR="00EA4B07" w:rsidRPr="00BF1559" w:rsidRDefault="00EA4B07" w:rsidP="00BF6ECF">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Menos de 1 año</w:t>
            </w:r>
          </w:p>
        </w:tc>
        <w:tc>
          <w:tcPr>
            <w:tcW w:w="839"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551</w:t>
            </w:r>
          </w:p>
        </w:tc>
        <w:tc>
          <w:tcPr>
            <w:tcW w:w="850"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509</w:t>
            </w:r>
          </w:p>
        </w:tc>
        <w:tc>
          <w:tcPr>
            <w:tcW w:w="879"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521</w:t>
            </w:r>
          </w:p>
        </w:tc>
        <w:tc>
          <w:tcPr>
            <w:tcW w:w="992"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516</w:t>
            </w:r>
          </w:p>
        </w:tc>
        <w:tc>
          <w:tcPr>
            <w:tcW w:w="992"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421</w:t>
            </w:r>
          </w:p>
        </w:tc>
        <w:tc>
          <w:tcPr>
            <w:tcW w:w="1007" w:type="dxa"/>
            <w:tcBorders>
              <w:top w:val="single" w:sz="4" w:space="0" w:color="auto"/>
            </w:tcBorders>
          </w:tcPr>
          <w:p w:rsidR="00EA4B07" w:rsidRPr="00BF1559" w:rsidRDefault="00EA4B07" w:rsidP="00BF6EC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431</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 año</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685</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637</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590</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576</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586</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530</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2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722</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720</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678</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613</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600</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634</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3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774</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742</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759</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720</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641</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627</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4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852</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776</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743</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762</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734</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680</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5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740</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834</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777</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765</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766</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760</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6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758</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736</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841</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782</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784</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806</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7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770</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757</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732</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861</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797</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759</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8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755</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759</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755</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749</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876</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842</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9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740</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748</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764</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761</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757</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841</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10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767</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736</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748</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777</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773</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769</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11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778</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760</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740</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758</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779</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748</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12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791</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759</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760</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757</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769</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791</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13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861</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784</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756</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757</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757</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749</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14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784</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858</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775</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764</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770</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805</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15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787</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777</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854</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789</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778</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784</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16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693</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784</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764</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850</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797</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755</w:t>
            </w:r>
          </w:p>
        </w:tc>
      </w:tr>
      <w:tr w:rsidR="00BF1559" w:rsidRPr="00BF1559">
        <w:trPr>
          <w:jc w:val="center"/>
        </w:trPr>
        <w:tc>
          <w:tcPr>
            <w:tcW w:w="1801" w:type="dxa"/>
          </w:tcPr>
          <w:p w:rsidR="00EA4B07" w:rsidRPr="00BF1559" w:rsidRDefault="00EA4B07" w:rsidP="00BF6ECF">
            <w:pPr>
              <w:autoSpaceDE w:val="0"/>
              <w:autoSpaceDN w:val="0"/>
              <w:adjustRightInd w:val="0"/>
              <w:spacing w:after="0" w:line="300" w:lineRule="exact"/>
              <w:jc w:val="both"/>
              <w:rPr>
                <w:rFonts w:ascii="Times New Roman" w:hAnsi="Times New Roman"/>
              </w:rPr>
            </w:pPr>
            <w:r w:rsidRPr="00BF1559">
              <w:rPr>
                <w:rFonts w:ascii="Times New Roman" w:hAnsi="Times New Roman"/>
              </w:rPr>
              <w:t>17 años</w:t>
            </w:r>
          </w:p>
        </w:tc>
        <w:tc>
          <w:tcPr>
            <w:tcW w:w="83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712</w:t>
            </w:r>
          </w:p>
        </w:tc>
        <w:tc>
          <w:tcPr>
            <w:tcW w:w="850"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692</w:t>
            </w:r>
          </w:p>
        </w:tc>
        <w:tc>
          <w:tcPr>
            <w:tcW w:w="879"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780</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774</w:t>
            </w:r>
          </w:p>
        </w:tc>
        <w:tc>
          <w:tcPr>
            <w:tcW w:w="992"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866</w:t>
            </w:r>
          </w:p>
        </w:tc>
        <w:tc>
          <w:tcPr>
            <w:tcW w:w="1007" w:type="dxa"/>
          </w:tcPr>
          <w:p w:rsidR="00EA4B07" w:rsidRPr="00BF1559" w:rsidRDefault="00EA4B07" w:rsidP="00BF6ECF">
            <w:pPr>
              <w:autoSpaceDE w:val="0"/>
              <w:autoSpaceDN w:val="0"/>
              <w:adjustRightInd w:val="0"/>
              <w:spacing w:after="0" w:line="300" w:lineRule="exact"/>
              <w:jc w:val="right"/>
              <w:rPr>
                <w:rFonts w:ascii="Times New Roman" w:hAnsi="Times New Roman"/>
              </w:rPr>
            </w:pPr>
            <w:r w:rsidRPr="00BF1559">
              <w:rPr>
                <w:rFonts w:ascii="Times New Roman" w:hAnsi="Times New Roman"/>
              </w:rPr>
              <w:t>862</w:t>
            </w:r>
          </w:p>
        </w:tc>
      </w:tr>
      <w:tr w:rsidR="00BF1559" w:rsidRPr="00BF1559">
        <w:trPr>
          <w:jc w:val="center"/>
        </w:trPr>
        <w:tc>
          <w:tcPr>
            <w:tcW w:w="1801" w:type="dxa"/>
            <w:tcBorders>
              <w:bottom w:val="single" w:sz="4" w:space="0" w:color="auto"/>
            </w:tcBorders>
          </w:tcPr>
          <w:p w:rsidR="00EA4B07" w:rsidRPr="00BF1559" w:rsidRDefault="00EA4B07" w:rsidP="00BF6ECF">
            <w:pPr>
              <w:autoSpaceDE w:val="0"/>
              <w:autoSpaceDN w:val="0"/>
              <w:adjustRightInd w:val="0"/>
              <w:spacing w:after="120" w:line="300" w:lineRule="exact"/>
              <w:jc w:val="both"/>
              <w:rPr>
                <w:rFonts w:ascii="Times New Roman" w:hAnsi="Times New Roman"/>
              </w:rPr>
            </w:pPr>
            <w:r w:rsidRPr="00BF1559">
              <w:rPr>
                <w:rFonts w:ascii="Times New Roman" w:hAnsi="Times New Roman"/>
              </w:rPr>
              <w:t>TOTAL</w:t>
            </w:r>
          </w:p>
        </w:tc>
        <w:tc>
          <w:tcPr>
            <w:tcW w:w="839"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13.520</w:t>
            </w:r>
          </w:p>
        </w:tc>
        <w:tc>
          <w:tcPr>
            <w:tcW w:w="850"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13.368</w:t>
            </w:r>
          </w:p>
        </w:tc>
        <w:tc>
          <w:tcPr>
            <w:tcW w:w="879"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13.337</w:t>
            </w:r>
          </w:p>
        </w:tc>
        <w:tc>
          <w:tcPr>
            <w:tcW w:w="992"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13.331</w:t>
            </w:r>
          </w:p>
        </w:tc>
        <w:tc>
          <w:tcPr>
            <w:tcW w:w="992"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13.251</w:t>
            </w:r>
          </w:p>
        </w:tc>
        <w:tc>
          <w:tcPr>
            <w:tcW w:w="1007" w:type="dxa"/>
            <w:tcBorders>
              <w:bottom w:val="single" w:sz="4" w:space="0" w:color="auto"/>
            </w:tcBorders>
          </w:tcPr>
          <w:p w:rsidR="00EA4B07" w:rsidRPr="00BF1559" w:rsidRDefault="00EA4B07" w:rsidP="00BF6ECF">
            <w:pPr>
              <w:autoSpaceDE w:val="0"/>
              <w:autoSpaceDN w:val="0"/>
              <w:adjustRightInd w:val="0"/>
              <w:spacing w:after="120" w:line="300" w:lineRule="exact"/>
              <w:jc w:val="right"/>
              <w:rPr>
                <w:rFonts w:ascii="Times New Roman" w:hAnsi="Times New Roman"/>
              </w:rPr>
            </w:pPr>
            <w:r w:rsidRPr="00BF1559">
              <w:rPr>
                <w:rFonts w:ascii="Times New Roman" w:hAnsi="Times New Roman"/>
              </w:rPr>
              <w:t>13.173</w:t>
            </w:r>
          </w:p>
        </w:tc>
      </w:tr>
    </w:tbl>
    <w:p w:rsidR="00EA4B07" w:rsidRPr="00BF1559" w:rsidRDefault="00EA4B07" w:rsidP="00EA4B07">
      <w:pPr>
        <w:autoSpaceDE w:val="0"/>
        <w:autoSpaceDN w:val="0"/>
        <w:adjustRightInd w:val="0"/>
        <w:spacing w:after="0" w:line="300" w:lineRule="exact"/>
        <w:ind w:left="709"/>
        <w:jc w:val="both"/>
        <w:rPr>
          <w:rFonts w:ascii="Times New Roman" w:hAnsi="Times New Roman"/>
        </w:rPr>
      </w:pPr>
      <w:r w:rsidRPr="00BF1559">
        <w:rPr>
          <w:rFonts w:ascii="Times New Roman" w:hAnsi="Times New Roman"/>
        </w:rPr>
        <w:t>* Los datos del año 2017 corresponden al día 30 de junio.</w:t>
      </w:r>
    </w:p>
    <w:p w:rsidR="00EA4B07" w:rsidRPr="00BF1559" w:rsidRDefault="00EA4B07" w:rsidP="00EA4B07">
      <w:pPr>
        <w:autoSpaceDE w:val="0"/>
        <w:autoSpaceDN w:val="0"/>
        <w:adjustRightInd w:val="0"/>
        <w:spacing w:after="0" w:line="300" w:lineRule="exact"/>
        <w:ind w:left="709"/>
        <w:jc w:val="both"/>
        <w:rPr>
          <w:rFonts w:ascii="Times New Roman" w:hAnsi="Times New Roman"/>
        </w:rPr>
      </w:pPr>
      <w:r w:rsidRPr="00BF1559">
        <w:rPr>
          <w:rFonts w:ascii="Times New Roman" w:hAnsi="Times New Roman"/>
        </w:rPr>
        <w:t>Fuente: Gobierno de Andorra. Departamento de Estadística.</w:t>
      </w:r>
    </w:p>
    <w:p w:rsidR="00EA4B07" w:rsidRPr="00BF1559" w:rsidRDefault="00EA4B07" w:rsidP="00EA4B07">
      <w:pPr>
        <w:autoSpaceDE w:val="0"/>
        <w:autoSpaceDN w:val="0"/>
        <w:adjustRightInd w:val="0"/>
        <w:spacing w:after="0" w:line="300" w:lineRule="exact"/>
        <w:jc w:val="both"/>
        <w:rPr>
          <w:rFonts w:ascii="Times New Roman" w:hAnsi="Times New Roman"/>
          <w:sz w:val="24"/>
          <w:szCs w:val="24"/>
        </w:rPr>
      </w:pPr>
    </w:p>
    <w:p w:rsidR="00EA4B07" w:rsidRPr="00BF1559" w:rsidRDefault="00EA4B07">
      <w:pPr>
        <w:spacing w:after="0" w:line="240" w:lineRule="auto"/>
        <w:rPr>
          <w:rFonts w:ascii="Times New Roman" w:hAnsi="Times New Roman"/>
          <w:sz w:val="24"/>
          <w:szCs w:val="24"/>
        </w:rPr>
      </w:pPr>
      <w:r w:rsidRPr="00BF1559">
        <w:rPr>
          <w:rFonts w:ascii="Times New Roman" w:hAnsi="Times New Roman"/>
          <w:sz w:val="24"/>
          <w:szCs w:val="24"/>
        </w:rPr>
        <w:br w:type="page"/>
      </w:r>
    </w:p>
    <w:p w:rsidR="007878A2" w:rsidRPr="00BF1559" w:rsidRDefault="00EA4B07" w:rsidP="008F50B4">
      <w:pPr>
        <w:spacing w:after="0" w:line="300" w:lineRule="exact"/>
        <w:jc w:val="both"/>
        <w:rPr>
          <w:rFonts w:ascii="Times New Roman" w:hAnsi="Times New Roman"/>
          <w:b/>
          <w:sz w:val="24"/>
          <w:szCs w:val="24"/>
        </w:rPr>
      </w:pPr>
      <w:r w:rsidRPr="00BF1559">
        <w:rPr>
          <w:rFonts w:ascii="Times New Roman" w:hAnsi="Times New Roman"/>
          <w:b/>
          <w:sz w:val="24"/>
          <w:szCs w:val="24"/>
        </w:rPr>
        <w:t>6</w:t>
      </w:r>
      <w:r w:rsidR="00B00478" w:rsidRPr="00BF1559">
        <w:rPr>
          <w:rFonts w:ascii="Times New Roman" w:hAnsi="Times New Roman"/>
          <w:b/>
          <w:sz w:val="24"/>
          <w:szCs w:val="24"/>
        </w:rPr>
        <w:t xml:space="preserve">. </w:t>
      </w:r>
      <w:r w:rsidR="008F50B4" w:rsidRPr="00BF1559">
        <w:rPr>
          <w:rFonts w:ascii="Times New Roman" w:hAnsi="Times New Roman"/>
          <w:b/>
          <w:sz w:val="24"/>
          <w:szCs w:val="24"/>
        </w:rPr>
        <w:t>Datos estadísticos relativos a la salud de los menores de edad en Andorra (2012-201</w:t>
      </w:r>
      <w:r w:rsidR="00E92C5C" w:rsidRPr="00BF1559">
        <w:rPr>
          <w:rFonts w:ascii="Times New Roman" w:hAnsi="Times New Roman"/>
          <w:b/>
          <w:sz w:val="24"/>
          <w:szCs w:val="24"/>
        </w:rPr>
        <w:t>7</w:t>
      </w:r>
      <w:r w:rsidR="008F50B4" w:rsidRPr="00BF1559">
        <w:rPr>
          <w:rFonts w:ascii="Times New Roman" w:hAnsi="Times New Roman"/>
          <w:b/>
          <w:sz w:val="24"/>
          <w:szCs w:val="24"/>
        </w:rPr>
        <w:t>)</w:t>
      </w: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755ED8" w:rsidP="00F13520">
      <w:pPr>
        <w:spacing w:after="0" w:line="300" w:lineRule="exact"/>
        <w:jc w:val="center"/>
        <w:rPr>
          <w:rFonts w:ascii="Times New Roman" w:hAnsi="Times New Roman"/>
          <w:sz w:val="24"/>
          <w:szCs w:val="24"/>
        </w:rPr>
      </w:pPr>
      <w:r w:rsidRPr="00BF1559">
        <w:rPr>
          <w:rFonts w:ascii="Times New Roman" w:hAnsi="Times New Roman"/>
          <w:sz w:val="24"/>
          <w:szCs w:val="24"/>
        </w:rPr>
        <w:t xml:space="preserve">1. </w:t>
      </w:r>
      <w:r w:rsidR="00E93CD2" w:rsidRPr="00BF1559">
        <w:rPr>
          <w:rFonts w:ascii="Times New Roman" w:hAnsi="Times New Roman"/>
          <w:sz w:val="24"/>
          <w:szCs w:val="24"/>
        </w:rPr>
        <w:t>Tasas de mortalidad de lactantes y de menores de 5 años en Andorra (2012-2016)</w:t>
      </w:r>
    </w:p>
    <w:p w:rsidR="00B00478" w:rsidRPr="00BF1559" w:rsidRDefault="00B00478" w:rsidP="00B00478">
      <w:pPr>
        <w:spacing w:after="0" w:line="300" w:lineRule="exact"/>
        <w:jc w:val="both"/>
        <w:rPr>
          <w:rFonts w:ascii="Times New Roman" w:hAnsi="Times New Roman"/>
          <w:sz w:val="24"/>
          <w:szCs w:val="24"/>
        </w:rPr>
      </w:pPr>
    </w:p>
    <w:tbl>
      <w:tblPr>
        <w:tblpPr w:leftFromText="141" w:rightFromText="141" w:vertAnchor="text" w:tblpXSpec="center" w:tblpY="1"/>
        <w:tblOverlap w:val="never"/>
        <w:tblW w:w="0" w:type="auto"/>
        <w:tblLayout w:type="fixed"/>
        <w:tblLook w:val="04A0" w:firstRow="1" w:lastRow="0" w:firstColumn="1" w:lastColumn="0" w:noHBand="0" w:noVBand="1"/>
      </w:tblPr>
      <w:tblGrid>
        <w:gridCol w:w="1101"/>
        <w:gridCol w:w="992"/>
        <w:gridCol w:w="2695"/>
        <w:gridCol w:w="565"/>
        <w:gridCol w:w="2693"/>
      </w:tblGrid>
      <w:tr w:rsidR="00BF1559" w:rsidRPr="00BF1559">
        <w:trPr>
          <w:trHeight w:val="567"/>
        </w:trPr>
        <w:tc>
          <w:tcPr>
            <w:tcW w:w="1101" w:type="dxa"/>
            <w:vMerge w:val="restart"/>
            <w:tcBorders>
              <w:top w:val="single" w:sz="4" w:space="0" w:color="auto"/>
              <w:bottom w:val="single" w:sz="4" w:space="0" w:color="auto"/>
            </w:tcBorders>
            <w:vAlign w:val="bottom"/>
          </w:tcPr>
          <w:p w:rsidR="00B00478" w:rsidRPr="00BF1559" w:rsidRDefault="00B00478" w:rsidP="00F12FDF">
            <w:pPr>
              <w:spacing w:after="120" w:line="300" w:lineRule="exact"/>
              <w:jc w:val="center"/>
              <w:rPr>
                <w:rFonts w:ascii="Times New Roman" w:hAnsi="Times New Roman"/>
                <w:i/>
                <w:iCs/>
              </w:rPr>
            </w:pPr>
            <w:r w:rsidRPr="00BF1559">
              <w:rPr>
                <w:rFonts w:ascii="Times New Roman" w:hAnsi="Times New Roman"/>
                <w:i/>
                <w:iCs/>
              </w:rPr>
              <w:t>Año</w:t>
            </w:r>
          </w:p>
        </w:tc>
        <w:tc>
          <w:tcPr>
            <w:tcW w:w="3687" w:type="dxa"/>
            <w:gridSpan w:val="2"/>
            <w:tcBorders>
              <w:top w:val="single" w:sz="4" w:space="0" w:color="auto"/>
              <w:bottom w:val="single" w:sz="4" w:space="0" w:color="auto"/>
            </w:tcBorders>
            <w:vAlign w:val="center"/>
          </w:tcPr>
          <w:p w:rsidR="00B00478" w:rsidRPr="00BF1559" w:rsidRDefault="00B00478" w:rsidP="00F12FDF">
            <w:pPr>
              <w:spacing w:after="0" w:line="300" w:lineRule="exact"/>
              <w:jc w:val="center"/>
              <w:rPr>
                <w:rFonts w:ascii="Times New Roman" w:hAnsi="Times New Roman"/>
                <w:i/>
                <w:iCs/>
              </w:rPr>
            </w:pPr>
            <w:r w:rsidRPr="00BF1559">
              <w:rPr>
                <w:rFonts w:ascii="Times New Roman" w:hAnsi="Times New Roman"/>
                <w:i/>
                <w:iCs/>
              </w:rPr>
              <w:t>Lactantes</w:t>
            </w:r>
          </w:p>
        </w:tc>
        <w:tc>
          <w:tcPr>
            <w:tcW w:w="3258" w:type="dxa"/>
            <w:gridSpan w:val="2"/>
            <w:tcBorders>
              <w:top w:val="single" w:sz="4" w:space="0" w:color="auto"/>
              <w:bottom w:val="single" w:sz="4" w:space="0" w:color="auto"/>
            </w:tcBorders>
            <w:vAlign w:val="center"/>
          </w:tcPr>
          <w:p w:rsidR="00B00478" w:rsidRPr="00BF1559" w:rsidRDefault="00B00478" w:rsidP="00F12FDF">
            <w:pPr>
              <w:spacing w:after="0" w:line="300" w:lineRule="exact"/>
              <w:jc w:val="center"/>
              <w:rPr>
                <w:rFonts w:ascii="Times New Roman" w:hAnsi="Times New Roman"/>
                <w:i/>
                <w:iCs/>
              </w:rPr>
            </w:pPr>
            <w:r w:rsidRPr="00BF1559">
              <w:rPr>
                <w:rFonts w:ascii="Times New Roman" w:hAnsi="Times New Roman"/>
                <w:i/>
                <w:iCs/>
              </w:rPr>
              <w:t>Menores de 5 años</w:t>
            </w:r>
          </w:p>
        </w:tc>
      </w:tr>
      <w:tr w:rsidR="00BF1559" w:rsidRPr="00BF1559">
        <w:trPr>
          <w:trHeight w:val="567"/>
        </w:trPr>
        <w:tc>
          <w:tcPr>
            <w:tcW w:w="1101" w:type="dxa"/>
            <w:vMerge/>
            <w:tcBorders>
              <w:top w:val="single" w:sz="4" w:space="0" w:color="auto"/>
              <w:bottom w:val="single" w:sz="4" w:space="0" w:color="auto"/>
            </w:tcBorders>
            <w:vAlign w:val="center"/>
          </w:tcPr>
          <w:p w:rsidR="00B00478" w:rsidRPr="00BF1559" w:rsidRDefault="00B00478" w:rsidP="00F12FDF">
            <w:pPr>
              <w:spacing w:after="0" w:line="300" w:lineRule="exact"/>
              <w:jc w:val="center"/>
              <w:rPr>
                <w:rFonts w:ascii="Times New Roman" w:hAnsi="Times New Roman"/>
                <w:i/>
                <w:iCs/>
              </w:rPr>
            </w:pPr>
          </w:p>
        </w:tc>
        <w:tc>
          <w:tcPr>
            <w:tcW w:w="992" w:type="dxa"/>
            <w:tcBorders>
              <w:top w:val="single" w:sz="4" w:space="0" w:color="auto"/>
              <w:bottom w:val="single" w:sz="4" w:space="0" w:color="auto"/>
            </w:tcBorders>
            <w:vAlign w:val="center"/>
          </w:tcPr>
          <w:p w:rsidR="00B00478" w:rsidRPr="00BF1559" w:rsidRDefault="00B00478" w:rsidP="00F12FDF">
            <w:pPr>
              <w:spacing w:after="120" w:line="300" w:lineRule="exact"/>
              <w:jc w:val="center"/>
              <w:rPr>
                <w:rFonts w:ascii="Times New Roman" w:hAnsi="Times New Roman"/>
                <w:i/>
                <w:iCs/>
              </w:rPr>
            </w:pPr>
            <w:r w:rsidRPr="00BF1559">
              <w:rPr>
                <w:rFonts w:ascii="Times New Roman" w:hAnsi="Times New Roman"/>
                <w:i/>
                <w:iCs/>
              </w:rPr>
              <w:t>N</w:t>
            </w:r>
          </w:p>
        </w:tc>
        <w:tc>
          <w:tcPr>
            <w:tcW w:w="2695" w:type="dxa"/>
            <w:tcBorders>
              <w:top w:val="single" w:sz="4" w:space="0" w:color="auto"/>
              <w:bottom w:val="single" w:sz="4" w:space="0" w:color="auto"/>
            </w:tcBorders>
            <w:vAlign w:val="center"/>
          </w:tcPr>
          <w:p w:rsidR="00B00478" w:rsidRPr="00BF1559" w:rsidRDefault="00B00478" w:rsidP="00F12FDF">
            <w:pPr>
              <w:spacing w:after="120" w:line="300" w:lineRule="exact"/>
              <w:jc w:val="center"/>
              <w:rPr>
                <w:rFonts w:ascii="Times New Roman" w:hAnsi="Times New Roman"/>
                <w:i/>
                <w:iCs/>
              </w:rPr>
            </w:pPr>
            <w:r w:rsidRPr="00BF1559">
              <w:rPr>
                <w:rFonts w:ascii="Times New Roman" w:hAnsi="Times New Roman"/>
                <w:i/>
                <w:iCs/>
              </w:rPr>
              <w:t>Tasa × 1.000 nacidos vivos</w:t>
            </w:r>
          </w:p>
        </w:tc>
        <w:tc>
          <w:tcPr>
            <w:tcW w:w="565" w:type="dxa"/>
            <w:tcBorders>
              <w:top w:val="single" w:sz="4" w:space="0" w:color="auto"/>
              <w:bottom w:val="single" w:sz="4" w:space="0" w:color="auto"/>
            </w:tcBorders>
            <w:vAlign w:val="center"/>
          </w:tcPr>
          <w:p w:rsidR="00B00478" w:rsidRPr="00BF1559" w:rsidRDefault="00B00478" w:rsidP="00F12FDF">
            <w:pPr>
              <w:spacing w:after="120" w:line="300" w:lineRule="exact"/>
              <w:jc w:val="center"/>
              <w:rPr>
                <w:rFonts w:ascii="Times New Roman" w:hAnsi="Times New Roman"/>
                <w:i/>
                <w:iCs/>
              </w:rPr>
            </w:pPr>
            <w:r w:rsidRPr="00BF1559">
              <w:rPr>
                <w:rFonts w:ascii="Times New Roman" w:hAnsi="Times New Roman"/>
                <w:i/>
                <w:iCs/>
              </w:rPr>
              <w:t>N</w:t>
            </w:r>
          </w:p>
        </w:tc>
        <w:tc>
          <w:tcPr>
            <w:tcW w:w="2693" w:type="dxa"/>
            <w:tcBorders>
              <w:top w:val="single" w:sz="4" w:space="0" w:color="auto"/>
              <w:bottom w:val="single" w:sz="4" w:space="0" w:color="auto"/>
            </w:tcBorders>
            <w:vAlign w:val="center"/>
          </w:tcPr>
          <w:p w:rsidR="00B00478" w:rsidRPr="00BF1559" w:rsidRDefault="00B00478" w:rsidP="00F12FDF">
            <w:pPr>
              <w:spacing w:after="120" w:line="300" w:lineRule="exact"/>
              <w:jc w:val="center"/>
              <w:rPr>
                <w:rFonts w:ascii="Times New Roman" w:hAnsi="Times New Roman"/>
                <w:i/>
                <w:iCs/>
              </w:rPr>
            </w:pPr>
            <w:r w:rsidRPr="00BF1559">
              <w:rPr>
                <w:rFonts w:ascii="Times New Roman" w:hAnsi="Times New Roman"/>
                <w:i/>
                <w:iCs/>
              </w:rPr>
              <w:t>Tasa × 1.000 nacidos vivos</w:t>
            </w:r>
          </w:p>
        </w:tc>
      </w:tr>
      <w:tr w:rsidR="00BF1559" w:rsidRPr="00BF1559">
        <w:trPr>
          <w:trHeight w:val="504"/>
        </w:trPr>
        <w:tc>
          <w:tcPr>
            <w:tcW w:w="1101" w:type="dxa"/>
            <w:tcBorders>
              <w:top w:val="single" w:sz="4" w:space="0" w:color="auto"/>
            </w:tcBorders>
            <w:vAlign w:val="center"/>
          </w:tcPr>
          <w:p w:rsidR="00B00478" w:rsidRPr="00BF1559" w:rsidRDefault="00B00478" w:rsidP="00F12FDF">
            <w:pPr>
              <w:spacing w:after="0" w:line="300" w:lineRule="exact"/>
              <w:jc w:val="both"/>
              <w:rPr>
                <w:rFonts w:ascii="Times New Roman" w:hAnsi="Times New Roman"/>
              </w:rPr>
            </w:pPr>
            <w:r w:rsidRPr="00BF1559">
              <w:rPr>
                <w:rFonts w:ascii="Times New Roman" w:hAnsi="Times New Roman"/>
              </w:rPr>
              <w:t>2012</w:t>
            </w:r>
          </w:p>
        </w:tc>
        <w:tc>
          <w:tcPr>
            <w:tcW w:w="992" w:type="dxa"/>
            <w:tcBorders>
              <w:top w:val="single" w:sz="4" w:space="0" w:color="auto"/>
            </w:tcBorders>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4</w:t>
            </w:r>
          </w:p>
        </w:tc>
        <w:tc>
          <w:tcPr>
            <w:tcW w:w="2695" w:type="dxa"/>
            <w:tcBorders>
              <w:top w:val="single" w:sz="4" w:space="0" w:color="auto"/>
            </w:tcBorders>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5,4</w:t>
            </w:r>
          </w:p>
        </w:tc>
        <w:tc>
          <w:tcPr>
            <w:tcW w:w="565" w:type="dxa"/>
            <w:tcBorders>
              <w:top w:val="single" w:sz="4" w:space="0" w:color="auto"/>
            </w:tcBorders>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0</w:t>
            </w:r>
          </w:p>
        </w:tc>
        <w:tc>
          <w:tcPr>
            <w:tcW w:w="2693" w:type="dxa"/>
            <w:tcBorders>
              <w:top w:val="single" w:sz="4" w:space="0" w:color="auto"/>
            </w:tcBorders>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w:t>
            </w:r>
          </w:p>
        </w:tc>
      </w:tr>
      <w:tr w:rsidR="00BF1559" w:rsidRPr="00BF1559">
        <w:trPr>
          <w:trHeight w:val="409"/>
        </w:trPr>
        <w:tc>
          <w:tcPr>
            <w:tcW w:w="1101" w:type="dxa"/>
            <w:vAlign w:val="center"/>
          </w:tcPr>
          <w:p w:rsidR="00B00478" w:rsidRPr="00BF1559" w:rsidRDefault="00B00478" w:rsidP="00F12FDF">
            <w:pPr>
              <w:spacing w:after="0" w:line="300" w:lineRule="exact"/>
              <w:jc w:val="both"/>
              <w:rPr>
                <w:rFonts w:ascii="Times New Roman" w:hAnsi="Times New Roman"/>
              </w:rPr>
            </w:pPr>
            <w:r w:rsidRPr="00BF1559">
              <w:rPr>
                <w:rFonts w:ascii="Times New Roman" w:hAnsi="Times New Roman"/>
              </w:rPr>
              <w:t>2013</w:t>
            </w:r>
          </w:p>
        </w:tc>
        <w:tc>
          <w:tcPr>
            <w:tcW w:w="992"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1</w:t>
            </w:r>
          </w:p>
        </w:tc>
        <w:tc>
          <w:tcPr>
            <w:tcW w:w="2695"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1,6</w:t>
            </w:r>
          </w:p>
        </w:tc>
        <w:tc>
          <w:tcPr>
            <w:tcW w:w="565"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0</w:t>
            </w:r>
          </w:p>
        </w:tc>
        <w:tc>
          <w:tcPr>
            <w:tcW w:w="2693"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w:t>
            </w:r>
          </w:p>
        </w:tc>
      </w:tr>
      <w:tr w:rsidR="00BF1559" w:rsidRPr="00BF1559">
        <w:trPr>
          <w:trHeight w:val="429"/>
        </w:trPr>
        <w:tc>
          <w:tcPr>
            <w:tcW w:w="1101" w:type="dxa"/>
            <w:vAlign w:val="center"/>
          </w:tcPr>
          <w:p w:rsidR="00B00478" w:rsidRPr="00BF1559" w:rsidRDefault="00B00478" w:rsidP="00F12FDF">
            <w:pPr>
              <w:spacing w:after="0" w:line="300" w:lineRule="exact"/>
              <w:jc w:val="both"/>
              <w:rPr>
                <w:rFonts w:ascii="Times New Roman" w:hAnsi="Times New Roman"/>
              </w:rPr>
            </w:pPr>
            <w:r w:rsidRPr="00BF1559">
              <w:rPr>
                <w:rFonts w:ascii="Times New Roman" w:hAnsi="Times New Roman"/>
              </w:rPr>
              <w:t>2014</w:t>
            </w:r>
          </w:p>
        </w:tc>
        <w:tc>
          <w:tcPr>
            <w:tcW w:w="992"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2</w:t>
            </w:r>
          </w:p>
        </w:tc>
        <w:tc>
          <w:tcPr>
            <w:tcW w:w="2695"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3,1</w:t>
            </w:r>
          </w:p>
        </w:tc>
        <w:tc>
          <w:tcPr>
            <w:tcW w:w="565"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0</w:t>
            </w:r>
          </w:p>
        </w:tc>
        <w:tc>
          <w:tcPr>
            <w:tcW w:w="2693"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w:t>
            </w:r>
          </w:p>
        </w:tc>
      </w:tr>
      <w:tr w:rsidR="00BF1559" w:rsidRPr="00BF1559">
        <w:trPr>
          <w:trHeight w:val="421"/>
        </w:trPr>
        <w:tc>
          <w:tcPr>
            <w:tcW w:w="1101" w:type="dxa"/>
            <w:vAlign w:val="center"/>
          </w:tcPr>
          <w:p w:rsidR="00B00478" w:rsidRPr="00BF1559" w:rsidRDefault="00B00478" w:rsidP="00F12FDF">
            <w:pPr>
              <w:spacing w:after="0" w:line="300" w:lineRule="exact"/>
              <w:jc w:val="both"/>
              <w:rPr>
                <w:rFonts w:ascii="Times New Roman" w:hAnsi="Times New Roman"/>
              </w:rPr>
            </w:pPr>
            <w:r w:rsidRPr="00BF1559">
              <w:rPr>
                <w:rFonts w:ascii="Times New Roman" w:hAnsi="Times New Roman"/>
              </w:rPr>
              <w:t>2015</w:t>
            </w:r>
          </w:p>
        </w:tc>
        <w:tc>
          <w:tcPr>
            <w:tcW w:w="992"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0</w:t>
            </w:r>
          </w:p>
        </w:tc>
        <w:tc>
          <w:tcPr>
            <w:tcW w:w="2695"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w:t>
            </w:r>
          </w:p>
        </w:tc>
        <w:tc>
          <w:tcPr>
            <w:tcW w:w="565"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0</w:t>
            </w:r>
          </w:p>
        </w:tc>
        <w:tc>
          <w:tcPr>
            <w:tcW w:w="2693" w:type="dxa"/>
            <w:vAlign w:val="center"/>
          </w:tcPr>
          <w:p w:rsidR="00B00478" w:rsidRPr="00BF1559" w:rsidRDefault="00B00478" w:rsidP="00F12FDF">
            <w:pPr>
              <w:spacing w:after="0" w:line="300" w:lineRule="exact"/>
              <w:jc w:val="right"/>
              <w:rPr>
                <w:rFonts w:ascii="Times New Roman" w:hAnsi="Times New Roman"/>
              </w:rPr>
            </w:pPr>
            <w:r w:rsidRPr="00BF1559">
              <w:rPr>
                <w:rFonts w:ascii="Times New Roman" w:hAnsi="Times New Roman"/>
              </w:rPr>
              <w:t>—</w:t>
            </w:r>
          </w:p>
        </w:tc>
      </w:tr>
      <w:tr w:rsidR="00BF1559" w:rsidRPr="00BF1559">
        <w:trPr>
          <w:trHeight w:val="413"/>
        </w:trPr>
        <w:tc>
          <w:tcPr>
            <w:tcW w:w="1101" w:type="dxa"/>
            <w:tcBorders>
              <w:bottom w:val="single" w:sz="4" w:space="0" w:color="auto"/>
            </w:tcBorders>
            <w:vAlign w:val="center"/>
          </w:tcPr>
          <w:p w:rsidR="00B00478" w:rsidRPr="00BF1559" w:rsidRDefault="00B00478" w:rsidP="00F12FDF">
            <w:pPr>
              <w:spacing w:after="120" w:line="300" w:lineRule="exact"/>
              <w:jc w:val="both"/>
              <w:rPr>
                <w:rFonts w:ascii="Times New Roman" w:hAnsi="Times New Roman"/>
              </w:rPr>
            </w:pPr>
            <w:r w:rsidRPr="00BF1559">
              <w:rPr>
                <w:rFonts w:ascii="Times New Roman" w:hAnsi="Times New Roman"/>
              </w:rPr>
              <w:t>2016</w:t>
            </w:r>
          </w:p>
        </w:tc>
        <w:tc>
          <w:tcPr>
            <w:tcW w:w="992" w:type="dxa"/>
            <w:tcBorders>
              <w:bottom w:val="single" w:sz="4" w:space="0" w:color="auto"/>
            </w:tcBorders>
            <w:vAlign w:val="center"/>
          </w:tcPr>
          <w:p w:rsidR="00B00478" w:rsidRPr="00BF1559" w:rsidRDefault="00B00478" w:rsidP="00F12FDF">
            <w:pPr>
              <w:spacing w:after="120" w:line="300" w:lineRule="exact"/>
              <w:jc w:val="right"/>
              <w:rPr>
                <w:rFonts w:ascii="Times New Roman" w:hAnsi="Times New Roman"/>
              </w:rPr>
            </w:pPr>
            <w:r w:rsidRPr="00BF1559">
              <w:rPr>
                <w:rFonts w:ascii="Times New Roman" w:hAnsi="Times New Roman"/>
              </w:rPr>
              <w:t>2</w:t>
            </w:r>
          </w:p>
        </w:tc>
        <w:tc>
          <w:tcPr>
            <w:tcW w:w="2695" w:type="dxa"/>
            <w:tcBorders>
              <w:bottom w:val="single" w:sz="4" w:space="0" w:color="auto"/>
            </w:tcBorders>
            <w:vAlign w:val="center"/>
          </w:tcPr>
          <w:p w:rsidR="00B00478" w:rsidRPr="00BF1559" w:rsidRDefault="00B00478" w:rsidP="00F12FDF">
            <w:pPr>
              <w:spacing w:after="120" w:line="300" w:lineRule="exact"/>
              <w:jc w:val="right"/>
              <w:rPr>
                <w:rFonts w:ascii="Times New Roman" w:hAnsi="Times New Roman"/>
              </w:rPr>
            </w:pPr>
            <w:r w:rsidRPr="00BF1559">
              <w:rPr>
                <w:rFonts w:ascii="Times New Roman" w:hAnsi="Times New Roman"/>
              </w:rPr>
              <w:t>3,2</w:t>
            </w:r>
          </w:p>
        </w:tc>
        <w:tc>
          <w:tcPr>
            <w:tcW w:w="565" w:type="dxa"/>
            <w:tcBorders>
              <w:bottom w:val="single" w:sz="4" w:space="0" w:color="auto"/>
            </w:tcBorders>
            <w:vAlign w:val="center"/>
          </w:tcPr>
          <w:p w:rsidR="00B00478" w:rsidRPr="00BF1559" w:rsidRDefault="00B00478" w:rsidP="00F12FDF">
            <w:pPr>
              <w:spacing w:after="120" w:line="300" w:lineRule="exact"/>
              <w:jc w:val="right"/>
              <w:rPr>
                <w:rFonts w:ascii="Times New Roman" w:hAnsi="Times New Roman"/>
              </w:rPr>
            </w:pPr>
            <w:r w:rsidRPr="00BF1559">
              <w:rPr>
                <w:rFonts w:ascii="Times New Roman" w:hAnsi="Times New Roman"/>
              </w:rPr>
              <w:t>0</w:t>
            </w:r>
          </w:p>
        </w:tc>
        <w:tc>
          <w:tcPr>
            <w:tcW w:w="2693" w:type="dxa"/>
            <w:tcBorders>
              <w:bottom w:val="single" w:sz="4" w:space="0" w:color="auto"/>
            </w:tcBorders>
            <w:vAlign w:val="center"/>
          </w:tcPr>
          <w:p w:rsidR="00B00478" w:rsidRPr="00BF1559" w:rsidRDefault="00B00478" w:rsidP="00F12FDF">
            <w:pPr>
              <w:spacing w:after="120" w:line="300" w:lineRule="exact"/>
              <w:jc w:val="right"/>
              <w:rPr>
                <w:rFonts w:ascii="Times New Roman" w:hAnsi="Times New Roman"/>
              </w:rPr>
            </w:pPr>
            <w:r w:rsidRPr="00BF1559">
              <w:rPr>
                <w:rFonts w:ascii="Times New Roman" w:hAnsi="Times New Roman"/>
              </w:rPr>
              <w:t>—</w:t>
            </w:r>
          </w:p>
        </w:tc>
      </w:tr>
    </w:tbl>
    <w:p w:rsidR="00B00478" w:rsidRPr="00BF1559" w:rsidRDefault="00B00478" w:rsidP="00B00478">
      <w:pPr>
        <w:spacing w:before="120" w:after="0" w:line="300" w:lineRule="exact"/>
        <w:ind w:left="360"/>
        <w:jc w:val="both"/>
        <w:rPr>
          <w:rFonts w:ascii="Times New Roman" w:hAnsi="Times New Roman"/>
        </w:rPr>
      </w:pPr>
      <w:r w:rsidRPr="00BF1559">
        <w:rPr>
          <w:rFonts w:ascii="Times New Roman" w:hAnsi="Times New Roman"/>
        </w:rPr>
        <w:t>Fuente: Gobierno de Andorra.</w:t>
      </w:r>
      <w:r w:rsidR="00F13520" w:rsidRPr="00BF1559">
        <w:rPr>
          <w:rFonts w:ascii="Times New Roman" w:hAnsi="Times New Roman"/>
        </w:rPr>
        <w:t xml:space="preserve"> Ministerio de Salud.</w:t>
      </w:r>
    </w:p>
    <w:p w:rsidR="00B00478" w:rsidRPr="00BF1559" w:rsidRDefault="00B00478" w:rsidP="00B00478">
      <w:pPr>
        <w:spacing w:after="0" w:line="300" w:lineRule="exact"/>
        <w:ind w:left="360"/>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F13520" w:rsidP="00F13520">
      <w:pPr>
        <w:spacing w:after="0" w:line="300" w:lineRule="exact"/>
        <w:jc w:val="center"/>
        <w:rPr>
          <w:rFonts w:ascii="Times New Roman" w:hAnsi="Times New Roman"/>
          <w:sz w:val="24"/>
          <w:szCs w:val="24"/>
        </w:rPr>
      </w:pPr>
      <w:r w:rsidRPr="00BF1559">
        <w:rPr>
          <w:rFonts w:ascii="Times New Roman" w:hAnsi="Times New Roman"/>
          <w:sz w:val="24"/>
          <w:szCs w:val="24"/>
        </w:rPr>
        <w:t>2. P</w:t>
      </w:r>
      <w:r w:rsidR="00B00478" w:rsidRPr="00BF1559">
        <w:rPr>
          <w:rFonts w:ascii="Times New Roman" w:hAnsi="Times New Roman"/>
          <w:sz w:val="24"/>
          <w:szCs w:val="24"/>
        </w:rPr>
        <w:t xml:space="preserve">roporción </w:t>
      </w:r>
      <w:r w:rsidRPr="00BF1559">
        <w:rPr>
          <w:rFonts w:ascii="Times New Roman" w:hAnsi="Times New Roman"/>
          <w:sz w:val="24"/>
          <w:szCs w:val="24"/>
        </w:rPr>
        <w:t>de niños con bajo peso al nacer en Andorra (2012-2016)</w:t>
      </w:r>
    </w:p>
    <w:p w:rsidR="00B00478" w:rsidRPr="00BF1559" w:rsidRDefault="00B00478" w:rsidP="00B00478">
      <w:pPr>
        <w:spacing w:after="0" w:line="300" w:lineRule="exact"/>
        <w:jc w:val="both"/>
        <w:rPr>
          <w:rFonts w:ascii="Times New Roman" w:hAnsi="Times New Roman"/>
          <w:sz w:val="24"/>
          <w:szCs w:val="24"/>
        </w:rPr>
      </w:pPr>
    </w:p>
    <w:tbl>
      <w:tblPr>
        <w:tblpPr w:leftFromText="141" w:rightFromText="141" w:vertAnchor="text" w:tblpXSpec="center" w:tblpY="1"/>
        <w:tblOverlap w:val="never"/>
        <w:tblW w:w="0" w:type="auto"/>
        <w:tblLayout w:type="fixed"/>
        <w:tblLook w:val="04A0" w:firstRow="1" w:lastRow="0" w:firstColumn="1" w:lastColumn="0" w:noHBand="0" w:noVBand="1"/>
      </w:tblPr>
      <w:tblGrid>
        <w:gridCol w:w="1101"/>
        <w:gridCol w:w="2067"/>
        <w:gridCol w:w="1980"/>
        <w:gridCol w:w="1080"/>
      </w:tblGrid>
      <w:tr w:rsidR="00BF1559" w:rsidRPr="00BF1559">
        <w:trPr>
          <w:trHeight w:val="567"/>
        </w:trPr>
        <w:tc>
          <w:tcPr>
            <w:tcW w:w="1101" w:type="dxa"/>
            <w:tcBorders>
              <w:top w:val="single" w:sz="4" w:space="0" w:color="auto"/>
              <w:bottom w:val="single" w:sz="4" w:space="0" w:color="auto"/>
            </w:tcBorders>
            <w:vAlign w:val="center"/>
          </w:tcPr>
          <w:p w:rsidR="00B00478" w:rsidRPr="00BF1559" w:rsidRDefault="00B00478" w:rsidP="00F12FDF">
            <w:pPr>
              <w:spacing w:after="0" w:line="300" w:lineRule="exact"/>
              <w:jc w:val="center"/>
              <w:rPr>
                <w:rFonts w:ascii="Times New Roman" w:hAnsi="Times New Roman"/>
                <w:i/>
                <w:iCs/>
              </w:rPr>
            </w:pPr>
            <w:r w:rsidRPr="00BF1559">
              <w:rPr>
                <w:rFonts w:ascii="Times New Roman" w:hAnsi="Times New Roman"/>
                <w:i/>
                <w:iCs/>
              </w:rPr>
              <w:t>Año</w:t>
            </w:r>
          </w:p>
        </w:tc>
        <w:tc>
          <w:tcPr>
            <w:tcW w:w="2067" w:type="dxa"/>
            <w:tcBorders>
              <w:top w:val="single" w:sz="4" w:space="0" w:color="auto"/>
              <w:bottom w:val="single" w:sz="4" w:space="0" w:color="auto"/>
            </w:tcBorders>
            <w:vAlign w:val="center"/>
          </w:tcPr>
          <w:p w:rsidR="00B00478" w:rsidRPr="00BF1559" w:rsidRDefault="00B00478" w:rsidP="00F12FDF">
            <w:pPr>
              <w:spacing w:after="0" w:line="300" w:lineRule="exact"/>
              <w:jc w:val="center"/>
              <w:rPr>
                <w:rFonts w:ascii="Times New Roman" w:hAnsi="Times New Roman"/>
                <w:i/>
                <w:iCs/>
              </w:rPr>
            </w:pPr>
            <w:r w:rsidRPr="00BF1559">
              <w:rPr>
                <w:rFonts w:ascii="Times New Roman" w:hAnsi="Times New Roman"/>
                <w:i/>
                <w:iCs/>
              </w:rPr>
              <w:t>Total nacidos vivos</w:t>
            </w:r>
          </w:p>
        </w:tc>
        <w:tc>
          <w:tcPr>
            <w:tcW w:w="1980" w:type="dxa"/>
            <w:tcBorders>
              <w:top w:val="single" w:sz="4" w:space="0" w:color="auto"/>
              <w:bottom w:val="single" w:sz="4" w:space="0" w:color="auto"/>
            </w:tcBorders>
            <w:vAlign w:val="center"/>
          </w:tcPr>
          <w:p w:rsidR="00B00478" w:rsidRPr="00BF1559" w:rsidRDefault="00B00478" w:rsidP="00F12FDF">
            <w:pPr>
              <w:spacing w:after="0" w:line="300" w:lineRule="exact"/>
              <w:jc w:val="center"/>
              <w:rPr>
                <w:rFonts w:ascii="Times New Roman" w:hAnsi="Times New Roman"/>
                <w:i/>
                <w:iCs/>
              </w:rPr>
            </w:pPr>
            <w:r w:rsidRPr="00BF1559">
              <w:rPr>
                <w:rFonts w:ascii="Times New Roman" w:hAnsi="Times New Roman"/>
                <w:i/>
                <w:iCs/>
              </w:rPr>
              <w:t>Nacidos bajo peso</w:t>
            </w:r>
          </w:p>
        </w:tc>
        <w:tc>
          <w:tcPr>
            <w:tcW w:w="1080" w:type="dxa"/>
            <w:tcBorders>
              <w:top w:val="single" w:sz="4" w:space="0" w:color="auto"/>
              <w:bottom w:val="single" w:sz="4" w:space="0" w:color="auto"/>
            </w:tcBorders>
            <w:vAlign w:val="center"/>
          </w:tcPr>
          <w:p w:rsidR="00B00478" w:rsidRPr="00BF1559" w:rsidRDefault="00B00478" w:rsidP="00F12FDF">
            <w:pPr>
              <w:spacing w:after="0" w:line="300" w:lineRule="exact"/>
              <w:jc w:val="center"/>
              <w:rPr>
                <w:rFonts w:ascii="Times New Roman" w:hAnsi="Times New Roman"/>
                <w:i/>
                <w:iCs/>
              </w:rPr>
            </w:pPr>
            <w:r w:rsidRPr="00BF1559">
              <w:rPr>
                <w:rFonts w:ascii="Times New Roman" w:hAnsi="Times New Roman"/>
                <w:i/>
                <w:iCs/>
              </w:rPr>
              <w:t>%</w:t>
            </w:r>
          </w:p>
        </w:tc>
      </w:tr>
      <w:tr w:rsidR="00BF1559" w:rsidRPr="00BF1559">
        <w:trPr>
          <w:trHeight w:val="365"/>
        </w:trPr>
        <w:tc>
          <w:tcPr>
            <w:tcW w:w="1101" w:type="dxa"/>
            <w:tcBorders>
              <w:top w:val="single" w:sz="4" w:space="0" w:color="auto"/>
            </w:tcBorders>
            <w:vAlign w:val="center"/>
          </w:tcPr>
          <w:p w:rsidR="00B00478" w:rsidRPr="00BF1559" w:rsidRDefault="00B00478" w:rsidP="00F12FDF">
            <w:pPr>
              <w:spacing w:before="120" w:after="0" w:line="300" w:lineRule="exact"/>
              <w:jc w:val="both"/>
              <w:rPr>
                <w:rFonts w:ascii="Times New Roman" w:hAnsi="Times New Roman"/>
              </w:rPr>
            </w:pPr>
            <w:r w:rsidRPr="00BF1559">
              <w:rPr>
                <w:rFonts w:ascii="Times New Roman" w:hAnsi="Times New Roman"/>
              </w:rPr>
              <w:t>2012</w:t>
            </w:r>
          </w:p>
        </w:tc>
        <w:tc>
          <w:tcPr>
            <w:tcW w:w="2067" w:type="dxa"/>
            <w:tcBorders>
              <w:top w:val="single" w:sz="4" w:space="0" w:color="auto"/>
            </w:tcBorders>
            <w:vAlign w:val="center"/>
          </w:tcPr>
          <w:p w:rsidR="00B00478" w:rsidRPr="00BF1559" w:rsidRDefault="00B00478" w:rsidP="00F12FDF">
            <w:pPr>
              <w:spacing w:before="120" w:after="0" w:line="300" w:lineRule="exact"/>
              <w:jc w:val="center"/>
              <w:rPr>
                <w:rFonts w:ascii="Times New Roman" w:hAnsi="Times New Roman"/>
              </w:rPr>
            </w:pPr>
            <w:r w:rsidRPr="00BF1559">
              <w:rPr>
                <w:rFonts w:ascii="Times New Roman" w:hAnsi="Times New Roman"/>
              </w:rPr>
              <w:t>737</w:t>
            </w:r>
          </w:p>
        </w:tc>
        <w:tc>
          <w:tcPr>
            <w:tcW w:w="1980" w:type="dxa"/>
            <w:tcBorders>
              <w:top w:val="single" w:sz="4" w:space="0" w:color="auto"/>
            </w:tcBorders>
            <w:vAlign w:val="center"/>
          </w:tcPr>
          <w:p w:rsidR="00B00478" w:rsidRPr="00BF1559" w:rsidRDefault="00B00478" w:rsidP="00F12FDF">
            <w:pPr>
              <w:spacing w:before="120" w:after="0" w:line="300" w:lineRule="exact"/>
              <w:jc w:val="center"/>
              <w:rPr>
                <w:rFonts w:ascii="Times New Roman" w:hAnsi="Times New Roman"/>
              </w:rPr>
            </w:pPr>
            <w:r w:rsidRPr="00BF1559">
              <w:rPr>
                <w:rFonts w:ascii="Times New Roman" w:hAnsi="Times New Roman"/>
              </w:rPr>
              <w:t>51</w:t>
            </w:r>
          </w:p>
        </w:tc>
        <w:tc>
          <w:tcPr>
            <w:tcW w:w="1080" w:type="dxa"/>
            <w:tcBorders>
              <w:top w:val="single" w:sz="4" w:space="0" w:color="auto"/>
            </w:tcBorders>
            <w:vAlign w:val="center"/>
          </w:tcPr>
          <w:p w:rsidR="00B00478" w:rsidRPr="00BF1559" w:rsidRDefault="00B00478" w:rsidP="00F12FDF">
            <w:pPr>
              <w:spacing w:before="120" w:after="0" w:line="300" w:lineRule="exact"/>
              <w:jc w:val="center"/>
              <w:rPr>
                <w:rFonts w:ascii="Times New Roman" w:hAnsi="Times New Roman"/>
              </w:rPr>
            </w:pPr>
            <w:r w:rsidRPr="00BF1559">
              <w:rPr>
                <w:rFonts w:ascii="Times New Roman" w:hAnsi="Times New Roman"/>
              </w:rPr>
              <w:t>6,9</w:t>
            </w:r>
          </w:p>
        </w:tc>
      </w:tr>
      <w:tr w:rsidR="00BF1559" w:rsidRPr="00BF1559">
        <w:trPr>
          <w:trHeight w:val="426"/>
        </w:trPr>
        <w:tc>
          <w:tcPr>
            <w:tcW w:w="1101" w:type="dxa"/>
            <w:vAlign w:val="center"/>
          </w:tcPr>
          <w:p w:rsidR="00B00478" w:rsidRPr="00BF1559" w:rsidRDefault="00B00478" w:rsidP="00F12FDF">
            <w:pPr>
              <w:spacing w:after="0" w:line="300" w:lineRule="exact"/>
              <w:jc w:val="both"/>
              <w:rPr>
                <w:rFonts w:ascii="Times New Roman" w:hAnsi="Times New Roman"/>
              </w:rPr>
            </w:pPr>
            <w:r w:rsidRPr="00BF1559">
              <w:rPr>
                <w:rFonts w:ascii="Times New Roman" w:hAnsi="Times New Roman"/>
              </w:rPr>
              <w:t>2013</w:t>
            </w:r>
          </w:p>
        </w:tc>
        <w:tc>
          <w:tcPr>
            <w:tcW w:w="2067"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637</w:t>
            </w:r>
          </w:p>
        </w:tc>
        <w:tc>
          <w:tcPr>
            <w:tcW w:w="1980"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45</w:t>
            </w:r>
          </w:p>
        </w:tc>
        <w:tc>
          <w:tcPr>
            <w:tcW w:w="1080"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7,1</w:t>
            </w:r>
          </w:p>
        </w:tc>
      </w:tr>
      <w:tr w:rsidR="00BF1559" w:rsidRPr="00BF1559">
        <w:trPr>
          <w:trHeight w:val="418"/>
        </w:trPr>
        <w:tc>
          <w:tcPr>
            <w:tcW w:w="1101" w:type="dxa"/>
            <w:vAlign w:val="center"/>
          </w:tcPr>
          <w:p w:rsidR="00B00478" w:rsidRPr="00BF1559" w:rsidRDefault="00B00478" w:rsidP="00F12FDF">
            <w:pPr>
              <w:spacing w:after="0" w:line="300" w:lineRule="exact"/>
              <w:jc w:val="both"/>
              <w:rPr>
                <w:rFonts w:ascii="Times New Roman" w:hAnsi="Times New Roman"/>
              </w:rPr>
            </w:pPr>
            <w:r w:rsidRPr="00BF1559">
              <w:rPr>
                <w:rFonts w:ascii="Times New Roman" w:hAnsi="Times New Roman"/>
              </w:rPr>
              <w:t>2014</w:t>
            </w:r>
          </w:p>
        </w:tc>
        <w:tc>
          <w:tcPr>
            <w:tcW w:w="2067"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639</w:t>
            </w:r>
          </w:p>
        </w:tc>
        <w:tc>
          <w:tcPr>
            <w:tcW w:w="1980"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34</w:t>
            </w:r>
          </w:p>
        </w:tc>
        <w:tc>
          <w:tcPr>
            <w:tcW w:w="1080"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5,3</w:t>
            </w:r>
          </w:p>
        </w:tc>
      </w:tr>
      <w:tr w:rsidR="00BF1559" w:rsidRPr="00BF1559">
        <w:trPr>
          <w:trHeight w:val="410"/>
        </w:trPr>
        <w:tc>
          <w:tcPr>
            <w:tcW w:w="1101" w:type="dxa"/>
            <w:vAlign w:val="center"/>
          </w:tcPr>
          <w:p w:rsidR="00B00478" w:rsidRPr="00BF1559" w:rsidRDefault="00B00478" w:rsidP="00F12FDF">
            <w:pPr>
              <w:spacing w:after="0" w:line="300" w:lineRule="exact"/>
              <w:jc w:val="both"/>
              <w:rPr>
                <w:rFonts w:ascii="Times New Roman" w:hAnsi="Times New Roman"/>
              </w:rPr>
            </w:pPr>
            <w:r w:rsidRPr="00BF1559">
              <w:rPr>
                <w:rFonts w:ascii="Times New Roman" w:hAnsi="Times New Roman"/>
              </w:rPr>
              <w:t>2015</w:t>
            </w:r>
          </w:p>
        </w:tc>
        <w:tc>
          <w:tcPr>
            <w:tcW w:w="2067"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659</w:t>
            </w:r>
          </w:p>
        </w:tc>
        <w:tc>
          <w:tcPr>
            <w:tcW w:w="1980"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40</w:t>
            </w:r>
          </w:p>
        </w:tc>
        <w:tc>
          <w:tcPr>
            <w:tcW w:w="1080" w:type="dxa"/>
            <w:vAlign w:val="center"/>
          </w:tcPr>
          <w:p w:rsidR="00B00478" w:rsidRPr="00BF1559" w:rsidRDefault="00B00478" w:rsidP="00F12FDF">
            <w:pPr>
              <w:spacing w:after="0" w:line="300" w:lineRule="exact"/>
              <w:jc w:val="center"/>
              <w:rPr>
                <w:rFonts w:ascii="Times New Roman" w:hAnsi="Times New Roman"/>
              </w:rPr>
            </w:pPr>
            <w:r w:rsidRPr="00BF1559">
              <w:rPr>
                <w:rFonts w:ascii="Times New Roman" w:hAnsi="Times New Roman"/>
              </w:rPr>
              <w:t>6,1</w:t>
            </w:r>
          </w:p>
        </w:tc>
      </w:tr>
      <w:tr w:rsidR="00BF1559" w:rsidRPr="00BF1559">
        <w:trPr>
          <w:trHeight w:val="415"/>
        </w:trPr>
        <w:tc>
          <w:tcPr>
            <w:tcW w:w="1101" w:type="dxa"/>
            <w:tcBorders>
              <w:bottom w:val="single" w:sz="4" w:space="0" w:color="auto"/>
            </w:tcBorders>
            <w:vAlign w:val="center"/>
          </w:tcPr>
          <w:p w:rsidR="00B00478" w:rsidRPr="00BF1559" w:rsidRDefault="00B00478" w:rsidP="00F12FDF">
            <w:pPr>
              <w:spacing w:after="120" w:line="300" w:lineRule="exact"/>
              <w:jc w:val="both"/>
              <w:rPr>
                <w:rFonts w:ascii="Times New Roman" w:hAnsi="Times New Roman"/>
              </w:rPr>
            </w:pPr>
            <w:r w:rsidRPr="00BF1559">
              <w:rPr>
                <w:rFonts w:ascii="Times New Roman" w:hAnsi="Times New Roman"/>
              </w:rPr>
              <w:t>2016</w:t>
            </w:r>
          </w:p>
        </w:tc>
        <w:tc>
          <w:tcPr>
            <w:tcW w:w="2067" w:type="dxa"/>
            <w:tcBorders>
              <w:bottom w:val="single" w:sz="4" w:space="0" w:color="auto"/>
            </w:tcBorders>
            <w:vAlign w:val="center"/>
          </w:tcPr>
          <w:p w:rsidR="00B00478" w:rsidRPr="00BF1559" w:rsidRDefault="00B00478" w:rsidP="00F12FDF">
            <w:pPr>
              <w:spacing w:after="120" w:line="300" w:lineRule="exact"/>
              <w:jc w:val="center"/>
              <w:rPr>
                <w:rFonts w:ascii="Times New Roman" w:hAnsi="Times New Roman"/>
              </w:rPr>
            </w:pPr>
            <w:r w:rsidRPr="00BF1559">
              <w:rPr>
                <w:rFonts w:ascii="Times New Roman" w:hAnsi="Times New Roman"/>
              </w:rPr>
              <w:t>634</w:t>
            </w:r>
          </w:p>
        </w:tc>
        <w:tc>
          <w:tcPr>
            <w:tcW w:w="1980" w:type="dxa"/>
            <w:tcBorders>
              <w:bottom w:val="single" w:sz="4" w:space="0" w:color="auto"/>
            </w:tcBorders>
            <w:vAlign w:val="center"/>
          </w:tcPr>
          <w:p w:rsidR="00B00478" w:rsidRPr="00BF1559" w:rsidRDefault="00B00478" w:rsidP="00F12FDF">
            <w:pPr>
              <w:spacing w:after="120" w:line="300" w:lineRule="exact"/>
              <w:jc w:val="center"/>
              <w:rPr>
                <w:rFonts w:ascii="Times New Roman" w:hAnsi="Times New Roman"/>
              </w:rPr>
            </w:pPr>
            <w:r w:rsidRPr="00BF1559">
              <w:rPr>
                <w:rFonts w:ascii="Times New Roman" w:hAnsi="Times New Roman"/>
              </w:rPr>
              <w:t>51</w:t>
            </w:r>
          </w:p>
        </w:tc>
        <w:tc>
          <w:tcPr>
            <w:tcW w:w="1080" w:type="dxa"/>
            <w:tcBorders>
              <w:bottom w:val="single" w:sz="4" w:space="0" w:color="auto"/>
            </w:tcBorders>
            <w:vAlign w:val="center"/>
          </w:tcPr>
          <w:p w:rsidR="00B00478" w:rsidRPr="00BF1559" w:rsidRDefault="00B00478" w:rsidP="00F12FDF">
            <w:pPr>
              <w:spacing w:after="120" w:line="300" w:lineRule="exact"/>
              <w:jc w:val="center"/>
              <w:rPr>
                <w:rFonts w:ascii="Times New Roman" w:hAnsi="Times New Roman"/>
              </w:rPr>
            </w:pPr>
            <w:r w:rsidRPr="00BF1559">
              <w:rPr>
                <w:rFonts w:ascii="Times New Roman" w:hAnsi="Times New Roman"/>
              </w:rPr>
              <w:t>8,0</w:t>
            </w:r>
          </w:p>
        </w:tc>
      </w:tr>
    </w:tbl>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B00478" w:rsidRPr="00BF1559" w:rsidRDefault="00B00478" w:rsidP="00B00478">
      <w:pPr>
        <w:spacing w:before="120" w:after="0" w:line="300" w:lineRule="exact"/>
        <w:ind w:left="1260"/>
        <w:jc w:val="both"/>
        <w:rPr>
          <w:rFonts w:ascii="Times New Roman" w:hAnsi="Times New Roman"/>
        </w:rPr>
      </w:pPr>
      <w:r w:rsidRPr="00BF1559">
        <w:rPr>
          <w:rFonts w:ascii="Times New Roman" w:hAnsi="Times New Roman"/>
        </w:rPr>
        <w:t>Fuente: Gobierno de Andorra.</w:t>
      </w:r>
      <w:r w:rsidR="00F13520" w:rsidRPr="00BF1559">
        <w:rPr>
          <w:rFonts w:ascii="Times New Roman" w:hAnsi="Times New Roman"/>
        </w:rPr>
        <w:t xml:space="preserve"> Ministerio de Salud.</w:t>
      </w:r>
    </w:p>
    <w:p w:rsidR="00B00478" w:rsidRPr="00BF1559" w:rsidRDefault="00B00478" w:rsidP="00B00478">
      <w:pPr>
        <w:spacing w:after="0" w:line="300" w:lineRule="exact"/>
        <w:jc w:val="both"/>
        <w:rPr>
          <w:rFonts w:ascii="Times New Roman" w:hAnsi="Times New Roman"/>
          <w:sz w:val="24"/>
          <w:szCs w:val="24"/>
        </w:rPr>
      </w:pPr>
    </w:p>
    <w:p w:rsidR="002563C3" w:rsidRPr="00BF1559" w:rsidRDefault="002563C3"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FC33C1" w:rsidRPr="00BF1559" w:rsidRDefault="00FC33C1" w:rsidP="00B00478">
      <w:pPr>
        <w:spacing w:after="0" w:line="300" w:lineRule="exact"/>
        <w:jc w:val="both"/>
        <w:rPr>
          <w:rFonts w:ascii="Times New Roman" w:hAnsi="Times New Roman"/>
          <w:sz w:val="24"/>
          <w:szCs w:val="24"/>
        </w:rPr>
      </w:pPr>
    </w:p>
    <w:p w:rsidR="00755ED8" w:rsidRPr="00BF1559" w:rsidRDefault="00F13520" w:rsidP="00F13520">
      <w:pPr>
        <w:pStyle w:val="Default"/>
        <w:spacing w:before="120" w:line="300" w:lineRule="exact"/>
        <w:jc w:val="center"/>
        <w:rPr>
          <w:color w:val="auto"/>
          <w:lang w:val="es-ES"/>
        </w:rPr>
      </w:pPr>
      <w:r w:rsidRPr="00BF1559">
        <w:rPr>
          <w:color w:val="auto"/>
          <w:lang w:val="es-ES"/>
        </w:rPr>
        <w:t>3. C</w:t>
      </w:r>
      <w:r w:rsidR="00755ED8" w:rsidRPr="00BF1559">
        <w:rPr>
          <w:color w:val="auto"/>
          <w:lang w:val="es-ES"/>
        </w:rPr>
        <w:t xml:space="preserve">alendario de vacunaciones </w:t>
      </w:r>
      <w:r w:rsidRPr="00BF1559">
        <w:rPr>
          <w:color w:val="auto"/>
          <w:lang w:val="es-ES"/>
        </w:rPr>
        <w:t>en Andorra (2017)</w:t>
      </w:r>
    </w:p>
    <w:p w:rsidR="00755ED8" w:rsidRPr="00BF1559" w:rsidRDefault="00755ED8" w:rsidP="00755ED8">
      <w:pPr>
        <w:pStyle w:val="Default"/>
        <w:spacing w:before="120" w:line="300" w:lineRule="exact"/>
        <w:jc w:val="both"/>
        <w:rPr>
          <w:color w:val="auto"/>
          <w:lang w:val="es-ES"/>
        </w:rPr>
      </w:pPr>
    </w:p>
    <w:tbl>
      <w:tblPr>
        <w:tblW w:w="4583" w:type="dxa"/>
        <w:jc w:val="center"/>
        <w:tblCellMar>
          <w:left w:w="70" w:type="dxa"/>
          <w:right w:w="70" w:type="dxa"/>
        </w:tblCellMar>
        <w:tblLook w:val="04A0" w:firstRow="1" w:lastRow="0" w:firstColumn="1" w:lastColumn="0" w:noHBand="0" w:noVBand="1"/>
      </w:tblPr>
      <w:tblGrid>
        <w:gridCol w:w="2063"/>
        <w:gridCol w:w="2520"/>
      </w:tblGrid>
      <w:tr w:rsidR="00BF1559" w:rsidRPr="00BF1559">
        <w:trPr>
          <w:trHeight w:val="300"/>
          <w:jc w:val="center"/>
        </w:trPr>
        <w:tc>
          <w:tcPr>
            <w:tcW w:w="2063"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center"/>
              <w:rPr>
                <w:rFonts w:ascii="Times New Roman" w:hAnsi="Times New Roman"/>
                <w:i/>
              </w:rPr>
            </w:pPr>
            <w:r w:rsidRPr="00BF1559">
              <w:rPr>
                <w:rFonts w:ascii="Times New Roman" w:hAnsi="Times New Roman"/>
                <w:i/>
              </w:rPr>
              <w:t>Edad</w:t>
            </w:r>
          </w:p>
        </w:tc>
        <w:tc>
          <w:tcPr>
            <w:tcW w:w="2520"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center"/>
              <w:rPr>
                <w:rFonts w:ascii="Times New Roman" w:hAnsi="Times New Roman"/>
                <w:i/>
              </w:rPr>
            </w:pPr>
            <w:r w:rsidRPr="00BF1559">
              <w:rPr>
                <w:rFonts w:ascii="Times New Roman" w:hAnsi="Times New Roman"/>
                <w:i/>
              </w:rPr>
              <w:t>Vacunas</w:t>
            </w:r>
          </w:p>
        </w:tc>
      </w:tr>
      <w:tr w:rsidR="00BF1559" w:rsidRPr="00BF1559">
        <w:trPr>
          <w:trHeight w:val="234"/>
          <w:jc w:val="center"/>
        </w:trPr>
        <w:tc>
          <w:tcPr>
            <w:tcW w:w="2063" w:type="dxa"/>
            <w:vMerge w:val="restart"/>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2 meses</w:t>
            </w:r>
          </w:p>
        </w:tc>
        <w:tc>
          <w:tcPr>
            <w:tcW w:w="2520" w:type="dxa"/>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DTPa + IPV + Hib + HB</w:t>
            </w:r>
          </w:p>
        </w:tc>
      </w:tr>
      <w:tr w:rsidR="00BF1559" w:rsidRPr="00BF1559">
        <w:trPr>
          <w:trHeight w:val="34"/>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tcBorders>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 xml:space="preserve">Men B </w:t>
            </w:r>
          </w:p>
        </w:tc>
      </w:tr>
      <w:tr w:rsidR="00BF1559" w:rsidRPr="00BF1559">
        <w:trPr>
          <w:trHeight w:val="300"/>
          <w:jc w:val="center"/>
        </w:trPr>
        <w:tc>
          <w:tcPr>
            <w:tcW w:w="2063" w:type="dxa"/>
            <w:tcBorders>
              <w:top w:val="single" w:sz="4" w:space="0" w:color="auto"/>
              <w:bottom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3 meses</w:t>
            </w:r>
          </w:p>
        </w:tc>
        <w:tc>
          <w:tcPr>
            <w:tcW w:w="2520"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Nc13v</w:t>
            </w:r>
          </w:p>
        </w:tc>
      </w:tr>
      <w:tr w:rsidR="00BF1559" w:rsidRPr="00BF1559">
        <w:trPr>
          <w:trHeight w:val="132"/>
          <w:jc w:val="center"/>
        </w:trPr>
        <w:tc>
          <w:tcPr>
            <w:tcW w:w="2063" w:type="dxa"/>
            <w:vMerge w:val="restart"/>
            <w:tcBorders>
              <w:top w:val="single" w:sz="4" w:space="0" w:color="auto"/>
              <w:bottom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4 meses</w:t>
            </w:r>
          </w:p>
        </w:tc>
        <w:tc>
          <w:tcPr>
            <w:tcW w:w="2520" w:type="dxa"/>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DTPa + IPV + Hib + HB</w:t>
            </w:r>
          </w:p>
        </w:tc>
      </w:tr>
      <w:tr w:rsidR="00BF1559" w:rsidRPr="00BF1559">
        <w:trPr>
          <w:trHeight w:val="288"/>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MCC</w:t>
            </w:r>
          </w:p>
        </w:tc>
      </w:tr>
      <w:tr w:rsidR="00BF1559" w:rsidRPr="00BF1559">
        <w:trPr>
          <w:trHeight w:val="34"/>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tcBorders>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 xml:space="preserve">Men B </w:t>
            </w:r>
          </w:p>
        </w:tc>
      </w:tr>
      <w:tr w:rsidR="00BF1559" w:rsidRPr="00BF1559">
        <w:trPr>
          <w:trHeight w:val="300"/>
          <w:jc w:val="center"/>
        </w:trPr>
        <w:tc>
          <w:tcPr>
            <w:tcW w:w="2063"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5 meses</w:t>
            </w:r>
          </w:p>
        </w:tc>
        <w:tc>
          <w:tcPr>
            <w:tcW w:w="2520"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Nc13v</w:t>
            </w:r>
          </w:p>
        </w:tc>
      </w:tr>
      <w:tr w:rsidR="00BF1559" w:rsidRPr="00BF1559">
        <w:trPr>
          <w:trHeight w:val="292"/>
          <w:jc w:val="center"/>
        </w:trPr>
        <w:tc>
          <w:tcPr>
            <w:tcW w:w="2063" w:type="dxa"/>
            <w:vMerge w:val="restart"/>
            <w:tcBorders>
              <w:top w:val="single" w:sz="4" w:space="0" w:color="auto"/>
              <w:bottom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12 meses cumplidos</w:t>
            </w:r>
          </w:p>
        </w:tc>
        <w:tc>
          <w:tcPr>
            <w:tcW w:w="2520" w:type="dxa"/>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DTPa + IPV + Hib + HB</w:t>
            </w:r>
          </w:p>
        </w:tc>
      </w:tr>
      <w:tr w:rsidR="00BF1559" w:rsidRPr="00BF1559">
        <w:trPr>
          <w:trHeight w:val="169"/>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tcBorders>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TV</w:t>
            </w:r>
          </w:p>
        </w:tc>
      </w:tr>
      <w:tr w:rsidR="00BF1559" w:rsidRPr="00BF1559">
        <w:trPr>
          <w:trHeight w:val="288"/>
          <w:jc w:val="center"/>
        </w:trPr>
        <w:tc>
          <w:tcPr>
            <w:tcW w:w="2063" w:type="dxa"/>
            <w:vMerge w:val="restart"/>
            <w:tcBorders>
              <w:top w:val="single" w:sz="4" w:space="0" w:color="auto"/>
              <w:bottom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13 meses</w:t>
            </w:r>
          </w:p>
        </w:tc>
        <w:tc>
          <w:tcPr>
            <w:tcW w:w="2520" w:type="dxa"/>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Nc13v</w:t>
            </w:r>
          </w:p>
        </w:tc>
      </w:tr>
      <w:tr w:rsidR="00BF1559" w:rsidRPr="00BF1559">
        <w:trPr>
          <w:trHeight w:val="191"/>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tcBorders>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 xml:space="preserve">Men B </w:t>
            </w:r>
          </w:p>
        </w:tc>
      </w:tr>
      <w:tr w:rsidR="00BF1559" w:rsidRPr="00BF1559">
        <w:trPr>
          <w:trHeight w:val="288"/>
          <w:jc w:val="center"/>
        </w:trPr>
        <w:tc>
          <w:tcPr>
            <w:tcW w:w="2063" w:type="dxa"/>
            <w:vMerge w:val="restart"/>
            <w:tcBorders>
              <w:top w:val="single" w:sz="4" w:space="0" w:color="auto"/>
              <w:bottom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15 meses</w:t>
            </w:r>
          </w:p>
        </w:tc>
        <w:tc>
          <w:tcPr>
            <w:tcW w:w="2520" w:type="dxa"/>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MCC</w:t>
            </w:r>
          </w:p>
        </w:tc>
      </w:tr>
      <w:tr w:rsidR="00BF1559" w:rsidRPr="00BF1559">
        <w:trPr>
          <w:trHeight w:val="227"/>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tcBorders>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VVZ</w:t>
            </w:r>
          </w:p>
        </w:tc>
      </w:tr>
      <w:tr w:rsidR="00BF1559" w:rsidRPr="00BF1559">
        <w:trPr>
          <w:trHeight w:val="288"/>
          <w:jc w:val="center"/>
        </w:trPr>
        <w:tc>
          <w:tcPr>
            <w:tcW w:w="2063" w:type="dxa"/>
            <w:vMerge w:val="restart"/>
            <w:tcBorders>
              <w:top w:val="single" w:sz="4" w:space="0" w:color="auto"/>
              <w:bottom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3 años</w:t>
            </w:r>
          </w:p>
        </w:tc>
        <w:tc>
          <w:tcPr>
            <w:tcW w:w="2520" w:type="dxa"/>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TV</w:t>
            </w:r>
          </w:p>
        </w:tc>
      </w:tr>
      <w:tr w:rsidR="00BF1559" w:rsidRPr="00BF1559">
        <w:trPr>
          <w:trHeight w:val="179"/>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tcBorders>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VVZ</w:t>
            </w:r>
          </w:p>
        </w:tc>
      </w:tr>
      <w:tr w:rsidR="00BF1559" w:rsidRPr="00BF1559">
        <w:trPr>
          <w:trHeight w:val="300"/>
          <w:jc w:val="center"/>
        </w:trPr>
        <w:tc>
          <w:tcPr>
            <w:tcW w:w="2063"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5 años</w:t>
            </w:r>
          </w:p>
        </w:tc>
        <w:tc>
          <w:tcPr>
            <w:tcW w:w="2520"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dTpa + IPV</w:t>
            </w:r>
          </w:p>
        </w:tc>
      </w:tr>
      <w:tr w:rsidR="00BF1559" w:rsidRPr="00BF1559">
        <w:trPr>
          <w:trHeight w:val="288"/>
          <w:jc w:val="center"/>
        </w:trPr>
        <w:tc>
          <w:tcPr>
            <w:tcW w:w="2063" w:type="dxa"/>
            <w:vMerge w:val="restart"/>
            <w:tcBorders>
              <w:top w:val="single" w:sz="4" w:space="0" w:color="auto"/>
              <w:bottom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12 años</w:t>
            </w:r>
          </w:p>
        </w:tc>
        <w:tc>
          <w:tcPr>
            <w:tcW w:w="2520" w:type="dxa"/>
            <w:tcBorders>
              <w:top w:val="single" w:sz="4" w:space="0" w:color="auto"/>
            </w:tcBorders>
            <w:shd w:val="clear" w:color="auto" w:fill="auto"/>
            <w:vAlign w:val="center"/>
          </w:tcPr>
          <w:p w:rsidR="00755ED8" w:rsidRPr="00BF1559" w:rsidRDefault="00755ED8" w:rsidP="00F12FDF">
            <w:pPr>
              <w:spacing w:before="120" w:after="0" w:line="300" w:lineRule="exact"/>
              <w:jc w:val="both"/>
              <w:rPr>
                <w:rFonts w:ascii="Times New Roman" w:hAnsi="Times New Roman"/>
              </w:rPr>
            </w:pPr>
            <w:r w:rsidRPr="00BF1559">
              <w:rPr>
                <w:rFonts w:ascii="Times New Roman" w:hAnsi="Times New Roman"/>
              </w:rPr>
              <w:t>MCC</w:t>
            </w:r>
          </w:p>
        </w:tc>
      </w:tr>
      <w:tr w:rsidR="00BF1559" w:rsidRPr="00BF1559">
        <w:trPr>
          <w:trHeight w:val="220"/>
          <w:jc w:val="center"/>
        </w:trPr>
        <w:tc>
          <w:tcPr>
            <w:tcW w:w="2063" w:type="dxa"/>
            <w:vMerge/>
            <w:tcBorders>
              <w:bottom w:val="single" w:sz="4" w:space="0" w:color="auto"/>
            </w:tcBorders>
            <w:vAlign w:val="center"/>
          </w:tcPr>
          <w:p w:rsidR="00755ED8" w:rsidRPr="00BF1559" w:rsidRDefault="00755ED8" w:rsidP="00F12FDF">
            <w:pPr>
              <w:spacing w:before="120" w:after="0" w:line="300" w:lineRule="exact"/>
              <w:jc w:val="both"/>
              <w:rPr>
                <w:rFonts w:ascii="Times New Roman" w:hAnsi="Times New Roman"/>
              </w:rPr>
            </w:pPr>
          </w:p>
        </w:tc>
        <w:tc>
          <w:tcPr>
            <w:tcW w:w="2520" w:type="dxa"/>
            <w:tcBorders>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VPH (solo niñas)</w:t>
            </w:r>
          </w:p>
        </w:tc>
      </w:tr>
      <w:tr w:rsidR="00755ED8" w:rsidRPr="00BF1559">
        <w:trPr>
          <w:trHeight w:val="300"/>
          <w:jc w:val="center"/>
        </w:trPr>
        <w:tc>
          <w:tcPr>
            <w:tcW w:w="2063"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15 años</w:t>
            </w:r>
          </w:p>
        </w:tc>
        <w:tc>
          <w:tcPr>
            <w:tcW w:w="2520" w:type="dxa"/>
            <w:tcBorders>
              <w:top w:val="single" w:sz="4" w:space="0" w:color="auto"/>
              <w:bottom w:val="single" w:sz="4" w:space="0" w:color="auto"/>
            </w:tcBorders>
            <w:shd w:val="clear" w:color="auto" w:fill="auto"/>
            <w:vAlign w:val="center"/>
          </w:tcPr>
          <w:p w:rsidR="00755ED8" w:rsidRPr="00BF1559" w:rsidRDefault="00755ED8" w:rsidP="00F12FDF">
            <w:pPr>
              <w:spacing w:before="120" w:after="120" w:line="300" w:lineRule="exact"/>
              <w:jc w:val="both"/>
              <w:rPr>
                <w:rFonts w:ascii="Times New Roman" w:hAnsi="Times New Roman"/>
              </w:rPr>
            </w:pPr>
            <w:r w:rsidRPr="00BF1559">
              <w:rPr>
                <w:rFonts w:ascii="Times New Roman" w:hAnsi="Times New Roman"/>
              </w:rPr>
              <w:t>dTpa + IPV</w:t>
            </w:r>
          </w:p>
        </w:tc>
      </w:tr>
    </w:tbl>
    <w:p w:rsidR="00755ED8" w:rsidRPr="00BF1559" w:rsidRDefault="00755ED8" w:rsidP="00755ED8">
      <w:pPr>
        <w:pStyle w:val="Default"/>
        <w:spacing w:line="300" w:lineRule="exact"/>
        <w:ind w:left="851"/>
        <w:jc w:val="both"/>
        <w:rPr>
          <w:color w:val="auto"/>
          <w:sz w:val="22"/>
          <w:szCs w:val="22"/>
          <w:lang w:val="es-ES"/>
        </w:rPr>
      </w:pP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HB: hepatitis B.</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DTPa: difteria, tétanos, tos ferina acelular.</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IPV: antipoliomielítica intramuscular.</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 xml:space="preserve">Hib: </w:t>
      </w:r>
      <w:r w:rsidRPr="00BF1559">
        <w:rPr>
          <w:i/>
          <w:iCs/>
          <w:color w:val="auto"/>
          <w:sz w:val="22"/>
          <w:szCs w:val="22"/>
          <w:lang w:val="es-ES"/>
        </w:rPr>
        <w:t>Haemophilus influenzae</w:t>
      </w:r>
      <w:r w:rsidRPr="00BF1559">
        <w:rPr>
          <w:color w:val="auto"/>
          <w:sz w:val="22"/>
          <w:szCs w:val="22"/>
          <w:lang w:val="es-ES"/>
        </w:rPr>
        <w:t xml:space="preserve"> tipo B.</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Men B: antimeningocócica B.</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MCC: antimeningocócica conjugada C.</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Nc13v: vacuna antipneumocócica conjugada 13 valente.</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TV: triple vírica (sarampión, rubéola, parotiditis).</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VVZ: varicela.</w:t>
      </w:r>
    </w:p>
    <w:p w:rsidR="00755ED8" w:rsidRPr="00BF1559" w:rsidRDefault="00755ED8" w:rsidP="00755ED8">
      <w:pPr>
        <w:pStyle w:val="Default"/>
        <w:spacing w:line="300" w:lineRule="exact"/>
        <w:ind w:left="1980"/>
        <w:jc w:val="both"/>
        <w:rPr>
          <w:color w:val="auto"/>
          <w:sz w:val="22"/>
          <w:szCs w:val="22"/>
          <w:lang w:val="es-ES"/>
        </w:rPr>
      </w:pPr>
      <w:r w:rsidRPr="00BF1559">
        <w:rPr>
          <w:color w:val="auto"/>
          <w:sz w:val="22"/>
          <w:szCs w:val="22"/>
          <w:lang w:val="es-ES"/>
        </w:rPr>
        <w:t>dTpa: difteria del adulto, tétanos, tos ferina acelular del adulto.</w:t>
      </w:r>
    </w:p>
    <w:p w:rsidR="00755ED8" w:rsidRPr="00BF1559" w:rsidRDefault="00755ED8" w:rsidP="00755ED8">
      <w:pPr>
        <w:pStyle w:val="Default"/>
        <w:tabs>
          <w:tab w:val="left" w:pos="5647"/>
        </w:tabs>
        <w:spacing w:line="300" w:lineRule="exact"/>
        <w:ind w:left="1980"/>
        <w:jc w:val="both"/>
        <w:rPr>
          <w:color w:val="auto"/>
          <w:sz w:val="22"/>
          <w:szCs w:val="22"/>
          <w:lang w:val="es-ES"/>
        </w:rPr>
      </w:pPr>
      <w:r w:rsidRPr="00BF1559">
        <w:rPr>
          <w:color w:val="auto"/>
          <w:sz w:val="22"/>
          <w:szCs w:val="22"/>
          <w:lang w:val="es-ES"/>
        </w:rPr>
        <w:t>VPH: virus del papiloma humano.</w:t>
      </w:r>
    </w:p>
    <w:p w:rsidR="00755ED8" w:rsidRPr="00BF1559" w:rsidRDefault="00755ED8" w:rsidP="00755ED8">
      <w:pPr>
        <w:pStyle w:val="Default"/>
        <w:tabs>
          <w:tab w:val="left" w:pos="5647"/>
        </w:tabs>
        <w:spacing w:before="120" w:line="300" w:lineRule="exact"/>
        <w:ind w:left="1979"/>
        <w:jc w:val="both"/>
        <w:rPr>
          <w:color w:val="auto"/>
          <w:sz w:val="22"/>
          <w:szCs w:val="22"/>
          <w:lang w:val="es-ES"/>
        </w:rPr>
      </w:pPr>
      <w:r w:rsidRPr="00BF1559">
        <w:rPr>
          <w:color w:val="auto"/>
          <w:sz w:val="22"/>
          <w:szCs w:val="22"/>
          <w:lang w:val="es-ES"/>
        </w:rPr>
        <w:t>Fuente</w:t>
      </w:r>
      <w:r w:rsidR="00F13520" w:rsidRPr="00BF1559">
        <w:rPr>
          <w:color w:val="auto"/>
          <w:sz w:val="22"/>
          <w:szCs w:val="22"/>
          <w:lang w:val="es-ES"/>
        </w:rPr>
        <w:t>: Gobierno de Andorra.</w:t>
      </w:r>
      <w:r w:rsidRPr="00BF1559">
        <w:rPr>
          <w:color w:val="auto"/>
          <w:sz w:val="22"/>
          <w:szCs w:val="22"/>
          <w:lang w:val="es-ES"/>
        </w:rPr>
        <w:t xml:space="preserve"> Ministerio de Salud.</w:t>
      </w:r>
    </w:p>
    <w:p w:rsidR="00B00478" w:rsidRPr="00BF1559" w:rsidRDefault="00B00478" w:rsidP="00B00478">
      <w:pPr>
        <w:spacing w:after="0" w:line="300" w:lineRule="exact"/>
        <w:jc w:val="both"/>
        <w:rPr>
          <w:rFonts w:ascii="Times New Roman" w:hAnsi="Times New Roman"/>
          <w:sz w:val="24"/>
          <w:szCs w:val="24"/>
        </w:rPr>
      </w:pPr>
    </w:p>
    <w:p w:rsidR="002563C3" w:rsidRPr="00BF1559" w:rsidRDefault="002563C3" w:rsidP="00B00478">
      <w:pPr>
        <w:spacing w:after="0" w:line="300" w:lineRule="exact"/>
        <w:jc w:val="both"/>
        <w:rPr>
          <w:rFonts w:ascii="Times New Roman" w:hAnsi="Times New Roman"/>
          <w:sz w:val="24"/>
          <w:szCs w:val="24"/>
        </w:rPr>
      </w:pPr>
    </w:p>
    <w:p w:rsidR="00755ED8" w:rsidRPr="00BF1559" w:rsidRDefault="00F13520" w:rsidP="00F13520">
      <w:pPr>
        <w:pStyle w:val="Default"/>
        <w:spacing w:line="300" w:lineRule="exact"/>
        <w:jc w:val="center"/>
        <w:rPr>
          <w:color w:val="auto"/>
          <w:lang w:val="es-ES"/>
        </w:rPr>
      </w:pPr>
      <w:r w:rsidRPr="00BF1559">
        <w:rPr>
          <w:color w:val="auto"/>
          <w:lang w:val="es-ES"/>
        </w:rPr>
        <w:t>4. Cobertura de primovacunación en Andorra (2012-2016)</w:t>
      </w:r>
    </w:p>
    <w:p w:rsidR="00755ED8" w:rsidRPr="00BF1559" w:rsidRDefault="00755ED8" w:rsidP="00755ED8">
      <w:pPr>
        <w:pStyle w:val="Default"/>
        <w:spacing w:line="300" w:lineRule="exact"/>
        <w:jc w:val="both"/>
        <w:rPr>
          <w:color w:val="auto"/>
          <w:lang w:val="es-ES"/>
        </w:rPr>
      </w:pPr>
    </w:p>
    <w:tbl>
      <w:tblPr>
        <w:tblW w:w="6795" w:type="dxa"/>
        <w:jc w:val="center"/>
        <w:tblCellMar>
          <w:left w:w="70" w:type="dxa"/>
          <w:right w:w="70" w:type="dxa"/>
        </w:tblCellMar>
        <w:tblLook w:val="04A0" w:firstRow="1" w:lastRow="0" w:firstColumn="1" w:lastColumn="0" w:noHBand="0" w:noVBand="1"/>
      </w:tblPr>
      <w:tblGrid>
        <w:gridCol w:w="2114"/>
        <w:gridCol w:w="1080"/>
        <w:gridCol w:w="931"/>
        <w:gridCol w:w="870"/>
        <w:gridCol w:w="900"/>
        <w:gridCol w:w="900"/>
      </w:tblGrid>
      <w:tr w:rsidR="00BF1559" w:rsidRPr="00BF1559">
        <w:trPr>
          <w:trHeight w:val="264"/>
          <w:jc w:val="center"/>
        </w:trPr>
        <w:tc>
          <w:tcPr>
            <w:tcW w:w="2114" w:type="dxa"/>
            <w:tcBorders>
              <w:top w:val="single" w:sz="4" w:space="0" w:color="auto"/>
              <w:bottom w:val="single" w:sz="4" w:space="0" w:color="auto"/>
            </w:tcBorders>
            <w:shd w:val="clear" w:color="auto" w:fill="auto"/>
            <w:noWrap/>
            <w:vAlign w:val="bottom"/>
          </w:tcPr>
          <w:p w:rsidR="00755ED8" w:rsidRPr="00BF1559" w:rsidRDefault="00755ED8" w:rsidP="00F12FDF">
            <w:pPr>
              <w:spacing w:before="120" w:after="120" w:line="300" w:lineRule="exact"/>
              <w:jc w:val="center"/>
              <w:rPr>
                <w:rFonts w:ascii="Times New Roman" w:eastAsia="Times New Roman" w:hAnsi="Times New Roman"/>
                <w:i/>
                <w:iCs/>
                <w:lang w:eastAsia="ca-ES"/>
              </w:rPr>
            </w:pPr>
          </w:p>
        </w:tc>
        <w:tc>
          <w:tcPr>
            <w:tcW w:w="1080" w:type="dxa"/>
            <w:tcBorders>
              <w:top w:val="single" w:sz="4" w:space="0" w:color="auto"/>
              <w:bottom w:val="single" w:sz="4" w:space="0" w:color="auto"/>
            </w:tcBorders>
            <w:vAlign w:val="bottom"/>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2012</w:t>
            </w:r>
          </w:p>
        </w:tc>
        <w:tc>
          <w:tcPr>
            <w:tcW w:w="931" w:type="dxa"/>
            <w:tcBorders>
              <w:top w:val="single" w:sz="4" w:space="0" w:color="auto"/>
              <w:bottom w:val="single" w:sz="4" w:space="0" w:color="auto"/>
            </w:tcBorders>
            <w:vAlign w:val="bottom"/>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2013</w:t>
            </w:r>
          </w:p>
        </w:tc>
        <w:tc>
          <w:tcPr>
            <w:tcW w:w="870" w:type="dxa"/>
            <w:tcBorders>
              <w:top w:val="single" w:sz="4" w:space="0" w:color="auto"/>
              <w:bottom w:val="single" w:sz="4" w:space="0" w:color="auto"/>
            </w:tcBorders>
            <w:shd w:val="clear" w:color="auto" w:fill="auto"/>
            <w:noWrap/>
            <w:vAlign w:val="bottom"/>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2014</w:t>
            </w:r>
          </w:p>
        </w:tc>
        <w:tc>
          <w:tcPr>
            <w:tcW w:w="900" w:type="dxa"/>
            <w:tcBorders>
              <w:top w:val="single" w:sz="4" w:space="0" w:color="auto"/>
              <w:bottom w:val="single" w:sz="4" w:space="0" w:color="auto"/>
            </w:tcBorders>
            <w:shd w:val="clear" w:color="auto" w:fill="auto"/>
            <w:noWrap/>
            <w:vAlign w:val="bottom"/>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2015</w:t>
            </w:r>
          </w:p>
        </w:tc>
        <w:tc>
          <w:tcPr>
            <w:tcW w:w="900" w:type="dxa"/>
            <w:tcBorders>
              <w:top w:val="single" w:sz="4" w:space="0" w:color="auto"/>
              <w:bottom w:val="single" w:sz="4" w:space="0" w:color="auto"/>
            </w:tcBorders>
            <w:shd w:val="clear" w:color="auto" w:fill="auto"/>
            <w:noWrap/>
            <w:vAlign w:val="bottom"/>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2016</w:t>
            </w:r>
          </w:p>
        </w:tc>
      </w:tr>
      <w:tr w:rsidR="00BF1559" w:rsidRPr="00BF1559">
        <w:trPr>
          <w:trHeight w:val="264"/>
          <w:jc w:val="center"/>
        </w:trPr>
        <w:tc>
          <w:tcPr>
            <w:tcW w:w="2114" w:type="dxa"/>
            <w:tcBorders>
              <w:top w:val="single" w:sz="4" w:space="0" w:color="auto"/>
            </w:tcBorders>
            <w:shd w:val="clear" w:color="auto" w:fill="auto"/>
            <w:noWrap/>
            <w:vAlign w:val="bottom"/>
          </w:tcPr>
          <w:p w:rsidR="00755ED8" w:rsidRPr="00BF1559" w:rsidRDefault="00755ED8" w:rsidP="00F12FDF">
            <w:pPr>
              <w:spacing w:before="120"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DTP (3 dosis)</w:t>
            </w:r>
          </w:p>
        </w:tc>
        <w:tc>
          <w:tcPr>
            <w:tcW w:w="1080" w:type="dxa"/>
            <w:tcBorders>
              <w:top w:val="single" w:sz="4" w:space="0" w:color="auto"/>
            </w:tcBorders>
            <w:vAlign w:val="bottom"/>
          </w:tcPr>
          <w:p w:rsidR="00755ED8" w:rsidRPr="00BF1559" w:rsidRDefault="00755ED8" w:rsidP="00F12FDF">
            <w:pPr>
              <w:spacing w:before="120"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96,32</w:t>
            </w:r>
          </w:p>
        </w:tc>
        <w:tc>
          <w:tcPr>
            <w:tcW w:w="931" w:type="dxa"/>
            <w:tcBorders>
              <w:top w:val="single" w:sz="4" w:space="0" w:color="auto"/>
            </w:tcBorders>
            <w:vAlign w:val="bottom"/>
          </w:tcPr>
          <w:p w:rsidR="00755ED8" w:rsidRPr="00BF1559" w:rsidRDefault="00755ED8" w:rsidP="00F12FDF">
            <w:pPr>
              <w:spacing w:before="120"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98,68</w:t>
            </w:r>
          </w:p>
        </w:tc>
        <w:tc>
          <w:tcPr>
            <w:tcW w:w="870" w:type="dxa"/>
            <w:tcBorders>
              <w:top w:val="single" w:sz="4" w:space="0" w:color="auto"/>
            </w:tcBorders>
            <w:shd w:val="clear" w:color="auto" w:fill="auto"/>
            <w:noWrap/>
            <w:vAlign w:val="bottom"/>
          </w:tcPr>
          <w:p w:rsidR="00755ED8" w:rsidRPr="00BF1559" w:rsidRDefault="00755ED8" w:rsidP="00F12FDF">
            <w:pPr>
              <w:spacing w:before="120"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97,06</w:t>
            </w:r>
          </w:p>
        </w:tc>
        <w:tc>
          <w:tcPr>
            <w:tcW w:w="900" w:type="dxa"/>
            <w:tcBorders>
              <w:top w:val="single" w:sz="4" w:space="0" w:color="auto"/>
            </w:tcBorders>
            <w:shd w:val="clear" w:color="auto" w:fill="auto"/>
            <w:noWrap/>
            <w:vAlign w:val="bottom"/>
          </w:tcPr>
          <w:p w:rsidR="00755ED8" w:rsidRPr="00BF1559" w:rsidRDefault="00755ED8" w:rsidP="00F12FDF">
            <w:pPr>
              <w:spacing w:before="120"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96,92</w:t>
            </w:r>
          </w:p>
        </w:tc>
        <w:tc>
          <w:tcPr>
            <w:tcW w:w="900" w:type="dxa"/>
            <w:tcBorders>
              <w:top w:val="single" w:sz="4" w:space="0" w:color="auto"/>
            </w:tcBorders>
            <w:shd w:val="clear" w:color="auto" w:fill="auto"/>
            <w:noWrap/>
            <w:vAlign w:val="bottom"/>
          </w:tcPr>
          <w:p w:rsidR="00755ED8" w:rsidRPr="00BF1559" w:rsidRDefault="00755ED8" w:rsidP="00F12FDF">
            <w:pPr>
              <w:spacing w:before="120"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97,85</w:t>
            </w:r>
          </w:p>
        </w:tc>
      </w:tr>
      <w:tr w:rsidR="00BF1559" w:rsidRPr="00BF1559">
        <w:trPr>
          <w:trHeight w:val="264"/>
          <w:jc w:val="center"/>
        </w:trPr>
        <w:tc>
          <w:tcPr>
            <w:tcW w:w="2114" w:type="dxa"/>
            <w:shd w:val="clear" w:color="auto" w:fill="auto"/>
            <w:noWrap/>
            <w:vAlign w:val="bottom"/>
          </w:tcPr>
          <w:p w:rsidR="00755ED8" w:rsidRPr="00BF1559" w:rsidRDefault="00755ED8" w:rsidP="00F12FDF">
            <w:pPr>
              <w:spacing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Polio (3dosis)</w:t>
            </w:r>
          </w:p>
        </w:tc>
        <w:tc>
          <w:tcPr>
            <w:tcW w:w="1080"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98,83</w:t>
            </w:r>
          </w:p>
        </w:tc>
        <w:tc>
          <w:tcPr>
            <w:tcW w:w="931"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96,5</w:t>
            </w:r>
          </w:p>
        </w:tc>
        <w:tc>
          <w:tcPr>
            <w:tcW w:w="87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97,06</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96,92</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97,85</w:t>
            </w:r>
          </w:p>
        </w:tc>
      </w:tr>
      <w:tr w:rsidR="00BF1559" w:rsidRPr="00BF1559">
        <w:trPr>
          <w:trHeight w:val="264"/>
          <w:jc w:val="center"/>
        </w:trPr>
        <w:tc>
          <w:tcPr>
            <w:tcW w:w="2114" w:type="dxa"/>
            <w:shd w:val="clear" w:color="auto" w:fill="auto"/>
            <w:noWrap/>
            <w:vAlign w:val="bottom"/>
          </w:tcPr>
          <w:p w:rsidR="00755ED8" w:rsidRPr="00BF1559" w:rsidRDefault="00755ED8" w:rsidP="00F12FDF">
            <w:pPr>
              <w:spacing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Hepatitis B (3 dosis)</w:t>
            </w:r>
          </w:p>
        </w:tc>
        <w:tc>
          <w:tcPr>
            <w:tcW w:w="1080"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96,5</w:t>
            </w:r>
          </w:p>
        </w:tc>
        <w:tc>
          <w:tcPr>
            <w:tcW w:w="931"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94,43</w:t>
            </w:r>
          </w:p>
        </w:tc>
        <w:tc>
          <w:tcPr>
            <w:tcW w:w="87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94,65</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94,41</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94,36</w:t>
            </w:r>
          </w:p>
        </w:tc>
      </w:tr>
      <w:tr w:rsidR="00BF1559" w:rsidRPr="00BF1559">
        <w:trPr>
          <w:trHeight w:val="264"/>
          <w:jc w:val="center"/>
        </w:trPr>
        <w:tc>
          <w:tcPr>
            <w:tcW w:w="2114" w:type="dxa"/>
            <w:shd w:val="clear" w:color="auto" w:fill="auto"/>
            <w:noWrap/>
            <w:vAlign w:val="bottom"/>
          </w:tcPr>
          <w:p w:rsidR="00755ED8" w:rsidRPr="00BF1559" w:rsidRDefault="00755ED8" w:rsidP="00F12FDF">
            <w:pPr>
              <w:spacing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Hib (3dosis)</w:t>
            </w:r>
          </w:p>
        </w:tc>
        <w:tc>
          <w:tcPr>
            <w:tcW w:w="1080"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97,96</w:t>
            </w:r>
          </w:p>
        </w:tc>
        <w:tc>
          <w:tcPr>
            <w:tcW w:w="931"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95,56</w:t>
            </w:r>
          </w:p>
        </w:tc>
        <w:tc>
          <w:tcPr>
            <w:tcW w:w="87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96,92</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96,92</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97,58</w:t>
            </w:r>
          </w:p>
        </w:tc>
      </w:tr>
      <w:tr w:rsidR="00BF1559" w:rsidRPr="00BF1559">
        <w:trPr>
          <w:trHeight w:val="264"/>
          <w:jc w:val="center"/>
        </w:trPr>
        <w:tc>
          <w:tcPr>
            <w:tcW w:w="2114" w:type="dxa"/>
            <w:shd w:val="clear" w:color="auto" w:fill="auto"/>
            <w:noWrap/>
            <w:vAlign w:val="bottom"/>
          </w:tcPr>
          <w:p w:rsidR="00755ED8" w:rsidRPr="00BF1559" w:rsidRDefault="00755ED8" w:rsidP="00F12FDF">
            <w:pPr>
              <w:spacing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 xml:space="preserve">TV </w:t>
            </w:r>
          </w:p>
        </w:tc>
        <w:tc>
          <w:tcPr>
            <w:tcW w:w="1080"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97,52</w:t>
            </w:r>
          </w:p>
        </w:tc>
        <w:tc>
          <w:tcPr>
            <w:tcW w:w="931"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95,44</w:t>
            </w:r>
          </w:p>
        </w:tc>
        <w:tc>
          <w:tcPr>
            <w:tcW w:w="87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95,72</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95,94</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97,18</w:t>
            </w:r>
          </w:p>
        </w:tc>
      </w:tr>
      <w:tr w:rsidR="00BF1559" w:rsidRPr="00BF1559">
        <w:trPr>
          <w:trHeight w:val="264"/>
          <w:jc w:val="center"/>
        </w:trPr>
        <w:tc>
          <w:tcPr>
            <w:tcW w:w="2114" w:type="dxa"/>
            <w:shd w:val="clear" w:color="auto" w:fill="auto"/>
            <w:noWrap/>
            <w:vAlign w:val="bottom"/>
          </w:tcPr>
          <w:p w:rsidR="00755ED8" w:rsidRPr="00BF1559" w:rsidRDefault="00755ED8" w:rsidP="00F12FDF">
            <w:pPr>
              <w:spacing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Meningococo C</w:t>
            </w:r>
          </w:p>
        </w:tc>
        <w:tc>
          <w:tcPr>
            <w:tcW w:w="1080"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94,46</w:t>
            </w:r>
          </w:p>
        </w:tc>
        <w:tc>
          <w:tcPr>
            <w:tcW w:w="931" w:type="dxa"/>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94,17</w:t>
            </w:r>
          </w:p>
        </w:tc>
        <w:tc>
          <w:tcPr>
            <w:tcW w:w="87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94,65</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96,08</w:t>
            </w:r>
          </w:p>
        </w:tc>
        <w:tc>
          <w:tcPr>
            <w:tcW w:w="900" w:type="dxa"/>
            <w:shd w:val="clear" w:color="auto" w:fill="auto"/>
            <w:noWrap/>
            <w:vAlign w:val="bottom"/>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95,71</w:t>
            </w:r>
          </w:p>
        </w:tc>
      </w:tr>
      <w:tr w:rsidR="00BF1559" w:rsidRPr="00BF1559">
        <w:trPr>
          <w:trHeight w:val="264"/>
          <w:jc w:val="center"/>
        </w:trPr>
        <w:tc>
          <w:tcPr>
            <w:tcW w:w="2114" w:type="dxa"/>
            <w:tcBorders>
              <w:bottom w:val="single" w:sz="4" w:space="0" w:color="auto"/>
            </w:tcBorders>
            <w:shd w:val="clear" w:color="auto" w:fill="auto"/>
            <w:noWrap/>
            <w:vAlign w:val="bottom"/>
          </w:tcPr>
          <w:p w:rsidR="00755ED8" w:rsidRPr="00BF1559" w:rsidRDefault="00755ED8" w:rsidP="00F12FDF">
            <w:pPr>
              <w:spacing w:after="12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Pneumococo (3dosis)</w:t>
            </w:r>
          </w:p>
        </w:tc>
        <w:tc>
          <w:tcPr>
            <w:tcW w:w="1080" w:type="dxa"/>
            <w:tcBorders>
              <w:bottom w:val="single" w:sz="4" w:space="0" w:color="auto"/>
            </w:tcBorders>
            <w:vAlign w:val="bottom"/>
          </w:tcPr>
          <w:p w:rsidR="00755ED8" w:rsidRPr="00BF1559" w:rsidRDefault="00755ED8" w:rsidP="00F12FDF">
            <w:pPr>
              <w:spacing w:after="12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w:t>
            </w:r>
          </w:p>
        </w:tc>
        <w:tc>
          <w:tcPr>
            <w:tcW w:w="931" w:type="dxa"/>
            <w:tcBorders>
              <w:bottom w:val="single" w:sz="4" w:space="0" w:color="auto"/>
            </w:tcBorders>
            <w:vAlign w:val="bottom"/>
          </w:tcPr>
          <w:p w:rsidR="00755ED8" w:rsidRPr="00BF1559" w:rsidRDefault="00755ED8" w:rsidP="00F12FDF">
            <w:pPr>
              <w:spacing w:after="12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w:t>
            </w:r>
          </w:p>
        </w:tc>
        <w:tc>
          <w:tcPr>
            <w:tcW w:w="870" w:type="dxa"/>
            <w:tcBorders>
              <w:bottom w:val="single" w:sz="4" w:space="0" w:color="auto"/>
            </w:tcBorders>
            <w:shd w:val="clear" w:color="auto" w:fill="auto"/>
            <w:noWrap/>
            <w:vAlign w:val="bottom"/>
          </w:tcPr>
          <w:p w:rsidR="00755ED8" w:rsidRPr="00BF1559" w:rsidRDefault="00755ED8" w:rsidP="00F12FDF">
            <w:pPr>
              <w:spacing w:after="12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92,52</w:t>
            </w:r>
          </w:p>
        </w:tc>
        <w:tc>
          <w:tcPr>
            <w:tcW w:w="900" w:type="dxa"/>
            <w:tcBorders>
              <w:bottom w:val="single" w:sz="4" w:space="0" w:color="auto"/>
            </w:tcBorders>
            <w:shd w:val="clear" w:color="auto" w:fill="auto"/>
            <w:noWrap/>
            <w:vAlign w:val="bottom"/>
          </w:tcPr>
          <w:p w:rsidR="00755ED8" w:rsidRPr="00BF1559" w:rsidRDefault="00755ED8" w:rsidP="00F12FDF">
            <w:pPr>
              <w:spacing w:after="12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92,03</w:t>
            </w:r>
          </w:p>
        </w:tc>
        <w:tc>
          <w:tcPr>
            <w:tcW w:w="900" w:type="dxa"/>
            <w:tcBorders>
              <w:bottom w:val="single" w:sz="4" w:space="0" w:color="auto"/>
            </w:tcBorders>
            <w:shd w:val="clear" w:color="auto" w:fill="auto"/>
            <w:noWrap/>
            <w:vAlign w:val="bottom"/>
          </w:tcPr>
          <w:p w:rsidR="00755ED8" w:rsidRPr="00BF1559" w:rsidRDefault="00755ED8" w:rsidP="00F12FDF">
            <w:pPr>
              <w:spacing w:after="12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92,09</w:t>
            </w:r>
          </w:p>
        </w:tc>
      </w:tr>
    </w:tbl>
    <w:p w:rsidR="00755ED8" w:rsidRPr="00BF1559" w:rsidRDefault="00755ED8" w:rsidP="00755ED8">
      <w:pPr>
        <w:spacing w:before="120" w:after="0" w:line="300" w:lineRule="exact"/>
        <w:ind w:left="900"/>
        <w:jc w:val="both"/>
        <w:rPr>
          <w:rFonts w:ascii="Times New Roman" w:hAnsi="Times New Roman"/>
        </w:rPr>
      </w:pPr>
      <w:r w:rsidRPr="00BF1559">
        <w:rPr>
          <w:rFonts w:ascii="Times New Roman" w:hAnsi="Times New Roman"/>
        </w:rPr>
        <w:t>Fuente: Gobierno de Andorra.</w:t>
      </w:r>
      <w:r w:rsidR="00F13520" w:rsidRPr="00BF1559">
        <w:rPr>
          <w:rFonts w:ascii="Times New Roman" w:hAnsi="Times New Roman"/>
        </w:rPr>
        <w:t xml:space="preserve"> Ministerio de Salud.</w:t>
      </w:r>
    </w:p>
    <w:p w:rsidR="00755ED8" w:rsidRPr="00BF1559" w:rsidRDefault="00755ED8" w:rsidP="00755ED8">
      <w:pPr>
        <w:spacing w:after="0" w:line="300" w:lineRule="exact"/>
        <w:jc w:val="both"/>
        <w:rPr>
          <w:rFonts w:ascii="Times New Roman" w:hAnsi="Times New Roman"/>
          <w:sz w:val="24"/>
          <w:szCs w:val="24"/>
        </w:rPr>
      </w:pPr>
    </w:p>
    <w:p w:rsidR="00B00478" w:rsidRPr="00BF1559" w:rsidRDefault="00B00478" w:rsidP="00B00478">
      <w:pPr>
        <w:spacing w:after="0" w:line="300" w:lineRule="exact"/>
        <w:jc w:val="both"/>
        <w:rPr>
          <w:rFonts w:ascii="Times New Roman" w:hAnsi="Times New Roman"/>
          <w:sz w:val="24"/>
          <w:szCs w:val="24"/>
        </w:rPr>
      </w:pPr>
    </w:p>
    <w:p w:rsidR="00755ED8" w:rsidRPr="00BF1559" w:rsidRDefault="00F13520" w:rsidP="00F13520">
      <w:pPr>
        <w:spacing w:after="0" w:line="300" w:lineRule="exact"/>
        <w:jc w:val="center"/>
        <w:rPr>
          <w:rFonts w:ascii="Times New Roman" w:hAnsi="Times New Roman"/>
          <w:sz w:val="24"/>
          <w:szCs w:val="24"/>
        </w:rPr>
      </w:pPr>
      <w:r w:rsidRPr="00BF1559">
        <w:rPr>
          <w:rFonts w:ascii="Times New Roman" w:hAnsi="Times New Roman"/>
          <w:sz w:val="24"/>
          <w:szCs w:val="24"/>
        </w:rPr>
        <w:t>5. N</w:t>
      </w:r>
      <w:r w:rsidR="00755ED8" w:rsidRPr="00BF1559">
        <w:rPr>
          <w:rFonts w:ascii="Times New Roman" w:hAnsi="Times New Roman"/>
          <w:sz w:val="24"/>
          <w:szCs w:val="24"/>
        </w:rPr>
        <w:t>úmero/porcentaje de niños infectados y afectados por el VIH/</w:t>
      </w:r>
      <w:r w:rsidR="0048037A" w:rsidRPr="00BF1559">
        <w:rPr>
          <w:rFonts w:ascii="Times New Roman" w:hAnsi="Times New Roman"/>
          <w:sz w:val="24"/>
          <w:szCs w:val="24"/>
        </w:rPr>
        <w:t>sida</w:t>
      </w:r>
      <w:r w:rsidRPr="00BF1559">
        <w:rPr>
          <w:rFonts w:ascii="Times New Roman" w:hAnsi="Times New Roman"/>
          <w:sz w:val="24"/>
          <w:szCs w:val="24"/>
        </w:rPr>
        <w:t xml:space="preserve"> en Andorra (2012-2016)</w:t>
      </w:r>
    </w:p>
    <w:p w:rsidR="00755ED8" w:rsidRPr="00BF1559" w:rsidRDefault="00755ED8" w:rsidP="00755ED8">
      <w:pPr>
        <w:spacing w:after="0" w:line="300" w:lineRule="exact"/>
        <w:jc w:val="both"/>
        <w:rPr>
          <w:rFonts w:ascii="Times New Roman" w:hAnsi="Times New Roman"/>
          <w:sz w:val="24"/>
          <w:szCs w:val="24"/>
        </w:rPr>
      </w:pPr>
    </w:p>
    <w:tbl>
      <w:tblPr>
        <w:tblW w:w="0" w:type="auto"/>
        <w:jc w:val="center"/>
        <w:tblLook w:val="04A0" w:firstRow="1" w:lastRow="0" w:firstColumn="1" w:lastColumn="0" w:noHBand="0" w:noVBand="1"/>
      </w:tblPr>
      <w:tblGrid>
        <w:gridCol w:w="5148"/>
        <w:gridCol w:w="662"/>
        <w:gridCol w:w="663"/>
        <w:gridCol w:w="663"/>
        <w:gridCol w:w="663"/>
        <w:gridCol w:w="705"/>
      </w:tblGrid>
      <w:tr w:rsidR="00BF1559" w:rsidRPr="00BF1559">
        <w:trPr>
          <w:jc w:val="center"/>
        </w:trPr>
        <w:tc>
          <w:tcPr>
            <w:tcW w:w="5443"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p>
        </w:tc>
        <w:tc>
          <w:tcPr>
            <w:tcW w:w="663"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2012</w:t>
            </w:r>
          </w:p>
        </w:tc>
        <w:tc>
          <w:tcPr>
            <w:tcW w:w="663"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2013</w:t>
            </w:r>
          </w:p>
        </w:tc>
        <w:tc>
          <w:tcPr>
            <w:tcW w:w="663"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2014</w:t>
            </w:r>
          </w:p>
        </w:tc>
        <w:tc>
          <w:tcPr>
            <w:tcW w:w="663"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2015</w:t>
            </w:r>
          </w:p>
        </w:tc>
        <w:tc>
          <w:tcPr>
            <w:tcW w:w="709"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2016</w:t>
            </w:r>
          </w:p>
        </w:tc>
      </w:tr>
      <w:tr w:rsidR="00BF1559" w:rsidRPr="00BF1559">
        <w:trPr>
          <w:jc w:val="center"/>
        </w:trPr>
        <w:tc>
          <w:tcPr>
            <w:tcW w:w="5443" w:type="dxa"/>
            <w:tcBorders>
              <w:top w:val="single" w:sz="4" w:space="0" w:color="auto"/>
            </w:tcBorders>
            <w:shd w:val="clear" w:color="auto" w:fill="auto"/>
          </w:tcPr>
          <w:p w:rsidR="00755ED8" w:rsidRPr="00BF1559" w:rsidRDefault="00755ED8" w:rsidP="00F12FDF">
            <w:pPr>
              <w:pStyle w:val="Default"/>
              <w:spacing w:before="120" w:line="300" w:lineRule="exact"/>
              <w:jc w:val="both"/>
              <w:rPr>
                <w:color w:val="auto"/>
                <w:sz w:val="22"/>
                <w:szCs w:val="22"/>
                <w:lang w:val="es-ES"/>
              </w:rPr>
            </w:pPr>
            <w:r w:rsidRPr="00BF1559">
              <w:rPr>
                <w:color w:val="auto"/>
                <w:sz w:val="22"/>
                <w:szCs w:val="22"/>
                <w:lang w:val="es-ES"/>
              </w:rPr>
              <w:t>Número de niños infectados y afectados por VIH/</w:t>
            </w:r>
            <w:r w:rsidR="0048037A" w:rsidRPr="00BF1559">
              <w:rPr>
                <w:color w:val="auto"/>
                <w:sz w:val="22"/>
                <w:szCs w:val="22"/>
                <w:lang w:val="es-ES"/>
              </w:rPr>
              <w:t>sida</w:t>
            </w:r>
          </w:p>
        </w:tc>
        <w:tc>
          <w:tcPr>
            <w:tcW w:w="663"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c>
          <w:tcPr>
            <w:tcW w:w="663"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c>
          <w:tcPr>
            <w:tcW w:w="663"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c>
          <w:tcPr>
            <w:tcW w:w="663"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c>
          <w:tcPr>
            <w:tcW w:w="709"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r>
      <w:tr w:rsidR="00BF1559" w:rsidRPr="00BF1559">
        <w:trPr>
          <w:jc w:val="center"/>
        </w:trPr>
        <w:tc>
          <w:tcPr>
            <w:tcW w:w="5443" w:type="dxa"/>
            <w:tcBorders>
              <w:bottom w:val="single" w:sz="4" w:space="0" w:color="auto"/>
            </w:tcBorders>
            <w:shd w:val="clear" w:color="auto" w:fill="auto"/>
          </w:tcPr>
          <w:p w:rsidR="00755ED8" w:rsidRPr="00BF1559" w:rsidRDefault="00755ED8" w:rsidP="00F12FDF">
            <w:pPr>
              <w:pStyle w:val="Default"/>
              <w:spacing w:after="120" w:line="300" w:lineRule="exact"/>
              <w:jc w:val="both"/>
              <w:rPr>
                <w:color w:val="auto"/>
                <w:sz w:val="22"/>
                <w:szCs w:val="22"/>
                <w:lang w:val="es-ES"/>
              </w:rPr>
            </w:pPr>
            <w:r w:rsidRPr="00BF1559">
              <w:rPr>
                <w:color w:val="auto"/>
                <w:sz w:val="22"/>
                <w:szCs w:val="22"/>
                <w:lang w:val="es-ES"/>
              </w:rPr>
              <w:t>Porcentaje de niños infectados y afectados por VIH/</w:t>
            </w:r>
            <w:r w:rsidR="0048037A" w:rsidRPr="00BF1559">
              <w:rPr>
                <w:color w:val="auto"/>
                <w:sz w:val="22"/>
                <w:szCs w:val="22"/>
                <w:lang w:val="es-ES"/>
              </w:rPr>
              <w:t>sida</w:t>
            </w:r>
          </w:p>
        </w:tc>
        <w:tc>
          <w:tcPr>
            <w:tcW w:w="663"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0,0</w:t>
            </w:r>
          </w:p>
        </w:tc>
        <w:tc>
          <w:tcPr>
            <w:tcW w:w="663"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0,0</w:t>
            </w:r>
          </w:p>
        </w:tc>
        <w:tc>
          <w:tcPr>
            <w:tcW w:w="663"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0,0</w:t>
            </w:r>
          </w:p>
        </w:tc>
        <w:tc>
          <w:tcPr>
            <w:tcW w:w="663"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0,0</w:t>
            </w:r>
          </w:p>
        </w:tc>
        <w:tc>
          <w:tcPr>
            <w:tcW w:w="709"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0,0</w:t>
            </w:r>
          </w:p>
        </w:tc>
      </w:tr>
    </w:tbl>
    <w:p w:rsidR="00755ED8" w:rsidRPr="00BF1559" w:rsidRDefault="00755ED8" w:rsidP="00755ED8">
      <w:pPr>
        <w:spacing w:before="120" w:after="0" w:line="300" w:lineRule="exact"/>
        <w:ind w:left="-180"/>
        <w:jc w:val="both"/>
        <w:rPr>
          <w:rFonts w:ascii="Times New Roman" w:hAnsi="Times New Roman"/>
        </w:rPr>
      </w:pPr>
      <w:r w:rsidRPr="00BF1559">
        <w:rPr>
          <w:rFonts w:ascii="Times New Roman" w:hAnsi="Times New Roman"/>
        </w:rPr>
        <w:t>Fuente: Gobierno de Andorra.</w:t>
      </w:r>
      <w:r w:rsidR="00F13520" w:rsidRPr="00BF1559">
        <w:rPr>
          <w:rFonts w:ascii="Times New Roman" w:hAnsi="Times New Roman"/>
        </w:rPr>
        <w:t xml:space="preserve"> Ministerio de Salud.</w:t>
      </w:r>
    </w:p>
    <w:p w:rsidR="00755ED8" w:rsidRPr="00BF1559" w:rsidRDefault="00755ED8" w:rsidP="00B00478">
      <w:pPr>
        <w:spacing w:after="0" w:line="300" w:lineRule="exact"/>
        <w:jc w:val="both"/>
        <w:rPr>
          <w:rFonts w:ascii="Times New Roman" w:hAnsi="Times New Roman"/>
          <w:sz w:val="24"/>
          <w:szCs w:val="24"/>
        </w:rPr>
      </w:pPr>
    </w:p>
    <w:p w:rsidR="00755ED8" w:rsidRPr="00BF1559" w:rsidRDefault="00755ED8" w:rsidP="00B00478">
      <w:pPr>
        <w:spacing w:after="0" w:line="300" w:lineRule="exact"/>
        <w:jc w:val="both"/>
        <w:rPr>
          <w:rFonts w:ascii="Times New Roman" w:hAnsi="Times New Roman"/>
          <w:sz w:val="24"/>
          <w:szCs w:val="24"/>
        </w:rPr>
      </w:pPr>
    </w:p>
    <w:p w:rsidR="00755ED8" w:rsidRPr="00BF1559" w:rsidRDefault="002563C3" w:rsidP="002563C3">
      <w:pPr>
        <w:pStyle w:val="Default"/>
        <w:spacing w:line="300" w:lineRule="exact"/>
        <w:jc w:val="center"/>
        <w:rPr>
          <w:color w:val="auto"/>
          <w:lang w:val="es-ES"/>
        </w:rPr>
      </w:pPr>
      <w:r w:rsidRPr="00BF1559">
        <w:rPr>
          <w:color w:val="auto"/>
          <w:lang w:val="es-ES"/>
        </w:rPr>
        <w:t xml:space="preserve">6. </w:t>
      </w:r>
      <w:r w:rsidR="00F13520" w:rsidRPr="00BF1559">
        <w:rPr>
          <w:color w:val="auto"/>
          <w:lang w:val="es-ES"/>
        </w:rPr>
        <w:t>Número</w:t>
      </w:r>
      <w:r w:rsidR="00755ED8" w:rsidRPr="00BF1559">
        <w:rPr>
          <w:color w:val="auto"/>
          <w:lang w:val="es-ES"/>
        </w:rPr>
        <w:t xml:space="preserve"> de embarazos precoces </w:t>
      </w:r>
      <w:r w:rsidR="00F13520" w:rsidRPr="00BF1559">
        <w:rPr>
          <w:color w:val="auto"/>
          <w:lang w:val="es-ES"/>
        </w:rPr>
        <w:t>finalizados en parto en Andorra</w:t>
      </w:r>
      <w:r w:rsidRPr="00BF1559">
        <w:rPr>
          <w:color w:val="auto"/>
          <w:lang w:val="es-ES"/>
        </w:rPr>
        <w:t xml:space="preserve"> (2012-2016)</w:t>
      </w:r>
    </w:p>
    <w:p w:rsidR="00755ED8" w:rsidRPr="00BF1559" w:rsidRDefault="00755ED8" w:rsidP="00755ED8">
      <w:pPr>
        <w:pStyle w:val="Default"/>
        <w:spacing w:line="300" w:lineRule="exact"/>
        <w:jc w:val="both"/>
        <w:rPr>
          <w:color w:val="auto"/>
          <w:lang w:val="es-ES"/>
        </w:rPr>
      </w:pPr>
    </w:p>
    <w:tbl>
      <w:tblPr>
        <w:tblW w:w="0" w:type="auto"/>
        <w:jc w:val="center"/>
        <w:tblLook w:val="04A0" w:firstRow="1" w:lastRow="0" w:firstColumn="1" w:lastColumn="0" w:noHBand="0" w:noVBand="1"/>
      </w:tblPr>
      <w:tblGrid>
        <w:gridCol w:w="1989"/>
        <w:gridCol w:w="656"/>
        <w:gridCol w:w="656"/>
        <w:gridCol w:w="656"/>
        <w:gridCol w:w="660"/>
        <w:gridCol w:w="709"/>
      </w:tblGrid>
      <w:tr w:rsidR="00BF1559" w:rsidRPr="00BF1559">
        <w:trPr>
          <w:jc w:val="center"/>
        </w:trPr>
        <w:tc>
          <w:tcPr>
            <w:tcW w:w="1989"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Edad de la madre</w:t>
            </w:r>
          </w:p>
        </w:tc>
        <w:tc>
          <w:tcPr>
            <w:tcW w:w="656"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2012</w:t>
            </w:r>
          </w:p>
        </w:tc>
        <w:tc>
          <w:tcPr>
            <w:tcW w:w="656"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2013</w:t>
            </w:r>
          </w:p>
        </w:tc>
        <w:tc>
          <w:tcPr>
            <w:tcW w:w="656"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2014</w:t>
            </w:r>
          </w:p>
        </w:tc>
        <w:tc>
          <w:tcPr>
            <w:tcW w:w="660"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2015</w:t>
            </w:r>
          </w:p>
        </w:tc>
        <w:tc>
          <w:tcPr>
            <w:tcW w:w="709" w:type="dxa"/>
            <w:tcBorders>
              <w:top w:val="single" w:sz="4" w:space="0" w:color="auto"/>
              <w:bottom w:val="single" w:sz="4" w:space="0" w:color="auto"/>
            </w:tcBorders>
            <w:shd w:val="clear" w:color="auto" w:fill="auto"/>
          </w:tcPr>
          <w:p w:rsidR="00755ED8" w:rsidRPr="00BF1559" w:rsidRDefault="00755ED8" w:rsidP="00F12FDF">
            <w:pPr>
              <w:pStyle w:val="Default"/>
              <w:spacing w:before="120" w:after="120" w:line="300" w:lineRule="exact"/>
              <w:jc w:val="center"/>
              <w:rPr>
                <w:i/>
                <w:iCs/>
                <w:color w:val="auto"/>
                <w:sz w:val="22"/>
                <w:szCs w:val="22"/>
                <w:lang w:val="es-ES"/>
              </w:rPr>
            </w:pPr>
            <w:r w:rsidRPr="00BF1559">
              <w:rPr>
                <w:i/>
                <w:iCs/>
                <w:color w:val="auto"/>
                <w:sz w:val="22"/>
                <w:szCs w:val="22"/>
                <w:lang w:val="es-ES"/>
              </w:rPr>
              <w:t>2016</w:t>
            </w:r>
          </w:p>
        </w:tc>
      </w:tr>
      <w:tr w:rsidR="00BF1559" w:rsidRPr="00BF1559">
        <w:trPr>
          <w:jc w:val="center"/>
        </w:trPr>
        <w:tc>
          <w:tcPr>
            <w:tcW w:w="1989" w:type="dxa"/>
            <w:tcBorders>
              <w:top w:val="single" w:sz="4" w:space="0" w:color="auto"/>
            </w:tcBorders>
            <w:shd w:val="clear" w:color="auto" w:fill="auto"/>
          </w:tcPr>
          <w:p w:rsidR="00755ED8" w:rsidRPr="00BF1559" w:rsidRDefault="00755ED8" w:rsidP="00F12FDF">
            <w:pPr>
              <w:pStyle w:val="Default"/>
              <w:spacing w:before="120" w:line="300" w:lineRule="exact"/>
              <w:jc w:val="both"/>
              <w:rPr>
                <w:color w:val="auto"/>
                <w:sz w:val="22"/>
                <w:szCs w:val="22"/>
                <w:lang w:val="es-ES"/>
              </w:rPr>
            </w:pPr>
            <w:r w:rsidRPr="00BF1559">
              <w:rPr>
                <w:color w:val="auto"/>
                <w:sz w:val="22"/>
                <w:szCs w:val="22"/>
                <w:lang w:val="es-ES"/>
              </w:rPr>
              <w:t>&lt; 15 años</w:t>
            </w:r>
          </w:p>
        </w:tc>
        <w:tc>
          <w:tcPr>
            <w:tcW w:w="656"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c>
          <w:tcPr>
            <w:tcW w:w="656"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c>
          <w:tcPr>
            <w:tcW w:w="656"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c>
          <w:tcPr>
            <w:tcW w:w="660"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1</w:t>
            </w:r>
          </w:p>
        </w:tc>
        <w:tc>
          <w:tcPr>
            <w:tcW w:w="709" w:type="dxa"/>
            <w:tcBorders>
              <w:top w:val="single" w:sz="4" w:space="0" w:color="auto"/>
            </w:tcBorders>
            <w:shd w:val="clear" w:color="auto" w:fill="auto"/>
            <w:vAlign w:val="center"/>
          </w:tcPr>
          <w:p w:rsidR="00755ED8" w:rsidRPr="00BF1559" w:rsidRDefault="00755ED8" w:rsidP="00F12FDF">
            <w:pPr>
              <w:pStyle w:val="Default"/>
              <w:spacing w:before="120" w:line="300" w:lineRule="exact"/>
              <w:jc w:val="right"/>
              <w:rPr>
                <w:color w:val="auto"/>
                <w:sz w:val="22"/>
                <w:szCs w:val="22"/>
                <w:lang w:val="es-ES"/>
              </w:rPr>
            </w:pPr>
            <w:r w:rsidRPr="00BF1559">
              <w:rPr>
                <w:color w:val="auto"/>
                <w:sz w:val="22"/>
                <w:szCs w:val="22"/>
                <w:lang w:val="es-ES"/>
              </w:rPr>
              <w:t>0</w:t>
            </w:r>
          </w:p>
        </w:tc>
      </w:tr>
      <w:tr w:rsidR="00BF1559" w:rsidRPr="00BF1559">
        <w:trPr>
          <w:jc w:val="center"/>
        </w:trPr>
        <w:tc>
          <w:tcPr>
            <w:tcW w:w="1989" w:type="dxa"/>
            <w:shd w:val="clear" w:color="auto" w:fill="auto"/>
          </w:tcPr>
          <w:p w:rsidR="00755ED8" w:rsidRPr="00BF1559" w:rsidRDefault="00755ED8" w:rsidP="00F12FDF">
            <w:pPr>
              <w:pStyle w:val="Default"/>
              <w:spacing w:line="300" w:lineRule="exact"/>
              <w:jc w:val="both"/>
              <w:rPr>
                <w:color w:val="auto"/>
                <w:sz w:val="22"/>
                <w:szCs w:val="22"/>
                <w:lang w:val="es-ES"/>
              </w:rPr>
            </w:pPr>
            <w:r w:rsidRPr="00BF1559">
              <w:rPr>
                <w:color w:val="auto"/>
                <w:sz w:val="22"/>
                <w:szCs w:val="22"/>
                <w:lang w:val="es-ES"/>
              </w:rPr>
              <w:t>15 años</w:t>
            </w:r>
          </w:p>
        </w:tc>
        <w:tc>
          <w:tcPr>
            <w:tcW w:w="656"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1</w:t>
            </w:r>
          </w:p>
        </w:tc>
        <w:tc>
          <w:tcPr>
            <w:tcW w:w="656"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c>
          <w:tcPr>
            <w:tcW w:w="656"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c>
          <w:tcPr>
            <w:tcW w:w="660"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c>
          <w:tcPr>
            <w:tcW w:w="709"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r>
      <w:tr w:rsidR="00BF1559" w:rsidRPr="00BF1559">
        <w:trPr>
          <w:jc w:val="center"/>
        </w:trPr>
        <w:tc>
          <w:tcPr>
            <w:tcW w:w="1989" w:type="dxa"/>
            <w:shd w:val="clear" w:color="auto" w:fill="auto"/>
          </w:tcPr>
          <w:p w:rsidR="00755ED8" w:rsidRPr="00BF1559" w:rsidRDefault="00755ED8" w:rsidP="00F12FDF">
            <w:pPr>
              <w:pStyle w:val="Default"/>
              <w:spacing w:line="300" w:lineRule="exact"/>
              <w:jc w:val="both"/>
              <w:rPr>
                <w:color w:val="auto"/>
                <w:sz w:val="22"/>
                <w:szCs w:val="22"/>
                <w:lang w:val="es-ES"/>
              </w:rPr>
            </w:pPr>
            <w:r w:rsidRPr="00BF1559">
              <w:rPr>
                <w:color w:val="auto"/>
                <w:sz w:val="22"/>
                <w:szCs w:val="22"/>
                <w:lang w:val="es-ES"/>
              </w:rPr>
              <w:t>16 años</w:t>
            </w:r>
          </w:p>
        </w:tc>
        <w:tc>
          <w:tcPr>
            <w:tcW w:w="656"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c>
          <w:tcPr>
            <w:tcW w:w="656"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c>
          <w:tcPr>
            <w:tcW w:w="656"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c>
          <w:tcPr>
            <w:tcW w:w="660"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0</w:t>
            </w:r>
          </w:p>
        </w:tc>
        <w:tc>
          <w:tcPr>
            <w:tcW w:w="709" w:type="dxa"/>
            <w:shd w:val="clear" w:color="auto" w:fill="auto"/>
            <w:vAlign w:val="center"/>
          </w:tcPr>
          <w:p w:rsidR="00755ED8" w:rsidRPr="00BF1559" w:rsidRDefault="00755ED8" w:rsidP="00F12FDF">
            <w:pPr>
              <w:pStyle w:val="Default"/>
              <w:spacing w:line="300" w:lineRule="exact"/>
              <w:jc w:val="right"/>
              <w:rPr>
                <w:color w:val="auto"/>
                <w:sz w:val="22"/>
                <w:szCs w:val="22"/>
                <w:lang w:val="es-ES"/>
              </w:rPr>
            </w:pPr>
            <w:r w:rsidRPr="00BF1559">
              <w:rPr>
                <w:color w:val="auto"/>
                <w:sz w:val="22"/>
                <w:szCs w:val="22"/>
                <w:lang w:val="es-ES"/>
              </w:rPr>
              <w:t>1</w:t>
            </w:r>
          </w:p>
        </w:tc>
      </w:tr>
      <w:tr w:rsidR="00BF1559" w:rsidRPr="00BF1559">
        <w:trPr>
          <w:jc w:val="center"/>
        </w:trPr>
        <w:tc>
          <w:tcPr>
            <w:tcW w:w="1989" w:type="dxa"/>
            <w:tcBorders>
              <w:bottom w:val="single" w:sz="4" w:space="0" w:color="auto"/>
            </w:tcBorders>
            <w:shd w:val="clear" w:color="auto" w:fill="auto"/>
          </w:tcPr>
          <w:p w:rsidR="00755ED8" w:rsidRPr="00BF1559" w:rsidRDefault="00755ED8" w:rsidP="00F12FDF">
            <w:pPr>
              <w:pStyle w:val="Default"/>
              <w:spacing w:after="120" w:line="300" w:lineRule="exact"/>
              <w:jc w:val="both"/>
              <w:rPr>
                <w:color w:val="auto"/>
                <w:sz w:val="22"/>
                <w:szCs w:val="22"/>
                <w:lang w:val="es-ES"/>
              </w:rPr>
            </w:pPr>
            <w:r w:rsidRPr="00BF1559">
              <w:rPr>
                <w:color w:val="auto"/>
                <w:sz w:val="22"/>
                <w:szCs w:val="22"/>
                <w:lang w:val="es-ES"/>
              </w:rPr>
              <w:t>17 años</w:t>
            </w:r>
          </w:p>
        </w:tc>
        <w:tc>
          <w:tcPr>
            <w:tcW w:w="656"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1</w:t>
            </w:r>
          </w:p>
        </w:tc>
        <w:tc>
          <w:tcPr>
            <w:tcW w:w="656"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4</w:t>
            </w:r>
          </w:p>
        </w:tc>
        <w:tc>
          <w:tcPr>
            <w:tcW w:w="656"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0</w:t>
            </w:r>
          </w:p>
        </w:tc>
        <w:tc>
          <w:tcPr>
            <w:tcW w:w="660"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2</w:t>
            </w:r>
          </w:p>
        </w:tc>
        <w:tc>
          <w:tcPr>
            <w:tcW w:w="709" w:type="dxa"/>
            <w:tcBorders>
              <w:bottom w:val="single" w:sz="4" w:space="0" w:color="auto"/>
            </w:tcBorders>
            <w:shd w:val="clear" w:color="auto" w:fill="auto"/>
            <w:vAlign w:val="center"/>
          </w:tcPr>
          <w:p w:rsidR="00755ED8" w:rsidRPr="00BF1559" w:rsidRDefault="00755ED8" w:rsidP="00F12FDF">
            <w:pPr>
              <w:pStyle w:val="Default"/>
              <w:spacing w:after="120" w:line="300" w:lineRule="exact"/>
              <w:jc w:val="right"/>
              <w:rPr>
                <w:color w:val="auto"/>
                <w:sz w:val="22"/>
                <w:szCs w:val="22"/>
                <w:lang w:val="es-ES"/>
              </w:rPr>
            </w:pPr>
            <w:r w:rsidRPr="00BF1559">
              <w:rPr>
                <w:color w:val="auto"/>
                <w:sz w:val="22"/>
                <w:szCs w:val="22"/>
                <w:lang w:val="es-ES"/>
              </w:rPr>
              <w:t>0</w:t>
            </w:r>
          </w:p>
        </w:tc>
      </w:tr>
    </w:tbl>
    <w:p w:rsidR="00F13520" w:rsidRPr="00BF1559" w:rsidRDefault="00F13520" w:rsidP="00755ED8">
      <w:pPr>
        <w:spacing w:before="120" w:after="0" w:line="300" w:lineRule="exact"/>
        <w:ind w:left="1620"/>
        <w:jc w:val="both"/>
        <w:rPr>
          <w:rFonts w:ascii="Times New Roman" w:hAnsi="Times New Roman"/>
        </w:rPr>
      </w:pPr>
      <w:r w:rsidRPr="00BF1559">
        <w:rPr>
          <w:rFonts w:ascii="Times New Roman" w:hAnsi="Times New Roman"/>
        </w:rPr>
        <w:t xml:space="preserve">Nota: Dado que en Andorra no se permite la interrupción voluntaria del embarazo (véanse los párrafos </w:t>
      </w:r>
      <w:r w:rsidR="004D79E4" w:rsidRPr="00BF1559">
        <w:rPr>
          <w:rFonts w:ascii="Times New Roman" w:hAnsi="Times New Roman"/>
        </w:rPr>
        <w:t>195-197</w:t>
      </w:r>
      <w:r w:rsidR="00E14085" w:rsidRPr="00BF1559">
        <w:rPr>
          <w:rFonts w:ascii="Times New Roman" w:hAnsi="Times New Roman"/>
        </w:rPr>
        <w:t xml:space="preserve"> del i</w:t>
      </w:r>
      <w:r w:rsidRPr="00BF1559">
        <w:rPr>
          <w:rFonts w:ascii="Times New Roman" w:hAnsi="Times New Roman"/>
        </w:rPr>
        <w:t>nforme), solo se dispone de aquellos que han finalizado en parto.</w:t>
      </w:r>
    </w:p>
    <w:p w:rsidR="00755ED8" w:rsidRPr="00BF1559" w:rsidRDefault="00755ED8" w:rsidP="00755ED8">
      <w:pPr>
        <w:spacing w:before="120" w:after="0" w:line="300" w:lineRule="exact"/>
        <w:ind w:left="1620"/>
        <w:jc w:val="both"/>
        <w:rPr>
          <w:rFonts w:ascii="Times New Roman" w:hAnsi="Times New Roman"/>
        </w:rPr>
      </w:pPr>
      <w:r w:rsidRPr="00BF1559">
        <w:rPr>
          <w:rFonts w:ascii="Times New Roman" w:hAnsi="Times New Roman"/>
        </w:rPr>
        <w:t>Fuente: Gobierno de Andorra.</w:t>
      </w:r>
    </w:p>
    <w:p w:rsidR="00755ED8" w:rsidRPr="00BF1559" w:rsidRDefault="00755ED8" w:rsidP="00755ED8">
      <w:pPr>
        <w:pStyle w:val="Default"/>
        <w:spacing w:line="300" w:lineRule="exact"/>
        <w:jc w:val="both"/>
        <w:rPr>
          <w:color w:val="auto"/>
          <w:lang w:val="es-ES"/>
        </w:rPr>
      </w:pPr>
    </w:p>
    <w:p w:rsidR="00755ED8" w:rsidRPr="00BF1559" w:rsidRDefault="002563C3" w:rsidP="00325D1F">
      <w:pPr>
        <w:pStyle w:val="Default"/>
        <w:spacing w:line="300" w:lineRule="exact"/>
        <w:ind w:firstLine="426"/>
        <w:jc w:val="center"/>
        <w:rPr>
          <w:color w:val="auto"/>
          <w:lang w:val="es-ES"/>
        </w:rPr>
      </w:pPr>
      <w:r w:rsidRPr="00BF1559">
        <w:rPr>
          <w:color w:val="auto"/>
          <w:lang w:val="es-ES"/>
        </w:rPr>
        <w:t>7. Número de a</w:t>
      </w:r>
      <w:r w:rsidR="00755ED8" w:rsidRPr="00BF1559">
        <w:rPr>
          <w:color w:val="auto"/>
          <w:lang w:val="es-ES"/>
        </w:rPr>
        <w:t xml:space="preserve">dolescentes atendidos </w:t>
      </w:r>
      <w:r w:rsidRPr="00BF1559">
        <w:rPr>
          <w:color w:val="auto"/>
          <w:lang w:val="es-ES"/>
        </w:rPr>
        <w:t>en el Centro de Salud Mental y en la Unidad de Conductas A</w:t>
      </w:r>
      <w:r w:rsidR="00755ED8" w:rsidRPr="00BF1559">
        <w:rPr>
          <w:color w:val="auto"/>
          <w:lang w:val="es-ES"/>
        </w:rPr>
        <w:t xml:space="preserve">dictivas </w:t>
      </w:r>
      <w:r w:rsidRPr="00BF1559">
        <w:rPr>
          <w:color w:val="auto"/>
          <w:lang w:val="es-ES"/>
        </w:rPr>
        <w:t>de Andorra (2016)</w:t>
      </w:r>
    </w:p>
    <w:p w:rsidR="00755ED8" w:rsidRPr="00BF1559" w:rsidRDefault="00755ED8" w:rsidP="00755ED8">
      <w:pPr>
        <w:pStyle w:val="Default"/>
        <w:spacing w:line="300" w:lineRule="exact"/>
        <w:jc w:val="both"/>
        <w:rPr>
          <w:color w:val="auto"/>
          <w:highlight w:val="yellow"/>
          <w:lang w:val="es-ES"/>
        </w:rPr>
      </w:pPr>
    </w:p>
    <w:tbl>
      <w:tblPr>
        <w:tblW w:w="6844" w:type="dxa"/>
        <w:jc w:val="center"/>
        <w:tblCellMar>
          <w:left w:w="70" w:type="dxa"/>
          <w:right w:w="70" w:type="dxa"/>
        </w:tblCellMar>
        <w:tblLook w:val="04A0" w:firstRow="1" w:lastRow="0" w:firstColumn="1" w:lastColumn="0" w:noHBand="0" w:noVBand="1"/>
      </w:tblPr>
      <w:tblGrid>
        <w:gridCol w:w="1498"/>
        <w:gridCol w:w="2333"/>
        <w:gridCol w:w="3013"/>
      </w:tblGrid>
      <w:tr w:rsidR="00BF1559" w:rsidRPr="00BF1559">
        <w:trPr>
          <w:trHeight w:val="300"/>
          <w:jc w:val="center"/>
        </w:trPr>
        <w:tc>
          <w:tcPr>
            <w:tcW w:w="1498" w:type="dxa"/>
            <w:tcBorders>
              <w:bottom w:val="single" w:sz="8" w:space="0" w:color="auto"/>
            </w:tcBorders>
            <w:shd w:val="clear" w:color="auto" w:fill="auto"/>
            <w:noWrap/>
            <w:vAlign w:val="bottom"/>
          </w:tcPr>
          <w:p w:rsidR="00755ED8" w:rsidRPr="00BF1559" w:rsidRDefault="00755ED8" w:rsidP="00F12FDF">
            <w:pPr>
              <w:spacing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 </w:t>
            </w:r>
          </w:p>
        </w:tc>
        <w:tc>
          <w:tcPr>
            <w:tcW w:w="5346" w:type="dxa"/>
            <w:gridSpan w:val="2"/>
            <w:tcBorders>
              <w:top w:val="single" w:sz="8" w:space="0" w:color="auto"/>
              <w:bottom w:val="single" w:sz="8" w:space="0" w:color="auto"/>
            </w:tcBorders>
            <w:shd w:val="clear" w:color="auto" w:fill="auto"/>
            <w:noWrap/>
            <w:vAlign w:val="center"/>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Servicio</w:t>
            </w:r>
          </w:p>
        </w:tc>
      </w:tr>
      <w:tr w:rsidR="00BF1559" w:rsidRPr="00BF1559">
        <w:trPr>
          <w:trHeight w:val="300"/>
          <w:jc w:val="center"/>
        </w:trPr>
        <w:tc>
          <w:tcPr>
            <w:tcW w:w="1498" w:type="dxa"/>
            <w:tcBorders>
              <w:top w:val="single" w:sz="8" w:space="0" w:color="auto"/>
              <w:bottom w:val="single" w:sz="8" w:space="0" w:color="auto"/>
            </w:tcBorders>
            <w:shd w:val="clear" w:color="auto" w:fill="auto"/>
            <w:noWrap/>
            <w:vAlign w:val="center"/>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Grupo edad</w:t>
            </w:r>
          </w:p>
        </w:tc>
        <w:tc>
          <w:tcPr>
            <w:tcW w:w="2333" w:type="dxa"/>
            <w:tcBorders>
              <w:top w:val="single" w:sz="8" w:space="0" w:color="auto"/>
              <w:bottom w:val="single" w:sz="8" w:space="0" w:color="auto"/>
            </w:tcBorders>
            <w:shd w:val="clear" w:color="auto" w:fill="auto"/>
            <w:noWrap/>
            <w:vAlign w:val="center"/>
          </w:tcPr>
          <w:p w:rsidR="00755ED8" w:rsidRPr="00BF1559" w:rsidRDefault="00755ED8"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Centro de Salud Mental</w:t>
            </w:r>
          </w:p>
        </w:tc>
        <w:tc>
          <w:tcPr>
            <w:tcW w:w="3013" w:type="dxa"/>
            <w:tcBorders>
              <w:top w:val="single" w:sz="8" w:space="0" w:color="auto"/>
              <w:bottom w:val="single" w:sz="8" w:space="0" w:color="auto"/>
            </w:tcBorders>
            <w:shd w:val="clear" w:color="auto" w:fill="auto"/>
            <w:noWrap/>
            <w:vAlign w:val="center"/>
          </w:tcPr>
          <w:p w:rsidR="00755ED8" w:rsidRPr="00BF1559" w:rsidRDefault="002563C3" w:rsidP="00F12FDF">
            <w:pPr>
              <w:spacing w:before="120" w:after="120" w:line="300" w:lineRule="exact"/>
              <w:jc w:val="center"/>
              <w:rPr>
                <w:rFonts w:ascii="Times New Roman" w:eastAsia="Times New Roman" w:hAnsi="Times New Roman"/>
                <w:i/>
                <w:iCs/>
                <w:lang w:eastAsia="ca-ES"/>
              </w:rPr>
            </w:pPr>
            <w:r w:rsidRPr="00BF1559">
              <w:rPr>
                <w:rFonts w:ascii="Times New Roman" w:eastAsia="Times New Roman" w:hAnsi="Times New Roman"/>
                <w:i/>
                <w:iCs/>
                <w:lang w:eastAsia="ca-ES"/>
              </w:rPr>
              <w:t>Unidad de Conductas A</w:t>
            </w:r>
            <w:r w:rsidR="00755ED8" w:rsidRPr="00BF1559">
              <w:rPr>
                <w:rFonts w:ascii="Times New Roman" w:eastAsia="Times New Roman" w:hAnsi="Times New Roman"/>
                <w:i/>
                <w:iCs/>
                <w:lang w:eastAsia="ca-ES"/>
              </w:rPr>
              <w:t>dictivas</w:t>
            </w:r>
          </w:p>
        </w:tc>
      </w:tr>
      <w:tr w:rsidR="00BF1559" w:rsidRPr="00BF1559">
        <w:trPr>
          <w:trHeight w:val="300"/>
          <w:jc w:val="center"/>
        </w:trPr>
        <w:tc>
          <w:tcPr>
            <w:tcW w:w="1498" w:type="dxa"/>
            <w:tcBorders>
              <w:top w:val="single" w:sz="8" w:space="0" w:color="auto"/>
            </w:tcBorders>
            <w:shd w:val="clear" w:color="auto" w:fill="auto"/>
            <w:noWrap/>
            <w:vAlign w:val="center"/>
          </w:tcPr>
          <w:p w:rsidR="00755ED8" w:rsidRPr="00BF1559" w:rsidRDefault="00755ED8" w:rsidP="00F12FDF">
            <w:pPr>
              <w:spacing w:before="120"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11-14 años</w:t>
            </w:r>
          </w:p>
        </w:tc>
        <w:tc>
          <w:tcPr>
            <w:tcW w:w="2333" w:type="dxa"/>
            <w:tcBorders>
              <w:top w:val="single" w:sz="8" w:space="0" w:color="auto"/>
            </w:tcBorders>
            <w:shd w:val="clear" w:color="auto" w:fill="auto"/>
            <w:noWrap/>
            <w:vAlign w:val="center"/>
          </w:tcPr>
          <w:p w:rsidR="00755ED8" w:rsidRPr="00BF1559" w:rsidRDefault="00755ED8" w:rsidP="00F12FDF">
            <w:pPr>
              <w:spacing w:before="120"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219</w:t>
            </w:r>
          </w:p>
        </w:tc>
        <w:tc>
          <w:tcPr>
            <w:tcW w:w="3013" w:type="dxa"/>
            <w:tcBorders>
              <w:top w:val="single" w:sz="8" w:space="0" w:color="auto"/>
            </w:tcBorders>
            <w:shd w:val="clear" w:color="auto" w:fill="auto"/>
            <w:noWrap/>
            <w:vAlign w:val="center"/>
          </w:tcPr>
          <w:p w:rsidR="00755ED8" w:rsidRPr="00BF1559" w:rsidRDefault="00755ED8" w:rsidP="00F12FDF">
            <w:pPr>
              <w:spacing w:before="120"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8</w:t>
            </w:r>
          </w:p>
        </w:tc>
      </w:tr>
      <w:tr w:rsidR="00BF1559" w:rsidRPr="00BF1559">
        <w:trPr>
          <w:trHeight w:val="300"/>
          <w:jc w:val="center"/>
        </w:trPr>
        <w:tc>
          <w:tcPr>
            <w:tcW w:w="1498" w:type="dxa"/>
            <w:shd w:val="clear" w:color="auto" w:fill="auto"/>
            <w:noWrap/>
            <w:vAlign w:val="center"/>
          </w:tcPr>
          <w:p w:rsidR="00755ED8" w:rsidRPr="00BF1559" w:rsidRDefault="00755ED8" w:rsidP="00F12FDF">
            <w:pPr>
              <w:spacing w:after="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15-17 años</w:t>
            </w:r>
          </w:p>
        </w:tc>
        <w:tc>
          <w:tcPr>
            <w:tcW w:w="2333" w:type="dxa"/>
            <w:shd w:val="clear" w:color="auto" w:fill="auto"/>
            <w:noWrap/>
            <w:vAlign w:val="center"/>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176</w:t>
            </w:r>
          </w:p>
        </w:tc>
        <w:tc>
          <w:tcPr>
            <w:tcW w:w="3013" w:type="dxa"/>
            <w:shd w:val="clear" w:color="auto" w:fill="auto"/>
            <w:noWrap/>
            <w:vAlign w:val="center"/>
          </w:tcPr>
          <w:p w:rsidR="00755ED8" w:rsidRPr="00BF1559" w:rsidRDefault="00755ED8" w:rsidP="00F12FDF">
            <w:pPr>
              <w:spacing w:after="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29</w:t>
            </w:r>
          </w:p>
        </w:tc>
      </w:tr>
      <w:tr w:rsidR="00BF1559" w:rsidRPr="00BF1559">
        <w:trPr>
          <w:trHeight w:val="300"/>
          <w:jc w:val="center"/>
        </w:trPr>
        <w:tc>
          <w:tcPr>
            <w:tcW w:w="1498" w:type="dxa"/>
            <w:tcBorders>
              <w:bottom w:val="single" w:sz="8" w:space="0" w:color="auto"/>
            </w:tcBorders>
            <w:shd w:val="clear" w:color="auto" w:fill="auto"/>
            <w:noWrap/>
            <w:vAlign w:val="bottom"/>
          </w:tcPr>
          <w:p w:rsidR="00755ED8" w:rsidRPr="00BF1559" w:rsidRDefault="00755ED8" w:rsidP="00F12FDF">
            <w:pPr>
              <w:spacing w:after="120" w:line="300" w:lineRule="exact"/>
              <w:jc w:val="both"/>
              <w:rPr>
                <w:rFonts w:ascii="Times New Roman" w:eastAsia="Times New Roman" w:hAnsi="Times New Roman"/>
                <w:lang w:eastAsia="ca-ES"/>
              </w:rPr>
            </w:pPr>
            <w:r w:rsidRPr="00BF1559">
              <w:rPr>
                <w:rFonts w:ascii="Times New Roman" w:eastAsia="Times New Roman" w:hAnsi="Times New Roman"/>
                <w:lang w:eastAsia="ca-ES"/>
              </w:rPr>
              <w:t>TOTAL</w:t>
            </w:r>
          </w:p>
        </w:tc>
        <w:tc>
          <w:tcPr>
            <w:tcW w:w="2333" w:type="dxa"/>
            <w:tcBorders>
              <w:bottom w:val="single" w:sz="8" w:space="0" w:color="auto"/>
            </w:tcBorders>
            <w:shd w:val="clear" w:color="auto" w:fill="auto"/>
            <w:noWrap/>
            <w:vAlign w:val="center"/>
          </w:tcPr>
          <w:p w:rsidR="00755ED8" w:rsidRPr="00BF1559" w:rsidRDefault="00755ED8" w:rsidP="00F12FDF">
            <w:pPr>
              <w:spacing w:after="12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395</w:t>
            </w:r>
          </w:p>
        </w:tc>
        <w:tc>
          <w:tcPr>
            <w:tcW w:w="3013" w:type="dxa"/>
            <w:tcBorders>
              <w:bottom w:val="single" w:sz="8" w:space="0" w:color="auto"/>
            </w:tcBorders>
            <w:shd w:val="clear" w:color="auto" w:fill="auto"/>
            <w:noWrap/>
            <w:vAlign w:val="center"/>
          </w:tcPr>
          <w:p w:rsidR="00755ED8" w:rsidRPr="00BF1559" w:rsidRDefault="00755ED8" w:rsidP="00F12FDF">
            <w:pPr>
              <w:spacing w:after="120" w:line="300" w:lineRule="exact"/>
              <w:jc w:val="right"/>
              <w:rPr>
                <w:rFonts w:ascii="Times New Roman" w:eastAsia="Times New Roman" w:hAnsi="Times New Roman"/>
                <w:lang w:eastAsia="ca-ES"/>
              </w:rPr>
            </w:pPr>
            <w:r w:rsidRPr="00BF1559">
              <w:rPr>
                <w:rFonts w:ascii="Times New Roman" w:eastAsia="Times New Roman" w:hAnsi="Times New Roman"/>
                <w:lang w:eastAsia="ca-ES"/>
              </w:rPr>
              <w:t>37</w:t>
            </w:r>
          </w:p>
        </w:tc>
      </w:tr>
    </w:tbl>
    <w:p w:rsidR="00755ED8" w:rsidRPr="00BF1559" w:rsidRDefault="00755ED8" w:rsidP="00755ED8">
      <w:pPr>
        <w:spacing w:before="120" w:after="0" w:line="300" w:lineRule="exact"/>
        <w:ind w:left="900"/>
        <w:jc w:val="both"/>
        <w:rPr>
          <w:rFonts w:ascii="Times New Roman" w:hAnsi="Times New Roman"/>
        </w:rPr>
      </w:pPr>
      <w:r w:rsidRPr="00BF1559">
        <w:rPr>
          <w:rFonts w:ascii="Times New Roman" w:hAnsi="Times New Roman"/>
        </w:rPr>
        <w:t>Fuente: Gobierno de Andorra.</w:t>
      </w:r>
    </w:p>
    <w:p w:rsidR="00755ED8" w:rsidRPr="00BF1559" w:rsidRDefault="00755ED8" w:rsidP="00755ED8">
      <w:pPr>
        <w:pStyle w:val="Default"/>
        <w:spacing w:line="300" w:lineRule="exact"/>
        <w:jc w:val="both"/>
        <w:rPr>
          <w:color w:val="auto"/>
          <w:highlight w:val="yellow"/>
          <w:lang w:val="es-ES"/>
        </w:rPr>
      </w:pPr>
    </w:p>
    <w:p w:rsidR="00B00478" w:rsidRPr="00BF1559" w:rsidRDefault="00B00478" w:rsidP="00B00478">
      <w:pPr>
        <w:spacing w:after="0" w:line="300" w:lineRule="exact"/>
        <w:jc w:val="both"/>
        <w:rPr>
          <w:rFonts w:ascii="Times New Roman" w:hAnsi="Times New Roman"/>
          <w:sz w:val="24"/>
          <w:szCs w:val="24"/>
        </w:rPr>
      </w:pPr>
    </w:p>
    <w:p w:rsidR="00904597" w:rsidRPr="00BF1559" w:rsidRDefault="002563C3" w:rsidP="002563C3">
      <w:pPr>
        <w:spacing w:after="0" w:line="300" w:lineRule="exact"/>
        <w:jc w:val="center"/>
        <w:rPr>
          <w:rFonts w:ascii="Times New Roman" w:hAnsi="Times New Roman"/>
          <w:sz w:val="24"/>
          <w:szCs w:val="24"/>
        </w:rPr>
      </w:pPr>
      <w:r w:rsidRPr="00BF1559">
        <w:rPr>
          <w:rFonts w:ascii="Times New Roman" w:hAnsi="Times New Roman"/>
          <w:sz w:val="24"/>
          <w:szCs w:val="24"/>
        </w:rPr>
        <w:t xml:space="preserve">8. </w:t>
      </w:r>
      <w:r w:rsidR="00904597" w:rsidRPr="00BF1559">
        <w:rPr>
          <w:rFonts w:ascii="Times New Roman" w:hAnsi="Times New Roman"/>
          <w:sz w:val="24"/>
          <w:szCs w:val="24"/>
        </w:rPr>
        <w:t>Causas de muerte de menores de</w:t>
      </w:r>
      <w:r w:rsidR="005229F0" w:rsidRPr="00BF1559">
        <w:rPr>
          <w:rFonts w:ascii="Times New Roman" w:hAnsi="Times New Roman"/>
          <w:sz w:val="24"/>
          <w:szCs w:val="24"/>
        </w:rPr>
        <w:t xml:space="preserve"> 18 años en Andorra (2012-2016)</w:t>
      </w:r>
    </w:p>
    <w:p w:rsidR="00904597" w:rsidRPr="00BF1559" w:rsidRDefault="00904597" w:rsidP="00B00478">
      <w:pPr>
        <w:spacing w:after="0" w:line="300" w:lineRule="exact"/>
        <w:jc w:val="both"/>
        <w:rPr>
          <w:rFonts w:ascii="Times New Roman" w:hAnsi="Times New Roman"/>
          <w:sz w:val="24"/>
          <w:szCs w:val="24"/>
        </w:rPr>
      </w:pPr>
    </w:p>
    <w:tbl>
      <w:tblPr>
        <w:tblW w:w="0" w:type="auto"/>
        <w:jc w:val="center"/>
        <w:tblLayout w:type="fixed"/>
        <w:tblLook w:val="04A0" w:firstRow="1" w:lastRow="0" w:firstColumn="1" w:lastColumn="0" w:noHBand="0" w:noVBand="1"/>
      </w:tblPr>
      <w:tblGrid>
        <w:gridCol w:w="1008"/>
        <w:gridCol w:w="1080"/>
        <w:gridCol w:w="900"/>
        <w:gridCol w:w="900"/>
        <w:gridCol w:w="900"/>
        <w:gridCol w:w="900"/>
        <w:gridCol w:w="900"/>
      </w:tblGrid>
      <w:tr w:rsidR="00BF1559" w:rsidRPr="00BF1559">
        <w:trPr>
          <w:trHeight w:val="340"/>
          <w:jc w:val="center"/>
        </w:trPr>
        <w:tc>
          <w:tcPr>
            <w:tcW w:w="1008" w:type="dxa"/>
            <w:vMerge w:val="restart"/>
            <w:tcBorders>
              <w:top w:val="single" w:sz="4" w:space="0" w:color="auto"/>
              <w:bottom w:val="single" w:sz="4" w:space="0" w:color="auto"/>
            </w:tcBorders>
          </w:tcPr>
          <w:p w:rsidR="00904597" w:rsidRPr="00BF1559" w:rsidRDefault="00904597" w:rsidP="008116DB">
            <w:pPr>
              <w:spacing w:before="120" w:after="0" w:line="360" w:lineRule="auto"/>
              <w:jc w:val="both"/>
              <w:rPr>
                <w:rFonts w:ascii="Times New Roman" w:hAnsi="Times New Roman"/>
                <w:i/>
              </w:rPr>
            </w:pPr>
            <w:r w:rsidRPr="00BF1559">
              <w:rPr>
                <w:rFonts w:ascii="Times New Roman" w:hAnsi="Times New Roman"/>
                <w:i/>
              </w:rPr>
              <w:t>Edad</w:t>
            </w:r>
          </w:p>
        </w:tc>
        <w:tc>
          <w:tcPr>
            <w:tcW w:w="1080" w:type="dxa"/>
            <w:vMerge w:val="restart"/>
            <w:tcBorders>
              <w:top w:val="single" w:sz="4" w:space="0" w:color="auto"/>
              <w:bottom w:val="single" w:sz="4" w:space="0" w:color="auto"/>
            </w:tcBorders>
          </w:tcPr>
          <w:p w:rsidR="00904597" w:rsidRPr="00BF1559" w:rsidRDefault="00904597" w:rsidP="008116DB">
            <w:pPr>
              <w:spacing w:before="120" w:after="0" w:line="360" w:lineRule="auto"/>
              <w:jc w:val="both"/>
              <w:rPr>
                <w:rFonts w:ascii="Times New Roman" w:hAnsi="Times New Roman"/>
                <w:i/>
              </w:rPr>
            </w:pPr>
            <w:r w:rsidRPr="00BF1559">
              <w:rPr>
                <w:rFonts w:ascii="Times New Roman" w:hAnsi="Times New Roman"/>
                <w:i/>
              </w:rPr>
              <w:t>Causa</w:t>
            </w:r>
          </w:p>
        </w:tc>
        <w:tc>
          <w:tcPr>
            <w:tcW w:w="4500" w:type="dxa"/>
            <w:gridSpan w:val="5"/>
            <w:tcBorders>
              <w:top w:val="single" w:sz="4" w:space="0" w:color="auto"/>
              <w:bottom w:val="single" w:sz="4" w:space="0" w:color="auto"/>
            </w:tcBorders>
          </w:tcPr>
          <w:p w:rsidR="00904597" w:rsidRPr="00BF1559" w:rsidRDefault="00904597" w:rsidP="008116DB">
            <w:pPr>
              <w:spacing w:before="120" w:after="120" w:line="360" w:lineRule="auto"/>
              <w:jc w:val="center"/>
              <w:rPr>
                <w:rFonts w:ascii="Times New Roman" w:hAnsi="Times New Roman"/>
                <w:i/>
              </w:rPr>
            </w:pPr>
            <w:r w:rsidRPr="00BF1559">
              <w:rPr>
                <w:rFonts w:ascii="Times New Roman" w:hAnsi="Times New Roman"/>
                <w:i/>
              </w:rPr>
              <w:t>Años</w:t>
            </w:r>
          </w:p>
        </w:tc>
      </w:tr>
      <w:tr w:rsidR="00BF1559" w:rsidRPr="00BF1559">
        <w:trPr>
          <w:trHeight w:val="340"/>
          <w:jc w:val="center"/>
        </w:trPr>
        <w:tc>
          <w:tcPr>
            <w:tcW w:w="1008" w:type="dxa"/>
            <w:vMerge/>
            <w:tcBorders>
              <w:top w:val="single" w:sz="4" w:space="0" w:color="auto"/>
            </w:tcBorders>
            <w:vAlign w:val="center"/>
          </w:tcPr>
          <w:p w:rsidR="00904597" w:rsidRPr="00BF1559" w:rsidRDefault="00904597" w:rsidP="008116DB">
            <w:pPr>
              <w:spacing w:after="0" w:line="360" w:lineRule="auto"/>
              <w:rPr>
                <w:rFonts w:ascii="Times New Roman" w:hAnsi="Times New Roman"/>
              </w:rPr>
            </w:pPr>
          </w:p>
        </w:tc>
        <w:tc>
          <w:tcPr>
            <w:tcW w:w="1080" w:type="dxa"/>
            <w:vMerge/>
            <w:tcBorders>
              <w:top w:val="single" w:sz="4" w:space="0" w:color="auto"/>
            </w:tcBorders>
            <w:vAlign w:val="center"/>
          </w:tcPr>
          <w:p w:rsidR="00904597" w:rsidRPr="00BF1559" w:rsidRDefault="00904597" w:rsidP="008116DB">
            <w:pPr>
              <w:spacing w:after="0" w:line="360" w:lineRule="auto"/>
              <w:rPr>
                <w:rFonts w:ascii="Times New Roman" w:hAnsi="Times New Roman"/>
              </w:rPr>
            </w:pPr>
          </w:p>
        </w:tc>
        <w:tc>
          <w:tcPr>
            <w:tcW w:w="900" w:type="dxa"/>
            <w:tcBorders>
              <w:top w:val="single" w:sz="4" w:space="0" w:color="auto"/>
              <w:bottom w:val="single" w:sz="4" w:space="0" w:color="auto"/>
            </w:tcBorders>
          </w:tcPr>
          <w:p w:rsidR="00904597" w:rsidRPr="00BF1559" w:rsidRDefault="00904597" w:rsidP="008116DB">
            <w:pPr>
              <w:spacing w:before="120" w:after="120" w:line="360" w:lineRule="auto"/>
              <w:jc w:val="center"/>
              <w:rPr>
                <w:rFonts w:ascii="Times New Roman" w:hAnsi="Times New Roman"/>
                <w:i/>
              </w:rPr>
            </w:pPr>
            <w:r w:rsidRPr="00BF1559">
              <w:rPr>
                <w:rFonts w:ascii="Times New Roman" w:hAnsi="Times New Roman"/>
                <w:i/>
              </w:rPr>
              <w:t>2012</w:t>
            </w:r>
          </w:p>
        </w:tc>
        <w:tc>
          <w:tcPr>
            <w:tcW w:w="900" w:type="dxa"/>
            <w:tcBorders>
              <w:top w:val="single" w:sz="4" w:space="0" w:color="auto"/>
              <w:bottom w:val="single" w:sz="4" w:space="0" w:color="auto"/>
            </w:tcBorders>
          </w:tcPr>
          <w:p w:rsidR="00904597" w:rsidRPr="00BF1559" w:rsidRDefault="00904597" w:rsidP="008116DB">
            <w:pPr>
              <w:spacing w:before="120" w:after="120" w:line="360" w:lineRule="auto"/>
              <w:jc w:val="center"/>
              <w:rPr>
                <w:rFonts w:ascii="Times New Roman" w:hAnsi="Times New Roman"/>
                <w:i/>
              </w:rPr>
            </w:pPr>
            <w:r w:rsidRPr="00BF1559">
              <w:rPr>
                <w:rFonts w:ascii="Times New Roman" w:hAnsi="Times New Roman"/>
                <w:i/>
              </w:rPr>
              <w:t>2013</w:t>
            </w:r>
          </w:p>
        </w:tc>
        <w:tc>
          <w:tcPr>
            <w:tcW w:w="900" w:type="dxa"/>
            <w:tcBorders>
              <w:top w:val="single" w:sz="4" w:space="0" w:color="auto"/>
              <w:bottom w:val="single" w:sz="4" w:space="0" w:color="auto"/>
            </w:tcBorders>
          </w:tcPr>
          <w:p w:rsidR="00904597" w:rsidRPr="00BF1559" w:rsidRDefault="00904597" w:rsidP="008116DB">
            <w:pPr>
              <w:spacing w:before="120" w:after="120" w:line="360" w:lineRule="auto"/>
              <w:jc w:val="center"/>
              <w:rPr>
                <w:rFonts w:ascii="Times New Roman" w:hAnsi="Times New Roman"/>
                <w:i/>
              </w:rPr>
            </w:pPr>
            <w:r w:rsidRPr="00BF1559">
              <w:rPr>
                <w:rFonts w:ascii="Times New Roman" w:hAnsi="Times New Roman"/>
                <w:i/>
              </w:rPr>
              <w:t>2014</w:t>
            </w:r>
          </w:p>
        </w:tc>
        <w:tc>
          <w:tcPr>
            <w:tcW w:w="900" w:type="dxa"/>
            <w:tcBorders>
              <w:top w:val="single" w:sz="4" w:space="0" w:color="auto"/>
              <w:bottom w:val="single" w:sz="4" w:space="0" w:color="auto"/>
            </w:tcBorders>
          </w:tcPr>
          <w:p w:rsidR="00904597" w:rsidRPr="00BF1559" w:rsidRDefault="00904597" w:rsidP="008116DB">
            <w:pPr>
              <w:spacing w:before="120" w:after="120" w:line="360" w:lineRule="auto"/>
              <w:jc w:val="center"/>
              <w:rPr>
                <w:rFonts w:ascii="Times New Roman" w:hAnsi="Times New Roman"/>
                <w:i/>
              </w:rPr>
            </w:pPr>
            <w:r w:rsidRPr="00BF1559">
              <w:rPr>
                <w:rFonts w:ascii="Times New Roman" w:hAnsi="Times New Roman"/>
                <w:i/>
              </w:rPr>
              <w:t>2015</w:t>
            </w:r>
          </w:p>
        </w:tc>
        <w:tc>
          <w:tcPr>
            <w:tcW w:w="900" w:type="dxa"/>
            <w:tcBorders>
              <w:top w:val="single" w:sz="4" w:space="0" w:color="auto"/>
              <w:bottom w:val="single" w:sz="4" w:space="0" w:color="auto"/>
            </w:tcBorders>
          </w:tcPr>
          <w:p w:rsidR="00904597" w:rsidRPr="00BF1559" w:rsidRDefault="00904597" w:rsidP="008116DB">
            <w:pPr>
              <w:spacing w:before="120" w:after="120" w:line="360" w:lineRule="auto"/>
              <w:jc w:val="center"/>
              <w:rPr>
                <w:rFonts w:ascii="Times New Roman" w:hAnsi="Times New Roman"/>
                <w:i/>
              </w:rPr>
            </w:pPr>
            <w:r w:rsidRPr="00BF1559">
              <w:rPr>
                <w:rFonts w:ascii="Times New Roman" w:hAnsi="Times New Roman"/>
                <w:i/>
              </w:rPr>
              <w:t>2016</w:t>
            </w:r>
          </w:p>
        </w:tc>
      </w:tr>
      <w:tr w:rsidR="00BF1559" w:rsidRPr="00BF1559">
        <w:trPr>
          <w:trHeight w:val="340"/>
          <w:jc w:val="center"/>
        </w:trPr>
        <w:tc>
          <w:tcPr>
            <w:tcW w:w="1008" w:type="dxa"/>
          </w:tcPr>
          <w:p w:rsidR="00904597" w:rsidRPr="00BF1559" w:rsidRDefault="00904597" w:rsidP="008116DB">
            <w:pPr>
              <w:spacing w:before="120" w:after="0" w:line="360" w:lineRule="auto"/>
              <w:jc w:val="both"/>
              <w:rPr>
                <w:rFonts w:ascii="Times New Roman" w:hAnsi="Times New Roman"/>
              </w:rPr>
            </w:pPr>
            <w:r w:rsidRPr="00BF1559">
              <w:rPr>
                <w:rFonts w:ascii="Times New Roman" w:hAnsi="Times New Roman"/>
              </w:rPr>
              <w:t>0 años</w:t>
            </w:r>
          </w:p>
        </w:tc>
        <w:tc>
          <w:tcPr>
            <w:tcW w:w="1080" w:type="dxa"/>
          </w:tcPr>
          <w:p w:rsidR="00904597" w:rsidRPr="00BF1559" w:rsidRDefault="00904597" w:rsidP="008116DB">
            <w:pPr>
              <w:spacing w:before="120" w:after="0" w:line="360" w:lineRule="auto"/>
              <w:jc w:val="both"/>
              <w:rPr>
                <w:rFonts w:ascii="Times New Roman" w:hAnsi="Times New Roman"/>
              </w:rPr>
            </w:pPr>
            <w:r w:rsidRPr="00BF1559">
              <w:rPr>
                <w:rFonts w:ascii="Times New Roman" w:hAnsi="Times New Roman"/>
              </w:rPr>
              <w:t>A41.9</w:t>
            </w:r>
          </w:p>
        </w:tc>
        <w:tc>
          <w:tcPr>
            <w:tcW w:w="900" w:type="dxa"/>
            <w:tcBorders>
              <w:top w:val="single" w:sz="4" w:space="0" w:color="auto"/>
            </w:tcBorders>
          </w:tcPr>
          <w:p w:rsidR="00904597" w:rsidRPr="00BF1559" w:rsidRDefault="00904597" w:rsidP="008116DB">
            <w:pPr>
              <w:spacing w:before="120" w:after="0" w:line="360" w:lineRule="auto"/>
              <w:jc w:val="center"/>
              <w:rPr>
                <w:rFonts w:ascii="Times New Roman" w:hAnsi="Times New Roman"/>
              </w:rPr>
            </w:pPr>
          </w:p>
        </w:tc>
        <w:tc>
          <w:tcPr>
            <w:tcW w:w="900" w:type="dxa"/>
            <w:tcBorders>
              <w:top w:val="single" w:sz="4" w:space="0" w:color="auto"/>
            </w:tcBorders>
          </w:tcPr>
          <w:p w:rsidR="00904597" w:rsidRPr="00BF1559" w:rsidRDefault="00904597" w:rsidP="008116DB">
            <w:pPr>
              <w:spacing w:before="120" w:after="0" w:line="360" w:lineRule="auto"/>
              <w:jc w:val="center"/>
              <w:rPr>
                <w:rFonts w:ascii="Times New Roman" w:hAnsi="Times New Roman"/>
              </w:rPr>
            </w:pPr>
            <w:r w:rsidRPr="00BF1559">
              <w:rPr>
                <w:rFonts w:ascii="Times New Roman" w:hAnsi="Times New Roman"/>
              </w:rPr>
              <w:t>1</w:t>
            </w:r>
          </w:p>
        </w:tc>
        <w:tc>
          <w:tcPr>
            <w:tcW w:w="900" w:type="dxa"/>
            <w:tcBorders>
              <w:top w:val="single" w:sz="4" w:space="0" w:color="auto"/>
            </w:tcBorders>
          </w:tcPr>
          <w:p w:rsidR="00904597" w:rsidRPr="00BF1559" w:rsidRDefault="00904597" w:rsidP="008116DB">
            <w:pPr>
              <w:spacing w:before="120" w:after="0" w:line="360" w:lineRule="auto"/>
              <w:jc w:val="center"/>
              <w:rPr>
                <w:rFonts w:ascii="Times New Roman" w:hAnsi="Times New Roman"/>
              </w:rPr>
            </w:pPr>
          </w:p>
        </w:tc>
        <w:tc>
          <w:tcPr>
            <w:tcW w:w="900" w:type="dxa"/>
            <w:tcBorders>
              <w:top w:val="single" w:sz="4" w:space="0" w:color="auto"/>
            </w:tcBorders>
          </w:tcPr>
          <w:p w:rsidR="00904597" w:rsidRPr="00BF1559" w:rsidRDefault="00904597" w:rsidP="008116DB">
            <w:pPr>
              <w:spacing w:before="120" w:after="0" w:line="360" w:lineRule="auto"/>
              <w:jc w:val="center"/>
              <w:rPr>
                <w:rFonts w:ascii="Times New Roman" w:hAnsi="Times New Roman"/>
              </w:rPr>
            </w:pPr>
          </w:p>
        </w:tc>
        <w:tc>
          <w:tcPr>
            <w:tcW w:w="900" w:type="dxa"/>
            <w:tcBorders>
              <w:top w:val="single" w:sz="4" w:space="0" w:color="auto"/>
            </w:tcBorders>
          </w:tcPr>
          <w:p w:rsidR="00904597" w:rsidRPr="00BF1559" w:rsidRDefault="00904597" w:rsidP="008116DB">
            <w:pPr>
              <w:spacing w:before="120" w:after="0" w:line="360" w:lineRule="auto"/>
              <w:jc w:val="center"/>
              <w:rPr>
                <w:rFonts w:ascii="Times New Roman" w:hAnsi="Times New Roman"/>
              </w:rPr>
            </w:pP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P07.0</w:t>
            </w: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2</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P22.0</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P28.5</w:t>
            </w: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P77</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Q24.9</w:t>
            </w: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R95</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6 años</w:t>
            </w: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C80</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7 años</w:t>
            </w: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V49.9</w:t>
            </w: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9 años</w:t>
            </w: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999.9</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c>
          <w:tcPr>
            <w:tcW w:w="900" w:type="dxa"/>
          </w:tcPr>
          <w:p w:rsidR="00904597" w:rsidRPr="00BF1559" w:rsidRDefault="00904597" w:rsidP="008116DB">
            <w:pPr>
              <w:spacing w:after="0" w:line="360" w:lineRule="auto"/>
              <w:jc w:val="center"/>
              <w:rPr>
                <w:rFonts w:ascii="Times New Roman" w:hAnsi="Times New Roman"/>
              </w:rPr>
            </w:pPr>
          </w:p>
        </w:tc>
      </w:tr>
      <w:tr w:rsidR="00BF1559" w:rsidRPr="00BF1559">
        <w:trPr>
          <w:trHeight w:val="340"/>
          <w:jc w:val="center"/>
        </w:trPr>
        <w:tc>
          <w:tcPr>
            <w:tcW w:w="1008"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17 años</w:t>
            </w:r>
          </w:p>
        </w:tc>
        <w:tc>
          <w:tcPr>
            <w:tcW w:w="1080" w:type="dxa"/>
          </w:tcPr>
          <w:p w:rsidR="00904597" w:rsidRPr="00BF1559" w:rsidRDefault="00904597" w:rsidP="008116DB">
            <w:pPr>
              <w:spacing w:after="0" w:line="360" w:lineRule="auto"/>
              <w:jc w:val="both"/>
              <w:rPr>
                <w:rFonts w:ascii="Times New Roman" w:hAnsi="Times New Roman"/>
              </w:rPr>
            </w:pPr>
            <w:r w:rsidRPr="00BF1559">
              <w:rPr>
                <w:rFonts w:ascii="Times New Roman" w:hAnsi="Times New Roman"/>
              </w:rPr>
              <w:t>V43.6</w:t>
            </w: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p>
        </w:tc>
        <w:tc>
          <w:tcPr>
            <w:tcW w:w="900" w:type="dxa"/>
          </w:tcPr>
          <w:p w:rsidR="00904597" w:rsidRPr="00BF1559" w:rsidRDefault="00904597" w:rsidP="008116DB">
            <w:pPr>
              <w:spacing w:after="0" w:line="360" w:lineRule="auto"/>
              <w:jc w:val="center"/>
              <w:rPr>
                <w:rFonts w:ascii="Times New Roman" w:hAnsi="Times New Roman"/>
              </w:rPr>
            </w:pPr>
            <w:r w:rsidRPr="00BF1559">
              <w:rPr>
                <w:rFonts w:ascii="Times New Roman" w:hAnsi="Times New Roman"/>
              </w:rPr>
              <w:t>1</w:t>
            </w:r>
          </w:p>
        </w:tc>
      </w:tr>
      <w:tr w:rsidR="00BF1559" w:rsidRPr="00BF1559">
        <w:trPr>
          <w:trHeight w:val="340"/>
          <w:jc w:val="center"/>
        </w:trPr>
        <w:tc>
          <w:tcPr>
            <w:tcW w:w="1008" w:type="dxa"/>
            <w:tcBorders>
              <w:bottom w:val="single" w:sz="4" w:space="0" w:color="auto"/>
            </w:tcBorders>
          </w:tcPr>
          <w:p w:rsidR="00904597" w:rsidRPr="00BF1559" w:rsidRDefault="00904597" w:rsidP="008116DB">
            <w:pPr>
              <w:spacing w:after="120" w:line="360" w:lineRule="auto"/>
              <w:jc w:val="both"/>
              <w:rPr>
                <w:rFonts w:ascii="Times New Roman" w:hAnsi="Times New Roman"/>
              </w:rPr>
            </w:pPr>
            <w:r w:rsidRPr="00BF1559">
              <w:rPr>
                <w:rFonts w:ascii="Times New Roman" w:hAnsi="Times New Roman"/>
              </w:rPr>
              <w:t>TOTAL</w:t>
            </w:r>
          </w:p>
        </w:tc>
        <w:tc>
          <w:tcPr>
            <w:tcW w:w="1080" w:type="dxa"/>
            <w:tcBorders>
              <w:bottom w:val="single" w:sz="4" w:space="0" w:color="auto"/>
            </w:tcBorders>
          </w:tcPr>
          <w:p w:rsidR="00904597" w:rsidRPr="00BF1559" w:rsidRDefault="00904597" w:rsidP="008116DB">
            <w:pPr>
              <w:spacing w:after="120" w:line="360" w:lineRule="auto"/>
              <w:jc w:val="both"/>
              <w:rPr>
                <w:rFonts w:ascii="Times New Roman" w:hAnsi="Times New Roman"/>
              </w:rPr>
            </w:pPr>
          </w:p>
        </w:tc>
        <w:tc>
          <w:tcPr>
            <w:tcW w:w="900" w:type="dxa"/>
            <w:tcBorders>
              <w:bottom w:val="single" w:sz="4" w:space="0" w:color="auto"/>
            </w:tcBorders>
          </w:tcPr>
          <w:p w:rsidR="00904597" w:rsidRPr="00BF1559" w:rsidRDefault="00904597" w:rsidP="008116DB">
            <w:pPr>
              <w:spacing w:after="120" w:line="360" w:lineRule="auto"/>
              <w:jc w:val="center"/>
              <w:rPr>
                <w:rFonts w:ascii="Times New Roman" w:hAnsi="Times New Roman"/>
              </w:rPr>
            </w:pPr>
            <w:r w:rsidRPr="00BF1559">
              <w:rPr>
                <w:rFonts w:ascii="Times New Roman" w:hAnsi="Times New Roman"/>
              </w:rPr>
              <w:t>5</w:t>
            </w:r>
          </w:p>
        </w:tc>
        <w:tc>
          <w:tcPr>
            <w:tcW w:w="900" w:type="dxa"/>
            <w:tcBorders>
              <w:bottom w:val="single" w:sz="4" w:space="0" w:color="auto"/>
            </w:tcBorders>
          </w:tcPr>
          <w:p w:rsidR="00904597" w:rsidRPr="00BF1559" w:rsidRDefault="00904597" w:rsidP="008116DB">
            <w:pPr>
              <w:spacing w:after="120" w:line="360" w:lineRule="auto"/>
              <w:jc w:val="center"/>
              <w:rPr>
                <w:rFonts w:ascii="Times New Roman" w:hAnsi="Times New Roman"/>
              </w:rPr>
            </w:pPr>
            <w:r w:rsidRPr="00BF1559">
              <w:rPr>
                <w:rFonts w:ascii="Times New Roman" w:hAnsi="Times New Roman"/>
              </w:rPr>
              <w:t>1</w:t>
            </w:r>
          </w:p>
        </w:tc>
        <w:tc>
          <w:tcPr>
            <w:tcW w:w="900" w:type="dxa"/>
            <w:tcBorders>
              <w:bottom w:val="single" w:sz="4" w:space="0" w:color="auto"/>
            </w:tcBorders>
          </w:tcPr>
          <w:p w:rsidR="00904597" w:rsidRPr="00BF1559" w:rsidRDefault="00904597" w:rsidP="008116DB">
            <w:pPr>
              <w:spacing w:after="120" w:line="360" w:lineRule="auto"/>
              <w:jc w:val="center"/>
              <w:rPr>
                <w:rFonts w:ascii="Times New Roman" w:hAnsi="Times New Roman"/>
              </w:rPr>
            </w:pPr>
            <w:r w:rsidRPr="00BF1559">
              <w:rPr>
                <w:rFonts w:ascii="Times New Roman" w:hAnsi="Times New Roman"/>
              </w:rPr>
              <w:t>2</w:t>
            </w:r>
          </w:p>
        </w:tc>
        <w:tc>
          <w:tcPr>
            <w:tcW w:w="900" w:type="dxa"/>
            <w:tcBorders>
              <w:bottom w:val="single" w:sz="4" w:space="0" w:color="auto"/>
            </w:tcBorders>
          </w:tcPr>
          <w:p w:rsidR="00904597" w:rsidRPr="00BF1559" w:rsidRDefault="00904597" w:rsidP="008116DB">
            <w:pPr>
              <w:spacing w:after="120" w:line="360" w:lineRule="auto"/>
              <w:jc w:val="center"/>
              <w:rPr>
                <w:rFonts w:ascii="Times New Roman" w:hAnsi="Times New Roman"/>
              </w:rPr>
            </w:pPr>
            <w:r w:rsidRPr="00BF1559">
              <w:rPr>
                <w:rFonts w:ascii="Times New Roman" w:hAnsi="Times New Roman"/>
              </w:rPr>
              <w:t>1</w:t>
            </w:r>
          </w:p>
        </w:tc>
        <w:tc>
          <w:tcPr>
            <w:tcW w:w="900" w:type="dxa"/>
            <w:tcBorders>
              <w:bottom w:val="single" w:sz="4" w:space="0" w:color="auto"/>
            </w:tcBorders>
          </w:tcPr>
          <w:p w:rsidR="00904597" w:rsidRPr="00BF1559" w:rsidRDefault="00904597" w:rsidP="008116DB">
            <w:pPr>
              <w:spacing w:after="120" w:line="360" w:lineRule="auto"/>
              <w:jc w:val="center"/>
              <w:rPr>
                <w:rFonts w:ascii="Times New Roman" w:hAnsi="Times New Roman"/>
              </w:rPr>
            </w:pPr>
            <w:r w:rsidRPr="00BF1559">
              <w:rPr>
                <w:rFonts w:ascii="Times New Roman" w:hAnsi="Times New Roman"/>
              </w:rPr>
              <w:t>4</w:t>
            </w:r>
          </w:p>
        </w:tc>
      </w:tr>
    </w:tbl>
    <w:p w:rsidR="00904597" w:rsidRPr="00BF1559" w:rsidRDefault="00904597" w:rsidP="008116DB">
      <w:pPr>
        <w:spacing w:before="120" w:after="0" w:line="300" w:lineRule="exact"/>
        <w:ind w:left="1077"/>
        <w:jc w:val="both"/>
        <w:rPr>
          <w:rFonts w:ascii="Times New Roman" w:hAnsi="Times New Roman"/>
        </w:rPr>
      </w:pPr>
      <w:r w:rsidRPr="00BF1559">
        <w:rPr>
          <w:rFonts w:ascii="Times New Roman" w:hAnsi="Times New Roman"/>
        </w:rPr>
        <w:t>A41.9</w:t>
      </w:r>
      <w:r w:rsidR="008116DB" w:rsidRPr="00BF1559">
        <w:rPr>
          <w:rFonts w:ascii="Times New Roman" w:hAnsi="Times New Roman"/>
        </w:rPr>
        <w:t>:</w:t>
      </w:r>
      <w:r w:rsidRPr="00BF1559">
        <w:rPr>
          <w:rFonts w:ascii="Times New Roman" w:hAnsi="Times New Roman"/>
        </w:rPr>
        <w:t xml:space="preserve"> Septicemia, no especificada.</w:t>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P07.0</w:t>
      </w:r>
      <w:r w:rsidR="008116DB" w:rsidRPr="00BF1559">
        <w:rPr>
          <w:rFonts w:ascii="Times New Roman" w:hAnsi="Times New Roman"/>
        </w:rPr>
        <w:t>:</w:t>
      </w:r>
      <w:r w:rsidRPr="00BF1559">
        <w:rPr>
          <w:rFonts w:ascii="Times New Roman" w:hAnsi="Times New Roman"/>
        </w:rPr>
        <w:t xml:space="preserve"> Peso extremadamente bajo al nacer.</w:t>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P22.0</w:t>
      </w:r>
      <w:r w:rsidR="008116DB" w:rsidRPr="00BF1559">
        <w:rPr>
          <w:rFonts w:ascii="Times New Roman" w:hAnsi="Times New Roman"/>
        </w:rPr>
        <w:t>:</w:t>
      </w:r>
      <w:r w:rsidRPr="00BF1559">
        <w:rPr>
          <w:rFonts w:ascii="Times New Roman" w:hAnsi="Times New Roman"/>
        </w:rPr>
        <w:t xml:space="preserve"> Síndrome de dificultad respiratoria del recién nacido.</w:t>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P28.5</w:t>
      </w:r>
      <w:r w:rsidR="008116DB" w:rsidRPr="00BF1559">
        <w:rPr>
          <w:rFonts w:ascii="Times New Roman" w:hAnsi="Times New Roman"/>
        </w:rPr>
        <w:t>:</w:t>
      </w:r>
      <w:r w:rsidRPr="00BF1559">
        <w:rPr>
          <w:rFonts w:ascii="Times New Roman" w:hAnsi="Times New Roman"/>
        </w:rPr>
        <w:t xml:space="preserve"> Insuficiencia respiratoria del recién nacido.</w:t>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P77</w:t>
      </w:r>
      <w:r w:rsidR="008116DB" w:rsidRPr="00BF1559">
        <w:rPr>
          <w:rFonts w:ascii="Times New Roman" w:hAnsi="Times New Roman"/>
        </w:rPr>
        <w:t>:</w:t>
      </w:r>
      <w:r w:rsidRPr="00BF1559">
        <w:rPr>
          <w:rFonts w:ascii="Times New Roman" w:hAnsi="Times New Roman"/>
        </w:rPr>
        <w:t xml:space="preserve"> Enterocolitis necrotizante del feto y del recién nacido.</w:t>
      </w:r>
    </w:p>
    <w:p w:rsidR="00904597" w:rsidRPr="00BF1559" w:rsidRDefault="008116DB" w:rsidP="008116DB">
      <w:pPr>
        <w:spacing w:after="0" w:line="300" w:lineRule="exact"/>
        <w:ind w:left="1080"/>
        <w:jc w:val="both"/>
        <w:rPr>
          <w:rFonts w:ascii="Times New Roman" w:hAnsi="Times New Roman"/>
        </w:rPr>
      </w:pPr>
      <w:r w:rsidRPr="00BF1559">
        <w:rPr>
          <w:rFonts w:ascii="Times New Roman" w:hAnsi="Times New Roman"/>
        </w:rPr>
        <w:t xml:space="preserve">Q24.9: </w:t>
      </w:r>
      <w:r w:rsidR="00904597" w:rsidRPr="00BF1559">
        <w:rPr>
          <w:rFonts w:ascii="Times New Roman" w:hAnsi="Times New Roman"/>
        </w:rPr>
        <w:t>Malformación congénita del corazón, no especificada.</w:t>
      </w:r>
    </w:p>
    <w:p w:rsidR="00904597" w:rsidRPr="00BF1559" w:rsidRDefault="008116DB" w:rsidP="008116DB">
      <w:pPr>
        <w:tabs>
          <w:tab w:val="left" w:pos="4621"/>
        </w:tabs>
        <w:spacing w:after="0" w:line="300" w:lineRule="exact"/>
        <w:ind w:left="1080"/>
        <w:jc w:val="both"/>
        <w:rPr>
          <w:rFonts w:ascii="Times New Roman" w:hAnsi="Times New Roman"/>
        </w:rPr>
      </w:pPr>
      <w:r w:rsidRPr="00BF1559">
        <w:rPr>
          <w:rFonts w:ascii="Times New Roman" w:hAnsi="Times New Roman"/>
        </w:rPr>
        <w:t xml:space="preserve">R95: </w:t>
      </w:r>
      <w:r w:rsidR="00904597" w:rsidRPr="00BF1559">
        <w:rPr>
          <w:rFonts w:ascii="Times New Roman" w:hAnsi="Times New Roman"/>
        </w:rPr>
        <w:t>Síndrome de la muerte súbita infantil.</w:t>
      </w:r>
      <w:r w:rsidRPr="00BF1559">
        <w:rPr>
          <w:rFonts w:ascii="Times New Roman" w:hAnsi="Times New Roman"/>
        </w:rPr>
        <w:tab/>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C80</w:t>
      </w:r>
      <w:r w:rsidR="008116DB" w:rsidRPr="00BF1559">
        <w:rPr>
          <w:rFonts w:ascii="Times New Roman" w:hAnsi="Times New Roman"/>
        </w:rPr>
        <w:t>:</w:t>
      </w:r>
      <w:r w:rsidRPr="00BF1559">
        <w:rPr>
          <w:rFonts w:ascii="Times New Roman" w:hAnsi="Times New Roman"/>
        </w:rPr>
        <w:t xml:space="preserve"> Tumor maligno de sitios no especificados</w:t>
      </w:r>
      <w:r w:rsidRPr="00BF1559">
        <w:rPr>
          <w:rFonts w:ascii="Times New Roman" w:hAnsi="Times New Roman"/>
        </w:rPr>
        <w:tab/>
        <w:t>.</w:t>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V49.9</w:t>
      </w:r>
      <w:r w:rsidR="008116DB" w:rsidRPr="00BF1559">
        <w:rPr>
          <w:rFonts w:ascii="Times New Roman" w:hAnsi="Times New Roman"/>
        </w:rPr>
        <w:t>:</w:t>
      </w:r>
      <w:r w:rsidRPr="00BF1559">
        <w:rPr>
          <w:rFonts w:ascii="Times New Roman" w:hAnsi="Times New Roman"/>
        </w:rPr>
        <w:t xml:space="preserve"> Ocupante de automóvil (cualquiera) lesionado en accidente de tránsito, no especificado.</w:t>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999.9</w:t>
      </w:r>
      <w:r w:rsidR="008116DB" w:rsidRPr="00BF1559">
        <w:rPr>
          <w:rFonts w:ascii="Times New Roman" w:hAnsi="Times New Roman"/>
        </w:rPr>
        <w:t>:</w:t>
      </w:r>
      <w:r w:rsidRPr="00BF1559">
        <w:rPr>
          <w:rFonts w:ascii="Times New Roman" w:hAnsi="Times New Roman"/>
        </w:rPr>
        <w:t xml:space="preserve"> Código ficticio para desconocidos.</w:t>
      </w:r>
    </w:p>
    <w:p w:rsidR="00904597" w:rsidRPr="00BF1559" w:rsidRDefault="00904597" w:rsidP="008116DB">
      <w:pPr>
        <w:spacing w:after="0" w:line="300" w:lineRule="exact"/>
        <w:ind w:left="1080"/>
        <w:jc w:val="both"/>
        <w:rPr>
          <w:rFonts w:ascii="Times New Roman" w:hAnsi="Times New Roman"/>
        </w:rPr>
      </w:pPr>
      <w:r w:rsidRPr="00BF1559">
        <w:rPr>
          <w:rFonts w:ascii="Times New Roman" w:hAnsi="Times New Roman"/>
        </w:rPr>
        <w:t>V43.6</w:t>
      </w:r>
      <w:r w:rsidR="008116DB" w:rsidRPr="00BF1559">
        <w:rPr>
          <w:rFonts w:ascii="Times New Roman" w:hAnsi="Times New Roman"/>
        </w:rPr>
        <w:t>:</w:t>
      </w:r>
      <w:r w:rsidRPr="00BF1559">
        <w:rPr>
          <w:rFonts w:ascii="Times New Roman" w:hAnsi="Times New Roman"/>
        </w:rPr>
        <w:t xml:space="preserve"> Ocupante de automóvil lesionado por colisión con otro automóvil, camioneta o furgoneta, pasajero lesionad</w:t>
      </w:r>
      <w:r w:rsidR="008116DB" w:rsidRPr="00BF1559">
        <w:rPr>
          <w:rFonts w:ascii="Times New Roman" w:hAnsi="Times New Roman"/>
        </w:rPr>
        <w:t>o en accidente de tránsito.</w:t>
      </w:r>
    </w:p>
    <w:p w:rsidR="002563C3" w:rsidRPr="00BF1559" w:rsidRDefault="00904597" w:rsidP="00121994">
      <w:pPr>
        <w:spacing w:before="120" w:after="0" w:line="300" w:lineRule="exact"/>
        <w:ind w:left="1077"/>
        <w:jc w:val="both"/>
        <w:rPr>
          <w:rFonts w:ascii="Times New Roman" w:hAnsi="Times New Roman"/>
        </w:rPr>
      </w:pPr>
      <w:r w:rsidRPr="00BF1559">
        <w:rPr>
          <w:rFonts w:ascii="Times New Roman" w:hAnsi="Times New Roman"/>
        </w:rPr>
        <w:t>Fuente: Gobierno de Andorra. Ministerio de</w:t>
      </w:r>
      <w:r w:rsidR="00D206F3" w:rsidRPr="00BF1559">
        <w:rPr>
          <w:rFonts w:ascii="Times New Roman" w:hAnsi="Times New Roman"/>
        </w:rPr>
        <w:t xml:space="preserve"> Salud.</w:t>
      </w:r>
    </w:p>
    <w:p w:rsidR="009D0AF1" w:rsidRPr="00BF1559" w:rsidRDefault="009D0AF1" w:rsidP="009D0AF1">
      <w:pPr>
        <w:spacing w:after="0" w:line="300" w:lineRule="exact"/>
        <w:jc w:val="both"/>
        <w:rPr>
          <w:rFonts w:ascii="Times New Roman" w:hAnsi="Times New Roman"/>
          <w:sz w:val="24"/>
          <w:szCs w:val="24"/>
        </w:rPr>
      </w:pPr>
    </w:p>
    <w:p w:rsidR="009D0AF1" w:rsidRPr="00BF1559" w:rsidRDefault="009D0AF1" w:rsidP="009D0AF1">
      <w:pPr>
        <w:spacing w:after="0" w:line="300" w:lineRule="exact"/>
        <w:jc w:val="both"/>
        <w:rPr>
          <w:rFonts w:ascii="Times New Roman" w:hAnsi="Times New Roman"/>
          <w:sz w:val="24"/>
          <w:szCs w:val="24"/>
        </w:rPr>
      </w:pPr>
    </w:p>
    <w:p w:rsidR="009D0AF1" w:rsidRPr="00BF1559" w:rsidRDefault="009D0AF1" w:rsidP="009D0AF1">
      <w:pPr>
        <w:spacing w:after="0" w:line="300" w:lineRule="exact"/>
        <w:jc w:val="center"/>
        <w:rPr>
          <w:rFonts w:ascii="Times New Roman" w:hAnsi="Times New Roman"/>
          <w:sz w:val="24"/>
          <w:szCs w:val="24"/>
        </w:rPr>
      </w:pPr>
      <w:r w:rsidRPr="00BF1559">
        <w:rPr>
          <w:rFonts w:ascii="Times New Roman" w:hAnsi="Times New Roman"/>
          <w:sz w:val="24"/>
          <w:szCs w:val="24"/>
        </w:rPr>
        <w:t>9. Causas de muerte de menores de 18 años por los motivos específicos requeridos por el Comité (2012-2017)</w:t>
      </w:r>
    </w:p>
    <w:p w:rsidR="009D0AF1" w:rsidRPr="00BF1559" w:rsidRDefault="009D0AF1" w:rsidP="009D0AF1">
      <w:pPr>
        <w:spacing w:after="0" w:line="300" w:lineRule="exact"/>
        <w:jc w:val="both"/>
        <w:rPr>
          <w:rFonts w:ascii="Times New Roman" w:hAnsi="Times New Roman"/>
          <w:sz w:val="24"/>
          <w:szCs w:val="24"/>
        </w:rPr>
      </w:pPr>
    </w:p>
    <w:tbl>
      <w:tblPr>
        <w:tblW w:w="0" w:type="auto"/>
        <w:tblInd w:w="1317" w:type="dxa"/>
        <w:tblLayout w:type="fixed"/>
        <w:tblLook w:val="04A0" w:firstRow="1" w:lastRow="0" w:firstColumn="1" w:lastColumn="0" w:noHBand="0" w:noVBand="1"/>
      </w:tblPr>
      <w:tblGrid>
        <w:gridCol w:w="5070"/>
        <w:gridCol w:w="1275"/>
      </w:tblGrid>
      <w:tr w:rsidR="00BF1559" w:rsidRPr="00BF1559">
        <w:tc>
          <w:tcPr>
            <w:tcW w:w="5070" w:type="dxa"/>
            <w:tcBorders>
              <w:top w:val="single" w:sz="4" w:space="0" w:color="auto"/>
              <w:bottom w:val="single" w:sz="4" w:space="0" w:color="auto"/>
            </w:tcBorders>
          </w:tcPr>
          <w:p w:rsidR="009D0AF1" w:rsidRPr="00BF1559" w:rsidRDefault="009D0AF1" w:rsidP="00BA5B03">
            <w:pPr>
              <w:spacing w:before="120" w:after="120" w:line="300" w:lineRule="exact"/>
              <w:jc w:val="center"/>
              <w:rPr>
                <w:rFonts w:ascii="Times New Roman" w:hAnsi="Times New Roman"/>
                <w:i/>
              </w:rPr>
            </w:pPr>
            <w:r w:rsidRPr="00BF1559">
              <w:rPr>
                <w:rFonts w:ascii="Times New Roman" w:hAnsi="Times New Roman"/>
                <w:i/>
              </w:rPr>
              <w:t>Causas de muerte</w:t>
            </w:r>
          </w:p>
        </w:tc>
        <w:tc>
          <w:tcPr>
            <w:tcW w:w="1275" w:type="dxa"/>
            <w:tcBorders>
              <w:top w:val="single" w:sz="4" w:space="0" w:color="auto"/>
              <w:bottom w:val="single" w:sz="4" w:space="0" w:color="auto"/>
            </w:tcBorders>
          </w:tcPr>
          <w:p w:rsidR="009D0AF1" w:rsidRPr="00BF1559" w:rsidRDefault="009D0AF1" w:rsidP="00BA5B03">
            <w:pPr>
              <w:spacing w:before="120" w:after="120" w:line="300" w:lineRule="exact"/>
              <w:jc w:val="center"/>
              <w:rPr>
                <w:rFonts w:ascii="Times New Roman" w:hAnsi="Times New Roman"/>
                <w:i/>
              </w:rPr>
            </w:pPr>
            <w:r w:rsidRPr="00BF1559">
              <w:rPr>
                <w:rFonts w:ascii="Times New Roman" w:hAnsi="Times New Roman"/>
                <w:i/>
              </w:rPr>
              <w:t>Número</w:t>
            </w:r>
          </w:p>
        </w:tc>
      </w:tr>
      <w:tr w:rsidR="00BF1559" w:rsidRPr="00BF1559">
        <w:tc>
          <w:tcPr>
            <w:tcW w:w="5070" w:type="dxa"/>
            <w:tcBorders>
              <w:top w:val="single" w:sz="4" w:space="0" w:color="auto"/>
              <w:bottom w:val="single" w:sz="4" w:space="0" w:color="auto"/>
            </w:tcBorders>
          </w:tcPr>
          <w:p w:rsidR="009D0AF1" w:rsidRPr="00BF1559" w:rsidRDefault="009D0AF1" w:rsidP="00BA5B03">
            <w:pPr>
              <w:spacing w:before="120" w:after="120" w:line="300" w:lineRule="exact"/>
              <w:jc w:val="both"/>
              <w:rPr>
                <w:rFonts w:ascii="Times New Roman" w:hAnsi="Times New Roman"/>
              </w:rPr>
            </w:pPr>
            <w:r w:rsidRPr="00BF1559">
              <w:rPr>
                <w:rFonts w:ascii="Times New Roman" w:hAnsi="Times New Roman"/>
              </w:rPr>
              <w:t>Ejecuciones extrajudiciales, sumarias o arbitrarias</w:t>
            </w:r>
          </w:p>
        </w:tc>
        <w:tc>
          <w:tcPr>
            <w:tcW w:w="1275" w:type="dxa"/>
            <w:tcBorders>
              <w:top w:val="single" w:sz="4" w:space="0" w:color="auto"/>
              <w:bottom w:val="single" w:sz="4" w:space="0" w:color="auto"/>
            </w:tcBorders>
          </w:tcPr>
          <w:p w:rsidR="009D0AF1" w:rsidRPr="00BF1559" w:rsidRDefault="009D0AF1" w:rsidP="00BA5B03">
            <w:pPr>
              <w:spacing w:before="120" w:after="120" w:line="300" w:lineRule="exact"/>
              <w:jc w:val="right"/>
              <w:rPr>
                <w:rFonts w:ascii="Times New Roman" w:hAnsi="Times New Roman"/>
              </w:rPr>
            </w:pPr>
            <w:r w:rsidRPr="00BF1559">
              <w:rPr>
                <w:rFonts w:ascii="Times New Roman" w:hAnsi="Times New Roman"/>
              </w:rPr>
              <w:t>0</w:t>
            </w:r>
          </w:p>
        </w:tc>
      </w:tr>
      <w:tr w:rsidR="00BF1559" w:rsidRPr="00BF1559">
        <w:tc>
          <w:tcPr>
            <w:tcW w:w="5070" w:type="dxa"/>
            <w:tcBorders>
              <w:top w:val="single" w:sz="4" w:space="0" w:color="auto"/>
              <w:bottom w:val="single" w:sz="4" w:space="0" w:color="auto"/>
            </w:tcBorders>
          </w:tcPr>
          <w:p w:rsidR="009D0AF1" w:rsidRPr="00BF1559" w:rsidRDefault="009D0AF1" w:rsidP="00BA5B03">
            <w:pPr>
              <w:spacing w:before="120" w:after="120" w:line="300" w:lineRule="exact"/>
              <w:jc w:val="both"/>
              <w:rPr>
                <w:rFonts w:ascii="Times New Roman" w:hAnsi="Times New Roman"/>
              </w:rPr>
            </w:pPr>
            <w:r w:rsidRPr="00BF1559">
              <w:rPr>
                <w:rFonts w:ascii="Times New Roman" w:hAnsi="Times New Roman"/>
              </w:rPr>
              <w:t>Aplicación de la pena capital</w:t>
            </w:r>
          </w:p>
        </w:tc>
        <w:tc>
          <w:tcPr>
            <w:tcW w:w="1275" w:type="dxa"/>
            <w:tcBorders>
              <w:top w:val="single" w:sz="4" w:space="0" w:color="auto"/>
              <w:bottom w:val="single" w:sz="4" w:space="0" w:color="auto"/>
            </w:tcBorders>
          </w:tcPr>
          <w:p w:rsidR="009D0AF1" w:rsidRPr="00BF1559" w:rsidRDefault="009D0AF1" w:rsidP="00BA5B03">
            <w:pPr>
              <w:spacing w:before="120" w:after="120" w:line="300" w:lineRule="exact"/>
              <w:jc w:val="right"/>
              <w:rPr>
                <w:rFonts w:ascii="Times New Roman" w:hAnsi="Times New Roman"/>
              </w:rPr>
            </w:pPr>
            <w:r w:rsidRPr="00BF1559">
              <w:rPr>
                <w:rFonts w:ascii="Times New Roman" w:hAnsi="Times New Roman"/>
              </w:rPr>
              <w:t>0</w:t>
            </w:r>
          </w:p>
        </w:tc>
      </w:tr>
      <w:tr w:rsidR="00BF1559" w:rsidRPr="00BF1559">
        <w:tc>
          <w:tcPr>
            <w:tcW w:w="5070" w:type="dxa"/>
            <w:tcBorders>
              <w:top w:val="single" w:sz="4" w:space="0" w:color="auto"/>
              <w:bottom w:val="single" w:sz="4" w:space="0" w:color="auto"/>
            </w:tcBorders>
          </w:tcPr>
          <w:p w:rsidR="009D0AF1" w:rsidRPr="00BF1559" w:rsidRDefault="009D0AF1" w:rsidP="00BA5B03">
            <w:pPr>
              <w:spacing w:before="120" w:after="120" w:line="300" w:lineRule="exact"/>
              <w:jc w:val="both"/>
              <w:rPr>
                <w:rFonts w:ascii="Times New Roman" w:hAnsi="Times New Roman"/>
              </w:rPr>
            </w:pPr>
            <w:r w:rsidRPr="00BF1559">
              <w:rPr>
                <w:rFonts w:ascii="Times New Roman" w:hAnsi="Times New Roman"/>
              </w:rPr>
              <w:t>VIH/</w:t>
            </w:r>
            <w:r w:rsidR="0048037A" w:rsidRPr="00BF1559">
              <w:rPr>
                <w:rFonts w:ascii="Times New Roman" w:hAnsi="Times New Roman"/>
              </w:rPr>
              <w:t>sida</w:t>
            </w:r>
            <w:r w:rsidRPr="00BF1559">
              <w:rPr>
                <w:rFonts w:ascii="Times New Roman" w:hAnsi="Times New Roman"/>
              </w:rPr>
              <w:t>, paludismo, tuberculosis, poliomielitis, hepatitis e infecciones respiratorias agudas</w:t>
            </w:r>
          </w:p>
        </w:tc>
        <w:tc>
          <w:tcPr>
            <w:tcW w:w="1275" w:type="dxa"/>
            <w:tcBorders>
              <w:top w:val="single" w:sz="4" w:space="0" w:color="auto"/>
              <w:bottom w:val="single" w:sz="4" w:space="0" w:color="auto"/>
            </w:tcBorders>
          </w:tcPr>
          <w:p w:rsidR="009D0AF1" w:rsidRPr="00BF1559" w:rsidRDefault="009D0AF1" w:rsidP="00BA5B03">
            <w:pPr>
              <w:spacing w:before="120" w:after="120" w:line="300" w:lineRule="exact"/>
              <w:jc w:val="right"/>
              <w:rPr>
                <w:rFonts w:ascii="Times New Roman" w:hAnsi="Times New Roman"/>
              </w:rPr>
            </w:pPr>
          </w:p>
          <w:p w:rsidR="009D0AF1" w:rsidRPr="00BF1559" w:rsidRDefault="009D0AF1" w:rsidP="00BA5B03">
            <w:pPr>
              <w:spacing w:before="120" w:after="120" w:line="300" w:lineRule="exact"/>
              <w:jc w:val="right"/>
              <w:rPr>
                <w:rFonts w:ascii="Times New Roman" w:hAnsi="Times New Roman"/>
              </w:rPr>
            </w:pPr>
            <w:r w:rsidRPr="00BF1559">
              <w:rPr>
                <w:rFonts w:ascii="Times New Roman" w:hAnsi="Times New Roman"/>
              </w:rPr>
              <w:t>0</w:t>
            </w:r>
          </w:p>
        </w:tc>
      </w:tr>
      <w:tr w:rsidR="00BF1559" w:rsidRPr="00BF1559">
        <w:tc>
          <w:tcPr>
            <w:tcW w:w="5070" w:type="dxa"/>
            <w:tcBorders>
              <w:top w:val="single" w:sz="4" w:space="0" w:color="auto"/>
              <w:bottom w:val="single" w:sz="4" w:space="0" w:color="auto"/>
            </w:tcBorders>
          </w:tcPr>
          <w:p w:rsidR="009D0AF1" w:rsidRPr="00BF1559" w:rsidRDefault="000B642C" w:rsidP="00BA5B03">
            <w:pPr>
              <w:spacing w:before="120" w:after="120" w:line="300" w:lineRule="exact"/>
              <w:jc w:val="both"/>
              <w:rPr>
                <w:rFonts w:ascii="Times New Roman" w:hAnsi="Times New Roman"/>
              </w:rPr>
            </w:pPr>
            <w:r w:rsidRPr="00BF1559">
              <w:rPr>
                <w:rFonts w:ascii="Times New Roman" w:hAnsi="Times New Roman"/>
              </w:rPr>
              <w:t>Accidentes de tráfico o de otro tipo</w:t>
            </w:r>
          </w:p>
        </w:tc>
        <w:tc>
          <w:tcPr>
            <w:tcW w:w="1275" w:type="dxa"/>
            <w:tcBorders>
              <w:top w:val="single" w:sz="4" w:space="0" w:color="auto"/>
              <w:bottom w:val="single" w:sz="4" w:space="0" w:color="auto"/>
            </w:tcBorders>
          </w:tcPr>
          <w:p w:rsidR="009D0AF1" w:rsidRPr="00BF1559" w:rsidRDefault="000B642C" w:rsidP="00BA5B03">
            <w:pPr>
              <w:spacing w:before="120" w:after="120" w:line="300" w:lineRule="exact"/>
              <w:jc w:val="right"/>
              <w:rPr>
                <w:rFonts w:ascii="Times New Roman" w:hAnsi="Times New Roman"/>
              </w:rPr>
            </w:pPr>
            <w:r w:rsidRPr="00BF1559">
              <w:rPr>
                <w:rFonts w:ascii="Times New Roman" w:hAnsi="Times New Roman"/>
              </w:rPr>
              <w:t>2</w:t>
            </w:r>
          </w:p>
        </w:tc>
      </w:tr>
      <w:tr w:rsidR="00BF1559" w:rsidRPr="00BF1559">
        <w:tc>
          <w:tcPr>
            <w:tcW w:w="5070" w:type="dxa"/>
            <w:tcBorders>
              <w:top w:val="single" w:sz="4" w:space="0" w:color="auto"/>
              <w:bottom w:val="single" w:sz="4" w:space="0" w:color="auto"/>
            </w:tcBorders>
          </w:tcPr>
          <w:p w:rsidR="009D0AF1" w:rsidRPr="00BF1559" w:rsidRDefault="000B642C" w:rsidP="00BA5B03">
            <w:pPr>
              <w:spacing w:before="120" w:after="120" w:line="300" w:lineRule="exact"/>
              <w:jc w:val="both"/>
              <w:rPr>
                <w:rFonts w:ascii="Times New Roman" w:hAnsi="Times New Roman"/>
              </w:rPr>
            </w:pPr>
            <w:r w:rsidRPr="00BF1559">
              <w:rPr>
                <w:rFonts w:ascii="Times New Roman" w:hAnsi="Times New Roman"/>
              </w:rPr>
              <w:t>Delitos u otras formas de violencia</w:t>
            </w:r>
          </w:p>
        </w:tc>
        <w:tc>
          <w:tcPr>
            <w:tcW w:w="1275" w:type="dxa"/>
            <w:tcBorders>
              <w:top w:val="single" w:sz="4" w:space="0" w:color="auto"/>
              <w:bottom w:val="single" w:sz="4" w:space="0" w:color="auto"/>
            </w:tcBorders>
          </w:tcPr>
          <w:p w:rsidR="009D0AF1" w:rsidRPr="00BF1559" w:rsidRDefault="000B642C" w:rsidP="00BA5B03">
            <w:pPr>
              <w:spacing w:before="120" w:after="120" w:line="300" w:lineRule="exact"/>
              <w:jc w:val="right"/>
              <w:rPr>
                <w:rFonts w:ascii="Times New Roman" w:hAnsi="Times New Roman"/>
              </w:rPr>
            </w:pPr>
            <w:r w:rsidRPr="00BF1559">
              <w:rPr>
                <w:rFonts w:ascii="Times New Roman" w:hAnsi="Times New Roman"/>
              </w:rPr>
              <w:t>0</w:t>
            </w:r>
          </w:p>
        </w:tc>
      </w:tr>
      <w:tr w:rsidR="00BF1559" w:rsidRPr="00BF1559">
        <w:tc>
          <w:tcPr>
            <w:tcW w:w="5070" w:type="dxa"/>
            <w:tcBorders>
              <w:top w:val="single" w:sz="4" w:space="0" w:color="auto"/>
              <w:bottom w:val="single" w:sz="4" w:space="0" w:color="auto"/>
            </w:tcBorders>
          </w:tcPr>
          <w:p w:rsidR="009D0AF1" w:rsidRPr="00BF1559" w:rsidRDefault="000B642C" w:rsidP="00BA5B03">
            <w:pPr>
              <w:spacing w:before="120" w:after="120" w:line="300" w:lineRule="exact"/>
              <w:jc w:val="both"/>
              <w:rPr>
                <w:rFonts w:ascii="Times New Roman" w:hAnsi="Times New Roman"/>
              </w:rPr>
            </w:pPr>
            <w:r w:rsidRPr="00BF1559">
              <w:rPr>
                <w:rFonts w:ascii="Times New Roman" w:hAnsi="Times New Roman"/>
              </w:rPr>
              <w:t>Suicidio</w:t>
            </w:r>
          </w:p>
        </w:tc>
        <w:tc>
          <w:tcPr>
            <w:tcW w:w="1275" w:type="dxa"/>
            <w:tcBorders>
              <w:top w:val="single" w:sz="4" w:space="0" w:color="auto"/>
              <w:bottom w:val="single" w:sz="4" w:space="0" w:color="auto"/>
            </w:tcBorders>
          </w:tcPr>
          <w:p w:rsidR="009D0AF1" w:rsidRPr="00BF1559" w:rsidRDefault="000B642C" w:rsidP="00BA5B03">
            <w:pPr>
              <w:spacing w:before="120" w:after="120" w:line="300" w:lineRule="exact"/>
              <w:jc w:val="right"/>
              <w:rPr>
                <w:rFonts w:ascii="Times New Roman" w:hAnsi="Times New Roman"/>
              </w:rPr>
            </w:pPr>
            <w:r w:rsidRPr="00BF1559">
              <w:rPr>
                <w:rFonts w:ascii="Times New Roman" w:hAnsi="Times New Roman"/>
              </w:rPr>
              <w:t>0</w:t>
            </w:r>
          </w:p>
        </w:tc>
      </w:tr>
    </w:tbl>
    <w:p w:rsidR="009D0AF1" w:rsidRPr="00BF1559" w:rsidRDefault="009D0AF1" w:rsidP="000B642C">
      <w:pPr>
        <w:pStyle w:val="Default"/>
        <w:spacing w:before="120" w:line="300" w:lineRule="exact"/>
        <w:ind w:left="1276"/>
        <w:jc w:val="both"/>
        <w:rPr>
          <w:color w:val="auto"/>
          <w:sz w:val="22"/>
          <w:szCs w:val="22"/>
          <w:lang w:val="es-ES"/>
        </w:rPr>
      </w:pPr>
      <w:r w:rsidRPr="00BF1559">
        <w:rPr>
          <w:color w:val="auto"/>
          <w:sz w:val="22"/>
          <w:szCs w:val="22"/>
          <w:lang w:val="es-ES"/>
        </w:rPr>
        <w:t>Fuente: Gobierno de Andorra.</w:t>
      </w:r>
    </w:p>
    <w:p w:rsidR="009D0AF1" w:rsidRPr="00BF1559" w:rsidRDefault="009D0AF1" w:rsidP="000B642C">
      <w:pPr>
        <w:pStyle w:val="Default"/>
        <w:spacing w:line="300" w:lineRule="exact"/>
        <w:ind w:left="1276"/>
        <w:jc w:val="both"/>
        <w:rPr>
          <w:color w:val="auto"/>
          <w:sz w:val="22"/>
          <w:szCs w:val="22"/>
          <w:lang w:val="es-ES"/>
        </w:rPr>
      </w:pPr>
      <w:r w:rsidRPr="00BF1559">
        <w:rPr>
          <w:color w:val="auto"/>
          <w:sz w:val="22"/>
          <w:szCs w:val="22"/>
          <w:lang w:val="es-ES"/>
        </w:rPr>
        <w:t>Ministerio de Salud.</w:t>
      </w:r>
    </w:p>
    <w:p w:rsidR="00FC33C1" w:rsidRPr="00BF1559" w:rsidRDefault="00FC33C1" w:rsidP="009C7A87">
      <w:pPr>
        <w:spacing w:before="120" w:after="0" w:line="300" w:lineRule="exact"/>
        <w:jc w:val="both"/>
        <w:rPr>
          <w:rFonts w:ascii="Times New Roman" w:hAnsi="Times New Roman"/>
        </w:rPr>
      </w:pPr>
    </w:p>
    <w:p w:rsidR="005229F0" w:rsidRPr="00BF1559" w:rsidRDefault="002563C3" w:rsidP="00FC33C1">
      <w:pPr>
        <w:spacing w:before="120" w:after="0" w:line="300" w:lineRule="exact"/>
        <w:jc w:val="both"/>
        <w:rPr>
          <w:rFonts w:ascii="Times New Roman" w:hAnsi="Times New Roman"/>
          <w:b/>
          <w:sz w:val="24"/>
          <w:szCs w:val="24"/>
        </w:rPr>
      </w:pPr>
      <w:r w:rsidRPr="00BF1559">
        <w:rPr>
          <w:rFonts w:ascii="Times New Roman" w:hAnsi="Times New Roman"/>
        </w:rPr>
        <w:br w:type="page"/>
      </w:r>
      <w:r w:rsidR="00EA4B07" w:rsidRPr="00BF1559">
        <w:rPr>
          <w:rFonts w:ascii="Times New Roman" w:hAnsi="Times New Roman"/>
          <w:b/>
          <w:sz w:val="24"/>
          <w:szCs w:val="24"/>
        </w:rPr>
        <w:t>7</w:t>
      </w:r>
      <w:r w:rsidR="005229F0" w:rsidRPr="00BF1559">
        <w:rPr>
          <w:rFonts w:ascii="Times New Roman" w:hAnsi="Times New Roman"/>
          <w:b/>
          <w:sz w:val="24"/>
          <w:szCs w:val="24"/>
        </w:rPr>
        <w:t xml:space="preserve">. Programas oficiales relacionados con la salud de los </w:t>
      </w:r>
      <w:r w:rsidR="00FC0F60" w:rsidRPr="00BF1559">
        <w:rPr>
          <w:rFonts w:ascii="Times New Roman" w:hAnsi="Times New Roman"/>
          <w:b/>
          <w:sz w:val="24"/>
          <w:szCs w:val="24"/>
        </w:rPr>
        <w:t>niños y adolescentes en Andorra</w:t>
      </w:r>
    </w:p>
    <w:p w:rsidR="005229F0" w:rsidRPr="00BF1559" w:rsidRDefault="005229F0" w:rsidP="00463B86">
      <w:pPr>
        <w:spacing w:after="0" w:line="300" w:lineRule="exact"/>
        <w:jc w:val="both"/>
        <w:rPr>
          <w:rFonts w:ascii="Times New Roman" w:hAnsi="Times New Roman"/>
          <w:sz w:val="24"/>
          <w:szCs w:val="24"/>
        </w:rPr>
      </w:pPr>
    </w:p>
    <w:p w:rsidR="00BF3187" w:rsidRPr="00BF1559" w:rsidRDefault="00BF3187" w:rsidP="00BF3187">
      <w:pPr>
        <w:pStyle w:val="Default"/>
        <w:spacing w:before="120" w:line="300" w:lineRule="exact"/>
        <w:jc w:val="both"/>
        <w:rPr>
          <w:color w:val="auto"/>
          <w:lang w:val="es-ES"/>
        </w:rPr>
      </w:pPr>
      <w:r w:rsidRPr="00BF1559">
        <w:rPr>
          <w:b/>
          <w:color w:val="auto"/>
          <w:lang w:val="es-ES"/>
        </w:rPr>
        <w:t>Programa M</w:t>
      </w:r>
      <w:r w:rsidR="00526965" w:rsidRPr="00BF1559">
        <w:rPr>
          <w:b/>
          <w:color w:val="auto"/>
          <w:lang w:val="es-ES"/>
        </w:rPr>
        <w:t>aterno</w:t>
      </w:r>
      <w:r w:rsidRPr="00BF1559">
        <w:rPr>
          <w:b/>
          <w:color w:val="auto"/>
          <w:lang w:val="es-ES"/>
        </w:rPr>
        <w:t>infantil</w:t>
      </w:r>
      <w:r w:rsidR="00CB272E" w:rsidRPr="00BF1559">
        <w:rPr>
          <w:b/>
          <w:color w:val="auto"/>
          <w:lang w:val="es-ES"/>
        </w:rPr>
        <w:t>.</w:t>
      </w:r>
      <w:r w:rsidR="00CB272E" w:rsidRPr="00BF1559">
        <w:rPr>
          <w:color w:val="auto"/>
          <w:lang w:val="es-ES"/>
        </w:rPr>
        <w:t xml:space="preserve"> </w:t>
      </w:r>
      <w:r w:rsidRPr="00BF1559">
        <w:rPr>
          <w:color w:val="auto"/>
          <w:lang w:val="es-ES"/>
        </w:rPr>
        <w:t>Con el objetivo de ofrecer una atención individualizada tanto a madres como a sus hijos, y detectar posibles problemas en el embarazo, el parto y el puerperio que puedan comprometer su salud. Ofrece el seguimiento del embarazo, la educación maternal, el seguimiento del puerperio, el fomento y ayuda a la lactancia materna y el seguimiento del recién nacido hasta los 6 meses de edad.</w:t>
      </w:r>
    </w:p>
    <w:p w:rsidR="00BF3187" w:rsidRPr="00BF1559" w:rsidRDefault="00BF3187" w:rsidP="00BF3187">
      <w:pPr>
        <w:pStyle w:val="Default"/>
        <w:spacing w:before="120" w:line="300" w:lineRule="exact"/>
        <w:jc w:val="both"/>
        <w:rPr>
          <w:color w:val="auto"/>
          <w:lang w:val="es-ES"/>
        </w:rPr>
      </w:pPr>
      <w:r w:rsidRPr="00BF1559">
        <w:rPr>
          <w:b/>
          <w:color w:val="auto"/>
          <w:lang w:val="es-ES"/>
        </w:rPr>
        <w:t>Programa de seguimiento del niño sano.</w:t>
      </w:r>
      <w:r w:rsidRPr="00BF1559">
        <w:rPr>
          <w:color w:val="auto"/>
          <w:lang w:val="es-ES"/>
        </w:rPr>
        <w:t xml:space="preserve"> Conducido por los centros de atención primaria de enfermería, tiene por objetivos principales:</w:t>
      </w:r>
    </w:p>
    <w:p w:rsidR="00BF3187" w:rsidRPr="00BF1559" w:rsidRDefault="00BF3187" w:rsidP="00BF3187">
      <w:pPr>
        <w:pStyle w:val="Default"/>
        <w:spacing w:before="120" w:line="300" w:lineRule="exact"/>
        <w:ind w:left="397"/>
        <w:jc w:val="both"/>
        <w:rPr>
          <w:color w:val="auto"/>
          <w:lang w:val="es-ES"/>
        </w:rPr>
      </w:pPr>
      <w:r w:rsidRPr="00BF1559">
        <w:rPr>
          <w:color w:val="auto"/>
          <w:lang w:val="es-ES"/>
        </w:rPr>
        <w:t xml:space="preserve">• Dar apoyo y ayuda para solucionar problemas y resolver preguntas que preocupan a los padres sobre el crecimiento y desarrollo de sus hijos. </w:t>
      </w:r>
    </w:p>
    <w:p w:rsidR="00BF3187" w:rsidRPr="00BF1559" w:rsidRDefault="00BF3187" w:rsidP="00BF3187">
      <w:pPr>
        <w:spacing w:before="120" w:after="0" w:line="300" w:lineRule="exact"/>
        <w:ind w:left="397"/>
        <w:jc w:val="both"/>
        <w:rPr>
          <w:rFonts w:ascii="Times New Roman" w:hAnsi="Times New Roman"/>
          <w:sz w:val="24"/>
          <w:szCs w:val="24"/>
        </w:rPr>
      </w:pPr>
      <w:r w:rsidRPr="00BF1559">
        <w:rPr>
          <w:rFonts w:ascii="Times New Roman" w:hAnsi="Times New Roman"/>
        </w:rPr>
        <w:t xml:space="preserve">• </w:t>
      </w:r>
      <w:r w:rsidRPr="00BF1559">
        <w:rPr>
          <w:rFonts w:ascii="Times New Roman" w:hAnsi="Times New Roman"/>
          <w:sz w:val="24"/>
          <w:szCs w:val="24"/>
        </w:rPr>
        <w:t>Hacer el seguimiento del niño y la detección precoz de posibles problemas de salud y desarrollo infantil y derivación de los problemas detectados al médico tratante de cada niño.</w:t>
      </w:r>
    </w:p>
    <w:p w:rsidR="00BF3187" w:rsidRPr="00BF1559" w:rsidRDefault="00BF3187" w:rsidP="00BF3187">
      <w:pPr>
        <w:spacing w:before="120" w:after="0" w:line="300" w:lineRule="exact"/>
        <w:ind w:left="397"/>
        <w:jc w:val="both"/>
        <w:rPr>
          <w:rFonts w:ascii="Times New Roman" w:hAnsi="Times New Roman"/>
          <w:sz w:val="24"/>
          <w:szCs w:val="24"/>
        </w:rPr>
      </w:pPr>
      <w:r w:rsidRPr="00BF1559">
        <w:rPr>
          <w:rFonts w:ascii="Times New Roman" w:hAnsi="Times New Roman"/>
        </w:rPr>
        <w:t xml:space="preserve">• </w:t>
      </w:r>
      <w:r w:rsidRPr="00BF1559">
        <w:rPr>
          <w:rFonts w:ascii="Times New Roman" w:hAnsi="Times New Roman"/>
          <w:sz w:val="24"/>
          <w:szCs w:val="24"/>
        </w:rPr>
        <w:t>Disminuir el riesgo de accidentes infantiles aumentando la capacidad de los padres en la prevención.</w:t>
      </w:r>
    </w:p>
    <w:p w:rsidR="00BF3187" w:rsidRPr="00BF1559" w:rsidRDefault="00BF3187" w:rsidP="00BF3187">
      <w:pPr>
        <w:pStyle w:val="Default"/>
        <w:spacing w:before="120" w:line="300" w:lineRule="exact"/>
        <w:jc w:val="both"/>
        <w:rPr>
          <w:color w:val="auto"/>
          <w:lang w:val="es-ES"/>
        </w:rPr>
      </w:pPr>
      <w:r w:rsidRPr="00BF1559">
        <w:rPr>
          <w:b/>
          <w:color w:val="auto"/>
          <w:lang w:val="es-ES"/>
        </w:rPr>
        <w:t>Consulta Joven.</w:t>
      </w:r>
      <w:r w:rsidRPr="00BF1559">
        <w:rPr>
          <w:color w:val="auto"/>
          <w:lang w:val="es-ES"/>
        </w:rPr>
        <w:t xml:space="preserve"> Se trata de un servicio gratuito de atención anónima e individualizada destinado a los jóvenes y adolescentes del país con los objetivos siguientes:</w:t>
      </w:r>
    </w:p>
    <w:p w:rsidR="00BF3187" w:rsidRPr="00BF1559" w:rsidRDefault="00BF3187" w:rsidP="00BF3187">
      <w:pPr>
        <w:spacing w:before="120" w:after="0" w:line="300" w:lineRule="exact"/>
        <w:ind w:left="397"/>
        <w:jc w:val="both"/>
        <w:rPr>
          <w:rFonts w:ascii="Times New Roman" w:hAnsi="Times New Roman"/>
          <w:sz w:val="24"/>
          <w:szCs w:val="24"/>
        </w:rPr>
      </w:pPr>
      <w:r w:rsidRPr="00BF1559">
        <w:rPr>
          <w:rFonts w:ascii="Times New Roman" w:hAnsi="Times New Roman"/>
          <w:sz w:val="24"/>
          <w:szCs w:val="24"/>
        </w:rPr>
        <w:t>• Dar respuesta a las inquietudes y a las preguntas de los jóvenes y adolescentes sobre sexualidad y temas relacionados.</w:t>
      </w:r>
    </w:p>
    <w:p w:rsidR="00BF3187" w:rsidRPr="00BF1559" w:rsidRDefault="00BF3187" w:rsidP="00BF3187">
      <w:pPr>
        <w:spacing w:before="120" w:after="0" w:line="300" w:lineRule="exact"/>
        <w:ind w:left="397"/>
        <w:jc w:val="both"/>
        <w:rPr>
          <w:rFonts w:ascii="Times New Roman" w:hAnsi="Times New Roman"/>
          <w:sz w:val="24"/>
          <w:szCs w:val="24"/>
        </w:rPr>
      </w:pPr>
      <w:r w:rsidRPr="00BF1559">
        <w:rPr>
          <w:rFonts w:ascii="Times New Roman" w:hAnsi="Times New Roman"/>
        </w:rPr>
        <w:t xml:space="preserve">• </w:t>
      </w:r>
      <w:r w:rsidRPr="00BF1559">
        <w:rPr>
          <w:rFonts w:ascii="Times New Roman" w:hAnsi="Times New Roman"/>
          <w:sz w:val="24"/>
          <w:szCs w:val="24"/>
        </w:rPr>
        <w:t>Proporcionar información fiable sobre medios de protección y prácticas sin riesgo, de manera que se eviten tanto el contagio de enfermedades de transmisión sexual como embarazos no deseados.</w:t>
      </w:r>
    </w:p>
    <w:p w:rsidR="00BF3187" w:rsidRPr="00BF1559" w:rsidRDefault="00BF3187" w:rsidP="00BF3187">
      <w:pPr>
        <w:spacing w:before="120" w:after="0" w:line="300" w:lineRule="exact"/>
        <w:ind w:left="397"/>
        <w:jc w:val="both"/>
        <w:rPr>
          <w:rFonts w:ascii="Times New Roman" w:hAnsi="Times New Roman"/>
          <w:sz w:val="24"/>
          <w:szCs w:val="24"/>
        </w:rPr>
      </w:pPr>
      <w:r w:rsidRPr="00BF1559">
        <w:rPr>
          <w:rFonts w:ascii="Times New Roman" w:hAnsi="Times New Roman"/>
        </w:rPr>
        <w:t xml:space="preserve">• </w:t>
      </w:r>
      <w:r w:rsidRPr="00BF1559">
        <w:rPr>
          <w:rFonts w:ascii="Times New Roman" w:hAnsi="Times New Roman"/>
          <w:sz w:val="24"/>
          <w:szCs w:val="24"/>
        </w:rPr>
        <w:t>Facilitar el acceso a la atención sanitaria de manera gratuita y siempre que sea posible de forma anónima.</w:t>
      </w:r>
    </w:p>
    <w:p w:rsidR="00BF3187" w:rsidRPr="00BF1559" w:rsidRDefault="00BF3187" w:rsidP="00BF3187">
      <w:pPr>
        <w:pStyle w:val="Default"/>
        <w:spacing w:before="120" w:line="300" w:lineRule="exact"/>
        <w:jc w:val="both"/>
        <w:rPr>
          <w:color w:val="auto"/>
          <w:lang w:val="es-ES"/>
        </w:rPr>
      </w:pPr>
      <w:r w:rsidRPr="00BF1559">
        <w:rPr>
          <w:color w:val="auto"/>
          <w:lang w:val="es-ES"/>
        </w:rPr>
        <w:t>La Consulta Joven trabaja en estrecha colaboración con los médicos de atención primaria y ginecólogos del país. Ofrece analíticas gratuitas y anónimas para detección precoz de infecciones de transmisión sexual (HIV, hepatitis...) y embarazo.</w:t>
      </w:r>
    </w:p>
    <w:p w:rsidR="00BF3187" w:rsidRPr="00BF1559" w:rsidRDefault="00BF3187" w:rsidP="00BF3187">
      <w:pPr>
        <w:pStyle w:val="Default"/>
        <w:spacing w:before="120" w:line="300" w:lineRule="exact"/>
        <w:jc w:val="both"/>
        <w:rPr>
          <w:color w:val="auto"/>
          <w:lang w:val="es-ES"/>
        </w:rPr>
      </w:pPr>
      <w:r w:rsidRPr="00BF1559">
        <w:rPr>
          <w:color w:val="auto"/>
          <w:lang w:val="es-ES"/>
        </w:rPr>
        <w:t>Al margen de la consulta individualizada, las enfermeras responsables de la Consulta Joven también realizan actividades de educación sexual en todas las escuelas del país dirigidas a los alumnos de 11 a 16 años, en el marco de la educación para la salud en las escuelas.</w:t>
      </w:r>
    </w:p>
    <w:p w:rsidR="00BF3187" w:rsidRPr="00BF1559" w:rsidRDefault="00BF3187" w:rsidP="00BF3187">
      <w:pPr>
        <w:pStyle w:val="Default"/>
        <w:spacing w:before="120" w:line="300" w:lineRule="exact"/>
        <w:jc w:val="both"/>
        <w:rPr>
          <w:color w:val="auto"/>
          <w:lang w:val="es-ES"/>
        </w:rPr>
      </w:pPr>
      <w:r w:rsidRPr="00BF1559">
        <w:rPr>
          <w:b/>
          <w:color w:val="auto"/>
          <w:lang w:val="es-ES"/>
        </w:rPr>
        <w:t>Educación para la salud en la escuela.</w:t>
      </w:r>
      <w:r w:rsidRPr="00BF1559">
        <w:rPr>
          <w:color w:val="auto"/>
          <w:lang w:val="es-ES"/>
        </w:rPr>
        <w:t xml:space="preserve"> Si bien la educación para la salud está presente en todos los currículos escolares, se ha creado el Marco de educación para la salud en las escuelas para que todos los centros escolares en su planificación sean conscientes de la necesidad de integrar de manera transversal y equilibrada los contenidos relacionados con la higiene, la alimentación, la actividad física, las habilidades personales, las relaciones humanas, la educación sexual, el consumo responsable, el respeto al medio ambiente, la prevención y control de enfermedades y la seguridad, prevención de accidentes y primeros auxilios, entre otros.</w:t>
      </w:r>
    </w:p>
    <w:p w:rsidR="00BF3187" w:rsidRPr="00BF1559" w:rsidRDefault="00BF3187" w:rsidP="00BF3187">
      <w:pPr>
        <w:pStyle w:val="Default"/>
        <w:spacing w:before="120" w:line="300" w:lineRule="exact"/>
        <w:jc w:val="both"/>
        <w:rPr>
          <w:color w:val="auto"/>
          <w:lang w:val="es-ES"/>
        </w:rPr>
      </w:pPr>
      <w:r w:rsidRPr="00BF1559">
        <w:rPr>
          <w:b/>
          <w:color w:val="auto"/>
          <w:lang w:val="es-ES"/>
        </w:rPr>
        <w:t>Plan de vacunaciones.</w:t>
      </w:r>
      <w:r w:rsidRPr="00BF1559">
        <w:rPr>
          <w:color w:val="auto"/>
          <w:lang w:val="es-ES"/>
        </w:rPr>
        <w:t xml:space="preserve"> Este plan establece el calendario de vacunaciones, el circuito de aprovisionamiento, almacenaje y distribución de vacunas, la gratuidad de l</w:t>
      </w:r>
      <w:r w:rsidR="00B97309" w:rsidRPr="00BF1559">
        <w:rPr>
          <w:color w:val="auto"/>
          <w:lang w:val="es-ES"/>
        </w:rPr>
        <w:t>as mismas, la financiación del P</w:t>
      </w:r>
      <w:r w:rsidRPr="00BF1559">
        <w:rPr>
          <w:color w:val="auto"/>
          <w:lang w:val="es-ES"/>
        </w:rPr>
        <w:t>lan, la administración de las vacunas, los registros y la notificación y el seguimiento de los efectos adversos, entre otros.</w:t>
      </w:r>
      <w:r w:rsidR="00B00478" w:rsidRPr="00BF1559">
        <w:rPr>
          <w:color w:val="auto"/>
          <w:lang w:val="es-ES"/>
        </w:rPr>
        <w:t xml:space="preserve"> </w:t>
      </w:r>
      <w:r w:rsidR="00781A47" w:rsidRPr="00BF1559">
        <w:rPr>
          <w:color w:val="auto"/>
          <w:lang w:val="es-ES"/>
        </w:rPr>
        <w:t>Véase</w:t>
      </w:r>
      <w:r w:rsidR="00B00478" w:rsidRPr="00BF1559">
        <w:rPr>
          <w:color w:val="auto"/>
          <w:lang w:val="es-ES"/>
        </w:rPr>
        <w:t xml:space="preserve"> el calendario de vacunaciones actual en el Anexo N.º 4.</w:t>
      </w:r>
    </w:p>
    <w:p w:rsidR="00BF3187" w:rsidRPr="00BF1559" w:rsidRDefault="00BF3187" w:rsidP="00BF3187">
      <w:pPr>
        <w:pStyle w:val="Default"/>
        <w:spacing w:before="120" w:line="300" w:lineRule="exact"/>
        <w:jc w:val="both"/>
        <w:rPr>
          <w:color w:val="auto"/>
          <w:lang w:val="es-ES"/>
        </w:rPr>
      </w:pPr>
      <w:r w:rsidRPr="00BF1559">
        <w:rPr>
          <w:b/>
          <w:color w:val="auto"/>
          <w:lang w:val="es-ES"/>
        </w:rPr>
        <w:t>Programa de prevención y control de la tuberculosis.</w:t>
      </w:r>
      <w:r w:rsidRPr="00BF1559">
        <w:rPr>
          <w:color w:val="auto"/>
          <w:lang w:val="es-ES"/>
        </w:rPr>
        <w:t xml:space="preserve"> Asegura la gratuidad de la detección y el tratamiento de los casos, el seguimiento de los mismos hasta el resultado final, el estudio de contactos y el tratamiento y el seguimiento de estos cuando sea necesario.</w:t>
      </w:r>
    </w:p>
    <w:p w:rsidR="00BF3187" w:rsidRPr="00BF1559" w:rsidRDefault="007E3B25" w:rsidP="00BF3187">
      <w:pPr>
        <w:pStyle w:val="Default"/>
        <w:spacing w:before="120" w:line="300" w:lineRule="exact"/>
        <w:jc w:val="both"/>
        <w:rPr>
          <w:color w:val="auto"/>
          <w:lang w:val="es-ES"/>
        </w:rPr>
      </w:pPr>
      <w:r w:rsidRPr="00BF1559">
        <w:rPr>
          <w:b/>
          <w:color w:val="auto"/>
          <w:lang w:val="es-ES"/>
        </w:rPr>
        <w:t>Plan Nacional contra las D</w:t>
      </w:r>
      <w:r w:rsidR="00BF3187" w:rsidRPr="00BF1559">
        <w:rPr>
          <w:b/>
          <w:color w:val="auto"/>
          <w:lang w:val="es-ES"/>
        </w:rPr>
        <w:t>rogodependencias.</w:t>
      </w:r>
      <w:r w:rsidRPr="00BF1559">
        <w:rPr>
          <w:color w:val="auto"/>
          <w:lang w:val="es-ES"/>
        </w:rPr>
        <w:t xml:space="preserve"> Existe un Plan Nacional contra las D</w:t>
      </w:r>
      <w:r w:rsidR="00BF3187" w:rsidRPr="00BF1559">
        <w:rPr>
          <w:color w:val="auto"/>
          <w:lang w:val="es-ES"/>
        </w:rPr>
        <w:t>rogodependencias con participación de los ministerios encargados de la educación, la juventud, los asuntos sociales, interior y la salud que integra estrategias de prevención, atención y reinserción y que considera a los niños y a los jóvenes como un grupo prioritario, al igual que a las familias.</w:t>
      </w:r>
    </w:p>
    <w:p w:rsidR="00BF3187" w:rsidRPr="00BF1559" w:rsidRDefault="007E3B25" w:rsidP="00BF3187">
      <w:pPr>
        <w:pStyle w:val="Default"/>
        <w:spacing w:before="120" w:line="300" w:lineRule="exact"/>
        <w:jc w:val="both"/>
        <w:rPr>
          <w:color w:val="auto"/>
          <w:lang w:val="es-ES"/>
        </w:rPr>
      </w:pPr>
      <w:r w:rsidRPr="00BF1559">
        <w:rPr>
          <w:color w:val="auto"/>
          <w:lang w:val="es-ES"/>
        </w:rPr>
        <w:t>En el marco de este P</w:t>
      </w:r>
      <w:r w:rsidR="00BF3187" w:rsidRPr="00BF1559">
        <w:rPr>
          <w:color w:val="auto"/>
          <w:lang w:val="es-ES"/>
        </w:rPr>
        <w:t>lan, la legislación prohíbe vender, ofrecer para la venta o entregar a personas menores de 18 años productos de tabaco y otros que le imiten o induzcan al hábito de fumar y sean nocivos para la salud.</w:t>
      </w:r>
    </w:p>
    <w:p w:rsidR="005229F0" w:rsidRPr="00BF1559" w:rsidRDefault="005229F0" w:rsidP="00463B86">
      <w:pPr>
        <w:spacing w:after="0" w:line="300" w:lineRule="exact"/>
        <w:jc w:val="both"/>
        <w:rPr>
          <w:rFonts w:ascii="Times New Roman" w:hAnsi="Times New Roman"/>
          <w:sz w:val="24"/>
          <w:szCs w:val="24"/>
        </w:rPr>
      </w:pPr>
    </w:p>
    <w:p w:rsidR="002A1530" w:rsidRPr="00BF1559" w:rsidRDefault="00FC0F60" w:rsidP="00FD6ED9">
      <w:pPr>
        <w:spacing w:after="0" w:line="300" w:lineRule="exact"/>
        <w:jc w:val="both"/>
        <w:rPr>
          <w:rFonts w:ascii="Times New Roman" w:hAnsi="Times New Roman"/>
          <w:b/>
          <w:sz w:val="24"/>
          <w:szCs w:val="24"/>
        </w:rPr>
      </w:pPr>
      <w:r w:rsidRPr="00BF1559">
        <w:rPr>
          <w:rFonts w:ascii="Times New Roman" w:hAnsi="Times New Roman"/>
          <w:sz w:val="24"/>
          <w:szCs w:val="24"/>
        </w:rPr>
        <w:br w:type="page"/>
      </w:r>
      <w:r w:rsidR="00EA4B07" w:rsidRPr="00BF1559">
        <w:rPr>
          <w:rFonts w:ascii="Times New Roman" w:hAnsi="Times New Roman"/>
          <w:b/>
          <w:sz w:val="24"/>
          <w:szCs w:val="24"/>
        </w:rPr>
        <w:t>8</w:t>
      </w:r>
      <w:r w:rsidR="00A00E74" w:rsidRPr="00BF1559">
        <w:rPr>
          <w:rFonts w:ascii="Times New Roman" w:hAnsi="Times New Roman"/>
          <w:b/>
          <w:sz w:val="24"/>
          <w:szCs w:val="24"/>
        </w:rPr>
        <w:t xml:space="preserve">. </w:t>
      </w:r>
      <w:r w:rsidR="002A1530" w:rsidRPr="00BF1559">
        <w:rPr>
          <w:rFonts w:ascii="Times New Roman" w:hAnsi="Times New Roman"/>
          <w:b/>
          <w:sz w:val="24"/>
          <w:szCs w:val="24"/>
        </w:rPr>
        <w:t>Datos estadísticos relativos al ámbito de la educación en Andorra (2012-2017)</w:t>
      </w:r>
    </w:p>
    <w:p w:rsidR="00FD6ED9" w:rsidRPr="00BF1559" w:rsidRDefault="00FD6ED9" w:rsidP="00FD6ED9">
      <w:pPr>
        <w:spacing w:after="0" w:line="300" w:lineRule="exact"/>
        <w:rPr>
          <w:rFonts w:ascii="Times New Roman" w:hAnsi="Times New Roman"/>
          <w:sz w:val="24"/>
          <w:szCs w:val="24"/>
        </w:rPr>
      </w:pPr>
    </w:p>
    <w:p w:rsidR="00FD6ED9" w:rsidRPr="00BF1559" w:rsidRDefault="00FD6ED9" w:rsidP="00FD6ED9">
      <w:pPr>
        <w:spacing w:after="0" w:line="300" w:lineRule="exact"/>
        <w:rPr>
          <w:rFonts w:ascii="Times New Roman" w:hAnsi="Times New Roman"/>
          <w:sz w:val="24"/>
          <w:szCs w:val="24"/>
        </w:rPr>
      </w:pPr>
    </w:p>
    <w:p w:rsidR="00FD6ED9" w:rsidRPr="00BF1559" w:rsidRDefault="00FD6ED9" w:rsidP="00FD6ED9">
      <w:pPr>
        <w:spacing w:after="0" w:line="300" w:lineRule="exact"/>
        <w:rPr>
          <w:rFonts w:ascii="Times New Roman" w:hAnsi="Times New Roman"/>
          <w:sz w:val="24"/>
          <w:szCs w:val="24"/>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1. Número de alumnos en los tres sistemas educativos existentes en Andorra</w:t>
      </w:r>
      <w:r w:rsidR="00CB272E" w:rsidRPr="00BF1559">
        <w:rPr>
          <w:rFonts w:ascii="Times New Roman" w:hAnsi="Times New Roman"/>
          <w:sz w:val="24"/>
          <w:szCs w:val="24"/>
        </w:rPr>
        <w:t xml:space="preserve"> (2012-2017)</w:t>
      </w:r>
    </w:p>
    <w:p w:rsidR="00FD6ED9" w:rsidRPr="00BF1559" w:rsidRDefault="00FD6ED9" w:rsidP="00FD6ED9">
      <w:pPr>
        <w:spacing w:after="0" w:line="300" w:lineRule="exact"/>
        <w:jc w:val="both"/>
        <w:rPr>
          <w:rFonts w:ascii="Times New Roman" w:hAnsi="Times New Roman"/>
          <w:sz w:val="24"/>
          <w:szCs w:val="24"/>
        </w:rPr>
      </w:pPr>
    </w:p>
    <w:tbl>
      <w:tblPr>
        <w:tblW w:w="0" w:type="auto"/>
        <w:jc w:val="center"/>
        <w:tblLayout w:type="fixed"/>
        <w:tblLook w:val="04A0" w:firstRow="1" w:lastRow="0" w:firstColumn="1" w:lastColumn="0" w:noHBand="0" w:noVBand="1"/>
      </w:tblPr>
      <w:tblGrid>
        <w:gridCol w:w="1908"/>
        <w:gridCol w:w="1440"/>
        <w:gridCol w:w="900"/>
        <w:gridCol w:w="900"/>
        <w:gridCol w:w="900"/>
        <w:gridCol w:w="900"/>
        <w:gridCol w:w="900"/>
      </w:tblGrid>
      <w:tr w:rsidR="00BF1559" w:rsidRPr="00BF1559">
        <w:trPr>
          <w:jc w:val="center"/>
        </w:trPr>
        <w:tc>
          <w:tcPr>
            <w:tcW w:w="1908"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Sistema educativo</w:t>
            </w:r>
          </w:p>
        </w:tc>
        <w:tc>
          <w:tcPr>
            <w:tcW w:w="144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Niveles</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2012-2013</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2013-2014</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2014-2015</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2015-2016</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2016-2017</w:t>
            </w:r>
          </w:p>
        </w:tc>
      </w:tr>
      <w:tr w:rsidR="00BF1559" w:rsidRPr="00BF1559">
        <w:trPr>
          <w:jc w:val="center"/>
        </w:trPr>
        <w:tc>
          <w:tcPr>
            <w:tcW w:w="1908" w:type="dxa"/>
            <w:vMerge w:val="restart"/>
            <w:tcBorders>
              <w:top w:val="single" w:sz="4" w:space="0" w:color="auto"/>
            </w:tcBorders>
          </w:tcPr>
          <w:p w:rsidR="00FD6ED9" w:rsidRPr="00BF1559" w:rsidRDefault="00FD6ED9" w:rsidP="008F167E">
            <w:pPr>
              <w:spacing w:before="120" w:after="0" w:line="300" w:lineRule="exact"/>
              <w:jc w:val="both"/>
              <w:rPr>
                <w:rFonts w:ascii="Times New Roman" w:hAnsi="Times New Roman"/>
              </w:rPr>
            </w:pPr>
            <w:r w:rsidRPr="00BF1559">
              <w:rPr>
                <w:rFonts w:ascii="Times New Roman" w:hAnsi="Times New Roman"/>
              </w:rPr>
              <w:t>Andorrano</w:t>
            </w:r>
          </w:p>
        </w:tc>
        <w:tc>
          <w:tcPr>
            <w:tcW w:w="1440" w:type="dxa"/>
            <w:tcBorders>
              <w:top w:val="single" w:sz="4" w:space="0" w:color="auto"/>
            </w:tcBorders>
          </w:tcPr>
          <w:p w:rsidR="00FD6ED9" w:rsidRPr="00BF1559" w:rsidRDefault="00FD6ED9" w:rsidP="008F167E">
            <w:pPr>
              <w:spacing w:before="120" w:after="0" w:line="300" w:lineRule="exact"/>
              <w:jc w:val="both"/>
              <w:rPr>
                <w:rFonts w:ascii="Times New Roman" w:hAnsi="Times New Roman"/>
              </w:rPr>
            </w:pPr>
            <w:r w:rsidRPr="00BF1559">
              <w:rPr>
                <w:rFonts w:ascii="Times New Roman" w:hAnsi="Times New Roman"/>
              </w:rPr>
              <w:t>Preescolar</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911</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895</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853</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815</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783</w:t>
            </w:r>
          </w:p>
        </w:tc>
      </w:tr>
      <w:tr w:rsidR="00BF1559" w:rsidRPr="00BF1559">
        <w:trPr>
          <w:jc w:val="center"/>
        </w:trPr>
        <w:tc>
          <w:tcPr>
            <w:tcW w:w="1908" w:type="dxa"/>
            <w:vMerge/>
          </w:tcPr>
          <w:p w:rsidR="00FD6ED9" w:rsidRPr="00BF1559" w:rsidRDefault="00FD6ED9" w:rsidP="008F167E">
            <w:pPr>
              <w:spacing w:after="0" w:line="300" w:lineRule="exact"/>
              <w:jc w:val="both"/>
              <w:rPr>
                <w:rFonts w:ascii="Times New Roman" w:hAnsi="Times New Roman"/>
              </w:rPr>
            </w:pPr>
          </w:p>
        </w:tc>
        <w:tc>
          <w:tcPr>
            <w:tcW w:w="1440" w:type="dxa"/>
          </w:tcPr>
          <w:p w:rsidR="00FD6ED9" w:rsidRPr="00BF1559" w:rsidRDefault="00FD6ED9" w:rsidP="008F167E">
            <w:pPr>
              <w:spacing w:after="0" w:line="300" w:lineRule="exact"/>
              <w:jc w:val="both"/>
              <w:rPr>
                <w:rFonts w:ascii="Times New Roman" w:hAnsi="Times New Roman"/>
              </w:rPr>
            </w:pPr>
            <w:r w:rsidRPr="00BF1559">
              <w:rPr>
                <w:rFonts w:ascii="Times New Roman" w:hAnsi="Times New Roman"/>
              </w:rPr>
              <w:t>Primaria</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1.784</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1.759</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1.789</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1.789</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1.790</w:t>
            </w:r>
          </w:p>
        </w:tc>
      </w:tr>
      <w:tr w:rsidR="00BF1559" w:rsidRPr="00BF1559">
        <w:trPr>
          <w:jc w:val="center"/>
        </w:trPr>
        <w:tc>
          <w:tcPr>
            <w:tcW w:w="1908" w:type="dxa"/>
            <w:vMerge/>
          </w:tcPr>
          <w:p w:rsidR="00FD6ED9" w:rsidRPr="00BF1559" w:rsidRDefault="00FD6ED9" w:rsidP="008F167E">
            <w:pPr>
              <w:spacing w:after="0" w:line="300" w:lineRule="exact"/>
              <w:jc w:val="both"/>
              <w:rPr>
                <w:rFonts w:ascii="Times New Roman" w:hAnsi="Times New Roman"/>
              </w:rPr>
            </w:pPr>
          </w:p>
        </w:tc>
        <w:tc>
          <w:tcPr>
            <w:tcW w:w="1440" w:type="dxa"/>
          </w:tcPr>
          <w:p w:rsidR="00FD6ED9" w:rsidRPr="00BF1559" w:rsidRDefault="00FD6ED9" w:rsidP="008F167E">
            <w:pPr>
              <w:spacing w:after="0" w:line="300" w:lineRule="exact"/>
              <w:jc w:val="both"/>
              <w:rPr>
                <w:rFonts w:ascii="Times New Roman" w:hAnsi="Times New Roman"/>
              </w:rPr>
            </w:pPr>
            <w:r w:rsidRPr="00BF1559">
              <w:rPr>
                <w:rFonts w:ascii="Times New Roman" w:hAnsi="Times New Roman"/>
              </w:rPr>
              <w:t>Secundaria</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1.178</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1.202</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1.222</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1.173</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1.204</w:t>
            </w:r>
          </w:p>
        </w:tc>
      </w:tr>
      <w:tr w:rsidR="00BF1559" w:rsidRPr="00BF1559">
        <w:trPr>
          <w:jc w:val="center"/>
        </w:trPr>
        <w:tc>
          <w:tcPr>
            <w:tcW w:w="1908" w:type="dxa"/>
            <w:vMerge/>
            <w:tcBorders>
              <w:bottom w:val="single" w:sz="4" w:space="0" w:color="auto"/>
            </w:tcBorders>
          </w:tcPr>
          <w:p w:rsidR="00FD6ED9" w:rsidRPr="00BF1559" w:rsidRDefault="00FD6ED9" w:rsidP="008F167E">
            <w:pPr>
              <w:spacing w:after="0" w:line="300" w:lineRule="exact"/>
              <w:jc w:val="both"/>
              <w:rPr>
                <w:rFonts w:ascii="Times New Roman" w:hAnsi="Times New Roman"/>
              </w:rPr>
            </w:pPr>
          </w:p>
        </w:tc>
        <w:tc>
          <w:tcPr>
            <w:tcW w:w="1440" w:type="dxa"/>
            <w:tcBorders>
              <w:bottom w:val="single" w:sz="4" w:space="0" w:color="auto"/>
            </w:tcBorders>
          </w:tcPr>
          <w:p w:rsidR="00FD6ED9" w:rsidRPr="00BF1559" w:rsidRDefault="00FD6ED9" w:rsidP="008F167E">
            <w:pPr>
              <w:spacing w:after="120" w:line="300" w:lineRule="exact"/>
              <w:jc w:val="both"/>
              <w:rPr>
                <w:rFonts w:ascii="Times New Roman" w:hAnsi="Times New Roman"/>
              </w:rPr>
            </w:pPr>
            <w:r w:rsidRPr="00BF1559">
              <w:rPr>
                <w:rFonts w:ascii="Times New Roman" w:hAnsi="Times New Roman"/>
              </w:rPr>
              <w:t>Bachillerato</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231</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282</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320</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360</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353</w:t>
            </w:r>
          </w:p>
        </w:tc>
      </w:tr>
      <w:tr w:rsidR="00BF1559" w:rsidRPr="00BF1559">
        <w:trPr>
          <w:jc w:val="center"/>
        </w:trPr>
        <w:tc>
          <w:tcPr>
            <w:tcW w:w="1908" w:type="dxa"/>
            <w:vMerge w:val="restart"/>
            <w:tcBorders>
              <w:top w:val="single" w:sz="4" w:space="0" w:color="auto"/>
            </w:tcBorders>
          </w:tcPr>
          <w:p w:rsidR="00FD6ED9" w:rsidRPr="00BF1559" w:rsidRDefault="00FD6ED9" w:rsidP="008F167E">
            <w:pPr>
              <w:spacing w:before="120" w:after="0" w:line="300" w:lineRule="exact"/>
              <w:jc w:val="both"/>
              <w:rPr>
                <w:rFonts w:ascii="Times New Roman" w:hAnsi="Times New Roman"/>
              </w:rPr>
            </w:pPr>
            <w:r w:rsidRPr="00BF1559">
              <w:rPr>
                <w:rFonts w:ascii="Times New Roman" w:hAnsi="Times New Roman"/>
              </w:rPr>
              <w:t>Francés</w:t>
            </w:r>
          </w:p>
        </w:tc>
        <w:tc>
          <w:tcPr>
            <w:tcW w:w="1440" w:type="dxa"/>
            <w:tcBorders>
              <w:top w:val="single" w:sz="4" w:space="0" w:color="auto"/>
            </w:tcBorders>
          </w:tcPr>
          <w:p w:rsidR="00FD6ED9" w:rsidRPr="00BF1559" w:rsidRDefault="00FD6ED9" w:rsidP="008F167E">
            <w:pPr>
              <w:spacing w:before="120" w:after="0" w:line="300" w:lineRule="exact"/>
              <w:jc w:val="both"/>
              <w:rPr>
                <w:rFonts w:ascii="Times New Roman" w:hAnsi="Times New Roman"/>
              </w:rPr>
            </w:pPr>
            <w:r w:rsidRPr="00BF1559">
              <w:rPr>
                <w:rFonts w:ascii="Times New Roman" w:hAnsi="Times New Roman"/>
              </w:rPr>
              <w:t>Preescolar</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631</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630</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625</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597</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586</w:t>
            </w:r>
          </w:p>
        </w:tc>
      </w:tr>
      <w:tr w:rsidR="00BF1559" w:rsidRPr="00BF1559">
        <w:trPr>
          <w:jc w:val="center"/>
        </w:trPr>
        <w:tc>
          <w:tcPr>
            <w:tcW w:w="1908" w:type="dxa"/>
            <w:vMerge/>
          </w:tcPr>
          <w:p w:rsidR="00FD6ED9" w:rsidRPr="00BF1559" w:rsidRDefault="00FD6ED9" w:rsidP="008F167E">
            <w:pPr>
              <w:spacing w:after="0" w:line="300" w:lineRule="exact"/>
              <w:jc w:val="both"/>
              <w:rPr>
                <w:rFonts w:ascii="Times New Roman" w:hAnsi="Times New Roman"/>
              </w:rPr>
            </w:pPr>
          </w:p>
        </w:tc>
        <w:tc>
          <w:tcPr>
            <w:tcW w:w="1440" w:type="dxa"/>
          </w:tcPr>
          <w:p w:rsidR="00FD6ED9" w:rsidRPr="00BF1559" w:rsidRDefault="00FD6ED9" w:rsidP="008F167E">
            <w:pPr>
              <w:spacing w:after="0" w:line="300" w:lineRule="exact"/>
              <w:jc w:val="both"/>
              <w:rPr>
                <w:rFonts w:ascii="Times New Roman" w:hAnsi="Times New Roman"/>
              </w:rPr>
            </w:pPr>
            <w:r w:rsidRPr="00BF1559">
              <w:rPr>
                <w:rFonts w:ascii="Times New Roman" w:hAnsi="Times New Roman"/>
              </w:rPr>
              <w:t>Primaria</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1.245</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1.253</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1.214</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1.234</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1.206</w:t>
            </w:r>
          </w:p>
        </w:tc>
      </w:tr>
      <w:tr w:rsidR="00BF1559" w:rsidRPr="00BF1559">
        <w:trPr>
          <w:jc w:val="center"/>
        </w:trPr>
        <w:tc>
          <w:tcPr>
            <w:tcW w:w="1908" w:type="dxa"/>
            <w:vMerge/>
          </w:tcPr>
          <w:p w:rsidR="00FD6ED9" w:rsidRPr="00BF1559" w:rsidRDefault="00FD6ED9" w:rsidP="008F167E">
            <w:pPr>
              <w:spacing w:after="0" w:line="300" w:lineRule="exact"/>
              <w:jc w:val="both"/>
              <w:rPr>
                <w:rFonts w:ascii="Times New Roman" w:hAnsi="Times New Roman"/>
              </w:rPr>
            </w:pPr>
          </w:p>
        </w:tc>
        <w:tc>
          <w:tcPr>
            <w:tcW w:w="1440" w:type="dxa"/>
          </w:tcPr>
          <w:p w:rsidR="00FD6ED9" w:rsidRPr="00BF1559" w:rsidRDefault="00FD6ED9" w:rsidP="008F167E">
            <w:pPr>
              <w:spacing w:after="0" w:line="300" w:lineRule="exact"/>
              <w:jc w:val="both"/>
              <w:rPr>
                <w:rFonts w:ascii="Times New Roman" w:hAnsi="Times New Roman"/>
              </w:rPr>
            </w:pPr>
            <w:r w:rsidRPr="00BF1559">
              <w:rPr>
                <w:rFonts w:ascii="Times New Roman" w:hAnsi="Times New Roman"/>
              </w:rPr>
              <w:t>Secundaria</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972</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934</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938</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923</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926</w:t>
            </w:r>
          </w:p>
        </w:tc>
      </w:tr>
      <w:tr w:rsidR="00BF1559" w:rsidRPr="00BF1559">
        <w:trPr>
          <w:jc w:val="center"/>
        </w:trPr>
        <w:tc>
          <w:tcPr>
            <w:tcW w:w="1908" w:type="dxa"/>
            <w:vMerge/>
            <w:tcBorders>
              <w:bottom w:val="single" w:sz="4" w:space="0" w:color="auto"/>
            </w:tcBorders>
          </w:tcPr>
          <w:p w:rsidR="00FD6ED9" w:rsidRPr="00BF1559" w:rsidRDefault="00FD6ED9" w:rsidP="008F167E">
            <w:pPr>
              <w:spacing w:after="0" w:line="300" w:lineRule="exact"/>
              <w:jc w:val="both"/>
              <w:rPr>
                <w:rFonts w:ascii="Times New Roman" w:hAnsi="Times New Roman"/>
              </w:rPr>
            </w:pPr>
          </w:p>
        </w:tc>
        <w:tc>
          <w:tcPr>
            <w:tcW w:w="1440" w:type="dxa"/>
            <w:tcBorders>
              <w:bottom w:val="single" w:sz="4" w:space="0" w:color="auto"/>
            </w:tcBorders>
          </w:tcPr>
          <w:p w:rsidR="00FD6ED9" w:rsidRPr="00BF1559" w:rsidRDefault="00FD6ED9" w:rsidP="008F167E">
            <w:pPr>
              <w:spacing w:after="120" w:line="300" w:lineRule="exact"/>
              <w:jc w:val="both"/>
              <w:rPr>
                <w:rFonts w:ascii="Times New Roman" w:hAnsi="Times New Roman"/>
              </w:rPr>
            </w:pPr>
            <w:r w:rsidRPr="00BF1559">
              <w:rPr>
                <w:rFonts w:ascii="Times New Roman" w:hAnsi="Times New Roman"/>
              </w:rPr>
              <w:t>Bachillerato</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298</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299</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305</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339</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359</w:t>
            </w:r>
          </w:p>
        </w:tc>
      </w:tr>
      <w:tr w:rsidR="00BF1559" w:rsidRPr="00BF1559">
        <w:trPr>
          <w:jc w:val="center"/>
        </w:trPr>
        <w:tc>
          <w:tcPr>
            <w:tcW w:w="1908" w:type="dxa"/>
            <w:vMerge w:val="restart"/>
            <w:tcBorders>
              <w:top w:val="single" w:sz="4" w:space="0" w:color="auto"/>
            </w:tcBorders>
          </w:tcPr>
          <w:p w:rsidR="00FD6ED9" w:rsidRPr="00BF1559" w:rsidRDefault="00FD6ED9" w:rsidP="008F167E">
            <w:pPr>
              <w:spacing w:before="120" w:after="0" w:line="300" w:lineRule="exact"/>
              <w:jc w:val="both"/>
              <w:rPr>
                <w:rFonts w:ascii="Times New Roman" w:hAnsi="Times New Roman"/>
              </w:rPr>
            </w:pPr>
            <w:r w:rsidRPr="00BF1559">
              <w:rPr>
                <w:rFonts w:ascii="Times New Roman" w:hAnsi="Times New Roman"/>
              </w:rPr>
              <w:t>Español</w:t>
            </w:r>
          </w:p>
        </w:tc>
        <w:tc>
          <w:tcPr>
            <w:tcW w:w="1440" w:type="dxa"/>
            <w:tcBorders>
              <w:top w:val="single" w:sz="4" w:space="0" w:color="auto"/>
            </w:tcBorders>
          </w:tcPr>
          <w:p w:rsidR="00FD6ED9" w:rsidRPr="00BF1559" w:rsidRDefault="00FD6ED9" w:rsidP="008F167E">
            <w:pPr>
              <w:spacing w:before="120" w:after="0" w:line="300" w:lineRule="exact"/>
              <w:jc w:val="both"/>
              <w:rPr>
                <w:rFonts w:ascii="Times New Roman" w:hAnsi="Times New Roman"/>
              </w:rPr>
            </w:pPr>
            <w:r w:rsidRPr="00BF1559">
              <w:rPr>
                <w:rFonts w:ascii="Times New Roman" w:hAnsi="Times New Roman"/>
              </w:rPr>
              <w:t>Preescolar</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881</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928</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949</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928</w:t>
            </w:r>
          </w:p>
        </w:tc>
        <w:tc>
          <w:tcPr>
            <w:tcW w:w="900" w:type="dxa"/>
            <w:tcBorders>
              <w:top w:val="single" w:sz="4" w:space="0" w:color="auto"/>
            </w:tcBorders>
            <w:vAlign w:val="bottom"/>
          </w:tcPr>
          <w:p w:rsidR="00FD6ED9" w:rsidRPr="00BF1559" w:rsidRDefault="00FD6ED9" w:rsidP="008F167E">
            <w:pPr>
              <w:spacing w:before="120"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894</w:t>
            </w:r>
          </w:p>
        </w:tc>
      </w:tr>
      <w:tr w:rsidR="00BF1559" w:rsidRPr="00BF1559">
        <w:trPr>
          <w:jc w:val="center"/>
        </w:trPr>
        <w:tc>
          <w:tcPr>
            <w:tcW w:w="1908" w:type="dxa"/>
            <w:vMerge/>
          </w:tcPr>
          <w:p w:rsidR="00FD6ED9" w:rsidRPr="00BF1559" w:rsidRDefault="00FD6ED9" w:rsidP="008F167E">
            <w:pPr>
              <w:spacing w:after="0" w:line="300" w:lineRule="exact"/>
              <w:jc w:val="both"/>
              <w:rPr>
                <w:rFonts w:ascii="Times New Roman" w:hAnsi="Times New Roman"/>
              </w:rPr>
            </w:pPr>
          </w:p>
        </w:tc>
        <w:tc>
          <w:tcPr>
            <w:tcW w:w="1440" w:type="dxa"/>
          </w:tcPr>
          <w:p w:rsidR="00FD6ED9" w:rsidRPr="00BF1559" w:rsidRDefault="00FD6ED9" w:rsidP="008F167E">
            <w:pPr>
              <w:spacing w:after="0" w:line="300" w:lineRule="exact"/>
              <w:jc w:val="both"/>
              <w:rPr>
                <w:rFonts w:ascii="Times New Roman" w:hAnsi="Times New Roman"/>
              </w:rPr>
            </w:pPr>
            <w:r w:rsidRPr="00BF1559">
              <w:rPr>
                <w:rFonts w:ascii="Times New Roman" w:hAnsi="Times New Roman"/>
              </w:rPr>
              <w:t>Primaria</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1.039</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1.053</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1.161</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1.225</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1.267</w:t>
            </w:r>
          </w:p>
        </w:tc>
      </w:tr>
      <w:tr w:rsidR="00BF1559" w:rsidRPr="00BF1559">
        <w:trPr>
          <w:jc w:val="center"/>
        </w:trPr>
        <w:tc>
          <w:tcPr>
            <w:tcW w:w="1908" w:type="dxa"/>
            <w:vMerge/>
          </w:tcPr>
          <w:p w:rsidR="00FD6ED9" w:rsidRPr="00BF1559" w:rsidRDefault="00FD6ED9" w:rsidP="008F167E">
            <w:pPr>
              <w:spacing w:after="0" w:line="300" w:lineRule="exact"/>
              <w:jc w:val="both"/>
              <w:rPr>
                <w:rFonts w:ascii="Times New Roman" w:hAnsi="Times New Roman"/>
              </w:rPr>
            </w:pPr>
          </w:p>
        </w:tc>
        <w:tc>
          <w:tcPr>
            <w:tcW w:w="1440" w:type="dxa"/>
          </w:tcPr>
          <w:p w:rsidR="00FD6ED9" w:rsidRPr="00BF1559" w:rsidRDefault="00FD6ED9" w:rsidP="008F167E">
            <w:pPr>
              <w:spacing w:after="0" w:line="300" w:lineRule="exact"/>
              <w:jc w:val="both"/>
              <w:rPr>
                <w:rFonts w:ascii="Times New Roman" w:hAnsi="Times New Roman"/>
              </w:rPr>
            </w:pPr>
            <w:r w:rsidRPr="00BF1559">
              <w:rPr>
                <w:rFonts w:ascii="Times New Roman" w:hAnsi="Times New Roman"/>
              </w:rPr>
              <w:t>Secundaria</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929</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895</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862</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853</w:t>
            </w:r>
          </w:p>
        </w:tc>
        <w:tc>
          <w:tcPr>
            <w:tcW w:w="900" w:type="dxa"/>
            <w:vAlign w:val="bottom"/>
          </w:tcPr>
          <w:p w:rsidR="00FD6ED9" w:rsidRPr="00BF1559" w:rsidRDefault="00FD6ED9" w:rsidP="008F167E">
            <w:pPr>
              <w:spacing w:after="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865</w:t>
            </w:r>
          </w:p>
        </w:tc>
      </w:tr>
      <w:tr w:rsidR="00BF1559" w:rsidRPr="00BF1559">
        <w:trPr>
          <w:jc w:val="center"/>
        </w:trPr>
        <w:tc>
          <w:tcPr>
            <w:tcW w:w="1908" w:type="dxa"/>
            <w:vMerge/>
            <w:tcBorders>
              <w:bottom w:val="single" w:sz="4" w:space="0" w:color="auto"/>
            </w:tcBorders>
          </w:tcPr>
          <w:p w:rsidR="00FD6ED9" w:rsidRPr="00BF1559" w:rsidRDefault="00FD6ED9" w:rsidP="008F167E">
            <w:pPr>
              <w:spacing w:after="0" w:line="300" w:lineRule="exact"/>
              <w:jc w:val="both"/>
              <w:rPr>
                <w:rFonts w:ascii="Times New Roman" w:hAnsi="Times New Roman"/>
              </w:rPr>
            </w:pPr>
          </w:p>
        </w:tc>
        <w:tc>
          <w:tcPr>
            <w:tcW w:w="1440" w:type="dxa"/>
            <w:tcBorders>
              <w:bottom w:val="single" w:sz="4" w:space="0" w:color="auto"/>
            </w:tcBorders>
          </w:tcPr>
          <w:p w:rsidR="00FD6ED9" w:rsidRPr="00BF1559" w:rsidRDefault="00FD6ED9" w:rsidP="008F167E">
            <w:pPr>
              <w:spacing w:after="120" w:line="300" w:lineRule="exact"/>
              <w:jc w:val="both"/>
              <w:rPr>
                <w:rFonts w:ascii="Times New Roman" w:hAnsi="Times New Roman"/>
              </w:rPr>
            </w:pPr>
            <w:r w:rsidRPr="00BF1559">
              <w:rPr>
                <w:rFonts w:ascii="Times New Roman" w:hAnsi="Times New Roman"/>
              </w:rPr>
              <w:t>Bachillerato</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313</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344</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357</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358</w:t>
            </w:r>
          </w:p>
        </w:tc>
        <w:tc>
          <w:tcPr>
            <w:tcW w:w="900" w:type="dxa"/>
            <w:tcBorders>
              <w:bottom w:val="single" w:sz="4" w:space="0" w:color="auto"/>
            </w:tcBorders>
            <w:vAlign w:val="bottom"/>
          </w:tcPr>
          <w:p w:rsidR="00FD6ED9" w:rsidRPr="00BF1559" w:rsidRDefault="00FD6ED9" w:rsidP="008F167E">
            <w:pPr>
              <w:spacing w:after="120" w:line="300" w:lineRule="exact"/>
              <w:jc w:val="right"/>
              <w:rPr>
                <w:rFonts w:ascii="Times New Roman" w:eastAsia="Times New Roman" w:hAnsi="Times New Roman"/>
                <w:bCs/>
                <w:lang w:eastAsia="fr-FR"/>
              </w:rPr>
            </w:pPr>
            <w:r w:rsidRPr="00BF1559">
              <w:rPr>
                <w:rFonts w:ascii="Times New Roman" w:eastAsia="Times New Roman" w:hAnsi="Times New Roman"/>
                <w:bCs/>
                <w:lang w:eastAsia="fr-FR"/>
              </w:rPr>
              <w:t>346</w:t>
            </w:r>
          </w:p>
        </w:tc>
      </w:tr>
      <w:tr w:rsidR="00BF1559" w:rsidRPr="00BF1559">
        <w:trPr>
          <w:jc w:val="center"/>
        </w:trPr>
        <w:tc>
          <w:tcPr>
            <w:tcW w:w="3348" w:type="dxa"/>
            <w:gridSpan w:val="2"/>
            <w:tcBorders>
              <w:top w:val="single" w:sz="4" w:space="0" w:color="auto"/>
              <w:bottom w:val="single" w:sz="4" w:space="0" w:color="auto"/>
            </w:tcBorders>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TOTAL ALUMNOS</w:t>
            </w:r>
          </w:p>
        </w:tc>
        <w:tc>
          <w:tcPr>
            <w:tcW w:w="900" w:type="dxa"/>
            <w:tcBorders>
              <w:top w:val="single" w:sz="4" w:space="0" w:color="auto"/>
              <w:bottom w:val="single" w:sz="4" w:space="0" w:color="auto"/>
            </w:tcBorders>
            <w:vAlign w:val="bottom"/>
          </w:tcPr>
          <w:p w:rsidR="00FD6ED9" w:rsidRPr="00BF1559" w:rsidRDefault="00FD6ED9" w:rsidP="008F167E">
            <w:pPr>
              <w:spacing w:before="120" w:after="120" w:line="300" w:lineRule="exact"/>
              <w:jc w:val="right"/>
              <w:rPr>
                <w:rFonts w:ascii="Times New Roman" w:eastAsia="Times New Roman" w:hAnsi="Times New Roman"/>
                <w:lang w:eastAsia="fr-FR"/>
              </w:rPr>
            </w:pPr>
            <w:r w:rsidRPr="00BF1559">
              <w:rPr>
                <w:rFonts w:ascii="Times New Roman" w:eastAsia="Times New Roman" w:hAnsi="Times New Roman"/>
                <w:lang w:eastAsia="fr-FR"/>
              </w:rPr>
              <w:t>10.412</w:t>
            </w:r>
          </w:p>
        </w:tc>
        <w:tc>
          <w:tcPr>
            <w:tcW w:w="900" w:type="dxa"/>
            <w:tcBorders>
              <w:top w:val="single" w:sz="4" w:space="0" w:color="auto"/>
              <w:bottom w:val="single" w:sz="4" w:space="0" w:color="auto"/>
            </w:tcBorders>
            <w:vAlign w:val="bottom"/>
          </w:tcPr>
          <w:p w:rsidR="00FD6ED9" w:rsidRPr="00BF1559" w:rsidRDefault="00FD6ED9" w:rsidP="008F167E">
            <w:pPr>
              <w:spacing w:before="120" w:after="120" w:line="300" w:lineRule="exact"/>
              <w:jc w:val="right"/>
              <w:rPr>
                <w:rFonts w:ascii="Times New Roman" w:eastAsia="Times New Roman" w:hAnsi="Times New Roman"/>
                <w:lang w:eastAsia="fr-FR"/>
              </w:rPr>
            </w:pPr>
            <w:r w:rsidRPr="00BF1559">
              <w:rPr>
                <w:rFonts w:ascii="Times New Roman" w:eastAsia="Times New Roman" w:hAnsi="Times New Roman"/>
                <w:lang w:eastAsia="fr-FR"/>
              </w:rPr>
              <w:t>10.474</w:t>
            </w:r>
          </w:p>
        </w:tc>
        <w:tc>
          <w:tcPr>
            <w:tcW w:w="900" w:type="dxa"/>
            <w:tcBorders>
              <w:top w:val="single" w:sz="4" w:space="0" w:color="auto"/>
              <w:bottom w:val="single" w:sz="4" w:space="0" w:color="auto"/>
            </w:tcBorders>
            <w:vAlign w:val="bottom"/>
          </w:tcPr>
          <w:p w:rsidR="00FD6ED9" w:rsidRPr="00BF1559" w:rsidRDefault="00FD6ED9" w:rsidP="008F167E">
            <w:pPr>
              <w:spacing w:before="120" w:after="120" w:line="300" w:lineRule="exact"/>
              <w:jc w:val="right"/>
              <w:rPr>
                <w:rFonts w:ascii="Times New Roman" w:eastAsia="Times New Roman" w:hAnsi="Times New Roman"/>
                <w:lang w:eastAsia="fr-FR"/>
              </w:rPr>
            </w:pPr>
            <w:r w:rsidRPr="00BF1559">
              <w:rPr>
                <w:rFonts w:ascii="Times New Roman" w:eastAsia="Times New Roman" w:hAnsi="Times New Roman"/>
                <w:lang w:eastAsia="fr-FR"/>
              </w:rPr>
              <w:t>10.595</w:t>
            </w:r>
          </w:p>
        </w:tc>
        <w:tc>
          <w:tcPr>
            <w:tcW w:w="900" w:type="dxa"/>
            <w:tcBorders>
              <w:top w:val="single" w:sz="4" w:space="0" w:color="auto"/>
              <w:bottom w:val="single" w:sz="4" w:space="0" w:color="auto"/>
            </w:tcBorders>
            <w:vAlign w:val="bottom"/>
          </w:tcPr>
          <w:p w:rsidR="00FD6ED9" w:rsidRPr="00BF1559" w:rsidRDefault="00FD6ED9" w:rsidP="008F167E">
            <w:pPr>
              <w:spacing w:before="120" w:after="120" w:line="300" w:lineRule="exact"/>
              <w:jc w:val="right"/>
              <w:rPr>
                <w:rFonts w:ascii="Times New Roman" w:eastAsia="Times New Roman" w:hAnsi="Times New Roman"/>
                <w:lang w:eastAsia="fr-FR"/>
              </w:rPr>
            </w:pPr>
            <w:r w:rsidRPr="00BF1559">
              <w:rPr>
                <w:rFonts w:ascii="Times New Roman" w:eastAsia="Times New Roman" w:hAnsi="Times New Roman"/>
                <w:lang w:eastAsia="fr-FR"/>
              </w:rPr>
              <w:t>10.594</w:t>
            </w:r>
          </w:p>
        </w:tc>
        <w:tc>
          <w:tcPr>
            <w:tcW w:w="900" w:type="dxa"/>
            <w:tcBorders>
              <w:top w:val="single" w:sz="4" w:space="0" w:color="auto"/>
              <w:bottom w:val="single" w:sz="4" w:space="0" w:color="auto"/>
            </w:tcBorders>
            <w:vAlign w:val="bottom"/>
          </w:tcPr>
          <w:p w:rsidR="00FD6ED9" w:rsidRPr="00BF1559" w:rsidRDefault="00FD6ED9" w:rsidP="008F167E">
            <w:pPr>
              <w:spacing w:before="120" w:after="120" w:line="300" w:lineRule="exact"/>
              <w:jc w:val="right"/>
              <w:rPr>
                <w:rFonts w:ascii="Times New Roman" w:eastAsia="Times New Roman" w:hAnsi="Times New Roman"/>
                <w:lang w:eastAsia="fr-FR"/>
              </w:rPr>
            </w:pPr>
            <w:r w:rsidRPr="00BF1559">
              <w:rPr>
                <w:rFonts w:ascii="Times New Roman" w:eastAsia="Times New Roman" w:hAnsi="Times New Roman"/>
                <w:lang w:eastAsia="fr-FR"/>
              </w:rPr>
              <w:t>10.579</w:t>
            </w:r>
          </w:p>
        </w:tc>
      </w:tr>
    </w:tbl>
    <w:p w:rsidR="00FD6ED9" w:rsidRPr="00BF1559" w:rsidRDefault="00FD6ED9" w:rsidP="00FD6ED9">
      <w:pPr>
        <w:spacing w:before="120" w:after="0" w:line="300" w:lineRule="exact"/>
        <w:ind w:left="357"/>
        <w:jc w:val="both"/>
        <w:rPr>
          <w:rFonts w:ascii="Times New Roman" w:hAnsi="Times New Roman"/>
        </w:rPr>
      </w:pPr>
      <w:r w:rsidRPr="00BF1559">
        <w:rPr>
          <w:rFonts w:ascii="Times New Roman" w:hAnsi="Times New Roman"/>
        </w:rPr>
        <w:t>Fuente: Gobierno de Andorra. Ministerio de Educación.</w:t>
      </w:r>
    </w:p>
    <w:p w:rsidR="00FD6ED9" w:rsidRPr="00BF1559" w:rsidRDefault="00FD6ED9" w:rsidP="00FD6ED9">
      <w:pPr>
        <w:spacing w:after="0" w:line="300" w:lineRule="exact"/>
        <w:jc w:val="both"/>
        <w:rPr>
          <w:rFonts w:ascii="Times New Roman" w:hAnsi="Times New Roman"/>
          <w:sz w:val="24"/>
          <w:szCs w:val="24"/>
        </w:rPr>
      </w:pPr>
    </w:p>
    <w:p w:rsidR="00FD6ED9" w:rsidRPr="00BF1559" w:rsidRDefault="00FD6ED9" w:rsidP="00FD6ED9">
      <w:pPr>
        <w:spacing w:after="0" w:line="300" w:lineRule="exact"/>
        <w:jc w:val="both"/>
        <w:rPr>
          <w:rFonts w:ascii="Times New Roman" w:hAnsi="Times New Roman"/>
          <w:sz w:val="24"/>
          <w:szCs w:val="24"/>
        </w:rPr>
      </w:pPr>
    </w:p>
    <w:p w:rsidR="00FD6ED9" w:rsidRPr="00BF1559" w:rsidRDefault="00FD6ED9" w:rsidP="0061781F">
      <w:pPr>
        <w:pStyle w:val="Default"/>
        <w:spacing w:line="300" w:lineRule="exact"/>
        <w:rPr>
          <w:color w:val="auto"/>
          <w:lang w:val="es-ES"/>
        </w:rPr>
      </w:pPr>
      <w:r w:rsidRPr="00BF1559">
        <w:rPr>
          <w:color w:val="auto"/>
          <w:lang w:val="es-ES"/>
        </w:rPr>
        <w:t>2. Número de alumnos de formación profesional en Andorra (2012-2017)</w:t>
      </w:r>
    </w:p>
    <w:p w:rsidR="00FD6ED9" w:rsidRPr="00BF1559" w:rsidRDefault="00FD6ED9" w:rsidP="00FD6ED9">
      <w:pPr>
        <w:pStyle w:val="Default"/>
        <w:spacing w:line="300" w:lineRule="exact"/>
        <w:jc w:val="both"/>
        <w:rPr>
          <w:color w:val="auto"/>
          <w:lang w:val="es-ES"/>
        </w:rPr>
      </w:pPr>
    </w:p>
    <w:tbl>
      <w:tblPr>
        <w:tblpPr w:leftFromText="141" w:rightFromText="141" w:vertAnchor="text" w:tblpXSpec="center" w:tblpY="1"/>
        <w:tblOverlap w:val="never"/>
        <w:tblW w:w="7668" w:type="dxa"/>
        <w:tblLayout w:type="fixed"/>
        <w:tblLook w:val="04A0" w:firstRow="1" w:lastRow="0" w:firstColumn="1" w:lastColumn="0" w:noHBand="0" w:noVBand="1"/>
      </w:tblPr>
      <w:tblGrid>
        <w:gridCol w:w="3168"/>
        <w:gridCol w:w="900"/>
        <w:gridCol w:w="900"/>
        <w:gridCol w:w="900"/>
        <w:gridCol w:w="900"/>
        <w:gridCol w:w="900"/>
      </w:tblGrid>
      <w:tr w:rsidR="00BF1559" w:rsidRPr="00BF1559">
        <w:tc>
          <w:tcPr>
            <w:tcW w:w="3168" w:type="dxa"/>
            <w:tcBorders>
              <w:top w:val="single" w:sz="4" w:space="0" w:color="auto"/>
              <w:bottom w:val="single" w:sz="4" w:space="0" w:color="auto"/>
            </w:tcBorders>
          </w:tcPr>
          <w:p w:rsidR="00FD6ED9" w:rsidRPr="00BF1559" w:rsidRDefault="00FD6ED9" w:rsidP="008F167E">
            <w:pPr>
              <w:pStyle w:val="Default"/>
              <w:spacing w:before="120" w:after="120" w:line="300" w:lineRule="exact"/>
              <w:jc w:val="center"/>
              <w:rPr>
                <w:i/>
                <w:color w:val="auto"/>
                <w:sz w:val="22"/>
                <w:szCs w:val="22"/>
                <w:lang w:val="es-ES"/>
              </w:rPr>
            </w:pPr>
            <w:r w:rsidRPr="00BF1559">
              <w:rPr>
                <w:i/>
                <w:color w:val="auto"/>
                <w:sz w:val="22"/>
                <w:szCs w:val="22"/>
                <w:lang w:val="es-ES"/>
              </w:rPr>
              <w:t>Cursos escolares</w:t>
            </w:r>
          </w:p>
        </w:tc>
        <w:tc>
          <w:tcPr>
            <w:tcW w:w="900" w:type="dxa"/>
            <w:tcBorders>
              <w:top w:val="single" w:sz="4" w:space="0" w:color="auto"/>
              <w:bottom w:val="single" w:sz="4" w:space="0" w:color="auto"/>
            </w:tcBorders>
          </w:tcPr>
          <w:p w:rsidR="00FD6ED9" w:rsidRPr="00BF1559" w:rsidRDefault="00FD6ED9" w:rsidP="008F167E">
            <w:pPr>
              <w:pStyle w:val="Default"/>
              <w:spacing w:before="120" w:after="120" w:line="300" w:lineRule="exact"/>
              <w:jc w:val="center"/>
              <w:rPr>
                <w:i/>
                <w:color w:val="auto"/>
                <w:sz w:val="22"/>
                <w:szCs w:val="22"/>
                <w:lang w:val="es-ES"/>
              </w:rPr>
            </w:pPr>
            <w:r w:rsidRPr="00BF1559">
              <w:rPr>
                <w:i/>
                <w:color w:val="auto"/>
                <w:sz w:val="22"/>
                <w:szCs w:val="22"/>
                <w:lang w:val="es-ES"/>
              </w:rPr>
              <w:t>2012-2013</w:t>
            </w:r>
          </w:p>
        </w:tc>
        <w:tc>
          <w:tcPr>
            <w:tcW w:w="900" w:type="dxa"/>
            <w:tcBorders>
              <w:top w:val="single" w:sz="4" w:space="0" w:color="auto"/>
              <w:bottom w:val="single" w:sz="4" w:space="0" w:color="auto"/>
            </w:tcBorders>
          </w:tcPr>
          <w:p w:rsidR="00FD6ED9" w:rsidRPr="00BF1559" w:rsidRDefault="00FD6ED9" w:rsidP="008F167E">
            <w:pPr>
              <w:pStyle w:val="Default"/>
              <w:spacing w:before="120" w:after="120" w:line="300" w:lineRule="exact"/>
              <w:jc w:val="center"/>
              <w:rPr>
                <w:i/>
                <w:color w:val="auto"/>
                <w:sz w:val="22"/>
                <w:szCs w:val="22"/>
                <w:lang w:val="es-ES"/>
              </w:rPr>
            </w:pPr>
            <w:r w:rsidRPr="00BF1559">
              <w:rPr>
                <w:i/>
                <w:color w:val="auto"/>
                <w:sz w:val="22"/>
                <w:szCs w:val="22"/>
                <w:lang w:val="es-ES"/>
              </w:rPr>
              <w:t>2013-2014</w:t>
            </w:r>
          </w:p>
        </w:tc>
        <w:tc>
          <w:tcPr>
            <w:tcW w:w="900" w:type="dxa"/>
            <w:tcBorders>
              <w:top w:val="single" w:sz="4" w:space="0" w:color="auto"/>
              <w:bottom w:val="single" w:sz="4" w:space="0" w:color="auto"/>
            </w:tcBorders>
          </w:tcPr>
          <w:p w:rsidR="00FD6ED9" w:rsidRPr="00BF1559" w:rsidRDefault="00FD6ED9" w:rsidP="008F167E">
            <w:pPr>
              <w:pStyle w:val="Default"/>
              <w:spacing w:before="120" w:after="120" w:line="300" w:lineRule="exact"/>
              <w:jc w:val="center"/>
              <w:rPr>
                <w:i/>
                <w:color w:val="auto"/>
                <w:sz w:val="22"/>
                <w:szCs w:val="22"/>
                <w:lang w:val="es-ES"/>
              </w:rPr>
            </w:pPr>
            <w:r w:rsidRPr="00BF1559">
              <w:rPr>
                <w:i/>
                <w:color w:val="auto"/>
                <w:sz w:val="22"/>
                <w:szCs w:val="22"/>
                <w:lang w:val="es-ES"/>
              </w:rPr>
              <w:t>2014-2015</w:t>
            </w:r>
          </w:p>
        </w:tc>
        <w:tc>
          <w:tcPr>
            <w:tcW w:w="900" w:type="dxa"/>
            <w:tcBorders>
              <w:top w:val="single" w:sz="4" w:space="0" w:color="auto"/>
              <w:bottom w:val="single" w:sz="4" w:space="0" w:color="auto"/>
            </w:tcBorders>
          </w:tcPr>
          <w:p w:rsidR="00FD6ED9" w:rsidRPr="00BF1559" w:rsidRDefault="00FD6ED9" w:rsidP="008F167E">
            <w:pPr>
              <w:pStyle w:val="Default"/>
              <w:spacing w:before="120" w:after="120" w:line="300" w:lineRule="exact"/>
              <w:jc w:val="center"/>
              <w:rPr>
                <w:i/>
                <w:color w:val="auto"/>
                <w:sz w:val="22"/>
                <w:szCs w:val="22"/>
                <w:lang w:val="es-ES"/>
              </w:rPr>
            </w:pPr>
            <w:r w:rsidRPr="00BF1559">
              <w:rPr>
                <w:i/>
                <w:color w:val="auto"/>
                <w:sz w:val="22"/>
                <w:szCs w:val="22"/>
                <w:lang w:val="es-ES"/>
              </w:rPr>
              <w:t>2015-2016</w:t>
            </w:r>
          </w:p>
        </w:tc>
        <w:tc>
          <w:tcPr>
            <w:tcW w:w="900" w:type="dxa"/>
            <w:tcBorders>
              <w:top w:val="single" w:sz="4" w:space="0" w:color="auto"/>
              <w:bottom w:val="single" w:sz="4" w:space="0" w:color="auto"/>
            </w:tcBorders>
          </w:tcPr>
          <w:p w:rsidR="00FD6ED9" w:rsidRPr="00BF1559" w:rsidRDefault="00FD6ED9" w:rsidP="008F167E">
            <w:pPr>
              <w:pStyle w:val="Default"/>
              <w:spacing w:before="120" w:after="120" w:line="300" w:lineRule="exact"/>
              <w:jc w:val="center"/>
              <w:rPr>
                <w:i/>
                <w:color w:val="auto"/>
                <w:sz w:val="22"/>
                <w:szCs w:val="22"/>
                <w:lang w:val="es-ES"/>
              </w:rPr>
            </w:pPr>
            <w:r w:rsidRPr="00BF1559">
              <w:rPr>
                <w:i/>
                <w:color w:val="auto"/>
                <w:sz w:val="22"/>
                <w:szCs w:val="22"/>
                <w:lang w:val="es-ES"/>
              </w:rPr>
              <w:t>2016-2017</w:t>
            </w:r>
          </w:p>
        </w:tc>
      </w:tr>
      <w:tr w:rsidR="00BF1559" w:rsidRPr="00BF1559">
        <w:trPr>
          <w:trHeight w:val="417"/>
        </w:trPr>
        <w:tc>
          <w:tcPr>
            <w:tcW w:w="3168" w:type="dxa"/>
            <w:tcBorders>
              <w:top w:val="single" w:sz="4" w:space="0" w:color="auto"/>
            </w:tcBorders>
          </w:tcPr>
          <w:p w:rsidR="00FD6ED9" w:rsidRPr="00BF1559" w:rsidRDefault="00FD6ED9" w:rsidP="008F167E">
            <w:pPr>
              <w:pStyle w:val="Default"/>
              <w:spacing w:before="120" w:line="300" w:lineRule="exact"/>
              <w:jc w:val="both"/>
              <w:rPr>
                <w:color w:val="auto"/>
                <w:sz w:val="22"/>
                <w:szCs w:val="22"/>
                <w:lang w:val="es-ES"/>
              </w:rPr>
            </w:pPr>
            <w:r w:rsidRPr="00BF1559">
              <w:rPr>
                <w:color w:val="auto"/>
                <w:sz w:val="22"/>
                <w:szCs w:val="22"/>
                <w:lang w:val="es-ES"/>
              </w:rPr>
              <w:t>Sistema educativo andorrano</w:t>
            </w:r>
          </w:p>
        </w:tc>
        <w:tc>
          <w:tcPr>
            <w:tcW w:w="900" w:type="dxa"/>
            <w:tcBorders>
              <w:top w:val="single" w:sz="4" w:space="0" w:color="auto"/>
            </w:tcBorders>
          </w:tcPr>
          <w:p w:rsidR="00FD6ED9" w:rsidRPr="00BF1559" w:rsidRDefault="00FD6ED9" w:rsidP="008F167E">
            <w:pPr>
              <w:pStyle w:val="Default"/>
              <w:spacing w:before="120" w:line="300" w:lineRule="exact"/>
              <w:jc w:val="right"/>
              <w:rPr>
                <w:color w:val="auto"/>
                <w:sz w:val="22"/>
                <w:szCs w:val="22"/>
                <w:lang w:val="es-ES"/>
              </w:rPr>
            </w:pPr>
            <w:r w:rsidRPr="00BF1559">
              <w:rPr>
                <w:color w:val="auto"/>
                <w:sz w:val="22"/>
                <w:szCs w:val="22"/>
                <w:lang w:val="es-ES"/>
              </w:rPr>
              <w:t>130</w:t>
            </w:r>
          </w:p>
        </w:tc>
        <w:tc>
          <w:tcPr>
            <w:tcW w:w="900" w:type="dxa"/>
            <w:tcBorders>
              <w:top w:val="single" w:sz="4" w:space="0" w:color="auto"/>
            </w:tcBorders>
          </w:tcPr>
          <w:p w:rsidR="00FD6ED9" w:rsidRPr="00BF1559" w:rsidRDefault="00FD6ED9" w:rsidP="008F167E">
            <w:pPr>
              <w:pStyle w:val="Default"/>
              <w:spacing w:before="120" w:line="300" w:lineRule="exact"/>
              <w:jc w:val="right"/>
              <w:rPr>
                <w:color w:val="auto"/>
                <w:sz w:val="22"/>
                <w:szCs w:val="22"/>
                <w:lang w:val="es-ES"/>
              </w:rPr>
            </w:pPr>
            <w:r w:rsidRPr="00BF1559">
              <w:rPr>
                <w:color w:val="auto"/>
                <w:sz w:val="22"/>
                <w:szCs w:val="22"/>
                <w:lang w:val="es-ES"/>
              </w:rPr>
              <w:t>160</w:t>
            </w:r>
          </w:p>
        </w:tc>
        <w:tc>
          <w:tcPr>
            <w:tcW w:w="900" w:type="dxa"/>
            <w:tcBorders>
              <w:top w:val="single" w:sz="4" w:space="0" w:color="auto"/>
            </w:tcBorders>
          </w:tcPr>
          <w:p w:rsidR="00FD6ED9" w:rsidRPr="00BF1559" w:rsidRDefault="00FD6ED9" w:rsidP="008F167E">
            <w:pPr>
              <w:pStyle w:val="Default"/>
              <w:spacing w:before="120" w:line="300" w:lineRule="exact"/>
              <w:jc w:val="right"/>
              <w:rPr>
                <w:color w:val="auto"/>
                <w:sz w:val="22"/>
                <w:szCs w:val="22"/>
                <w:lang w:val="es-ES"/>
              </w:rPr>
            </w:pPr>
            <w:r w:rsidRPr="00BF1559">
              <w:rPr>
                <w:color w:val="auto"/>
                <w:sz w:val="22"/>
                <w:szCs w:val="22"/>
                <w:lang w:val="es-ES"/>
              </w:rPr>
              <w:t>174</w:t>
            </w:r>
          </w:p>
        </w:tc>
        <w:tc>
          <w:tcPr>
            <w:tcW w:w="900" w:type="dxa"/>
            <w:tcBorders>
              <w:top w:val="single" w:sz="4" w:space="0" w:color="auto"/>
            </w:tcBorders>
          </w:tcPr>
          <w:p w:rsidR="00FD6ED9" w:rsidRPr="00BF1559" w:rsidRDefault="00FD6ED9" w:rsidP="008F167E">
            <w:pPr>
              <w:pStyle w:val="Default"/>
              <w:spacing w:before="120" w:line="300" w:lineRule="exact"/>
              <w:jc w:val="right"/>
              <w:rPr>
                <w:color w:val="auto"/>
                <w:sz w:val="22"/>
                <w:szCs w:val="22"/>
                <w:lang w:val="es-ES"/>
              </w:rPr>
            </w:pPr>
            <w:r w:rsidRPr="00BF1559">
              <w:rPr>
                <w:color w:val="auto"/>
                <w:sz w:val="22"/>
                <w:szCs w:val="22"/>
                <w:lang w:val="es-ES"/>
              </w:rPr>
              <w:t>190</w:t>
            </w:r>
          </w:p>
        </w:tc>
        <w:tc>
          <w:tcPr>
            <w:tcW w:w="900" w:type="dxa"/>
            <w:tcBorders>
              <w:top w:val="single" w:sz="4" w:space="0" w:color="auto"/>
            </w:tcBorders>
          </w:tcPr>
          <w:p w:rsidR="00FD6ED9" w:rsidRPr="00BF1559" w:rsidRDefault="00FD6ED9" w:rsidP="008F167E">
            <w:pPr>
              <w:pStyle w:val="Default"/>
              <w:spacing w:before="120" w:line="300" w:lineRule="exact"/>
              <w:jc w:val="right"/>
              <w:rPr>
                <w:color w:val="auto"/>
                <w:sz w:val="22"/>
                <w:szCs w:val="22"/>
                <w:lang w:val="es-ES"/>
              </w:rPr>
            </w:pPr>
            <w:r w:rsidRPr="00BF1559">
              <w:rPr>
                <w:color w:val="auto"/>
                <w:sz w:val="22"/>
                <w:szCs w:val="22"/>
                <w:lang w:val="es-ES"/>
              </w:rPr>
              <w:t>203</w:t>
            </w:r>
          </w:p>
        </w:tc>
      </w:tr>
      <w:tr w:rsidR="00BF1559" w:rsidRPr="00BF1559">
        <w:tc>
          <w:tcPr>
            <w:tcW w:w="3168" w:type="dxa"/>
            <w:tcBorders>
              <w:bottom w:val="single" w:sz="4" w:space="0" w:color="auto"/>
            </w:tcBorders>
          </w:tcPr>
          <w:p w:rsidR="00FD6ED9" w:rsidRPr="00BF1559" w:rsidRDefault="00FD6ED9" w:rsidP="008F167E">
            <w:pPr>
              <w:pStyle w:val="Default"/>
              <w:spacing w:after="120" w:line="300" w:lineRule="exact"/>
              <w:jc w:val="both"/>
              <w:rPr>
                <w:color w:val="auto"/>
                <w:sz w:val="22"/>
                <w:szCs w:val="22"/>
                <w:lang w:val="es-ES"/>
              </w:rPr>
            </w:pPr>
            <w:r w:rsidRPr="00BF1559">
              <w:rPr>
                <w:color w:val="auto"/>
                <w:sz w:val="22"/>
                <w:szCs w:val="22"/>
                <w:lang w:val="es-ES"/>
              </w:rPr>
              <w:t>Sistema educativo francés</w:t>
            </w:r>
          </w:p>
        </w:tc>
        <w:tc>
          <w:tcPr>
            <w:tcW w:w="900" w:type="dxa"/>
            <w:tcBorders>
              <w:bottom w:val="single" w:sz="4" w:space="0" w:color="auto"/>
            </w:tcBorders>
          </w:tcPr>
          <w:p w:rsidR="00FD6ED9" w:rsidRPr="00BF1559" w:rsidRDefault="00FD6ED9" w:rsidP="008F167E">
            <w:pPr>
              <w:pStyle w:val="Default"/>
              <w:spacing w:after="120" w:line="300" w:lineRule="exact"/>
              <w:jc w:val="right"/>
              <w:rPr>
                <w:color w:val="auto"/>
                <w:sz w:val="22"/>
                <w:szCs w:val="22"/>
                <w:lang w:val="es-ES"/>
              </w:rPr>
            </w:pPr>
            <w:r w:rsidRPr="00BF1559">
              <w:rPr>
                <w:color w:val="auto"/>
                <w:sz w:val="22"/>
                <w:szCs w:val="22"/>
                <w:lang w:val="es-ES"/>
              </w:rPr>
              <w:t>188</w:t>
            </w:r>
          </w:p>
        </w:tc>
        <w:tc>
          <w:tcPr>
            <w:tcW w:w="900" w:type="dxa"/>
            <w:tcBorders>
              <w:bottom w:val="single" w:sz="4" w:space="0" w:color="auto"/>
            </w:tcBorders>
          </w:tcPr>
          <w:p w:rsidR="00FD6ED9" w:rsidRPr="00BF1559" w:rsidRDefault="00FD6ED9" w:rsidP="008F167E">
            <w:pPr>
              <w:pStyle w:val="Default"/>
              <w:spacing w:after="120" w:line="300" w:lineRule="exact"/>
              <w:jc w:val="right"/>
              <w:rPr>
                <w:color w:val="auto"/>
                <w:sz w:val="22"/>
                <w:szCs w:val="22"/>
                <w:lang w:val="es-ES"/>
              </w:rPr>
            </w:pPr>
            <w:r w:rsidRPr="00BF1559">
              <w:rPr>
                <w:color w:val="auto"/>
                <w:sz w:val="22"/>
                <w:szCs w:val="22"/>
                <w:lang w:val="es-ES"/>
              </w:rPr>
              <w:t>203</w:t>
            </w:r>
          </w:p>
        </w:tc>
        <w:tc>
          <w:tcPr>
            <w:tcW w:w="900" w:type="dxa"/>
            <w:tcBorders>
              <w:bottom w:val="single" w:sz="4" w:space="0" w:color="auto"/>
            </w:tcBorders>
          </w:tcPr>
          <w:p w:rsidR="00FD6ED9" w:rsidRPr="00BF1559" w:rsidRDefault="00FD6ED9" w:rsidP="008F167E">
            <w:pPr>
              <w:pStyle w:val="Default"/>
              <w:spacing w:after="120" w:line="300" w:lineRule="exact"/>
              <w:jc w:val="right"/>
              <w:rPr>
                <w:color w:val="auto"/>
                <w:sz w:val="22"/>
                <w:szCs w:val="22"/>
                <w:lang w:val="es-ES"/>
              </w:rPr>
            </w:pPr>
            <w:r w:rsidRPr="00BF1559">
              <w:rPr>
                <w:color w:val="auto"/>
                <w:sz w:val="22"/>
                <w:szCs w:val="22"/>
                <w:lang w:val="es-ES"/>
              </w:rPr>
              <w:t>217</w:t>
            </w:r>
          </w:p>
        </w:tc>
        <w:tc>
          <w:tcPr>
            <w:tcW w:w="900" w:type="dxa"/>
            <w:tcBorders>
              <w:bottom w:val="single" w:sz="4" w:space="0" w:color="auto"/>
            </w:tcBorders>
          </w:tcPr>
          <w:p w:rsidR="00FD6ED9" w:rsidRPr="00BF1559" w:rsidRDefault="00FD6ED9" w:rsidP="008F167E">
            <w:pPr>
              <w:pStyle w:val="Default"/>
              <w:spacing w:after="120" w:line="300" w:lineRule="exact"/>
              <w:jc w:val="right"/>
              <w:rPr>
                <w:color w:val="auto"/>
                <w:sz w:val="22"/>
                <w:szCs w:val="22"/>
                <w:lang w:val="es-ES"/>
              </w:rPr>
            </w:pPr>
            <w:r w:rsidRPr="00BF1559">
              <w:rPr>
                <w:color w:val="auto"/>
                <w:sz w:val="22"/>
                <w:szCs w:val="22"/>
                <w:lang w:val="es-ES"/>
              </w:rPr>
              <w:t>229</w:t>
            </w:r>
          </w:p>
        </w:tc>
        <w:tc>
          <w:tcPr>
            <w:tcW w:w="900" w:type="dxa"/>
            <w:tcBorders>
              <w:bottom w:val="single" w:sz="4" w:space="0" w:color="auto"/>
            </w:tcBorders>
          </w:tcPr>
          <w:p w:rsidR="00FD6ED9" w:rsidRPr="00BF1559" w:rsidRDefault="00FD6ED9" w:rsidP="008F167E">
            <w:pPr>
              <w:pStyle w:val="Default"/>
              <w:spacing w:after="120" w:line="300" w:lineRule="exact"/>
              <w:jc w:val="right"/>
              <w:rPr>
                <w:color w:val="auto"/>
                <w:sz w:val="22"/>
                <w:szCs w:val="22"/>
                <w:lang w:val="es-ES"/>
              </w:rPr>
            </w:pPr>
            <w:r w:rsidRPr="00BF1559">
              <w:rPr>
                <w:color w:val="auto"/>
                <w:sz w:val="22"/>
                <w:szCs w:val="22"/>
                <w:lang w:val="es-ES"/>
              </w:rPr>
              <w:t>232</w:t>
            </w:r>
          </w:p>
        </w:tc>
      </w:tr>
    </w:tbl>
    <w:p w:rsidR="00FD6ED9" w:rsidRPr="00BF1559" w:rsidRDefault="00FD6ED9" w:rsidP="00FD6ED9">
      <w:pPr>
        <w:pStyle w:val="Default"/>
        <w:spacing w:before="120" w:line="300" w:lineRule="exact"/>
        <w:ind w:left="539"/>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pStyle w:val="Default"/>
        <w:spacing w:line="300" w:lineRule="exact"/>
        <w:jc w:val="both"/>
        <w:rPr>
          <w:color w:val="auto"/>
          <w:lang w:val="es-ES"/>
        </w:rPr>
      </w:pPr>
    </w:p>
    <w:p w:rsidR="00FD6ED9" w:rsidRPr="00BF1559" w:rsidRDefault="00FD6ED9" w:rsidP="00FD6ED9">
      <w:pPr>
        <w:pStyle w:val="Default"/>
        <w:spacing w:line="300" w:lineRule="exact"/>
        <w:jc w:val="both"/>
        <w:rPr>
          <w:color w:val="auto"/>
          <w:lang w:val="es-ES"/>
        </w:rPr>
      </w:pPr>
    </w:p>
    <w:p w:rsidR="00FC33C1" w:rsidRPr="00BF1559" w:rsidRDefault="00FC33C1" w:rsidP="00FD6ED9">
      <w:pPr>
        <w:pStyle w:val="Default"/>
        <w:spacing w:line="300" w:lineRule="exact"/>
        <w:jc w:val="both"/>
        <w:rPr>
          <w:color w:val="auto"/>
          <w:lang w:val="es-ES"/>
        </w:rPr>
      </w:pPr>
    </w:p>
    <w:p w:rsidR="00FC33C1" w:rsidRPr="00BF1559" w:rsidRDefault="00FC33C1" w:rsidP="00FD6ED9">
      <w:pPr>
        <w:pStyle w:val="Default"/>
        <w:spacing w:line="300" w:lineRule="exact"/>
        <w:jc w:val="both"/>
        <w:rPr>
          <w:color w:val="auto"/>
          <w:lang w:val="es-ES"/>
        </w:rPr>
      </w:pPr>
    </w:p>
    <w:p w:rsidR="00FC33C1" w:rsidRPr="00BF1559" w:rsidRDefault="00FC33C1" w:rsidP="00FD6ED9">
      <w:pPr>
        <w:pStyle w:val="Default"/>
        <w:spacing w:line="300" w:lineRule="exact"/>
        <w:jc w:val="both"/>
        <w:rPr>
          <w:color w:val="auto"/>
          <w:lang w:val="es-ES"/>
        </w:rPr>
      </w:pPr>
    </w:p>
    <w:p w:rsidR="00FC33C1" w:rsidRPr="00BF1559" w:rsidRDefault="00FC33C1" w:rsidP="00FD6ED9">
      <w:pPr>
        <w:pStyle w:val="Default"/>
        <w:spacing w:line="300" w:lineRule="exact"/>
        <w:jc w:val="both"/>
        <w:rPr>
          <w:color w:val="auto"/>
          <w:lang w:val="es-ES"/>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3. Número de alumnos de la Escuela de Formación de Profesiones Deportivas y de Montaña (2012-2017)</w:t>
      </w:r>
    </w:p>
    <w:p w:rsidR="00FD6ED9" w:rsidRPr="00BF1559" w:rsidRDefault="00FD6ED9" w:rsidP="00FD6ED9">
      <w:pPr>
        <w:spacing w:after="0" w:line="300" w:lineRule="exact"/>
        <w:jc w:val="both"/>
        <w:rPr>
          <w:rFonts w:ascii="Times New Roman" w:hAnsi="Times New Roman"/>
          <w:sz w:val="24"/>
          <w:szCs w:val="24"/>
        </w:rPr>
      </w:pPr>
    </w:p>
    <w:tbl>
      <w:tblPr>
        <w:tblW w:w="6588" w:type="dxa"/>
        <w:jc w:val="center"/>
        <w:tblLook w:val="04A0" w:firstRow="1" w:lastRow="0" w:firstColumn="1" w:lastColumn="0" w:noHBand="0" w:noVBand="1"/>
      </w:tblPr>
      <w:tblGrid>
        <w:gridCol w:w="2054"/>
        <w:gridCol w:w="934"/>
        <w:gridCol w:w="900"/>
        <w:gridCol w:w="900"/>
        <w:gridCol w:w="900"/>
        <w:gridCol w:w="900"/>
      </w:tblGrid>
      <w:tr w:rsidR="00BF1559" w:rsidRPr="00BF1559">
        <w:trPr>
          <w:jc w:val="center"/>
        </w:trPr>
        <w:tc>
          <w:tcPr>
            <w:tcW w:w="2054"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rPr>
            </w:pPr>
            <w:r w:rsidRPr="00BF1559">
              <w:rPr>
                <w:rFonts w:ascii="Times New Roman" w:hAnsi="Times New Roman"/>
                <w:i/>
              </w:rPr>
              <w:t>Cursos escolares</w:t>
            </w:r>
          </w:p>
        </w:tc>
        <w:tc>
          <w:tcPr>
            <w:tcW w:w="934"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rPr>
            </w:pPr>
            <w:r w:rsidRPr="00BF1559">
              <w:rPr>
                <w:rFonts w:ascii="Times New Roman" w:hAnsi="Times New Roman"/>
                <w:i/>
              </w:rPr>
              <w:t>2012-2013</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rPr>
            </w:pPr>
            <w:r w:rsidRPr="00BF1559">
              <w:rPr>
                <w:rFonts w:ascii="Times New Roman" w:hAnsi="Times New Roman"/>
                <w:i/>
              </w:rPr>
              <w:t>2013-2014</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rPr>
            </w:pPr>
            <w:r w:rsidRPr="00BF1559">
              <w:rPr>
                <w:rFonts w:ascii="Times New Roman" w:hAnsi="Times New Roman"/>
                <w:i/>
              </w:rPr>
              <w:t>2014-2015</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rPr>
            </w:pPr>
            <w:r w:rsidRPr="00BF1559">
              <w:rPr>
                <w:rFonts w:ascii="Times New Roman" w:hAnsi="Times New Roman"/>
                <w:i/>
              </w:rPr>
              <w:t>2015-2016</w:t>
            </w:r>
          </w:p>
        </w:tc>
        <w:tc>
          <w:tcPr>
            <w:tcW w:w="90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rPr>
            </w:pPr>
            <w:r w:rsidRPr="00BF1559">
              <w:rPr>
                <w:rFonts w:ascii="Times New Roman" w:hAnsi="Times New Roman"/>
                <w:i/>
              </w:rPr>
              <w:t>2106-2017</w:t>
            </w:r>
          </w:p>
        </w:tc>
      </w:tr>
      <w:tr w:rsidR="00BF1559" w:rsidRPr="00BF1559">
        <w:trPr>
          <w:jc w:val="center"/>
        </w:trPr>
        <w:tc>
          <w:tcPr>
            <w:tcW w:w="2054" w:type="dxa"/>
            <w:tcBorders>
              <w:top w:val="single" w:sz="4" w:space="0" w:color="auto"/>
              <w:bottom w:val="single" w:sz="4" w:space="0" w:color="auto"/>
            </w:tcBorders>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Efectivos</w:t>
            </w:r>
          </w:p>
        </w:tc>
        <w:tc>
          <w:tcPr>
            <w:tcW w:w="934" w:type="dxa"/>
            <w:tcBorders>
              <w:top w:val="single" w:sz="4" w:space="0" w:color="auto"/>
              <w:bottom w:val="single" w:sz="4" w:space="0" w:color="auto"/>
            </w:tcBorders>
          </w:tcPr>
          <w:p w:rsidR="00FD6ED9" w:rsidRPr="00BF1559" w:rsidRDefault="00FD6ED9" w:rsidP="008F167E">
            <w:pPr>
              <w:autoSpaceDE w:val="0"/>
              <w:autoSpaceDN w:val="0"/>
              <w:adjustRightInd w:val="0"/>
              <w:spacing w:before="120" w:after="120" w:line="300" w:lineRule="exact"/>
              <w:jc w:val="right"/>
              <w:rPr>
                <w:rFonts w:ascii="Times New Roman" w:hAnsi="Times New Roman"/>
                <w:bCs/>
              </w:rPr>
            </w:pPr>
            <w:r w:rsidRPr="00BF1559">
              <w:rPr>
                <w:rFonts w:ascii="Times New Roman" w:hAnsi="Times New Roman"/>
                <w:bCs/>
              </w:rPr>
              <w:t>589</w:t>
            </w:r>
          </w:p>
        </w:tc>
        <w:tc>
          <w:tcPr>
            <w:tcW w:w="900" w:type="dxa"/>
            <w:tcBorders>
              <w:top w:val="single" w:sz="4" w:space="0" w:color="auto"/>
              <w:bottom w:val="single" w:sz="4" w:space="0" w:color="auto"/>
            </w:tcBorders>
          </w:tcPr>
          <w:p w:rsidR="00FD6ED9" w:rsidRPr="00BF1559" w:rsidRDefault="00FD6ED9" w:rsidP="008F167E">
            <w:pPr>
              <w:autoSpaceDE w:val="0"/>
              <w:autoSpaceDN w:val="0"/>
              <w:adjustRightInd w:val="0"/>
              <w:spacing w:before="120" w:after="120" w:line="300" w:lineRule="exact"/>
              <w:jc w:val="right"/>
              <w:rPr>
                <w:rFonts w:ascii="Times New Roman" w:hAnsi="Times New Roman"/>
                <w:bCs/>
              </w:rPr>
            </w:pPr>
            <w:r w:rsidRPr="00BF1559">
              <w:rPr>
                <w:rFonts w:ascii="Times New Roman" w:hAnsi="Times New Roman"/>
                <w:bCs/>
              </w:rPr>
              <w:t>674</w:t>
            </w:r>
          </w:p>
        </w:tc>
        <w:tc>
          <w:tcPr>
            <w:tcW w:w="900" w:type="dxa"/>
            <w:tcBorders>
              <w:top w:val="single" w:sz="4" w:space="0" w:color="auto"/>
              <w:bottom w:val="single" w:sz="4" w:space="0" w:color="auto"/>
            </w:tcBorders>
          </w:tcPr>
          <w:p w:rsidR="00FD6ED9" w:rsidRPr="00BF1559" w:rsidRDefault="00FD6ED9" w:rsidP="008F167E">
            <w:pPr>
              <w:autoSpaceDE w:val="0"/>
              <w:autoSpaceDN w:val="0"/>
              <w:adjustRightInd w:val="0"/>
              <w:spacing w:before="120" w:after="120" w:line="300" w:lineRule="exact"/>
              <w:jc w:val="right"/>
              <w:rPr>
                <w:rFonts w:ascii="Times New Roman" w:hAnsi="Times New Roman"/>
                <w:bCs/>
              </w:rPr>
            </w:pPr>
            <w:r w:rsidRPr="00BF1559">
              <w:rPr>
                <w:rFonts w:ascii="Times New Roman" w:hAnsi="Times New Roman"/>
                <w:bCs/>
              </w:rPr>
              <w:t>628</w:t>
            </w:r>
          </w:p>
        </w:tc>
        <w:tc>
          <w:tcPr>
            <w:tcW w:w="900" w:type="dxa"/>
            <w:tcBorders>
              <w:top w:val="single" w:sz="4" w:space="0" w:color="auto"/>
              <w:bottom w:val="single" w:sz="4" w:space="0" w:color="auto"/>
            </w:tcBorders>
          </w:tcPr>
          <w:p w:rsidR="00FD6ED9" w:rsidRPr="00BF1559" w:rsidRDefault="00FD6ED9" w:rsidP="008F167E">
            <w:pPr>
              <w:autoSpaceDE w:val="0"/>
              <w:autoSpaceDN w:val="0"/>
              <w:adjustRightInd w:val="0"/>
              <w:spacing w:before="120" w:after="120" w:line="300" w:lineRule="exact"/>
              <w:jc w:val="right"/>
              <w:rPr>
                <w:rFonts w:ascii="Times New Roman" w:hAnsi="Times New Roman"/>
                <w:bCs/>
              </w:rPr>
            </w:pPr>
            <w:r w:rsidRPr="00BF1559">
              <w:rPr>
                <w:rFonts w:ascii="Times New Roman" w:hAnsi="Times New Roman"/>
                <w:bCs/>
              </w:rPr>
              <w:t>610</w:t>
            </w:r>
          </w:p>
        </w:tc>
        <w:tc>
          <w:tcPr>
            <w:tcW w:w="900" w:type="dxa"/>
            <w:tcBorders>
              <w:top w:val="single" w:sz="4" w:space="0" w:color="auto"/>
              <w:bottom w:val="single" w:sz="4" w:space="0" w:color="auto"/>
            </w:tcBorders>
          </w:tcPr>
          <w:p w:rsidR="00FD6ED9" w:rsidRPr="00BF1559" w:rsidRDefault="00FD6ED9" w:rsidP="008F167E">
            <w:pPr>
              <w:autoSpaceDE w:val="0"/>
              <w:autoSpaceDN w:val="0"/>
              <w:adjustRightInd w:val="0"/>
              <w:spacing w:before="120" w:after="120" w:line="300" w:lineRule="exact"/>
              <w:jc w:val="right"/>
              <w:rPr>
                <w:rFonts w:ascii="Times New Roman" w:hAnsi="Times New Roman"/>
                <w:bCs/>
              </w:rPr>
            </w:pPr>
            <w:r w:rsidRPr="00BF1559">
              <w:rPr>
                <w:rFonts w:ascii="Times New Roman" w:hAnsi="Times New Roman"/>
                <w:bCs/>
              </w:rPr>
              <w:t>662</w:t>
            </w:r>
          </w:p>
        </w:tc>
      </w:tr>
    </w:tbl>
    <w:p w:rsidR="00FD6ED9" w:rsidRPr="00BF1559" w:rsidRDefault="00FD6ED9" w:rsidP="00FD6ED9">
      <w:pPr>
        <w:pStyle w:val="Default"/>
        <w:spacing w:before="120" w:line="300" w:lineRule="exact"/>
        <w:ind w:left="1077"/>
        <w:jc w:val="both"/>
        <w:rPr>
          <w:color w:val="auto"/>
          <w:lang w:val="es-ES"/>
        </w:rPr>
      </w:pPr>
      <w:r w:rsidRPr="00BF1559">
        <w:rPr>
          <w:color w:val="auto"/>
          <w:sz w:val="22"/>
          <w:szCs w:val="22"/>
          <w:lang w:val="es-ES"/>
        </w:rPr>
        <w:t>Fuente: Gobierno de Andorra. Ministerio de Educación.</w:t>
      </w:r>
    </w:p>
    <w:p w:rsidR="00FD6ED9" w:rsidRPr="00BF1559" w:rsidRDefault="00FD6ED9" w:rsidP="00FD6ED9">
      <w:pPr>
        <w:pStyle w:val="Default"/>
        <w:spacing w:line="300" w:lineRule="exact"/>
        <w:jc w:val="both"/>
        <w:rPr>
          <w:color w:val="auto"/>
          <w:lang w:val="es-ES"/>
        </w:rPr>
      </w:pPr>
    </w:p>
    <w:p w:rsidR="00FD6ED9" w:rsidRPr="00BF1559" w:rsidRDefault="00FD6ED9" w:rsidP="00FD6ED9">
      <w:pPr>
        <w:pStyle w:val="Default"/>
        <w:spacing w:line="300" w:lineRule="exact"/>
        <w:jc w:val="both"/>
        <w:rPr>
          <w:color w:val="auto"/>
          <w:lang w:val="es-ES"/>
        </w:rPr>
      </w:pPr>
    </w:p>
    <w:p w:rsidR="00FD6ED9" w:rsidRPr="00BF1559" w:rsidRDefault="00FD6ED9" w:rsidP="0061781F">
      <w:pPr>
        <w:pStyle w:val="Default"/>
        <w:spacing w:line="300" w:lineRule="exact"/>
        <w:rPr>
          <w:color w:val="auto"/>
          <w:lang w:val="es-ES"/>
        </w:rPr>
      </w:pPr>
      <w:r w:rsidRPr="00BF1559">
        <w:rPr>
          <w:color w:val="auto"/>
          <w:lang w:val="es-ES"/>
        </w:rPr>
        <w:t>4. Número de alumnos del programa “Focus” (2015-2017)</w:t>
      </w:r>
    </w:p>
    <w:p w:rsidR="00FD6ED9" w:rsidRPr="00BF1559" w:rsidRDefault="00FD6ED9" w:rsidP="00FD6ED9">
      <w:pPr>
        <w:pStyle w:val="Textbody"/>
        <w:spacing w:after="0" w:line="300" w:lineRule="exact"/>
        <w:rPr>
          <w:rFonts w:ascii="Times New Roman" w:hAnsi="Times New Roman" w:cs="Times New Roman"/>
        </w:rPr>
      </w:pPr>
    </w:p>
    <w:tbl>
      <w:tblPr>
        <w:tblW w:w="0" w:type="auto"/>
        <w:jc w:val="center"/>
        <w:tblBorders>
          <w:top w:val="single" w:sz="4" w:space="0" w:color="auto"/>
          <w:bottom w:val="single" w:sz="4" w:space="0" w:color="auto"/>
        </w:tblBorders>
        <w:tblLook w:val="04A0" w:firstRow="1" w:lastRow="0" w:firstColumn="1" w:lastColumn="0" w:noHBand="0" w:noVBand="1"/>
      </w:tblPr>
      <w:tblGrid>
        <w:gridCol w:w="1188"/>
        <w:gridCol w:w="900"/>
        <w:gridCol w:w="900"/>
        <w:gridCol w:w="900"/>
      </w:tblGrid>
      <w:tr w:rsidR="00BF1559" w:rsidRPr="00BF1559">
        <w:trPr>
          <w:jc w:val="center"/>
        </w:trPr>
        <w:tc>
          <w:tcPr>
            <w:tcW w:w="1188" w:type="dxa"/>
          </w:tcPr>
          <w:p w:rsidR="00FD6ED9" w:rsidRPr="00BF1559" w:rsidRDefault="00FD6ED9" w:rsidP="008F167E">
            <w:pPr>
              <w:pStyle w:val="Default"/>
              <w:spacing w:before="120" w:after="120" w:line="300" w:lineRule="exact"/>
              <w:rPr>
                <w:i/>
                <w:color w:val="auto"/>
                <w:sz w:val="22"/>
                <w:szCs w:val="22"/>
                <w:lang w:val="es-ES"/>
              </w:rPr>
            </w:pPr>
            <w:r w:rsidRPr="00BF1559">
              <w:rPr>
                <w:i/>
                <w:color w:val="auto"/>
                <w:sz w:val="22"/>
                <w:szCs w:val="22"/>
                <w:lang w:val="es-ES"/>
              </w:rPr>
              <w:t>Años</w:t>
            </w:r>
          </w:p>
        </w:tc>
        <w:tc>
          <w:tcPr>
            <w:tcW w:w="900" w:type="dxa"/>
          </w:tcPr>
          <w:p w:rsidR="00FD6ED9" w:rsidRPr="00BF1559" w:rsidRDefault="00FD6ED9" w:rsidP="008F167E">
            <w:pPr>
              <w:pStyle w:val="Default"/>
              <w:spacing w:before="120" w:after="120" w:line="300" w:lineRule="exact"/>
              <w:rPr>
                <w:i/>
                <w:color w:val="auto"/>
                <w:sz w:val="22"/>
                <w:szCs w:val="22"/>
                <w:lang w:val="es-ES"/>
              </w:rPr>
            </w:pPr>
            <w:r w:rsidRPr="00BF1559">
              <w:rPr>
                <w:i/>
                <w:color w:val="auto"/>
                <w:sz w:val="22"/>
                <w:szCs w:val="22"/>
                <w:lang w:val="es-ES"/>
              </w:rPr>
              <w:t>2015</w:t>
            </w:r>
          </w:p>
        </w:tc>
        <w:tc>
          <w:tcPr>
            <w:tcW w:w="900" w:type="dxa"/>
          </w:tcPr>
          <w:p w:rsidR="00FD6ED9" w:rsidRPr="00BF1559" w:rsidRDefault="00FD6ED9" w:rsidP="008F167E">
            <w:pPr>
              <w:pStyle w:val="Default"/>
              <w:spacing w:before="120" w:after="120" w:line="300" w:lineRule="exact"/>
              <w:rPr>
                <w:i/>
                <w:color w:val="auto"/>
                <w:sz w:val="22"/>
                <w:szCs w:val="22"/>
                <w:lang w:val="es-ES"/>
              </w:rPr>
            </w:pPr>
            <w:r w:rsidRPr="00BF1559">
              <w:rPr>
                <w:i/>
                <w:color w:val="auto"/>
                <w:sz w:val="22"/>
                <w:szCs w:val="22"/>
                <w:lang w:val="es-ES"/>
              </w:rPr>
              <w:t>2016</w:t>
            </w:r>
          </w:p>
        </w:tc>
        <w:tc>
          <w:tcPr>
            <w:tcW w:w="900" w:type="dxa"/>
          </w:tcPr>
          <w:p w:rsidR="00FD6ED9" w:rsidRPr="00BF1559" w:rsidRDefault="00FD6ED9" w:rsidP="008F167E">
            <w:pPr>
              <w:pStyle w:val="Default"/>
              <w:spacing w:before="120" w:after="120" w:line="300" w:lineRule="exact"/>
              <w:rPr>
                <w:i/>
                <w:color w:val="auto"/>
                <w:sz w:val="22"/>
                <w:szCs w:val="22"/>
                <w:lang w:val="es-ES"/>
              </w:rPr>
            </w:pPr>
            <w:r w:rsidRPr="00BF1559">
              <w:rPr>
                <w:i/>
                <w:color w:val="auto"/>
                <w:sz w:val="22"/>
                <w:szCs w:val="22"/>
                <w:lang w:val="es-ES"/>
              </w:rPr>
              <w:t>2017</w:t>
            </w:r>
          </w:p>
        </w:tc>
      </w:tr>
      <w:tr w:rsidR="00BF1559" w:rsidRPr="00BF1559">
        <w:trPr>
          <w:jc w:val="center"/>
        </w:trPr>
        <w:tc>
          <w:tcPr>
            <w:tcW w:w="1188" w:type="dxa"/>
          </w:tcPr>
          <w:p w:rsidR="00FD6ED9" w:rsidRPr="00BF1559" w:rsidRDefault="00FD6ED9" w:rsidP="008F167E">
            <w:pPr>
              <w:pStyle w:val="Default"/>
              <w:spacing w:before="120" w:after="120" w:line="300" w:lineRule="exact"/>
              <w:jc w:val="both"/>
              <w:rPr>
                <w:color w:val="auto"/>
                <w:sz w:val="22"/>
                <w:szCs w:val="22"/>
                <w:lang w:val="es-ES"/>
              </w:rPr>
            </w:pPr>
            <w:r w:rsidRPr="00BF1559">
              <w:rPr>
                <w:color w:val="auto"/>
                <w:sz w:val="22"/>
                <w:szCs w:val="22"/>
                <w:lang w:val="es-ES"/>
              </w:rPr>
              <w:t>Efectivos</w:t>
            </w:r>
          </w:p>
        </w:tc>
        <w:tc>
          <w:tcPr>
            <w:tcW w:w="900" w:type="dxa"/>
          </w:tcPr>
          <w:p w:rsidR="00FD6ED9" w:rsidRPr="00BF1559" w:rsidRDefault="00FD6ED9" w:rsidP="008F167E">
            <w:pPr>
              <w:pStyle w:val="Default"/>
              <w:spacing w:before="120" w:after="120" w:line="300" w:lineRule="exact"/>
              <w:jc w:val="right"/>
              <w:rPr>
                <w:color w:val="auto"/>
                <w:sz w:val="22"/>
                <w:szCs w:val="22"/>
                <w:lang w:val="es-ES"/>
              </w:rPr>
            </w:pPr>
            <w:r w:rsidRPr="00BF1559">
              <w:rPr>
                <w:color w:val="auto"/>
                <w:sz w:val="22"/>
                <w:szCs w:val="22"/>
                <w:lang w:val="es-ES"/>
              </w:rPr>
              <w:t>19</w:t>
            </w:r>
          </w:p>
        </w:tc>
        <w:tc>
          <w:tcPr>
            <w:tcW w:w="900" w:type="dxa"/>
          </w:tcPr>
          <w:p w:rsidR="00FD6ED9" w:rsidRPr="00BF1559" w:rsidRDefault="00FD6ED9" w:rsidP="008F167E">
            <w:pPr>
              <w:pStyle w:val="Default"/>
              <w:spacing w:before="120" w:after="120" w:line="300" w:lineRule="exact"/>
              <w:jc w:val="right"/>
              <w:rPr>
                <w:color w:val="auto"/>
                <w:sz w:val="22"/>
                <w:szCs w:val="22"/>
                <w:lang w:val="es-ES"/>
              </w:rPr>
            </w:pPr>
            <w:r w:rsidRPr="00BF1559">
              <w:rPr>
                <w:color w:val="auto"/>
                <w:sz w:val="22"/>
                <w:szCs w:val="22"/>
                <w:lang w:val="es-ES"/>
              </w:rPr>
              <w:t>29</w:t>
            </w:r>
          </w:p>
        </w:tc>
        <w:tc>
          <w:tcPr>
            <w:tcW w:w="900" w:type="dxa"/>
          </w:tcPr>
          <w:p w:rsidR="00FD6ED9" w:rsidRPr="00BF1559" w:rsidRDefault="00FD6ED9" w:rsidP="008F167E">
            <w:pPr>
              <w:pStyle w:val="Default"/>
              <w:spacing w:before="120" w:after="120" w:line="300" w:lineRule="exact"/>
              <w:jc w:val="right"/>
              <w:rPr>
                <w:color w:val="auto"/>
                <w:sz w:val="22"/>
                <w:szCs w:val="22"/>
                <w:lang w:val="es-ES"/>
              </w:rPr>
            </w:pPr>
            <w:r w:rsidRPr="00BF1559">
              <w:rPr>
                <w:color w:val="auto"/>
                <w:sz w:val="22"/>
                <w:szCs w:val="22"/>
                <w:lang w:val="es-ES"/>
              </w:rPr>
              <w:t>23</w:t>
            </w:r>
          </w:p>
        </w:tc>
      </w:tr>
    </w:tbl>
    <w:p w:rsidR="00FD6ED9" w:rsidRPr="00BF1559" w:rsidRDefault="00FD6ED9" w:rsidP="00FD6ED9">
      <w:pPr>
        <w:pStyle w:val="Default"/>
        <w:spacing w:before="120" w:line="300" w:lineRule="exact"/>
        <w:ind w:left="2342"/>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spacing w:after="0" w:line="300" w:lineRule="exact"/>
        <w:jc w:val="both"/>
        <w:rPr>
          <w:rFonts w:ascii="Times New Roman" w:hAnsi="Times New Roman"/>
          <w:sz w:val="24"/>
          <w:szCs w:val="24"/>
        </w:rPr>
      </w:pPr>
    </w:p>
    <w:p w:rsidR="00A00E74" w:rsidRPr="00BF1559" w:rsidRDefault="00A00E74" w:rsidP="00FD6ED9">
      <w:pPr>
        <w:spacing w:after="0" w:line="300" w:lineRule="exact"/>
        <w:jc w:val="both"/>
        <w:rPr>
          <w:rFonts w:ascii="Times New Roman" w:hAnsi="Times New Roman"/>
          <w:sz w:val="24"/>
          <w:szCs w:val="24"/>
        </w:rPr>
      </w:pPr>
    </w:p>
    <w:p w:rsidR="00A00E74" w:rsidRPr="00BF1559" w:rsidRDefault="00A00E74" w:rsidP="00C02420">
      <w:pPr>
        <w:autoSpaceDE w:val="0"/>
        <w:autoSpaceDN w:val="0"/>
        <w:adjustRightInd w:val="0"/>
        <w:spacing w:after="0" w:line="300" w:lineRule="exact"/>
        <w:jc w:val="center"/>
        <w:rPr>
          <w:rFonts w:ascii="Times New Roman" w:hAnsi="Times New Roman"/>
          <w:sz w:val="24"/>
          <w:szCs w:val="24"/>
        </w:rPr>
      </w:pPr>
      <w:r w:rsidRPr="00BF1559">
        <w:rPr>
          <w:rFonts w:ascii="Times New Roman" w:hAnsi="Times New Roman"/>
          <w:sz w:val="24"/>
          <w:szCs w:val="24"/>
        </w:rPr>
        <w:t>5. Promedio de alumnos por profesor en el sistema educativo andorrano (2012-2017)</w:t>
      </w: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tbl>
      <w:tblPr>
        <w:tblW w:w="0" w:type="auto"/>
        <w:jc w:val="center"/>
        <w:tblLook w:val="04A0" w:firstRow="1" w:lastRow="0" w:firstColumn="1" w:lastColumn="0" w:noHBand="0" w:noVBand="1"/>
      </w:tblPr>
      <w:tblGrid>
        <w:gridCol w:w="1510"/>
        <w:gridCol w:w="1265"/>
      </w:tblGrid>
      <w:tr w:rsidR="00BF1559" w:rsidRPr="00BF1559">
        <w:trPr>
          <w:jc w:val="center"/>
        </w:trPr>
        <w:tc>
          <w:tcPr>
            <w:tcW w:w="1510"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Nivel</w:t>
            </w:r>
          </w:p>
        </w:tc>
        <w:tc>
          <w:tcPr>
            <w:tcW w:w="1265"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Alumnos</w:t>
            </w:r>
          </w:p>
        </w:tc>
      </w:tr>
      <w:tr w:rsidR="00BF1559" w:rsidRPr="00BF1559">
        <w:trPr>
          <w:jc w:val="center"/>
        </w:trPr>
        <w:tc>
          <w:tcPr>
            <w:tcW w:w="1510" w:type="dxa"/>
            <w:tcBorders>
              <w:top w:val="single" w:sz="8" w:space="0" w:color="auto"/>
            </w:tcBorders>
          </w:tcPr>
          <w:p w:rsidR="00A00E74" w:rsidRPr="00BF1559" w:rsidRDefault="00A00E74" w:rsidP="00064116">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Preescolar</w:t>
            </w:r>
          </w:p>
        </w:tc>
        <w:tc>
          <w:tcPr>
            <w:tcW w:w="1265" w:type="dxa"/>
            <w:tcBorders>
              <w:top w:val="single" w:sz="8" w:space="0" w:color="auto"/>
            </w:tcBorders>
          </w:tcPr>
          <w:p w:rsidR="00A00E74" w:rsidRPr="00BF1559" w:rsidRDefault="00A00E74" w:rsidP="00064116">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11</w:t>
            </w:r>
          </w:p>
        </w:tc>
      </w:tr>
      <w:tr w:rsidR="00BF1559" w:rsidRPr="00BF1559">
        <w:trPr>
          <w:jc w:val="center"/>
        </w:trPr>
        <w:tc>
          <w:tcPr>
            <w:tcW w:w="1510" w:type="dxa"/>
          </w:tcPr>
          <w:p w:rsidR="00A00E74" w:rsidRPr="00BF1559" w:rsidRDefault="00A00E74" w:rsidP="00064116">
            <w:pPr>
              <w:autoSpaceDE w:val="0"/>
              <w:autoSpaceDN w:val="0"/>
              <w:adjustRightInd w:val="0"/>
              <w:spacing w:after="0" w:line="300" w:lineRule="exact"/>
              <w:jc w:val="both"/>
              <w:rPr>
                <w:rFonts w:ascii="Times New Roman" w:hAnsi="Times New Roman"/>
              </w:rPr>
            </w:pPr>
            <w:r w:rsidRPr="00BF1559">
              <w:rPr>
                <w:rFonts w:ascii="Times New Roman" w:hAnsi="Times New Roman"/>
              </w:rPr>
              <w:t>Primaria</w:t>
            </w:r>
          </w:p>
        </w:tc>
        <w:tc>
          <w:tcPr>
            <w:tcW w:w="1265" w:type="dxa"/>
          </w:tcPr>
          <w:p w:rsidR="00A00E74" w:rsidRPr="00BF1559" w:rsidRDefault="00A00E74" w:rsidP="00064116">
            <w:pPr>
              <w:autoSpaceDE w:val="0"/>
              <w:autoSpaceDN w:val="0"/>
              <w:adjustRightInd w:val="0"/>
              <w:spacing w:after="0" w:line="300" w:lineRule="exact"/>
              <w:jc w:val="right"/>
              <w:rPr>
                <w:rFonts w:ascii="Times New Roman" w:hAnsi="Times New Roman"/>
              </w:rPr>
            </w:pPr>
            <w:r w:rsidRPr="00BF1559">
              <w:rPr>
                <w:rFonts w:ascii="Times New Roman" w:hAnsi="Times New Roman"/>
              </w:rPr>
              <w:t>8</w:t>
            </w:r>
          </w:p>
        </w:tc>
      </w:tr>
      <w:tr w:rsidR="00BF1559" w:rsidRPr="00BF1559">
        <w:trPr>
          <w:jc w:val="center"/>
        </w:trPr>
        <w:tc>
          <w:tcPr>
            <w:tcW w:w="1510" w:type="dxa"/>
            <w:tcBorders>
              <w:bottom w:val="single" w:sz="8" w:space="0" w:color="auto"/>
            </w:tcBorders>
          </w:tcPr>
          <w:p w:rsidR="00A00E74" w:rsidRPr="00BF1559" w:rsidRDefault="00A00E74" w:rsidP="00064116">
            <w:pPr>
              <w:autoSpaceDE w:val="0"/>
              <w:autoSpaceDN w:val="0"/>
              <w:adjustRightInd w:val="0"/>
              <w:spacing w:after="120" w:line="300" w:lineRule="exact"/>
              <w:jc w:val="both"/>
              <w:rPr>
                <w:rFonts w:ascii="Times New Roman" w:hAnsi="Times New Roman"/>
              </w:rPr>
            </w:pPr>
            <w:r w:rsidRPr="00BF1559">
              <w:rPr>
                <w:rFonts w:ascii="Times New Roman" w:hAnsi="Times New Roman"/>
              </w:rPr>
              <w:t>Secundaria</w:t>
            </w:r>
          </w:p>
        </w:tc>
        <w:tc>
          <w:tcPr>
            <w:tcW w:w="1265" w:type="dxa"/>
            <w:tcBorders>
              <w:bottom w:val="single" w:sz="8" w:space="0" w:color="auto"/>
            </w:tcBorders>
          </w:tcPr>
          <w:p w:rsidR="00A00E74" w:rsidRPr="00BF1559" w:rsidRDefault="00A00E74" w:rsidP="00064116">
            <w:pPr>
              <w:autoSpaceDE w:val="0"/>
              <w:autoSpaceDN w:val="0"/>
              <w:adjustRightInd w:val="0"/>
              <w:spacing w:after="120" w:line="300" w:lineRule="exact"/>
              <w:jc w:val="right"/>
              <w:rPr>
                <w:rFonts w:ascii="Times New Roman" w:hAnsi="Times New Roman"/>
              </w:rPr>
            </w:pPr>
            <w:r w:rsidRPr="00BF1559">
              <w:rPr>
                <w:rFonts w:ascii="Times New Roman" w:hAnsi="Times New Roman"/>
              </w:rPr>
              <w:t>9</w:t>
            </w:r>
          </w:p>
        </w:tc>
      </w:tr>
    </w:tbl>
    <w:p w:rsidR="00A00E74" w:rsidRPr="00BF1559" w:rsidRDefault="00A00E74" w:rsidP="00C02420">
      <w:pPr>
        <w:pStyle w:val="Default"/>
        <w:spacing w:before="120" w:line="300" w:lineRule="exact"/>
        <w:ind w:left="2880"/>
        <w:jc w:val="both"/>
        <w:rPr>
          <w:color w:val="auto"/>
          <w:sz w:val="22"/>
          <w:szCs w:val="22"/>
          <w:lang w:val="es-ES"/>
        </w:rPr>
      </w:pPr>
      <w:r w:rsidRPr="00BF1559">
        <w:rPr>
          <w:color w:val="auto"/>
          <w:sz w:val="22"/>
          <w:szCs w:val="22"/>
          <w:lang w:val="es-ES"/>
        </w:rPr>
        <w:t xml:space="preserve">Fuente: </w:t>
      </w:r>
      <w:r w:rsidR="000C0D1E" w:rsidRPr="00BF1559">
        <w:rPr>
          <w:color w:val="auto"/>
          <w:sz w:val="22"/>
          <w:szCs w:val="22"/>
          <w:lang w:val="es-ES"/>
        </w:rPr>
        <w:t>Gobierno de Andorra.</w:t>
      </w:r>
    </w:p>
    <w:p w:rsidR="00A00E74" w:rsidRPr="00BF1559" w:rsidRDefault="00A00E74" w:rsidP="00A00E74">
      <w:pPr>
        <w:pStyle w:val="Default"/>
        <w:spacing w:line="300" w:lineRule="exact"/>
        <w:ind w:left="2880"/>
        <w:jc w:val="both"/>
        <w:rPr>
          <w:color w:val="auto"/>
          <w:sz w:val="22"/>
          <w:szCs w:val="22"/>
          <w:lang w:val="es-ES"/>
        </w:rPr>
      </w:pPr>
      <w:r w:rsidRPr="00BF1559">
        <w:rPr>
          <w:color w:val="auto"/>
          <w:sz w:val="22"/>
          <w:szCs w:val="22"/>
          <w:lang w:val="es-ES"/>
        </w:rPr>
        <w:t>Ministerio de Educación.</w:t>
      </w: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p w:rsidR="00A00E74" w:rsidRPr="00BF1559" w:rsidRDefault="00A00E74" w:rsidP="00C02420">
      <w:pPr>
        <w:autoSpaceDE w:val="0"/>
        <w:autoSpaceDN w:val="0"/>
        <w:adjustRightInd w:val="0"/>
        <w:spacing w:after="0" w:line="300" w:lineRule="exact"/>
        <w:jc w:val="center"/>
        <w:rPr>
          <w:rFonts w:ascii="Times New Roman" w:hAnsi="Times New Roman"/>
          <w:sz w:val="24"/>
          <w:szCs w:val="24"/>
        </w:rPr>
      </w:pPr>
      <w:r w:rsidRPr="00BF1559">
        <w:rPr>
          <w:rFonts w:ascii="Times New Roman" w:hAnsi="Times New Roman"/>
          <w:sz w:val="24"/>
          <w:szCs w:val="24"/>
        </w:rPr>
        <w:t>6. Promedio de alumnos por profesor en el sistema educativo francés (2012-2017)</w:t>
      </w: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tbl>
      <w:tblPr>
        <w:tblW w:w="0" w:type="auto"/>
        <w:jc w:val="center"/>
        <w:tblLook w:val="04A0" w:firstRow="1" w:lastRow="0" w:firstColumn="1" w:lastColumn="0" w:noHBand="0" w:noVBand="1"/>
      </w:tblPr>
      <w:tblGrid>
        <w:gridCol w:w="1510"/>
        <w:gridCol w:w="1260"/>
      </w:tblGrid>
      <w:tr w:rsidR="00BF1559" w:rsidRPr="00BF1559">
        <w:trPr>
          <w:jc w:val="center"/>
        </w:trPr>
        <w:tc>
          <w:tcPr>
            <w:tcW w:w="1510"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Nivel</w:t>
            </w:r>
          </w:p>
        </w:tc>
        <w:tc>
          <w:tcPr>
            <w:tcW w:w="1260"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Alumnos</w:t>
            </w:r>
          </w:p>
        </w:tc>
      </w:tr>
      <w:tr w:rsidR="00BF1559" w:rsidRPr="00BF1559">
        <w:trPr>
          <w:jc w:val="center"/>
        </w:trPr>
        <w:tc>
          <w:tcPr>
            <w:tcW w:w="1510" w:type="dxa"/>
            <w:tcBorders>
              <w:top w:val="single" w:sz="8" w:space="0" w:color="auto"/>
            </w:tcBorders>
          </w:tcPr>
          <w:p w:rsidR="00A00E74" w:rsidRPr="00BF1559" w:rsidRDefault="00A00E74" w:rsidP="00064116">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Preescolar</w:t>
            </w:r>
          </w:p>
        </w:tc>
        <w:tc>
          <w:tcPr>
            <w:tcW w:w="1260" w:type="dxa"/>
            <w:tcBorders>
              <w:top w:val="single" w:sz="8" w:space="0" w:color="auto"/>
            </w:tcBorders>
          </w:tcPr>
          <w:p w:rsidR="00A00E74" w:rsidRPr="00BF1559" w:rsidRDefault="00A00E74" w:rsidP="00064116">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21,0</w:t>
            </w:r>
          </w:p>
        </w:tc>
      </w:tr>
      <w:tr w:rsidR="00BF1559" w:rsidRPr="00BF1559">
        <w:trPr>
          <w:jc w:val="center"/>
        </w:trPr>
        <w:tc>
          <w:tcPr>
            <w:tcW w:w="1510" w:type="dxa"/>
          </w:tcPr>
          <w:p w:rsidR="00A00E74" w:rsidRPr="00BF1559" w:rsidRDefault="00A00E74" w:rsidP="00064116">
            <w:pPr>
              <w:autoSpaceDE w:val="0"/>
              <w:autoSpaceDN w:val="0"/>
              <w:adjustRightInd w:val="0"/>
              <w:spacing w:after="0" w:line="300" w:lineRule="exact"/>
              <w:jc w:val="both"/>
              <w:rPr>
                <w:rFonts w:ascii="Times New Roman" w:hAnsi="Times New Roman"/>
              </w:rPr>
            </w:pPr>
            <w:r w:rsidRPr="00BF1559">
              <w:rPr>
                <w:rFonts w:ascii="Times New Roman" w:hAnsi="Times New Roman"/>
              </w:rPr>
              <w:t>Primaria</w:t>
            </w:r>
          </w:p>
        </w:tc>
        <w:tc>
          <w:tcPr>
            <w:tcW w:w="1260" w:type="dxa"/>
          </w:tcPr>
          <w:p w:rsidR="00A00E74" w:rsidRPr="00BF1559" w:rsidRDefault="00A00E74" w:rsidP="00064116">
            <w:pPr>
              <w:autoSpaceDE w:val="0"/>
              <w:autoSpaceDN w:val="0"/>
              <w:adjustRightInd w:val="0"/>
              <w:spacing w:after="0" w:line="300" w:lineRule="exact"/>
              <w:jc w:val="right"/>
              <w:rPr>
                <w:rFonts w:ascii="Times New Roman" w:hAnsi="Times New Roman"/>
              </w:rPr>
            </w:pPr>
            <w:r w:rsidRPr="00BF1559">
              <w:rPr>
                <w:rFonts w:ascii="Times New Roman" w:hAnsi="Times New Roman"/>
              </w:rPr>
              <w:t>22,0</w:t>
            </w:r>
          </w:p>
        </w:tc>
      </w:tr>
      <w:tr w:rsidR="00BF1559" w:rsidRPr="00BF1559">
        <w:trPr>
          <w:jc w:val="center"/>
        </w:trPr>
        <w:tc>
          <w:tcPr>
            <w:tcW w:w="1510" w:type="dxa"/>
            <w:tcBorders>
              <w:bottom w:val="single" w:sz="8" w:space="0" w:color="auto"/>
            </w:tcBorders>
          </w:tcPr>
          <w:p w:rsidR="00A00E74" w:rsidRPr="00BF1559" w:rsidRDefault="00A00E74" w:rsidP="00064116">
            <w:pPr>
              <w:autoSpaceDE w:val="0"/>
              <w:autoSpaceDN w:val="0"/>
              <w:adjustRightInd w:val="0"/>
              <w:spacing w:after="120" w:line="300" w:lineRule="exact"/>
              <w:jc w:val="both"/>
              <w:rPr>
                <w:rFonts w:ascii="Times New Roman" w:hAnsi="Times New Roman"/>
              </w:rPr>
            </w:pPr>
            <w:r w:rsidRPr="00BF1559">
              <w:rPr>
                <w:rFonts w:ascii="Times New Roman" w:hAnsi="Times New Roman"/>
              </w:rPr>
              <w:t>Secundaria</w:t>
            </w:r>
          </w:p>
        </w:tc>
        <w:tc>
          <w:tcPr>
            <w:tcW w:w="1260" w:type="dxa"/>
            <w:tcBorders>
              <w:bottom w:val="single" w:sz="8" w:space="0" w:color="auto"/>
            </w:tcBorders>
          </w:tcPr>
          <w:p w:rsidR="00A00E74" w:rsidRPr="00BF1559" w:rsidRDefault="00A00E74" w:rsidP="00064116">
            <w:pPr>
              <w:autoSpaceDE w:val="0"/>
              <w:autoSpaceDN w:val="0"/>
              <w:adjustRightInd w:val="0"/>
              <w:spacing w:after="120" w:line="300" w:lineRule="exact"/>
              <w:jc w:val="right"/>
              <w:rPr>
                <w:rFonts w:ascii="Times New Roman" w:hAnsi="Times New Roman"/>
              </w:rPr>
            </w:pPr>
            <w:r w:rsidRPr="00BF1559">
              <w:rPr>
                <w:rFonts w:ascii="Times New Roman" w:hAnsi="Times New Roman"/>
              </w:rPr>
              <w:t>9,5</w:t>
            </w:r>
          </w:p>
        </w:tc>
      </w:tr>
    </w:tbl>
    <w:p w:rsidR="000C0D1E" w:rsidRPr="00BF1559" w:rsidRDefault="00A00E74" w:rsidP="00C02420">
      <w:pPr>
        <w:pStyle w:val="Default"/>
        <w:spacing w:before="120" w:line="300" w:lineRule="exact"/>
        <w:ind w:left="2880"/>
        <w:jc w:val="both"/>
        <w:rPr>
          <w:color w:val="auto"/>
          <w:sz w:val="22"/>
          <w:szCs w:val="22"/>
          <w:lang w:val="es-ES"/>
        </w:rPr>
      </w:pPr>
      <w:r w:rsidRPr="00BF1559">
        <w:rPr>
          <w:color w:val="auto"/>
          <w:sz w:val="22"/>
          <w:szCs w:val="22"/>
          <w:lang w:val="es-ES"/>
        </w:rPr>
        <w:t xml:space="preserve">Fuente: </w:t>
      </w:r>
      <w:r w:rsidR="000C0D1E" w:rsidRPr="00BF1559">
        <w:rPr>
          <w:color w:val="auto"/>
          <w:sz w:val="22"/>
          <w:szCs w:val="22"/>
          <w:lang w:val="es-ES"/>
        </w:rPr>
        <w:t>Gobierno de Andorra.</w:t>
      </w:r>
    </w:p>
    <w:p w:rsidR="00A00E74" w:rsidRPr="00BF1559" w:rsidRDefault="000C0D1E" w:rsidP="000C0D1E">
      <w:pPr>
        <w:pStyle w:val="Default"/>
        <w:spacing w:line="300" w:lineRule="exact"/>
        <w:ind w:left="2880"/>
        <w:jc w:val="both"/>
        <w:rPr>
          <w:color w:val="auto"/>
          <w:sz w:val="22"/>
          <w:szCs w:val="22"/>
          <w:lang w:val="es-ES"/>
        </w:rPr>
      </w:pPr>
      <w:r w:rsidRPr="00BF1559">
        <w:rPr>
          <w:color w:val="auto"/>
          <w:sz w:val="22"/>
          <w:szCs w:val="22"/>
          <w:lang w:val="es-ES"/>
        </w:rPr>
        <w:t>Ministerio de Educación.</w:t>
      </w: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p w:rsidR="00FC33C1" w:rsidRPr="00BF1559" w:rsidRDefault="00FC33C1" w:rsidP="00A00E74">
      <w:pPr>
        <w:autoSpaceDE w:val="0"/>
        <w:autoSpaceDN w:val="0"/>
        <w:adjustRightInd w:val="0"/>
        <w:spacing w:after="0" w:line="300" w:lineRule="exact"/>
        <w:jc w:val="both"/>
        <w:rPr>
          <w:rFonts w:ascii="Times New Roman" w:hAnsi="Times New Roman"/>
          <w:sz w:val="24"/>
          <w:szCs w:val="24"/>
        </w:rPr>
      </w:pPr>
    </w:p>
    <w:p w:rsidR="00FC33C1" w:rsidRPr="00BF1559" w:rsidRDefault="00FC33C1" w:rsidP="00A00E74">
      <w:pPr>
        <w:autoSpaceDE w:val="0"/>
        <w:autoSpaceDN w:val="0"/>
        <w:adjustRightInd w:val="0"/>
        <w:spacing w:after="0" w:line="300" w:lineRule="exact"/>
        <w:jc w:val="both"/>
        <w:rPr>
          <w:rFonts w:ascii="Times New Roman" w:hAnsi="Times New Roman"/>
          <w:sz w:val="24"/>
          <w:szCs w:val="24"/>
        </w:rPr>
      </w:pP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p w:rsidR="00A00E74" w:rsidRPr="00BF1559" w:rsidRDefault="00A00E74" w:rsidP="00C02420">
      <w:pPr>
        <w:autoSpaceDE w:val="0"/>
        <w:autoSpaceDN w:val="0"/>
        <w:adjustRightInd w:val="0"/>
        <w:spacing w:after="0" w:line="300" w:lineRule="exact"/>
        <w:jc w:val="center"/>
        <w:rPr>
          <w:rFonts w:ascii="Times New Roman" w:hAnsi="Times New Roman"/>
          <w:sz w:val="24"/>
          <w:szCs w:val="24"/>
        </w:rPr>
      </w:pPr>
      <w:r w:rsidRPr="00BF1559">
        <w:rPr>
          <w:rFonts w:ascii="Times New Roman" w:hAnsi="Times New Roman"/>
          <w:sz w:val="24"/>
          <w:szCs w:val="24"/>
        </w:rPr>
        <w:t>7. Promedio de alumnos por profesor en el sistema educativo español (2012-2017)</w:t>
      </w: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tbl>
      <w:tblPr>
        <w:tblW w:w="0" w:type="auto"/>
        <w:jc w:val="center"/>
        <w:tblLook w:val="04A0" w:firstRow="1" w:lastRow="0" w:firstColumn="1" w:lastColumn="0" w:noHBand="0" w:noVBand="1"/>
      </w:tblPr>
      <w:tblGrid>
        <w:gridCol w:w="1648"/>
        <w:gridCol w:w="1768"/>
      </w:tblGrid>
      <w:tr w:rsidR="00BF1559" w:rsidRPr="00BF1559" w:rsidTr="00E92C5C">
        <w:trPr>
          <w:trHeight w:val="574"/>
          <w:jc w:val="center"/>
        </w:trPr>
        <w:tc>
          <w:tcPr>
            <w:tcW w:w="1648"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Nivel</w:t>
            </w:r>
          </w:p>
        </w:tc>
        <w:tc>
          <w:tcPr>
            <w:tcW w:w="1768"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Alumnos</w:t>
            </w:r>
          </w:p>
        </w:tc>
      </w:tr>
      <w:tr w:rsidR="00BF1559" w:rsidRPr="00BF1559" w:rsidTr="00E92C5C">
        <w:trPr>
          <w:trHeight w:val="435"/>
          <w:jc w:val="center"/>
        </w:trPr>
        <w:tc>
          <w:tcPr>
            <w:tcW w:w="1648" w:type="dxa"/>
            <w:tcBorders>
              <w:top w:val="single" w:sz="8" w:space="0" w:color="auto"/>
            </w:tcBorders>
          </w:tcPr>
          <w:p w:rsidR="00A00E74" w:rsidRPr="00BF1559" w:rsidRDefault="00A00E74" w:rsidP="00064116">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Preescolar</w:t>
            </w:r>
          </w:p>
        </w:tc>
        <w:tc>
          <w:tcPr>
            <w:tcW w:w="1768" w:type="dxa"/>
            <w:tcBorders>
              <w:top w:val="single" w:sz="8" w:space="0" w:color="auto"/>
            </w:tcBorders>
          </w:tcPr>
          <w:p w:rsidR="00A00E74" w:rsidRPr="00BF1559" w:rsidRDefault="00417874" w:rsidP="00417874">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11,5</w:t>
            </w:r>
          </w:p>
        </w:tc>
      </w:tr>
      <w:tr w:rsidR="00BF1559" w:rsidRPr="00BF1559" w:rsidTr="00E92C5C">
        <w:trPr>
          <w:trHeight w:val="310"/>
          <w:jc w:val="center"/>
        </w:trPr>
        <w:tc>
          <w:tcPr>
            <w:tcW w:w="1648" w:type="dxa"/>
          </w:tcPr>
          <w:p w:rsidR="00A00E74" w:rsidRPr="00BF1559" w:rsidRDefault="00A00E74" w:rsidP="00064116">
            <w:pPr>
              <w:autoSpaceDE w:val="0"/>
              <w:autoSpaceDN w:val="0"/>
              <w:adjustRightInd w:val="0"/>
              <w:spacing w:after="0" w:line="300" w:lineRule="exact"/>
              <w:jc w:val="both"/>
              <w:rPr>
                <w:rFonts w:ascii="Times New Roman" w:hAnsi="Times New Roman"/>
              </w:rPr>
            </w:pPr>
            <w:r w:rsidRPr="00BF1559">
              <w:rPr>
                <w:rFonts w:ascii="Times New Roman" w:hAnsi="Times New Roman"/>
              </w:rPr>
              <w:t>Primaria</w:t>
            </w:r>
          </w:p>
        </w:tc>
        <w:tc>
          <w:tcPr>
            <w:tcW w:w="1768" w:type="dxa"/>
          </w:tcPr>
          <w:p w:rsidR="00A00E74" w:rsidRPr="00BF1559" w:rsidRDefault="00417874" w:rsidP="00417874">
            <w:pPr>
              <w:autoSpaceDE w:val="0"/>
              <w:autoSpaceDN w:val="0"/>
              <w:adjustRightInd w:val="0"/>
              <w:spacing w:after="0" w:line="300" w:lineRule="exact"/>
              <w:jc w:val="right"/>
              <w:rPr>
                <w:rFonts w:ascii="Times New Roman" w:hAnsi="Times New Roman"/>
              </w:rPr>
            </w:pPr>
            <w:r w:rsidRPr="00BF1559">
              <w:rPr>
                <w:rFonts w:ascii="Times New Roman" w:hAnsi="Times New Roman"/>
              </w:rPr>
              <w:t>12</w:t>
            </w:r>
          </w:p>
        </w:tc>
      </w:tr>
      <w:tr w:rsidR="00BF1559" w:rsidRPr="00BF1559" w:rsidTr="00E92C5C">
        <w:trPr>
          <w:trHeight w:val="435"/>
          <w:jc w:val="center"/>
        </w:trPr>
        <w:tc>
          <w:tcPr>
            <w:tcW w:w="1648" w:type="dxa"/>
            <w:tcBorders>
              <w:bottom w:val="single" w:sz="8" w:space="0" w:color="auto"/>
            </w:tcBorders>
          </w:tcPr>
          <w:p w:rsidR="00A00E74" w:rsidRPr="00BF1559" w:rsidRDefault="00A00E74" w:rsidP="00064116">
            <w:pPr>
              <w:autoSpaceDE w:val="0"/>
              <w:autoSpaceDN w:val="0"/>
              <w:adjustRightInd w:val="0"/>
              <w:spacing w:after="120" w:line="300" w:lineRule="exact"/>
              <w:jc w:val="both"/>
              <w:rPr>
                <w:rFonts w:ascii="Times New Roman" w:hAnsi="Times New Roman"/>
              </w:rPr>
            </w:pPr>
            <w:r w:rsidRPr="00BF1559">
              <w:rPr>
                <w:rFonts w:ascii="Times New Roman" w:hAnsi="Times New Roman"/>
              </w:rPr>
              <w:t>Secundaria</w:t>
            </w:r>
          </w:p>
        </w:tc>
        <w:tc>
          <w:tcPr>
            <w:tcW w:w="1768" w:type="dxa"/>
            <w:tcBorders>
              <w:bottom w:val="single" w:sz="8" w:space="0" w:color="auto"/>
            </w:tcBorders>
          </w:tcPr>
          <w:p w:rsidR="00A00E74" w:rsidRPr="00BF1559" w:rsidRDefault="00417874" w:rsidP="00417874">
            <w:pPr>
              <w:autoSpaceDE w:val="0"/>
              <w:autoSpaceDN w:val="0"/>
              <w:adjustRightInd w:val="0"/>
              <w:spacing w:after="120" w:line="300" w:lineRule="exact"/>
              <w:jc w:val="right"/>
              <w:rPr>
                <w:rFonts w:ascii="Times New Roman" w:hAnsi="Times New Roman"/>
              </w:rPr>
            </w:pPr>
            <w:r w:rsidRPr="00BF1559">
              <w:rPr>
                <w:rFonts w:ascii="Times New Roman" w:hAnsi="Times New Roman"/>
              </w:rPr>
              <w:t>8</w:t>
            </w:r>
          </w:p>
        </w:tc>
      </w:tr>
    </w:tbl>
    <w:p w:rsidR="000C0D1E" w:rsidRPr="00BF1559" w:rsidRDefault="00A00E74" w:rsidP="00A00E74">
      <w:pPr>
        <w:pStyle w:val="Default"/>
        <w:spacing w:before="120" w:line="300" w:lineRule="exact"/>
        <w:ind w:left="2699"/>
        <w:jc w:val="both"/>
        <w:rPr>
          <w:color w:val="auto"/>
          <w:sz w:val="22"/>
          <w:szCs w:val="22"/>
          <w:lang w:val="es-ES"/>
        </w:rPr>
      </w:pPr>
      <w:r w:rsidRPr="00BF1559">
        <w:rPr>
          <w:color w:val="auto"/>
          <w:sz w:val="22"/>
          <w:szCs w:val="22"/>
          <w:lang w:val="es-ES"/>
        </w:rPr>
        <w:t>Fuente:</w:t>
      </w:r>
      <w:r w:rsidR="000C0D1E" w:rsidRPr="00BF1559">
        <w:rPr>
          <w:color w:val="auto"/>
          <w:sz w:val="22"/>
          <w:szCs w:val="22"/>
          <w:lang w:val="es-ES"/>
        </w:rPr>
        <w:t xml:space="preserve"> Gobierno de Andorra.</w:t>
      </w:r>
    </w:p>
    <w:p w:rsidR="00A00E74" w:rsidRPr="00BF1559" w:rsidRDefault="00A00E74" w:rsidP="000C0D1E">
      <w:pPr>
        <w:pStyle w:val="Default"/>
        <w:spacing w:line="300" w:lineRule="exact"/>
        <w:ind w:left="2699"/>
        <w:jc w:val="both"/>
        <w:rPr>
          <w:color w:val="auto"/>
          <w:sz w:val="22"/>
          <w:szCs w:val="22"/>
          <w:lang w:val="es-ES"/>
        </w:rPr>
      </w:pPr>
      <w:r w:rsidRPr="00BF1559">
        <w:rPr>
          <w:color w:val="auto"/>
          <w:sz w:val="22"/>
          <w:szCs w:val="22"/>
          <w:lang w:val="es-ES"/>
        </w:rPr>
        <w:t>Ministerio de Educación.</w:t>
      </w:r>
    </w:p>
    <w:p w:rsidR="00A00E74" w:rsidRPr="00BF1559" w:rsidRDefault="00A00E74" w:rsidP="00A00E74">
      <w:pPr>
        <w:pStyle w:val="Default"/>
        <w:spacing w:line="300" w:lineRule="exact"/>
        <w:jc w:val="both"/>
        <w:rPr>
          <w:color w:val="auto"/>
          <w:sz w:val="16"/>
          <w:lang w:val="es-ES"/>
        </w:rPr>
      </w:pPr>
    </w:p>
    <w:p w:rsidR="00417874" w:rsidRPr="00BF1559" w:rsidRDefault="00417874" w:rsidP="00417874">
      <w:pPr>
        <w:autoSpaceDE w:val="0"/>
        <w:autoSpaceDN w:val="0"/>
        <w:adjustRightInd w:val="0"/>
        <w:spacing w:after="0" w:line="300" w:lineRule="exact"/>
        <w:jc w:val="center"/>
        <w:rPr>
          <w:rFonts w:ascii="Times New Roman" w:hAnsi="Times New Roman"/>
          <w:sz w:val="24"/>
          <w:szCs w:val="24"/>
        </w:rPr>
      </w:pPr>
      <w:r w:rsidRPr="00BF1559">
        <w:rPr>
          <w:rFonts w:ascii="Times New Roman" w:hAnsi="Times New Roman"/>
          <w:sz w:val="24"/>
          <w:szCs w:val="24"/>
        </w:rPr>
        <w:t>8. Promedio de alumnos por profesor en el sistema educativo español, Escuelas congregacionales (2012-2017)</w:t>
      </w:r>
    </w:p>
    <w:p w:rsidR="00417874" w:rsidRPr="00BF1559" w:rsidRDefault="00417874" w:rsidP="00417874">
      <w:pPr>
        <w:autoSpaceDE w:val="0"/>
        <w:autoSpaceDN w:val="0"/>
        <w:adjustRightInd w:val="0"/>
        <w:spacing w:after="0" w:line="300" w:lineRule="exact"/>
        <w:jc w:val="both"/>
        <w:rPr>
          <w:rFonts w:ascii="Times New Roman" w:hAnsi="Times New Roman"/>
          <w:sz w:val="24"/>
          <w:szCs w:val="24"/>
        </w:rPr>
      </w:pPr>
    </w:p>
    <w:tbl>
      <w:tblPr>
        <w:tblW w:w="0" w:type="auto"/>
        <w:jc w:val="center"/>
        <w:tblLook w:val="04A0" w:firstRow="1" w:lastRow="0" w:firstColumn="1" w:lastColumn="0" w:noHBand="0" w:noVBand="1"/>
      </w:tblPr>
      <w:tblGrid>
        <w:gridCol w:w="1648"/>
        <w:gridCol w:w="1768"/>
      </w:tblGrid>
      <w:tr w:rsidR="00BF1559" w:rsidRPr="00BF1559" w:rsidTr="00AA5C4C">
        <w:trPr>
          <w:trHeight w:val="574"/>
          <w:jc w:val="center"/>
        </w:trPr>
        <w:tc>
          <w:tcPr>
            <w:tcW w:w="1648" w:type="dxa"/>
            <w:tcBorders>
              <w:top w:val="single" w:sz="8" w:space="0" w:color="auto"/>
              <w:bottom w:val="single" w:sz="8" w:space="0" w:color="auto"/>
            </w:tcBorders>
          </w:tcPr>
          <w:p w:rsidR="00417874" w:rsidRPr="00BF1559" w:rsidRDefault="00417874" w:rsidP="00AA5C4C">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Nivel</w:t>
            </w:r>
          </w:p>
        </w:tc>
        <w:tc>
          <w:tcPr>
            <w:tcW w:w="1768" w:type="dxa"/>
            <w:tcBorders>
              <w:top w:val="single" w:sz="8" w:space="0" w:color="auto"/>
              <w:bottom w:val="single" w:sz="8" w:space="0" w:color="auto"/>
            </w:tcBorders>
          </w:tcPr>
          <w:p w:rsidR="00417874" w:rsidRPr="00BF1559" w:rsidRDefault="00417874" w:rsidP="00AA5C4C">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Alumnos</w:t>
            </w:r>
          </w:p>
        </w:tc>
      </w:tr>
      <w:tr w:rsidR="00BF1559" w:rsidRPr="00BF1559" w:rsidTr="00AA5C4C">
        <w:trPr>
          <w:trHeight w:val="435"/>
          <w:jc w:val="center"/>
        </w:trPr>
        <w:tc>
          <w:tcPr>
            <w:tcW w:w="1648" w:type="dxa"/>
            <w:tcBorders>
              <w:top w:val="single" w:sz="8" w:space="0" w:color="auto"/>
            </w:tcBorders>
          </w:tcPr>
          <w:p w:rsidR="00417874" w:rsidRPr="00BF1559" w:rsidRDefault="00417874" w:rsidP="00AA5C4C">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Preescolar</w:t>
            </w:r>
          </w:p>
        </w:tc>
        <w:tc>
          <w:tcPr>
            <w:tcW w:w="1768" w:type="dxa"/>
            <w:tcBorders>
              <w:top w:val="single" w:sz="8" w:space="0" w:color="auto"/>
            </w:tcBorders>
          </w:tcPr>
          <w:p w:rsidR="00417874" w:rsidRPr="00BF1559" w:rsidRDefault="00417874" w:rsidP="00AA5C4C">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21,5</w:t>
            </w:r>
          </w:p>
        </w:tc>
      </w:tr>
      <w:tr w:rsidR="00BF1559" w:rsidRPr="00BF1559" w:rsidTr="00AA5C4C">
        <w:trPr>
          <w:trHeight w:val="310"/>
          <w:jc w:val="center"/>
        </w:trPr>
        <w:tc>
          <w:tcPr>
            <w:tcW w:w="1648" w:type="dxa"/>
          </w:tcPr>
          <w:p w:rsidR="00417874" w:rsidRPr="00BF1559" w:rsidRDefault="00417874" w:rsidP="00AA5C4C">
            <w:pPr>
              <w:autoSpaceDE w:val="0"/>
              <w:autoSpaceDN w:val="0"/>
              <w:adjustRightInd w:val="0"/>
              <w:spacing w:after="0" w:line="300" w:lineRule="exact"/>
              <w:jc w:val="both"/>
              <w:rPr>
                <w:rFonts w:ascii="Times New Roman" w:hAnsi="Times New Roman"/>
              </w:rPr>
            </w:pPr>
            <w:r w:rsidRPr="00BF1559">
              <w:rPr>
                <w:rFonts w:ascii="Times New Roman" w:hAnsi="Times New Roman"/>
              </w:rPr>
              <w:t>Primaria</w:t>
            </w:r>
          </w:p>
        </w:tc>
        <w:tc>
          <w:tcPr>
            <w:tcW w:w="1768" w:type="dxa"/>
          </w:tcPr>
          <w:p w:rsidR="00417874" w:rsidRPr="00BF1559" w:rsidRDefault="00417874" w:rsidP="00AA5C4C">
            <w:pPr>
              <w:autoSpaceDE w:val="0"/>
              <w:autoSpaceDN w:val="0"/>
              <w:adjustRightInd w:val="0"/>
              <w:spacing w:after="0" w:line="300" w:lineRule="exact"/>
              <w:jc w:val="right"/>
              <w:rPr>
                <w:rFonts w:ascii="Times New Roman" w:hAnsi="Times New Roman"/>
              </w:rPr>
            </w:pPr>
            <w:r w:rsidRPr="00BF1559">
              <w:rPr>
                <w:rFonts w:ascii="Times New Roman" w:hAnsi="Times New Roman"/>
              </w:rPr>
              <w:t>24</w:t>
            </w:r>
          </w:p>
        </w:tc>
      </w:tr>
      <w:tr w:rsidR="00BF1559" w:rsidRPr="00BF1559" w:rsidTr="00AA5C4C">
        <w:trPr>
          <w:trHeight w:val="435"/>
          <w:jc w:val="center"/>
        </w:trPr>
        <w:tc>
          <w:tcPr>
            <w:tcW w:w="1648" w:type="dxa"/>
            <w:tcBorders>
              <w:bottom w:val="single" w:sz="8" w:space="0" w:color="auto"/>
            </w:tcBorders>
          </w:tcPr>
          <w:p w:rsidR="00417874" w:rsidRPr="00BF1559" w:rsidRDefault="00417874" w:rsidP="00AA5C4C">
            <w:pPr>
              <w:autoSpaceDE w:val="0"/>
              <w:autoSpaceDN w:val="0"/>
              <w:adjustRightInd w:val="0"/>
              <w:spacing w:after="120" w:line="300" w:lineRule="exact"/>
              <w:jc w:val="both"/>
              <w:rPr>
                <w:rFonts w:ascii="Times New Roman" w:hAnsi="Times New Roman"/>
              </w:rPr>
            </w:pPr>
            <w:r w:rsidRPr="00BF1559">
              <w:rPr>
                <w:rFonts w:ascii="Times New Roman" w:hAnsi="Times New Roman"/>
              </w:rPr>
              <w:t>Secundaria</w:t>
            </w:r>
          </w:p>
        </w:tc>
        <w:tc>
          <w:tcPr>
            <w:tcW w:w="1768" w:type="dxa"/>
            <w:tcBorders>
              <w:bottom w:val="single" w:sz="8" w:space="0" w:color="auto"/>
            </w:tcBorders>
          </w:tcPr>
          <w:p w:rsidR="00417874" w:rsidRPr="00BF1559" w:rsidRDefault="00417874" w:rsidP="00AA5C4C">
            <w:pPr>
              <w:autoSpaceDE w:val="0"/>
              <w:autoSpaceDN w:val="0"/>
              <w:adjustRightInd w:val="0"/>
              <w:spacing w:after="120" w:line="300" w:lineRule="exact"/>
              <w:jc w:val="right"/>
              <w:rPr>
                <w:rFonts w:ascii="Times New Roman" w:hAnsi="Times New Roman"/>
              </w:rPr>
            </w:pPr>
            <w:r w:rsidRPr="00BF1559">
              <w:rPr>
                <w:rFonts w:ascii="Times New Roman" w:hAnsi="Times New Roman"/>
              </w:rPr>
              <w:t>22</w:t>
            </w:r>
          </w:p>
        </w:tc>
      </w:tr>
    </w:tbl>
    <w:p w:rsidR="00417874" w:rsidRPr="00BF1559" w:rsidRDefault="00417874" w:rsidP="00417874">
      <w:pPr>
        <w:pStyle w:val="Default"/>
        <w:spacing w:before="120" w:line="300" w:lineRule="exact"/>
        <w:ind w:left="2699"/>
        <w:jc w:val="both"/>
        <w:rPr>
          <w:color w:val="auto"/>
          <w:sz w:val="22"/>
          <w:szCs w:val="22"/>
          <w:lang w:val="es-ES"/>
        </w:rPr>
      </w:pPr>
      <w:r w:rsidRPr="00BF1559">
        <w:rPr>
          <w:color w:val="auto"/>
          <w:sz w:val="22"/>
          <w:szCs w:val="22"/>
          <w:lang w:val="es-ES"/>
        </w:rPr>
        <w:t>Fuente: Gobierno de Andorra.</w:t>
      </w:r>
    </w:p>
    <w:p w:rsidR="00417874" w:rsidRPr="00BF1559" w:rsidRDefault="00417874" w:rsidP="00417874">
      <w:pPr>
        <w:pStyle w:val="Default"/>
        <w:spacing w:line="300" w:lineRule="exact"/>
        <w:ind w:left="2699"/>
        <w:jc w:val="both"/>
        <w:rPr>
          <w:color w:val="auto"/>
          <w:sz w:val="22"/>
          <w:szCs w:val="22"/>
          <w:lang w:val="es-ES"/>
        </w:rPr>
      </w:pPr>
      <w:r w:rsidRPr="00BF1559">
        <w:rPr>
          <w:color w:val="auto"/>
          <w:sz w:val="22"/>
          <w:szCs w:val="22"/>
          <w:lang w:val="es-ES"/>
        </w:rPr>
        <w:t>Ministerio de Educación.</w:t>
      </w:r>
    </w:p>
    <w:p w:rsidR="00417874" w:rsidRPr="00BF1559" w:rsidRDefault="00417874" w:rsidP="00417874">
      <w:pPr>
        <w:pStyle w:val="Default"/>
        <w:spacing w:line="300" w:lineRule="exact"/>
        <w:jc w:val="both"/>
        <w:rPr>
          <w:color w:val="auto"/>
          <w:sz w:val="16"/>
          <w:lang w:val="es-ES"/>
        </w:rPr>
      </w:pPr>
    </w:p>
    <w:p w:rsidR="00417874" w:rsidRPr="00BF1559" w:rsidRDefault="0061781F" w:rsidP="0049378A">
      <w:pPr>
        <w:autoSpaceDE w:val="0"/>
        <w:autoSpaceDN w:val="0"/>
        <w:adjustRightInd w:val="0"/>
        <w:spacing w:after="0" w:line="300" w:lineRule="exact"/>
        <w:jc w:val="center"/>
        <w:rPr>
          <w:rFonts w:ascii="Times New Roman" w:hAnsi="Times New Roman"/>
          <w:sz w:val="24"/>
          <w:szCs w:val="24"/>
        </w:rPr>
      </w:pPr>
      <w:r w:rsidRPr="00BF1559">
        <w:rPr>
          <w:rFonts w:ascii="Times New Roman" w:hAnsi="Times New Roman"/>
          <w:sz w:val="24"/>
          <w:szCs w:val="24"/>
        </w:rPr>
        <w:t>9</w:t>
      </w:r>
      <w:r w:rsidR="00417874" w:rsidRPr="00BF1559">
        <w:rPr>
          <w:rFonts w:ascii="Times New Roman" w:hAnsi="Times New Roman"/>
          <w:sz w:val="24"/>
          <w:szCs w:val="24"/>
        </w:rPr>
        <w:t xml:space="preserve">. Promedio de alumnos por profesor en el sistema educativo español, </w:t>
      </w:r>
      <w:r w:rsidR="0049378A" w:rsidRPr="00BF1559">
        <w:rPr>
          <w:rFonts w:ascii="Times New Roman" w:hAnsi="Times New Roman"/>
          <w:sz w:val="24"/>
          <w:szCs w:val="24"/>
        </w:rPr>
        <w:t>Col·legi Internacional del Pirineu (Escuela privada) (2012-2017)</w:t>
      </w:r>
    </w:p>
    <w:p w:rsidR="0049378A" w:rsidRPr="00BF1559" w:rsidRDefault="0049378A" w:rsidP="0049378A">
      <w:pPr>
        <w:autoSpaceDE w:val="0"/>
        <w:autoSpaceDN w:val="0"/>
        <w:adjustRightInd w:val="0"/>
        <w:spacing w:after="0" w:line="300" w:lineRule="exact"/>
        <w:jc w:val="center"/>
        <w:rPr>
          <w:rFonts w:ascii="Times New Roman" w:hAnsi="Times New Roman"/>
          <w:sz w:val="24"/>
          <w:szCs w:val="24"/>
        </w:rPr>
      </w:pPr>
    </w:p>
    <w:tbl>
      <w:tblPr>
        <w:tblW w:w="0" w:type="auto"/>
        <w:jc w:val="center"/>
        <w:tblLook w:val="04A0" w:firstRow="1" w:lastRow="0" w:firstColumn="1" w:lastColumn="0" w:noHBand="0" w:noVBand="1"/>
      </w:tblPr>
      <w:tblGrid>
        <w:gridCol w:w="1648"/>
        <w:gridCol w:w="1768"/>
      </w:tblGrid>
      <w:tr w:rsidR="00BF1559" w:rsidRPr="00BF1559" w:rsidTr="00AA5C4C">
        <w:trPr>
          <w:trHeight w:val="574"/>
          <w:jc w:val="center"/>
        </w:trPr>
        <w:tc>
          <w:tcPr>
            <w:tcW w:w="1648" w:type="dxa"/>
            <w:tcBorders>
              <w:top w:val="single" w:sz="8" w:space="0" w:color="auto"/>
              <w:bottom w:val="single" w:sz="8" w:space="0" w:color="auto"/>
            </w:tcBorders>
          </w:tcPr>
          <w:p w:rsidR="0049378A" w:rsidRPr="00BF1559" w:rsidRDefault="0049378A" w:rsidP="00AA5C4C">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Nivel</w:t>
            </w:r>
          </w:p>
        </w:tc>
        <w:tc>
          <w:tcPr>
            <w:tcW w:w="1768" w:type="dxa"/>
            <w:tcBorders>
              <w:top w:val="single" w:sz="8" w:space="0" w:color="auto"/>
              <w:bottom w:val="single" w:sz="8" w:space="0" w:color="auto"/>
            </w:tcBorders>
          </w:tcPr>
          <w:p w:rsidR="0049378A" w:rsidRPr="00BF1559" w:rsidRDefault="0049378A" w:rsidP="00AA5C4C">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Alumnos</w:t>
            </w:r>
          </w:p>
        </w:tc>
      </w:tr>
      <w:tr w:rsidR="00BF1559" w:rsidRPr="00BF1559" w:rsidTr="00AA5C4C">
        <w:trPr>
          <w:trHeight w:val="435"/>
          <w:jc w:val="center"/>
        </w:trPr>
        <w:tc>
          <w:tcPr>
            <w:tcW w:w="1648" w:type="dxa"/>
            <w:tcBorders>
              <w:top w:val="single" w:sz="8" w:space="0" w:color="auto"/>
            </w:tcBorders>
          </w:tcPr>
          <w:p w:rsidR="0049378A" w:rsidRPr="00BF1559" w:rsidRDefault="0049378A" w:rsidP="00AA5C4C">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Preescolar</w:t>
            </w:r>
          </w:p>
        </w:tc>
        <w:tc>
          <w:tcPr>
            <w:tcW w:w="1768" w:type="dxa"/>
            <w:tcBorders>
              <w:top w:val="single" w:sz="8" w:space="0" w:color="auto"/>
            </w:tcBorders>
          </w:tcPr>
          <w:p w:rsidR="0049378A" w:rsidRPr="00BF1559" w:rsidRDefault="0049378A" w:rsidP="00AA5C4C">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14</w:t>
            </w:r>
          </w:p>
        </w:tc>
      </w:tr>
      <w:tr w:rsidR="00BF1559" w:rsidRPr="00BF1559" w:rsidTr="00AA5C4C">
        <w:trPr>
          <w:trHeight w:val="310"/>
          <w:jc w:val="center"/>
        </w:trPr>
        <w:tc>
          <w:tcPr>
            <w:tcW w:w="1648" w:type="dxa"/>
          </w:tcPr>
          <w:p w:rsidR="0049378A" w:rsidRPr="00BF1559" w:rsidRDefault="0049378A" w:rsidP="00AA5C4C">
            <w:pPr>
              <w:autoSpaceDE w:val="0"/>
              <w:autoSpaceDN w:val="0"/>
              <w:adjustRightInd w:val="0"/>
              <w:spacing w:after="0" w:line="300" w:lineRule="exact"/>
              <w:jc w:val="both"/>
              <w:rPr>
                <w:rFonts w:ascii="Times New Roman" w:hAnsi="Times New Roman"/>
              </w:rPr>
            </w:pPr>
            <w:r w:rsidRPr="00BF1559">
              <w:rPr>
                <w:rFonts w:ascii="Times New Roman" w:hAnsi="Times New Roman"/>
              </w:rPr>
              <w:t>Primaria</w:t>
            </w:r>
          </w:p>
        </w:tc>
        <w:tc>
          <w:tcPr>
            <w:tcW w:w="1768" w:type="dxa"/>
          </w:tcPr>
          <w:p w:rsidR="0049378A" w:rsidRPr="00BF1559" w:rsidRDefault="0049378A" w:rsidP="00AA5C4C">
            <w:pPr>
              <w:autoSpaceDE w:val="0"/>
              <w:autoSpaceDN w:val="0"/>
              <w:adjustRightInd w:val="0"/>
              <w:spacing w:after="0" w:line="300" w:lineRule="exact"/>
              <w:jc w:val="right"/>
              <w:rPr>
                <w:rFonts w:ascii="Times New Roman" w:hAnsi="Times New Roman"/>
              </w:rPr>
            </w:pPr>
            <w:r w:rsidRPr="00BF1559">
              <w:rPr>
                <w:rFonts w:ascii="Times New Roman" w:hAnsi="Times New Roman"/>
              </w:rPr>
              <w:t>13</w:t>
            </w:r>
          </w:p>
        </w:tc>
      </w:tr>
      <w:tr w:rsidR="00BF1559" w:rsidRPr="00BF1559" w:rsidTr="00AA5C4C">
        <w:trPr>
          <w:trHeight w:val="435"/>
          <w:jc w:val="center"/>
        </w:trPr>
        <w:tc>
          <w:tcPr>
            <w:tcW w:w="1648" w:type="dxa"/>
            <w:tcBorders>
              <w:bottom w:val="single" w:sz="8" w:space="0" w:color="auto"/>
            </w:tcBorders>
          </w:tcPr>
          <w:p w:rsidR="0049378A" w:rsidRPr="00BF1559" w:rsidRDefault="0049378A" w:rsidP="00AA5C4C">
            <w:pPr>
              <w:autoSpaceDE w:val="0"/>
              <w:autoSpaceDN w:val="0"/>
              <w:adjustRightInd w:val="0"/>
              <w:spacing w:after="120" w:line="300" w:lineRule="exact"/>
              <w:jc w:val="both"/>
              <w:rPr>
                <w:rFonts w:ascii="Times New Roman" w:hAnsi="Times New Roman"/>
              </w:rPr>
            </w:pPr>
            <w:r w:rsidRPr="00BF1559">
              <w:rPr>
                <w:rFonts w:ascii="Times New Roman" w:hAnsi="Times New Roman"/>
              </w:rPr>
              <w:t>Secundaria</w:t>
            </w:r>
          </w:p>
        </w:tc>
        <w:tc>
          <w:tcPr>
            <w:tcW w:w="1768" w:type="dxa"/>
            <w:tcBorders>
              <w:bottom w:val="single" w:sz="8" w:space="0" w:color="auto"/>
            </w:tcBorders>
          </w:tcPr>
          <w:p w:rsidR="0049378A" w:rsidRPr="00BF1559" w:rsidRDefault="0049378A" w:rsidP="0049378A">
            <w:pPr>
              <w:autoSpaceDE w:val="0"/>
              <w:autoSpaceDN w:val="0"/>
              <w:adjustRightInd w:val="0"/>
              <w:spacing w:after="120" w:line="300" w:lineRule="exact"/>
              <w:jc w:val="right"/>
              <w:rPr>
                <w:rFonts w:ascii="Times New Roman" w:hAnsi="Times New Roman"/>
              </w:rPr>
            </w:pPr>
            <w:r w:rsidRPr="00BF1559">
              <w:rPr>
                <w:rFonts w:ascii="Times New Roman" w:hAnsi="Times New Roman"/>
              </w:rPr>
              <w:t>21</w:t>
            </w:r>
          </w:p>
        </w:tc>
      </w:tr>
    </w:tbl>
    <w:p w:rsidR="0049378A" w:rsidRPr="00BF1559" w:rsidRDefault="0049378A" w:rsidP="0049378A">
      <w:pPr>
        <w:pStyle w:val="Default"/>
        <w:spacing w:before="120" w:line="300" w:lineRule="exact"/>
        <w:ind w:left="2699"/>
        <w:jc w:val="both"/>
        <w:rPr>
          <w:color w:val="auto"/>
          <w:sz w:val="22"/>
          <w:szCs w:val="22"/>
          <w:lang w:val="es-ES"/>
        </w:rPr>
      </w:pPr>
      <w:r w:rsidRPr="00BF1559">
        <w:rPr>
          <w:color w:val="auto"/>
          <w:sz w:val="22"/>
          <w:szCs w:val="22"/>
          <w:lang w:val="es-ES"/>
        </w:rPr>
        <w:t>Fuente: Gobierno de Andorra.</w:t>
      </w:r>
    </w:p>
    <w:p w:rsidR="0049378A" w:rsidRPr="00BF1559" w:rsidRDefault="0049378A" w:rsidP="0049378A">
      <w:pPr>
        <w:pStyle w:val="Default"/>
        <w:spacing w:line="300" w:lineRule="exact"/>
        <w:ind w:left="2699"/>
        <w:jc w:val="both"/>
        <w:rPr>
          <w:color w:val="auto"/>
          <w:sz w:val="22"/>
          <w:szCs w:val="22"/>
          <w:lang w:val="es-ES"/>
        </w:rPr>
      </w:pPr>
      <w:r w:rsidRPr="00BF1559">
        <w:rPr>
          <w:color w:val="auto"/>
          <w:sz w:val="22"/>
          <w:szCs w:val="22"/>
          <w:lang w:val="es-ES"/>
        </w:rPr>
        <w:t>Ministerio de Educación.</w:t>
      </w:r>
    </w:p>
    <w:p w:rsidR="0049378A" w:rsidRPr="00BF1559" w:rsidRDefault="0049378A" w:rsidP="0049378A">
      <w:pPr>
        <w:autoSpaceDE w:val="0"/>
        <w:autoSpaceDN w:val="0"/>
        <w:adjustRightInd w:val="0"/>
        <w:spacing w:after="0" w:line="300" w:lineRule="exact"/>
        <w:jc w:val="center"/>
        <w:rPr>
          <w:sz w:val="14"/>
        </w:rPr>
      </w:pPr>
    </w:p>
    <w:p w:rsidR="00A00E74" w:rsidRPr="00BF1559" w:rsidRDefault="0061781F" w:rsidP="00C02420">
      <w:pPr>
        <w:pStyle w:val="Default"/>
        <w:spacing w:line="300" w:lineRule="exact"/>
        <w:jc w:val="center"/>
        <w:rPr>
          <w:color w:val="auto"/>
          <w:lang w:val="es-ES"/>
        </w:rPr>
      </w:pPr>
      <w:r w:rsidRPr="00BF1559">
        <w:rPr>
          <w:color w:val="auto"/>
          <w:lang w:val="es-ES"/>
        </w:rPr>
        <w:t>10</w:t>
      </w:r>
      <w:r w:rsidR="000C0D1E" w:rsidRPr="00BF1559">
        <w:rPr>
          <w:color w:val="auto"/>
          <w:lang w:val="es-ES"/>
        </w:rPr>
        <w:t>. Promedio de alumnos por profesor en Formación Profesional (2012-2017)</w:t>
      </w:r>
    </w:p>
    <w:p w:rsidR="00A00E74" w:rsidRPr="00BF1559" w:rsidRDefault="00A00E74" w:rsidP="00A00E74">
      <w:pPr>
        <w:autoSpaceDE w:val="0"/>
        <w:autoSpaceDN w:val="0"/>
        <w:adjustRightInd w:val="0"/>
        <w:spacing w:after="0" w:line="300" w:lineRule="exact"/>
        <w:jc w:val="both"/>
        <w:rPr>
          <w:rFonts w:ascii="Times New Roman" w:hAnsi="Times New Roman"/>
          <w:sz w:val="24"/>
          <w:szCs w:val="24"/>
        </w:rPr>
      </w:pPr>
    </w:p>
    <w:tbl>
      <w:tblPr>
        <w:tblW w:w="0" w:type="auto"/>
        <w:jc w:val="center"/>
        <w:tblLook w:val="04A0" w:firstRow="1" w:lastRow="0" w:firstColumn="1" w:lastColumn="0" w:noHBand="0" w:noVBand="1"/>
      </w:tblPr>
      <w:tblGrid>
        <w:gridCol w:w="3452"/>
        <w:gridCol w:w="1492"/>
      </w:tblGrid>
      <w:tr w:rsidR="00BF1559" w:rsidRPr="00BF1559">
        <w:trPr>
          <w:jc w:val="center"/>
        </w:trPr>
        <w:tc>
          <w:tcPr>
            <w:tcW w:w="3452"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Nivel</w:t>
            </w:r>
          </w:p>
        </w:tc>
        <w:tc>
          <w:tcPr>
            <w:tcW w:w="1492" w:type="dxa"/>
            <w:tcBorders>
              <w:top w:val="single" w:sz="8" w:space="0" w:color="auto"/>
              <w:bottom w:val="single" w:sz="8" w:space="0" w:color="auto"/>
            </w:tcBorders>
          </w:tcPr>
          <w:p w:rsidR="00A00E74" w:rsidRPr="00BF1559" w:rsidRDefault="00A00E74" w:rsidP="00064116">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Alumnos</w:t>
            </w:r>
          </w:p>
        </w:tc>
      </w:tr>
      <w:tr w:rsidR="00BF1559" w:rsidRPr="00BF1559">
        <w:trPr>
          <w:jc w:val="center"/>
        </w:trPr>
        <w:tc>
          <w:tcPr>
            <w:tcW w:w="3452" w:type="dxa"/>
            <w:tcBorders>
              <w:top w:val="single" w:sz="8" w:space="0" w:color="auto"/>
            </w:tcBorders>
          </w:tcPr>
          <w:p w:rsidR="00A00E74" w:rsidRPr="00BF1559" w:rsidRDefault="00A00E74" w:rsidP="00064116">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Diploma de educación profesional</w:t>
            </w:r>
          </w:p>
        </w:tc>
        <w:tc>
          <w:tcPr>
            <w:tcW w:w="1492" w:type="dxa"/>
            <w:tcBorders>
              <w:top w:val="single" w:sz="8" w:space="0" w:color="auto"/>
            </w:tcBorders>
          </w:tcPr>
          <w:p w:rsidR="00A00E74" w:rsidRPr="00BF1559" w:rsidRDefault="00A00E74" w:rsidP="00064116">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12</w:t>
            </w:r>
          </w:p>
        </w:tc>
      </w:tr>
      <w:tr w:rsidR="00BF1559" w:rsidRPr="00BF1559">
        <w:trPr>
          <w:jc w:val="center"/>
        </w:trPr>
        <w:tc>
          <w:tcPr>
            <w:tcW w:w="3452" w:type="dxa"/>
            <w:tcBorders>
              <w:bottom w:val="single" w:sz="8" w:space="0" w:color="auto"/>
            </w:tcBorders>
          </w:tcPr>
          <w:p w:rsidR="00A00E74" w:rsidRPr="00BF1559" w:rsidRDefault="00A00E74" w:rsidP="00064116">
            <w:pPr>
              <w:autoSpaceDE w:val="0"/>
              <w:autoSpaceDN w:val="0"/>
              <w:adjustRightInd w:val="0"/>
              <w:spacing w:after="120" w:line="300" w:lineRule="exact"/>
              <w:jc w:val="both"/>
              <w:rPr>
                <w:rFonts w:ascii="Times New Roman" w:hAnsi="Times New Roman"/>
              </w:rPr>
            </w:pPr>
            <w:r w:rsidRPr="00BF1559">
              <w:rPr>
                <w:rFonts w:ascii="Times New Roman" w:hAnsi="Times New Roman"/>
              </w:rPr>
              <w:t>Bachillerato profesional</w:t>
            </w:r>
          </w:p>
        </w:tc>
        <w:tc>
          <w:tcPr>
            <w:tcW w:w="1492" w:type="dxa"/>
            <w:tcBorders>
              <w:bottom w:val="single" w:sz="8" w:space="0" w:color="auto"/>
            </w:tcBorders>
          </w:tcPr>
          <w:p w:rsidR="00A00E74" w:rsidRPr="00BF1559" w:rsidRDefault="00A00E74" w:rsidP="00064116">
            <w:pPr>
              <w:autoSpaceDE w:val="0"/>
              <w:autoSpaceDN w:val="0"/>
              <w:adjustRightInd w:val="0"/>
              <w:spacing w:after="120" w:line="300" w:lineRule="exact"/>
              <w:jc w:val="right"/>
              <w:rPr>
                <w:rFonts w:ascii="Times New Roman" w:hAnsi="Times New Roman"/>
              </w:rPr>
            </w:pPr>
            <w:r w:rsidRPr="00BF1559">
              <w:rPr>
                <w:rFonts w:ascii="Times New Roman" w:hAnsi="Times New Roman"/>
              </w:rPr>
              <w:t>8</w:t>
            </w:r>
          </w:p>
        </w:tc>
      </w:tr>
    </w:tbl>
    <w:p w:rsidR="00A00E74" w:rsidRPr="00BF1559" w:rsidRDefault="00A00E74" w:rsidP="00C02420">
      <w:pPr>
        <w:pStyle w:val="Default"/>
        <w:spacing w:before="120" w:line="300" w:lineRule="exact"/>
        <w:ind w:left="1797"/>
        <w:jc w:val="both"/>
        <w:rPr>
          <w:color w:val="auto"/>
          <w:sz w:val="22"/>
          <w:szCs w:val="22"/>
          <w:lang w:val="es-ES"/>
        </w:rPr>
      </w:pPr>
      <w:r w:rsidRPr="00BF1559">
        <w:rPr>
          <w:color w:val="auto"/>
          <w:sz w:val="22"/>
          <w:szCs w:val="22"/>
          <w:lang w:val="es-ES"/>
        </w:rPr>
        <w:t>Fuente: Gobierno de Andorra. Ministerio de Educación.</w:t>
      </w:r>
    </w:p>
    <w:p w:rsidR="00A00E74" w:rsidRPr="00BF1559" w:rsidRDefault="00A00E74" w:rsidP="00A00E74">
      <w:pPr>
        <w:spacing w:after="0" w:line="300" w:lineRule="exact"/>
        <w:jc w:val="both"/>
        <w:rPr>
          <w:rFonts w:ascii="Times New Roman" w:hAnsi="Times New Roman"/>
          <w:sz w:val="24"/>
          <w:szCs w:val="24"/>
        </w:rPr>
      </w:pPr>
    </w:p>
    <w:p w:rsidR="0049378A" w:rsidRPr="00BF1559" w:rsidRDefault="0049378A" w:rsidP="00FD6ED9">
      <w:pPr>
        <w:spacing w:after="0" w:line="300" w:lineRule="exact"/>
        <w:jc w:val="both"/>
        <w:rPr>
          <w:rFonts w:ascii="Times New Roman" w:hAnsi="Times New Roman"/>
          <w:sz w:val="24"/>
          <w:szCs w:val="24"/>
        </w:rPr>
      </w:pPr>
    </w:p>
    <w:p w:rsidR="000C0D1E" w:rsidRPr="00BF1559" w:rsidRDefault="0061781F" w:rsidP="0061781F">
      <w:pPr>
        <w:pStyle w:val="Default"/>
        <w:spacing w:line="300" w:lineRule="exact"/>
        <w:rPr>
          <w:color w:val="auto"/>
          <w:lang w:val="es-ES"/>
        </w:rPr>
      </w:pPr>
      <w:r w:rsidRPr="00BF1559">
        <w:rPr>
          <w:color w:val="auto"/>
          <w:lang w:val="es-ES"/>
        </w:rPr>
        <w:t>11</w:t>
      </w:r>
      <w:r w:rsidR="000C0D1E" w:rsidRPr="00BF1559">
        <w:rPr>
          <w:color w:val="auto"/>
          <w:lang w:val="es-ES"/>
        </w:rPr>
        <w:t>. Tasas de escolarización de preescolar a bachillerato (2012-2017)</w:t>
      </w:r>
    </w:p>
    <w:p w:rsidR="000C0D1E" w:rsidRPr="00BF1559" w:rsidRDefault="000C0D1E" w:rsidP="000C0D1E">
      <w:pPr>
        <w:pStyle w:val="Default"/>
        <w:spacing w:line="300" w:lineRule="exact"/>
        <w:jc w:val="both"/>
        <w:rPr>
          <w:color w:val="auto"/>
          <w:lang w:val="es-ES"/>
        </w:rPr>
      </w:pPr>
    </w:p>
    <w:tbl>
      <w:tblPr>
        <w:tblW w:w="0" w:type="auto"/>
        <w:jc w:val="center"/>
        <w:tblLook w:val="04A0" w:firstRow="1" w:lastRow="0" w:firstColumn="1" w:lastColumn="0" w:noHBand="0" w:noVBand="1"/>
      </w:tblPr>
      <w:tblGrid>
        <w:gridCol w:w="976"/>
        <w:gridCol w:w="501"/>
        <w:gridCol w:w="501"/>
        <w:gridCol w:w="502"/>
        <w:gridCol w:w="502"/>
        <w:gridCol w:w="502"/>
        <w:gridCol w:w="502"/>
        <w:gridCol w:w="502"/>
        <w:gridCol w:w="502"/>
        <w:gridCol w:w="502"/>
        <w:gridCol w:w="502"/>
        <w:gridCol w:w="502"/>
        <w:gridCol w:w="502"/>
        <w:gridCol w:w="502"/>
        <w:gridCol w:w="502"/>
        <w:gridCol w:w="502"/>
      </w:tblGrid>
      <w:tr w:rsidR="00BF1559" w:rsidRPr="00BF1559">
        <w:trPr>
          <w:trHeight w:val="384"/>
          <w:jc w:val="center"/>
        </w:trPr>
        <w:tc>
          <w:tcPr>
            <w:tcW w:w="1293" w:type="dxa"/>
            <w:vMerge w:val="restart"/>
            <w:tcBorders>
              <w:bottom w:val="single" w:sz="8" w:space="0" w:color="auto"/>
            </w:tcBorders>
          </w:tcPr>
          <w:p w:rsidR="000C0D1E" w:rsidRPr="00BF1559" w:rsidRDefault="000C0D1E" w:rsidP="00064116">
            <w:pPr>
              <w:pStyle w:val="Default"/>
              <w:spacing w:line="300" w:lineRule="exact"/>
              <w:jc w:val="both"/>
              <w:rPr>
                <w:color w:val="auto"/>
                <w:sz w:val="22"/>
                <w:szCs w:val="22"/>
                <w:lang w:val="es-ES"/>
              </w:rPr>
            </w:pPr>
          </w:p>
        </w:tc>
        <w:tc>
          <w:tcPr>
            <w:tcW w:w="2159" w:type="dxa"/>
            <w:gridSpan w:val="3"/>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2012-2013</w:t>
            </w:r>
          </w:p>
        </w:tc>
        <w:tc>
          <w:tcPr>
            <w:tcW w:w="1695" w:type="dxa"/>
            <w:gridSpan w:val="3"/>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2013-2014</w:t>
            </w:r>
          </w:p>
        </w:tc>
        <w:tc>
          <w:tcPr>
            <w:tcW w:w="1860" w:type="dxa"/>
            <w:gridSpan w:val="3"/>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2014-2015</w:t>
            </w:r>
          </w:p>
        </w:tc>
        <w:tc>
          <w:tcPr>
            <w:tcW w:w="1860" w:type="dxa"/>
            <w:gridSpan w:val="3"/>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2015-2016</w:t>
            </w:r>
          </w:p>
        </w:tc>
        <w:tc>
          <w:tcPr>
            <w:tcW w:w="1860" w:type="dxa"/>
            <w:gridSpan w:val="3"/>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2016-2017</w:t>
            </w:r>
          </w:p>
        </w:tc>
      </w:tr>
      <w:tr w:rsidR="00BF1559" w:rsidRPr="00BF1559">
        <w:trPr>
          <w:trHeight w:val="352"/>
          <w:jc w:val="center"/>
        </w:trPr>
        <w:tc>
          <w:tcPr>
            <w:tcW w:w="1293" w:type="dxa"/>
            <w:vMerge/>
            <w:tcBorders>
              <w:bottom w:val="single" w:sz="8" w:space="0" w:color="auto"/>
            </w:tcBorders>
          </w:tcPr>
          <w:p w:rsidR="000C0D1E" w:rsidRPr="00BF1559" w:rsidRDefault="000C0D1E" w:rsidP="00064116">
            <w:pPr>
              <w:pStyle w:val="Default"/>
              <w:spacing w:line="300" w:lineRule="exact"/>
              <w:jc w:val="both"/>
              <w:rPr>
                <w:color w:val="auto"/>
                <w:sz w:val="22"/>
                <w:szCs w:val="22"/>
                <w:lang w:val="es-ES"/>
              </w:rPr>
            </w:pPr>
          </w:p>
        </w:tc>
        <w:tc>
          <w:tcPr>
            <w:tcW w:w="687"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F</w:t>
            </w:r>
          </w:p>
        </w:tc>
        <w:tc>
          <w:tcPr>
            <w:tcW w:w="687"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M</w:t>
            </w:r>
          </w:p>
        </w:tc>
        <w:tc>
          <w:tcPr>
            <w:tcW w:w="785"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T</w:t>
            </w:r>
          </w:p>
        </w:tc>
        <w:tc>
          <w:tcPr>
            <w:tcW w:w="455"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F</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M</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T</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F</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M</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T</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F</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M</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T</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F</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M</w:t>
            </w:r>
          </w:p>
        </w:tc>
        <w:tc>
          <w:tcPr>
            <w:tcW w:w="620" w:type="dxa"/>
            <w:tcBorders>
              <w:top w:val="single" w:sz="8" w:space="0" w:color="auto"/>
              <w:bottom w:val="single" w:sz="8" w:space="0" w:color="auto"/>
            </w:tcBorders>
          </w:tcPr>
          <w:p w:rsidR="000C0D1E" w:rsidRPr="00BF1559" w:rsidRDefault="000C0D1E" w:rsidP="00064116">
            <w:pPr>
              <w:pStyle w:val="Default"/>
              <w:spacing w:before="120" w:after="120" w:line="300" w:lineRule="exact"/>
              <w:jc w:val="center"/>
              <w:rPr>
                <w:i/>
                <w:iCs/>
                <w:color w:val="auto"/>
                <w:sz w:val="22"/>
                <w:szCs w:val="22"/>
                <w:lang w:val="es-ES"/>
              </w:rPr>
            </w:pPr>
            <w:r w:rsidRPr="00BF1559">
              <w:rPr>
                <w:i/>
                <w:iCs/>
                <w:color w:val="auto"/>
                <w:sz w:val="22"/>
                <w:szCs w:val="22"/>
                <w:lang w:val="es-ES"/>
              </w:rPr>
              <w:t>T</w:t>
            </w:r>
          </w:p>
        </w:tc>
      </w:tr>
      <w:tr w:rsidR="00BF1559" w:rsidRPr="00BF1559">
        <w:trPr>
          <w:jc w:val="center"/>
        </w:trPr>
        <w:tc>
          <w:tcPr>
            <w:tcW w:w="1293" w:type="dxa"/>
            <w:tcBorders>
              <w:top w:val="single" w:sz="8" w:space="0" w:color="auto"/>
            </w:tcBorders>
          </w:tcPr>
          <w:p w:rsidR="000C0D1E" w:rsidRPr="00BF1559" w:rsidRDefault="000C0D1E" w:rsidP="00064116">
            <w:pPr>
              <w:pStyle w:val="Default"/>
              <w:spacing w:before="120" w:line="300" w:lineRule="exact"/>
              <w:jc w:val="both"/>
              <w:rPr>
                <w:color w:val="auto"/>
                <w:sz w:val="22"/>
                <w:szCs w:val="22"/>
                <w:lang w:val="es-ES"/>
              </w:rPr>
            </w:pPr>
            <w:r w:rsidRPr="00BF1559">
              <w:rPr>
                <w:color w:val="auto"/>
                <w:sz w:val="22"/>
                <w:szCs w:val="22"/>
                <w:lang w:val="es-ES"/>
              </w:rPr>
              <w:t>Preescolar</w:t>
            </w:r>
          </w:p>
        </w:tc>
        <w:tc>
          <w:tcPr>
            <w:tcW w:w="687"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88%</w:t>
            </w:r>
          </w:p>
        </w:tc>
        <w:tc>
          <w:tcPr>
            <w:tcW w:w="687"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88%</w:t>
            </w:r>
          </w:p>
        </w:tc>
        <w:tc>
          <w:tcPr>
            <w:tcW w:w="785"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88%</w:t>
            </w:r>
          </w:p>
        </w:tc>
        <w:tc>
          <w:tcPr>
            <w:tcW w:w="455"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89%</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85%</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87%</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89%</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90%</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90%</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87%</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91%</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89%</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88%</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88%</w:t>
            </w:r>
          </w:p>
        </w:tc>
        <w:tc>
          <w:tcPr>
            <w:tcW w:w="620" w:type="dxa"/>
            <w:tcBorders>
              <w:top w:val="single" w:sz="8" w:space="0" w:color="auto"/>
            </w:tcBorders>
            <w:vAlign w:val="bottom"/>
          </w:tcPr>
          <w:p w:rsidR="000C0D1E" w:rsidRPr="00BF1559" w:rsidRDefault="000C0D1E" w:rsidP="00064116">
            <w:pPr>
              <w:spacing w:before="120"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88%</w:t>
            </w:r>
          </w:p>
        </w:tc>
      </w:tr>
      <w:tr w:rsidR="00BF1559" w:rsidRPr="00BF1559">
        <w:trPr>
          <w:jc w:val="center"/>
        </w:trPr>
        <w:tc>
          <w:tcPr>
            <w:tcW w:w="1293" w:type="dxa"/>
          </w:tcPr>
          <w:p w:rsidR="000C0D1E" w:rsidRPr="00BF1559" w:rsidRDefault="000C0D1E" w:rsidP="00064116">
            <w:pPr>
              <w:pStyle w:val="Default"/>
              <w:spacing w:line="300" w:lineRule="exact"/>
              <w:jc w:val="both"/>
              <w:rPr>
                <w:color w:val="auto"/>
                <w:sz w:val="22"/>
                <w:szCs w:val="22"/>
                <w:lang w:val="es-ES"/>
              </w:rPr>
            </w:pPr>
            <w:r w:rsidRPr="00BF1559">
              <w:rPr>
                <w:color w:val="auto"/>
                <w:sz w:val="22"/>
                <w:szCs w:val="22"/>
                <w:lang w:val="es-ES"/>
              </w:rPr>
              <w:t>Primaria</w:t>
            </w:r>
          </w:p>
        </w:tc>
        <w:tc>
          <w:tcPr>
            <w:tcW w:w="687"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92%</w:t>
            </w:r>
          </w:p>
        </w:tc>
        <w:tc>
          <w:tcPr>
            <w:tcW w:w="687"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93%</w:t>
            </w:r>
          </w:p>
        </w:tc>
        <w:tc>
          <w:tcPr>
            <w:tcW w:w="785"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93%</w:t>
            </w:r>
          </w:p>
        </w:tc>
        <w:tc>
          <w:tcPr>
            <w:tcW w:w="455"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96%</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95%</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95%</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95%</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95%</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95%</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93%</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r>
      <w:tr w:rsidR="00BF1559" w:rsidRPr="00BF1559">
        <w:trPr>
          <w:jc w:val="center"/>
        </w:trPr>
        <w:tc>
          <w:tcPr>
            <w:tcW w:w="1293" w:type="dxa"/>
          </w:tcPr>
          <w:p w:rsidR="000C0D1E" w:rsidRPr="00BF1559" w:rsidRDefault="000C0D1E" w:rsidP="00064116">
            <w:pPr>
              <w:pStyle w:val="Default"/>
              <w:spacing w:line="300" w:lineRule="exact"/>
              <w:jc w:val="both"/>
              <w:rPr>
                <w:color w:val="auto"/>
                <w:sz w:val="22"/>
                <w:szCs w:val="22"/>
                <w:lang w:val="es-ES"/>
              </w:rPr>
            </w:pPr>
            <w:r w:rsidRPr="00BF1559">
              <w:rPr>
                <w:color w:val="auto"/>
                <w:sz w:val="22"/>
                <w:szCs w:val="22"/>
                <w:lang w:val="es-ES"/>
              </w:rPr>
              <w:t>Secundaria y FP</w:t>
            </w:r>
          </w:p>
        </w:tc>
        <w:tc>
          <w:tcPr>
            <w:tcW w:w="687"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c>
          <w:tcPr>
            <w:tcW w:w="687"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92%</w:t>
            </w:r>
          </w:p>
        </w:tc>
        <w:tc>
          <w:tcPr>
            <w:tcW w:w="785"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93%</w:t>
            </w:r>
          </w:p>
        </w:tc>
        <w:tc>
          <w:tcPr>
            <w:tcW w:w="455"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91%</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91%</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91%</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91%</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95%</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93%</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91%</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92%</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94%</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97%</w:t>
            </w:r>
          </w:p>
        </w:tc>
        <w:tc>
          <w:tcPr>
            <w:tcW w:w="620" w:type="dxa"/>
            <w:vAlign w:val="bottom"/>
          </w:tcPr>
          <w:p w:rsidR="000C0D1E" w:rsidRPr="00BF1559" w:rsidRDefault="000C0D1E" w:rsidP="00064116">
            <w:pPr>
              <w:spacing w:after="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95%</w:t>
            </w:r>
          </w:p>
        </w:tc>
      </w:tr>
      <w:tr w:rsidR="00BF1559" w:rsidRPr="00BF1559">
        <w:trPr>
          <w:jc w:val="center"/>
        </w:trPr>
        <w:tc>
          <w:tcPr>
            <w:tcW w:w="1293" w:type="dxa"/>
            <w:tcBorders>
              <w:bottom w:val="single" w:sz="8" w:space="0" w:color="auto"/>
            </w:tcBorders>
          </w:tcPr>
          <w:p w:rsidR="000C0D1E" w:rsidRPr="00BF1559" w:rsidRDefault="000C0D1E" w:rsidP="00064116">
            <w:pPr>
              <w:pStyle w:val="Default"/>
              <w:spacing w:after="120" w:line="300" w:lineRule="exact"/>
              <w:jc w:val="both"/>
              <w:rPr>
                <w:color w:val="auto"/>
                <w:sz w:val="22"/>
                <w:szCs w:val="22"/>
                <w:lang w:val="es-ES"/>
              </w:rPr>
            </w:pPr>
            <w:r w:rsidRPr="00BF1559">
              <w:rPr>
                <w:color w:val="auto"/>
                <w:sz w:val="22"/>
                <w:szCs w:val="22"/>
                <w:lang w:val="es-ES"/>
              </w:rPr>
              <w:t>Bachillerato y FP</w:t>
            </w:r>
          </w:p>
        </w:tc>
        <w:tc>
          <w:tcPr>
            <w:tcW w:w="687"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83%</w:t>
            </w:r>
          </w:p>
        </w:tc>
        <w:tc>
          <w:tcPr>
            <w:tcW w:w="687"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77%</w:t>
            </w:r>
          </w:p>
        </w:tc>
        <w:tc>
          <w:tcPr>
            <w:tcW w:w="785"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80%</w:t>
            </w:r>
          </w:p>
        </w:tc>
        <w:tc>
          <w:tcPr>
            <w:tcW w:w="455"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93%</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83%</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87%</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91%</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83%</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86%</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83%</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86%</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84%</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81%</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79%</w:t>
            </w:r>
          </w:p>
        </w:tc>
        <w:tc>
          <w:tcPr>
            <w:tcW w:w="620" w:type="dxa"/>
            <w:tcBorders>
              <w:bottom w:val="single" w:sz="8" w:space="0" w:color="auto"/>
            </w:tcBorders>
            <w:vAlign w:val="bottom"/>
          </w:tcPr>
          <w:p w:rsidR="000C0D1E" w:rsidRPr="00BF1559" w:rsidRDefault="000C0D1E" w:rsidP="00064116">
            <w:pPr>
              <w:spacing w:after="120" w:line="300" w:lineRule="exact"/>
              <w:jc w:val="both"/>
              <w:rPr>
                <w:rFonts w:ascii="Times New Roman" w:eastAsia="Times New Roman" w:hAnsi="Times New Roman"/>
                <w:lang w:eastAsia="fr-FR"/>
              </w:rPr>
            </w:pPr>
            <w:r w:rsidRPr="00BF1559">
              <w:rPr>
                <w:rFonts w:ascii="Times New Roman" w:eastAsia="Times New Roman" w:hAnsi="Times New Roman"/>
                <w:lang w:eastAsia="fr-FR"/>
              </w:rPr>
              <w:t>80%</w:t>
            </w:r>
          </w:p>
        </w:tc>
      </w:tr>
    </w:tbl>
    <w:p w:rsidR="000C0D1E" w:rsidRPr="00BF1559" w:rsidRDefault="000C0D1E" w:rsidP="000C0D1E">
      <w:pPr>
        <w:pStyle w:val="Default"/>
        <w:spacing w:before="120" w:line="300" w:lineRule="exact"/>
        <w:ind w:left="-1077"/>
        <w:jc w:val="both"/>
        <w:rPr>
          <w:color w:val="auto"/>
          <w:sz w:val="22"/>
          <w:szCs w:val="22"/>
          <w:lang w:val="es-ES"/>
        </w:rPr>
      </w:pPr>
      <w:r w:rsidRPr="00BF1559">
        <w:rPr>
          <w:color w:val="auto"/>
          <w:sz w:val="22"/>
          <w:szCs w:val="22"/>
          <w:lang w:val="es-ES"/>
        </w:rPr>
        <w:t>Fuente: Gobierno de Andorra. Departamento de Estadística.</w:t>
      </w:r>
    </w:p>
    <w:p w:rsidR="00FC33C1" w:rsidRPr="00BF1559" w:rsidRDefault="00FC33C1" w:rsidP="00FD6ED9">
      <w:pPr>
        <w:spacing w:after="0"/>
        <w:rPr>
          <w:rFonts w:ascii="Times New Roman" w:hAnsi="Times New Roman"/>
          <w:sz w:val="24"/>
          <w:szCs w:val="24"/>
        </w:rPr>
      </w:pPr>
    </w:p>
    <w:p w:rsidR="00FD6ED9" w:rsidRPr="00BF1559" w:rsidRDefault="00FD6ED9" w:rsidP="00FD6ED9">
      <w:pPr>
        <w:spacing w:after="0"/>
        <w:rPr>
          <w:rFonts w:ascii="Times New Roman" w:hAnsi="Times New Roman"/>
          <w:b/>
          <w:sz w:val="24"/>
          <w:szCs w:val="24"/>
        </w:rPr>
      </w:pPr>
      <w:r w:rsidRPr="00BF1559">
        <w:rPr>
          <w:rFonts w:ascii="Times New Roman" w:hAnsi="Times New Roman"/>
          <w:sz w:val="24"/>
          <w:szCs w:val="24"/>
        </w:rPr>
        <w:br w:type="page"/>
      </w:r>
      <w:r w:rsidR="00EA4B07" w:rsidRPr="00BF1559">
        <w:rPr>
          <w:rFonts w:ascii="Times New Roman" w:hAnsi="Times New Roman"/>
          <w:b/>
          <w:sz w:val="24"/>
          <w:szCs w:val="24"/>
        </w:rPr>
        <w:t>9</w:t>
      </w:r>
      <w:r w:rsidRPr="00BF1559">
        <w:rPr>
          <w:rFonts w:ascii="Times New Roman" w:hAnsi="Times New Roman"/>
          <w:b/>
          <w:sz w:val="24"/>
          <w:szCs w:val="24"/>
        </w:rPr>
        <w:t xml:space="preserve">. Presupuestos </w:t>
      </w:r>
      <w:r w:rsidR="00D030EB" w:rsidRPr="00BF1559">
        <w:rPr>
          <w:rFonts w:ascii="Times New Roman" w:hAnsi="Times New Roman"/>
          <w:b/>
          <w:sz w:val="24"/>
          <w:szCs w:val="24"/>
        </w:rPr>
        <w:t>de</w:t>
      </w:r>
      <w:r w:rsidR="00CB272E" w:rsidRPr="00BF1559">
        <w:rPr>
          <w:rFonts w:ascii="Times New Roman" w:hAnsi="Times New Roman"/>
          <w:b/>
          <w:sz w:val="24"/>
          <w:szCs w:val="24"/>
        </w:rPr>
        <w:t xml:space="preserve"> educación en Andorra</w:t>
      </w:r>
      <w:r w:rsidRPr="00BF1559">
        <w:rPr>
          <w:rFonts w:ascii="Times New Roman" w:hAnsi="Times New Roman"/>
          <w:b/>
          <w:sz w:val="24"/>
          <w:szCs w:val="24"/>
        </w:rPr>
        <w:t xml:space="preserve"> (2012-2017)</w:t>
      </w:r>
    </w:p>
    <w:p w:rsidR="00FD6ED9" w:rsidRPr="00BF1559" w:rsidRDefault="00FD6ED9" w:rsidP="00FD6ED9">
      <w:pPr>
        <w:pStyle w:val="Default"/>
        <w:spacing w:line="300" w:lineRule="exact"/>
        <w:jc w:val="both"/>
        <w:rPr>
          <w:color w:val="auto"/>
          <w:lang w:val="es-ES"/>
        </w:rPr>
      </w:pPr>
    </w:p>
    <w:p w:rsidR="00FD6ED9" w:rsidRPr="00BF1559" w:rsidRDefault="00FD6ED9" w:rsidP="00FD6ED9">
      <w:pPr>
        <w:spacing w:after="0" w:line="300" w:lineRule="exact"/>
        <w:jc w:val="both"/>
        <w:rPr>
          <w:rFonts w:ascii="Times New Roman" w:hAnsi="Times New Roman"/>
          <w:sz w:val="24"/>
          <w:szCs w:val="24"/>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1. Presupuestos generales de la Escuela Andorrana (2012-2017)</w:t>
      </w:r>
    </w:p>
    <w:p w:rsidR="00FD6ED9" w:rsidRPr="00BF1559" w:rsidRDefault="00FD6ED9" w:rsidP="00FD6ED9">
      <w:pPr>
        <w:spacing w:after="0" w:line="300" w:lineRule="exact"/>
        <w:jc w:val="both"/>
        <w:rPr>
          <w:rFonts w:ascii="Times New Roman" w:hAnsi="Times New Roman"/>
          <w:sz w:val="24"/>
          <w:szCs w:val="24"/>
        </w:rPr>
      </w:pPr>
    </w:p>
    <w:tbl>
      <w:tblPr>
        <w:tblW w:w="10022"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548"/>
        <w:gridCol w:w="1454"/>
        <w:gridCol w:w="1440"/>
        <w:gridCol w:w="1260"/>
        <w:gridCol w:w="1440"/>
        <w:gridCol w:w="1440"/>
        <w:gridCol w:w="1440"/>
      </w:tblGrid>
      <w:tr w:rsidR="00BF1559" w:rsidRPr="00BF1559">
        <w:trPr>
          <w:jc w:val="center"/>
        </w:trPr>
        <w:tc>
          <w:tcPr>
            <w:tcW w:w="1548"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Cursos</w:t>
            </w:r>
          </w:p>
        </w:tc>
        <w:tc>
          <w:tcPr>
            <w:tcW w:w="1454"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w:t>
            </w:r>
          </w:p>
        </w:tc>
        <w:tc>
          <w:tcPr>
            <w:tcW w:w="126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2017</w:t>
            </w:r>
          </w:p>
        </w:tc>
      </w:tr>
      <w:tr w:rsidR="00BF1559" w:rsidRPr="00BF1559" w:rsidTr="009D035D">
        <w:trPr>
          <w:jc w:val="center"/>
        </w:trPr>
        <w:tc>
          <w:tcPr>
            <w:tcW w:w="1548" w:type="dxa"/>
            <w:vAlign w:val="center"/>
          </w:tcPr>
          <w:p w:rsidR="009D035D" w:rsidRPr="00BF1559" w:rsidRDefault="009D035D" w:rsidP="009D035D">
            <w:pPr>
              <w:jc w:val="center"/>
              <w:rPr>
                <w:rFonts w:ascii="Times New Roman" w:hAnsi="Times New Roman"/>
                <w:sz w:val="16"/>
              </w:rPr>
            </w:pPr>
            <w:r w:rsidRPr="00BF1559">
              <w:rPr>
                <w:rFonts w:ascii="Times New Roman" w:hAnsi="Times New Roman"/>
                <w:sz w:val="16"/>
              </w:rPr>
              <w:t>Presupuestos</w:t>
            </w:r>
          </w:p>
        </w:tc>
        <w:tc>
          <w:tcPr>
            <w:tcW w:w="1454" w:type="dxa"/>
            <w:vAlign w:val="center"/>
          </w:tcPr>
          <w:p w:rsidR="009D035D" w:rsidRPr="00BF1559" w:rsidRDefault="009D035D" w:rsidP="009D035D">
            <w:pPr>
              <w:jc w:val="center"/>
              <w:rPr>
                <w:rFonts w:ascii="Times New Roman" w:hAnsi="Times New Roman"/>
                <w:sz w:val="16"/>
              </w:rPr>
            </w:pPr>
            <w:r w:rsidRPr="00BF1559">
              <w:rPr>
                <w:rFonts w:ascii="Times New Roman" w:hAnsi="Times New Roman"/>
                <w:sz w:val="16"/>
              </w:rPr>
              <w:t>22.444.946,77 €</w:t>
            </w:r>
          </w:p>
        </w:tc>
        <w:tc>
          <w:tcPr>
            <w:tcW w:w="1440" w:type="dxa"/>
            <w:vAlign w:val="center"/>
          </w:tcPr>
          <w:p w:rsidR="009D035D" w:rsidRPr="00BF1559" w:rsidRDefault="009D035D" w:rsidP="009D035D">
            <w:pPr>
              <w:jc w:val="center"/>
              <w:rPr>
                <w:rFonts w:ascii="Times New Roman" w:hAnsi="Times New Roman"/>
                <w:sz w:val="16"/>
              </w:rPr>
            </w:pPr>
            <w:r w:rsidRPr="00BF1559">
              <w:rPr>
                <w:rFonts w:ascii="Times New Roman" w:hAnsi="Times New Roman"/>
                <w:sz w:val="16"/>
              </w:rPr>
              <w:t>22.501.810,20 €</w:t>
            </w:r>
          </w:p>
        </w:tc>
        <w:tc>
          <w:tcPr>
            <w:tcW w:w="1260" w:type="dxa"/>
            <w:vAlign w:val="center"/>
          </w:tcPr>
          <w:p w:rsidR="009D035D" w:rsidRPr="00BF1559" w:rsidRDefault="009D035D" w:rsidP="009D035D">
            <w:pPr>
              <w:jc w:val="center"/>
              <w:rPr>
                <w:rFonts w:ascii="Times New Roman" w:hAnsi="Times New Roman"/>
                <w:sz w:val="16"/>
              </w:rPr>
            </w:pPr>
            <w:r w:rsidRPr="00BF1559">
              <w:rPr>
                <w:rFonts w:ascii="Times New Roman" w:hAnsi="Times New Roman"/>
                <w:sz w:val="16"/>
              </w:rPr>
              <w:t>22.268.230,87 €</w:t>
            </w:r>
          </w:p>
        </w:tc>
        <w:tc>
          <w:tcPr>
            <w:tcW w:w="1440" w:type="dxa"/>
            <w:vAlign w:val="center"/>
          </w:tcPr>
          <w:p w:rsidR="009D035D" w:rsidRPr="00BF1559" w:rsidRDefault="009D035D" w:rsidP="009D035D">
            <w:pPr>
              <w:jc w:val="center"/>
              <w:rPr>
                <w:rFonts w:ascii="Times New Roman" w:hAnsi="Times New Roman"/>
                <w:sz w:val="16"/>
              </w:rPr>
            </w:pPr>
            <w:r w:rsidRPr="00BF1559">
              <w:rPr>
                <w:rFonts w:ascii="Times New Roman" w:hAnsi="Times New Roman"/>
                <w:sz w:val="16"/>
              </w:rPr>
              <w:t>27.292.259,64 €</w:t>
            </w:r>
          </w:p>
        </w:tc>
        <w:tc>
          <w:tcPr>
            <w:tcW w:w="1440" w:type="dxa"/>
            <w:vAlign w:val="center"/>
          </w:tcPr>
          <w:p w:rsidR="009D035D" w:rsidRPr="00BF1559" w:rsidRDefault="009D035D" w:rsidP="009D035D">
            <w:pPr>
              <w:jc w:val="center"/>
              <w:rPr>
                <w:rFonts w:ascii="Times New Roman" w:hAnsi="Times New Roman"/>
                <w:sz w:val="16"/>
              </w:rPr>
            </w:pPr>
            <w:r w:rsidRPr="00BF1559">
              <w:rPr>
                <w:rFonts w:ascii="Times New Roman" w:hAnsi="Times New Roman"/>
                <w:sz w:val="16"/>
              </w:rPr>
              <w:t>28.206.360,16 €</w:t>
            </w:r>
          </w:p>
        </w:tc>
        <w:tc>
          <w:tcPr>
            <w:tcW w:w="1440" w:type="dxa"/>
            <w:vAlign w:val="center"/>
          </w:tcPr>
          <w:p w:rsidR="009D035D" w:rsidRPr="00BF1559" w:rsidRDefault="009D035D" w:rsidP="009D035D">
            <w:pPr>
              <w:jc w:val="center"/>
              <w:rPr>
                <w:rFonts w:ascii="Times New Roman" w:hAnsi="Times New Roman"/>
                <w:sz w:val="16"/>
              </w:rPr>
            </w:pPr>
            <w:r w:rsidRPr="00BF1559">
              <w:rPr>
                <w:rFonts w:ascii="Times New Roman" w:hAnsi="Times New Roman"/>
                <w:sz w:val="16"/>
              </w:rPr>
              <w:t>27.267.524,88 €</w:t>
            </w:r>
          </w:p>
        </w:tc>
      </w:tr>
    </w:tbl>
    <w:p w:rsidR="00FD6ED9" w:rsidRPr="00BF1559" w:rsidRDefault="00FD6ED9" w:rsidP="00FD6ED9">
      <w:pPr>
        <w:pStyle w:val="Default"/>
        <w:spacing w:before="120" w:line="300" w:lineRule="exact"/>
        <w:ind w:left="-720"/>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pStyle w:val="Default"/>
        <w:spacing w:line="300" w:lineRule="exact"/>
        <w:jc w:val="both"/>
        <w:rPr>
          <w:color w:val="auto"/>
          <w:lang w:val="es-ES"/>
        </w:rPr>
      </w:pPr>
    </w:p>
    <w:p w:rsidR="00FD6ED9" w:rsidRPr="00BF1559" w:rsidRDefault="00FD6ED9" w:rsidP="00FD6ED9">
      <w:pPr>
        <w:pStyle w:val="Default"/>
        <w:spacing w:line="300" w:lineRule="exact"/>
        <w:jc w:val="both"/>
        <w:rPr>
          <w:color w:val="auto"/>
          <w:lang w:val="es-ES"/>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2. Presupuestos de la Escuela Andorrana en preescolar y primaria (2012-2017)</w:t>
      </w:r>
    </w:p>
    <w:p w:rsidR="00FD6ED9" w:rsidRPr="00BF1559" w:rsidRDefault="00FD6ED9" w:rsidP="00FD6ED9">
      <w:pPr>
        <w:spacing w:after="0" w:line="300" w:lineRule="exact"/>
        <w:jc w:val="both"/>
        <w:rPr>
          <w:rFonts w:ascii="Times New Roman" w:hAnsi="Times New Roman"/>
          <w:sz w:val="24"/>
          <w:szCs w:val="24"/>
        </w:rPr>
      </w:pPr>
    </w:p>
    <w:tbl>
      <w:tblPr>
        <w:tblW w:w="10029"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368"/>
        <w:gridCol w:w="1440"/>
        <w:gridCol w:w="1454"/>
        <w:gridCol w:w="1440"/>
        <w:gridCol w:w="1440"/>
        <w:gridCol w:w="1440"/>
        <w:gridCol w:w="1447"/>
      </w:tblGrid>
      <w:tr w:rsidR="00BF1559" w:rsidRPr="00BF1559">
        <w:trPr>
          <w:jc w:val="center"/>
        </w:trPr>
        <w:tc>
          <w:tcPr>
            <w:tcW w:w="1368"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Cursos</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w:t>
            </w:r>
          </w:p>
        </w:tc>
        <w:tc>
          <w:tcPr>
            <w:tcW w:w="1454"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w:t>
            </w:r>
          </w:p>
        </w:tc>
        <w:tc>
          <w:tcPr>
            <w:tcW w:w="1447"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2017</w:t>
            </w:r>
          </w:p>
        </w:tc>
      </w:tr>
      <w:tr w:rsidR="00BF1559" w:rsidRPr="00BF1559">
        <w:trPr>
          <w:jc w:val="center"/>
        </w:trPr>
        <w:tc>
          <w:tcPr>
            <w:tcW w:w="1368" w:type="dxa"/>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Presupuestos</w:t>
            </w:r>
          </w:p>
        </w:tc>
        <w:tc>
          <w:tcPr>
            <w:tcW w:w="144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13.754.596 €</w:t>
            </w:r>
          </w:p>
        </w:tc>
        <w:tc>
          <w:tcPr>
            <w:tcW w:w="1454"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12.438.443 €</w:t>
            </w:r>
          </w:p>
        </w:tc>
        <w:tc>
          <w:tcPr>
            <w:tcW w:w="144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13.297.535 €</w:t>
            </w:r>
          </w:p>
        </w:tc>
        <w:tc>
          <w:tcPr>
            <w:tcW w:w="144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13.217.683 €</w:t>
            </w:r>
          </w:p>
        </w:tc>
        <w:tc>
          <w:tcPr>
            <w:tcW w:w="144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13.359.973€</w:t>
            </w:r>
          </w:p>
        </w:tc>
        <w:tc>
          <w:tcPr>
            <w:tcW w:w="1447"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 xml:space="preserve">12.846.957 € </w:t>
            </w:r>
          </w:p>
        </w:tc>
      </w:tr>
    </w:tbl>
    <w:p w:rsidR="00FD6ED9" w:rsidRPr="00BF1559" w:rsidRDefault="00FD6ED9" w:rsidP="00FD6ED9">
      <w:pPr>
        <w:pStyle w:val="Default"/>
        <w:spacing w:before="120" w:line="300" w:lineRule="exact"/>
        <w:ind w:left="-720"/>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pStyle w:val="Default"/>
        <w:spacing w:line="300" w:lineRule="exact"/>
        <w:jc w:val="both"/>
        <w:rPr>
          <w:color w:val="auto"/>
          <w:lang w:val="es-ES"/>
        </w:rPr>
      </w:pPr>
    </w:p>
    <w:p w:rsidR="00FD6ED9" w:rsidRPr="00BF1559" w:rsidRDefault="00FD6ED9" w:rsidP="00FD6ED9">
      <w:pPr>
        <w:pStyle w:val="Default"/>
        <w:spacing w:line="300" w:lineRule="exact"/>
        <w:jc w:val="both"/>
        <w:rPr>
          <w:color w:val="auto"/>
          <w:lang w:val="es-ES"/>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3. Presupuestos de la Escuela Andorrana en secundaria (2012-2017)</w:t>
      </w:r>
    </w:p>
    <w:p w:rsidR="00FD6ED9" w:rsidRPr="00BF1559" w:rsidRDefault="00FD6ED9" w:rsidP="00FD6ED9">
      <w:pPr>
        <w:spacing w:after="0" w:line="300" w:lineRule="exact"/>
        <w:jc w:val="both"/>
        <w:rPr>
          <w:rFonts w:ascii="Times New Roman" w:hAnsi="Times New Roman"/>
          <w:sz w:val="24"/>
          <w:szCs w:val="24"/>
        </w:rPr>
      </w:pPr>
    </w:p>
    <w:tbl>
      <w:tblPr>
        <w:tblW w:w="9288"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367"/>
        <w:gridCol w:w="1293"/>
        <w:gridCol w:w="1357"/>
        <w:gridCol w:w="1262"/>
        <w:gridCol w:w="1304"/>
        <w:gridCol w:w="1380"/>
        <w:gridCol w:w="1325"/>
      </w:tblGrid>
      <w:tr w:rsidR="00BF1559" w:rsidRPr="00BF1559">
        <w:trPr>
          <w:jc w:val="center"/>
        </w:trPr>
        <w:tc>
          <w:tcPr>
            <w:tcW w:w="1367"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Cursos</w:t>
            </w:r>
          </w:p>
        </w:tc>
        <w:tc>
          <w:tcPr>
            <w:tcW w:w="1293"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w:t>
            </w:r>
          </w:p>
        </w:tc>
        <w:tc>
          <w:tcPr>
            <w:tcW w:w="1357"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w:t>
            </w:r>
          </w:p>
        </w:tc>
        <w:tc>
          <w:tcPr>
            <w:tcW w:w="1262"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w:t>
            </w:r>
          </w:p>
        </w:tc>
        <w:tc>
          <w:tcPr>
            <w:tcW w:w="1304"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w:t>
            </w:r>
          </w:p>
        </w:tc>
        <w:tc>
          <w:tcPr>
            <w:tcW w:w="138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w:t>
            </w:r>
          </w:p>
        </w:tc>
        <w:tc>
          <w:tcPr>
            <w:tcW w:w="1325"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2017</w:t>
            </w:r>
          </w:p>
        </w:tc>
      </w:tr>
      <w:tr w:rsidR="00BF1559" w:rsidRPr="00BF1559">
        <w:trPr>
          <w:trHeight w:val="110"/>
          <w:jc w:val="center"/>
        </w:trPr>
        <w:tc>
          <w:tcPr>
            <w:tcW w:w="1367" w:type="dxa"/>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Presupuestos</w:t>
            </w:r>
          </w:p>
        </w:tc>
        <w:tc>
          <w:tcPr>
            <w:tcW w:w="1293"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5.862.302 €</w:t>
            </w:r>
          </w:p>
        </w:tc>
        <w:tc>
          <w:tcPr>
            <w:tcW w:w="1357"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5.890.043 €</w:t>
            </w:r>
          </w:p>
        </w:tc>
        <w:tc>
          <w:tcPr>
            <w:tcW w:w="1262"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5.957.462 €</w:t>
            </w:r>
          </w:p>
        </w:tc>
        <w:tc>
          <w:tcPr>
            <w:tcW w:w="1304"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6.157.542 €</w:t>
            </w:r>
          </w:p>
        </w:tc>
        <w:tc>
          <w:tcPr>
            <w:tcW w:w="138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4.245.909 €</w:t>
            </w:r>
          </w:p>
        </w:tc>
        <w:tc>
          <w:tcPr>
            <w:tcW w:w="1325"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5.859.483 €</w:t>
            </w:r>
          </w:p>
        </w:tc>
      </w:tr>
    </w:tbl>
    <w:p w:rsidR="00FD6ED9" w:rsidRPr="00BF1559" w:rsidRDefault="00FD6ED9" w:rsidP="00FD6ED9">
      <w:pPr>
        <w:pStyle w:val="Default"/>
        <w:spacing w:before="120" w:line="300" w:lineRule="exact"/>
        <w:ind w:left="-357"/>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pStyle w:val="Default"/>
        <w:spacing w:line="300" w:lineRule="exact"/>
        <w:jc w:val="both"/>
        <w:rPr>
          <w:color w:val="auto"/>
          <w:lang w:val="es-ES"/>
        </w:rPr>
      </w:pPr>
    </w:p>
    <w:p w:rsidR="00FD6ED9" w:rsidRPr="00BF1559" w:rsidRDefault="00FD6ED9" w:rsidP="00FD6ED9">
      <w:pPr>
        <w:pStyle w:val="Default"/>
        <w:spacing w:line="300" w:lineRule="exact"/>
        <w:jc w:val="both"/>
        <w:rPr>
          <w:color w:val="auto"/>
          <w:lang w:val="es-ES"/>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4. Presupuestos de Formación Andorrana (2012-2017)</w:t>
      </w:r>
    </w:p>
    <w:p w:rsidR="00FD6ED9" w:rsidRPr="00BF1559" w:rsidRDefault="00FD6ED9" w:rsidP="00FD6ED9">
      <w:pPr>
        <w:spacing w:after="0" w:line="300" w:lineRule="exact"/>
        <w:jc w:val="both"/>
        <w:rPr>
          <w:rFonts w:ascii="Times New Roman" w:hAnsi="Times New Roman"/>
          <w:sz w:val="24"/>
          <w:szCs w:val="24"/>
        </w:rPr>
      </w:pPr>
    </w:p>
    <w:tbl>
      <w:tblPr>
        <w:tblW w:w="9399" w:type="dxa"/>
        <w:jc w:val="center"/>
        <w:tblBorders>
          <w:top w:val="single" w:sz="4" w:space="0" w:color="auto"/>
          <w:bottom w:val="single" w:sz="4" w:space="0" w:color="auto"/>
        </w:tblBorders>
        <w:tblLook w:val="04A0" w:firstRow="1" w:lastRow="0" w:firstColumn="1" w:lastColumn="0" w:noHBand="0" w:noVBand="1"/>
      </w:tblPr>
      <w:tblGrid>
        <w:gridCol w:w="1504"/>
        <w:gridCol w:w="1284"/>
        <w:gridCol w:w="1313"/>
        <w:gridCol w:w="1275"/>
        <w:gridCol w:w="1308"/>
        <w:gridCol w:w="1358"/>
        <w:gridCol w:w="1357"/>
      </w:tblGrid>
      <w:tr w:rsidR="00BF1559" w:rsidRPr="00BF1559">
        <w:trPr>
          <w:jc w:val="center"/>
        </w:trPr>
        <w:tc>
          <w:tcPr>
            <w:tcW w:w="1504"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Cursos</w:t>
            </w:r>
          </w:p>
        </w:tc>
        <w:tc>
          <w:tcPr>
            <w:tcW w:w="1284"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w:t>
            </w:r>
          </w:p>
        </w:tc>
        <w:tc>
          <w:tcPr>
            <w:tcW w:w="1313"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w:t>
            </w:r>
          </w:p>
        </w:tc>
        <w:tc>
          <w:tcPr>
            <w:tcW w:w="1275"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w:t>
            </w:r>
          </w:p>
        </w:tc>
        <w:tc>
          <w:tcPr>
            <w:tcW w:w="1308"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w:t>
            </w:r>
          </w:p>
        </w:tc>
        <w:tc>
          <w:tcPr>
            <w:tcW w:w="1358"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w:t>
            </w:r>
          </w:p>
        </w:tc>
        <w:tc>
          <w:tcPr>
            <w:tcW w:w="1357"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2017</w:t>
            </w:r>
          </w:p>
        </w:tc>
      </w:tr>
      <w:tr w:rsidR="00BF1559" w:rsidRPr="00BF1559">
        <w:trPr>
          <w:jc w:val="center"/>
        </w:trPr>
        <w:tc>
          <w:tcPr>
            <w:tcW w:w="1504" w:type="dxa"/>
            <w:tcBorders>
              <w:top w:val="single" w:sz="4" w:space="0" w:color="auto"/>
            </w:tcBorders>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Presupuestos</w:t>
            </w:r>
          </w:p>
        </w:tc>
        <w:tc>
          <w:tcPr>
            <w:tcW w:w="1284"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4.739.672 €</w:t>
            </w:r>
          </w:p>
        </w:tc>
        <w:tc>
          <w:tcPr>
            <w:tcW w:w="1313"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4.414.139 €</w:t>
            </w:r>
          </w:p>
        </w:tc>
        <w:tc>
          <w:tcPr>
            <w:tcW w:w="1275"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4.440.167 €</w:t>
            </w:r>
          </w:p>
        </w:tc>
        <w:tc>
          <w:tcPr>
            <w:tcW w:w="1308"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4.594.637 €</w:t>
            </w:r>
          </w:p>
        </w:tc>
        <w:tc>
          <w:tcPr>
            <w:tcW w:w="1358"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4.367.546 €</w:t>
            </w:r>
          </w:p>
        </w:tc>
        <w:tc>
          <w:tcPr>
            <w:tcW w:w="1357"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4.367.546 €</w:t>
            </w:r>
          </w:p>
        </w:tc>
      </w:tr>
    </w:tbl>
    <w:p w:rsidR="00FD6ED9" w:rsidRPr="00BF1559" w:rsidRDefault="00FD6ED9" w:rsidP="00FD6ED9">
      <w:pPr>
        <w:pStyle w:val="Default"/>
        <w:spacing w:before="120" w:line="300" w:lineRule="exact"/>
        <w:ind w:left="-357"/>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spacing w:after="0" w:line="300" w:lineRule="exact"/>
        <w:jc w:val="both"/>
        <w:rPr>
          <w:rFonts w:ascii="Times New Roman" w:hAnsi="Times New Roman"/>
          <w:sz w:val="24"/>
          <w:szCs w:val="24"/>
        </w:rPr>
      </w:pPr>
    </w:p>
    <w:p w:rsidR="00FD6ED9" w:rsidRPr="00BF1559" w:rsidRDefault="00FD6ED9" w:rsidP="00FD6ED9">
      <w:pPr>
        <w:pStyle w:val="Default"/>
        <w:spacing w:line="300" w:lineRule="exact"/>
        <w:jc w:val="both"/>
        <w:rPr>
          <w:color w:val="auto"/>
          <w:lang w:val="es-ES"/>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5. Presupuestos de Formación Profesional (2012-2017)</w:t>
      </w:r>
    </w:p>
    <w:p w:rsidR="00FD6ED9" w:rsidRPr="00BF1559" w:rsidRDefault="00FD6ED9" w:rsidP="00FD6ED9">
      <w:pPr>
        <w:spacing w:after="0" w:line="300" w:lineRule="exact"/>
        <w:jc w:val="both"/>
        <w:rPr>
          <w:rFonts w:ascii="Times New Roman" w:hAnsi="Times New Roman"/>
          <w:sz w:val="24"/>
          <w:szCs w:val="24"/>
        </w:rPr>
      </w:pPr>
    </w:p>
    <w:tbl>
      <w:tblPr>
        <w:tblW w:w="10112" w:type="dxa"/>
        <w:jc w:val="center"/>
        <w:tblBorders>
          <w:top w:val="single" w:sz="4" w:space="0" w:color="auto"/>
          <w:bottom w:val="single" w:sz="4" w:space="0" w:color="auto"/>
        </w:tblBorders>
        <w:tblLayout w:type="fixed"/>
        <w:tblLook w:val="04A0" w:firstRow="1" w:lastRow="0" w:firstColumn="1" w:lastColumn="0" w:noHBand="0" w:noVBand="1"/>
      </w:tblPr>
      <w:tblGrid>
        <w:gridCol w:w="1562"/>
        <w:gridCol w:w="1426"/>
        <w:gridCol w:w="1440"/>
        <w:gridCol w:w="1440"/>
        <w:gridCol w:w="1440"/>
        <w:gridCol w:w="1440"/>
        <w:gridCol w:w="1364"/>
      </w:tblGrid>
      <w:tr w:rsidR="00BF1559" w:rsidRPr="00BF1559">
        <w:trPr>
          <w:jc w:val="center"/>
        </w:trPr>
        <w:tc>
          <w:tcPr>
            <w:tcW w:w="1562"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Cursos</w:t>
            </w:r>
          </w:p>
        </w:tc>
        <w:tc>
          <w:tcPr>
            <w:tcW w:w="1426"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w:t>
            </w:r>
          </w:p>
        </w:tc>
        <w:tc>
          <w:tcPr>
            <w:tcW w:w="144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w:t>
            </w:r>
          </w:p>
        </w:tc>
        <w:tc>
          <w:tcPr>
            <w:tcW w:w="144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w:t>
            </w:r>
          </w:p>
        </w:tc>
        <w:tc>
          <w:tcPr>
            <w:tcW w:w="144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w:t>
            </w:r>
          </w:p>
        </w:tc>
        <w:tc>
          <w:tcPr>
            <w:tcW w:w="1440"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w:t>
            </w:r>
          </w:p>
        </w:tc>
        <w:tc>
          <w:tcPr>
            <w:tcW w:w="1364" w:type="dxa"/>
            <w:tcBorders>
              <w:top w:val="single" w:sz="4" w:space="0" w:color="auto"/>
              <w:bottom w:val="single" w:sz="4" w:space="0" w:color="auto"/>
            </w:tcBorders>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2017</w:t>
            </w:r>
          </w:p>
        </w:tc>
      </w:tr>
      <w:tr w:rsidR="00BF1559" w:rsidRPr="00BF1559">
        <w:trPr>
          <w:jc w:val="center"/>
        </w:trPr>
        <w:tc>
          <w:tcPr>
            <w:tcW w:w="1562" w:type="dxa"/>
            <w:tcBorders>
              <w:top w:val="single" w:sz="4" w:space="0" w:color="auto"/>
            </w:tcBorders>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Presupuestos</w:t>
            </w:r>
          </w:p>
        </w:tc>
        <w:tc>
          <w:tcPr>
            <w:tcW w:w="1426"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1.036.138 €</w:t>
            </w:r>
          </w:p>
        </w:tc>
        <w:tc>
          <w:tcPr>
            <w:tcW w:w="1440"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1.052.794 €</w:t>
            </w:r>
          </w:p>
        </w:tc>
        <w:tc>
          <w:tcPr>
            <w:tcW w:w="1440"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1.053.755 €</w:t>
            </w:r>
          </w:p>
        </w:tc>
        <w:tc>
          <w:tcPr>
            <w:tcW w:w="1440"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1.129.924 €</w:t>
            </w:r>
          </w:p>
        </w:tc>
        <w:tc>
          <w:tcPr>
            <w:tcW w:w="1440"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1.198.409 €</w:t>
            </w:r>
          </w:p>
        </w:tc>
        <w:tc>
          <w:tcPr>
            <w:tcW w:w="1364" w:type="dxa"/>
            <w:tcBorders>
              <w:top w:val="single" w:sz="4" w:space="0" w:color="auto"/>
            </w:tcBorders>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1.343.400 €</w:t>
            </w:r>
          </w:p>
        </w:tc>
      </w:tr>
    </w:tbl>
    <w:p w:rsidR="00FD6ED9" w:rsidRPr="00BF1559" w:rsidRDefault="00FD6ED9" w:rsidP="00FD6ED9">
      <w:pPr>
        <w:pStyle w:val="Default"/>
        <w:spacing w:line="300" w:lineRule="exact"/>
        <w:ind w:left="-720"/>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pStyle w:val="Default"/>
        <w:spacing w:line="300" w:lineRule="exact"/>
        <w:jc w:val="center"/>
        <w:rPr>
          <w:color w:val="auto"/>
          <w:lang w:val="es-ES"/>
        </w:rPr>
      </w:pPr>
      <w:r w:rsidRPr="00BF1559">
        <w:rPr>
          <w:color w:val="auto"/>
          <w:lang w:val="es-ES"/>
        </w:rPr>
        <w:t>6. Presupuestos de capacitación profesional (2012-2017)</w:t>
      </w:r>
    </w:p>
    <w:p w:rsidR="00FD6ED9" w:rsidRPr="00BF1559" w:rsidRDefault="00FD6ED9" w:rsidP="00FD6ED9">
      <w:pPr>
        <w:pStyle w:val="Default"/>
        <w:spacing w:line="300" w:lineRule="exact"/>
        <w:jc w:val="both"/>
        <w:rPr>
          <w:color w:val="auto"/>
          <w:lang w:val="es-ES"/>
        </w:rPr>
      </w:pP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1538"/>
        <w:gridCol w:w="1161"/>
        <w:gridCol w:w="1161"/>
        <w:gridCol w:w="1161"/>
        <w:gridCol w:w="1161"/>
        <w:gridCol w:w="1161"/>
        <w:gridCol w:w="1161"/>
      </w:tblGrid>
      <w:tr w:rsidR="00BF1559" w:rsidRPr="00BF1559">
        <w:tc>
          <w:tcPr>
            <w:tcW w:w="1562"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Cursos</w:t>
            </w:r>
          </w:p>
        </w:tc>
        <w:tc>
          <w:tcPr>
            <w:tcW w:w="1193"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w:t>
            </w:r>
          </w:p>
        </w:tc>
        <w:tc>
          <w:tcPr>
            <w:tcW w:w="1193"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w:t>
            </w:r>
          </w:p>
        </w:tc>
        <w:tc>
          <w:tcPr>
            <w:tcW w:w="1193"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w:t>
            </w:r>
          </w:p>
        </w:tc>
        <w:tc>
          <w:tcPr>
            <w:tcW w:w="1193"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w:t>
            </w:r>
          </w:p>
        </w:tc>
        <w:tc>
          <w:tcPr>
            <w:tcW w:w="1193"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w:t>
            </w:r>
          </w:p>
        </w:tc>
        <w:tc>
          <w:tcPr>
            <w:tcW w:w="1193"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2017</w:t>
            </w:r>
          </w:p>
        </w:tc>
      </w:tr>
      <w:tr w:rsidR="00BF1559" w:rsidRPr="00BF1559">
        <w:tc>
          <w:tcPr>
            <w:tcW w:w="1562" w:type="dxa"/>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Presupuestos</w:t>
            </w:r>
          </w:p>
        </w:tc>
        <w:tc>
          <w:tcPr>
            <w:tcW w:w="1193"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245.231 €</w:t>
            </w:r>
          </w:p>
        </w:tc>
        <w:tc>
          <w:tcPr>
            <w:tcW w:w="1193"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195.062 €</w:t>
            </w:r>
          </w:p>
        </w:tc>
        <w:tc>
          <w:tcPr>
            <w:tcW w:w="1193"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253.010 €</w:t>
            </w:r>
          </w:p>
        </w:tc>
        <w:tc>
          <w:tcPr>
            <w:tcW w:w="1193"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253.711 €</w:t>
            </w:r>
          </w:p>
        </w:tc>
        <w:tc>
          <w:tcPr>
            <w:tcW w:w="1193"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257.711 €</w:t>
            </w:r>
          </w:p>
        </w:tc>
        <w:tc>
          <w:tcPr>
            <w:tcW w:w="1193"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332.506 €</w:t>
            </w:r>
          </w:p>
        </w:tc>
      </w:tr>
    </w:tbl>
    <w:p w:rsidR="00FD6ED9" w:rsidRPr="00BF1559" w:rsidRDefault="00FD6ED9" w:rsidP="00FD6ED9">
      <w:pPr>
        <w:pStyle w:val="Default"/>
        <w:spacing w:before="120" w:line="300" w:lineRule="exact"/>
        <w:jc w:val="both"/>
        <w:rPr>
          <w:color w:val="auto"/>
          <w:sz w:val="22"/>
          <w:szCs w:val="22"/>
          <w:lang w:val="es-ES"/>
        </w:rPr>
      </w:pPr>
      <w:r w:rsidRPr="00BF1559">
        <w:rPr>
          <w:color w:val="auto"/>
          <w:sz w:val="22"/>
          <w:szCs w:val="22"/>
          <w:lang w:val="es-ES"/>
        </w:rPr>
        <w:t>Fuente: Gobierno de Andorra. Ministerio de Educación.</w:t>
      </w:r>
    </w:p>
    <w:p w:rsidR="00FD6ED9" w:rsidRPr="00BF1559" w:rsidRDefault="00FD6ED9" w:rsidP="00FD6ED9">
      <w:pPr>
        <w:pStyle w:val="Default"/>
        <w:spacing w:line="300" w:lineRule="exact"/>
        <w:jc w:val="both"/>
        <w:rPr>
          <w:color w:val="auto"/>
          <w:lang w:val="es-ES"/>
        </w:rPr>
      </w:pPr>
    </w:p>
    <w:p w:rsidR="00FD6ED9" w:rsidRPr="00BF1559" w:rsidRDefault="00FD6ED9" w:rsidP="00FD6ED9">
      <w:pPr>
        <w:pStyle w:val="Default"/>
        <w:spacing w:line="300" w:lineRule="exact"/>
        <w:jc w:val="both"/>
        <w:rPr>
          <w:color w:val="auto"/>
          <w:lang w:val="es-ES"/>
        </w:rPr>
      </w:pPr>
    </w:p>
    <w:p w:rsidR="00FD6ED9" w:rsidRPr="00BF1559" w:rsidRDefault="00FD6ED9" w:rsidP="00FD6ED9">
      <w:pPr>
        <w:spacing w:after="0" w:line="300" w:lineRule="exact"/>
        <w:jc w:val="center"/>
        <w:rPr>
          <w:rFonts w:ascii="Times New Roman" w:hAnsi="Times New Roman"/>
          <w:sz w:val="24"/>
          <w:szCs w:val="24"/>
        </w:rPr>
      </w:pPr>
      <w:r w:rsidRPr="00BF1559">
        <w:rPr>
          <w:rFonts w:ascii="Times New Roman" w:hAnsi="Times New Roman"/>
          <w:sz w:val="24"/>
          <w:szCs w:val="24"/>
        </w:rPr>
        <w:t>7. Presupuestos de educación especial (2012-2017)</w:t>
      </w:r>
    </w:p>
    <w:p w:rsidR="00FD6ED9" w:rsidRPr="00BF1559" w:rsidRDefault="00FD6ED9" w:rsidP="00FD6ED9">
      <w:pPr>
        <w:spacing w:after="0" w:line="300" w:lineRule="exact"/>
        <w:jc w:val="both"/>
        <w:rPr>
          <w:rFonts w:ascii="Times New Roman" w:hAnsi="Times New Roman"/>
          <w:sz w:val="24"/>
          <w:szCs w:val="24"/>
        </w:rPr>
      </w:pPr>
    </w:p>
    <w:tbl>
      <w:tblPr>
        <w:tblW w:w="9849"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518"/>
        <w:gridCol w:w="1290"/>
        <w:gridCol w:w="1440"/>
        <w:gridCol w:w="1440"/>
        <w:gridCol w:w="1454"/>
        <w:gridCol w:w="1440"/>
        <w:gridCol w:w="1267"/>
      </w:tblGrid>
      <w:tr w:rsidR="00BF1559" w:rsidRPr="00BF1559">
        <w:trPr>
          <w:jc w:val="center"/>
        </w:trPr>
        <w:tc>
          <w:tcPr>
            <w:tcW w:w="1518"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Cursos</w:t>
            </w:r>
          </w:p>
        </w:tc>
        <w:tc>
          <w:tcPr>
            <w:tcW w:w="129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2012</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2013</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2014</w:t>
            </w:r>
          </w:p>
        </w:tc>
        <w:tc>
          <w:tcPr>
            <w:tcW w:w="1454"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2015</w:t>
            </w:r>
          </w:p>
        </w:tc>
        <w:tc>
          <w:tcPr>
            <w:tcW w:w="1440"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2016</w:t>
            </w:r>
          </w:p>
        </w:tc>
        <w:tc>
          <w:tcPr>
            <w:tcW w:w="1267" w:type="dxa"/>
          </w:tcPr>
          <w:p w:rsidR="00FD6ED9" w:rsidRPr="00BF1559" w:rsidRDefault="00FD6ED9" w:rsidP="008F167E">
            <w:pPr>
              <w:spacing w:before="120" w:after="120" w:line="300" w:lineRule="exact"/>
              <w:jc w:val="center"/>
              <w:rPr>
                <w:rFonts w:ascii="Times New Roman" w:hAnsi="Times New Roman"/>
                <w:i/>
                <w:iCs/>
              </w:rPr>
            </w:pPr>
            <w:r w:rsidRPr="00BF1559">
              <w:rPr>
                <w:rFonts w:ascii="Times New Roman" w:hAnsi="Times New Roman"/>
                <w:i/>
                <w:iCs/>
              </w:rPr>
              <w:t>2017</w:t>
            </w:r>
          </w:p>
        </w:tc>
      </w:tr>
      <w:tr w:rsidR="00BF1559" w:rsidRPr="00BF1559">
        <w:trPr>
          <w:jc w:val="center"/>
        </w:trPr>
        <w:tc>
          <w:tcPr>
            <w:tcW w:w="1518" w:type="dxa"/>
          </w:tcPr>
          <w:p w:rsidR="00FD6ED9" w:rsidRPr="00BF1559" w:rsidRDefault="00FD6ED9" w:rsidP="008F167E">
            <w:pPr>
              <w:spacing w:before="120" w:after="120" w:line="300" w:lineRule="exact"/>
              <w:jc w:val="both"/>
              <w:rPr>
                <w:rFonts w:ascii="Times New Roman" w:hAnsi="Times New Roman"/>
              </w:rPr>
            </w:pPr>
            <w:r w:rsidRPr="00BF1559">
              <w:rPr>
                <w:rFonts w:ascii="Times New Roman" w:hAnsi="Times New Roman"/>
              </w:rPr>
              <w:t>Presupuestos</w:t>
            </w:r>
          </w:p>
        </w:tc>
        <w:tc>
          <w:tcPr>
            <w:tcW w:w="129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 xml:space="preserve">1.891.711 € </w:t>
            </w:r>
          </w:p>
        </w:tc>
        <w:tc>
          <w:tcPr>
            <w:tcW w:w="144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1.892.932 €</w:t>
            </w:r>
          </w:p>
        </w:tc>
        <w:tc>
          <w:tcPr>
            <w:tcW w:w="144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2.064.412 €</w:t>
            </w:r>
          </w:p>
        </w:tc>
        <w:tc>
          <w:tcPr>
            <w:tcW w:w="1454"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2.140.284 €</w:t>
            </w:r>
          </w:p>
        </w:tc>
        <w:tc>
          <w:tcPr>
            <w:tcW w:w="1440"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2.508.682 €</w:t>
            </w:r>
          </w:p>
        </w:tc>
        <w:tc>
          <w:tcPr>
            <w:tcW w:w="1267" w:type="dxa"/>
          </w:tcPr>
          <w:p w:rsidR="00FD6ED9" w:rsidRPr="00BF1559" w:rsidRDefault="00FD6ED9" w:rsidP="008F167E">
            <w:pPr>
              <w:spacing w:before="120" w:after="120" w:line="300" w:lineRule="exact"/>
              <w:jc w:val="right"/>
              <w:rPr>
                <w:rFonts w:ascii="Times New Roman" w:hAnsi="Times New Roman"/>
              </w:rPr>
            </w:pPr>
            <w:r w:rsidRPr="00BF1559">
              <w:rPr>
                <w:rFonts w:ascii="Times New Roman" w:hAnsi="Times New Roman"/>
              </w:rPr>
              <w:t>2.761.229 €</w:t>
            </w:r>
          </w:p>
        </w:tc>
      </w:tr>
    </w:tbl>
    <w:p w:rsidR="00FD6ED9" w:rsidRPr="00BF1559" w:rsidRDefault="00FD6ED9" w:rsidP="00FD6ED9">
      <w:pPr>
        <w:pStyle w:val="Default"/>
        <w:spacing w:before="120" w:line="300" w:lineRule="exact"/>
        <w:ind w:left="-539"/>
        <w:jc w:val="both"/>
        <w:rPr>
          <w:color w:val="auto"/>
          <w:sz w:val="22"/>
          <w:szCs w:val="22"/>
          <w:lang w:val="es-ES"/>
        </w:rPr>
      </w:pPr>
      <w:r w:rsidRPr="00BF1559">
        <w:rPr>
          <w:color w:val="auto"/>
          <w:sz w:val="22"/>
          <w:szCs w:val="22"/>
          <w:lang w:val="es-ES"/>
        </w:rPr>
        <w:t>Fuente: Gobierno de Andorra. Ministerio de Educación. Estos presupuestos son complementados por los del Ministerio de Asuntos Sociales.</w:t>
      </w:r>
    </w:p>
    <w:p w:rsidR="00FD6ED9" w:rsidRPr="00BF1559" w:rsidRDefault="00FD6ED9" w:rsidP="00FD6ED9">
      <w:pPr>
        <w:pStyle w:val="Default"/>
        <w:spacing w:line="300" w:lineRule="exact"/>
        <w:jc w:val="both"/>
        <w:rPr>
          <w:color w:val="auto"/>
          <w:lang w:val="es-ES"/>
        </w:rPr>
      </w:pPr>
    </w:p>
    <w:p w:rsidR="004433EF" w:rsidRPr="00BF1559" w:rsidRDefault="00FD6ED9" w:rsidP="00FD6ED9">
      <w:pPr>
        <w:pStyle w:val="Default"/>
        <w:spacing w:line="300" w:lineRule="exact"/>
        <w:jc w:val="both"/>
        <w:rPr>
          <w:b/>
          <w:color w:val="auto"/>
          <w:lang w:val="es-ES"/>
        </w:rPr>
      </w:pPr>
      <w:r w:rsidRPr="00BF1559">
        <w:rPr>
          <w:color w:val="auto"/>
          <w:lang w:val="es-ES"/>
        </w:rPr>
        <w:br w:type="page"/>
      </w:r>
      <w:r w:rsidR="00EA4B07" w:rsidRPr="00BF1559">
        <w:rPr>
          <w:b/>
          <w:color w:val="auto"/>
          <w:lang w:val="es-ES"/>
        </w:rPr>
        <w:t>10</w:t>
      </w:r>
      <w:r w:rsidR="00603BF2" w:rsidRPr="00BF1559">
        <w:rPr>
          <w:b/>
          <w:color w:val="auto"/>
          <w:lang w:val="es-ES"/>
        </w:rPr>
        <w:t>.</w:t>
      </w:r>
      <w:r w:rsidR="00757FE5" w:rsidRPr="00BF1559">
        <w:rPr>
          <w:b/>
          <w:color w:val="auto"/>
          <w:lang w:val="es-ES"/>
        </w:rPr>
        <w:t xml:space="preserve"> Número de alumnos que participan en el Esquí Escolar</w:t>
      </w:r>
      <w:r w:rsidR="0036032E" w:rsidRPr="00BF1559">
        <w:rPr>
          <w:b/>
          <w:color w:val="auto"/>
          <w:lang w:val="es-ES"/>
        </w:rPr>
        <w:t xml:space="preserve"> </w:t>
      </w:r>
      <w:r w:rsidR="009E67BB" w:rsidRPr="00BF1559">
        <w:rPr>
          <w:b/>
          <w:color w:val="auto"/>
          <w:lang w:val="es-ES"/>
        </w:rPr>
        <w:t>(</w:t>
      </w:r>
      <w:r w:rsidR="0036032E" w:rsidRPr="00BF1559">
        <w:rPr>
          <w:b/>
          <w:color w:val="auto"/>
          <w:lang w:val="es-ES"/>
        </w:rPr>
        <w:t>1)</w:t>
      </w:r>
      <w:r w:rsidR="00B4204B" w:rsidRPr="00BF1559">
        <w:rPr>
          <w:b/>
          <w:color w:val="auto"/>
          <w:lang w:val="es-ES"/>
        </w:rPr>
        <w:t>, en el Deporte Extraescolar</w:t>
      </w:r>
      <w:r w:rsidR="0036032E" w:rsidRPr="00BF1559">
        <w:rPr>
          <w:b/>
          <w:color w:val="auto"/>
          <w:lang w:val="es-ES"/>
        </w:rPr>
        <w:t xml:space="preserve"> (2) y</w:t>
      </w:r>
      <w:r w:rsidR="00001344" w:rsidRPr="00BF1559">
        <w:rPr>
          <w:b/>
          <w:color w:val="auto"/>
          <w:lang w:val="es-ES"/>
        </w:rPr>
        <w:t xml:space="preserve"> en </w:t>
      </w:r>
      <w:r w:rsidR="0036032E" w:rsidRPr="00BF1559">
        <w:rPr>
          <w:b/>
          <w:color w:val="auto"/>
          <w:lang w:val="es-ES"/>
        </w:rPr>
        <w:t xml:space="preserve">las </w:t>
      </w:r>
      <w:r w:rsidR="00001344" w:rsidRPr="00BF1559">
        <w:rPr>
          <w:b/>
          <w:color w:val="auto"/>
          <w:lang w:val="es-ES"/>
        </w:rPr>
        <w:t>actividades culturales</w:t>
      </w:r>
      <w:r w:rsidR="0036032E" w:rsidRPr="00BF1559">
        <w:rPr>
          <w:b/>
          <w:color w:val="auto"/>
          <w:lang w:val="es-ES"/>
        </w:rPr>
        <w:t xml:space="preserve"> organizadas por el Ministerio de Educación (3, 4, 5)</w:t>
      </w:r>
      <w:r w:rsidR="00141B6A" w:rsidRPr="00BF1559">
        <w:rPr>
          <w:b/>
          <w:color w:val="auto"/>
          <w:lang w:val="es-ES"/>
        </w:rPr>
        <w:t xml:space="preserve"> (2012-2017)</w:t>
      </w:r>
    </w:p>
    <w:p w:rsidR="00757FE5" w:rsidRPr="00BF1559" w:rsidRDefault="00757FE5" w:rsidP="00757FE5">
      <w:pPr>
        <w:pStyle w:val="Default"/>
        <w:spacing w:line="300" w:lineRule="exact"/>
        <w:jc w:val="both"/>
        <w:rPr>
          <w:rFonts w:eastAsia="Times New Roman"/>
          <w:bCs/>
          <w:color w:val="auto"/>
          <w:lang w:val="es-ES"/>
        </w:rPr>
      </w:pPr>
    </w:p>
    <w:p w:rsidR="00B4204B" w:rsidRPr="00BF1559" w:rsidRDefault="00B4204B" w:rsidP="00757FE5">
      <w:pPr>
        <w:pStyle w:val="Default"/>
        <w:spacing w:line="300" w:lineRule="exact"/>
        <w:jc w:val="both"/>
        <w:rPr>
          <w:rFonts w:eastAsia="Times New Roman"/>
          <w:bCs/>
          <w:color w:val="auto"/>
          <w:lang w:val="es-ES"/>
        </w:rPr>
      </w:pPr>
    </w:p>
    <w:p w:rsidR="00141B6A" w:rsidRPr="00BF1559" w:rsidRDefault="00B4204B" w:rsidP="00B4204B">
      <w:pPr>
        <w:pStyle w:val="Default"/>
        <w:spacing w:line="300" w:lineRule="exact"/>
        <w:jc w:val="center"/>
        <w:rPr>
          <w:rFonts w:eastAsia="Times New Roman"/>
          <w:bCs/>
          <w:color w:val="auto"/>
          <w:lang w:val="es-ES"/>
        </w:rPr>
      </w:pPr>
      <w:r w:rsidRPr="00BF1559">
        <w:rPr>
          <w:color w:val="auto"/>
          <w:lang w:val="es-ES"/>
        </w:rPr>
        <w:t>1. Número de alumnos que participan en el Esquí Escolar (2012-2017)</w:t>
      </w:r>
    </w:p>
    <w:p w:rsidR="00B4204B" w:rsidRPr="00BF1559" w:rsidRDefault="00B4204B" w:rsidP="00757FE5">
      <w:pPr>
        <w:pStyle w:val="Default"/>
        <w:spacing w:line="300" w:lineRule="exact"/>
        <w:jc w:val="both"/>
        <w:rPr>
          <w:rFonts w:eastAsia="Times New Roman"/>
          <w:bCs/>
          <w:color w:val="auto"/>
          <w:lang w:val="es-ES"/>
        </w:rPr>
      </w:pPr>
    </w:p>
    <w:tbl>
      <w:tblPr>
        <w:tblW w:w="0" w:type="auto"/>
        <w:jc w:val="center"/>
        <w:tblLayout w:type="fixed"/>
        <w:tblLook w:val="04A0" w:firstRow="1" w:lastRow="0" w:firstColumn="1" w:lastColumn="0" w:noHBand="0" w:noVBand="1"/>
      </w:tblPr>
      <w:tblGrid>
        <w:gridCol w:w="2448"/>
        <w:gridCol w:w="900"/>
        <w:gridCol w:w="900"/>
        <w:gridCol w:w="900"/>
        <w:gridCol w:w="900"/>
        <w:gridCol w:w="900"/>
        <w:gridCol w:w="900"/>
      </w:tblGrid>
      <w:tr w:rsidR="00BF1559" w:rsidRPr="00BF1559">
        <w:trPr>
          <w:jc w:val="center"/>
        </w:trPr>
        <w:tc>
          <w:tcPr>
            <w:tcW w:w="2448" w:type="dxa"/>
            <w:tcBorders>
              <w:top w:val="single" w:sz="4" w:space="0" w:color="auto"/>
              <w:bottom w:val="single" w:sz="4" w:space="0" w:color="auto"/>
            </w:tcBorders>
          </w:tcPr>
          <w:p w:rsidR="00757FE5" w:rsidRPr="00BF1559" w:rsidRDefault="00757FE5" w:rsidP="00E7797F">
            <w:pPr>
              <w:pStyle w:val="Default"/>
              <w:spacing w:before="120" w:after="120"/>
              <w:jc w:val="center"/>
              <w:rPr>
                <w:i/>
                <w:color w:val="auto"/>
                <w:sz w:val="22"/>
                <w:szCs w:val="22"/>
                <w:lang w:val="es-ES"/>
              </w:rPr>
            </w:pPr>
            <w:r w:rsidRPr="00BF1559">
              <w:rPr>
                <w:i/>
                <w:color w:val="auto"/>
                <w:sz w:val="22"/>
                <w:szCs w:val="22"/>
                <w:lang w:val="es-ES"/>
              </w:rPr>
              <w:t>Años</w:t>
            </w:r>
          </w:p>
        </w:tc>
        <w:tc>
          <w:tcPr>
            <w:tcW w:w="900" w:type="dxa"/>
            <w:tcBorders>
              <w:top w:val="single" w:sz="4" w:space="0" w:color="auto"/>
              <w:bottom w:val="single" w:sz="4" w:space="0" w:color="auto"/>
            </w:tcBorders>
          </w:tcPr>
          <w:p w:rsidR="00757FE5" w:rsidRPr="00BF1559" w:rsidRDefault="00757FE5" w:rsidP="00E7797F">
            <w:pPr>
              <w:pStyle w:val="Default"/>
              <w:spacing w:before="120" w:after="120"/>
              <w:jc w:val="center"/>
              <w:rPr>
                <w:i/>
                <w:color w:val="auto"/>
                <w:sz w:val="22"/>
                <w:szCs w:val="22"/>
                <w:lang w:val="es-ES"/>
              </w:rPr>
            </w:pPr>
            <w:r w:rsidRPr="00BF1559">
              <w:rPr>
                <w:i/>
                <w:color w:val="auto"/>
                <w:sz w:val="22"/>
                <w:szCs w:val="22"/>
                <w:lang w:val="es-ES"/>
              </w:rPr>
              <w:t>2012</w:t>
            </w:r>
          </w:p>
        </w:tc>
        <w:tc>
          <w:tcPr>
            <w:tcW w:w="900" w:type="dxa"/>
            <w:tcBorders>
              <w:top w:val="single" w:sz="4" w:space="0" w:color="auto"/>
              <w:bottom w:val="single" w:sz="4" w:space="0" w:color="auto"/>
            </w:tcBorders>
          </w:tcPr>
          <w:p w:rsidR="00757FE5" w:rsidRPr="00BF1559" w:rsidRDefault="00757FE5" w:rsidP="00E7797F">
            <w:pPr>
              <w:pStyle w:val="Default"/>
              <w:spacing w:before="120" w:after="120"/>
              <w:jc w:val="center"/>
              <w:rPr>
                <w:i/>
                <w:color w:val="auto"/>
                <w:sz w:val="22"/>
                <w:szCs w:val="22"/>
                <w:lang w:val="es-ES"/>
              </w:rPr>
            </w:pPr>
            <w:r w:rsidRPr="00BF1559">
              <w:rPr>
                <w:i/>
                <w:color w:val="auto"/>
                <w:sz w:val="22"/>
                <w:szCs w:val="22"/>
                <w:lang w:val="es-ES"/>
              </w:rPr>
              <w:t>2013</w:t>
            </w:r>
          </w:p>
        </w:tc>
        <w:tc>
          <w:tcPr>
            <w:tcW w:w="900" w:type="dxa"/>
            <w:tcBorders>
              <w:top w:val="single" w:sz="4" w:space="0" w:color="auto"/>
              <w:bottom w:val="single" w:sz="4" w:space="0" w:color="auto"/>
            </w:tcBorders>
          </w:tcPr>
          <w:p w:rsidR="00757FE5" w:rsidRPr="00BF1559" w:rsidRDefault="00757FE5" w:rsidP="00E7797F">
            <w:pPr>
              <w:pStyle w:val="Default"/>
              <w:spacing w:before="120" w:after="120"/>
              <w:jc w:val="center"/>
              <w:rPr>
                <w:i/>
                <w:color w:val="auto"/>
                <w:sz w:val="22"/>
                <w:szCs w:val="22"/>
                <w:lang w:val="es-ES"/>
              </w:rPr>
            </w:pPr>
            <w:r w:rsidRPr="00BF1559">
              <w:rPr>
                <w:i/>
                <w:color w:val="auto"/>
                <w:sz w:val="22"/>
                <w:szCs w:val="22"/>
                <w:lang w:val="es-ES"/>
              </w:rPr>
              <w:t>2014</w:t>
            </w:r>
          </w:p>
        </w:tc>
        <w:tc>
          <w:tcPr>
            <w:tcW w:w="900" w:type="dxa"/>
            <w:tcBorders>
              <w:top w:val="single" w:sz="4" w:space="0" w:color="auto"/>
              <w:bottom w:val="single" w:sz="4" w:space="0" w:color="auto"/>
            </w:tcBorders>
          </w:tcPr>
          <w:p w:rsidR="00757FE5" w:rsidRPr="00BF1559" w:rsidRDefault="00757FE5" w:rsidP="00E7797F">
            <w:pPr>
              <w:pStyle w:val="Default"/>
              <w:spacing w:before="120" w:after="120"/>
              <w:jc w:val="center"/>
              <w:rPr>
                <w:i/>
                <w:color w:val="auto"/>
                <w:sz w:val="22"/>
                <w:szCs w:val="22"/>
                <w:lang w:val="es-ES"/>
              </w:rPr>
            </w:pPr>
            <w:r w:rsidRPr="00BF1559">
              <w:rPr>
                <w:i/>
                <w:color w:val="auto"/>
                <w:sz w:val="22"/>
                <w:szCs w:val="22"/>
                <w:lang w:val="es-ES"/>
              </w:rPr>
              <w:t>2015</w:t>
            </w:r>
          </w:p>
        </w:tc>
        <w:tc>
          <w:tcPr>
            <w:tcW w:w="900" w:type="dxa"/>
            <w:tcBorders>
              <w:top w:val="single" w:sz="4" w:space="0" w:color="auto"/>
              <w:bottom w:val="single" w:sz="4" w:space="0" w:color="auto"/>
            </w:tcBorders>
          </w:tcPr>
          <w:p w:rsidR="00757FE5" w:rsidRPr="00BF1559" w:rsidRDefault="00757FE5" w:rsidP="00E7797F">
            <w:pPr>
              <w:pStyle w:val="Default"/>
              <w:spacing w:before="120" w:after="120"/>
              <w:jc w:val="center"/>
              <w:rPr>
                <w:i/>
                <w:color w:val="auto"/>
                <w:sz w:val="22"/>
                <w:szCs w:val="22"/>
                <w:lang w:val="es-ES"/>
              </w:rPr>
            </w:pPr>
            <w:r w:rsidRPr="00BF1559">
              <w:rPr>
                <w:i/>
                <w:color w:val="auto"/>
                <w:sz w:val="22"/>
                <w:szCs w:val="22"/>
                <w:lang w:val="es-ES"/>
              </w:rPr>
              <w:t>2016</w:t>
            </w:r>
          </w:p>
        </w:tc>
        <w:tc>
          <w:tcPr>
            <w:tcW w:w="900" w:type="dxa"/>
            <w:tcBorders>
              <w:top w:val="single" w:sz="4" w:space="0" w:color="auto"/>
              <w:bottom w:val="single" w:sz="4" w:space="0" w:color="auto"/>
            </w:tcBorders>
          </w:tcPr>
          <w:p w:rsidR="00757FE5" w:rsidRPr="00BF1559" w:rsidRDefault="00757FE5" w:rsidP="00E7797F">
            <w:pPr>
              <w:pStyle w:val="Default"/>
              <w:spacing w:before="120" w:after="120"/>
              <w:jc w:val="center"/>
              <w:rPr>
                <w:i/>
                <w:color w:val="auto"/>
                <w:sz w:val="22"/>
                <w:szCs w:val="22"/>
                <w:lang w:val="es-ES"/>
              </w:rPr>
            </w:pPr>
            <w:r w:rsidRPr="00BF1559">
              <w:rPr>
                <w:i/>
                <w:color w:val="auto"/>
                <w:sz w:val="22"/>
                <w:szCs w:val="22"/>
                <w:lang w:val="es-ES"/>
              </w:rPr>
              <w:t>2017</w:t>
            </w:r>
          </w:p>
        </w:tc>
      </w:tr>
      <w:tr w:rsidR="00BF1559" w:rsidRPr="00BF1559">
        <w:trPr>
          <w:jc w:val="center"/>
        </w:trPr>
        <w:tc>
          <w:tcPr>
            <w:tcW w:w="2448" w:type="dxa"/>
            <w:tcBorders>
              <w:top w:val="single" w:sz="4" w:space="0" w:color="auto"/>
            </w:tcBorders>
          </w:tcPr>
          <w:p w:rsidR="00757FE5" w:rsidRPr="00BF1559" w:rsidRDefault="00757FE5" w:rsidP="00E7797F">
            <w:pPr>
              <w:pStyle w:val="Default"/>
              <w:spacing w:before="120"/>
              <w:jc w:val="both"/>
              <w:rPr>
                <w:color w:val="auto"/>
                <w:sz w:val="22"/>
                <w:szCs w:val="22"/>
                <w:lang w:val="es-ES"/>
              </w:rPr>
            </w:pPr>
            <w:r w:rsidRPr="00BF1559">
              <w:rPr>
                <w:color w:val="auto"/>
                <w:sz w:val="22"/>
                <w:szCs w:val="22"/>
                <w:lang w:val="es-ES"/>
              </w:rPr>
              <w:t>Efectivos</w:t>
            </w:r>
            <w:r w:rsidR="00E7797F" w:rsidRPr="00BF1559">
              <w:rPr>
                <w:color w:val="auto"/>
                <w:sz w:val="22"/>
                <w:szCs w:val="22"/>
                <w:lang w:val="es-ES"/>
              </w:rPr>
              <w:t xml:space="preserve"> </w:t>
            </w:r>
            <w:r w:rsidRPr="00BF1559">
              <w:rPr>
                <w:color w:val="auto"/>
                <w:sz w:val="22"/>
                <w:szCs w:val="22"/>
                <w:lang w:val="es-ES"/>
              </w:rPr>
              <w:t>en primaria</w:t>
            </w:r>
          </w:p>
        </w:tc>
        <w:tc>
          <w:tcPr>
            <w:tcW w:w="900" w:type="dxa"/>
            <w:tcBorders>
              <w:top w:val="single" w:sz="4" w:space="0" w:color="auto"/>
            </w:tcBorders>
            <w:vAlign w:val="center"/>
          </w:tcPr>
          <w:p w:rsidR="00757FE5" w:rsidRPr="00BF1559" w:rsidRDefault="00757FE5" w:rsidP="00E7797F">
            <w:pPr>
              <w:spacing w:before="120" w:after="0" w:line="240" w:lineRule="auto"/>
              <w:jc w:val="right"/>
              <w:rPr>
                <w:rFonts w:ascii="Times New Roman" w:eastAsia="Times New Roman" w:hAnsi="Times New Roman"/>
                <w:bCs/>
              </w:rPr>
            </w:pPr>
            <w:r w:rsidRPr="00BF1559">
              <w:rPr>
                <w:rFonts w:ascii="Times New Roman" w:eastAsia="Times New Roman" w:hAnsi="Times New Roman"/>
                <w:bCs/>
              </w:rPr>
              <w:t>4.068</w:t>
            </w:r>
          </w:p>
        </w:tc>
        <w:tc>
          <w:tcPr>
            <w:tcW w:w="900" w:type="dxa"/>
            <w:tcBorders>
              <w:top w:val="single" w:sz="4" w:space="0" w:color="auto"/>
            </w:tcBorders>
            <w:vAlign w:val="center"/>
          </w:tcPr>
          <w:p w:rsidR="00757FE5" w:rsidRPr="00BF1559" w:rsidRDefault="00757FE5" w:rsidP="00E7797F">
            <w:pPr>
              <w:spacing w:before="120" w:after="0" w:line="240" w:lineRule="auto"/>
              <w:jc w:val="right"/>
              <w:rPr>
                <w:rFonts w:ascii="Times New Roman" w:eastAsia="Times New Roman" w:hAnsi="Times New Roman"/>
                <w:bCs/>
              </w:rPr>
            </w:pPr>
            <w:r w:rsidRPr="00BF1559">
              <w:rPr>
                <w:rFonts w:ascii="Times New Roman" w:eastAsia="Times New Roman" w:hAnsi="Times New Roman"/>
                <w:bCs/>
              </w:rPr>
              <w:t>4.065</w:t>
            </w:r>
          </w:p>
        </w:tc>
        <w:tc>
          <w:tcPr>
            <w:tcW w:w="900" w:type="dxa"/>
            <w:tcBorders>
              <w:top w:val="single" w:sz="4" w:space="0" w:color="auto"/>
            </w:tcBorders>
            <w:vAlign w:val="center"/>
          </w:tcPr>
          <w:p w:rsidR="00757FE5" w:rsidRPr="00BF1559" w:rsidRDefault="00757FE5" w:rsidP="00E7797F">
            <w:pPr>
              <w:spacing w:before="120" w:after="0" w:line="240" w:lineRule="auto"/>
              <w:jc w:val="right"/>
              <w:rPr>
                <w:rFonts w:ascii="Times New Roman" w:eastAsia="Times New Roman" w:hAnsi="Times New Roman"/>
                <w:bCs/>
              </w:rPr>
            </w:pPr>
            <w:r w:rsidRPr="00BF1559">
              <w:rPr>
                <w:rFonts w:ascii="Times New Roman" w:eastAsia="Times New Roman" w:hAnsi="Times New Roman"/>
                <w:bCs/>
              </w:rPr>
              <w:t>4.164</w:t>
            </w:r>
          </w:p>
        </w:tc>
        <w:tc>
          <w:tcPr>
            <w:tcW w:w="900" w:type="dxa"/>
            <w:tcBorders>
              <w:top w:val="single" w:sz="4" w:space="0" w:color="auto"/>
            </w:tcBorders>
            <w:vAlign w:val="center"/>
          </w:tcPr>
          <w:p w:rsidR="00757FE5" w:rsidRPr="00BF1559" w:rsidRDefault="00757FE5" w:rsidP="00E7797F">
            <w:pPr>
              <w:spacing w:before="120" w:after="0" w:line="240" w:lineRule="auto"/>
              <w:jc w:val="right"/>
              <w:rPr>
                <w:rFonts w:ascii="Times New Roman" w:eastAsia="Times New Roman" w:hAnsi="Times New Roman"/>
                <w:bCs/>
              </w:rPr>
            </w:pPr>
            <w:r w:rsidRPr="00BF1559">
              <w:rPr>
                <w:rFonts w:ascii="Times New Roman" w:eastAsia="Times New Roman" w:hAnsi="Times New Roman"/>
                <w:bCs/>
              </w:rPr>
              <w:t>4.248</w:t>
            </w:r>
          </w:p>
        </w:tc>
        <w:tc>
          <w:tcPr>
            <w:tcW w:w="900" w:type="dxa"/>
            <w:tcBorders>
              <w:top w:val="single" w:sz="4" w:space="0" w:color="auto"/>
            </w:tcBorders>
            <w:vAlign w:val="center"/>
          </w:tcPr>
          <w:p w:rsidR="00757FE5" w:rsidRPr="00BF1559" w:rsidRDefault="00757FE5" w:rsidP="00E7797F">
            <w:pPr>
              <w:spacing w:before="120" w:after="0" w:line="240" w:lineRule="auto"/>
              <w:jc w:val="right"/>
              <w:rPr>
                <w:rFonts w:ascii="Times New Roman" w:eastAsia="Times New Roman" w:hAnsi="Times New Roman"/>
                <w:bCs/>
              </w:rPr>
            </w:pPr>
            <w:r w:rsidRPr="00BF1559">
              <w:rPr>
                <w:rFonts w:ascii="Times New Roman" w:eastAsia="Times New Roman" w:hAnsi="Times New Roman"/>
                <w:bCs/>
              </w:rPr>
              <w:t>4.263</w:t>
            </w:r>
          </w:p>
        </w:tc>
        <w:tc>
          <w:tcPr>
            <w:tcW w:w="900" w:type="dxa"/>
            <w:tcBorders>
              <w:top w:val="single" w:sz="4" w:space="0" w:color="auto"/>
            </w:tcBorders>
            <w:vAlign w:val="center"/>
          </w:tcPr>
          <w:p w:rsidR="00757FE5" w:rsidRPr="00BF1559" w:rsidRDefault="00757FE5" w:rsidP="00E7797F">
            <w:pPr>
              <w:spacing w:before="120" w:after="0" w:line="240" w:lineRule="auto"/>
              <w:jc w:val="right"/>
              <w:rPr>
                <w:rFonts w:ascii="Times New Roman" w:eastAsia="Times New Roman" w:hAnsi="Times New Roman"/>
                <w:bCs/>
              </w:rPr>
            </w:pPr>
            <w:r w:rsidRPr="00BF1559">
              <w:rPr>
                <w:rFonts w:ascii="Times New Roman" w:eastAsia="Times New Roman" w:hAnsi="Times New Roman"/>
                <w:bCs/>
              </w:rPr>
              <w:t>4.261</w:t>
            </w:r>
          </w:p>
        </w:tc>
      </w:tr>
      <w:tr w:rsidR="00BF1559" w:rsidRPr="00BF1559">
        <w:trPr>
          <w:jc w:val="center"/>
        </w:trPr>
        <w:tc>
          <w:tcPr>
            <w:tcW w:w="2448" w:type="dxa"/>
            <w:tcBorders>
              <w:bottom w:val="single" w:sz="4" w:space="0" w:color="auto"/>
            </w:tcBorders>
          </w:tcPr>
          <w:p w:rsidR="00592389" w:rsidRPr="00BF1559" w:rsidRDefault="00592389" w:rsidP="00E7797F">
            <w:pPr>
              <w:pStyle w:val="Default"/>
              <w:spacing w:after="120"/>
              <w:jc w:val="both"/>
              <w:rPr>
                <w:color w:val="auto"/>
                <w:sz w:val="22"/>
                <w:szCs w:val="22"/>
                <w:lang w:val="es-ES"/>
              </w:rPr>
            </w:pPr>
            <w:r w:rsidRPr="00BF1559">
              <w:rPr>
                <w:color w:val="auto"/>
                <w:sz w:val="22"/>
                <w:szCs w:val="22"/>
                <w:lang w:val="es-ES"/>
              </w:rPr>
              <w:t>Efectivos</w:t>
            </w:r>
            <w:r w:rsidR="00E7797F" w:rsidRPr="00BF1559">
              <w:rPr>
                <w:color w:val="auto"/>
                <w:sz w:val="22"/>
                <w:szCs w:val="22"/>
                <w:lang w:val="es-ES"/>
              </w:rPr>
              <w:t xml:space="preserve"> e</w:t>
            </w:r>
            <w:r w:rsidRPr="00BF1559">
              <w:rPr>
                <w:color w:val="auto"/>
                <w:sz w:val="22"/>
                <w:szCs w:val="22"/>
                <w:lang w:val="es-ES"/>
              </w:rPr>
              <w:t>n secundaria</w:t>
            </w:r>
          </w:p>
        </w:tc>
        <w:tc>
          <w:tcPr>
            <w:tcW w:w="900" w:type="dxa"/>
            <w:tcBorders>
              <w:bottom w:val="single" w:sz="4" w:space="0" w:color="auto"/>
            </w:tcBorders>
            <w:vAlign w:val="center"/>
          </w:tcPr>
          <w:p w:rsidR="00592389" w:rsidRPr="00BF1559" w:rsidRDefault="00592389" w:rsidP="00E7797F">
            <w:pPr>
              <w:spacing w:after="120" w:line="240" w:lineRule="auto"/>
              <w:jc w:val="right"/>
              <w:rPr>
                <w:rFonts w:ascii="Times New Roman" w:eastAsia="Times New Roman" w:hAnsi="Times New Roman"/>
                <w:bCs/>
              </w:rPr>
            </w:pPr>
            <w:r w:rsidRPr="00BF1559">
              <w:rPr>
                <w:rFonts w:ascii="Times New Roman" w:eastAsia="Times New Roman" w:hAnsi="Times New Roman"/>
                <w:bCs/>
              </w:rPr>
              <w:t>3.079</w:t>
            </w:r>
          </w:p>
        </w:tc>
        <w:tc>
          <w:tcPr>
            <w:tcW w:w="900" w:type="dxa"/>
            <w:tcBorders>
              <w:bottom w:val="single" w:sz="4" w:space="0" w:color="auto"/>
            </w:tcBorders>
            <w:vAlign w:val="center"/>
          </w:tcPr>
          <w:p w:rsidR="00592389" w:rsidRPr="00BF1559" w:rsidRDefault="00592389" w:rsidP="00E7797F">
            <w:pPr>
              <w:spacing w:after="120" w:line="240" w:lineRule="auto"/>
              <w:jc w:val="right"/>
              <w:rPr>
                <w:rFonts w:ascii="Times New Roman" w:eastAsia="Times New Roman" w:hAnsi="Times New Roman"/>
                <w:bCs/>
              </w:rPr>
            </w:pPr>
            <w:r w:rsidRPr="00BF1559">
              <w:rPr>
                <w:rFonts w:ascii="Times New Roman" w:eastAsia="Times New Roman" w:hAnsi="Times New Roman"/>
                <w:bCs/>
              </w:rPr>
              <w:t>3.031</w:t>
            </w:r>
          </w:p>
        </w:tc>
        <w:tc>
          <w:tcPr>
            <w:tcW w:w="900" w:type="dxa"/>
            <w:tcBorders>
              <w:bottom w:val="single" w:sz="4" w:space="0" w:color="auto"/>
            </w:tcBorders>
            <w:vAlign w:val="center"/>
          </w:tcPr>
          <w:p w:rsidR="00592389" w:rsidRPr="00BF1559" w:rsidRDefault="00592389" w:rsidP="00E7797F">
            <w:pPr>
              <w:spacing w:after="120" w:line="240" w:lineRule="auto"/>
              <w:jc w:val="right"/>
              <w:rPr>
                <w:rFonts w:ascii="Times New Roman" w:eastAsia="Times New Roman" w:hAnsi="Times New Roman"/>
                <w:bCs/>
              </w:rPr>
            </w:pPr>
            <w:r w:rsidRPr="00BF1559">
              <w:rPr>
                <w:rFonts w:ascii="Times New Roman" w:eastAsia="Times New Roman" w:hAnsi="Times New Roman"/>
                <w:bCs/>
              </w:rPr>
              <w:t>3.022</w:t>
            </w:r>
          </w:p>
        </w:tc>
        <w:tc>
          <w:tcPr>
            <w:tcW w:w="900" w:type="dxa"/>
            <w:tcBorders>
              <w:bottom w:val="single" w:sz="4" w:space="0" w:color="auto"/>
            </w:tcBorders>
            <w:vAlign w:val="center"/>
          </w:tcPr>
          <w:p w:rsidR="00592389" w:rsidRPr="00BF1559" w:rsidRDefault="00592389" w:rsidP="00E7797F">
            <w:pPr>
              <w:spacing w:after="120" w:line="240" w:lineRule="auto"/>
              <w:jc w:val="right"/>
              <w:rPr>
                <w:rFonts w:ascii="Times New Roman" w:eastAsia="Times New Roman" w:hAnsi="Times New Roman"/>
                <w:bCs/>
              </w:rPr>
            </w:pPr>
            <w:r w:rsidRPr="00BF1559">
              <w:rPr>
                <w:rFonts w:ascii="Times New Roman" w:eastAsia="Times New Roman" w:hAnsi="Times New Roman"/>
                <w:bCs/>
              </w:rPr>
              <w:t>2.949</w:t>
            </w:r>
          </w:p>
        </w:tc>
        <w:tc>
          <w:tcPr>
            <w:tcW w:w="900" w:type="dxa"/>
            <w:tcBorders>
              <w:bottom w:val="single" w:sz="4" w:space="0" w:color="auto"/>
            </w:tcBorders>
            <w:vAlign w:val="center"/>
          </w:tcPr>
          <w:p w:rsidR="00592389" w:rsidRPr="00BF1559" w:rsidRDefault="00592389" w:rsidP="00E7797F">
            <w:pPr>
              <w:spacing w:after="120" w:line="240" w:lineRule="auto"/>
              <w:jc w:val="right"/>
              <w:rPr>
                <w:rFonts w:ascii="Times New Roman" w:eastAsia="Times New Roman" w:hAnsi="Times New Roman"/>
                <w:bCs/>
              </w:rPr>
            </w:pPr>
            <w:r w:rsidRPr="00BF1559">
              <w:rPr>
                <w:rFonts w:ascii="Times New Roman" w:eastAsia="Times New Roman" w:hAnsi="Times New Roman"/>
                <w:bCs/>
              </w:rPr>
              <w:t>2.995</w:t>
            </w:r>
          </w:p>
        </w:tc>
        <w:tc>
          <w:tcPr>
            <w:tcW w:w="900" w:type="dxa"/>
            <w:tcBorders>
              <w:bottom w:val="single" w:sz="4" w:space="0" w:color="auto"/>
            </w:tcBorders>
            <w:vAlign w:val="center"/>
          </w:tcPr>
          <w:p w:rsidR="00592389" w:rsidRPr="00BF1559" w:rsidRDefault="00592389" w:rsidP="00E7797F">
            <w:pPr>
              <w:spacing w:after="120" w:line="240" w:lineRule="auto"/>
              <w:jc w:val="right"/>
              <w:rPr>
                <w:rFonts w:ascii="Times New Roman" w:eastAsia="Times New Roman" w:hAnsi="Times New Roman"/>
                <w:bCs/>
              </w:rPr>
            </w:pPr>
            <w:r w:rsidRPr="00BF1559">
              <w:rPr>
                <w:rFonts w:ascii="Times New Roman" w:eastAsia="Times New Roman" w:hAnsi="Times New Roman"/>
                <w:bCs/>
              </w:rPr>
              <w:t>2.952</w:t>
            </w:r>
          </w:p>
        </w:tc>
      </w:tr>
    </w:tbl>
    <w:p w:rsidR="00757FE5" w:rsidRPr="00BF1559" w:rsidRDefault="00757FE5" w:rsidP="00E7797F">
      <w:pPr>
        <w:pStyle w:val="Default"/>
        <w:spacing w:before="120" w:line="300" w:lineRule="exact"/>
        <w:ind w:left="360"/>
        <w:jc w:val="both"/>
        <w:rPr>
          <w:color w:val="auto"/>
          <w:sz w:val="22"/>
          <w:szCs w:val="22"/>
          <w:lang w:val="es-ES"/>
        </w:rPr>
      </w:pPr>
      <w:r w:rsidRPr="00BF1559">
        <w:rPr>
          <w:color w:val="auto"/>
          <w:sz w:val="22"/>
          <w:szCs w:val="22"/>
          <w:lang w:val="es-ES"/>
        </w:rPr>
        <w:t>Fuente: Gobierno de Andorra. Ministerio de Educación.</w:t>
      </w:r>
    </w:p>
    <w:p w:rsidR="00757FE5" w:rsidRPr="00BF1559" w:rsidRDefault="00757FE5" w:rsidP="00757FE5">
      <w:pPr>
        <w:pStyle w:val="Default"/>
        <w:spacing w:line="300" w:lineRule="exact"/>
        <w:jc w:val="both"/>
        <w:rPr>
          <w:color w:val="auto"/>
          <w:lang w:val="es-ES"/>
        </w:rPr>
      </w:pPr>
    </w:p>
    <w:p w:rsidR="00B4204B" w:rsidRPr="00BF1559" w:rsidRDefault="00B4204B" w:rsidP="00757FE5">
      <w:pPr>
        <w:pStyle w:val="Default"/>
        <w:spacing w:line="300" w:lineRule="exact"/>
        <w:jc w:val="both"/>
        <w:rPr>
          <w:color w:val="auto"/>
          <w:lang w:val="es-ES"/>
        </w:rPr>
      </w:pPr>
    </w:p>
    <w:p w:rsidR="00B4204B" w:rsidRPr="00BF1559" w:rsidRDefault="00B4204B" w:rsidP="00B4204B">
      <w:pPr>
        <w:pStyle w:val="Default"/>
        <w:spacing w:line="300" w:lineRule="exact"/>
        <w:jc w:val="center"/>
        <w:rPr>
          <w:color w:val="auto"/>
          <w:lang w:val="es-ES"/>
        </w:rPr>
      </w:pPr>
      <w:r w:rsidRPr="00BF1559">
        <w:rPr>
          <w:color w:val="auto"/>
          <w:lang w:val="es-ES"/>
        </w:rPr>
        <w:t>2. Número de alumnos que participan en el Deporte Extraescolar (2012-2017)</w:t>
      </w:r>
    </w:p>
    <w:p w:rsidR="00B4204B" w:rsidRPr="00BF1559" w:rsidRDefault="00B4204B" w:rsidP="00B4204B">
      <w:pPr>
        <w:pStyle w:val="Default"/>
        <w:spacing w:line="300" w:lineRule="exact"/>
        <w:jc w:val="both"/>
        <w:rPr>
          <w:rFonts w:eastAsia="Times New Roman"/>
          <w:bCs/>
          <w:color w:val="auto"/>
          <w:lang w:val="es-ES"/>
        </w:rPr>
      </w:pPr>
    </w:p>
    <w:tbl>
      <w:tblPr>
        <w:tblW w:w="0" w:type="auto"/>
        <w:jc w:val="center"/>
        <w:tblBorders>
          <w:top w:val="single" w:sz="4" w:space="0" w:color="auto"/>
          <w:bottom w:val="single" w:sz="4" w:space="0" w:color="auto"/>
        </w:tblBorders>
        <w:tblLook w:val="04A0" w:firstRow="1" w:lastRow="0" w:firstColumn="1" w:lastColumn="0" w:noHBand="0" w:noVBand="1"/>
      </w:tblPr>
      <w:tblGrid>
        <w:gridCol w:w="1196"/>
        <w:gridCol w:w="854"/>
        <w:gridCol w:w="900"/>
        <w:gridCol w:w="900"/>
        <w:gridCol w:w="900"/>
        <w:gridCol w:w="900"/>
        <w:gridCol w:w="900"/>
      </w:tblGrid>
      <w:tr w:rsidR="00BF1559" w:rsidRPr="00BF1559">
        <w:trPr>
          <w:jc w:val="center"/>
        </w:trPr>
        <w:tc>
          <w:tcPr>
            <w:tcW w:w="1196" w:type="dxa"/>
          </w:tcPr>
          <w:p w:rsidR="00B4204B" w:rsidRPr="00BF1559" w:rsidRDefault="00B4204B" w:rsidP="00E7797F">
            <w:pPr>
              <w:pStyle w:val="Default"/>
              <w:spacing w:before="120" w:after="120" w:line="300" w:lineRule="exact"/>
              <w:jc w:val="center"/>
              <w:rPr>
                <w:i/>
                <w:color w:val="auto"/>
                <w:sz w:val="22"/>
                <w:szCs w:val="22"/>
                <w:lang w:val="es-ES"/>
              </w:rPr>
            </w:pPr>
            <w:r w:rsidRPr="00BF1559">
              <w:rPr>
                <w:i/>
                <w:color w:val="auto"/>
                <w:sz w:val="22"/>
                <w:szCs w:val="22"/>
                <w:lang w:val="es-ES"/>
              </w:rPr>
              <w:t>Años</w:t>
            </w:r>
          </w:p>
        </w:tc>
        <w:tc>
          <w:tcPr>
            <w:tcW w:w="854" w:type="dxa"/>
          </w:tcPr>
          <w:p w:rsidR="00B4204B" w:rsidRPr="00BF1559" w:rsidRDefault="00B4204B" w:rsidP="00E7797F">
            <w:pPr>
              <w:pStyle w:val="Default"/>
              <w:spacing w:before="120" w:after="120" w:line="300" w:lineRule="exact"/>
              <w:jc w:val="center"/>
              <w:rPr>
                <w:i/>
                <w:color w:val="auto"/>
                <w:sz w:val="22"/>
                <w:szCs w:val="22"/>
                <w:lang w:val="es-ES"/>
              </w:rPr>
            </w:pPr>
            <w:r w:rsidRPr="00BF1559">
              <w:rPr>
                <w:i/>
                <w:color w:val="auto"/>
                <w:sz w:val="22"/>
                <w:szCs w:val="22"/>
                <w:lang w:val="es-ES"/>
              </w:rPr>
              <w:t>2012</w:t>
            </w:r>
          </w:p>
        </w:tc>
        <w:tc>
          <w:tcPr>
            <w:tcW w:w="900" w:type="dxa"/>
          </w:tcPr>
          <w:p w:rsidR="00B4204B" w:rsidRPr="00BF1559" w:rsidRDefault="00B4204B" w:rsidP="00E7797F">
            <w:pPr>
              <w:pStyle w:val="Default"/>
              <w:spacing w:before="120" w:after="120" w:line="300" w:lineRule="exact"/>
              <w:jc w:val="center"/>
              <w:rPr>
                <w:i/>
                <w:color w:val="auto"/>
                <w:sz w:val="22"/>
                <w:szCs w:val="22"/>
                <w:lang w:val="es-ES"/>
              </w:rPr>
            </w:pPr>
            <w:r w:rsidRPr="00BF1559">
              <w:rPr>
                <w:i/>
                <w:color w:val="auto"/>
                <w:sz w:val="22"/>
                <w:szCs w:val="22"/>
                <w:lang w:val="es-ES"/>
              </w:rPr>
              <w:t>2013</w:t>
            </w:r>
          </w:p>
        </w:tc>
        <w:tc>
          <w:tcPr>
            <w:tcW w:w="900" w:type="dxa"/>
          </w:tcPr>
          <w:p w:rsidR="00B4204B" w:rsidRPr="00BF1559" w:rsidRDefault="00B4204B" w:rsidP="00E7797F">
            <w:pPr>
              <w:pStyle w:val="Default"/>
              <w:spacing w:before="120" w:after="120" w:line="300" w:lineRule="exact"/>
              <w:jc w:val="center"/>
              <w:rPr>
                <w:i/>
                <w:color w:val="auto"/>
                <w:sz w:val="22"/>
                <w:szCs w:val="22"/>
                <w:lang w:val="es-ES"/>
              </w:rPr>
            </w:pPr>
            <w:r w:rsidRPr="00BF1559">
              <w:rPr>
                <w:i/>
                <w:color w:val="auto"/>
                <w:sz w:val="22"/>
                <w:szCs w:val="22"/>
                <w:lang w:val="es-ES"/>
              </w:rPr>
              <w:t>2014</w:t>
            </w:r>
          </w:p>
        </w:tc>
        <w:tc>
          <w:tcPr>
            <w:tcW w:w="900" w:type="dxa"/>
          </w:tcPr>
          <w:p w:rsidR="00B4204B" w:rsidRPr="00BF1559" w:rsidRDefault="00B4204B" w:rsidP="00E7797F">
            <w:pPr>
              <w:pStyle w:val="Default"/>
              <w:spacing w:before="120" w:after="120" w:line="300" w:lineRule="exact"/>
              <w:jc w:val="center"/>
              <w:rPr>
                <w:i/>
                <w:color w:val="auto"/>
                <w:sz w:val="22"/>
                <w:szCs w:val="22"/>
                <w:lang w:val="es-ES"/>
              </w:rPr>
            </w:pPr>
            <w:r w:rsidRPr="00BF1559">
              <w:rPr>
                <w:i/>
                <w:color w:val="auto"/>
                <w:sz w:val="22"/>
                <w:szCs w:val="22"/>
                <w:lang w:val="es-ES"/>
              </w:rPr>
              <w:t>2015</w:t>
            </w:r>
          </w:p>
        </w:tc>
        <w:tc>
          <w:tcPr>
            <w:tcW w:w="900" w:type="dxa"/>
          </w:tcPr>
          <w:p w:rsidR="00B4204B" w:rsidRPr="00BF1559" w:rsidRDefault="00B4204B" w:rsidP="00E7797F">
            <w:pPr>
              <w:pStyle w:val="Default"/>
              <w:spacing w:before="120" w:after="120" w:line="300" w:lineRule="exact"/>
              <w:jc w:val="center"/>
              <w:rPr>
                <w:i/>
                <w:color w:val="auto"/>
                <w:sz w:val="22"/>
                <w:szCs w:val="22"/>
                <w:lang w:val="es-ES"/>
              </w:rPr>
            </w:pPr>
            <w:r w:rsidRPr="00BF1559">
              <w:rPr>
                <w:i/>
                <w:color w:val="auto"/>
                <w:sz w:val="22"/>
                <w:szCs w:val="22"/>
                <w:lang w:val="es-ES"/>
              </w:rPr>
              <w:t>2016</w:t>
            </w:r>
          </w:p>
        </w:tc>
        <w:tc>
          <w:tcPr>
            <w:tcW w:w="900" w:type="dxa"/>
          </w:tcPr>
          <w:p w:rsidR="00B4204B" w:rsidRPr="00BF1559" w:rsidRDefault="00B4204B" w:rsidP="00E7797F">
            <w:pPr>
              <w:pStyle w:val="Default"/>
              <w:spacing w:before="120" w:after="120" w:line="300" w:lineRule="exact"/>
              <w:jc w:val="center"/>
              <w:rPr>
                <w:i/>
                <w:color w:val="auto"/>
                <w:sz w:val="22"/>
                <w:szCs w:val="22"/>
                <w:lang w:val="es-ES"/>
              </w:rPr>
            </w:pPr>
            <w:r w:rsidRPr="00BF1559">
              <w:rPr>
                <w:i/>
                <w:color w:val="auto"/>
                <w:sz w:val="22"/>
                <w:szCs w:val="22"/>
                <w:lang w:val="es-ES"/>
              </w:rPr>
              <w:t>2017</w:t>
            </w:r>
          </w:p>
        </w:tc>
      </w:tr>
      <w:tr w:rsidR="00BF1559" w:rsidRPr="00BF1559">
        <w:trPr>
          <w:jc w:val="center"/>
        </w:trPr>
        <w:tc>
          <w:tcPr>
            <w:tcW w:w="1196" w:type="dxa"/>
          </w:tcPr>
          <w:p w:rsidR="00B4204B" w:rsidRPr="00BF1559" w:rsidRDefault="00B4204B" w:rsidP="00E7797F">
            <w:pPr>
              <w:pStyle w:val="Default"/>
              <w:spacing w:before="120" w:after="120" w:line="300" w:lineRule="exact"/>
              <w:jc w:val="both"/>
              <w:rPr>
                <w:color w:val="auto"/>
                <w:sz w:val="22"/>
                <w:szCs w:val="22"/>
                <w:lang w:val="es-ES"/>
              </w:rPr>
            </w:pPr>
            <w:r w:rsidRPr="00BF1559">
              <w:rPr>
                <w:color w:val="auto"/>
                <w:sz w:val="22"/>
                <w:szCs w:val="22"/>
                <w:lang w:val="es-ES"/>
              </w:rPr>
              <w:t>Efectivos</w:t>
            </w:r>
          </w:p>
        </w:tc>
        <w:tc>
          <w:tcPr>
            <w:tcW w:w="854" w:type="dxa"/>
          </w:tcPr>
          <w:p w:rsidR="00B4204B" w:rsidRPr="00BF1559" w:rsidRDefault="00B4204B" w:rsidP="00E7797F">
            <w:pPr>
              <w:pStyle w:val="Default"/>
              <w:spacing w:before="120" w:after="120" w:line="300" w:lineRule="exact"/>
              <w:jc w:val="right"/>
              <w:rPr>
                <w:color w:val="auto"/>
                <w:sz w:val="22"/>
                <w:szCs w:val="22"/>
                <w:lang w:val="es-ES"/>
              </w:rPr>
            </w:pPr>
            <w:r w:rsidRPr="00BF1559">
              <w:rPr>
                <w:color w:val="auto"/>
                <w:sz w:val="22"/>
                <w:szCs w:val="22"/>
                <w:lang w:val="es-ES"/>
              </w:rPr>
              <w:t>505</w:t>
            </w:r>
          </w:p>
        </w:tc>
        <w:tc>
          <w:tcPr>
            <w:tcW w:w="900" w:type="dxa"/>
          </w:tcPr>
          <w:p w:rsidR="00B4204B" w:rsidRPr="00BF1559" w:rsidRDefault="00B4204B" w:rsidP="00E7797F">
            <w:pPr>
              <w:pStyle w:val="Default"/>
              <w:spacing w:before="120" w:after="120" w:line="300" w:lineRule="exact"/>
              <w:jc w:val="right"/>
              <w:rPr>
                <w:color w:val="auto"/>
                <w:sz w:val="22"/>
                <w:szCs w:val="22"/>
                <w:lang w:val="es-ES"/>
              </w:rPr>
            </w:pPr>
            <w:r w:rsidRPr="00BF1559">
              <w:rPr>
                <w:color w:val="auto"/>
                <w:sz w:val="22"/>
                <w:szCs w:val="22"/>
                <w:lang w:val="es-ES"/>
              </w:rPr>
              <w:t>469</w:t>
            </w:r>
          </w:p>
        </w:tc>
        <w:tc>
          <w:tcPr>
            <w:tcW w:w="900" w:type="dxa"/>
          </w:tcPr>
          <w:p w:rsidR="00B4204B" w:rsidRPr="00BF1559" w:rsidRDefault="00B4204B" w:rsidP="00E7797F">
            <w:pPr>
              <w:pStyle w:val="Default"/>
              <w:spacing w:before="120" w:after="120" w:line="300" w:lineRule="exact"/>
              <w:jc w:val="right"/>
              <w:rPr>
                <w:color w:val="auto"/>
                <w:sz w:val="22"/>
                <w:szCs w:val="22"/>
                <w:lang w:val="es-ES"/>
              </w:rPr>
            </w:pPr>
            <w:r w:rsidRPr="00BF1559">
              <w:rPr>
                <w:color w:val="auto"/>
                <w:sz w:val="22"/>
                <w:szCs w:val="22"/>
                <w:lang w:val="es-ES"/>
              </w:rPr>
              <w:t>276</w:t>
            </w:r>
          </w:p>
        </w:tc>
        <w:tc>
          <w:tcPr>
            <w:tcW w:w="900" w:type="dxa"/>
          </w:tcPr>
          <w:p w:rsidR="00B4204B" w:rsidRPr="00BF1559" w:rsidRDefault="00B4204B" w:rsidP="00E7797F">
            <w:pPr>
              <w:pStyle w:val="Default"/>
              <w:spacing w:before="120" w:after="120" w:line="300" w:lineRule="exact"/>
              <w:jc w:val="right"/>
              <w:rPr>
                <w:color w:val="auto"/>
                <w:sz w:val="22"/>
                <w:szCs w:val="22"/>
                <w:lang w:val="es-ES"/>
              </w:rPr>
            </w:pPr>
            <w:r w:rsidRPr="00BF1559">
              <w:rPr>
                <w:color w:val="auto"/>
                <w:sz w:val="22"/>
                <w:szCs w:val="22"/>
                <w:lang w:val="es-ES"/>
              </w:rPr>
              <w:t>268</w:t>
            </w:r>
          </w:p>
        </w:tc>
        <w:tc>
          <w:tcPr>
            <w:tcW w:w="900" w:type="dxa"/>
          </w:tcPr>
          <w:p w:rsidR="00B4204B" w:rsidRPr="00BF1559" w:rsidRDefault="00B4204B" w:rsidP="00E7797F">
            <w:pPr>
              <w:pStyle w:val="Default"/>
              <w:spacing w:before="120" w:after="120" w:line="300" w:lineRule="exact"/>
              <w:jc w:val="right"/>
              <w:rPr>
                <w:color w:val="auto"/>
                <w:sz w:val="22"/>
                <w:szCs w:val="22"/>
                <w:lang w:val="es-ES"/>
              </w:rPr>
            </w:pPr>
            <w:r w:rsidRPr="00BF1559">
              <w:rPr>
                <w:color w:val="auto"/>
                <w:sz w:val="22"/>
                <w:szCs w:val="22"/>
                <w:lang w:val="es-ES"/>
              </w:rPr>
              <w:t>271</w:t>
            </w:r>
          </w:p>
        </w:tc>
        <w:tc>
          <w:tcPr>
            <w:tcW w:w="900" w:type="dxa"/>
          </w:tcPr>
          <w:p w:rsidR="00B4204B" w:rsidRPr="00BF1559" w:rsidRDefault="00B4204B" w:rsidP="00E7797F">
            <w:pPr>
              <w:pStyle w:val="Default"/>
              <w:spacing w:before="120" w:after="120" w:line="300" w:lineRule="exact"/>
              <w:jc w:val="right"/>
              <w:rPr>
                <w:color w:val="auto"/>
                <w:sz w:val="22"/>
                <w:szCs w:val="22"/>
                <w:lang w:val="es-ES"/>
              </w:rPr>
            </w:pPr>
            <w:r w:rsidRPr="00BF1559">
              <w:rPr>
                <w:color w:val="auto"/>
                <w:sz w:val="22"/>
                <w:szCs w:val="22"/>
                <w:lang w:val="es-ES"/>
              </w:rPr>
              <w:t>227</w:t>
            </w:r>
          </w:p>
        </w:tc>
      </w:tr>
    </w:tbl>
    <w:p w:rsidR="00B4204B" w:rsidRPr="00BF1559" w:rsidRDefault="00B4204B" w:rsidP="00E7797F">
      <w:pPr>
        <w:pStyle w:val="Default"/>
        <w:spacing w:before="120" w:line="300" w:lineRule="exact"/>
        <w:ind w:left="1077"/>
        <w:jc w:val="both"/>
        <w:rPr>
          <w:color w:val="auto"/>
          <w:sz w:val="22"/>
          <w:szCs w:val="22"/>
          <w:lang w:val="es-ES"/>
        </w:rPr>
      </w:pPr>
      <w:r w:rsidRPr="00BF1559">
        <w:rPr>
          <w:color w:val="auto"/>
          <w:sz w:val="22"/>
          <w:szCs w:val="22"/>
          <w:lang w:val="es-ES"/>
        </w:rPr>
        <w:t>Fuente: Gobierno de Andorra. Ministerio de Educación.</w:t>
      </w:r>
    </w:p>
    <w:p w:rsidR="00B4204B" w:rsidRPr="00BF1559" w:rsidRDefault="00B4204B" w:rsidP="00B4204B">
      <w:pPr>
        <w:pStyle w:val="Default"/>
        <w:spacing w:line="300" w:lineRule="exact"/>
        <w:jc w:val="both"/>
        <w:rPr>
          <w:color w:val="auto"/>
          <w:lang w:val="es-ES"/>
        </w:rPr>
      </w:pPr>
    </w:p>
    <w:p w:rsidR="00B4204B" w:rsidRPr="00BF1559" w:rsidRDefault="00B4204B" w:rsidP="00463B86">
      <w:pPr>
        <w:spacing w:after="0" w:line="300" w:lineRule="exact"/>
        <w:jc w:val="both"/>
        <w:rPr>
          <w:rFonts w:ascii="Times New Roman" w:hAnsi="Times New Roman"/>
          <w:sz w:val="24"/>
          <w:szCs w:val="24"/>
        </w:rPr>
      </w:pPr>
    </w:p>
    <w:p w:rsidR="00001344" w:rsidRPr="00BF1559" w:rsidRDefault="00001344" w:rsidP="00001344">
      <w:pPr>
        <w:spacing w:after="0" w:line="300" w:lineRule="exact"/>
        <w:jc w:val="center"/>
        <w:rPr>
          <w:rFonts w:ascii="Times New Roman" w:hAnsi="Times New Roman"/>
          <w:sz w:val="24"/>
          <w:szCs w:val="24"/>
        </w:rPr>
      </w:pPr>
      <w:r w:rsidRPr="00BF1559">
        <w:rPr>
          <w:rFonts w:ascii="Times New Roman" w:hAnsi="Times New Roman"/>
          <w:sz w:val="24"/>
          <w:szCs w:val="24"/>
        </w:rPr>
        <w:t>3. Número de alumnos que participan en las actividades culturales</w:t>
      </w:r>
      <w:r w:rsidR="0036032E" w:rsidRPr="00BF1559">
        <w:rPr>
          <w:rFonts w:ascii="Times New Roman" w:hAnsi="Times New Roman"/>
          <w:sz w:val="24"/>
          <w:szCs w:val="24"/>
        </w:rPr>
        <w:t xml:space="preserve"> organizadas por el Ministerio de Educación (espectáculos y audiciones musicales)</w:t>
      </w:r>
      <w:r w:rsidRPr="00BF1559">
        <w:rPr>
          <w:rFonts w:ascii="Times New Roman" w:hAnsi="Times New Roman"/>
          <w:sz w:val="24"/>
          <w:szCs w:val="24"/>
        </w:rPr>
        <w:t xml:space="preserve"> (2012-2017)</w:t>
      </w:r>
    </w:p>
    <w:p w:rsidR="00001344" w:rsidRPr="00BF1559" w:rsidRDefault="00001344" w:rsidP="00001344">
      <w:pPr>
        <w:pStyle w:val="Default"/>
        <w:spacing w:line="300" w:lineRule="exact"/>
        <w:jc w:val="both"/>
        <w:rPr>
          <w:rFonts w:eastAsia="Times New Roman"/>
          <w:bCs/>
          <w:color w:val="auto"/>
          <w:lang w:val="es-ES"/>
        </w:rPr>
      </w:pPr>
    </w:p>
    <w:tbl>
      <w:tblPr>
        <w:tblW w:w="0" w:type="auto"/>
        <w:jc w:val="center"/>
        <w:tblLook w:val="04A0" w:firstRow="1" w:lastRow="0" w:firstColumn="1" w:lastColumn="0" w:noHBand="0" w:noVBand="1"/>
      </w:tblPr>
      <w:tblGrid>
        <w:gridCol w:w="1389"/>
        <w:gridCol w:w="814"/>
        <w:gridCol w:w="900"/>
        <w:gridCol w:w="900"/>
        <w:gridCol w:w="900"/>
        <w:gridCol w:w="900"/>
      </w:tblGrid>
      <w:tr w:rsidR="00BF1559" w:rsidRPr="00BF1559">
        <w:trPr>
          <w:jc w:val="center"/>
        </w:trPr>
        <w:tc>
          <w:tcPr>
            <w:tcW w:w="1389" w:type="dxa"/>
            <w:tcBorders>
              <w:top w:val="single" w:sz="4" w:space="0" w:color="auto"/>
              <w:bottom w:val="single" w:sz="4" w:space="0" w:color="auto"/>
            </w:tcBorders>
          </w:tcPr>
          <w:p w:rsidR="00001344" w:rsidRPr="00BF1559" w:rsidRDefault="00001344" w:rsidP="0058057F">
            <w:pPr>
              <w:pStyle w:val="Default"/>
              <w:spacing w:before="120" w:after="120" w:line="300" w:lineRule="exact"/>
              <w:jc w:val="center"/>
              <w:rPr>
                <w:i/>
                <w:color w:val="auto"/>
                <w:sz w:val="22"/>
                <w:szCs w:val="22"/>
                <w:lang w:val="es-ES"/>
              </w:rPr>
            </w:pPr>
            <w:r w:rsidRPr="00BF1559">
              <w:rPr>
                <w:i/>
                <w:color w:val="auto"/>
                <w:sz w:val="22"/>
                <w:szCs w:val="22"/>
                <w:lang w:val="es-ES"/>
              </w:rPr>
              <w:t>Cursos</w:t>
            </w:r>
          </w:p>
        </w:tc>
        <w:tc>
          <w:tcPr>
            <w:tcW w:w="814" w:type="dxa"/>
            <w:tcBorders>
              <w:top w:val="single" w:sz="4" w:space="0" w:color="auto"/>
              <w:bottom w:val="single" w:sz="4" w:space="0" w:color="auto"/>
            </w:tcBorders>
          </w:tcPr>
          <w:p w:rsidR="00001344" w:rsidRPr="00BF1559" w:rsidRDefault="00001344" w:rsidP="0058057F">
            <w:pPr>
              <w:pStyle w:val="Default"/>
              <w:spacing w:before="120" w:after="120" w:line="300" w:lineRule="exact"/>
              <w:jc w:val="center"/>
              <w:rPr>
                <w:i/>
                <w:color w:val="auto"/>
                <w:sz w:val="22"/>
                <w:szCs w:val="22"/>
                <w:lang w:val="es-ES"/>
              </w:rPr>
            </w:pPr>
            <w:r w:rsidRPr="00BF1559">
              <w:rPr>
                <w:i/>
                <w:color w:val="auto"/>
                <w:sz w:val="22"/>
                <w:szCs w:val="22"/>
                <w:lang w:val="es-ES"/>
              </w:rPr>
              <w:t>2012-2013</w:t>
            </w:r>
          </w:p>
        </w:tc>
        <w:tc>
          <w:tcPr>
            <w:tcW w:w="900" w:type="dxa"/>
            <w:tcBorders>
              <w:top w:val="single" w:sz="4" w:space="0" w:color="auto"/>
              <w:bottom w:val="single" w:sz="4" w:space="0" w:color="auto"/>
            </w:tcBorders>
          </w:tcPr>
          <w:p w:rsidR="00001344" w:rsidRPr="00BF1559" w:rsidRDefault="00001344" w:rsidP="0058057F">
            <w:pPr>
              <w:pStyle w:val="Default"/>
              <w:spacing w:before="120" w:after="120" w:line="300" w:lineRule="exact"/>
              <w:jc w:val="center"/>
              <w:rPr>
                <w:i/>
                <w:color w:val="auto"/>
                <w:sz w:val="22"/>
                <w:szCs w:val="22"/>
                <w:lang w:val="es-ES"/>
              </w:rPr>
            </w:pPr>
            <w:r w:rsidRPr="00BF1559">
              <w:rPr>
                <w:i/>
                <w:color w:val="auto"/>
                <w:sz w:val="22"/>
                <w:szCs w:val="22"/>
                <w:lang w:val="es-ES"/>
              </w:rPr>
              <w:t>2013-2014</w:t>
            </w:r>
          </w:p>
        </w:tc>
        <w:tc>
          <w:tcPr>
            <w:tcW w:w="900" w:type="dxa"/>
            <w:tcBorders>
              <w:top w:val="single" w:sz="4" w:space="0" w:color="auto"/>
              <w:bottom w:val="single" w:sz="4" w:space="0" w:color="auto"/>
            </w:tcBorders>
          </w:tcPr>
          <w:p w:rsidR="00001344" w:rsidRPr="00BF1559" w:rsidRDefault="00001344" w:rsidP="0058057F">
            <w:pPr>
              <w:pStyle w:val="Default"/>
              <w:spacing w:before="120" w:after="120" w:line="300" w:lineRule="exact"/>
              <w:jc w:val="center"/>
              <w:rPr>
                <w:i/>
                <w:color w:val="auto"/>
                <w:sz w:val="22"/>
                <w:szCs w:val="22"/>
                <w:lang w:val="es-ES"/>
              </w:rPr>
            </w:pPr>
            <w:r w:rsidRPr="00BF1559">
              <w:rPr>
                <w:i/>
                <w:color w:val="auto"/>
                <w:sz w:val="22"/>
                <w:szCs w:val="22"/>
                <w:lang w:val="es-ES"/>
              </w:rPr>
              <w:t>2014-2015</w:t>
            </w:r>
          </w:p>
        </w:tc>
        <w:tc>
          <w:tcPr>
            <w:tcW w:w="900" w:type="dxa"/>
            <w:tcBorders>
              <w:top w:val="single" w:sz="4" w:space="0" w:color="auto"/>
              <w:bottom w:val="single" w:sz="4" w:space="0" w:color="auto"/>
            </w:tcBorders>
          </w:tcPr>
          <w:p w:rsidR="00001344" w:rsidRPr="00BF1559" w:rsidRDefault="00001344" w:rsidP="0058057F">
            <w:pPr>
              <w:pStyle w:val="Default"/>
              <w:spacing w:before="120" w:after="120" w:line="300" w:lineRule="exact"/>
              <w:jc w:val="center"/>
              <w:rPr>
                <w:i/>
                <w:color w:val="auto"/>
                <w:sz w:val="22"/>
                <w:szCs w:val="22"/>
                <w:lang w:val="es-ES"/>
              </w:rPr>
            </w:pPr>
            <w:r w:rsidRPr="00BF1559">
              <w:rPr>
                <w:i/>
                <w:color w:val="auto"/>
                <w:sz w:val="22"/>
                <w:szCs w:val="22"/>
                <w:lang w:val="es-ES"/>
              </w:rPr>
              <w:t>2015-2016</w:t>
            </w:r>
          </w:p>
        </w:tc>
        <w:tc>
          <w:tcPr>
            <w:tcW w:w="900" w:type="dxa"/>
            <w:tcBorders>
              <w:top w:val="single" w:sz="4" w:space="0" w:color="auto"/>
              <w:bottom w:val="single" w:sz="4" w:space="0" w:color="auto"/>
            </w:tcBorders>
          </w:tcPr>
          <w:p w:rsidR="00001344" w:rsidRPr="00BF1559" w:rsidRDefault="00001344" w:rsidP="0058057F">
            <w:pPr>
              <w:pStyle w:val="Default"/>
              <w:spacing w:before="120" w:after="120" w:line="300" w:lineRule="exact"/>
              <w:jc w:val="center"/>
              <w:rPr>
                <w:i/>
                <w:color w:val="auto"/>
                <w:sz w:val="22"/>
                <w:szCs w:val="22"/>
                <w:lang w:val="es-ES"/>
              </w:rPr>
            </w:pPr>
            <w:r w:rsidRPr="00BF1559">
              <w:rPr>
                <w:i/>
                <w:color w:val="auto"/>
                <w:sz w:val="22"/>
                <w:szCs w:val="22"/>
                <w:lang w:val="es-ES"/>
              </w:rPr>
              <w:t>2016-2017</w:t>
            </w:r>
          </w:p>
        </w:tc>
      </w:tr>
      <w:tr w:rsidR="00BF1559" w:rsidRPr="00BF1559">
        <w:trPr>
          <w:jc w:val="center"/>
        </w:trPr>
        <w:tc>
          <w:tcPr>
            <w:tcW w:w="1389" w:type="dxa"/>
            <w:tcBorders>
              <w:top w:val="single" w:sz="4" w:space="0" w:color="auto"/>
            </w:tcBorders>
          </w:tcPr>
          <w:p w:rsidR="00001344" w:rsidRPr="00BF1559" w:rsidRDefault="00001344" w:rsidP="0058057F">
            <w:pPr>
              <w:pStyle w:val="Default"/>
              <w:spacing w:before="120" w:line="300" w:lineRule="exact"/>
              <w:jc w:val="both"/>
              <w:rPr>
                <w:color w:val="auto"/>
                <w:sz w:val="22"/>
                <w:szCs w:val="22"/>
                <w:lang w:val="es-ES"/>
              </w:rPr>
            </w:pPr>
            <w:r w:rsidRPr="00BF1559">
              <w:rPr>
                <w:color w:val="auto"/>
                <w:sz w:val="22"/>
                <w:szCs w:val="22"/>
                <w:lang w:val="es-ES"/>
              </w:rPr>
              <w:t>Preescolar</w:t>
            </w:r>
          </w:p>
        </w:tc>
        <w:tc>
          <w:tcPr>
            <w:tcW w:w="814" w:type="dxa"/>
            <w:tcBorders>
              <w:top w:val="single" w:sz="4" w:space="0" w:color="auto"/>
            </w:tcBorders>
          </w:tcPr>
          <w:p w:rsidR="00001344" w:rsidRPr="00BF1559" w:rsidRDefault="00001344" w:rsidP="0058057F">
            <w:pPr>
              <w:pStyle w:val="Default"/>
              <w:spacing w:before="120" w:line="300" w:lineRule="exact"/>
              <w:jc w:val="right"/>
              <w:rPr>
                <w:color w:val="auto"/>
                <w:sz w:val="22"/>
                <w:szCs w:val="22"/>
                <w:lang w:val="es-ES"/>
              </w:rPr>
            </w:pPr>
            <w:r w:rsidRPr="00BF1559">
              <w:rPr>
                <w:color w:val="auto"/>
                <w:sz w:val="22"/>
                <w:szCs w:val="22"/>
                <w:lang w:val="es-ES"/>
              </w:rPr>
              <w:t>5.100</w:t>
            </w:r>
          </w:p>
        </w:tc>
        <w:tc>
          <w:tcPr>
            <w:tcW w:w="900" w:type="dxa"/>
            <w:tcBorders>
              <w:top w:val="single" w:sz="4" w:space="0" w:color="auto"/>
            </w:tcBorders>
          </w:tcPr>
          <w:p w:rsidR="00001344" w:rsidRPr="00BF1559" w:rsidRDefault="00001344" w:rsidP="0058057F">
            <w:pPr>
              <w:pStyle w:val="Default"/>
              <w:spacing w:before="120" w:line="300" w:lineRule="exact"/>
              <w:jc w:val="right"/>
              <w:rPr>
                <w:color w:val="auto"/>
                <w:sz w:val="22"/>
                <w:szCs w:val="22"/>
                <w:lang w:val="es-ES"/>
              </w:rPr>
            </w:pPr>
            <w:r w:rsidRPr="00BF1559">
              <w:rPr>
                <w:color w:val="auto"/>
                <w:sz w:val="22"/>
                <w:szCs w:val="22"/>
                <w:lang w:val="es-ES"/>
              </w:rPr>
              <w:t>5.164</w:t>
            </w:r>
          </w:p>
        </w:tc>
        <w:tc>
          <w:tcPr>
            <w:tcW w:w="900" w:type="dxa"/>
            <w:tcBorders>
              <w:top w:val="single" w:sz="4" w:space="0" w:color="auto"/>
            </w:tcBorders>
          </w:tcPr>
          <w:p w:rsidR="00001344" w:rsidRPr="00BF1559" w:rsidRDefault="00001344" w:rsidP="0058057F">
            <w:pPr>
              <w:pStyle w:val="Default"/>
              <w:spacing w:before="120" w:line="300" w:lineRule="exact"/>
              <w:jc w:val="right"/>
              <w:rPr>
                <w:color w:val="auto"/>
                <w:sz w:val="22"/>
                <w:szCs w:val="22"/>
                <w:lang w:val="es-ES"/>
              </w:rPr>
            </w:pPr>
            <w:r w:rsidRPr="00BF1559">
              <w:rPr>
                <w:color w:val="auto"/>
                <w:sz w:val="22"/>
                <w:szCs w:val="22"/>
                <w:lang w:val="es-ES"/>
              </w:rPr>
              <w:t>5.021</w:t>
            </w:r>
          </w:p>
        </w:tc>
        <w:tc>
          <w:tcPr>
            <w:tcW w:w="900" w:type="dxa"/>
            <w:tcBorders>
              <w:top w:val="single" w:sz="4" w:space="0" w:color="auto"/>
            </w:tcBorders>
          </w:tcPr>
          <w:p w:rsidR="00001344" w:rsidRPr="00BF1559" w:rsidRDefault="00001344" w:rsidP="0058057F">
            <w:pPr>
              <w:pStyle w:val="Default"/>
              <w:spacing w:before="120" w:line="300" w:lineRule="exact"/>
              <w:jc w:val="right"/>
              <w:rPr>
                <w:color w:val="auto"/>
                <w:sz w:val="22"/>
                <w:szCs w:val="22"/>
                <w:lang w:val="es-ES"/>
              </w:rPr>
            </w:pPr>
            <w:r w:rsidRPr="00BF1559">
              <w:rPr>
                <w:color w:val="auto"/>
                <w:sz w:val="22"/>
                <w:szCs w:val="22"/>
                <w:lang w:val="es-ES"/>
              </w:rPr>
              <w:t>4.904</w:t>
            </w:r>
          </w:p>
        </w:tc>
        <w:tc>
          <w:tcPr>
            <w:tcW w:w="900" w:type="dxa"/>
            <w:tcBorders>
              <w:top w:val="single" w:sz="4" w:space="0" w:color="auto"/>
            </w:tcBorders>
          </w:tcPr>
          <w:p w:rsidR="00001344" w:rsidRPr="00BF1559" w:rsidRDefault="00001344" w:rsidP="0058057F">
            <w:pPr>
              <w:pStyle w:val="Default"/>
              <w:spacing w:before="120" w:line="300" w:lineRule="exact"/>
              <w:jc w:val="right"/>
              <w:rPr>
                <w:color w:val="auto"/>
                <w:sz w:val="22"/>
                <w:szCs w:val="22"/>
                <w:lang w:val="es-ES"/>
              </w:rPr>
            </w:pPr>
            <w:r w:rsidRPr="00BF1559">
              <w:rPr>
                <w:color w:val="auto"/>
                <w:sz w:val="22"/>
                <w:szCs w:val="22"/>
                <w:lang w:val="es-ES"/>
              </w:rPr>
              <w:t>4.790</w:t>
            </w:r>
          </w:p>
        </w:tc>
      </w:tr>
      <w:tr w:rsidR="00BF1559" w:rsidRPr="00BF1559">
        <w:trPr>
          <w:jc w:val="center"/>
        </w:trPr>
        <w:tc>
          <w:tcPr>
            <w:tcW w:w="1389" w:type="dxa"/>
          </w:tcPr>
          <w:p w:rsidR="00001344" w:rsidRPr="00BF1559" w:rsidRDefault="00001344" w:rsidP="007F73DB">
            <w:pPr>
              <w:pStyle w:val="Default"/>
              <w:spacing w:line="300" w:lineRule="exact"/>
              <w:jc w:val="both"/>
              <w:rPr>
                <w:color w:val="auto"/>
                <w:sz w:val="22"/>
                <w:szCs w:val="22"/>
                <w:lang w:val="es-ES"/>
              </w:rPr>
            </w:pPr>
            <w:r w:rsidRPr="00BF1559">
              <w:rPr>
                <w:color w:val="auto"/>
                <w:sz w:val="22"/>
                <w:szCs w:val="22"/>
                <w:lang w:val="es-ES"/>
              </w:rPr>
              <w:t>Primaria</w:t>
            </w:r>
          </w:p>
        </w:tc>
        <w:tc>
          <w:tcPr>
            <w:tcW w:w="814" w:type="dxa"/>
          </w:tcPr>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4.106</w:t>
            </w:r>
          </w:p>
        </w:tc>
        <w:tc>
          <w:tcPr>
            <w:tcW w:w="900" w:type="dxa"/>
          </w:tcPr>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4.061</w:t>
            </w:r>
          </w:p>
        </w:tc>
        <w:tc>
          <w:tcPr>
            <w:tcW w:w="900" w:type="dxa"/>
          </w:tcPr>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4.057</w:t>
            </w:r>
          </w:p>
        </w:tc>
        <w:tc>
          <w:tcPr>
            <w:tcW w:w="900" w:type="dxa"/>
          </w:tcPr>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4.241</w:t>
            </w:r>
          </w:p>
        </w:tc>
        <w:tc>
          <w:tcPr>
            <w:tcW w:w="900" w:type="dxa"/>
          </w:tcPr>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5.952</w:t>
            </w:r>
          </w:p>
        </w:tc>
      </w:tr>
      <w:tr w:rsidR="00BF1559" w:rsidRPr="00BF1559">
        <w:trPr>
          <w:jc w:val="center"/>
        </w:trPr>
        <w:tc>
          <w:tcPr>
            <w:tcW w:w="1389" w:type="dxa"/>
            <w:tcBorders>
              <w:bottom w:val="single" w:sz="4" w:space="0" w:color="auto"/>
            </w:tcBorders>
          </w:tcPr>
          <w:p w:rsidR="00001344" w:rsidRPr="00BF1559" w:rsidRDefault="00001344" w:rsidP="007F73DB">
            <w:pPr>
              <w:pStyle w:val="Default"/>
              <w:spacing w:line="300" w:lineRule="exact"/>
              <w:jc w:val="both"/>
              <w:rPr>
                <w:color w:val="auto"/>
                <w:sz w:val="22"/>
                <w:szCs w:val="22"/>
                <w:lang w:val="es-ES"/>
              </w:rPr>
            </w:pPr>
            <w:r w:rsidRPr="00BF1559">
              <w:rPr>
                <w:color w:val="auto"/>
                <w:sz w:val="22"/>
                <w:szCs w:val="22"/>
                <w:lang w:val="es-ES"/>
              </w:rPr>
              <w:t>Secundaria, Formación Profesional, Bachillerato</w:t>
            </w:r>
          </w:p>
        </w:tc>
        <w:tc>
          <w:tcPr>
            <w:tcW w:w="814" w:type="dxa"/>
            <w:tcBorders>
              <w:bottom w:val="single" w:sz="4" w:space="0" w:color="auto"/>
            </w:tcBorders>
          </w:tcPr>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001344" w:rsidRPr="00BF1559" w:rsidRDefault="00001344" w:rsidP="0058057F">
            <w:pPr>
              <w:pStyle w:val="Default"/>
              <w:spacing w:after="120" w:line="300" w:lineRule="exact"/>
              <w:jc w:val="right"/>
              <w:rPr>
                <w:color w:val="auto"/>
                <w:sz w:val="22"/>
                <w:szCs w:val="22"/>
                <w:lang w:val="es-ES"/>
              </w:rPr>
            </w:pPr>
            <w:r w:rsidRPr="00BF1559">
              <w:rPr>
                <w:color w:val="auto"/>
                <w:sz w:val="22"/>
                <w:szCs w:val="22"/>
                <w:lang w:val="es-ES"/>
              </w:rPr>
              <w:t>1.143</w:t>
            </w:r>
          </w:p>
        </w:tc>
        <w:tc>
          <w:tcPr>
            <w:tcW w:w="900" w:type="dxa"/>
            <w:tcBorders>
              <w:bottom w:val="single" w:sz="4" w:space="0" w:color="auto"/>
            </w:tcBorders>
          </w:tcPr>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2.273</w:t>
            </w:r>
          </w:p>
        </w:tc>
        <w:tc>
          <w:tcPr>
            <w:tcW w:w="900" w:type="dxa"/>
            <w:tcBorders>
              <w:bottom w:val="single" w:sz="4" w:space="0" w:color="auto"/>
            </w:tcBorders>
          </w:tcPr>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2.300</w:t>
            </w:r>
          </w:p>
        </w:tc>
        <w:tc>
          <w:tcPr>
            <w:tcW w:w="900" w:type="dxa"/>
            <w:tcBorders>
              <w:bottom w:val="single" w:sz="4" w:space="0" w:color="auto"/>
            </w:tcBorders>
          </w:tcPr>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2.321</w:t>
            </w:r>
          </w:p>
        </w:tc>
        <w:tc>
          <w:tcPr>
            <w:tcW w:w="900" w:type="dxa"/>
            <w:tcBorders>
              <w:bottom w:val="single" w:sz="4" w:space="0" w:color="auto"/>
            </w:tcBorders>
          </w:tcPr>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FB46F4" w:rsidRPr="00BF1559" w:rsidRDefault="00FB46F4" w:rsidP="0058057F">
            <w:pPr>
              <w:pStyle w:val="Default"/>
              <w:spacing w:line="300" w:lineRule="exact"/>
              <w:jc w:val="right"/>
              <w:rPr>
                <w:color w:val="auto"/>
                <w:sz w:val="22"/>
                <w:szCs w:val="22"/>
                <w:lang w:val="es-ES"/>
              </w:rPr>
            </w:pPr>
          </w:p>
          <w:p w:rsidR="00001344" w:rsidRPr="00BF1559" w:rsidRDefault="00001344" w:rsidP="0058057F">
            <w:pPr>
              <w:pStyle w:val="Default"/>
              <w:spacing w:line="300" w:lineRule="exact"/>
              <w:jc w:val="right"/>
              <w:rPr>
                <w:color w:val="auto"/>
                <w:sz w:val="22"/>
                <w:szCs w:val="22"/>
                <w:lang w:val="es-ES"/>
              </w:rPr>
            </w:pPr>
            <w:r w:rsidRPr="00BF1559">
              <w:rPr>
                <w:color w:val="auto"/>
                <w:sz w:val="22"/>
                <w:szCs w:val="22"/>
                <w:lang w:val="es-ES"/>
              </w:rPr>
              <w:t>2.994</w:t>
            </w:r>
          </w:p>
        </w:tc>
      </w:tr>
    </w:tbl>
    <w:p w:rsidR="0036032E" w:rsidRPr="00BF1559" w:rsidRDefault="0036032E" w:rsidP="0058057F">
      <w:pPr>
        <w:pStyle w:val="Default"/>
        <w:spacing w:before="120" w:line="300" w:lineRule="exact"/>
        <w:ind w:left="1440"/>
        <w:jc w:val="both"/>
        <w:rPr>
          <w:color w:val="auto"/>
          <w:sz w:val="22"/>
          <w:szCs w:val="22"/>
          <w:lang w:val="es-ES"/>
        </w:rPr>
      </w:pPr>
      <w:r w:rsidRPr="00BF1559">
        <w:rPr>
          <w:color w:val="auto"/>
          <w:sz w:val="22"/>
          <w:szCs w:val="22"/>
          <w:lang w:val="es-ES"/>
        </w:rPr>
        <w:t>Fuente: Gobierno de Andorra. Ministerio de Educación.</w:t>
      </w:r>
    </w:p>
    <w:p w:rsidR="00001344" w:rsidRPr="00BF1559" w:rsidRDefault="00001344" w:rsidP="00001344">
      <w:pPr>
        <w:pStyle w:val="Default"/>
        <w:spacing w:line="300" w:lineRule="exact"/>
        <w:jc w:val="both"/>
        <w:rPr>
          <w:rFonts w:eastAsia="Times New Roman"/>
          <w:bCs/>
          <w:color w:val="auto"/>
          <w:lang w:val="es-ES"/>
        </w:rPr>
      </w:pPr>
    </w:p>
    <w:p w:rsidR="00001344" w:rsidRPr="00BF1559" w:rsidRDefault="00001344" w:rsidP="00001344">
      <w:pPr>
        <w:pStyle w:val="Default"/>
        <w:spacing w:line="300" w:lineRule="exact"/>
        <w:jc w:val="both"/>
        <w:rPr>
          <w:rFonts w:eastAsia="Times New Roman"/>
          <w:bCs/>
          <w:color w:val="auto"/>
          <w:lang w:val="es-ES"/>
        </w:rPr>
      </w:pPr>
    </w:p>
    <w:p w:rsidR="00FC33C1" w:rsidRPr="00BF1559" w:rsidRDefault="00FC33C1" w:rsidP="00001344">
      <w:pPr>
        <w:pStyle w:val="Default"/>
        <w:spacing w:line="300" w:lineRule="exact"/>
        <w:jc w:val="both"/>
        <w:rPr>
          <w:rFonts w:eastAsia="Times New Roman"/>
          <w:bCs/>
          <w:color w:val="auto"/>
          <w:lang w:val="es-ES"/>
        </w:rPr>
      </w:pPr>
    </w:p>
    <w:p w:rsidR="00FC33C1" w:rsidRPr="00BF1559" w:rsidRDefault="00FC33C1" w:rsidP="00001344">
      <w:pPr>
        <w:pStyle w:val="Default"/>
        <w:spacing w:line="300" w:lineRule="exact"/>
        <w:jc w:val="both"/>
        <w:rPr>
          <w:rFonts w:eastAsia="Times New Roman"/>
          <w:bCs/>
          <w:color w:val="auto"/>
          <w:lang w:val="es-ES"/>
        </w:rPr>
      </w:pPr>
    </w:p>
    <w:p w:rsidR="00FC33C1" w:rsidRPr="00BF1559" w:rsidRDefault="00FC33C1" w:rsidP="00001344">
      <w:pPr>
        <w:pStyle w:val="Default"/>
        <w:spacing w:line="300" w:lineRule="exact"/>
        <w:jc w:val="both"/>
        <w:rPr>
          <w:rFonts w:eastAsia="Times New Roman"/>
          <w:bCs/>
          <w:color w:val="auto"/>
          <w:lang w:val="es-ES"/>
        </w:rPr>
      </w:pPr>
    </w:p>
    <w:p w:rsidR="00FC33C1" w:rsidRPr="00BF1559" w:rsidRDefault="00FC33C1" w:rsidP="00001344">
      <w:pPr>
        <w:pStyle w:val="Default"/>
        <w:spacing w:line="300" w:lineRule="exact"/>
        <w:jc w:val="both"/>
        <w:rPr>
          <w:rFonts w:eastAsia="Times New Roman"/>
          <w:bCs/>
          <w:color w:val="auto"/>
          <w:lang w:val="es-ES"/>
        </w:rPr>
      </w:pPr>
    </w:p>
    <w:p w:rsidR="00FC33C1" w:rsidRPr="00BF1559" w:rsidRDefault="00FC33C1" w:rsidP="00001344">
      <w:pPr>
        <w:pStyle w:val="Default"/>
        <w:spacing w:line="300" w:lineRule="exact"/>
        <w:jc w:val="both"/>
        <w:rPr>
          <w:rFonts w:eastAsia="Times New Roman"/>
          <w:bCs/>
          <w:color w:val="auto"/>
          <w:lang w:val="es-ES"/>
        </w:rPr>
      </w:pPr>
    </w:p>
    <w:p w:rsidR="00001344" w:rsidRPr="00BF1559" w:rsidRDefault="0036032E" w:rsidP="0036032E">
      <w:pPr>
        <w:pStyle w:val="Default"/>
        <w:spacing w:line="300" w:lineRule="exact"/>
        <w:jc w:val="center"/>
        <w:rPr>
          <w:rFonts w:eastAsia="Times New Roman"/>
          <w:bCs/>
          <w:color w:val="auto"/>
          <w:lang w:val="es-ES"/>
        </w:rPr>
      </w:pPr>
      <w:r w:rsidRPr="00BF1559">
        <w:rPr>
          <w:rFonts w:eastAsia="Times New Roman"/>
          <w:bCs/>
          <w:color w:val="auto"/>
          <w:lang w:val="es-ES"/>
        </w:rPr>
        <w:t>4. Número</w:t>
      </w:r>
      <w:r w:rsidR="00001344" w:rsidRPr="00BF1559">
        <w:rPr>
          <w:rFonts w:eastAsia="Times New Roman"/>
          <w:bCs/>
          <w:color w:val="auto"/>
          <w:lang w:val="es-ES"/>
        </w:rPr>
        <w:t xml:space="preserve"> de alumnos que participan </w:t>
      </w:r>
      <w:r w:rsidRPr="00BF1559">
        <w:rPr>
          <w:rFonts w:eastAsia="Times New Roman"/>
          <w:bCs/>
          <w:color w:val="auto"/>
          <w:lang w:val="es-ES"/>
        </w:rPr>
        <w:t xml:space="preserve">en las actividades culturales </w:t>
      </w:r>
      <w:r w:rsidRPr="00BF1559">
        <w:rPr>
          <w:color w:val="auto"/>
          <w:lang w:val="es-ES"/>
        </w:rPr>
        <w:t>organizadas por el Ministerio de Educación</w:t>
      </w:r>
      <w:r w:rsidRPr="00BF1559">
        <w:rPr>
          <w:rFonts w:eastAsia="Times New Roman"/>
          <w:bCs/>
          <w:color w:val="auto"/>
          <w:lang w:val="es-ES"/>
        </w:rPr>
        <w:t xml:space="preserve"> (t</w:t>
      </w:r>
      <w:r w:rsidR="00001344" w:rsidRPr="00BF1559">
        <w:rPr>
          <w:rFonts w:eastAsia="Times New Roman"/>
          <w:bCs/>
          <w:color w:val="auto"/>
          <w:lang w:val="es-ES"/>
        </w:rPr>
        <w:t>alleres de arte y ciencias sociales) (2012-2017)</w:t>
      </w:r>
    </w:p>
    <w:p w:rsidR="00001344" w:rsidRPr="00BF1559" w:rsidRDefault="00001344" w:rsidP="00001344">
      <w:pPr>
        <w:pStyle w:val="Default"/>
        <w:spacing w:line="300" w:lineRule="exact"/>
        <w:jc w:val="both"/>
        <w:rPr>
          <w:rFonts w:eastAsia="Times New Roman"/>
          <w:bCs/>
          <w:color w:val="auto"/>
          <w:lang w:val="es-ES"/>
        </w:rPr>
      </w:pPr>
    </w:p>
    <w:tbl>
      <w:tblPr>
        <w:tblW w:w="0" w:type="auto"/>
        <w:jc w:val="center"/>
        <w:tblBorders>
          <w:top w:val="single" w:sz="4" w:space="0" w:color="auto"/>
          <w:bottom w:val="single" w:sz="4" w:space="0" w:color="auto"/>
        </w:tblBorders>
        <w:tblLayout w:type="fixed"/>
        <w:tblLook w:val="04A0" w:firstRow="1" w:lastRow="0" w:firstColumn="1" w:lastColumn="0" w:noHBand="0" w:noVBand="1"/>
      </w:tblPr>
      <w:tblGrid>
        <w:gridCol w:w="2988"/>
        <w:gridCol w:w="900"/>
        <w:gridCol w:w="900"/>
        <w:gridCol w:w="900"/>
        <w:gridCol w:w="900"/>
        <w:gridCol w:w="871"/>
      </w:tblGrid>
      <w:tr w:rsidR="00BF1559" w:rsidRPr="00BF1559">
        <w:trPr>
          <w:jc w:val="center"/>
        </w:trPr>
        <w:tc>
          <w:tcPr>
            <w:tcW w:w="2988" w:type="dxa"/>
          </w:tcPr>
          <w:p w:rsidR="0036032E" w:rsidRPr="00BF1559" w:rsidRDefault="0036032E" w:rsidP="00EB3E99">
            <w:pPr>
              <w:pStyle w:val="Default"/>
              <w:spacing w:before="120" w:after="120" w:line="300" w:lineRule="exact"/>
              <w:jc w:val="center"/>
              <w:rPr>
                <w:i/>
                <w:color w:val="auto"/>
                <w:lang w:val="es-ES"/>
              </w:rPr>
            </w:pPr>
            <w:r w:rsidRPr="00BF1559">
              <w:rPr>
                <w:i/>
                <w:color w:val="auto"/>
                <w:lang w:val="es-ES"/>
              </w:rPr>
              <w:t>Cursos</w:t>
            </w:r>
          </w:p>
        </w:tc>
        <w:tc>
          <w:tcPr>
            <w:tcW w:w="900" w:type="dxa"/>
          </w:tcPr>
          <w:p w:rsidR="0036032E" w:rsidRPr="00BF1559" w:rsidRDefault="0036032E" w:rsidP="00EB3E99">
            <w:pPr>
              <w:pStyle w:val="Default"/>
              <w:spacing w:before="120" w:after="120" w:line="300" w:lineRule="exact"/>
              <w:jc w:val="center"/>
              <w:rPr>
                <w:i/>
                <w:color w:val="auto"/>
                <w:lang w:val="es-ES"/>
              </w:rPr>
            </w:pPr>
            <w:r w:rsidRPr="00BF1559">
              <w:rPr>
                <w:i/>
                <w:color w:val="auto"/>
                <w:lang w:val="es-ES"/>
              </w:rPr>
              <w:t>2012-2013</w:t>
            </w:r>
          </w:p>
        </w:tc>
        <w:tc>
          <w:tcPr>
            <w:tcW w:w="900" w:type="dxa"/>
          </w:tcPr>
          <w:p w:rsidR="0036032E" w:rsidRPr="00BF1559" w:rsidRDefault="0036032E" w:rsidP="00EB3E99">
            <w:pPr>
              <w:pStyle w:val="Default"/>
              <w:spacing w:before="120" w:after="120" w:line="300" w:lineRule="exact"/>
              <w:jc w:val="center"/>
              <w:rPr>
                <w:i/>
                <w:color w:val="auto"/>
                <w:lang w:val="es-ES"/>
              </w:rPr>
            </w:pPr>
            <w:r w:rsidRPr="00BF1559">
              <w:rPr>
                <w:i/>
                <w:color w:val="auto"/>
                <w:lang w:val="es-ES"/>
              </w:rPr>
              <w:t>2013-2014</w:t>
            </w:r>
          </w:p>
        </w:tc>
        <w:tc>
          <w:tcPr>
            <w:tcW w:w="900" w:type="dxa"/>
          </w:tcPr>
          <w:p w:rsidR="0036032E" w:rsidRPr="00BF1559" w:rsidRDefault="0036032E" w:rsidP="00EB3E99">
            <w:pPr>
              <w:pStyle w:val="Default"/>
              <w:spacing w:before="120" w:after="120" w:line="300" w:lineRule="exact"/>
              <w:jc w:val="center"/>
              <w:rPr>
                <w:i/>
                <w:color w:val="auto"/>
                <w:lang w:val="es-ES"/>
              </w:rPr>
            </w:pPr>
            <w:r w:rsidRPr="00BF1559">
              <w:rPr>
                <w:i/>
                <w:color w:val="auto"/>
                <w:lang w:val="es-ES"/>
              </w:rPr>
              <w:t>2014-2015</w:t>
            </w:r>
          </w:p>
        </w:tc>
        <w:tc>
          <w:tcPr>
            <w:tcW w:w="900" w:type="dxa"/>
          </w:tcPr>
          <w:p w:rsidR="0036032E" w:rsidRPr="00BF1559" w:rsidRDefault="0036032E" w:rsidP="00EB3E99">
            <w:pPr>
              <w:pStyle w:val="Default"/>
              <w:spacing w:before="120" w:after="120" w:line="300" w:lineRule="exact"/>
              <w:jc w:val="center"/>
              <w:rPr>
                <w:i/>
                <w:color w:val="auto"/>
                <w:lang w:val="es-ES"/>
              </w:rPr>
            </w:pPr>
            <w:r w:rsidRPr="00BF1559">
              <w:rPr>
                <w:i/>
                <w:color w:val="auto"/>
                <w:lang w:val="es-ES"/>
              </w:rPr>
              <w:t>2015-2016</w:t>
            </w:r>
          </w:p>
        </w:tc>
        <w:tc>
          <w:tcPr>
            <w:tcW w:w="871" w:type="dxa"/>
          </w:tcPr>
          <w:p w:rsidR="0036032E" w:rsidRPr="00BF1559" w:rsidRDefault="0036032E" w:rsidP="00EB3E99">
            <w:pPr>
              <w:pStyle w:val="Default"/>
              <w:spacing w:before="120" w:after="120" w:line="300" w:lineRule="exact"/>
              <w:jc w:val="center"/>
              <w:rPr>
                <w:i/>
                <w:color w:val="auto"/>
                <w:lang w:val="es-ES"/>
              </w:rPr>
            </w:pPr>
            <w:r w:rsidRPr="00BF1559">
              <w:rPr>
                <w:i/>
                <w:color w:val="auto"/>
                <w:lang w:val="es-ES"/>
              </w:rPr>
              <w:t>2016-2017</w:t>
            </w:r>
          </w:p>
        </w:tc>
      </w:tr>
      <w:tr w:rsidR="00BF1559" w:rsidRPr="00BF1559">
        <w:trPr>
          <w:trHeight w:val="335"/>
          <w:jc w:val="center"/>
        </w:trPr>
        <w:tc>
          <w:tcPr>
            <w:tcW w:w="2988" w:type="dxa"/>
          </w:tcPr>
          <w:p w:rsidR="0036032E" w:rsidRPr="00BF1559" w:rsidRDefault="00EB3E99" w:rsidP="00EB3E99">
            <w:pPr>
              <w:pStyle w:val="Default"/>
              <w:spacing w:before="120" w:after="120" w:line="300" w:lineRule="exact"/>
              <w:jc w:val="both"/>
              <w:rPr>
                <w:color w:val="auto"/>
                <w:lang w:val="es-ES"/>
              </w:rPr>
            </w:pPr>
            <w:r w:rsidRPr="00BF1559">
              <w:rPr>
                <w:color w:val="auto"/>
                <w:lang w:val="es-ES"/>
              </w:rPr>
              <w:t>De p</w:t>
            </w:r>
            <w:r w:rsidR="0036032E" w:rsidRPr="00BF1559">
              <w:rPr>
                <w:color w:val="auto"/>
                <w:lang w:val="es-ES"/>
              </w:rPr>
              <w:t xml:space="preserve">reescolar a secundaria </w:t>
            </w:r>
          </w:p>
        </w:tc>
        <w:tc>
          <w:tcPr>
            <w:tcW w:w="900" w:type="dxa"/>
          </w:tcPr>
          <w:p w:rsidR="0036032E" w:rsidRPr="00BF1559" w:rsidRDefault="0036032E" w:rsidP="00EB3E99">
            <w:pPr>
              <w:pStyle w:val="Default"/>
              <w:spacing w:before="120" w:after="120" w:line="300" w:lineRule="exact"/>
              <w:jc w:val="right"/>
              <w:rPr>
                <w:color w:val="auto"/>
                <w:lang w:val="es-ES"/>
              </w:rPr>
            </w:pPr>
            <w:r w:rsidRPr="00BF1559">
              <w:rPr>
                <w:color w:val="auto"/>
                <w:lang w:val="es-ES"/>
              </w:rPr>
              <w:t>2.650</w:t>
            </w:r>
          </w:p>
        </w:tc>
        <w:tc>
          <w:tcPr>
            <w:tcW w:w="900" w:type="dxa"/>
          </w:tcPr>
          <w:p w:rsidR="0036032E" w:rsidRPr="00BF1559" w:rsidRDefault="0036032E" w:rsidP="00EB3E99">
            <w:pPr>
              <w:pStyle w:val="Default"/>
              <w:spacing w:before="120" w:after="120" w:line="300" w:lineRule="exact"/>
              <w:jc w:val="right"/>
              <w:rPr>
                <w:color w:val="auto"/>
                <w:lang w:val="es-ES"/>
              </w:rPr>
            </w:pPr>
            <w:r w:rsidRPr="00BF1559">
              <w:rPr>
                <w:color w:val="auto"/>
                <w:lang w:val="es-ES"/>
              </w:rPr>
              <w:t>2.400</w:t>
            </w:r>
          </w:p>
        </w:tc>
        <w:tc>
          <w:tcPr>
            <w:tcW w:w="900" w:type="dxa"/>
          </w:tcPr>
          <w:p w:rsidR="0036032E" w:rsidRPr="00BF1559" w:rsidRDefault="0036032E" w:rsidP="00EB3E99">
            <w:pPr>
              <w:pStyle w:val="Default"/>
              <w:spacing w:before="120" w:after="120" w:line="300" w:lineRule="exact"/>
              <w:jc w:val="right"/>
              <w:rPr>
                <w:color w:val="auto"/>
                <w:lang w:val="es-ES"/>
              </w:rPr>
            </w:pPr>
            <w:r w:rsidRPr="00BF1559">
              <w:rPr>
                <w:color w:val="auto"/>
                <w:lang w:val="es-ES"/>
              </w:rPr>
              <w:t>1.900</w:t>
            </w:r>
          </w:p>
        </w:tc>
        <w:tc>
          <w:tcPr>
            <w:tcW w:w="900" w:type="dxa"/>
          </w:tcPr>
          <w:p w:rsidR="0036032E" w:rsidRPr="00BF1559" w:rsidRDefault="0036032E" w:rsidP="00EB3E99">
            <w:pPr>
              <w:pStyle w:val="Default"/>
              <w:spacing w:before="120" w:after="120" w:line="300" w:lineRule="exact"/>
              <w:jc w:val="right"/>
              <w:rPr>
                <w:color w:val="auto"/>
                <w:lang w:val="es-ES"/>
              </w:rPr>
            </w:pPr>
            <w:r w:rsidRPr="00BF1559">
              <w:rPr>
                <w:color w:val="auto"/>
                <w:lang w:val="es-ES"/>
              </w:rPr>
              <w:t>1.825</w:t>
            </w:r>
          </w:p>
        </w:tc>
        <w:tc>
          <w:tcPr>
            <w:tcW w:w="871" w:type="dxa"/>
          </w:tcPr>
          <w:p w:rsidR="0036032E" w:rsidRPr="00BF1559" w:rsidRDefault="0036032E" w:rsidP="00EB3E99">
            <w:pPr>
              <w:pStyle w:val="Default"/>
              <w:spacing w:before="120" w:after="120" w:line="300" w:lineRule="exact"/>
              <w:jc w:val="right"/>
              <w:rPr>
                <w:color w:val="auto"/>
                <w:lang w:val="es-ES"/>
              </w:rPr>
            </w:pPr>
            <w:r w:rsidRPr="00BF1559">
              <w:rPr>
                <w:color w:val="auto"/>
                <w:lang w:val="es-ES"/>
              </w:rPr>
              <w:t>2.000</w:t>
            </w:r>
          </w:p>
        </w:tc>
      </w:tr>
    </w:tbl>
    <w:p w:rsidR="0036032E" w:rsidRPr="00BF1559" w:rsidRDefault="0036032E" w:rsidP="00EB3E99">
      <w:pPr>
        <w:pStyle w:val="Default"/>
        <w:spacing w:before="120" w:line="300" w:lineRule="exact"/>
        <w:ind w:left="539"/>
        <w:jc w:val="both"/>
        <w:rPr>
          <w:color w:val="auto"/>
          <w:sz w:val="22"/>
          <w:szCs w:val="22"/>
          <w:lang w:val="es-ES"/>
        </w:rPr>
      </w:pPr>
      <w:r w:rsidRPr="00BF1559">
        <w:rPr>
          <w:color w:val="auto"/>
          <w:sz w:val="22"/>
          <w:szCs w:val="22"/>
          <w:lang w:val="es-ES"/>
        </w:rPr>
        <w:t>Fuente: Gobierno de Andorra. Ministerio de Educación.</w:t>
      </w:r>
    </w:p>
    <w:p w:rsidR="00001344" w:rsidRPr="00BF1559" w:rsidRDefault="00001344" w:rsidP="00001344">
      <w:pPr>
        <w:pStyle w:val="Default"/>
        <w:spacing w:line="300" w:lineRule="exact"/>
        <w:jc w:val="both"/>
        <w:rPr>
          <w:rFonts w:eastAsia="Times New Roman"/>
          <w:bCs/>
          <w:color w:val="auto"/>
          <w:lang w:val="es-ES"/>
        </w:rPr>
      </w:pPr>
    </w:p>
    <w:p w:rsidR="00001344" w:rsidRPr="00BF1559" w:rsidRDefault="00001344" w:rsidP="00001344">
      <w:pPr>
        <w:pStyle w:val="Default"/>
        <w:spacing w:line="300" w:lineRule="exact"/>
        <w:jc w:val="both"/>
        <w:rPr>
          <w:rFonts w:eastAsia="Times New Roman"/>
          <w:bCs/>
          <w:color w:val="auto"/>
          <w:lang w:val="es-ES"/>
        </w:rPr>
      </w:pPr>
    </w:p>
    <w:p w:rsidR="00001344" w:rsidRPr="00BF1559" w:rsidRDefault="0036032E" w:rsidP="0036032E">
      <w:pPr>
        <w:pStyle w:val="Default"/>
        <w:spacing w:line="300" w:lineRule="exact"/>
        <w:jc w:val="center"/>
        <w:rPr>
          <w:rFonts w:eastAsia="Times New Roman"/>
          <w:bCs/>
          <w:color w:val="auto"/>
          <w:lang w:val="es-ES"/>
        </w:rPr>
      </w:pPr>
      <w:r w:rsidRPr="00BF1559">
        <w:rPr>
          <w:rFonts w:eastAsia="Times New Roman"/>
          <w:bCs/>
          <w:color w:val="auto"/>
          <w:lang w:val="es-ES"/>
        </w:rPr>
        <w:t>5. Número</w:t>
      </w:r>
      <w:r w:rsidR="00001344" w:rsidRPr="00BF1559">
        <w:rPr>
          <w:rFonts w:eastAsia="Times New Roman"/>
          <w:bCs/>
          <w:color w:val="auto"/>
          <w:lang w:val="es-ES"/>
        </w:rPr>
        <w:t xml:space="preserve"> de alumnos que participan </w:t>
      </w:r>
      <w:r w:rsidRPr="00BF1559">
        <w:rPr>
          <w:rFonts w:eastAsia="Times New Roman"/>
          <w:bCs/>
          <w:color w:val="auto"/>
          <w:lang w:val="es-ES"/>
        </w:rPr>
        <w:t xml:space="preserve">en las actividades culturales </w:t>
      </w:r>
      <w:r w:rsidRPr="00BF1559">
        <w:rPr>
          <w:color w:val="auto"/>
          <w:lang w:val="es-ES"/>
        </w:rPr>
        <w:t>organizadas por el Ministerio de Educación</w:t>
      </w:r>
      <w:r w:rsidRPr="00BF1559">
        <w:rPr>
          <w:rFonts w:eastAsia="Times New Roman"/>
          <w:bCs/>
          <w:color w:val="auto"/>
          <w:lang w:val="es-ES"/>
        </w:rPr>
        <w:t xml:space="preserve"> (</w:t>
      </w:r>
      <w:r w:rsidR="00D030EB" w:rsidRPr="00BF1559">
        <w:rPr>
          <w:rFonts w:eastAsia="Times New Roman"/>
          <w:bCs/>
          <w:color w:val="auto"/>
          <w:lang w:val="es-ES"/>
        </w:rPr>
        <w:t>conferencias y encuentros</w:t>
      </w:r>
      <w:r w:rsidR="00001344" w:rsidRPr="00BF1559">
        <w:rPr>
          <w:rFonts w:eastAsia="Times New Roman"/>
          <w:bCs/>
          <w:color w:val="auto"/>
          <w:lang w:val="es-ES"/>
        </w:rPr>
        <w:t xml:space="preserve"> </w:t>
      </w:r>
      <w:r w:rsidRPr="00BF1559">
        <w:rPr>
          <w:rFonts w:eastAsia="Times New Roman"/>
          <w:bCs/>
          <w:color w:val="auto"/>
          <w:lang w:val="es-ES"/>
        </w:rPr>
        <w:t>con</w:t>
      </w:r>
      <w:r w:rsidR="00001344" w:rsidRPr="00BF1559">
        <w:rPr>
          <w:rFonts w:eastAsia="Times New Roman"/>
          <w:bCs/>
          <w:color w:val="auto"/>
          <w:lang w:val="es-ES"/>
        </w:rPr>
        <w:t xml:space="preserve"> escritores)</w:t>
      </w:r>
      <w:r w:rsidRPr="00BF1559">
        <w:rPr>
          <w:rFonts w:eastAsia="Times New Roman"/>
          <w:bCs/>
          <w:color w:val="auto"/>
          <w:lang w:val="es-ES"/>
        </w:rPr>
        <w:t xml:space="preserve"> </w:t>
      </w:r>
      <w:r w:rsidR="00001344" w:rsidRPr="00BF1559">
        <w:rPr>
          <w:rFonts w:eastAsia="Times New Roman"/>
          <w:bCs/>
          <w:color w:val="auto"/>
          <w:lang w:val="es-ES"/>
        </w:rPr>
        <w:t>(2012-2017)</w:t>
      </w:r>
    </w:p>
    <w:p w:rsidR="00001344" w:rsidRPr="00BF1559" w:rsidRDefault="00001344" w:rsidP="00001344">
      <w:pPr>
        <w:pStyle w:val="Default"/>
        <w:spacing w:line="300" w:lineRule="exact"/>
        <w:jc w:val="both"/>
        <w:rPr>
          <w:rFonts w:eastAsia="Times New Roman"/>
          <w:bCs/>
          <w:color w:val="auto"/>
          <w:lang w:val="es-ES"/>
        </w:rPr>
      </w:pPr>
    </w:p>
    <w:tbl>
      <w:tblPr>
        <w:tblW w:w="0" w:type="auto"/>
        <w:jc w:val="center"/>
        <w:tblLayout w:type="fixed"/>
        <w:tblLook w:val="04A0" w:firstRow="1" w:lastRow="0" w:firstColumn="1" w:lastColumn="0" w:noHBand="0" w:noVBand="1"/>
      </w:tblPr>
      <w:tblGrid>
        <w:gridCol w:w="1908"/>
        <w:gridCol w:w="900"/>
        <w:gridCol w:w="900"/>
        <w:gridCol w:w="900"/>
        <w:gridCol w:w="900"/>
        <w:gridCol w:w="900"/>
      </w:tblGrid>
      <w:tr w:rsidR="00BF1559" w:rsidRPr="00BF1559">
        <w:trPr>
          <w:jc w:val="center"/>
        </w:trPr>
        <w:tc>
          <w:tcPr>
            <w:tcW w:w="1908" w:type="dxa"/>
            <w:tcBorders>
              <w:top w:val="single" w:sz="4" w:space="0" w:color="auto"/>
              <w:bottom w:val="single" w:sz="4" w:space="0" w:color="auto"/>
            </w:tcBorders>
          </w:tcPr>
          <w:p w:rsidR="0036032E" w:rsidRPr="00BF1559" w:rsidRDefault="0036032E" w:rsidP="004C19B0">
            <w:pPr>
              <w:pStyle w:val="Default"/>
              <w:spacing w:before="120" w:after="120" w:line="300" w:lineRule="exact"/>
              <w:jc w:val="both"/>
              <w:rPr>
                <w:i/>
                <w:color w:val="auto"/>
                <w:lang w:val="es-ES"/>
              </w:rPr>
            </w:pPr>
            <w:r w:rsidRPr="00BF1559">
              <w:rPr>
                <w:i/>
                <w:color w:val="auto"/>
                <w:lang w:val="es-ES"/>
              </w:rPr>
              <w:t>Cursos</w:t>
            </w:r>
          </w:p>
        </w:tc>
        <w:tc>
          <w:tcPr>
            <w:tcW w:w="900" w:type="dxa"/>
            <w:tcBorders>
              <w:top w:val="single" w:sz="4" w:space="0" w:color="auto"/>
              <w:bottom w:val="single" w:sz="4" w:space="0" w:color="auto"/>
            </w:tcBorders>
          </w:tcPr>
          <w:p w:rsidR="0036032E" w:rsidRPr="00BF1559" w:rsidRDefault="0036032E" w:rsidP="004C19B0">
            <w:pPr>
              <w:pStyle w:val="Default"/>
              <w:spacing w:before="120" w:after="120" w:line="300" w:lineRule="exact"/>
              <w:jc w:val="both"/>
              <w:rPr>
                <w:i/>
                <w:color w:val="auto"/>
                <w:lang w:val="es-ES"/>
              </w:rPr>
            </w:pPr>
            <w:r w:rsidRPr="00BF1559">
              <w:rPr>
                <w:i/>
                <w:color w:val="auto"/>
                <w:lang w:val="es-ES"/>
              </w:rPr>
              <w:t>2012-2013</w:t>
            </w:r>
          </w:p>
        </w:tc>
        <w:tc>
          <w:tcPr>
            <w:tcW w:w="900" w:type="dxa"/>
            <w:tcBorders>
              <w:top w:val="single" w:sz="4" w:space="0" w:color="auto"/>
              <w:bottom w:val="single" w:sz="4" w:space="0" w:color="auto"/>
            </w:tcBorders>
          </w:tcPr>
          <w:p w:rsidR="0036032E" w:rsidRPr="00BF1559" w:rsidRDefault="0036032E" w:rsidP="004C19B0">
            <w:pPr>
              <w:pStyle w:val="Default"/>
              <w:spacing w:before="120" w:after="120" w:line="300" w:lineRule="exact"/>
              <w:jc w:val="both"/>
              <w:rPr>
                <w:i/>
                <w:color w:val="auto"/>
                <w:lang w:val="es-ES"/>
              </w:rPr>
            </w:pPr>
            <w:r w:rsidRPr="00BF1559">
              <w:rPr>
                <w:i/>
                <w:color w:val="auto"/>
                <w:lang w:val="es-ES"/>
              </w:rPr>
              <w:t>2013-2014</w:t>
            </w:r>
          </w:p>
        </w:tc>
        <w:tc>
          <w:tcPr>
            <w:tcW w:w="900" w:type="dxa"/>
            <w:tcBorders>
              <w:top w:val="single" w:sz="4" w:space="0" w:color="auto"/>
              <w:bottom w:val="single" w:sz="4" w:space="0" w:color="auto"/>
            </w:tcBorders>
          </w:tcPr>
          <w:p w:rsidR="0036032E" w:rsidRPr="00BF1559" w:rsidRDefault="0036032E" w:rsidP="004C19B0">
            <w:pPr>
              <w:pStyle w:val="Default"/>
              <w:spacing w:before="120" w:after="120" w:line="300" w:lineRule="exact"/>
              <w:jc w:val="both"/>
              <w:rPr>
                <w:i/>
                <w:color w:val="auto"/>
                <w:lang w:val="es-ES"/>
              </w:rPr>
            </w:pPr>
            <w:r w:rsidRPr="00BF1559">
              <w:rPr>
                <w:i/>
                <w:color w:val="auto"/>
                <w:lang w:val="es-ES"/>
              </w:rPr>
              <w:t>2014-2015</w:t>
            </w:r>
          </w:p>
        </w:tc>
        <w:tc>
          <w:tcPr>
            <w:tcW w:w="900" w:type="dxa"/>
            <w:tcBorders>
              <w:top w:val="single" w:sz="4" w:space="0" w:color="auto"/>
              <w:bottom w:val="single" w:sz="4" w:space="0" w:color="auto"/>
            </w:tcBorders>
          </w:tcPr>
          <w:p w:rsidR="0036032E" w:rsidRPr="00BF1559" w:rsidRDefault="0036032E" w:rsidP="004C19B0">
            <w:pPr>
              <w:pStyle w:val="Default"/>
              <w:spacing w:before="120" w:after="120" w:line="300" w:lineRule="exact"/>
              <w:jc w:val="both"/>
              <w:rPr>
                <w:i/>
                <w:color w:val="auto"/>
                <w:lang w:val="es-ES"/>
              </w:rPr>
            </w:pPr>
            <w:r w:rsidRPr="00BF1559">
              <w:rPr>
                <w:i/>
                <w:color w:val="auto"/>
                <w:lang w:val="es-ES"/>
              </w:rPr>
              <w:t>2015-2016</w:t>
            </w:r>
          </w:p>
        </w:tc>
        <w:tc>
          <w:tcPr>
            <w:tcW w:w="900" w:type="dxa"/>
            <w:tcBorders>
              <w:top w:val="single" w:sz="4" w:space="0" w:color="auto"/>
              <w:bottom w:val="single" w:sz="4" w:space="0" w:color="auto"/>
            </w:tcBorders>
          </w:tcPr>
          <w:p w:rsidR="0036032E" w:rsidRPr="00BF1559" w:rsidRDefault="0036032E" w:rsidP="004C19B0">
            <w:pPr>
              <w:pStyle w:val="Default"/>
              <w:spacing w:before="120" w:after="120" w:line="300" w:lineRule="exact"/>
              <w:jc w:val="both"/>
              <w:rPr>
                <w:i/>
                <w:color w:val="auto"/>
                <w:lang w:val="es-ES"/>
              </w:rPr>
            </w:pPr>
            <w:r w:rsidRPr="00BF1559">
              <w:rPr>
                <w:i/>
                <w:color w:val="auto"/>
                <w:lang w:val="es-ES"/>
              </w:rPr>
              <w:t>2016-2017</w:t>
            </w:r>
          </w:p>
        </w:tc>
      </w:tr>
      <w:tr w:rsidR="00BF1559" w:rsidRPr="00BF1559">
        <w:trPr>
          <w:trHeight w:val="929"/>
          <w:jc w:val="center"/>
        </w:trPr>
        <w:tc>
          <w:tcPr>
            <w:tcW w:w="1908" w:type="dxa"/>
            <w:tcBorders>
              <w:top w:val="single" w:sz="4" w:space="0" w:color="auto"/>
              <w:bottom w:val="single" w:sz="4" w:space="0" w:color="auto"/>
            </w:tcBorders>
          </w:tcPr>
          <w:p w:rsidR="0036032E" w:rsidRPr="00BF1559" w:rsidRDefault="0036032E" w:rsidP="007F73DB">
            <w:pPr>
              <w:pStyle w:val="Default"/>
              <w:spacing w:line="300" w:lineRule="exact"/>
              <w:jc w:val="both"/>
              <w:rPr>
                <w:color w:val="auto"/>
                <w:lang w:val="es-ES"/>
              </w:rPr>
            </w:pPr>
            <w:r w:rsidRPr="00BF1559">
              <w:rPr>
                <w:color w:val="auto"/>
                <w:lang w:val="es-ES"/>
              </w:rPr>
              <w:t>Preescolar, primaria,</w:t>
            </w:r>
            <w:r w:rsidR="004C19B0" w:rsidRPr="00BF1559">
              <w:rPr>
                <w:color w:val="auto"/>
                <w:lang w:val="es-ES"/>
              </w:rPr>
              <w:t xml:space="preserve"> </w:t>
            </w:r>
            <w:r w:rsidRPr="00BF1559">
              <w:rPr>
                <w:color w:val="auto"/>
                <w:lang w:val="es-ES"/>
              </w:rPr>
              <w:t>secundaria, bachillerato y FP</w:t>
            </w:r>
          </w:p>
        </w:tc>
        <w:tc>
          <w:tcPr>
            <w:tcW w:w="900" w:type="dxa"/>
            <w:tcBorders>
              <w:top w:val="single" w:sz="4" w:space="0" w:color="auto"/>
              <w:bottom w:val="single" w:sz="4" w:space="0" w:color="auto"/>
            </w:tcBorders>
          </w:tcPr>
          <w:p w:rsidR="004C19B0" w:rsidRPr="00BF1559" w:rsidRDefault="004C19B0"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36032E" w:rsidRPr="00BF1559" w:rsidRDefault="0036032E" w:rsidP="004C19B0">
            <w:pPr>
              <w:pStyle w:val="Default"/>
              <w:spacing w:line="300" w:lineRule="exact"/>
              <w:jc w:val="right"/>
              <w:rPr>
                <w:color w:val="auto"/>
                <w:lang w:val="es-ES"/>
              </w:rPr>
            </w:pPr>
            <w:r w:rsidRPr="00BF1559">
              <w:rPr>
                <w:color w:val="auto"/>
                <w:lang w:val="es-ES"/>
              </w:rPr>
              <w:t>300</w:t>
            </w:r>
          </w:p>
        </w:tc>
        <w:tc>
          <w:tcPr>
            <w:tcW w:w="900" w:type="dxa"/>
            <w:tcBorders>
              <w:top w:val="single" w:sz="4" w:space="0" w:color="auto"/>
              <w:bottom w:val="single" w:sz="4" w:space="0" w:color="auto"/>
            </w:tcBorders>
          </w:tcPr>
          <w:p w:rsidR="004C19B0" w:rsidRPr="00BF1559" w:rsidRDefault="004C19B0"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36032E" w:rsidRPr="00BF1559" w:rsidRDefault="0036032E" w:rsidP="004C19B0">
            <w:pPr>
              <w:pStyle w:val="Default"/>
              <w:spacing w:line="300" w:lineRule="exact"/>
              <w:jc w:val="right"/>
              <w:rPr>
                <w:color w:val="auto"/>
                <w:lang w:val="es-ES"/>
              </w:rPr>
            </w:pPr>
            <w:r w:rsidRPr="00BF1559">
              <w:rPr>
                <w:color w:val="auto"/>
                <w:lang w:val="es-ES"/>
              </w:rPr>
              <w:t>909</w:t>
            </w:r>
          </w:p>
        </w:tc>
        <w:tc>
          <w:tcPr>
            <w:tcW w:w="900" w:type="dxa"/>
            <w:tcBorders>
              <w:top w:val="single" w:sz="4" w:space="0" w:color="auto"/>
              <w:bottom w:val="single" w:sz="4" w:space="0" w:color="auto"/>
            </w:tcBorders>
          </w:tcPr>
          <w:p w:rsidR="0036032E" w:rsidRPr="00BF1559" w:rsidRDefault="0036032E"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36032E" w:rsidRPr="00BF1559" w:rsidRDefault="0036032E" w:rsidP="004C19B0">
            <w:pPr>
              <w:pStyle w:val="Default"/>
              <w:spacing w:line="300" w:lineRule="exact"/>
              <w:jc w:val="right"/>
              <w:rPr>
                <w:color w:val="auto"/>
                <w:lang w:val="es-ES"/>
              </w:rPr>
            </w:pPr>
            <w:r w:rsidRPr="00BF1559">
              <w:rPr>
                <w:color w:val="auto"/>
                <w:lang w:val="es-ES"/>
              </w:rPr>
              <w:t>870</w:t>
            </w:r>
          </w:p>
        </w:tc>
        <w:tc>
          <w:tcPr>
            <w:tcW w:w="900" w:type="dxa"/>
            <w:tcBorders>
              <w:top w:val="single" w:sz="4" w:space="0" w:color="auto"/>
              <w:bottom w:val="single" w:sz="4" w:space="0" w:color="auto"/>
            </w:tcBorders>
          </w:tcPr>
          <w:p w:rsidR="0036032E" w:rsidRPr="00BF1559" w:rsidRDefault="0036032E"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36032E" w:rsidRPr="00BF1559" w:rsidRDefault="0036032E" w:rsidP="004C19B0">
            <w:pPr>
              <w:pStyle w:val="Default"/>
              <w:spacing w:after="120" w:line="300" w:lineRule="exact"/>
              <w:jc w:val="right"/>
              <w:rPr>
                <w:color w:val="auto"/>
                <w:lang w:val="es-ES"/>
              </w:rPr>
            </w:pPr>
            <w:r w:rsidRPr="00BF1559">
              <w:rPr>
                <w:color w:val="auto"/>
                <w:lang w:val="es-ES"/>
              </w:rPr>
              <w:t>1.597</w:t>
            </w:r>
          </w:p>
        </w:tc>
        <w:tc>
          <w:tcPr>
            <w:tcW w:w="900" w:type="dxa"/>
            <w:tcBorders>
              <w:top w:val="single" w:sz="4" w:space="0" w:color="auto"/>
              <w:bottom w:val="single" w:sz="4" w:space="0" w:color="auto"/>
            </w:tcBorders>
          </w:tcPr>
          <w:p w:rsidR="0036032E" w:rsidRPr="00BF1559" w:rsidRDefault="0036032E"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4C19B0" w:rsidRPr="00BF1559" w:rsidRDefault="004C19B0" w:rsidP="004C19B0">
            <w:pPr>
              <w:pStyle w:val="Default"/>
              <w:spacing w:line="300" w:lineRule="exact"/>
              <w:jc w:val="right"/>
              <w:rPr>
                <w:color w:val="auto"/>
                <w:lang w:val="es-ES"/>
              </w:rPr>
            </w:pPr>
          </w:p>
          <w:p w:rsidR="0036032E" w:rsidRPr="00BF1559" w:rsidRDefault="0036032E" w:rsidP="004C19B0">
            <w:pPr>
              <w:pStyle w:val="Default"/>
              <w:spacing w:line="300" w:lineRule="exact"/>
              <w:jc w:val="right"/>
              <w:rPr>
                <w:color w:val="auto"/>
                <w:lang w:val="es-ES"/>
              </w:rPr>
            </w:pPr>
            <w:r w:rsidRPr="00BF1559">
              <w:rPr>
                <w:color w:val="auto"/>
                <w:lang w:val="es-ES"/>
              </w:rPr>
              <w:t>1.777</w:t>
            </w:r>
          </w:p>
        </w:tc>
      </w:tr>
    </w:tbl>
    <w:p w:rsidR="0036032E" w:rsidRPr="00BF1559" w:rsidRDefault="0036032E" w:rsidP="004C19B0">
      <w:pPr>
        <w:pStyle w:val="Default"/>
        <w:spacing w:before="120" w:line="300" w:lineRule="exact"/>
        <w:ind w:left="1077"/>
        <w:jc w:val="both"/>
        <w:rPr>
          <w:color w:val="auto"/>
          <w:sz w:val="22"/>
          <w:szCs w:val="22"/>
          <w:lang w:val="es-ES"/>
        </w:rPr>
      </w:pPr>
      <w:r w:rsidRPr="00BF1559">
        <w:rPr>
          <w:color w:val="auto"/>
          <w:sz w:val="22"/>
          <w:szCs w:val="22"/>
          <w:lang w:val="es-ES"/>
        </w:rPr>
        <w:t>Fuente: Gobierno de Andorra. Ministerio de Educación.</w:t>
      </w:r>
    </w:p>
    <w:p w:rsidR="00001344" w:rsidRPr="00BF1559" w:rsidRDefault="00001344" w:rsidP="00001344">
      <w:pPr>
        <w:pStyle w:val="Default"/>
        <w:spacing w:line="300" w:lineRule="exact"/>
        <w:jc w:val="both"/>
        <w:rPr>
          <w:color w:val="auto"/>
          <w:lang w:val="es-ES"/>
        </w:rPr>
      </w:pPr>
    </w:p>
    <w:p w:rsidR="009C7A87" w:rsidRPr="00BF1559" w:rsidRDefault="00813984" w:rsidP="009C7A87">
      <w:pPr>
        <w:spacing w:after="0" w:line="300" w:lineRule="exact"/>
        <w:jc w:val="both"/>
        <w:rPr>
          <w:rFonts w:ascii="Times New Roman" w:hAnsi="Times New Roman"/>
          <w:b/>
          <w:sz w:val="24"/>
          <w:szCs w:val="24"/>
        </w:rPr>
      </w:pPr>
      <w:r w:rsidRPr="00BF1559">
        <w:rPr>
          <w:rFonts w:ascii="Times New Roman" w:hAnsi="Times New Roman"/>
        </w:rPr>
        <w:br w:type="page"/>
      </w:r>
      <w:r w:rsidR="00EA4B07" w:rsidRPr="00BF1559">
        <w:rPr>
          <w:rFonts w:ascii="Times New Roman" w:hAnsi="Times New Roman"/>
          <w:b/>
          <w:sz w:val="24"/>
          <w:szCs w:val="24"/>
        </w:rPr>
        <w:t>11</w:t>
      </w:r>
      <w:r w:rsidR="009C7A87" w:rsidRPr="00BF1559">
        <w:rPr>
          <w:rFonts w:ascii="Times New Roman" w:hAnsi="Times New Roman"/>
          <w:b/>
          <w:sz w:val="24"/>
          <w:szCs w:val="24"/>
        </w:rPr>
        <w:t>. Titulaciones y salidas profesionales que ofrecen en Andorra los sistemas educativos andorrano y francés</w:t>
      </w:r>
    </w:p>
    <w:p w:rsidR="009C7A87" w:rsidRPr="00BF1559" w:rsidRDefault="009C7A87" w:rsidP="009C7A87">
      <w:pPr>
        <w:pStyle w:val="Default"/>
        <w:spacing w:line="300" w:lineRule="exact"/>
        <w:jc w:val="both"/>
        <w:rPr>
          <w:color w:val="auto"/>
          <w:lang w:val="es-ES"/>
        </w:rPr>
      </w:pPr>
    </w:p>
    <w:p w:rsidR="009C7A87" w:rsidRPr="00BF1559" w:rsidRDefault="009C7A87" w:rsidP="009C7A87">
      <w:pPr>
        <w:pStyle w:val="Default"/>
        <w:spacing w:line="300" w:lineRule="exact"/>
        <w:jc w:val="both"/>
        <w:rPr>
          <w:color w:val="auto"/>
          <w:lang w:val="es-ES"/>
        </w:rPr>
      </w:pPr>
    </w:p>
    <w:p w:rsidR="009C7A87" w:rsidRPr="00BF1559" w:rsidRDefault="009C7A87" w:rsidP="00F65B9A">
      <w:pPr>
        <w:pStyle w:val="Default"/>
        <w:spacing w:line="300" w:lineRule="exact"/>
        <w:rPr>
          <w:color w:val="auto"/>
          <w:lang w:val="es-ES"/>
        </w:rPr>
      </w:pPr>
      <w:r w:rsidRPr="00BF1559">
        <w:rPr>
          <w:color w:val="auto"/>
          <w:lang w:val="es-ES"/>
        </w:rPr>
        <w:t>1. Titulaciones y salidas profesionales del sistema educativo andorrano</w:t>
      </w:r>
    </w:p>
    <w:p w:rsidR="009C7A87" w:rsidRPr="00BF1559" w:rsidRDefault="009C7A87" w:rsidP="009C7A87">
      <w:pPr>
        <w:pStyle w:val="Default"/>
        <w:spacing w:line="300" w:lineRule="exact"/>
        <w:jc w:val="both"/>
        <w:rPr>
          <w:color w:val="auto"/>
          <w:lang w:val="es-ES"/>
        </w:rPr>
      </w:pPr>
    </w:p>
    <w:p w:rsidR="009C7A87" w:rsidRPr="00BF1559" w:rsidRDefault="009C7A87" w:rsidP="009C7A87">
      <w:pPr>
        <w:pStyle w:val="Default"/>
        <w:spacing w:line="300" w:lineRule="exact"/>
        <w:jc w:val="both"/>
        <w:rPr>
          <w:color w:val="auto"/>
          <w:sz w:val="22"/>
          <w:szCs w:val="22"/>
          <w:lang w:val="es-ES"/>
        </w:rPr>
      </w:pPr>
      <w:r w:rsidRPr="00BF1559">
        <w:rPr>
          <w:color w:val="auto"/>
          <w:sz w:val="22"/>
          <w:szCs w:val="22"/>
          <w:lang w:val="es-ES"/>
        </w:rPr>
        <w:t>(Siglas: DEP, diploma de enseñanza profesional; BP, bachillerato profesional; DPA, diploma de formación profesional superior)</w:t>
      </w:r>
    </w:p>
    <w:p w:rsidR="009C7A87" w:rsidRPr="00BF1559" w:rsidRDefault="009C7A87" w:rsidP="009C7A87">
      <w:pPr>
        <w:pStyle w:val="Default"/>
        <w:spacing w:line="300" w:lineRule="exact"/>
        <w:jc w:val="both"/>
        <w:rPr>
          <w:color w:val="auto"/>
          <w:lang w:val="es-ES"/>
        </w:rPr>
      </w:pPr>
    </w:p>
    <w:p w:rsidR="009C7A87" w:rsidRPr="00BF1559" w:rsidRDefault="009C7A87" w:rsidP="009C7A87">
      <w:pPr>
        <w:pStyle w:val="Default"/>
        <w:spacing w:line="300" w:lineRule="exact"/>
        <w:jc w:val="both"/>
        <w:rPr>
          <w:color w:val="auto"/>
          <w:lang w:val="es-ES"/>
        </w:rPr>
      </w:pPr>
      <w:r w:rsidRPr="00BF1559">
        <w:rPr>
          <w:color w:val="auto"/>
          <w:lang w:val="es-ES"/>
        </w:rPr>
        <w:t>DEP en profesiones sanitarias y sociales</w:t>
      </w:r>
    </w:p>
    <w:p w:rsidR="009C7A87" w:rsidRPr="00BF1559" w:rsidRDefault="009C7A87" w:rsidP="009C7A87">
      <w:pPr>
        <w:pStyle w:val="Default"/>
        <w:numPr>
          <w:ilvl w:val="0"/>
          <w:numId w:val="3"/>
        </w:numPr>
        <w:spacing w:line="300" w:lineRule="exact"/>
        <w:ind w:left="397" w:firstLine="0"/>
        <w:jc w:val="both"/>
        <w:rPr>
          <w:color w:val="auto"/>
          <w:lang w:val="es-ES"/>
        </w:rPr>
      </w:pPr>
      <w:r w:rsidRPr="00BF1559">
        <w:rPr>
          <w:color w:val="auto"/>
          <w:lang w:val="es-ES"/>
        </w:rPr>
        <w:t>Auxiliar de enfermería</w:t>
      </w:r>
    </w:p>
    <w:p w:rsidR="009C7A87" w:rsidRPr="00BF1559" w:rsidRDefault="009C7A87" w:rsidP="009C7A87">
      <w:pPr>
        <w:pStyle w:val="Default"/>
        <w:numPr>
          <w:ilvl w:val="0"/>
          <w:numId w:val="3"/>
        </w:numPr>
        <w:spacing w:line="300" w:lineRule="exact"/>
        <w:ind w:left="397" w:firstLine="0"/>
        <w:jc w:val="both"/>
        <w:rPr>
          <w:color w:val="auto"/>
          <w:lang w:val="es-ES"/>
        </w:rPr>
      </w:pPr>
      <w:r w:rsidRPr="00BF1559">
        <w:rPr>
          <w:color w:val="auto"/>
          <w:lang w:val="es-ES"/>
        </w:rPr>
        <w:t>Personal educativo auxiliar</w:t>
      </w:r>
    </w:p>
    <w:p w:rsidR="009C7A87" w:rsidRPr="00BF1559" w:rsidRDefault="009C7A87" w:rsidP="009C7A87">
      <w:pPr>
        <w:pStyle w:val="Default"/>
        <w:numPr>
          <w:ilvl w:val="0"/>
          <w:numId w:val="3"/>
        </w:numPr>
        <w:spacing w:line="300" w:lineRule="exact"/>
        <w:ind w:left="397" w:firstLine="0"/>
        <w:jc w:val="both"/>
        <w:rPr>
          <w:color w:val="auto"/>
          <w:lang w:val="es-ES"/>
        </w:rPr>
      </w:pPr>
      <w:r w:rsidRPr="00BF1559">
        <w:rPr>
          <w:color w:val="auto"/>
          <w:lang w:val="es-ES"/>
        </w:rPr>
        <w:t>Auxiliar en atención sociosanitaria</w:t>
      </w:r>
    </w:p>
    <w:p w:rsidR="009C7A87" w:rsidRPr="00BF1559" w:rsidRDefault="009C7A87" w:rsidP="009C7A87">
      <w:pPr>
        <w:pStyle w:val="Default"/>
        <w:spacing w:before="120" w:line="300" w:lineRule="exact"/>
        <w:jc w:val="both"/>
        <w:rPr>
          <w:color w:val="auto"/>
          <w:lang w:val="es-ES"/>
        </w:rPr>
      </w:pPr>
      <w:r w:rsidRPr="00BF1559">
        <w:rPr>
          <w:color w:val="auto"/>
          <w:lang w:val="es-ES"/>
        </w:rPr>
        <w:t>BP en animación socioeducativa</w:t>
      </w:r>
    </w:p>
    <w:p w:rsidR="009C7A87" w:rsidRPr="00BF1559" w:rsidRDefault="009C7A87" w:rsidP="009C7A87">
      <w:pPr>
        <w:pStyle w:val="Default"/>
        <w:numPr>
          <w:ilvl w:val="0"/>
          <w:numId w:val="11"/>
        </w:numPr>
        <w:spacing w:line="300" w:lineRule="exact"/>
        <w:ind w:left="714" w:hanging="357"/>
        <w:jc w:val="both"/>
        <w:rPr>
          <w:color w:val="auto"/>
          <w:lang w:val="es-ES"/>
        </w:rPr>
      </w:pPr>
      <w:r w:rsidRPr="00BF1559">
        <w:rPr>
          <w:color w:val="auto"/>
          <w:lang w:val="es-ES"/>
        </w:rPr>
        <w:t xml:space="preserve">Personal educativo responsable de guarderías </w:t>
      </w:r>
    </w:p>
    <w:p w:rsidR="009C7A87" w:rsidRPr="00BF1559" w:rsidRDefault="009C7A87" w:rsidP="009C7A87">
      <w:pPr>
        <w:pStyle w:val="Default"/>
        <w:numPr>
          <w:ilvl w:val="0"/>
          <w:numId w:val="11"/>
        </w:numPr>
        <w:spacing w:line="300" w:lineRule="exact"/>
        <w:jc w:val="both"/>
        <w:rPr>
          <w:color w:val="auto"/>
          <w:lang w:val="es-ES"/>
        </w:rPr>
      </w:pPr>
      <w:r w:rsidRPr="00BF1559">
        <w:rPr>
          <w:color w:val="auto"/>
          <w:lang w:val="es-ES"/>
        </w:rPr>
        <w:t>Animador sociocultural (niños, adolescentes, gente mayor, personas enfermas)</w:t>
      </w:r>
    </w:p>
    <w:p w:rsidR="009C7A87" w:rsidRPr="00BF1559" w:rsidRDefault="009C7A87" w:rsidP="009C7A87">
      <w:pPr>
        <w:pStyle w:val="Default"/>
        <w:spacing w:before="120" w:line="300" w:lineRule="exact"/>
        <w:jc w:val="both"/>
        <w:rPr>
          <w:color w:val="auto"/>
          <w:lang w:val="es-ES"/>
        </w:rPr>
      </w:pPr>
      <w:r w:rsidRPr="00BF1559">
        <w:rPr>
          <w:color w:val="auto"/>
          <w:lang w:val="es-ES"/>
        </w:rPr>
        <w:t>DEP en microinformática y redes</w:t>
      </w:r>
    </w:p>
    <w:p w:rsidR="009C7A87" w:rsidRPr="00BF1559" w:rsidRDefault="009C7A87" w:rsidP="009C7A87">
      <w:pPr>
        <w:pStyle w:val="Default"/>
        <w:numPr>
          <w:ilvl w:val="0"/>
          <w:numId w:val="12"/>
        </w:numPr>
        <w:spacing w:line="300" w:lineRule="exact"/>
        <w:jc w:val="both"/>
        <w:rPr>
          <w:color w:val="auto"/>
          <w:lang w:val="es-ES"/>
        </w:rPr>
      </w:pPr>
      <w:r w:rsidRPr="00BF1559">
        <w:rPr>
          <w:color w:val="auto"/>
          <w:lang w:val="es-ES"/>
        </w:rPr>
        <w:t>Técnico en instalaciones y mantenimiento de microordenadores y redes BP en sistemas y redes informáticos</w:t>
      </w:r>
    </w:p>
    <w:p w:rsidR="009C7A87" w:rsidRPr="00BF1559" w:rsidRDefault="009C7A87" w:rsidP="009C7A87">
      <w:pPr>
        <w:pStyle w:val="Default"/>
        <w:numPr>
          <w:ilvl w:val="0"/>
          <w:numId w:val="12"/>
        </w:numPr>
        <w:spacing w:line="300" w:lineRule="exact"/>
        <w:jc w:val="both"/>
        <w:rPr>
          <w:color w:val="auto"/>
          <w:lang w:val="es-ES"/>
        </w:rPr>
      </w:pPr>
      <w:r w:rsidRPr="00BF1559">
        <w:rPr>
          <w:color w:val="auto"/>
          <w:lang w:val="es-ES"/>
        </w:rPr>
        <w:t>Técnico en redes y sistemas informáticos</w:t>
      </w:r>
    </w:p>
    <w:p w:rsidR="009C7A87" w:rsidRPr="00BF1559" w:rsidRDefault="009C7A87" w:rsidP="009C7A87">
      <w:pPr>
        <w:pStyle w:val="Default"/>
        <w:spacing w:before="120" w:line="300" w:lineRule="exact"/>
        <w:jc w:val="both"/>
        <w:rPr>
          <w:color w:val="auto"/>
          <w:lang w:val="es-ES"/>
        </w:rPr>
      </w:pPr>
      <w:r w:rsidRPr="00BF1559">
        <w:rPr>
          <w:color w:val="auto"/>
          <w:lang w:val="es-ES"/>
        </w:rPr>
        <w:t>DEP en secretariado multilingüe</w:t>
      </w:r>
    </w:p>
    <w:p w:rsidR="009C7A87" w:rsidRPr="00BF1559" w:rsidRDefault="009C7A87" w:rsidP="009C7A87">
      <w:pPr>
        <w:pStyle w:val="Default"/>
        <w:numPr>
          <w:ilvl w:val="0"/>
          <w:numId w:val="13"/>
        </w:numPr>
        <w:spacing w:line="300" w:lineRule="exact"/>
        <w:jc w:val="both"/>
        <w:rPr>
          <w:color w:val="auto"/>
          <w:lang w:val="es-ES"/>
        </w:rPr>
      </w:pPr>
      <w:r w:rsidRPr="00BF1559">
        <w:rPr>
          <w:color w:val="auto"/>
          <w:lang w:val="es-ES"/>
        </w:rPr>
        <w:t>Auxiliar administrativo multilingüe en la Administración pública, en la empresa privada o en asociaciones</w:t>
      </w:r>
    </w:p>
    <w:p w:rsidR="009C7A87" w:rsidRPr="00BF1559" w:rsidRDefault="009C7A87" w:rsidP="009C7A87">
      <w:pPr>
        <w:pStyle w:val="Default"/>
        <w:spacing w:before="120" w:line="300" w:lineRule="exact"/>
        <w:jc w:val="both"/>
        <w:rPr>
          <w:color w:val="auto"/>
          <w:lang w:val="es-ES"/>
        </w:rPr>
      </w:pPr>
      <w:r w:rsidRPr="00BF1559">
        <w:rPr>
          <w:color w:val="auto"/>
          <w:lang w:val="es-ES"/>
        </w:rPr>
        <w:t>BP en secretariado multilingüe</w:t>
      </w:r>
    </w:p>
    <w:p w:rsidR="009C7A87" w:rsidRPr="00BF1559" w:rsidRDefault="009C7A87" w:rsidP="009C7A87">
      <w:pPr>
        <w:pStyle w:val="Default"/>
        <w:numPr>
          <w:ilvl w:val="0"/>
          <w:numId w:val="13"/>
        </w:numPr>
        <w:spacing w:line="300" w:lineRule="exact"/>
        <w:jc w:val="both"/>
        <w:rPr>
          <w:color w:val="auto"/>
          <w:lang w:val="es-ES"/>
        </w:rPr>
      </w:pPr>
      <w:r w:rsidRPr="00BF1559">
        <w:rPr>
          <w:color w:val="auto"/>
          <w:lang w:val="es-ES"/>
        </w:rPr>
        <w:t>Técnico administrativo multilingüe en la Administración pública, en la empresa privada o en asociaciones</w:t>
      </w:r>
    </w:p>
    <w:p w:rsidR="009C7A87" w:rsidRPr="00BF1559" w:rsidRDefault="009C7A87" w:rsidP="009C7A87">
      <w:pPr>
        <w:pStyle w:val="Default"/>
        <w:spacing w:before="120" w:line="300" w:lineRule="exact"/>
        <w:jc w:val="both"/>
        <w:rPr>
          <w:color w:val="auto"/>
          <w:lang w:val="es-ES"/>
        </w:rPr>
      </w:pPr>
      <w:r w:rsidRPr="00BF1559">
        <w:rPr>
          <w:color w:val="auto"/>
          <w:lang w:val="es-ES"/>
        </w:rPr>
        <w:t>DEP en estética, cosmética y perfumería</w:t>
      </w:r>
    </w:p>
    <w:p w:rsidR="009C7A87" w:rsidRPr="00BF1559" w:rsidRDefault="009C7A87" w:rsidP="009C7A87">
      <w:pPr>
        <w:pStyle w:val="Default"/>
        <w:numPr>
          <w:ilvl w:val="0"/>
          <w:numId w:val="13"/>
        </w:numPr>
        <w:spacing w:line="300" w:lineRule="exact"/>
        <w:jc w:val="both"/>
        <w:rPr>
          <w:color w:val="auto"/>
          <w:lang w:val="es-ES"/>
        </w:rPr>
      </w:pPr>
      <w:r w:rsidRPr="00BF1559">
        <w:rPr>
          <w:color w:val="auto"/>
          <w:lang w:val="es-ES"/>
        </w:rPr>
        <w:t>Esteticista en centros especializados</w:t>
      </w:r>
    </w:p>
    <w:p w:rsidR="009C7A87" w:rsidRPr="00BF1559" w:rsidRDefault="009C7A87" w:rsidP="009C7A87">
      <w:pPr>
        <w:pStyle w:val="Default"/>
        <w:spacing w:before="120" w:line="300" w:lineRule="exact"/>
        <w:jc w:val="both"/>
        <w:rPr>
          <w:color w:val="auto"/>
          <w:lang w:val="es-ES"/>
        </w:rPr>
      </w:pPr>
      <w:r w:rsidRPr="00BF1559">
        <w:rPr>
          <w:color w:val="auto"/>
          <w:lang w:val="es-ES"/>
        </w:rPr>
        <w:t>BP en estética, cosmética y perfumería</w:t>
      </w:r>
    </w:p>
    <w:p w:rsidR="009C7A87" w:rsidRPr="00BF1559" w:rsidRDefault="009C7A87" w:rsidP="009C7A87">
      <w:pPr>
        <w:pStyle w:val="Default"/>
        <w:numPr>
          <w:ilvl w:val="0"/>
          <w:numId w:val="13"/>
        </w:numPr>
        <w:spacing w:line="300" w:lineRule="exact"/>
        <w:jc w:val="both"/>
        <w:rPr>
          <w:color w:val="auto"/>
          <w:lang w:val="es-ES"/>
        </w:rPr>
      </w:pPr>
      <w:r w:rsidRPr="00BF1559">
        <w:rPr>
          <w:color w:val="auto"/>
          <w:lang w:val="es-ES"/>
        </w:rPr>
        <w:t>Responsable en centros de estética</w:t>
      </w:r>
    </w:p>
    <w:p w:rsidR="009C7A87" w:rsidRPr="00BF1559" w:rsidRDefault="009C7A87" w:rsidP="009C7A87">
      <w:pPr>
        <w:pStyle w:val="Default"/>
        <w:spacing w:before="120" w:line="300" w:lineRule="exact"/>
        <w:jc w:val="both"/>
        <w:rPr>
          <w:color w:val="auto"/>
          <w:lang w:val="es-ES"/>
        </w:rPr>
      </w:pPr>
      <w:r w:rsidRPr="00BF1559">
        <w:rPr>
          <w:color w:val="auto"/>
          <w:lang w:val="es-ES"/>
        </w:rPr>
        <w:t>DEP en actividades físicas, deportivas y de ocio</w:t>
      </w:r>
    </w:p>
    <w:p w:rsidR="009C7A87" w:rsidRPr="00BF1559" w:rsidRDefault="009C7A87" w:rsidP="009C7A87">
      <w:pPr>
        <w:pStyle w:val="Default"/>
        <w:numPr>
          <w:ilvl w:val="0"/>
          <w:numId w:val="4"/>
        </w:numPr>
        <w:spacing w:line="300" w:lineRule="exact"/>
        <w:ind w:left="0" w:firstLine="0"/>
        <w:jc w:val="both"/>
        <w:rPr>
          <w:color w:val="auto"/>
          <w:lang w:val="es-ES"/>
        </w:rPr>
      </w:pPr>
      <w:r w:rsidRPr="00BF1559">
        <w:rPr>
          <w:color w:val="auto"/>
          <w:lang w:val="es-ES"/>
        </w:rPr>
        <w:t>Animador de actividades físicas y deportivas</w:t>
      </w:r>
    </w:p>
    <w:p w:rsidR="009C7A87" w:rsidRPr="00BF1559" w:rsidRDefault="009C7A87" w:rsidP="009C7A87">
      <w:pPr>
        <w:pStyle w:val="Default"/>
        <w:numPr>
          <w:ilvl w:val="0"/>
          <w:numId w:val="4"/>
        </w:numPr>
        <w:spacing w:line="300" w:lineRule="exact"/>
        <w:ind w:left="0" w:firstLine="0"/>
        <w:jc w:val="both"/>
        <w:rPr>
          <w:color w:val="auto"/>
          <w:lang w:val="es-ES"/>
        </w:rPr>
      </w:pPr>
      <w:r w:rsidRPr="00BF1559">
        <w:rPr>
          <w:color w:val="auto"/>
          <w:lang w:val="es-ES"/>
        </w:rPr>
        <w:t>Monitor polivalente de ocio</w:t>
      </w:r>
    </w:p>
    <w:p w:rsidR="009C7A87" w:rsidRPr="00BF1559" w:rsidRDefault="009C7A87" w:rsidP="009C7A87">
      <w:pPr>
        <w:pStyle w:val="Default"/>
        <w:numPr>
          <w:ilvl w:val="0"/>
          <w:numId w:val="4"/>
        </w:numPr>
        <w:spacing w:line="300" w:lineRule="exact"/>
        <w:ind w:left="0" w:firstLine="0"/>
        <w:jc w:val="both"/>
        <w:rPr>
          <w:color w:val="auto"/>
          <w:lang w:val="es-ES"/>
        </w:rPr>
      </w:pPr>
      <w:r w:rsidRPr="00BF1559">
        <w:rPr>
          <w:color w:val="auto"/>
          <w:lang w:val="es-ES"/>
        </w:rPr>
        <w:t>Educador profesional de actividades deportivas y de ocio</w:t>
      </w:r>
    </w:p>
    <w:p w:rsidR="009C7A87" w:rsidRPr="00BF1559" w:rsidRDefault="009C7A87" w:rsidP="009C7A87">
      <w:pPr>
        <w:pStyle w:val="Default"/>
        <w:spacing w:before="120" w:line="300" w:lineRule="exact"/>
        <w:jc w:val="both"/>
        <w:rPr>
          <w:color w:val="auto"/>
          <w:lang w:val="es-ES"/>
        </w:rPr>
      </w:pPr>
      <w:r w:rsidRPr="00BF1559">
        <w:rPr>
          <w:color w:val="auto"/>
          <w:lang w:val="es-ES"/>
        </w:rPr>
        <w:t>BP en actividades físicas, deportivas y de ocio</w:t>
      </w:r>
    </w:p>
    <w:p w:rsidR="009C7A87" w:rsidRPr="00BF1559" w:rsidRDefault="009C7A87" w:rsidP="009C7A87">
      <w:pPr>
        <w:pStyle w:val="Default"/>
        <w:numPr>
          <w:ilvl w:val="0"/>
          <w:numId w:val="13"/>
        </w:numPr>
        <w:spacing w:line="300" w:lineRule="exact"/>
        <w:jc w:val="both"/>
        <w:rPr>
          <w:color w:val="auto"/>
          <w:lang w:val="es-ES"/>
        </w:rPr>
      </w:pPr>
      <w:r w:rsidRPr="00BF1559">
        <w:rPr>
          <w:color w:val="auto"/>
          <w:lang w:val="es-ES"/>
        </w:rPr>
        <w:t>Técnico en actividades físicas y deportivas</w:t>
      </w:r>
    </w:p>
    <w:p w:rsidR="009C7A87" w:rsidRPr="00BF1559" w:rsidRDefault="009C7A87" w:rsidP="009C7A87">
      <w:pPr>
        <w:pStyle w:val="Default"/>
        <w:numPr>
          <w:ilvl w:val="0"/>
          <w:numId w:val="13"/>
        </w:numPr>
        <w:spacing w:line="300" w:lineRule="exact"/>
        <w:jc w:val="both"/>
        <w:rPr>
          <w:color w:val="auto"/>
          <w:lang w:val="es-ES"/>
        </w:rPr>
      </w:pPr>
      <w:r w:rsidRPr="00BF1559">
        <w:rPr>
          <w:color w:val="auto"/>
          <w:lang w:val="es-ES"/>
        </w:rPr>
        <w:t>Técnico en actividades de ocio</w:t>
      </w:r>
    </w:p>
    <w:p w:rsidR="009C7A87" w:rsidRPr="00BF1559" w:rsidRDefault="009C7A87" w:rsidP="009C7A87">
      <w:pPr>
        <w:pStyle w:val="Default"/>
        <w:numPr>
          <w:ilvl w:val="0"/>
          <w:numId w:val="13"/>
        </w:numPr>
        <w:spacing w:line="300" w:lineRule="exact"/>
        <w:jc w:val="both"/>
        <w:rPr>
          <w:color w:val="auto"/>
          <w:lang w:val="es-ES"/>
        </w:rPr>
      </w:pPr>
      <w:r w:rsidRPr="00BF1559">
        <w:rPr>
          <w:color w:val="auto"/>
          <w:lang w:val="es-ES"/>
        </w:rPr>
        <w:t>Director de colonias</w:t>
      </w:r>
    </w:p>
    <w:p w:rsidR="009C7A87" w:rsidRPr="00BF1559" w:rsidRDefault="009C7A87" w:rsidP="009C7A87">
      <w:pPr>
        <w:pStyle w:val="Default"/>
        <w:spacing w:before="120" w:line="300" w:lineRule="exact"/>
        <w:jc w:val="both"/>
        <w:rPr>
          <w:color w:val="auto"/>
          <w:lang w:val="es-ES"/>
        </w:rPr>
      </w:pPr>
      <w:r w:rsidRPr="00BF1559">
        <w:rPr>
          <w:color w:val="auto"/>
          <w:lang w:val="es-ES"/>
        </w:rPr>
        <w:t>Educación Superior</w:t>
      </w:r>
    </w:p>
    <w:p w:rsidR="009C7A87" w:rsidRPr="00BF1559" w:rsidRDefault="009C7A87" w:rsidP="009C7A87">
      <w:pPr>
        <w:pStyle w:val="Default"/>
        <w:numPr>
          <w:ilvl w:val="0"/>
          <w:numId w:val="14"/>
        </w:numPr>
        <w:spacing w:line="300" w:lineRule="exact"/>
        <w:jc w:val="both"/>
        <w:rPr>
          <w:color w:val="auto"/>
          <w:lang w:val="es-ES"/>
        </w:rPr>
      </w:pPr>
      <w:r w:rsidRPr="00BF1559">
        <w:rPr>
          <w:color w:val="auto"/>
          <w:lang w:val="es-ES"/>
        </w:rPr>
        <w:t>Diploma profesional avanzado en administración y finanzas</w:t>
      </w:r>
    </w:p>
    <w:p w:rsidR="009C7A87" w:rsidRPr="00BF1559" w:rsidRDefault="009C7A87" w:rsidP="009C7A87">
      <w:pPr>
        <w:spacing w:after="0" w:line="300" w:lineRule="exact"/>
        <w:jc w:val="both"/>
        <w:rPr>
          <w:rFonts w:ascii="Times New Roman" w:hAnsi="Times New Roman"/>
          <w:sz w:val="24"/>
          <w:szCs w:val="24"/>
        </w:rPr>
      </w:pPr>
    </w:p>
    <w:p w:rsidR="00FC33C1" w:rsidRPr="00BF1559" w:rsidRDefault="00FC33C1" w:rsidP="009C7A87">
      <w:pPr>
        <w:spacing w:after="0" w:line="300" w:lineRule="exact"/>
        <w:jc w:val="both"/>
        <w:rPr>
          <w:rFonts w:ascii="Times New Roman" w:hAnsi="Times New Roman"/>
          <w:sz w:val="24"/>
          <w:szCs w:val="24"/>
        </w:rPr>
      </w:pPr>
    </w:p>
    <w:p w:rsidR="00FC33C1" w:rsidRPr="00BF1559" w:rsidRDefault="00FC33C1" w:rsidP="009C7A87">
      <w:pPr>
        <w:spacing w:after="0" w:line="300" w:lineRule="exact"/>
        <w:jc w:val="both"/>
        <w:rPr>
          <w:rFonts w:ascii="Times New Roman" w:hAnsi="Times New Roman"/>
          <w:sz w:val="24"/>
          <w:szCs w:val="24"/>
        </w:rPr>
      </w:pPr>
    </w:p>
    <w:p w:rsidR="009C7A87" w:rsidRPr="00BF1559" w:rsidRDefault="009C7A87" w:rsidP="00C02420">
      <w:pPr>
        <w:spacing w:after="0" w:line="300" w:lineRule="exact"/>
        <w:jc w:val="center"/>
        <w:rPr>
          <w:rFonts w:ascii="Times New Roman" w:hAnsi="Times New Roman"/>
          <w:sz w:val="24"/>
          <w:szCs w:val="24"/>
        </w:rPr>
      </w:pPr>
      <w:r w:rsidRPr="00BF1559">
        <w:rPr>
          <w:rFonts w:ascii="Times New Roman" w:hAnsi="Times New Roman"/>
          <w:sz w:val="24"/>
          <w:szCs w:val="24"/>
        </w:rPr>
        <w:t>Alumnos de DPA (2012-2017)</w:t>
      </w:r>
    </w:p>
    <w:p w:rsidR="009C7A87" w:rsidRPr="00BF1559" w:rsidRDefault="009C7A87" w:rsidP="009C7A87">
      <w:pPr>
        <w:spacing w:after="0" w:line="300" w:lineRule="exact"/>
        <w:jc w:val="both"/>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22"/>
        <w:gridCol w:w="878"/>
        <w:gridCol w:w="900"/>
        <w:gridCol w:w="900"/>
        <w:gridCol w:w="900"/>
      </w:tblGrid>
      <w:tr w:rsidR="00BF1559" w:rsidRPr="00BF1559">
        <w:trPr>
          <w:jc w:val="center"/>
        </w:trPr>
        <w:tc>
          <w:tcPr>
            <w:tcW w:w="1908"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center"/>
              <w:rPr>
                <w:rFonts w:ascii="Times New Roman" w:hAnsi="Times New Roman"/>
                <w:i/>
                <w:iCs/>
              </w:rPr>
            </w:pPr>
            <w:r w:rsidRPr="00BF1559">
              <w:rPr>
                <w:rFonts w:ascii="Times New Roman" w:hAnsi="Times New Roman"/>
                <w:i/>
                <w:iCs/>
              </w:rPr>
              <w:t>Cursos escolares</w:t>
            </w:r>
          </w:p>
        </w:tc>
        <w:tc>
          <w:tcPr>
            <w:tcW w:w="922"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center"/>
              <w:rPr>
                <w:rFonts w:ascii="Times New Roman" w:hAnsi="Times New Roman"/>
                <w:i/>
                <w:iCs/>
              </w:rPr>
            </w:pPr>
            <w:r w:rsidRPr="00BF1559">
              <w:rPr>
                <w:rFonts w:ascii="Times New Roman" w:hAnsi="Times New Roman"/>
                <w:i/>
                <w:iCs/>
              </w:rPr>
              <w:t>2012-2013</w:t>
            </w:r>
          </w:p>
        </w:tc>
        <w:tc>
          <w:tcPr>
            <w:tcW w:w="878"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center"/>
              <w:rPr>
                <w:rFonts w:ascii="Times New Roman" w:hAnsi="Times New Roman"/>
                <w:i/>
                <w:iCs/>
              </w:rPr>
            </w:pPr>
            <w:r w:rsidRPr="00BF1559">
              <w:rPr>
                <w:rFonts w:ascii="Times New Roman" w:hAnsi="Times New Roman"/>
                <w:i/>
                <w:iCs/>
              </w:rPr>
              <w:t>2013-2014</w:t>
            </w:r>
          </w:p>
        </w:tc>
        <w:tc>
          <w:tcPr>
            <w:tcW w:w="900"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center"/>
              <w:rPr>
                <w:rFonts w:ascii="Times New Roman" w:hAnsi="Times New Roman"/>
                <w:i/>
                <w:iCs/>
              </w:rPr>
            </w:pPr>
            <w:r w:rsidRPr="00BF1559">
              <w:rPr>
                <w:rFonts w:ascii="Times New Roman" w:hAnsi="Times New Roman"/>
                <w:i/>
                <w:iCs/>
              </w:rPr>
              <w:t>2014-2015</w:t>
            </w:r>
          </w:p>
        </w:tc>
        <w:tc>
          <w:tcPr>
            <w:tcW w:w="900"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center"/>
              <w:rPr>
                <w:rFonts w:ascii="Times New Roman" w:hAnsi="Times New Roman"/>
                <w:i/>
                <w:iCs/>
              </w:rPr>
            </w:pPr>
            <w:r w:rsidRPr="00BF1559">
              <w:rPr>
                <w:rFonts w:ascii="Times New Roman" w:hAnsi="Times New Roman"/>
                <w:i/>
                <w:iCs/>
              </w:rPr>
              <w:t>2015-2016</w:t>
            </w:r>
          </w:p>
        </w:tc>
        <w:tc>
          <w:tcPr>
            <w:tcW w:w="900" w:type="dxa"/>
            <w:tcBorders>
              <w:top w:val="single" w:sz="4" w:space="0" w:color="auto"/>
              <w:left w:val="nil"/>
              <w:bottom w:val="single" w:sz="4" w:space="0" w:color="auto"/>
              <w:right w:val="nil"/>
            </w:tcBorders>
          </w:tcPr>
          <w:p w:rsidR="009C7A87" w:rsidRPr="00BF1559" w:rsidRDefault="009C7A87" w:rsidP="006B5154">
            <w:pPr>
              <w:spacing w:before="120" w:after="120" w:line="300" w:lineRule="exact"/>
              <w:jc w:val="center"/>
              <w:rPr>
                <w:rFonts w:ascii="Times New Roman" w:hAnsi="Times New Roman"/>
                <w:i/>
                <w:iCs/>
              </w:rPr>
            </w:pPr>
            <w:r w:rsidRPr="00BF1559">
              <w:rPr>
                <w:rFonts w:ascii="Times New Roman" w:hAnsi="Times New Roman"/>
                <w:i/>
                <w:iCs/>
              </w:rPr>
              <w:t>20</w:t>
            </w:r>
            <w:r w:rsidR="006B5154" w:rsidRPr="00BF1559">
              <w:rPr>
                <w:rFonts w:ascii="Times New Roman" w:hAnsi="Times New Roman"/>
                <w:i/>
                <w:iCs/>
              </w:rPr>
              <w:t>1</w:t>
            </w:r>
            <w:r w:rsidRPr="00BF1559">
              <w:rPr>
                <w:rFonts w:ascii="Times New Roman" w:hAnsi="Times New Roman"/>
                <w:i/>
                <w:iCs/>
              </w:rPr>
              <w:t>6-2017</w:t>
            </w:r>
          </w:p>
        </w:tc>
      </w:tr>
      <w:tr w:rsidR="00BF1559" w:rsidRPr="00BF1559">
        <w:trPr>
          <w:trHeight w:val="330"/>
          <w:jc w:val="center"/>
        </w:trPr>
        <w:tc>
          <w:tcPr>
            <w:tcW w:w="1908"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both"/>
              <w:rPr>
                <w:rFonts w:ascii="Times New Roman" w:hAnsi="Times New Roman"/>
              </w:rPr>
            </w:pPr>
            <w:r w:rsidRPr="00BF1559">
              <w:rPr>
                <w:rFonts w:ascii="Times New Roman" w:hAnsi="Times New Roman"/>
              </w:rPr>
              <w:t>Efectivos</w:t>
            </w:r>
          </w:p>
        </w:tc>
        <w:tc>
          <w:tcPr>
            <w:tcW w:w="922"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14</w:t>
            </w:r>
          </w:p>
        </w:tc>
        <w:tc>
          <w:tcPr>
            <w:tcW w:w="878"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9</w:t>
            </w:r>
          </w:p>
        </w:tc>
        <w:tc>
          <w:tcPr>
            <w:tcW w:w="900"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18</w:t>
            </w:r>
          </w:p>
        </w:tc>
        <w:tc>
          <w:tcPr>
            <w:tcW w:w="900"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15</w:t>
            </w:r>
          </w:p>
        </w:tc>
        <w:tc>
          <w:tcPr>
            <w:tcW w:w="900" w:type="dxa"/>
            <w:tcBorders>
              <w:top w:val="single" w:sz="4" w:space="0" w:color="auto"/>
              <w:left w:val="nil"/>
              <w:bottom w:val="single" w:sz="4" w:space="0" w:color="auto"/>
              <w:right w:val="nil"/>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8</w:t>
            </w:r>
          </w:p>
        </w:tc>
      </w:tr>
    </w:tbl>
    <w:p w:rsidR="009C7A87" w:rsidRPr="00BF1559" w:rsidRDefault="009C7A87" w:rsidP="009C7A87">
      <w:pPr>
        <w:pStyle w:val="Default"/>
        <w:spacing w:before="120" w:line="300" w:lineRule="exact"/>
        <w:ind w:left="1077"/>
        <w:jc w:val="both"/>
        <w:rPr>
          <w:color w:val="auto"/>
          <w:sz w:val="22"/>
          <w:szCs w:val="22"/>
          <w:lang w:val="es-ES"/>
        </w:rPr>
      </w:pPr>
      <w:r w:rsidRPr="00BF1559">
        <w:rPr>
          <w:color w:val="auto"/>
          <w:sz w:val="22"/>
          <w:szCs w:val="22"/>
          <w:lang w:val="es-ES"/>
        </w:rPr>
        <w:t>Fuente: Gobierno de Andorra. Ministerio de Educación.</w:t>
      </w:r>
    </w:p>
    <w:p w:rsidR="009C7A87" w:rsidRPr="00BF1559" w:rsidRDefault="009C7A87" w:rsidP="009C7A87">
      <w:pPr>
        <w:spacing w:after="0" w:line="300" w:lineRule="exact"/>
        <w:jc w:val="both"/>
        <w:rPr>
          <w:rFonts w:ascii="Times New Roman" w:hAnsi="Times New Roman"/>
          <w:sz w:val="24"/>
          <w:szCs w:val="24"/>
        </w:rPr>
      </w:pPr>
    </w:p>
    <w:p w:rsidR="009C7A87" w:rsidRPr="00BF1559" w:rsidRDefault="009C7A87" w:rsidP="009C7A87">
      <w:pPr>
        <w:spacing w:after="0" w:line="300" w:lineRule="exact"/>
        <w:jc w:val="both"/>
        <w:rPr>
          <w:rFonts w:ascii="Times New Roman" w:hAnsi="Times New Roman"/>
          <w:sz w:val="24"/>
          <w:szCs w:val="24"/>
        </w:rPr>
      </w:pPr>
    </w:p>
    <w:p w:rsidR="009C7A87" w:rsidRPr="00BF1559" w:rsidRDefault="009C7A87" w:rsidP="009C7A87">
      <w:pPr>
        <w:spacing w:after="0" w:line="300" w:lineRule="exact"/>
        <w:jc w:val="center"/>
        <w:rPr>
          <w:rFonts w:ascii="Times New Roman" w:hAnsi="Times New Roman"/>
          <w:sz w:val="24"/>
          <w:szCs w:val="24"/>
        </w:rPr>
      </w:pPr>
      <w:r w:rsidRPr="00BF1559">
        <w:rPr>
          <w:rFonts w:ascii="Times New Roman" w:hAnsi="Times New Roman"/>
          <w:sz w:val="24"/>
          <w:szCs w:val="24"/>
        </w:rPr>
        <w:t xml:space="preserve">2. Titulaciones y salidas profesionales del </w:t>
      </w:r>
      <w:r w:rsidR="00F77054" w:rsidRPr="00BF1559">
        <w:rPr>
          <w:rFonts w:ascii="Times New Roman" w:hAnsi="Times New Roman"/>
          <w:sz w:val="24"/>
          <w:szCs w:val="24"/>
        </w:rPr>
        <w:t>sistema</w:t>
      </w:r>
      <w:r w:rsidRPr="00BF1559">
        <w:rPr>
          <w:rFonts w:ascii="Times New Roman" w:hAnsi="Times New Roman"/>
          <w:sz w:val="24"/>
          <w:szCs w:val="24"/>
        </w:rPr>
        <w:t xml:space="preserve"> educativo francés</w:t>
      </w:r>
    </w:p>
    <w:p w:rsidR="009C7A87" w:rsidRPr="00BF1559" w:rsidRDefault="009C7A87" w:rsidP="009C7A87">
      <w:pPr>
        <w:spacing w:after="0" w:line="300" w:lineRule="exact"/>
        <w:jc w:val="both"/>
        <w:rPr>
          <w:rFonts w:ascii="Times New Roman" w:hAnsi="Times New Roman"/>
          <w:sz w:val="24"/>
          <w:szCs w:val="24"/>
        </w:rPr>
      </w:pPr>
    </w:p>
    <w:p w:rsidR="009C7A87" w:rsidRPr="00BF1559" w:rsidRDefault="009C7A87" w:rsidP="009C7A87">
      <w:pPr>
        <w:pStyle w:val="Default"/>
        <w:spacing w:line="300" w:lineRule="exact"/>
        <w:jc w:val="both"/>
        <w:rPr>
          <w:color w:val="auto"/>
          <w:sz w:val="22"/>
          <w:szCs w:val="22"/>
          <w:lang w:val="es-ES"/>
        </w:rPr>
      </w:pPr>
      <w:r w:rsidRPr="00BF1559">
        <w:rPr>
          <w:color w:val="auto"/>
          <w:sz w:val="22"/>
          <w:szCs w:val="22"/>
          <w:lang w:val="es-ES"/>
        </w:rPr>
        <w:t>(Siglas: CAP, certificado de aptitud profesional; Bac Pro, bachillerato profesional; BTS, diploma de técnico superior)</w:t>
      </w:r>
    </w:p>
    <w:p w:rsidR="009C7A87" w:rsidRPr="00BF1559" w:rsidRDefault="009C7A87" w:rsidP="009C7A87">
      <w:pPr>
        <w:pStyle w:val="Default"/>
        <w:spacing w:line="300" w:lineRule="exact"/>
        <w:jc w:val="both"/>
        <w:rPr>
          <w:color w:val="auto"/>
          <w:lang w:val="es-ES"/>
        </w:rPr>
      </w:pPr>
    </w:p>
    <w:p w:rsidR="009C7A87" w:rsidRPr="00BF1559" w:rsidRDefault="009C7A87" w:rsidP="009C7A87">
      <w:pPr>
        <w:pStyle w:val="Default"/>
        <w:spacing w:line="300" w:lineRule="exact"/>
        <w:jc w:val="both"/>
        <w:rPr>
          <w:color w:val="auto"/>
          <w:lang w:val="es-ES"/>
        </w:rPr>
      </w:pPr>
      <w:r w:rsidRPr="00BF1559">
        <w:rPr>
          <w:color w:val="auto"/>
          <w:lang w:val="es-ES"/>
        </w:rPr>
        <w:t>CAP Asistente técnico en el ámbito familiar y colectivo</w:t>
      </w:r>
    </w:p>
    <w:p w:rsidR="009C7A87" w:rsidRPr="00BF1559" w:rsidRDefault="009C7A87" w:rsidP="009C7A87">
      <w:pPr>
        <w:pStyle w:val="Default"/>
        <w:numPr>
          <w:ilvl w:val="0"/>
          <w:numId w:val="14"/>
        </w:numPr>
        <w:spacing w:line="300" w:lineRule="exact"/>
        <w:jc w:val="both"/>
        <w:rPr>
          <w:color w:val="auto"/>
          <w:lang w:val="es-ES"/>
        </w:rPr>
      </w:pPr>
      <w:r w:rsidRPr="00BF1559">
        <w:rPr>
          <w:color w:val="auto"/>
          <w:lang w:val="es-ES"/>
        </w:rPr>
        <w:t>Asistente técnico en guarderías, hospitales, centros socioculturales, etc.</w:t>
      </w:r>
    </w:p>
    <w:p w:rsidR="009C7A87" w:rsidRPr="00BF1559" w:rsidRDefault="009C7A87" w:rsidP="009C7A87">
      <w:pPr>
        <w:pStyle w:val="Default"/>
        <w:spacing w:before="120" w:line="300" w:lineRule="exact"/>
        <w:jc w:val="both"/>
        <w:rPr>
          <w:color w:val="auto"/>
          <w:lang w:val="es-ES"/>
        </w:rPr>
      </w:pPr>
      <w:r w:rsidRPr="00BF1559">
        <w:rPr>
          <w:color w:val="auto"/>
          <w:lang w:val="es-ES"/>
        </w:rPr>
        <w:t>Bac Pro gestión y administración</w:t>
      </w:r>
    </w:p>
    <w:p w:rsidR="009C7A87" w:rsidRPr="00BF1559" w:rsidRDefault="009C7A87" w:rsidP="009C7A87">
      <w:pPr>
        <w:pStyle w:val="Default"/>
        <w:numPr>
          <w:ilvl w:val="0"/>
          <w:numId w:val="14"/>
        </w:numPr>
        <w:spacing w:line="300" w:lineRule="exact"/>
        <w:jc w:val="both"/>
        <w:rPr>
          <w:color w:val="auto"/>
          <w:lang w:val="es-ES"/>
        </w:rPr>
      </w:pPr>
      <w:r w:rsidRPr="00BF1559">
        <w:rPr>
          <w:color w:val="auto"/>
          <w:lang w:val="es-ES"/>
        </w:rPr>
        <w:t xml:space="preserve">Empleado contable en pequeñas empresas privadas comerciales o de servicio. </w:t>
      </w:r>
    </w:p>
    <w:p w:rsidR="009C7A87" w:rsidRPr="00BF1559" w:rsidRDefault="009C7A87" w:rsidP="009C7A87">
      <w:pPr>
        <w:pStyle w:val="Default"/>
        <w:spacing w:before="120" w:line="300" w:lineRule="exact"/>
        <w:jc w:val="both"/>
        <w:rPr>
          <w:color w:val="auto"/>
          <w:lang w:val="es-ES"/>
        </w:rPr>
      </w:pPr>
      <w:r w:rsidRPr="00BF1559">
        <w:rPr>
          <w:color w:val="auto"/>
          <w:lang w:val="es-ES"/>
        </w:rPr>
        <w:t>Bac Pro cocina</w:t>
      </w:r>
    </w:p>
    <w:p w:rsidR="009C7A87" w:rsidRPr="00BF1559" w:rsidRDefault="009C7A87" w:rsidP="009C7A87">
      <w:pPr>
        <w:pStyle w:val="Default"/>
        <w:numPr>
          <w:ilvl w:val="0"/>
          <w:numId w:val="14"/>
        </w:numPr>
        <w:spacing w:line="300" w:lineRule="exact"/>
        <w:jc w:val="both"/>
        <w:rPr>
          <w:color w:val="auto"/>
          <w:lang w:val="es-ES"/>
        </w:rPr>
      </w:pPr>
      <w:r w:rsidRPr="00BF1559">
        <w:rPr>
          <w:color w:val="auto"/>
          <w:lang w:val="es-ES"/>
        </w:rPr>
        <w:t>Cocinero</w:t>
      </w:r>
    </w:p>
    <w:p w:rsidR="009C7A87" w:rsidRPr="00BF1559" w:rsidRDefault="009C7A87" w:rsidP="009C7A87">
      <w:pPr>
        <w:pStyle w:val="Default"/>
        <w:numPr>
          <w:ilvl w:val="0"/>
          <w:numId w:val="14"/>
        </w:numPr>
        <w:spacing w:line="300" w:lineRule="exact"/>
        <w:jc w:val="both"/>
        <w:rPr>
          <w:color w:val="auto"/>
          <w:lang w:val="es-ES"/>
        </w:rPr>
      </w:pPr>
      <w:r w:rsidRPr="00BF1559">
        <w:rPr>
          <w:color w:val="auto"/>
          <w:lang w:val="es-ES"/>
        </w:rPr>
        <w:t>Director de restaurante</w:t>
      </w:r>
    </w:p>
    <w:p w:rsidR="009C7A87" w:rsidRPr="00BF1559" w:rsidRDefault="009C7A87" w:rsidP="009C7A87">
      <w:pPr>
        <w:pStyle w:val="Default"/>
        <w:numPr>
          <w:ilvl w:val="0"/>
          <w:numId w:val="14"/>
        </w:numPr>
        <w:spacing w:line="300" w:lineRule="exact"/>
        <w:jc w:val="both"/>
        <w:rPr>
          <w:color w:val="auto"/>
          <w:lang w:val="es-ES"/>
        </w:rPr>
      </w:pPr>
      <w:r w:rsidRPr="00BF1559">
        <w:rPr>
          <w:color w:val="auto"/>
          <w:lang w:val="es-ES"/>
        </w:rPr>
        <w:t>Gerente de restauración colectiva</w:t>
      </w:r>
    </w:p>
    <w:p w:rsidR="009C7A87" w:rsidRPr="00BF1559" w:rsidRDefault="009C7A87" w:rsidP="009C7A87">
      <w:pPr>
        <w:pStyle w:val="Default"/>
        <w:spacing w:before="120" w:line="300" w:lineRule="exact"/>
        <w:jc w:val="both"/>
        <w:rPr>
          <w:color w:val="auto"/>
          <w:lang w:val="es-ES"/>
        </w:rPr>
      </w:pPr>
      <w:r w:rsidRPr="00BF1559">
        <w:rPr>
          <w:color w:val="auto"/>
          <w:lang w:val="es-ES"/>
        </w:rPr>
        <w:t>Bac Pro comercialización y servicios de restauración</w:t>
      </w:r>
    </w:p>
    <w:p w:rsidR="009C7A87" w:rsidRPr="00BF1559" w:rsidRDefault="009C7A87" w:rsidP="009C7A87">
      <w:pPr>
        <w:pStyle w:val="Default"/>
        <w:numPr>
          <w:ilvl w:val="0"/>
          <w:numId w:val="15"/>
        </w:numPr>
        <w:spacing w:line="300" w:lineRule="exact"/>
        <w:jc w:val="both"/>
        <w:rPr>
          <w:color w:val="auto"/>
          <w:lang w:val="es-ES"/>
        </w:rPr>
      </w:pPr>
      <w:r w:rsidRPr="00BF1559">
        <w:rPr>
          <w:color w:val="auto"/>
          <w:lang w:val="es-ES"/>
        </w:rPr>
        <w:t>Camarero</w:t>
      </w:r>
    </w:p>
    <w:p w:rsidR="009C7A87" w:rsidRPr="00BF1559" w:rsidRDefault="009C7A87" w:rsidP="009C7A87">
      <w:pPr>
        <w:pStyle w:val="Default"/>
        <w:numPr>
          <w:ilvl w:val="0"/>
          <w:numId w:val="15"/>
        </w:numPr>
        <w:spacing w:line="300" w:lineRule="exact"/>
        <w:jc w:val="both"/>
        <w:rPr>
          <w:color w:val="auto"/>
          <w:lang w:val="es-ES"/>
        </w:rPr>
      </w:pPr>
      <w:r w:rsidRPr="00BF1559">
        <w:rPr>
          <w:color w:val="auto"/>
          <w:lang w:val="es-ES"/>
        </w:rPr>
        <w:t>Director de restaurante</w:t>
      </w:r>
    </w:p>
    <w:p w:rsidR="009C7A87" w:rsidRPr="00BF1559" w:rsidRDefault="009C7A87" w:rsidP="009C7A87">
      <w:pPr>
        <w:pStyle w:val="Default"/>
        <w:numPr>
          <w:ilvl w:val="0"/>
          <w:numId w:val="15"/>
        </w:numPr>
        <w:spacing w:line="300" w:lineRule="exact"/>
        <w:jc w:val="both"/>
        <w:rPr>
          <w:color w:val="auto"/>
          <w:lang w:val="es-ES"/>
        </w:rPr>
      </w:pPr>
      <w:r w:rsidRPr="00BF1559">
        <w:rPr>
          <w:color w:val="auto"/>
          <w:lang w:val="es-ES"/>
        </w:rPr>
        <w:t>Maestro de sala</w:t>
      </w:r>
    </w:p>
    <w:p w:rsidR="009C7A87" w:rsidRPr="00BF1559" w:rsidRDefault="009C7A87" w:rsidP="009C7A87">
      <w:pPr>
        <w:pStyle w:val="Default"/>
        <w:numPr>
          <w:ilvl w:val="0"/>
          <w:numId w:val="15"/>
        </w:numPr>
        <w:spacing w:line="300" w:lineRule="exact"/>
        <w:jc w:val="both"/>
        <w:rPr>
          <w:color w:val="auto"/>
          <w:lang w:val="es-ES"/>
        </w:rPr>
      </w:pPr>
      <w:r w:rsidRPr="00BF1559">
        <w:rPr>
          <w:color w:val="auto"/>
          <w:lang w:val="es-ES"/>
        </w:rPr>
        <w:t>Sumiller</w:t>
      </w:r>
    </w:p>
    <w:p w:rsidR="009C7A87" w:rsidRPr="00BF1559" w:rsidRDefault="009C7A87" w:rsidP="009C7A87">
      <w:pPr>
        <w:pStyle w:val="Default"/>
        <w:spacing w:before="120" w:line="300" w:lineRule="exact"/>
        <w:jc w:val="both"/>
        <w:rPr>
          <w:color w:val="auto"/>
          <w:lang w:val="es-ES"/>
        </w:rPr>
      </w:pPr>
      <w:r w:rsidRPr="00BF1559">
        <w:rPr>
          <w:color w:val="auto"/>
          <w:lang w:val="es-ES"/>
        </w:rPr>
        <w:t>Bac Pro oficios de la electricidad y de sus entornos conectados (MELEC)</w:t>
      </w:r>
    </w:p>
    <w:p w:rsidR="009C7A87" w:rsidRPr="00BF1559" w:rsidRDefault="009C7A87" w:rsidP="00CA0C01">
      <w:pPr>
        <w:pStyle w:val="Default"/>
        <w:numPr>
          <w:ilvl w:val="0"/>
          <w:numId w:val="16"/>
        </w:numPr>
        <w:spacing w:line="300" w:lineRule="exact"/>
        <w:jc w:val="both"/>
        <w:rPr>
          <w:color w:val="auto"/>
          <w:lang w:val="es-ES"/>
        </w:rPr>
      </w:pPr>
      <w:r w:rsidRPr="00BF1559">
        <w:rPr>
          <w:color w:val="auto"/>
          <w:lang w:val="es-ES"/>
        </w:rPr>
        <w:t>Instalador de remontes mecánicos, ascensores, etc.</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Jefe de obra</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Instalador electricista</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Electromecánico</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Técnico de mantenimiento industrial</w:t>
      </w:r>
    </w:p>
    <w:p w:rsidR="009C7A87" w:rsidRPr="00BF1559" w:rsidRDefault="009C7A87" w:rsidP="00CA0C01">
      <w:pPr>
        <w:pStyle w:val="Default"/>
        <w:spacing w:before="120" w:line="300" w:lineRule="exact"/>
        <w:jc w:val="both"/>
        <w:rPr>
          <w:color w:val="auto"/>
          <w:lang w:val="es-ES"/>
        </w:rPr>
      </w:pPr>
      <w:r w:rsidRPr="00BF1559">
        <w:rPr>
          <w:color w:val="auto"/>
          <w:lang w:val="es-ES"/>
        </w:rPr>
        <w:t>Bac Pro comercio</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Comercial</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Teleprospector</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Vendedor</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Gestor de stock</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Gestor financiero</w:t>
      </w:r>
    </w:p>
    <w:p w:rsidR="009C7A87" w:rsidRPr="00BF1559" w:rsidRDefault="009C7A87" w:rsidP="009C7A87">
      <w:pPr>
        <w:pStyle w:val="Default"/>
        <w:numPr>
          <w:ilvl w:val="0"/>
          <w:numId w:val="16"/>
        </w:numPr>
        <w:spacing w:line="300" w:lineRule="exact"/>
        <w:jc w:val="both"/>
        <w:rPr>
          <w:color w:val="auto"/>
          <w:lang w:val="es-ES"/>
        </w:rPr>
      </w:pPr>
      <w:r w:rsidRPr="00BF1559">
        <w:rPr>
          <w:color w:val="auto"/>
          <w:lang w:val="es-ES"/>
        </w:rPr>
        <w:t>Responsable de un equipo de vendedores</w:t>
      </w:r>
    </w:p>
    <w:p w:rsidR="009C7A87" w:rsidRPr="00BF1559" w:rsidRDefault="009C7A87" w:rsidP="009C7A87">
      <w:pPr>
        <w:pStyle w:val="Default"/>
        <w:spacing w:before="120" w:line="300" w:lineRule="exact"/>
        <w:jc w:val="both"/>
        <w:rPr>
          <w:color w:val="auto"/>
          <w:lang w:val="es-ES"/>
        </w:rPr>
      </w:pPr>
      <w:r w:rsidRPr="00BF1559">
        <w:rPr>
          <w:color w:val="auto"/>
          <w:lang w:val="es-ES"/>
        </w:rPr>
        <w:t>Educación Superior (BTS)</w:t>
      </w:r>
    </w:p>
    <w:p w:rsidR="009C7A87" w:rsidRPr="00BF1559" w:rsidRDefault="009C7A87" w:rsidP="009C7A87">
      <w:pPr>
        <w:pStyle w:val="Default"/>
        <w:numPr>
          <w:ilvl w:val="0"/>
          <w:numId w:val="17"/>
        </w:numPr>
        <w:spacing w:line="300" w:lineRule="exact"/>
        <w:jc w:val="both"/>
        <w:rPr>
          <w:color w:val="auto"/>
          <w:lang w:val="fr-FR"/>
        </w:rPr>
      </w:pPr>
      <w:r w:rsidRPr="00BF1559">
        <w:rPr>
          <w:i/>
          <w:color w:val="auto"/>
          <w:lang w:val="fr-FR"/>
        </w:rPr>
        <w:t>Brevet de Technicien Supérieur</w:t>
      </w:r>
      <w:r w:rsidRPr="00BF1559">
        <w:rPr>
          <w:color w:val="auto"/>
          <w:lang w:val="fr-FR"/>
        </w:rPr>
        <w:t xml:space="preserve"> (BTS) asistente de gestión PME-PMI</w:t>
      </w:r>
    </w:p>
    <w:p w:rsidR="009C7A87" w:rsidRPr="00BF1559" w:rsidRDefault="009C7A87" w:rsidP="009C7A87">
      <w:pPr>
        <w:pStyle w:val="Default"/>
        <w:spacing w:line="300" w:lineRule="exact"/>
        <w:jc w:val="both"/>
        <w:rPr>
          <w:color w:val="auto"/>
          <w:lang w:val="fr-FR"/>
        </w:rPr>
      </w:pPr>
    </w:p>
    <w:p w:rsidR="009C7A87" w:rsidRPr="00BF1559" w:rsidRDefault="009C7A87" w:rsidP="00C02420">
      <w:pPr>
        <w:spacing w:after="0" w:line="300" w:lineRule="exact"/>
        <w:jc w:val="center"/>
        <w:rPr>
          <w:rFonts w:ascii="Times New Roman" w:hAnsi="Times New Roman"/>
          <w:sz w:val="24"/>
          <w:szCs w:val="24"/>
        </w:rPr>
      </w:pPr>
      <w:r w:rsidRPr="00BF1559">
        <w:rPr>
          <w:rFonts w:ascii="Times New Roman" w:hAnsi="Times New Roman"/>
          <w:sz w:val="24"/>
          <w:szCs w:val="24"/>
        </w:rPr>
        <w:t>Alumnos de BTS (2012-2017)</w:t>
      </w:r>
    </w:p>
    <w:p w:rsidR="009C7A87" w:rsidRPr="00BF1559" w:rsidRDefault="009C7A87" w:rsidP="009C7A87">
      <w:pPr>
        <w:spacing w:after="0" w:line="300" w:lineRule="exact"/>
        <w:jc w:val="both"/>
        <w:rPr>
          <w:rFonts w:ascii="Times New Roman" w:hAnsi="Times New Roman"/>
          <w:sz w:val="24"/>
          <w:szCs w:val="24"/>
        </w:rPr>
      </w:pPr>
    </w:p>
    <w:tbl>
      <w:tblPr>
        <w:tblW w:w="0" w:type="auto"/>
        <w:jc w:val="center"/>
        <w:tblLayout w:type="fixed"/>
        <w:tblLook w:val="04A0" w:firstRow="1" w:lastRow="0" w:firstColumn="1" w:lastColumn="0" w:noHBand="0" w:noVBand="1"/>
      </w:tblPr>
      <w:tblGrid>
        <w:gridCol w:w="2088"/>
        <w:gridCol w:w="900"/>
        <w:gridCol w:w="900"/>
        <w:gridCol w:w="900"/>
        <w:gridCol w:w="900"/>
        <w:gridCol w:w="900"/>
      </w:tblGrid>
      <w:tr w:rsidR="00BF1559" w:rsidRPr="00BF1559">
        <w:trPr>
          <w:jc w:val="center"/>
        </w:trPr>
        <w:tc>
          <w:tcPr>
            <w:tcW w:w="2088" w:type="dxa"/>
            <w:tcBorders>
              <w:top w:val="single" w:sz="4" w:space="0" w:color="auto"/>
              <w:bottom w:val="single" w:sz="4" w:space="0" w:color="auto"/>
            </w:tcBorders>
          </w:tcPr>
          <w:p w:rsidR="009C7A87" w:rsidRPr="00BF1559" w:rsidRDefault="009C7A87" w:rsidP="00BA5B03">
            <w:pPr>
              <w:spacing w:before="120" w:after="120" w:line="300" w:lineRule="exact"/>
              <w:jc w:val="center"/>
              <w:rPr>
                <w:rFonts w:ascii="Times New Roman" w:hAnsi="Times New Roman"/>
                <w:i/>
              </w:rPr>
            </w:pPr>
            <w:r w:rsidRPr="00BF1559">
              <w:rPr>
                <w:rFonts w:ascii="Times New Roman" w:hAnsi="Times New Roman"/>
                <w:i/>
              </w:rPr>
              <w:t>Cursos escolares</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center"/>
              <w:rPr>
                <w:rFonts w:ascii="Times New Roman" w:hAnsi="Times New Roman"/>
                <w:i/>
              </w:rPr>
            </w:pPr>
            <w:r w:rsidRPr="00BF1559">
              <w:rPr>
                <w:rFonts w:ascii="Times New Roman" w:hAnsi="Times New Roman"/>
                <w:i/>
              </w:rPr>
              <w:t>2012-2013</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center"/>
              <w:rPr>
                <w:rFonts w:ascii="Times New Roman" w:hAnsi="Times New Roman"/>
                <w:i/>
              </w:rPr>
            </w:pPr>
            <w:r w:rsidRPr="00BF1559">
              <w:rPr>
                <w:rFonts w:ascii="Times New Roman" w:hAnsi="Times New Roman"/>
                <w:i/>
              </w:rPr>
              <w:t>2013-2014</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center"/>
              <w:rPr>
                <w:rFonts w:ascii="Times New Roman" w:hAnsi="Times New Roman"/>
                <w:i/>
              </w:rPr>
            </w:pPr>
            <w:r w:rsidRPr="00BF1559">
              <w:rPr>
                <w:rFonts w:ascii="Times New Roman" w:hAnsi="Times New Roman"/>
                <w:i/>
              </w:rPr>
              <w:t>2014-2015</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center"/>
              <w:rPr>
                <w:rFonts w:ascii="Times New Roman" w:hAnsi="Times New Roman"/>
                <w:i/>
              </w:rPr>
            </w:pPr>
            <w:r w:rsidRPr="00BF1559">
              <w:rPr>
                <w:rFonts w:ascii="Times New Roman" w:hAnsi="Times New Roman"/>
                <w:i/>
              </w:rPr>
              <w:t>2015-2016</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center"/>
              <w:rPr>
                <w:rFonts w:ascii="Times New Roman" w:hAnsi="Times New Roman"/>
                <w:i/>
              </w:rPr>
            </w:pPr>
            <w:r w:rsidRPr="00BF1559">
              <w:rPr>
                <w:rFonts w:ascii="Times New Roman" w:hAnsi="Times New Roman"/>
                <w:i/>
              </w:rPr>
              <w:t>2106-2017</w:t>
            </w:r>
          </w:p>
        </w:tc>
      </w:tr>
      <w:tr w:rsidR="00BF1559" w:rsidRPr="00BF1559">
        <w:trPr>
          <w:jc w:val="center"/>
        </w:trPr>
        <w:tc>
          <w:tcPr>
            <w:tcW w:w="2088" w:type="dxa"/>
            <w:tcBorders>
              <w:top w:val="single" w:sz="4" w:space="0" w:color="auto"/>
              <w:bottom w:val="single" w:sz="4" w:space="0" w:color="auto"/>
            </w:tcBorders>
          </w:tcPr>
          <w:p w:rsidR="009C7A87" w:rsidRPr="00BF1559" w:rsidRDefault="009C7A87" w:rsidP="00BA5B03">
            <w:pPr>
              <w:spacing w:before="120" w:after="120" w:line="300" w:lineRule="exact"/>
              <w:jc w:val="both"/>
              <w:rPr>
                <w:rFonts w:ascii="Times New Roman" w:hAnsi="Times New Roman"/>
              </w:rPr>
            </w:pPr>
            <w:r w:rsidRPr="00BF1559">
              <w:rPr>
                <w:rFonts w:ascii="Times New Roman" w:hAnsi="Times New Roman"/>
              </w:rPr>
              <w:t>Efectivos</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30</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23</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18</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24</w:t>
            </w:r>
          </w:p>
        </w:tc>
        <w:tc>
          <w:tcPr>
            <w:tcW w:w="900" w:type="dxa"/>
            <w:tcBorders>
              <w:top w:val="single" w:sz="4" w:space="0" w:color="auto"/>
              <w:bottom w:val="single" w:sz="4" w:space="0" w:color="auto"/>
            </w:tcBorders>
          </w:tcPr>
          <w:p w:rsidR="009C7A87" w:rsidRPr="00BF1559" w:rsidRDefault="009C7A87" w:rsidP="00BA5B03">
            <w:pPr>
              <w:spacing w:before="120" w:after="120" w:line="300" w:lineRule="exact"/>
              <w:jc w:val="right"/>
              <w:rPr>
                <w:rFonts w:ascii="Times New Roman" w:hAnsi="Times New Roman"/>
              </w:rPr>
            </w:pPr>
            <w:r w:rsidRPr="00BF1559">
              <w:rPr>
                <w:rFonts w:ascii="Times New Roman" w:hAnsi="Times New Roman"/>
              </w:rPr>
              <w:t>25</w:t>
            </w:r>
          </w:p>
        </w:tc>
      </w:tr>
    </w:tbl>
    <w:p w:rsidR="009C7A87" w:rsidRPr="00BF1559" w:rsidRDefault="009C7A87" w:rsidP="009C7A87">
      <w:pPr>
        <w:pStyle w:val="Default"/>
        <w:spacing w:before="120" w:line="300" w:lineRule="exact"/>
        <w:ind w:left="1077"/>
        <w:jc w:val="both"/>
        <w:rPr>
          <w:color w:val="auto"/>
          <w:sz w:val="22"/>
          <w:szCs w:val="22"/>
          <w:lang w:val="es-ES"/>
        </w:rPr>
      </w:pPr>
      <w:r w:rsidRPr="00BF1559">
        <w:rPr>
          <w:color w:val="auto"/>
          <w:sz w:val="22"/>
          <w:szCs w:val="22"/>
          <w:lang w:val="es-ES"/>
        </w:rPr>
        <w:t>Fuente: Gobierno de Andorra. Ministerio de Educación.</w:t>
      </w:r>
    </w:p>
    <w:p w:rsidR="009C7A87" w:rsidRPr="00BF1559" w:rsidRDefault="009C7A87" w:rsidP="009C7A87">
      <w:pPr>
        <w:pStyle w:val="Default"/>
        <w:spacing w:line="300" w:lineRule="exact"/>
        <w:jc w:val="both"/>
        <w:rPr>
          <w:color w:val="auto"/>
          <w:lang w:val="es-ES"/>
        </w:rPr>
      </w:pPr>
    </w:p>
    <w:p w:rsidR="00294C9F" w:rsidRPr="00BF1559" w:rsidRDefault="009C7A87" w:rsidP="00D030EB">
      <w:pPr>
        <w:spacing w:after="0"/>
        <w:rPr>
          <w:rFonts w:ascii="Times New Roman" w:hAnsi="Times New Roman"/>
          <w:b/>
          <w:sz w:val="24"/>
          <w:szCs w:val="24"/>
        </w:rPr>
      </w:pPr>
      <w:r w:rsidRPr="00BF1559">
        <w:rPr>
          <w:rFonts w:ascii="Times New Roman" w:hAnsi="Times New Roman"/>
          <w:b/>
          <w:sz w:val="24"/>
          <w:szCs w:val="24"/>
        </w:rPr>
        <w:br w:type="page"/>
      </w:r>
      <w:r w:rsidR="00EA4B07" w:rsidRPr="00BF1559">
        <w:rPr>
          <w:rFonts w:ascii="Times New Roman" w:hAnsi="Times New Roman"/>
          <w:b/>
          <w:sz w:val="24"/>
          <w:szCs w:val="24"/>
        </w:rPr>
        <w:t>12</w:t>
      </w:r>
      <w:r w:rsidR="00A63184" w:rsidRPr="00BF1559">
        <w:rPr>
          <w:rFonts w:ascii="Times New Roman" w:hAnsi="Times New Roman"/>
          <w:b/>
          <w:sz w:val="24"/>
          <w:szCs w:val="24"/>
        </w:rPr>
        <w:t xml:space="preserve">. </w:t>
      </w:r>
      <w:r w:rsidR="004A784D" w:rsidRPr="00BF1559">
        <w:rPr>
          <w:rFonts w:ascii="Times New Roman" w:hAnsi="Times New Roman"/>
          <w:b/>
          <w:sz w:val="24"/>
          <w:szCs w:val="24"/>
        </w:rPr>
        <w:t>Datos estadísticos</w:t>
      </w:r>
      <w:r w:rsidR="00E67DF9" w:rsidRPr="00BF1559">
        <w:rPr>
          <w:rFonts w:ascii="Times New Roman" w:hAnsi="Times New Roman"/>
          <w:b/>
          <w:sz w:val="24"/>
          <w:szCs w:val="24"/>
        </w:rPr>
        <w:t xml:space="preserve"> </w:t>
      </w:r>
      <w:r w:rsidR="0087775D" w:rsidRPr="00BF1559">
        <w:rPr>
          <w:rFonts w:ascii="Times New Roman" w:hAnsi="Times New Roman"/>
          <w:b/>
          <w:sz w:val="24"/>
          <w:szCs w:val="24"/>
        </w:rPr>
        <w:t>relativos a los</w:t>
      </w:r>
      <w:r w:rsidR="00E67DF9" w:rsidRPr="00BF1559">
        <w:rPr>
          <w:rFonts w:ascii="Times New Roman" w:hAnsi="Times New Roman"/>
          <w:b/>
          <w:sz w:val="24"/>
          <w:szCs w:val="24"/>
        </w:rPr>
        <w:t xml:space="preserve"> menores separados de sus padres por decisión judicial y que </w:t>
      </w:r>
      <w:r w:rsidR="00600233" w:rsidRPr="00BF1559">
        <w:rPr>
          <w:rFonts w:ascii="Times New Roman" w:hAnsi="Times New Roman"/>
          <w:b/>
          <w:sz w:val="24"/>
          <w:szCs w:val="24"/>
        </w:rPr>
        <w:t>ingresaron</w:t>
      </w:r>
      <w:r w:rsidR="00E67DF9" w:rsidRPr="00BF1559">
        <w:rPr>
          <w:rFonts w:ascii="Times New Roman" w:hAnsi="Times New Roman"/>
          <w:b/>
          <w:sz w:val="24"/>
          <w:szCs w:val="24"/>
        </w:rPr>
        <w:t xml:space="preserve"> en residencias tuteladas o hogares de acogida</w:t>
      </w:r>
    </w:p>
    <w:p w:rsidR="003D36CA" w:rsidRPr="00BF1559" w:rsidRDefault="003D36CA" w:rsidP="00463B86">
      <w:pPr>
        <w:spacing w:after="0" w:line="300" w:lineRule="exact"/>
        <w:jc w:val="both"/>
        <w:rPr>
          <w:rFonts w:ascii="Times New Roman" w:hAnsi="Times New Roman"/>
          <w:sz w:val="24"/>
          <w:szCs w:val="24"/>
        </w:rPr>
      </w:pPr>
    </w:p>
    <w:p w:rsidR="003D36CA" w:rsidRPr="00BF1559" w:rsidRDefault="003D36CA" w:rsidP="00463B86">
      <w:pPr>
        <w:spacing w:after="0" w:line="300" w:lineRule="exact"/>
        <w:jc w:val="both"/>
        <w:rPr>
          <w:rFonts w:ascii="Times New Roman" w:hAnsi="Times New Roman"/>
          <w:sz w:val="24"/>
          <w:szCs w:val="24"/>
        </w:rPr>
      </w:pPr>
    </w:p>
    <w:p w:rsidR="00E67DF9" w:rsidRPr="00BF1559" w:rsidRDefault="00E67DF9" w:rsidP="00463B86">
      <w:pPr>
        <w:spacing w:after="0" w:line="300" w:lineRule="exact"/>
        <w:jc w:val="both"/>
        <w:rPr>
          <w:rFonts w:ascii="Times New Roman" w:hAnsi="Times New Roman"/>
          <w:sz w:val="24"/>
          <w:szCs w:val="24"/>
        </w:rPr>
      </w:pPr>
    </w:p>
    <w:p w:rsidR="00E67DF9" w:rsidRPr="00BF1559" w:rsidRDefault="00E67DF9" w:rsidP="000C0D1E">
      <w:pPr>
        <w:spacing w:after="0" w:line="300" w:lineRule="exact"/>
        <w:jc w:val="center"/>
        <w:rPr>
          <w:rFonts w:ascii="Times New Roman" w:hAnsi="Times New Roman"/>
          <w:sz w:val="24"/>
          <w:szCs w:val="24"/>
        </w:rPr>
      </w:pPr>
      <w:r w:rsidRPr="00BF1559">
        <w:rPr>
          <w:rFonts w:ascii="Times New Roman" w:hAnsi="Times New Roman"/>
          <w:sz w:val="24"/>
          <w:szCs w:val="24"/>
        </w:rPr>
        <w:t>1. Número de menores separados de sus padres por decisión judicial (2012-2017)</w:t>
      </w:r>
    </w:p>
    <w:p w:rsidR="003844A8" w:rsidRPr="00BF1559" w:rsidRDefault="003844A8" w:rsidP="003844A8">
      <w:pPr>
        <w:spacing w:after="0" w:line="300" w:lineRule="exact"/>
        <w:jc w:val="both"/>
        <w:rPr>
          <w:rFonts w:ascii="Times New Roman" w:hAnsi="Times New Roman"/>
          <w:sz w:val="24"/>
          <w:szCs w:val="24"/>
        </w:rPr>
      </w:pPr>
    </w:p>
    <w:tbl>
      <w:tblPr>
        <w:tblW w:w="9067" w:type="dxa"/>
        <w:jc w:val="center"/>
        <w:tblLook w:val="01E0" w:firstRow="1" w:lastRow="1" w:firstColumn="1" w:lastColumn="1" w:noHBand="0" w:noVBand="0"/>
      </w:tblPr>
      <w:tblGrid>
        <w:gridCol w:w="656"/>
        <w:gridCol w:w="877"/>
        <w:gridCol w:w="1449"/>
        <w:gridCol w:w="1259"/>
        <w:gridCol w:w="1621"/>
        <w:gridCol w:w="1359"/>
        <w:gridCol w:w="1846"/>
      </w:tblGrid>
      <w:tr w:rsidR="00BF1559" w:rsidRPr="00BF1559">
        <w:trPr>
          <w:jc w:val="center"/>
        </w:trPr>
        <w:tc>
          <w:tcPr>
            <w:tcW w:w="656" w:type="dxa"/>
            <w:tcBorders>
              <w:bottom w:val="single" w:sz="4" w:space="0" w:color="auto"/>
            </w:tcBorders>
          </w:tcPr>
          <w:p w:rsidR="003844A8" w:rsidRPr="00BF1559" w:rsidRDefault="003844A8" w:rsidP="008F167E">
            <w:pPr>
              <w:spacing w:before="120" w:after="120" w:line="300" w:lineRule="exact"/>
              <w:jc w:val="center"/>
              <w:rPr>
                <w:rFonts w:ascii="Times New Roman" w:hAnsi="Times New Roman"/>
                <w:i/>
                <w:iCs/>
              </w:rPr>
            </w:pPr>
          </w:p>
        </w:tc>
        <w:tc>
          <w:tcPr>
            <w:tcW w:w="877" w:type="dxa"/>
            <w:tcBorders>
              <w:bottom w:val="single" w:sz="4" w:space="0" w:color="auto"/>
            </w:tcBorders>
          </w:tcPr>
          <w:p w:rsidR="003844A8" w:rsidRPr="00BF1559" w:rsidRDefault="003844A8" w:rsidP="008F167E">
            <w:pPr>
              <w:spacing w:before="120" w:after="120" w:line="300" w:lineRule="exact"/>
              <w:jc w:val="center"/>
              <w:rPr>
                <w:rFonts w:ascii="Times New Roman" w:hAnsi="Times New Roman"/>
                <w:i/>
                <w:iCs/>
              </w:rPr>
            </w:pPr>
          </w:p>
        </w:tc>
        <w:tc>
          <w:tcPr>
            <w:tcW w:w="7534" w:type="dxa"/>
            <w:gridSpan w:val="5"/>
            <w:tcBorders>
              <w:top w:val="single" w:sz="4" w:space="0" w:color="auto"/>
              <w:bottom w:val="single" w:sz="4" w:space="0" w:color="auto"/>
            </w:tcBorders>
          </w:tcPr>
          <w:p w:rsidR="003844A8" w:rsidRPr="00BF1559" w:rsidRDefault="003844A8" w:rsidP="003844A8">
            <w:pPr>
              <w:spacing w:before="120" w:after="120" w:line="300" w:lineRule="exact"/>
              <w:jc w:val="center"/>
              <w:rPr>
                <w:rFonts w:ascii="Times New Roman" w:hAnsi="Times New Roman"/>
                <w:i/>
                <w:iCs/>
              </w:rPr>
            </w:pPr>
            <w:r w:rsidRPr="00BF1559">
              <w:rPr>
                <w:rFonts w:ascii="Times New Roman" w:hAnsi="Times New Roman"/>
                <w:i/>
                <w:iCs/>
              </w:rPr>
              <w:t>Motivo de la separación</w:t>
            </w:r>
          </w:p>
        </w:tc>
      </w:tr>
      <w:tr w:rsidR="00BF1559" w:rsidRPr="00BF1559">
        <w:trPr>
          <w:jc w:val="center"/>
        </w:trPr>
        <w:tc>
          <w:tcPr>
            <w:tcW w:w="656" w:type="dxa"/>
            <w:tcBorders>
              <w:top w:val="single" w:sz="4" w:space="0" w:color="auto"/>
              <w:bottom w:val="single" w:sz="4" w:space="0" w:color="auto"/>
            </w:tcBorders>
          </w:tcPr>
          <w:p w:rsidR="003844A8" w:rsidRPr="00BF1559" w:rsidRDefault="003844A8" w:rsidP="008F167E">
            <w:pPr>
              <w:spacing w:before="120" w:after="120" w:line="300" w:lineRule="exact"/>
              <w:jc w:val="center"/>
              <w:rPr>
                <w:rFonts w:ascii="Times New Roman" w:hAnsi="Times New Roman"/>
                <w:i/>
                <w:iCs/>
              </w:rPr>
            </w:pPr>
            <w:r w:rsidRPr="00BF1559">
              <w:rPr>
                <w:rFonts w:ascii="Times New Roman" w:hAnsi="Times New Roman"/>
                <w:i/>
                <w:iCs/>
              </w:rPr>
              <w:t>Año</w:t>
            </w:r>
          </w:p>
        </w:tc>
        <w:tc>
          <w:tcPr>
            <w:tcW w:w="877" w:type="dxa"/>
            <w:tcBorders>
              <w:top w:val="single" w:sz="4" w:space="0" w:color="auto"/>
              <w:bottom w:val="single" w:sz="4" w:space="0" w:color="auto"/>
            </w:tcBorders>
          </w:tcPr>
          <w:p w:rsidR="003844A8" w:rsidRPr="00BF1559" w:rsidRDefault="003844A8" w:rsidP="008F167E">
            <w:pPr>
              <w:spacing w:before="120" w:after="120" w:line="300" w:lineRule="exact"/>
              <w:jc w:val="center"/>
              <w:rPr>
                <w:rFonts w:ascii="Times New Roman" w:hAnsi="Times New Roman"/>
                <w:i/>
                <w:iCs/>
              </w:rPr>
            </w:pPr>
            <w:r w:rsidRPr="00BF1559">
              <w:rPr>
                <w:rFonts w:ascii="Times New Roman" w:hAnsi="Times New Roman"/>
                <w:i/>
                <w:iCs/>
              </w:rPr>
              <w:t>Total</w:t>
            </w:r>
          </w:p>
        </w:tc>
        <w:tc>
          <w:tcPr>
            <w:tcW w:w="1449" w:type="dxa"/>
            <w:tcBorders>
              <w:top w:val="single" w:sz="4" w:space="0" w:color="auto"/>
              <w:bottom w:val="single" w:sz="4" w:space="0" w:color="auto"/>
            </w:tcBorders>
            <w:shd w:val="clear" w:color="auto" w:fill="auto"/>
          </w:tcPr>
          <w:p w:rsidR="003844A8" w:rsidRPr="00BF1559" w:rsidRDefault="003844A8" w:rsidP="008F167E">
            <w:pPr>
              <w:spacing w:before="120" w:after="120" w:line="300" w:lineRule="exact"/>
              <w:jc w:val="center"/>
              <w:rPr>
                <w:rFonts w:ascii="Times New Roman" w:hAnsi="Times New Roman"/>
                <w:i/>
                <w:iCs/>
              </w:rPr>
            </w:pPr>
            <w:r w:rsidRPr="00BF1559">
              <w:rPr>
                <w:rFonts w:ascii="Times New Roman" w:hAnsi="Times New Roman"/>
                <w:i/>
                <w:iCs/>
              </w:rPr>
              <w:t>Negligencia o abandono</w:t>
            </w:r>
          </w:p>
        </w:tc>
        <w:tc>
          <w:tcPr>
            <w:tcW w:w="1259" w:type="dxa"/>
            <w:tcBorders>
              <w:top w:val="single" w:sz="4" w:space="0" w:color="auto"/>
              <w:bottom w:val="single" w:sz="4" w:space="0" w:color="auto"/>
            </w:tcBorders>
            <w:shd w:val="clear" w:color="auto" w:fill="auto"/>
          </w:tcPr>
          <w:p w:rsidR="003844A8" w:rsidRPr="00BF1559" w:rsidRDefault="003844A8" w:rsidP="008F167E">
            <w:pPr>
              <w:spacing w:before="120" w:after="120" w:line="300" w:lineRule="exact"/>
              <w:jc w:val="center"/>
              <w:rPr>
                <w:rFonts w:ascii="Times New Roman" w:hAnsi="Times New Roman"/>
                <w:i/>
                <w:iCs/>
              </w:rPr>
            </w:pPr>
            <w:r w:rsidRPr="00BF1559">
              <w:rPr>
                <w:rFonts w:ascii="Times New Roman" w:hAnsi="Times New Roman"/>
                <w:i/>
                <w:iCs/>
              </w:rPr>
              <w:t>Maltrato</w:t>
            </w:r>
          </w:p>
        </w:tc>
        <w:tc>
          <w:tcPr>
            <w:tcW w:w="1621" w:type="dxa"/>
            <w:tcBorders>
              <w:top w:val="single" w:sz="4" w:space="0" w:color="auto"/>
              <w:bottom w:val="single" w:sz="4" w:space="0" w:color="auto"/>
            </w:tcBorders>
            <w:shd w:val="clear" w:color="auto" w:fill="auto"/>
          </w:tcPr>
          <w:p w:rsidR="003844A8" w:rsidRPr="00BF1559" w:rsidRDefault="003844A8" w:rsidP="008F167E">
            <w:pPr>
              <w:spacing w:before="120" w:after="120" w:line="300" w:lineRule="exact"/>
              <w:jc w:val="center"/>
              <w:rPr>
                <w:rFonts w:ascii="Times New Roman" w:hAnsi="Times New Roman"/>
                <w:i/>
                <w:iCs/>
              </w:rPr>
            </w:pPr>
            <w:r w:rsidRPr="00BF1559">
              <w:rPr>
                <w:rFonts w:ascii="Times New Roman" w:hAnsi="Times New Roman"/>
                <w:i/>
                <w:iCs/>
              </w:rPr>
              <w:t>Situación de riesgo</w:t>
            </w:r>
          </w:p>
        </w:tc>
        <w:tc>
          <w:tcPr>
            <w:tcW w:w="1359" w:type="dxa"/>
            <w:tcBorders>
              <w:top w:val="single" w:sz="4" w:space="0" w:color="auto"/>
              <w:bottom w:val="single" w:sz="4" w:space="0" w:color="auto"/>
            </w:tcBorders>
            <w:shd w:val="clear" w:color="auto" w:fill="auto"/>
          </w:tcPr>
          <w:p w:rsidR="003844A8" w:rsidRPr="00BF1559" w:rsidRDefault="003844A8" w:rsidP="008F167E">
            <w:pPr>
              <w:spacing w:before="120" w:after="120" w:line="300" w:lineRule="exact"/>
              <w:jc w:val="center"/>
              <w:rPr>
                <w:rFonts w:ascii="Times New Roman" w:hAnsi="Times New Roman"/>
                <w:i/>
                <w:iCs/>
              </w:rPr>
            </w:pPr>
            <w:r w:rsidRPr="00BF1559">
              <w:rPr>
                <w:rFonts w:ascii="Times New Roman" w:hAnsi="Times New Roman"/>
                <w:i/>
                <w:iCs/>
              </w:rPr>
              <w:t>Conductas de riesgo</w:t>
            </w:r>
          </w:p>
        </w:tc>
        <w:tc>
          <w:tcPr>
            <w:tcW w:w="1846" w:type="dxa"/>
            <w:tcBorders>
              <w:top w:val="single" w:sz="4" w:space="0" w:color="auto"/>
              <w:bottom w:val="single" w:sz="4" w:space="0" w:color="auto"/>
            </w:tcBorders>
            <w:shd w:val="clear" w:color="auto" w:fill="auto"/>
          </w:tcPr>
          <w:p w:rsidR="003844A8" w:rsidRPr="00BF1559" w:rsidRDefault="003844A8" w:rsidP="003844A8">
            <w:pPr>
              <w:spacing w:before="120" w:after="120" w:line="300" w:lineRule="exact"/>
              <w:jc w:val="center"/>
              <w:rPr>
                <w:rFonts w:ascii="Times New Roman" w:hAnsi="Times New Roman"/>
                <w:i/>
                <w:iCs/>
              </w:rPr>
            </w:pPr>
            <w:r w:rsidRPr="00BF1559">
              <w:rPr>
                <w:rFonts w:ascii="Times New Roman" w:hAnsi="Times New Roman"/>
                <w:i/>
                <w:iCs/>
              </w:rPr>
              <w:t>Padres encarcelados</w:t>
            </w:r>
          </w:p>
        </w:tc>
      </w:tr>
      <w:tr w:rsidR="00BF1559" w:rsidRPr="00BF1559">
        <w:trPr>
          <w:jc w:val="center"/>
        </w:trPr>
        <w:tc>
          <w:tcPr>
            <w:tcW w:w="656" w:type="dxa"/>
            <w:tcBorders>
              <w:top w:val="single" w:sz="4" w:space="0" w:color="auto"/>
            </w:tcBorders>
          </w:tcPr>
          <w:p w:rsidR="003844A8" w:rsidRPr="00BF1559" w:rsidRDefault="003844A8" w:rsidP="008F167E">
            <w:pPr>
              <w:spacing w:before="120" w:after="0" w:line="300" w:lineRule="exact"/>
              <w:jc w:val="both"/>
              <w:rPr>
                <w:rFonts w:ascii="Times New Roman" w:hAnsi="Times New Roman"/>
              </w:rPr>
            </w:pPr>
            <w:r w:rsidRPr="00BF1559">
              <w:rPr>
                <w:rFonts w:ascii="Times New Roman" w:hAnsi="Times New Roman"/>
              </w:rPr>
              <w:t>2012</w:t>
            </w:r>
          </w:p>
        </w:tc>
        <w:tc>
          <w:tcPr>
            <w:tcW w:w="877" w:type="dxa"/>
            <w:tcBorders>
              <w:top w:val="single" w:sz="4" w:space="0" w:color="auto"/>
            </w:tcBorders>
          </w:tcPr>
          <w:p w:rsidR="003844A8" w:rsidRPr="00BF1559" w:rsidRDefault="003844A8" w:rsidP="008F167E">
            <w:pPr>
              <w:spacing w:before="120" w:after="0" w:line="300" w:lineRule="exact"/>
              <w:jc w:val="right"/>
              <w:rPr>
                <w:rFonts w:ascii="Times New Roman" w:hAnsi="Times New Roman"/>
              </w:rPr>
            </w:pPr>
            <w:r w:rsidRPr="00BF1559">
              <w:rPr>
                <w:rFonts w:ascii="Times New Roman" w:hAnsi="Times New Roman"/>
              </w:rPr>
              <w:t>36</w:t>
            </w:r>
          </w:p>
        </w:tc>
        <w:tc>
          <w:tcPr>
            <w:tcW w:w="1449" w:type="dxa"/>
            <w:tcBorders>
              <w:top w:val="single" w:sz="4" w:space="0" w:color="auto"/>
            </w:tcBorders>
            <w:shd w:val="clear" w:color="auto" w:fill="auto"/>
          </w:tcPr>
          <w:p w:rsidR="003844A8" w:rsidRPr="00BF1559" w:rsidRDefault="003844A8" w:rsidP="008F167E">
            <w:pPr>
              <w:spacing w:before="120" w:after="0" w:line="300" w:lineRule="exact"/>
              <w:jc w:val="right"/>
              <w:rPr>
                <w:rFonts w:ascii="Times New Roman" w:hAnsi="Times New Roman"/>
              </w:rPr>
            </w:pPr>
            <w:r w:rsidRPr="00BF1559">
              <w:rPr>
                <w:rFonts w:ascii="Times New Roman" w:hAnsi="Times New Roman"/>
              </w:rPr>
              <w:t>6</w:t>
            </w:r>
          </w:p>
        </w:tc>
        <w:tc>
          <w:tcPr>
            <w:tcW w:w="1259" w:type="dxa"/>
            <w:tcBorders>
              <w:top w:val="single" w:sz="4" w:space="0" w:color="auto"/>
            </w:tcBorders>
            <w:shd w:val="clear" w:color="auto" w:fill="auto"/>
          </w:tcPr>
          <w:p w:rsidR="003844A8" w:rsidRPr="00BF1559" w:rsidRDefault="003844A8" w:rsidP="008F167E">
            <w:pPr>
              <w:spacing w:before="120" w:after="0" w:line="300" w:lineRule="exact"/>
              <w:jc w:val="right"/>
              <w:rPr>
                <w:rFonts w:ascii="Times New Roman" w:hAnsi="Times New Roman"/>
              </w:rPr>
            </w:pPr>
            <w:r w:rsidRPr="00BF1559">
              <w:rPr>
                <w:rFonts w:ascii="Times New Roman" w:hAnsi="Times New Roman"/>
              </w:rPr>
              <w:t>3</w:t>
            </w:r>
          </w:p>
        </w:tc>
        <w:tc>
          <w:tcPr>
            <w:tcW w:w="1621" w:type="dxa"/>
            <w:tcBorders>
              <w:top w:val="single" w:sz="4" w:space="0" w:color="auto"/>
            </w:tcBorders>
            <w:shd w:val="clear" w:color="auto" w:fill="auto"/>
          </w:tcPr>
          <w:p w:rsidR="003844A8" w:rsidRPr="00BF1559" w:rsidRDefault="003844A8" w:rsidP="008F167E">
            <w:pPr>
              <w:spacing w:before="120" w:after="0" w:line="300" w:lineRule="exact"/>
              <w:jc w:val="right"/>
              <w:rPr>
                <w:rFonts w:ascii="Times New Roman" w:hAnsi="Times New Roman"/>
              </w:rPr>
            </w:pPr>
            <w:r w:rsidRPr="00BF1559">
              <w:rPr>
                <w:rFonts w:ascii="Times New Roman" w:hAnsi="Times New Roman"/>
              </w:rPr>
              <w:t>21</w:t>
            </w:r>
          </w:p>
        </w:tc>
        <w:tc>
          <w:tcPr>
            <w:tcW w:w="1359" w:type="dxa"/>
            <w:tcBorders>
              <w:top w:val="single" w:sz="4" w:space="0" w:color="auto"/>
            </w:tcBorders>
            <w:shd w:val="clear" w:color="auto" w:fill="auto"/>
          </w:tcPr>
          <w:p w:rsidR="003844A8" w:rsidRPr="00BF1559" w:rsidRDefault="003844A8" w:rsidP="008F167E">
            <w:pPr>
              <w:spacing w:before="120" w:after="0" w:line="300" w:lineRule="exact"/>
              <w:jc w:val="right"/>
              <w:rPr>
                <w:rFonts w:ascii="Times New Roman" w:hAnsi="Times New Roman"/>
              </w:rPr>
            </w:pPr>
            <w:r w:rsidRPr="00BF1559">
              <w:rPr>
                <w:rFonts w:ascii="Times New Roman" w:hAnsi="Times New Roman"/>
              </w:rPr>
              <w:t>5</w:t>
            </w:r>
          </w:p>
        </w:tc>
        <w:tc>
          <w:tcPr>
            <w:tcW w:w="1846" w:type="dxa"/>
            <w:tcBorders>
              <w:top w:val="single" w:sz="4" w:space="0" w:color="auto"/>
            </w:tcBorders>
            <w:shd w:val="clear" w:color="auto" w:fill="auto"/>
          </w:tcPr>
          <w:p w:rsidR="003844A8" w:rsidRPr="00BF1559" w:rsidRDefault="003844A8" w:rsidP="008F167E">
            <w:pPr>
              <w:spacing w:before="120" w:after="0" w:line="300" w:lineRule="exact"/>
              <w:jc w:val="right"/>
              <w:rPr>
                <w:rFonts w:ascii="Times New Roman" w:hAnsi="Times New Roman"/>
              </w:rPr>
            </w:pPr>
            <w:r w:rsidRPr="00BF1559">
              <w:rPr>
                <w:rFonts w:ascii="Times New Roman" w:hAnsi="Times New Roman"/>
              </w:rPr>
              <w:t>1</w:t>
            </w:r>
          </w:p>
        </w:tc>
      </w:tr>
      <w:tr w:rsidR="00BF1559" w:rsidRPr="00BF1559">
        <w:trPr>
          <w:jc w:val="center"/>
        </w:trPr>
        <w:tc>
          <w:tcPr>
            <w:tcW w:w="656" w:type="dxa"/>
          </w:tcPr>
          <w:p w:rsidR="003844A8" w:rsidRPr="00BF1559" w:rsidRDefault="003844A8" w:rsidP="008F167E">
            <w:pPr>
              <w:spacing w:after="0" w:line="300" w:lineRule="exact"/>
              <w:jc w:val="both"/>
              <w:rPr>
                <w:rFonts w:ascii="Times New Roman" w:hAnsi="Times New Roman"/>
              </w:rPr>
            </w:pPr>
            <w:r w:rsidRPr="00BF1559">
              <w:rPr>
                <w:rFonts w:ascii="Times New Roman" w:hAnsi="Times New Roman"/>
              </w:rPr>
              <w:t>2013</w:t>
            </w:r>
          </w:p>
        </w:tc>
        <w:tc>
          <w:tcPr>
            <w:tcW w:w="877" w:type="dxa"/>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23</w:t>
            </w:r>
          </w:p>
        </w:tc>
        <w:tc>
          <w:tcPr>
            <w:tcW w:w="144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3</w:t>
            </w:r>
          </w:p>
        </w:tc>
        <w:tc>
          <w:tcPr>
            <w:tcW w:w="12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1</w:t>
            </w:r>
          </w:p>
        </w:tc>
        <w:tc>
          <w:tcPr>
            <w:tcW w:w="1621"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9</w:t>
            </w:r>
          </w:p>
        </w:tc>
        <w:tc>
          <w:tcPr>
            <w:tcW w:w="13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9</w:t>
            </w:r>
          </w:p>
        </w:tc>
        <w:tc>
          <w:tcPr>
            <w:tcW w:w="1846"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1</w:t>
            </w:r>
          </w:p>
        </w:tc>
      </w:tr>
      <w:tr w:rsidR="00BF1559" w:rsidRPr="00BF1559">
        <w:trPr>
          <w:jc w:val="center"/>
        </w:trPr>
        <w:tc>
          <w:tcPr>
            <w:tcW w:w="656" w:type="dxa"/>
          </w:tcPr>
          <w:p w:rsidR="003844A8" w:rsidRPr="00BF1559" w:rsidRDefault="003844A8" w:rsidP="008F167E">
            <w:pPr>
              <w:spacing w:after="0" w:line="300" w:lineRule="exact"/>
              <w:jc w:val="both"/>
              <w:rPr>
                <w:rFonts w:ascii="Times New Roman" w:hAnsi="Times New Roman"/>
              </w:rPr>
            </w:pPr>
            <w:r w:rsidRPr="00BF1559">
              <w:rPr>
                <w:rFonts w:ascii="Times New Roman" w:hAnsi="Times New Roman"/>
              </w:rPr>
              <w:t>2014</w:t>
            </w:r>
          </w:p>
        </w:tc>
        <w:tc>
          <w:tcPr>
            <w:tcW w:w="877" w:type="dxa"/>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18</w:t>
            </w:r>
          </w:p>
        </w:tc>
        <w:tc>
          <w:tcPr>
            <w:tcW w:w="144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c>
          <w:tcPr>
            <w:tcW w:w="12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c>
          <w:tcPr>
            <w:tcW w:w="1621"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10</w:t>
            </w:r>
          </w:p>
        </w:tc>
        <w:tc>
          <w:tcPr>
            <w:tcW w:w="13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8</w:t>
            </w:r>
          </w:p>
        </w:tc>
        <w:tc>
          <w:tcPr>
            <w:tcW w:w="1846"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r>
      <w:tr w:rsidR="00BF1559" w:rsidRPr="00BF1559">
        <w:trPr>
          <w:jc w:val="center"/>
        </w:trPr>
        <w:tc>
          <w:tcPr>
            <w:tcW w:w="656" w:type="dxa"/>
          </w:tcPr>
          <w:p w:rsidR="003844A8" w:rsidRPr="00BF1559" w:rsidRDefault="003844A8" w:rsidP="008F167E">
            <w:pPr>
              <w:spacing w:after="0" w:line="300" w:lineRule="exact"/>
              <w:jc w:val="both"/>
              <w:rPr>
                <w:rFonts w:ascii="Times New Roman" w:hAnsi="Times New Roman"/>
              </w:rPr>
            </w:pPr>
            <w:r w:rsidRPr="00BF1559">
              <w:rPr>
                <w:rFonts w:ascii="Times New Roman" w:hAnsi="Times New Roman"/>
              </w:rPr>
              <w:t>2015</w:t>
            </w:r>
          </w:p>
        </w:tc>
        <w:tc>
          <w:tcPr>
            <w:tcW w:w="877" w:type="dxa"/>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23</w:t>
            </w:r>
          </w:p>
        </w:tc>
        <w:tc>
          <w:tcPr>
            <w:tcW w:w="144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c>
          <w:tcPr>
            <w:tcW w:w="12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c>
          <w:tcPr>
            <w:tcW w:w="1621"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11</w:t>
            </w:r>
          </w:p>
        </w:tc>
        <w:tc>
          <w:tcPr>
            <w:tcW w:w="13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12</w:t>
            </w:r>
          </w:p>
        </w:tc>
        <w:tc>
          <w:tcPr>
            <w:tcW w:w="1846"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r>
      <w:tr w:rsidR="00BF1559" w:rsidRPr="00BF1559">
        <w:trPr>
          <w:jc w:val="center"/>
        </w:trPr>
        <w:tc>
          <w:tcPr>
            <w:tcW w:w="656" w:type="dxa"/>
          </w:tcPr>
          <w:p w:rsidR="003844A8" w:rsidRPr="00BF1559" w:rsidRDefault="003844A8" w:rsidP="008F167E">
            <w:pPr>
              <w:spacing w:after="0" w:line="300" w:lineRule="exact"/>
              <w:jc w:val="both"/>
              <w:rPr>
                <w:rFonts w:ascii="Times New Roman" w:hAnsi="Times New Roman"/>
              </w:rPr>
            </w:pPr>
            <w:r w:rsidRPr="00BF1559">
              <w:rPr>
                <w:rFonts w:ascii="Times New Roman" w:hAnsi="Times New Roman"/>
              </w:rPr>
              <w:t>2016</w:t>
            </w:r>
          </w:p>
        </w:tc>
        <w:tc>
          <w:tcPr>
            <w:tcW w:w="877" w:type="dxa"/>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31</w:t>
            </w:r>
          </w:p>
        </w:tc>
        <w:tc>
          <w:tcPr>
            <w:tcW w:w="144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c>
          <w:tcPr>
            <w:tcW w:w="12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2</w:t>
            </w:r>
          </w:p>
        </w:tc>
        <w:tc>
          <w:tcPr>
            <w:tcW w:w="1621"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21</w:t>
            </w:r>
          </w:p>
        </w:tc>
        <w:tc>
          <w:tcPr>
            <w:tcW w:w="1359"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8</w:t>
            </w:r>
          </w:p>
        </w:tc>
        <w:tc>
          <w:tcPr>
            <w:tcW w:w="1846" w:type="dxa"/>
            <w:shd w:val="clear" w:color="auto" w:fill="auto"/>
          </w:tcPr>
          <w:p w:rsidR="003844A8" w:rsidRPr="00BF1559" w:rsidRDefault="003844A8" w:rsidP="008F167E">
            <w:pPr>
              <w:spacing w:after="0" w:line="300" w:lineRule="exact"/>
              <w:jc w:val="right"/>
              <w:rPr>
                <w:rFonts w:ascii="Times New Roman" w:hAnsi="Times New Roman"/>
              </w:rPr>
            </w:pPr>
            <w:r w:rsidRPr="00BF1559">
              <w:rPr>
                <w:rFonts w:ascii="Times New Roman" w:hAnsi="Times New Roman"/>
              </w:rPr>
              <w:t>0</w:t>
            </w:r>
          </w:p>
        </w:tc>
      </w:tr>
      <w:tr w:rsidR="00BF1559" w:rsidRPr="00BF1559">
        <w:trPr>
          <w:jc w:val="center"/>
        </w:trPr>
        <w:tc>
          <w:tcPr>
            <w:tcW w:w="656" w:type="dxa"/>
            <w:tcBorders>
              <w:bottom w:val="single" w:sz="4" w:space="0" w:color="auto"/>
            </w:tcBorders>
          </w:tcPr>
          <w:p w:rsidR="003844A8" w:rsidRPr="00BF1559" w:rsidRDefault="003844A8" w:rsidP="008F167E">
            <w:pPr>
              <w:spacing w:after="120" w:line="300" w:lineRule="exact"/>
              <w:jc w:val="both"/>
              <w:rPr>
                <w:rFonts w:ascii="Times New Roman" w:hAnsi="Times New Roman"/>
              </w:rPr>
            </w:pPr>
            <w:r w:rsidRPr="00BF1559">
              <w:rPr>
                <w:rFonts w:ascii="Times New Roman" w:hAnsi="Times New Roman"/>
              </w:rPr>
              <w:t>2017</w:t>
            </w:r>
          </w:p>
        </w:tc>
        <w:tc>
          <w:tcPr>
            <w:tcW w:w="877" w:type="dxa"/>
            <w:tcBorders>
              <w:bottom w:val="single" w:sz="4" w:space="0" w:color="auto"/>
            </w:tcBorders>
          </w:tcPr>
          <w:p w:rsidR="003844A8" w:rsidRPr="00BF1559" w:rsidRDefault="003844A8" w:rsidP="008F167E">
            <w:pPr>
              <w:spacing w:after="120" w:line="300" w:lineRule="exact"/>
              <w:jc w:val="right"/>
              <w:rPr>
                <w:rFonts w:ascii="Times New Roman" w:hAnsi="Times New Roman"/>
              </w:rPr>
            </w:pPr>
            <w:r w:rsidRPr="00BF1559">
              <w:rPr>
                <w:rFonts w:ascii="Times New Roman" w:hAnsi="Times New Roman"/>
              </w:rPr>
              <w:t>46</w:t>
            </w:r>
          </w:p>
        </w:tc>
        <w:tc>
          <w:tcPr>
            <w:tcW w:w="1449" w:type="dxa"/>
            <w:tcBorders>
              <w:bottom w:val="single" w:sz="4" w:space="0" w:color="auto"/>
            </w:tcBorders>
            <w:shd w:val="clear" w:color="auto" w:fill="auto"/>
          </w:tcPr>
          <w:p w:rsidR="003844A8" w:rsidRPr="00BF1559" w:rsidRDefault="003844A8" w:rsidP="008F167E">
            <w:pPr>
              <w:spacing w:after="120" w:line="300" w:lineRule="exact"/>
              <w:jc w:val="right"/>
              <w:rPr>
                <w:rFonts w:ascii="Times New Roman" w:hAnsi="Times New Roman"/>
              </w:rPr>
            </w:pPr>
            <w:r w:rsidRPr="00BF1559">
              <w:rPr>
                <w:rFonts w:ascii="Times New Roman" w:hAnsi="Times New Roman"/>
              </w:rPr>
              <w:t>0</w:t>
            </w:r>
          </w:p>
        </w:tc>
        <w:tc>
          <w:tcPr>
            <w:tcW w:w="1259" w:type="dxa"/>
            <w:tcBorders>
              <w:bottom w:val="single" w:sz="4" w:space="0" w:color="auto"/>
            </w:tcBorders>
            <w:shd w:val="clear" w:color="auto" w:fill="auto"/>
          </w:tcPr>
          <w:p w:rsidR="003844A8" w:rsidRPr="00BF1559" w:rsidRDefault="003844A8" w:rsidP="008F167E">
            <w:pPr>
              <w:spacing w:after="120" w:line="300" w:lineRule="exact"/>
              <w:jc w:val="right"/>
              <w:rPr>
                <w:rFonts w:ascii="Times New Roman" w:hAnsi="Times New Roman"/>
              </w:rPr>
            </w:pPr>
            <w:r w:rsidRPr="00BF1559">
              <w:rPr>
                <w:rFonts w:ascii="Times New Roman" w:hAnsi="Times New Roman"/>
              </w:rPr>
              <w:t>0</w:t>
            </w:r>
          </w:p>
        </w:tc>
        <w:tc>
          <w:tcPr>
            <w:tcW w:w="1621" w:type="dxa"/>
            <w:tcBorders>
              <w:bottom w:val="single" w:sz="4" w:space="0" w:color="auto"/>
            </w:tcBorders>
            <w:shd w:val="clear" w:color="auto" w:fill="auto"/>
          </w:tcPr>
          <w:p w:rsidR="003844A8" w:rsidRPr="00BF1559" w:rsidRDefault="003844A8" w:rsidP="008F167E">
            <w:pPr>
              <w:spacing w:after="120" w:line="300" w:lineRule="exact"/>
              <w:jc w:val="right"/>
              <w:rPr>
                <w:rFonts w:ascii="Times New Roman" w:hAnsi="Times New Roman"/>
              </w:rPr>
            </w:pPr>
            <w:r w:rsidRPr="00BF1559">
              <w:rPr>
                <w:rFonts w:ascii="Times New Roman" w:hAnsi="Times New Roman"/>
              </w:rPr>
              <w:t>39</w:t>
            </w:r>
          </w:p>
        </w:tc>
        <w:tc>
          <w:tcPr>
            <w:tcW w:w="1359" w:type="dxa"/>
            <w:tcBorders>
              <w:bottom w:val="single" w:sz="4" w:space="0" w:color="auto"/>
            </w:tcBorders>
            <w:shd w:val="clear" w:color="auto" w:fill="auto"/>
          </w:tcPr>
          <w:p w:rsidR="003844A8" w:rsidRPr="00BF1559" w:rsidRDefault="003844A8" w:rsidP="008F167E">
            <w:pPr>
              <w:spacing w:after="120" w:line="300" w:lineRule="exact"/>
              <w:jc w:val="right"/>
              <w:rPr>
                <w:rFonts w:ascii="Times New Roman" w:hAnsi="Times New Roman"/>
              </w:rPr>
            </w:pPr>
            <w:r w:rsidRPr="00BF1559">
              <w:rPr>
                <w:rFonts w:ascii="Times New Roman" w:hAnsi="Times New Roman"/>
              </w:rPr>
              <w:t>7</w:t>
            </w:r>
          </w:p>
        </w:tc>
        <w:tc>
          <w:tcPr>
            <w:tcW w:w="1846" w:type="dxa"/>
            <w:tcBorders>
              <w:bottom w:val="single" w:sz="4" w:space="0" w:color="auto"/>
            </w:tcBorders>
            <w:shd w:val="clear" w:color="auto" w:fill="auto"/>
          </w:tcPr>
          <w:p w:rsidR="003844A8" w:rsidRPr="00BF1559" w:rsidRDefault="003844A8" w:rsidP="008F167E">
            <w:pPr>
              <w:spacing w:after="120" w:line="300" w:lineRule="exact"/>
              <w:jc w:val="right"/>
              <w:rPr>
                <w:rFonts w:ascii="Times New Roman" w:hAnsi="Times New Roman"/>
              </w:rPr>
            </w:pPr>
            <w:r w:rsidRPr="00BF1559">
              <w:rPr>
                <w:rFonts w:ascii="Times New Roman" w:hAnsi="Times New Roman"/>
              </w:rPr>
              <w:t>0</w:t>
            </w:r>
          </w:p>
        </w:tc>
      </w:tr>
    </w:tbl>
    <w:p w:rsidR="003844A8" w:rsidRPr="00BF1559" w:rsidRDefault="003844A8" w:rsidP="003844A8">
      <w:pPr>
        <w:spacing w:before="120" w:after="0" w:line="300" w:lineRule="exact"/>
        <w:ind w:left="-180"/>
        <w:jc w:val="both"/>
        <w:rPr>
          <w:rFonts w:ascii="Times New Roman" w:hAnsi="Times New Roman"/>
        </w:rPr>
      </w:pPr>
      <w:r w:rsidRPr="00BF1559">
        <w:rPr>
          <w:rFonts w:ascii="Times New Roman" w:hAnsi="Times New Roman"/>
        </w:rPr>
        <w:t>Fuente: Gobierno de Andorra. Ministerio de Asuntos Sociales, Justicia e Interior. Departamento de Asuntos Sociales.</w:t>
      </w:r>
    </w:p>
    <w:p w:rsidR="00E67DF9" w:rsidRPr="00BF1559" w:rsidRDefault="00E67DF9" w:rsidP="003844A8">
      <w:pPr>
        <w:spacing w:after="0" w:line="300" w:lineRule="exact"/>
        <w:jc w:val="both"/>
        <w:rPr>
          <w:rFonts w:ascii="Times New Roman" w:hAnsi="Times New Roman"/>
          <w:sz w:val="24"/>
          <w:szCs w:val="24"/>
          <w:highlight w:val="cyan"/>
        </w:rPr>
      </w:pPr>
    </w:p>
    <w:p w:rsidR="00E67DF9" w:rsidRPr="00BF1559" w:rsidRDefault="00E67DF9" w:rsidP="003844A8">
      <w:pPr>
        <w:spacing w:after="0" w:line="300" w:lineRule="exact"/>
        <w:jc w:val="both"/>
        <w:rPr>
          <w:rFonts w:ascii="Times New Roman" w:hAnsi="Times New Roman"/>
          <w:sz w:val="24"/>
          <w:szCs w:val="24"/>
          <w:highlight w:val="cyan"/>
        </w:rPr>
      </w:pPr>
    </w:p>
    <w:p w:rsidR="00E67DF9" w:rsidRPr="00BF1559" w:rsidRDefault="00E67DF9" w:rsidP="00E67DF9">
      <w:pPr>
        <w:spacing w:after="0" w:line="300" w:lineRule="exact"/>
        <w:jc w:val="center"/>
        <w:rPr>
          <w:rFonts w:ascii="Times New Roman" w:hAnsi="Times New Roman"/>
          <w:sz w:val="24"/>
          <w:szCs w:val="24"/>
        </w:rPr>
      </w:pPr>
      <w:r w:rsidRPr="00BF1559">
        <w:rPr>
          <w:rFonts w:ascii="Times New Roman" w:hAnsi="Times New Roman"/>
          <w:sz w:val="24"/>
          <w:szCs w:val="24"/>
        </w:rPr>
        <w:t>2. Ingresos de menores en acogimiento familiar y en residencias tuteladas por decisión judicial (2012-2017)</w:t>
      </w:r>
    </w:p>
    <w:p w:rsidR="00E67DF9" w:rsidRPr="00BF1559" w:rsidRDefault="00E67DF9" w:rsidP="00E67DF9">
      <w:pPr>
        <w:spacing w:after="0" w:line="300" w:lineRule="exact"/>
        <w:jc w:val="both"/>
        <w:rPr>
          <w:rFonts w:ascii="Times New Roman" w:hAnsi="Times New Roman"/>
          <w:sz w:val="24"/>
          <w:szCs w:val="24"/>
        </w:rPr>
      </w:pPr>
    </w:p>
    <w:tbl>
      <w:tblPr>
        <w:tblW w:w="7327" w:type="dxa"/>
        <w:jc w:val="center"/>
        <w:tblLayout w:type="fixed"/>
        <w:tblLook w:val="00A0" w:firstRow="1" w:lastRow="0" w:firstColumn="1" w:lastColumn="0" w:noHBand="0" w:noVBand="0"/>
      </w:tblPr>
      <w:tblGrid>
        <w:gridCol w:w="757"/>
        <w:gridCol w:w="1213"/>
        <w:gridCol w:w="1397"/>
        <w:gridCol w:w="1260"/>
        <w:gridCol w:w="900"/>
        <w:gridCol w:w="900"/>
        <w:gridCol w:w="900"/>
      </w:tblGrid>
      <w:tr w:rsidR="00BF1559" w:rsidRPr="00BF1559">
        <w:trPr>
          <w:trHeight w:val="216"/>
          <w:jc w:val="center"/>
        </w:trPr>
        <w:tc>
          <w:tcPr>
            <w:tcW w:w="757" w:type="dxa"/>
            <w:tcBorders>
              <w:top w:val="single" w:sz="6" w:space="0" w:color="000000"/>
            </w:tcBorders>
            <w:shd w:val="clear" w:color="auto" w:fill="auto"/>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Año</w:t>
            </w:r>
          </w:p>
        </w:tc>
        <w:tc>
          <w:tcPr>
            <w:tcW w:w="1213" w:type="dxa"/>
            <w:tcBorders>
              <w:top w:val="single" w:sz="6" w:space="0" w:color="000000"/>
            </w:tcBorders>
            <w:shd w:val="clear" w:color="auto" w:fill="auto"/>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Número de menores</w:t>
            </w:r>
          </w:p>
        </w:tc>
        <w:tc>
          <w:tcPr>
            <w:tcW w:w="2657" w:type="dxa"/>
            <w:gridSpan w:val="2"/>
            <w:tcBorders>
              <w:top w:val="single" w:sz="6" w:space="0" w:color="000000"/>
              <w:bottom w:val="single" w:sz="6" w:space="0" w:color="000000"/>
            </w:tcBorders>
            <w:shd w:val="clear" w:color="auto" w:fill="auto"/>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Sexo</w:t>
            </w:r>
          </w:p>
        </w:tc>
        <w:tc>
          <w:tcPr>
            <w:tcW w:w="2700" w:type="dxa"/>
            <w:gridSpan w:val="3"/>
            <w:tcBorders>
              <w:top w:val="single" w:sz="6" w:space="0" w:color="000000"/>
              <w:bottom w:val="single" w:sz="6" w:space="0" w:color="000000"/>
            </w:tcBorders>
            <w:shd w:val="clear" w:color="auto" w:fill="auto"/>
            <w:vAlign w:val="center"/>
          </w:tcPr>
          <w:p w:rsidR="00E67DF9" w:rsidRPr="00BF1559" w:rsidRDefault="00E67DF9" w:rsidP="008F167E">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Edad</w:t>
            </w:r>
          </w:p>
        </w:tc>
      </w:tr>
      <w:tr w:rsidR="00BF1559" w:rsidRPr="00BF1559">
        <w:trPr>
          <w:trHeight w:val="433"/>
          <w:jc w:val="center"/>
        </w:trPr>
        <w:tc>
          <w:tcPr>
            <w:tcW w:w="757" w:type="dxa"/>
            <w:tcBorders>
              <w:bottom w:val="single" w:sz="6" w:space="0" w:color="000000"/>
            </w:tcBorders>
            <w:shd w:val="clear" w:color="auto" w:fill="auto"/>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p>
        </w:tc>
        <w:tc>
          <w:tcPr>
            <w:tcW w:w="1213" w:type="dxa"/>
            <w:tcBorders>
              <w:bottom w:val="single" w:sz="6" w:space="0" w:color="000000"/>
            </w:tcBorders>
            <w:shd w:val="clear" w:color="auto" w:fill="auto"/>
            <w:vAlign w:val="center"/>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p>
        </w:tc>
        <w:tc>
          <w:tcPr>
            <w:tcW w:w="1397" w:type="dxa"/>
            <w:tcBorders>
              <w:top w:val="single" w:sz="6" w:space="0" w:color="000000"/>
              <w:bottom w:val="single" w:sz="6" w:space="0" w:color="000000"/>
            </w:tcBorders>
            <w:shd w:val="clear" w:color="auto" w:fill="auto"/>
            <w:vAlign w:val="center"/>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Masculino</w:t>
            </w:r>
          </w:p>
        </w:tc>
        <w:tc>
          <w:tcPr>
            <w:tcW w:w="1260" w:type="dxa"/>
            <w:tcBorders>
              <w:top w:val="single" w:sz="6" w:space="0" w:color="000000"/>
              <w:bottom w:val="single" w:sz="6" w:space="0" w:color="000000"/>
            </w:tcBorders>
            <w:shd w:val="clear" w:color="auto" w:fill="auto"/>
            <w:vAlign w:val="center"/>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Femenino</w:t>
            </w:r>
          </w:p>
        </w:tc>
        <w:tc>
          <w:tcPr>
            <w:tcW w:w="900" w:type="dxa"/>
            <w:tcBorders>
              <w:top w:val="single" w:sz="6" w:space="0" w:color="000000"/>
              <w:bottom w:val="single" w:sz="6" w:space="0" w:color="000000"/>
            </w:tcBorders>
            <w:shd w:val="clear" w:color="auto" w:fill="auto"/>
            <w:vAlign w:val="center"/>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0-3</w:t>
            </w:r>
          </w:p>
        </w:tc>
        <w:tc>
          <w:tcPr>
            <w:tcW w:w="900" w:type="dxa"/>
            <w:tcBorders>
              <w:top w:val="single" w:sz="6" w:space="0" w:color="000000"/>
              <w:bottom w:val="single" w:sz="6" w:space="0" w:color="000000"/>
            </w:tcBorders>
            <w:shd w:val="clear" w:color="auto" w:fill="auto"/>
            <w:vAlign w:val="center"/>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4-12</w:t>
            </w:r>
          </w:p>
        </w:tc>
        <w:tc>
          <w:tcPr>
            <w:tcW w:w="900" w:type="dxa"/>
            <w:tcBorders>
              <w:top w:val="single" w:sz="6" w:space="0" w:color="000000"/>
              <w:bottom w:val="single" w:sz="6" w:space="0" w:color="000000"/>
            </w:tcBorders>
            <w:shd w:val="clear" w:color="auto" w:fill="auto"/>
            <w:vAlign w:val="center"/>
          </w:tcPr>
          <w:p w:rsidR="00E67DF9" w:rsidRPr="00BF1559" w:rsidRDefault="00E67DF9" w:rsidP="008F167E">
            <w:pPr>
              <w:autoSpaceDE w:val="0"/>
              <w:autoSpaceDN w:val="0"/>
              <w:adjustRightInd w:val="0"/>
              <w:spacing w:before="120" w:after="120" w:line="300" w:lineRule="exact"/>
              <w:jc w:val="center"/>
              <w:rPr>
                <w:rFonts w:ascii="Times New Roman" w:hAnsi="Times New Roman"/>
                <w:i/>
                <w:iCs/>
              </w:rPr>
            </w:pPr>
            <w:r w:rsidRPr="00BF1559">
              <w:rPr>
                <w:rFonts w:ascii="Times New Roman" w:hAnsi="Times New Roman"/>
                <w:i/>
                <w:iCs/>
              </w:rPr>
              <w:t>13-18</w:t>
            </w:r>
          </w:p>
        </w:tc>
      </w:tr>
      <w:tr w:rsidR="00BF1559" w:rsidRPr="00BF1559">
        <w:trPr>
          <w:trHeight w:val="433"/>
          <w:jc w:val="center"/>
        </w:trPr>
        <w:tc>
          <w:tcPr>
            <w:tcW w:w="757" w:type="dxa"/>
            <w:tcBorders>
              <w:top w:val="single" w:sz="6" w:space="0" w:color="000000"/>
            </w:tcBorders>
            <w:shd w:val="clear" w:color="auto" w:fill="auto"/>
          </w:tcPr>
          <w:p w:rsidR="00E67DF9" w:rsidRPr="00BF1559" w:rsidRDefault="00E67DF9" w:rsidP="008F167E">
            <w:pPr>
              <w:autoSpaceDE w:val="0"/>
              <w:autoSpaceDN w:val="0"/>
              <w:adjustRightInd w:val="0"/>
              <w:spacing w:after="0" w:line="300" w:lineRule="exact"/>
              <w:jc w:val="both"/>
              <w:rPr>
                <w:rFonts w:ascii="Times New Roman" w:hAnsi="Times New Roman"/>
              </w:rPr>
            </w:pPr>
            <w:r w:rsidRPr="00BF1559">
              <w:rPr>
                <w:rFonts w:ascii="Times New Roman" w:hAnsi="Times New Roman"/>
              </w:rPr>
              <w:t>2012</w:t>
            </w:r>
          </w:p>
        </w:tc>
        <w:tc>
          <w:tcPr>
            <w:tcW w:w="1213" w:type="dxa"/>
            <w:tcBorders>
              <w:top w:val="single" w:sz="6" w:space="0" w:color="000000"/>
            </w:tcBorders>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36</w:t>
            </w:r>
          </w:p>
        </w:tc>
        <w:tc>
          <w:tcPr>
            <w:tcW w:w="1397" w:type="dxa"/>
            <w:tcBorders>
              <w:top w:val="single" w:sz="6" w:space="0" w:color="000000"/>
            </w:tcBorders>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18</w:t>
            </w:r>
          </w:p>
        </w:tc>
        <w:tc>
          <w:tcPr>
            <w:tcW w:w="1260" w:type="dxa"/>
            <w:tcBorders>
              <w:top w:val="single" w:sz="6" w:space="0" w:color="000000"/>
            </w:tcBorders>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18</w:t>
            </w:r>
          </w:p>
        </w:tc>
        <w:tc>
          <w:tcPr>
            <w:tcW w:w="900" w:type="dxa"/>
            <w:tcBorders>
              <w:top w:val="single" w:sz="6" w:space="0" w:color="000000"/>
            </w:tcBorders>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5</w:t>
            </w:r>
          </w:p>
        </w:tc>
        <w:tc>
          <w:tcPr>
            <w:tcW w:w="900" w:type="dxa"/>
            <w:tcBorders>
              <w:top w:val="single" w:sz="6" w:space="0" w:color="000000"/>
            </w:tcBorders>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5</w:t>
            </w:r>
          </w:p>
        </w:tc>
        <w:tc>
          <w:tcPr>
            <w:tcW w:w="900" w:type="dxa"/>
            <w:tcBorders>
              <w:top w:val="single" w:sz="6" w:space="0" w:color="000000"/>
            </w:tcBorders>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26</w:t>
            </w:r>
          </w:p>
        </w:tc>
      </w:tr>
      <w:tr w:rsidR="00BF1559" w:rsidRPr="00BF1559">
        <w:trPr>
          <w:trHeight w:val="433"/>
          <w:jc w:val="center"/>
        </w:trPr>
        <w:tc>
          <w:tcPr>
            <w:tcW w:w="757" w:type="dxa"/>
            <w:shd w:val="clear" w:color="auto" w:fill="auto"/>
          </w:tcPr>
          <w:p w:rsidR="00E67DF9" w:rsidRPr="00BF1559" w:rsidRDefault="00E67DF9" w:rsidP="008F167E">
            <w:pPr>
              <w:autoSpaceDE w:val="0"/>
              <w:autoSpaceDN w:val="0"/>
              <w:adjustRightInd w:val="0"/>
              <w:spacing w:after="0" w:line="300" w:lineRule="exact"/>
              <w:jc w:val="both"/>
              <w:rPr>
                <w:rFonts w:ascii="Times New Roman" w:hAnsi="Times New Roman"/>
              </w:rPr>
            </w:pPr>
            <w:r w:rsidRPr="00BF1559">
              <w:rPr>
                <w:rFonts w:ascii="Times New Roman" w:hAnsi="Times New Roman"/>
              </w:rPr>
              <w:t>2013</w:t>
            </w:r>
          </w:p>
        </w:tc>
        <w:tc>
          <w:tcPr>
            <w:tcW w:w="1213"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23</w:t>
            </w:r>
          </w:p>
        </w:tc>
        <w:tc>
          <w:tcPr>
            <w:tcW w:w="1397"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6</w:t>
            </w:r>
          </w:p>
        </w:tc>
        <w:tc>
          <w:tcPr>
            <w:tcW w:w="126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17</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2</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2</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19</w:t>
            </w:r>
          </w:p>
        </w:tc>
      </w:tr>
      <w:tr w:rsidR="00BF1559" w:rsidRPr="00BF1559">
        <w:trPr>
          <w:trHeight w:val="433"/>
          <w:jc w:val="center"/>
        </w:trPr>
        <w:tc>
          <w:tcPr>
            <w:tcW w:w="757" w:type="dxa"/>
            <w:shd w:val="clear" w:color="auto" w:fill="auto"/>
          </w:tcPr>
          <w:p w:rsidR="00E67DF9" w:rsidRPr="00BF1559" w:rsidRDefault="00E67DF9" w:rsidP="008F167E">
            <w:pPr>
              <w:autoSpaceDE w:val="0"/>
              <w:autoSpaceDN w:val="0"/>
              <w:adjustRightInd w:val="0"/>
              <w:spacing w:after="0" w:line="300" w:lineRule="exact"/>
              <w:jc w:val="both"/>
              <w:rPr>
                <w:rFonts w:ascii="Times New Roman" w:hAnsi="Times New Roman"/>
              </w:rPr>
            </w:pPr>
            <w:r w:rsidRPr="00BF1559">
              <w:rPr>
                <w:rFonts w:ascii="Times New Roman" w:hAnsi="Times New Roman"/>
              </w:rPr>
              <w:t>2014</w:t>
            </w:r>
          </w:p>
        </w:tc>
        <w:tc>
          <w:tcPr>
            <w:tcW w:w="1213"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18</w:t>
            </w:r>
          </w:p>
        </w:tc>
        <w:tc>
          <w:tcPr>
            <w:tcW w:w="1397"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6</w:t>
            </w:r>
          </w:p>
        </w:tc>
        <w:tc>
          <w:tcPr>
            <w:tcW w:w="126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12</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3</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14</w:t>
            </w:r>
          </w:p>
        </w:tc>
      </w:tr>
      <w:tr w:rsidR="00BF1559" w:rsidRPr="00BF1559">
        <w:trPr>
          <w:trHeight w:val="433"/>
          <w:jc w:val="center"/>
        </w:trPr>
        <w:tc>
          <w:tcPr>
            <w:tcW w:w="757" w:type="dxa"/>
            <w:shd w:val="clear" w:color="auto" w:fill="auto"/>
          </w:tcPr>
          <w:p w:rsidR="00E67DF9" w:rsidRPr="00BF1559" w:rsidRDefault="00E67DF9" w:rsidP="008F167E">
            <w:pPr>
              <w:autoSpaceDE w:val="0"/>
              <w:autoSpaceDN w:val="0"/>
              <w:adjustRightInd w:val="0"/>
              <w:spacing w:after="0" w:line="300" w:lineRule="exact"/>
              <w:jc w:val="both"/>
              <w:rPr>
                <w:rFonts w:ascii="Times New Roman" w:hAnsi="Times New Roman"/>
              </w:rPr>
            </w:pPr>
            <w:r w:rsidRPr="00BF1559">
              <w:rPr>
                <w:rFonts w:ascii="Times New Roman" w:hAnsi="Times New Roman"/>
              </w:rPr>
              <w:t>2015</w:t>
            </w:r>
          </w:p>
        </w:tc>
        <w:tc>
          <w:tcPr>
            <w:tcW w:w="1213"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23</w:t>
            </w:r>
          </w:p>
        </w:tc>
        <w:tc>
          <w:tcPr>
            <w:tcW w:w="1397"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9</w:t>
            </w:r>
          </w:p>
        </w:tc>
        <w:tc>
          <w:tcPr>
            <w:tcW w:w="126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14</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3</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19</w:t>
            </w:r>
          </w:p>
        </w:tc>
      </w:tr>
      <w:tr w:rsidR="00BF1559" w:rsidRPr="00BF1559">
        <w:trPr>
          <w:trHeight w:val="433"/>
          <w:jc w:val="center"/>
        </w:trPr>
        <w:tc>
          <w:tcPr>
            <w:tcW w:w="757" w:type="dxa"/>
            <w:shd w:val="clear" w:color="auto" w:fill="auto"/>
          </w:tcPr>
          <w:p w:rsidR="00E67DF9" w:rsidRPr="00BF1559" w:rsidRDefault="00E67DF9" w:rsidP="008F167E">
            <w:pPr>
              <w:autoSpaceDE w:val="0"/>
              <w:autoSpaceDN w:val="0"/>
              <w:adjustRightInd w:val="0"/>
              <w:spacing w:after="0" w:line="300" w:lineRule="exact"/>
              <w:jc w:val="both"/>
              <w:rPr>
                <w:rFonts w:ascii="Times New Roman" w:hAnsi="Times New Roman"/>
              </w:rPr>
            </w:pPr>
            <w:r w:rsidRPr="00BF1559">
              <w:rPr>
                <w:rFonts w:ascii="Times New Roman" w:hAnsi="Times New Roman"/>
              </w:rPr>
              <w:t>2016</w:t>
            </w:r>
          </w:p>
        </w:tc>
        <w:tc>
          <w:tcPr>
            <w:tcW w:w="1213"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31</w:t>
            </w:r>
          </w:p>
        </w:tc>
        <w:tc>
          <w:tcPr>
            <w:tcW w:w="1397"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14</w:t>
            </w:r>
          </w:p>
        </w:tc>
        <w:tc>
          <w:tcPr>
            <w:tcW w:w="126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17</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1</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8</w:t>
            </w:r>
          </w:p>
        </w:tc>
        <w:tc>
          <w:tcPr>
            <w:tcW w:w="900" w:type="dxa"/>
            <w:shd w:val="clear" w:color="auto" w:fill="auto"/>
            <w:vAlign w:val="center"/>
          </w:tcPr>
          <w:p w:rsidR="00E67DF9" w:rsidRPr="00BF1559" w:rsidRDefault="00E67DF9" w:rsidP="008F167E">
            <w:pPr>
              <w:autoSpaceDE w:val="0"/>
              <w:autoSpaceDN w:val="0"/>
              <w:adjustRightInd w:val="0"/>
              <w:spacing w:after="0" w:line="300" w:lineRule="exact"/>
              <w:jc w:val="right"/>
              <w:rPr>
                <w:rFonts w:ascii="Times New Roman" w:hAnsi="Times New Roman"/>
              </w:rPr>
            </w:pPr>
            <w:r w:rsidRPr="00BF1559">
              <w:rPr>
                <w:rFonts w:ascii="Times New Roman" w:hAnsi="Times New Roman"/>
              </w:rPr>
              <w:t>22</w:t>
            </w:r>
          </w:p>
        </w:tc>
      </w:tr>
      <w:tr w:rsidR="00BF1559" w:rsidRPr="00BF1559">
        <w:trPr>
          <w:trHeight w:val="433"/>
          <w:jc w:val="center"/>
        </w:trPr>
        <w:tc>
          <w:tcPr>
            <w:tcW w:w="757" w:type="dxa"/>
            <w:tcBorders>
              <w:bottom w:val="single" w:sz="6" w:space="0" w:color="000000"/>
            </w:tcBorders>
            <w:shd w:val="clear" w:color="auto" w:fill="auto"/>
          </w:tcPr>
          <w:p w:rsidR="00E67DF9" w:rsidRPr="00BF1559" w:rsidRDefault="00E67DF9" w:rsidP="008F167E">
            <w:pPr>
              <w:autoSpaceDE w:val="0"/>
              <w:autoSpaceDN w:val="0"/>
              <w:adjustRightInd w:val="0"/>
              <w:spacing w:after="120" w:line="300" w:lineRule="exact"/>
              <w:jc w:val="both"/>
              <w:rPr>
                <w:rFonts w:ascii="Times New Roman" w:hAnsi="Times New Roman"/>
              </w:rPr>
            </w:pPr>
            <w:r w:rsidRPr="00BF1559">
              <w:rPr>
                <w:rFonts w:ascii="Times New Roman" w:hAnsi="Times New Roman"/>
              </w:rPr>
              <w:t>2017</w:t>
            </w:r>
          </w:p>
        </w:tc>
        <w:tc>
          <w:tcPr>
            <w:tcW w:w="1213" w:type="dxa"/>
            <w:tcBorders>
              <w:bottom w:val="single" w:sz="6" w:space="0" w:color="000000"/>
            </w:tcBorders>
            <w:shd w:val="clear" w:color="auto" w:fill="auto"/>
            <w:vAlign w:val="center"/>
          </w:tcPr>
          <w:p w:rsidR="00E67DF9" w:rsidRPr="00BF1559" w:rsidRDefault="00E67DF9" w:rsidP="008F167E">
            <w:pPr>
              <w:autoSpaceDE w:val="0"/>
              <w:autoSpaceDN w:val="0"/>
              <w:adjustRightInd w:val="0"/>
              <w:spacing w:after="120" w:line="300" w:lineRule="exact"/>
              <w:jc w:val="right"/>
              <w:rPr>
                <w:rFonts w:ascii="Times New Roman" w:hAnsi="Times New Roman"/>
              </w:rPr>
            </w:pPr>
            <w:r w:rsidRPr="00BF1559">
              <w:rPr>
                <w:rFonts w:ascii="Times New Roman" w:hAnsi="Times New Roman"/>
              </w:rPr>
              <w:t>46</w:t>
            </w:r>
          </w:p>
        </w:tc>
        <w:tc>
          <w:tcPr>
            <w:tcW w:w="1397" w:type="dxa"/>
            <w:tcBorders>
              <w:bottom w:val="single" w:sz="6" w:space="0" w:color="000000"/>
            </w:tcBorders>
            <w:shd w:val="clear" w:color="auto" w:fill="auto"/>
            <w:vAlign w:val="center"/>
          </w:tcPr>
          <w:p w:rsidR="00E67DF9" w:rsidRPr="00BF1559" w:rsidRDefault="00E67DF9" w:rsidP="008F167E">
            <w:pPr>
              <w:autoSpaceDE w:val="0"/>
              <w:autoSpaceDN w:val="0"/>
              <w:adjustRightInd w:val="0"/>
              <w:spacing w:after="120" w:line="300" w:lineRule="exact"/>
              <w:jc w:val="right"/>
              <w:rPr>
                <w:rFonts w:ascii="Times New Roman" w:hAnsi="Times New Roman"/>
              </w:rPr>
            </w:pPr>
            <w:r w:rsidRPr="00BF1559">
              <w:rPr>
                <w:rFonts w:ascii="Times New Roman" w:hAnsi="Times New Roman"/>
              </w:rPr>
              <w:t>27</w:t>
            </w:r>
          </w:p>
        </w:tc>
        <w:tc>
          <w:tcPr>
            <w:tcW w:w="1260" w:type="dxa"/>
            <w:tcBorders>
              <w:bottom w:val="single" w:sz="6" w:space="0" w:color="000000"/>
            </w:tcBorders>
            <w:shd w:val="clear" w:color="auto" w:fill="auto"/>
            <w:vAlign w:val="center"/>
          </w:tcPr>
          <w:p w:rsidR="00E67DF9" w:rsidRPr="00BF1559" w:rsidRDefault="00E67DF9" w:rsidP="008F167E">
            <w:pPr>
              <w:autoSpaceDE w:val="0"/>
              <w:autoSpaceDN w:val="0"/>
              <w:adjustRightInd w:val="0"/>
              <w:spacing w:after="120" w:line="300" w:lineRule="exact"/>
              <w:jc w:val="right"/>
              <w:rPr>
                <w:rFonts w:ascii="Times New Roman" w:hAnsi="Times New Roman"/>
              </w:rPr>
            </w:pPr>
            <w:r w:rsidRPr="00BF1559">
              <w:rPr>
                <w:rFonts w:ascii="Times New Roman" w:hAnsi="Times New Roman"/>
              </w:rPr>
              <w:t>19</w:t>
            </w:r>
          </w:p>
        </w:tc>
        <w:tc>
          <w:tcPr>
            <w:tcW w:w="900" w:type="dxa"/>
            <w:tcBorders>
              <w:bottom w:val="single" w:sz="6" w:space="0" w:color="000000"/>
            </w:tcBorders>
            <w:shd w:val="clear" w:color="auto" w:fill="auto"/>
            <w:vAlign w:val="center"/>
          </w:tcPr>
          <w:p w:rsidR="00E67DF9" w:rsidRPr="00BF1559" w:rsidRDefault="00E67DF9" w:rsidP="008F167E">
            <w:pPr>
              <w:autoSpaceDE w:val="0"/>
              <w:autoSpaceDN w:val="0"/>
              <w:adjustRightInd w:val="0"/>
              <w:spacing w:after="120" w:line="300" w:lineRule="exact"/>
              <w:jc w:val="right"/>
              <w:rPr>
                <w:rFonts w:ascii="Times New Roman" w:hAnsi="Times New Roman"/>
              </w:rPr>
            </w:pPr>
            <w:r w:rsidRPr="00BF1559">
              <w:rPr>
                <w:rFonts w:ascii="Times New Roman" w:hAnsi="Times New Roman"/>
              </w:rPr>
              <w:t>3</w:t>
            </w:r>
          </w:p>
        </w:tc>
        <w:tc>
          <w:tcPr>
            <w:tcW w:w="900" w:type="dxa"/>
            <w:tcBorders>
              <w:bottom w:val="single" w:sz="6" w:space="0" w:color="000000"/>
            </w:tcBorders>
            <w:shd w:val="clear" w:color="auto" w:fill="auto"/>
            <w:vAlign w:val="center"/>
          </w:tcPr>
          <w:p w:rsidR="00E67DF9" w:rsidRPr="00BF1559" w:rsidRDefault="00E67DF9" w:rsidP="008F167E">
            <w:pPr>
              <w:autoSpaceDE w:val="0"/>
              <w:autoSpaceDN w:val="0"/>
              <w:adjustRightInd w:val="0"/>
              <w:spacing w:after="120" w:line="300" w:lineRule="exact"/>
              <w:jc w:val="right"/>
              <w:rPr>
                <w:rFonts w:ascii="Times New Roman" w:hAnsi="Times New Roman"/>
              </w:rPr>
            </w:pPr>
            <w:r w:rsidRPr="00BF1559">
              <w:rPr>
                <w:rFonts w:ascii="Times New Roman" w:hAnsi="Times New Roman"/>
              </w:rPr>
              <w:t>17</w:t>
            </w:r>
          </w:p>
        </w:tc>
        <w:tc>
          <w:tcPr>
            <w:tcW w:w="900" w:type="dxa"/>
            <w:tcBorders>
              <w:bottom w:val="single" w:sz="6" w:space="0" w:color="000000"/>
            </w:tcBorders>
            <w:shd w:val="clear" w:color="auto" w:fill="auto"/>
            <w:vAlign w:val="center"/>
          </w:tcPr>
          <w:p w:rsidR="00E67DF9" w:rsidRPr="00BF1559" w:rsidRDefault="00E67DF9" w:rsidP="008F167E">
            <w:pPr>
              <w:keepNext/>
              <w:keepLines/>
              <w:autoSpaceDE w:val="0"/>
              <w:autoSpaceDN w:val="0"/>
              <w:adjustRightInd w:val="0"/>
              <w:spacing w:after="120" w:line="300" w:lineRule="exact"/>
              <w:jc w:val="right"/>
              <w:rPr>
                <w:rFonts w:ascii="Times New Roman" w:hAnsi="Times New Roman"/>
              </w:rPr>
            </w:pPr>
            <w:r w:rsidRPr="00BF1559">
              <w:rPr>
                <w:rFonts w:ascii="Times New Roman" w:hAnsi="Times New Roman"/>
              </w:rPr>
              <w:t>25</w:t>
            </w:r>
          </w:p>
        </w:tc>
      </w:tr>
    </w:tbl>
    <w:p w:rsidR="00E67DF9" w:rsidRPr="00BF1559" w:rsidRDefault="00E67DF9" w:rsidP="00E67DF9">
      <w:pPr>
        <w:spacing w:before="120" w:after="0" w:line="300" w:lineRule="exact"/>
        <w:ind w:left="720"/>
        <w:jc w:val="both"/>
        <w:rPr>
          <w:rFonts w:ascii="Times New Roman" w:hAnsi="Times New Roman"/>
        </w:rPr>
      </w:pPr>
      <w:r w:rsidRPr="00BF1559">
        <w:rPr>
          <w:rFonts w:ascii="Times New Roman" w:hAnsi="Times New Roman"/>
        </w:rPr>
        <w:t>Fuente: Gobierno de Andorra. Ministerio de Asuntos Sociales, Justicia e Interior. Departamento de Asuntos Sociales.</w:t>
      </w:r>
    </w:p>
    <w:p w:rsidR="00E67DF9" w:rsidRPr="00BF1559" w:rsidRDefault="00E67DF9" w:rsidP="00E67DF9">
      <w:pPr>
        <w:spacing w:after="0" w:line="300" w:lineRule="exact"/>
        <w:jc w:val="both"/>
        <w:rPr>
          <w:rFonts w:ascii="Times New Roman" w:hAnsi="Times New Roman"/>
          <w:sz w:val="24"/>
          <w:szCs w:val="24"/>
        </w:rPr>
      </w:pPr>
    </w:p>
    <w:p w:rsidR="00E67DF9" w:rsidRPr="00BF1559" w:rsidRDefault="00E67DF9" w:rsidP="00E67DF9">
      <w:pPr>
        <w:spacing w:after="0" w:line="300" w:lineRule="exact"/>
        <w:jc w:val="both"/>
        <w:rPr>
          <w:rFonts w:ascii="Times New Roman" w:hAnsi="Times New Roman"/>
          <w:sz w:val="24"/>
          <w:szCs w:val="24"/>
        </w:rPr>
      </w:pPr>
    </w:p>
    <w:p w:rsidR="00FC33C1" w:rsidRPr="00BF1559" w:rsidRDefault="00FC33C1" w:rsidP="00E67DF9">
      <w:pPr>
        <w:spacing w:after="0" w:line="300" w:lineRule="exact"/>
        <w:jc w:val="both"/>
        <w:rPr>
          <w:rFonts w:ascii="Times New Roman" w:hAnsi="Times New Roman"/>
          <w:sz w:val="24"/>
          <w:szCs w:val="24"/>
        </w:rPr>
      </w:pPr>
    </w:p>
    <w:p w:rsidR="00F92F6C" w:rsidRPr="00BF1559" w:rsidRDefault="00F92F6C" w:rsidP="00F92F6C">
      <w:pPr>
        <w:spacing w:after="0" w:line="300" w:lineRule="exact"/>
        <w:jc w:val="center"/>
        <w:rPr>
          <w:rFonts w:ascii="Times New Roman" w:hAnsi="Times New Roman"/>
          <w:sz w:val="24"/>
          <w:szCs w:val="24"/>
        </w:rPr>
      </w:pPr>
      <w:r w:rsidRPr="00BF1559">
        <w:rPr>
          <w:rFonts w:ascii="Times New Roman" w:hAnsi="Times New Roman"/>
          <w:sz w:val="24"/>
          <w:szCs w:val="24"/>
        </w:rPr>
        <w:t>3. Número de menores que regresaron al hogar familiar tras haber permanecido en residencias tuteladas o en acogimiento</w:t>
      </w:r>
      <w:r w:rsidR="0087775D" w:rsidRPr="00BF1559">
        <w:rPr>
          <w:rFonts w:ascii="Times New Roman" w:hAnsi="Times New Roman"/>
          <w:sz w:val="24"/>
          <w:szCs w:val="24"/>
        </w:rPr>
        <w:t xml:space="preserve"> en Andorra</w:t>
      </w:r>
      <w:r w:rsidRPr="00BF1559">
        <w:rPr>
          <w:rFonts w:ascii="Times New Roman" w:hAnsi="Times New Roman"/>
          <w:sz w:val="24"/>
          <w:szCs w:val="24"/>
        </w:rPr>
        <w:t xml:space="preserve"> (2012-2017)</w:t>
      </w:r>
    </w:p>
    <w:p w:rsidR="00F92F6C" w:rsidRPr="00BF1559" w:rsidRDefault="00F92F6C" w:rsidP="00F92F6C">
      <w:pPr>
        <w:spacing w:after="0" w:line="300" w:lineRule="exact"/>
        <w:jc w:val="both"/>
        <w:rPr>
          <w:rFonts w:ascii="Times New Roman" w:hAnsi="Times New Roman"/>
          <w:sz w:val="24"/>
          <w:szCs w:val="24"/>
        </w:rPr>
      </w:pPr>
    </w:p>
    <w:tbl>
      <w:tblPr>
        <w:tblW w:w="0" w:type="auto"/>
        <w:jc w:val="center"/>
        <w:tblLook w:val="04A0" w:firstRow="1" w:lastRow="0" w:firstColumn="1" w:lastColumn="0" w:noHBand="0" w:noVBand="1"/>
      </w:tblPr>
      <w:tblGrid>
        <w:gridCol w:w="922"/>
        <w:gridCol w:w="1620"/>
        <w:gridCol w:w="1059"/>
      </w:tblGrid>
      <w:tr w:rsidR="00BF1559" w:rsidRPr="00BF1559">
        <w:trPr>
          <w:jc w:val="center"/>
        </w:trPr>
        <w:tc>
          <w:tcPr>
            <w:tcW w:w="922" w:type="dxa"/>
            <w:tcBorders>
              <w:top w:val="single" w:sz="6" w:space="0" w:color="000000"/>
              <w:bottom w:val="single" w:sz="6" w:space="0" w:color="000000"/>
            </w:tcBorders>
          </w:tcPr>
          <w:p w:rsidR="00F92F6C" w:rsidRPr="00BF1559" w:rsidRDefault="00F92F6C" w:rsidP="008F167E">
            <w:pPr>
              <w:spacing w:before="120" w:after="120" w:line="300" w:lineRule="exact"/>
              <w:jc w:val="center"/>
              <w:rPr>
                <w:rFonts w:ascii="Times New Roman" w:hAnsi="Times New Roman"/>
                <w:i/>
                <w:iCs/>
              </w:rPr>
            </w:pPr>
            <w:r w:rsidRPr="00BF1559">
              <w:rPr>
                <w:rFonts w:ascii="Times New Roman" w:hAnsi="Times New Roman"/>
                <w:i/>
                <w:iCs/>
              </w:rPr>
              <w:t>Año</w:t>
            </w:r>
          </w:p>
        </w:tc>
        <w:tc>
          <w:tcPr>
            <w:tcW w:w="1620" w:type="dxa"/>
            <w:tcBorders>
              <w:top w:val="single" w:sz="6" w:space="0" w:color="000000"/>
              <w:bottom w:val="single" w:sz="6" w:space="0" w:color="000000"/>
            </w:tcBorders>
          </w:tcPr>
          <w:p w:rsidR="00F92F6C" w:rsidRPr="00BF1559" w:rsidRDefault="00F92F6C" w:rsidP="008F167E">
            <w:pPr>
              <w:spacing w:before="120" w:after="120" w:line="300" w:lineRule="exact"/>
              <w:jc w:val="center"/>
              <w:rPr>
                <w:rFonts w:ascii="Times New Roman" w:hAnsi="Times New Roman"/>
                <w:i/>
                <w:iCs/>
              </w:rPr>
            </w:pPr>
            <w:r w:rsidRPr="00BF1559">
              <w:rPr>
                <w:rFonts w:ascii="Times New Roman" w:hAnsi="Times New Roman"/>
                <w:i/>
                <w:iCs/>
              </w:rPr>
              <w:t>Total menores</w:t>
            </w:r>
          </w:p>
        </w:tc>
        <w:tc>
          <w:tcPr>
            <w:tcW w:w="1059" w:type="dxa"/>
            <w:tcBorders>
              <w:top w:val="single" w:sz="6" w:space="0" w:color="000000"/>
              <w:bottom w:val="single" w:sz="6" w:space="0" w:color="000000"/>
            </w:tcBorders>
          </w:tcPr>
          <w:p w:rsidR="00F92F6C" w:rsidRPr="00BF1559" w:rsidRDefault="00F92F6C" w:rsidP="008F167E">
            <w:pPr>
              <w:spacing w:before="120" w:after="120" w:line="300" w:lineRule="exact"/>
              <w:jc w:val="center"/>
              <w:rPr>
                <w:rFonts w:ascii="Times New Roman" w:hAnsi="Times New Roman"/>
                <w:i/>
                <w:iCs/>
              </w:rPr>
            </w:pPr>
            <w:r w:rsidRPr="00BF1559">
              <w:rPr>
                <w:rFonts w:ascii="Times New Roman" w:hAnsi="Times New Roman"/>
                <w:i/>
                <w:iCs/>
              </w:rPr>
              <w:t>Regresos</w:t>
            </w:r>
          </w:p>
        </w:tc>
      </w:tr>
      <w:tr w:rsidR="00BF1559" w:rsidRPr="00BF1559">
        <w:trPr>
          <w:jc w:val="center"/>
        </w:trPr>
        <w:tc>
          <w:tcPr>
            <w:tcW w:w="922" w:type="dxa"/>
            <w:tcBorders>
              <w:top w:val="single" w:sz="6" w:space="0" w:color="000000"/>
            </w:tcBorders>
          </w:tcPr>
          <w:p w:rsidR="00F92F6C" w:rsidRPr="00BF1559" w:rsidRDefault="00F92F6C" w:rsidP="008F167E">
            <w:pPr>
              <w:spacing w:before="120" w:after="0" w:line="300" w:lineRule="exact"/>
              <w:jc w:val="both"/>
              <w:rPr>
                <w:rFonts w:ascii="Times New Roman" w:hAnsi="Times New Roman"/>
              </w:rPr>
            </w:pPr>
            <w:r w:rsidRPr="00BF1559">
              <w:rPr>
                <w:rFonts w:ascii="Times New Roman" w:hAnsi="Times New Roman"/>
              </w:rPr>
              <w:t>2012</w:t>
            </w:r>
          </w:p>
        </w:tc>
        <w:tc>
          <w:tcPr>
            <w:tcW w:w="1620" w:type="dxa"/>
            <w:tcBorders>
              <w:top w:val="single" w:sz="6" w:space="0" w:color="000000"/>
            </w:tcBorders>
          </w:tcPr>
          <w:p w:rsidR="00F92F6C" w:rsidRPr="00BF1559" w:rsidRDefault="00F92F6C" w:rsidP="008F167E">
            <w:pPr>
              <w:spacing w:before="120" w:after="0" w:line="300" w:lineRule="exact"/>
              <w:jc w:val="right"/>
              <w:rPr>
                <w:rFonts w:ascii="Times New Roman" w:hAnsi="Times New Roman"/>
              </w:rPr>
            </w:pPr>
            <w:r w:rsidRPr="00BF1559">
              <w:rPr>
                <w:rFonts w:ascii="Times New Roman" w:hAnsi="Times New Roman"/>
              </w:rPr>
              <w:t>36</w:t>
            </w:r>
          </w:p>
        </w:tc>
        <w:tc>
          <w:tcPr>
            <w:tcW w:w="1059" w:type="dxa"/>
            <w:tcBorders>
              <w:top w:val="single" w:sz="6" w:space="0" w:color="000000"/>
            </w:tcBorders>
          </w:tcPr>
          <w:p w:rsidR="00F92F6C" w:rsidRPr="00BF1559" w:rsidRDefault="00F92F6C" w:rsidP="008F167E">
            <w:pPr>
              <w:spacing w:before="120" w:after="0" w:line="300" w:lineRule="exact"/>
              <w:jc w:val="right"/>
              <w:rPr>
                <w:rFonts w:ascii="Times New Roman" w:hAnsi="Times New Roman"/>
              </w:rPr>
            </w:pPr>
            <w:r w:rsidRPr="00BF1559">
              <w:rPr>
                <w:rFonts w:ascii="Times New Roman" w:hAnsi="Times New Roman"/>
              </w:rPr>
              <w:t>14</w:t>
            </w:r>
          </w:p>
        </w:tc>
      </w:tr>
      <w:tr w:rsidR="00BF1559" w:rsidRPr="00BF1559">
        <w:trPr>
          <w:jc w:val="center"/>
        </w:trPr>
        <w:tc>
          <w:tcPr>
            <w:tcW w:w="922" w:type="dxa"/>
          </w:tcPr>
          <w:p w:rsidR="00F92F6C" w:rsidRPr="00BF1559" w:rsidRDefault="00F92F6C" w:rsidP="008F167E">
            <w:pPr>
              <w:spacing w:after="0" w:line="300" w:lineRule="exact"/>
              <w:jc w:val="both"/>
              <w:rPr>
                <w:rFonts w:ascii="Times New Roman" w:hAnsi="Times New Roman"/>
              </w:rPr>
            </w:pPr>
            <w:r w:rsidRPr="00BF1559">
              <w:rPr>
                <w:rFonts w:ascii="Times New Roman" w:hAnsi="Times New Roman"/>
              </w:rPr>
              <w:t>2013</w:t>
            </w:r>
          </w:p>
        </w:tc>
        <w:tc>
          <w:tcPr>
            <w:tcW w:w="1620"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23</w:t>
            </w:r>
          </w:p>
        </w:tc>
        <w:tc>
          <w:tcPr>
            <w:tcW w:w="1059"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10</w:t>
            </w:r>
          </w:p>
        </w:tc>
      </w:tr>
      <w:tr w:rsidR="00BF1559" w:rsidRPr="00BF1559">
        <w:trPr>
          <w:jc w:val="center"/>
        </w:trPr>
        <w:tc>
          <w:tcPr>
            <w:tcW w:w="922" w:type="dxa"/>
          </w:tcPr>
          <w:p w:rsidR="00F92F6C" w:rsidRPr="00BF1559" w:rsidRDefault="00F92F6C" w:rsidP="008F167E">
            <w:pPr>
              <w:spacing w:after="0" w:line="300" w:lineRule="exact"/>
              <w:jc w:val="both"/>
              <w:rPr>
                <w:rFonts w:ascii="Times New Roman" w:hAnsi="Times New Roman"/>
              </w:rPr>
            </w:pPr>
            <w:r w:rsidRPr="00BF1559">
              <w:rPr>
                <w:rFonts w:ascii="Times New Roman" w:hAnsi="Times New Roman"/>
              </w:rPr>
              <w:t>2014</w:t>
            </w:r>
          </w:p>
        </w:tc>
        <w:tc>
          <w:tcPr>
            <w:tcW w:w="1620"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18</w:t>
            </w:r>
          </w:p>
        </w:tc>
        <w:tc>
          <w:tcPr>
            <w:tcW w:w="1059"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6</w:t>
            </w:r>
          </w:p>
        </w:tc>
      </w:tr>
      <w:tr w:rsidR="00BF1559" w:rsidRPr="00BF1559">
        <w:trPr>
          <w:jc w:val="center"/>
        </w:trPr>
        <w:tc>
          <w:tcPr>
            <w:tcW w:w="922" w:type="dxa"/>
          </w:tcPr>
          <w:p w:rsidR="00F92F6C" w:rsidRPr="00BF1559" w:rsidRDefault="00F92F6C" w:rsidP="008F167E">
            <w:pPr>
              <w:spacing w:after="0" w:line="300" w:lineRule="exact"/>
              <w:jc w:val="both"/>
              <w:rPr>
                <w:rFonts w:ascii="Times New Roman" w:hAnsi="Times New Roman"/>
              </w:rPr>
            </w:pPr>
            <w:r w:rsidRPr="00BF1559">
              <w:rPr>
                <w:rFonts w:ascii="Times New Roman" w:hAnsi="Times New Roman"/>
              </w:rPr>
              <w:t>2015</w:t>
            </w:r>
          </w:p>
        </w:tc>
        <w:tc>
          <w:tcPr>
            <w:tcW w:w="1620"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23</w:t>
            </w:r>
          </w:p>
        </w:tc>
        <w:tc>
          <w:tcPr>
            <w:tcW w:w="1059"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11</w:t>
            </w:r>
          </w:p>
        </w:tc>
      </w:tr>
      <w:tr w:rsidR="00BF1559" w:rsidRPr="00BF1559">
        <w:trPr>
          <w:jc w:val="center"/>
        </w:trPr>
        <w:tc>
          <w:tcPr>
            <w:tcW w:w="922" w:type="dxa"/>
          </w:tcPr>
          <w:p w:rsidR="00F92F6C" w:rsidRPr="00BF1559" w:rsidRDefault="00F92F6C" w:rsidP="008F167E">
            <w:pPr>
              <w:spacing w:after="0" w:line="300" w:lineRule="exact"/>
              <w:jc w:val="both"/>
              <w:rPr>
                <w:rFonts w:ascii="Times New Roman" w:hAnsi="Times New Roman"/>
              </w:rPr>
            </w:pPr>
            <w:r w:rsidRPr="00BF1559">
              <w:rPr>
                <w:rFonts w:ascii="Times New Roman" w:hAnsi="Times New Roman"/>
              </w:rPr>
              <w:t>2016</w:t>
            </w:r>
          </w:p>
        </w:tc>
        <w:tc>
          <w:tcPr>
            <w:tcW w:w="1620"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31</w:t>
            </w:r>
          </w:p>
        </w:tc>
        <w:tc>
          <w:tcPr>
            <w:tcW w:w="1059" w:type="dxa"/>
          </w:tcPr>
          <w:p w:rsidR="00F92F6C" w:rsidRPr="00BF1559" w:rsidRDefault="00F92F6C" w:rsidP="008F167E">
            <w:pPr>
              <w:spacing w:after="0" w:line="300" w:lineRule="exact"/>
              <w:jc w:val="right"/>
              <w:rPr>
                <w:rFonts w:ascii="Times New Roman" w:hAnsi="Times New Roman"/>
              </w:rPr>
            </w:pPr>
            <w:r w:rsidRPr="00BF1559">
              <w:rPr>
                <w:rFonts w:ascii="Times New Roman" w:hAnsi="Times New Roman"/>
              </w:rPr>
              <w:t>5</w:t>
            </w:r>
          </w:p>
        </w:tc>
      </w:tr>
      <w:tr w:rsidR="00BF1559" w:rsidRPr="00BF1559">
        <w:trPr>
          <w:jc w:val="center"/>
        </w:trPr>
        <w:tc>
          <w:tcPr>
            <w:tcW w:w="922" w:type="dxa"/>
            <w:tcBorders>
              <w:bottom w:val="single" w:sz="6" w:space="0" w:color="000000"/>
            </w:tcBorders>
          </w:tcPr>
          <w:p w:rsidR="00F92F6C" w:rsidRPr="00BF1559" w:rsidRDefault="00F92F6C" w:rsidP="008F167E">
            <w:pPr>
              <w:spacing w:after="120" w:line="300" w:lineRule="exact"/>
              <w:jc w:val="both"/>
              <w:rPr>
                <w:rFonts w:ascii="Times New Roman" w:hAnsi="Times New Roman"/>
              </w:rPr>
            </w:pPr>
            <w:r w:rsidRPr="00BF1559">
              <w:rPr>
                <w:rFonts w:ascii="Times New Roman" w:hAnsi="Times New Roman"/>
              </w:rPr>
              <w:t>2017</w:t>
            </w:r>
          </w:p>
        </w:tc>
        <w:tc>
          <w:tcPr>
            <w:tcW w:w="1620" w:type="dxa"/>
            <w:tcBorders>
              <w:bottom w:val="single" w:sz="6" w:space="0" w:color="000000"/>
            </w:tcBorders>
          </w:tcPr>
          <w:p w:rsidR="00F92F6C" w:rsidRPr="00BF1559" w:rsidRDefault="00F92F6C" w:rsidP="008F167E">
            <w:pPr>
              <w:spacing w:after="120" w:line="300" w:lineRule="exact"/>
              <w:jc w:val="right"/>
              <w:rPr>
                <w:rFonts w:ascii="Times New Roman" w:hAnsi="Times New Roman"/>
              </w:rPr>
            </w:pPr>
            <w:r w:rsidRPr="00BF1559">
              <w:rPr>
                <w:rFonts w:ascii="Times New Roman" w:hAnsi="Times New Roman"/>
              </w:rPr>
              <w:t>46</w:t>
            </w:r>
          </w:p>
        </w:tc>
        <w:tc>
          <w:tcPr>
            <w:tcW w:w="1059" w:type="dxa"/>
            <w:tcBorders>
              <w:bottom w:val="single" w:sz="6" w:space="0" w:color="000000"/>
            </w:tcBorders>
          </w:tcPr>
          <w:p w:rsidR="00F92F6C" w:rsidRPr="00BF1559" w:rsidRDefault="00F92F6C" w:rsidP="008F167E">
            <w:pPr>
              <w:spacing w:after="120" w:line="300" w:lineRule="exact"/>
              <w:jc w:val="right"/>
              <w:rPr>
                <w:rFonts w:ascii="Times New Roman" w:hAnsi="Times New Roman"/>
              </w:rPr>
            </w:pPr>
            <w:r w:rsidRPr="00BF1559">
              <w:rPr>
                <w:rFonts w:ascii="Times New Roman" w:hAnsi="Times New Roman"/>
              </w:rPr>
              <w:t>16</w:t>
            </w:r>
          </w:p>
        </w:tc>
      </w:tr>
    </w:tbl>
    <w:p w:rsidR="000C0D1E" w:rsidRPr="00BF1559" w:rsidRDefault="00F92F6C" w:rsidP="000C0D1E">
      <w:pPr>
        <w:spacing w:before="120" w:after="0" w:line="300" w:lineRule="exact"/>
        <w:ind w:left="2410"/>
        <w:jc w:val="both"/>
        <w:rPr>
          <w:rFonts w:ascii="Times New Roman" w:hAnsi="Times New Roman"/>
        </w:rPr>
      </w:pPr>
      <w:r w:rsidRPr="00BF1559">
        <w:rPr>
          <w:rFonts w:ascii="Times New Roman" w:hAnsi="Times New Roman"/>
        </w:rPr>
        <w:t xml:space="preserve">Fuente: Gobierno de Andorra. </w:t>
      </w:r>
      <w:r w:rsidR="000C0D1E" w:rsidRPr="00BF1559">
        <w:rPr>
          <w:rFonts w:ascii="Times New Roman" w:hAnsi="Times New Roman"/>
        </w:rPr>
        <w:t>Ministerio</w:t>
      </w:r>
    </w:p>
    <w:p w:rsidR="000C0D1E" w:rsidRPr="00BF1559" w:rsidRDefault="00F92F6C" w:rsidP="000C0D1E">
      <w:pPr>
        <w:spacing w:after="0" w:line="300" w:lineRule="exact"/>
        <w:ind w:left="2410"/>
        <w:jc w:val="both"/>
        <w:rPr>
          <w:rFonts w:ascii="Times New Roman" w:hAnsi="Times New Roman"/>
        </w:rPr>
      </w:pPr>
      <w:r w:rsidRPr="00BF1559">
        <w:rPr>
          <w:rFonts w:ascii="Times New Roman" w:hAnsi="Times New Roman"/>
        </w:rPr>
        <w:t>de Asuntos Sociales, Justicia e Interior</w:t>
      </w:r>
      <w:r w:rsidR="000C0D1E" w:rsidRPr="00BF1559">
        <w:rPr>
          <w:rFonts w:ascii="Times New Roman" w:hAnsi="Times New Roman"/>
        </w:rPr>
        <w:t>.</w:t>
      </w:r>
    </w:p>
    <w:p w:rsidR="00F92F6C" w:rsidRPr="00BF1559" w:rsidRDefault="00F92F6C" w:rsidP="000C0D1E">
      <w:pPr>
        <w:spacing w:after="0" w:line="300" w:lineRule="exact"/>
        <w:ind w:left="2410"/>
        <w:jc w:val="both"/>
        <w:rPr>
          <w:rFonts w:ascii="Times New Roman" w:hAnsi="Times New Roman"/>
          <w:sz w:val="24"/>
          <w:szCs w:val="24"/>
        </w:rPr>
      </w:pPr>
      <w:r w:rsidRPr="00BF1559">
        <w:rPr>
          <w:rFonts w:ascii="Times New Roman" w:hAnsi="Times New Roman"/>
        </w:rPr>
        <w:t>Departamento de Asuntos Sociales.</w:t>
      </w:r>
    </w:p>
    <w:p w:rsidR="00107541" w:rsidRPr="00BF1559" w:rsidRDefault="00107541" w:rsidP="00DC0942">
      <w:pPr>
        <w:spacing w:after="0" w:line="300" w:lineRule="exact"/>
        <w:jc w:val="both"/>
        <w:rPr>
          <w:rFonts w:ascii="Times New Roman" w:hAnsi="Times New Roman"/>
          <w:sz w:val="24"/>
          <w:szCs w:val="24"/>
        </w:rPr>
      </w:pPr>
    </w:p>
    <w:p w:rsidR="00DC0942" w:rsidRPr="00BF1559" w:rsidRDefault="003844A8" w:rsidP="00DC0942">
      <w:pPr>
        <w:spacing w:after="0" w:line="300" w:lineRule="exact"/>
        <w:jc w:val="both"/>
        <w:rPr>
          <w:rFonts w:ascii="Times New Roman" w:hAnsi="Times New Roman"/>
          <w:b/>
          <w:sz w:val="24"/>
          <w:szCs w:val="24"/>
        </w:rPr>
      </w:pPr>
      <w:r w:rsidRPr="00BF1559">
        <w:rPr>
          <w:rFonts w:ascii="Times New Roman" w:hAnsi="Times New Roman"/>
          <w:b/>
          <w:sz w:val="24"/>
          <w:szCs w:val="24"/>
        </w:rPr>
        <w:br w:type="page"/>
      </w:r>
      <w:r w:rsidR="00EA4B07" w:rsidRPr="00BF1559">
        <w:rPr>
          <w:rFonts w:ascii="Times New Roman" w:hAnsi="Times New Roman"/>
          <w:b/>
          <w:sz w:val="24"/>
          <w:szCs w:val="24"/>
        </w:rPr>
        <w:t>13</w:t>
      </w:r>
      <w:r w:rsidR="00DC0942" w:rsidRPr="00BF1559">
        <w:rPr>
          <w:rFonts w:ascii="Times New Roman" w:hAnsi="Times New Roman"/>
          <w:b/>
          <w:sz w:val="24"/>
          <w:szCs w:val="24"/>
        </w:rPr>
        <w:t xml:space="preserve">. Datos estadísticos </w:t>
      </w:r>
      <w:r w:rsidR="0087775D" w:rsidRPr="00BF1559">
        <w:rPr>
          <w:rFonts w:ascii="Times New Roman" w:hAnsi="Times New Roman"/>
          <w:b/>
          <w:sz w:val="24"/>
          <w:szCs w:val="24"/>
        </w:rPr>
        <w:t>relativos a las</w:t>
      </w:r>
      <w:r w:rsidR="00DC0942" w:rsidRPr="00BF1559">
        <w:rPr>
          <w:rFonts w:ascii="Times New Roman" w:hAnsi="Times New Roman"/>
          <w:b/>
          <w:sz w:val="24"/>
          <w:szCs w:val="24"/>
        </w:rPr>
        <w:t xml:space="preserve"> ad</w:t>
      </w:r>
      <w:r w:rsidR="00CA0C01" w:rsidRPr="00BF1559">
        <w:rPr>
          <w:rFonts w:ascii="Times New Roman" w:hAnsi="Times New Roman"/>
          <w:b/>
          <w:sz w:val="24"/>
          <w:szCs w:val="24"/>
        </w:rPr>
        <w:t>opciones en Andorra (2012-2017)</w:t>
      </w:r>
    </w:p>
    <w:p w:rsidR="000C5ED8" w:rsidRPr="00BF1559" w:rsidRDefault="000C5ED8" w:rsidP="00463B86">
      <w:pPr>
        <w:spacing w:after="0" w:line="300" w:lineRule="exact"/>
        <w:jc w:val="both"/>
        <w:rPr>
          <w:rFonts w:ascii="Times New Roman" w:hAnsi="Times New Roman"/>
          <w:sz w:val="24"/>
          <w:szCs w:val="24"/>
        </w:rPr>
      </w:pPr>
    </w:p>
    <w:p w:rsidR="000C5ED8" w:rsidRPr="00BF1559" w:rsidRDefault="000C5ED8" w:rsidP="00463B86">
      <w:pPr>
        <w:spacing w:after="0" w:line="300" w:lineRule="exact"/>
        <w:jc w:val="both"/>
        <w:rPr>
          <w:rFonts w:ascii="Times New Roman" w:hAnsi="Times New Roman"/>
          <w:sz w:val="24"/>
          <w:szCs w:val="24"/>
        </w:rPr>
      </w:pPr>
    </w:p>
    <w:p w:rsidR="00DC0942" w:rsidRPr="00BF1559" w:rsidRDefault="00DC0942" w:rsidP="00DC0942">
      <w:pPr>
        <w:spacing w:after="0" w:line="300" w:lineRule="exact"/>
        <w:jc w:val="center"/>
        <w:rPr>
          <w:rFonts w:ascii="Times New Roman" w:hAnsi="Times New Roman"/>
          <w:sz w:val="24"/>
          <w:szCs w:val="24"/>
        </w:rPr>
      </w:pPr>
      <w:r w:rsidRPr="00BF1559">
        <w:rPr>
          <w:rFonts w:ascii="Times New Roman" w:hAnsi="Times New Roman"/>
          <w:sz w:val="24"/>
          <w:szCs w:val="24"/>
        </w:rPr>
        <w:t>1. Número y edad de los niños adoptados en Andorra (2012-2017)</w:t>
      </w:r>
    </w:p>
    <w:p w:rsidR="00DC0942" w:rsidRPr="00BF1559" w:rsidRDefault="00DC0942" w:rsidP="00DC0942">
      <w:pPr>
        <w:spacing w:after="0" w:line="300" w:lineRule="exact"/>
        <w:jc w:val="both"/>
        <w:rPr>
          <w:rFonts w:ascii="Times New Roman" w:hAnsi="Times New Roman"/>
          <w:sz w:val="24"/>
          <w:szCs w:val="24"/>
        </w:rPr>
      </w:pPr>
    </w:p>
    <w:tbl>
      <w:tblPr>
        <w:tblW w:w="10558" w:type="dxa"/>
        <w:jc w:val="center"/>
        <w:tblLayout w:type="fixed"/>
        <w:tblLook w:val="04A0" w:firstRow="1" w:lastRow="0" w:firstColumn="1" w:lastColumn="0" w:noHBand="0" w:noVBand="1"/>
      </w:tblPr>
      <w:tblGrid>
        <w:gridCol w:w="990"/>
        <w:gridCol w:w="748"/>
        <w:gridCol w:w="1080"/>
        <w:gridCol w:w="720"/>
        <w:gridCol w:w="1080"/>
        <w:gridCol w:w="720"/>
        <w:gridCol w:w="1049"/>
        <w:gridCol w:w="736"/>
        <w:gridCol w:w="1095"/>
        <w:gridCol w:w="720"/>
        <w:gridCol w:w="1068"/>
        <w:gridCol w:w="552"/>
      </w:tblGrid>
      <w:tr w:rsidR="00BF1559" w:rsidRPr="00BF1559">
        <w:trPr>
          <w:trHeight w:val="431"/>
          <w:jc w:val="center"/>
        </w:trPr>
        <w:tc>
          <w:tcPr>
            <w:tcW w:w="990" w:type="dxa"/>
            <w:vMerge w:val="restart"/>
            <w:tcBorders>
              <w:top w:val="single" w:sz="4" w:space="0" w:color="auto"/>
              <w:bottom w:val="single" w:sz="4" w:space="0" w:color="auto"/>
            </w:tcBorders>
            <w:shd w:val="clear" w:color="auto" w:fill="auto"/>
          </w:tcPr>
          <w:p w:rsidR="00DC0942" w:rsidRPr="00BF1559" w:rsidRDefault="00DC0942" w:rsidP="008F167E">
            <w:pPr>
              <w:pStyle w:val="Default"/>
              <w:spacing w:line="300" w:lineRule="exact"/>
              <w:jc w:val="center"/>
              <w:rPr>
                <w:bCs/>
                <w:i/>
                <w:iCs/>
                <w:color w:val="auto"/>
                <w:sz w:val="22"/>
                <w:szCs w:val="22"/>
                <w:lang w:val="es-ES"/>
              </w:rPr>
            </w:pPr>
          </w:p>
          <w:p w:rsidR="00DC0942" w:rsidRPr="00BF1559" w:rsidRDefault="00DC0942" w:rsidP="008F167E">
            <w:pPr>
              <w:pStyle w:val="Default"/>
              <w:spacing w:line="300" w:lineRule="exact"/>
              <w:jc w:val="center"/>
              <w:rPr>
                <w:bCs/>
                <w:i/>
                <w:iCs/>
                <w:color w:val="auto"/>
                <w:sz w:val="22"/>
                <w:szCs w:val="22"/>
                <w:lang w:val="es-ES"/>
              </w:rPr>
            </w:pPr>
          </w:p>
          <w:p w:rsidR="00DC0942" w:rsidRPr="00BF1559" w:rsidRDefault="00DC0942" w:rsidP="008F167E">
            <w:pPr>
              <w:pStyle w:val="Default"/>
              <w:spacing w:line="300" w:lineRule="exact"/>
              <w:jc w:val="center"/>
              <w:rPr>
                <w:bCs/>
                <w:i/>
                <w:iCs/>
                <w:color w:val="auto"/>
                <w:sz w:val="22"/>
                <w:szCs w:val="22"/>
                <w:lang w:val="es-ES"/>
              </w:rPr>
            </w:pPr>
          </w:p>
          <w:p w:rsidR="00DC0942" w:rsidRPr="00BF1559" w:rsidRDefault="00DC0942" w:rsidP="008F167E">
            <w:pPr>
              <w:pStyle w:val="Default"/>
              <w:spacing w:line="300" w:lineRule="exact"/>
              <w:jc w:val="center"/>
              <w:rPr>
                <w:bCs/>
                <w:i/>
                <w:iCs/>
                <w:color w:val="auto"/>
                <w:sz w:val="22"/>
                <w:szCs w:val="22"/>
                <w:lang w:val="es-ES"/>
              </w:rPr>
            </w:pPr>
            <w:r w:rsidRPr="00BF1559">
              <w:rPr>
                <w:bCs/>
                <w:i/>
                <w:iCs/>
                <w:color w:val="auto"/>
                <w:sz w:val="22"/>
                <w:szCs w:val="22"/>
                <w:lang w:val="es-ES"/>
              </w:rPr>
              <w:t>Año</w:t>
            </w:r>
          </w:p>
        </w:tc>
        <w:tc>
          <w:tcPr>
            <w:tcW w:w="9016" w:type="dxa"/>
            <w:gridSpan w:val="10"/>
            <w:tcBorders>
              <w:top w:val="single" w:sz="4" w:space="0" w:color="auto"/>
              <w:bottom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Edad</w:t>
            </w:r>
          </w:p>
        </w:tc>
        <w:tc>
          <w:tcPr>
            <w:tcW w:w="552" w:type="dxa"/>
            <w:vMerge w:val="restart"/>
            <w:tcBorders>
              <w:top w:val="single" w:sz="4" w:space="0" w:color="auto"/>
            </w:tcBorders>
            <w:shd w:val="clear" w:color="auto" w:fill="auto"/>
          </w:tcPr>
          <w:p w:rsidR="00DC0942" w:rsidRPr="00BF1559" w:rsidRDefault="00DC0942" w:rsidP="008F167E">
            <w:pPr>
              <w:pStyle w:val="Default"/>
              <w:spacing w:line="300" w:lineRule="exact"/>
              <w:jc w:val="both"/>
              <w:rPr>
                <w:bCs/>
                <w:color w:val="auto"/>
                <w:sz w:val="22"/>
                <w:szCs w:val="22"/>
                <w:lang w:val="es-ES"/>
              </w:rPr>
            </w:pPr>
          </w:p>
        </w:tc>
      </w:tr>
      <w:tr w:rsidR="00BF1559" w:rsidRPr="00BF1559">
        <w:trPr>
          <w:trHeight w:val="548"/>
          <w:jc w:val="center"/>
        </w:trPr>
        <w:tc>
          <w:tcPr>
            <w:tcW w:w="990" w:type="dxa"/>
            <w:vMerge/>
            <w:tcBorders>
              <w:top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center"/>
              <w:rPr>
                <w:bCs/>
                <w:i/>
                <w:iCs/>
                <w:color w:val="auto"/>
                <w:sz w:val="22"/>
                <w:szCs w:val="22"/>
                <w:lang w:val="es-ES"/>
              </w:rPr>
            </w:pPr>
          </w:p>
        </w:tc>
        <w:tc>
          <w:tcPr>
            <w:tcW w:w="1828" w:type="dxa"/>
            <w:gridSpan w:val="2"/>
            <w:tcBorders>
              <w:top w:val="single" w:sz="4" w:space="0" w:color="auto"/>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center"/>
              <w:rPr>
                <w:bCs/>
                <w:i/>
                <w:iCs/>
                <w:color w:val="auto"/>
                <w:sz w:val="22"/>
                <w:szCs w:val="22"/>
                <w:lang w:val="es-ES"/>
              </w:rPr>
            </w:pPr>
            <w:r w:rsidRPr="00BF1559">
              <w:rPr>
                <w:bCs/>
                <w:i/>
                <w:iCs/>
                <w:color w:val="auto"/>
                <w:sz w:val="22"/>
                <w:szCs w:val="22"/>
                <w:lang w:val="es-ES"/>
              </w:rPr>
              <w:t>0-3</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center"/>
              <w:rPr>
                <w:bCs/>
                <w:i/>
                <w:iCs/>
                <w:color w:val="auto"/>
                <w:sz w:val="22"/>
                <w:szCs w:val="22"/>
                <w:lang w:val="es-ES"/>
              </w:rPr>
            </w:pPr>
            <w:r w:rsidRPr="00BF1559">
              <w:rPr>
                <w:bCs/>
                <w:i/>
                <w:iCs/>
                <w:color w:val="auto"/>
                <w:sz w:val="22"/>
                <w:szCs w:val="22"/>
                <w:lang w:val="es-ES"/>
              </w:rPr>
              <w:t>4-6</w:t>
            </w:r>
          </w:p>
        </w:tc>
        <w:tc>
          <w:tcPr>
            <w:tcW w:w="1769" w:type="dxa"/>
            <w:gridSpan w:val="2"/>
            <w:tcBorders>
              <w:top w:val="single" w:sz="4" w:space="0" w:color="auto"/>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center"/>
              <w:rPr>
                <w:bCs/>
                <w:i/>
                <w:iCs/>
                <w:color w:val="auto"/>
                <w:sz w:val="22"/>
                <w:szCs w:val="22"/>
                <w:lang w:val="es-ES"/>
              </w:rPr>
            </w:pPr>
            <w:r w:rsidRPr="00BF1559">
              <w:rPr>
                <w:bCs/>
                <w:i/>
                <w:iCs/>
                <w:color w:val="auto"/>
                <w:sz w:val="22"/>
                <w:szCs w:val="22"/>
                <w:lang w:val="es-ES"/>
              </w:rPr>
              <w:t>7-9</w:t>
            </w:r>
          </w:p>
        </w:tc>
        <w:tc>
          <w:tcPr>
            <w:tcW w:w="1831" w:type="dxa"/>
            <w:gridSpan w:val="2"/>
            <w:tcBorders>
              <w:top w:val="single" w:sz="4" w:space="0" w:color="auto"/>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center"/>
              <w:rPr>
                <w:bCs/>
                <w:i/>
                <w:iCs/>
                <w:color w:val="auto"/>
                <w:sz w:val="22"/>
                <w:szCs w:val="22"/>
                <w:lang w:val="es-ES"/>
              </w:rPr>
            </w:pPr>
            <w:r w:rsidRPr="00BF1559">
              <w:rPr>
                <w:bCs/>
                <w:i/>
                <w:iCs/>
                <w:color w:val="auto"/>
                <w:sz w:val="22"/>
                <w:szCs w:val="22"/>
                <w:lang w:val="es-ES"/>
              </w:rPr>
              <w:t>10-12</w:t>
            </w:r>
          </w:p>
        </w:tc>
        <w:tc>
          <w:tcPr>
            <w:tcW w:w="1788" w:type="dxa"/>
            <w:gridSpan w:val="2"/>
            <w:tcBorders>
              <w:top w:val="single" w:sz="4" w:space="0" w:color="auto"/>
              <w:left w:val="single" w:sz="4" w:space="0" w:color="auto"/>
              <w:bottom w:val="single" w:sz="4" w:space="0" w:color="auto"/>
            </w:tcBorders>
            <w:shd w:val="clear" w:color="auto" w:fill="auto"/>
          </w:tcPr>
          <w:p w:rsidR="00DC0942" w:rsidRPr="00BF1559" w:rsidRDefault="00DC0942" w:rsidP="008F167E">
            <w:pPr>
              <w:pStyle w:val="Default"/>
              <w:spacing w:before="120" w:line="300" w:lineRule="exact"/>
              <w:jc w:val="center"/>
              <w:rPr>
                <w:bCs/>
                <w:i/>
                <w:iCs/>
                <w:color w:val="auto"/>
                <w:sz w:val="22"/>
                <w:szCs w:val="22"/>
                <w:lang w:val="es-ES"/>
              </w:rPr>
            </w:pPr>
            <w:r w:rsidRPr="00BF1559">
              <w:rPr>
                <w:bCs/>
                <w:i/>
                <w:iCs/>
                <w:color w:val="auto"/>
                <w:sz w:val="22"/>
                <w:szCs w:val="22"/>
                <w:lang w:val="es-ES"/>
              </w:rPr>
              <w:t>+ 12</w:t>
            </w:r>
          </w:p>
        </w:tc>
        <w:tc>
          <w:tcPr>
            <w:tcW w:w="552" w:type="dxa"/>
            <w:vMerge/>
            <w:shd w:val="clear" w:color="auto" w:fill="auto"/>
          </w:tcPr>
          <w:p w:rsidR="00DC0942" w:rsidRPr="00BF1559" w:rsidRDefault="00DC0942" w:rsidP="008F167E">
            <w:pPr>
              <w:pStyle w:val="Default"/>
              <w:spacing w:before="120" w:line="300" w:lineRule="exact"/>
              <w:jc w:val="both"/>
              <w:rPr>
                <w:bCs/>
                <w:color w:val="auto"/>
                <w:sz w:val="22"/>
                <w:szCs w:val="22"/>
                <w:lang w:val="es-ES"/>
              </w:rPr>
            </w:pPr>
          </w:p>
        </w:tc>
      </w:tr>
      <w:tr w:rsidR="00BF1559" w:rsidRPr="00BF1559">
        <w:trPr>
          <w:trHeight w:val="134"/>
          <w:jc w:val="center"/>
        </w:trPr>
        <w:tc>
          <w:tcPr>
            <w:tcW w:w="990" w:type="dxa"/>
            <w:vMerge/>
            <w:tcBorders>
              <w:top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line="300" w:lineRule="exact"/>
              <w:jc w:val="center"/>
              <w:rPr>
                <w:bCs/>
                <w:i/>
                <w:iCs/>
                <w:color w:val="auto"/>
                <w:sz w:val="22"/>
                <w:szCs w:val="22"/>
                <w:lang w:val="es-ES"/>
              </w:rPr>
            </w:pPr>
          </w:p>
        </w:tc>
        <w:tc>
          <w:tcPr>
            <w:tcW w:w="748" w:type="dxa"/>
            <w:tcBorders>
              <w:top w:val="single" w:sz="4" w:space="0" w:color="auto"/>
              <w:left w:val="single" w:sz="4" w:space="0" w:color="auto"/>
              <w:bottom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Nac.</w:t>
            </w:r>
          </w:p>
        </w:tc>
        <w:tc>
          <w:tcPr>
            <w:tcW w:w="1080" w:type="dxa"/>
            <w:tcBorders>
              <w:top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Internac.</w:t>
            </w:r>
          </w:p>
        </w:tc>
        <w:tc>
          <w:tcPr>
            <w:tcW w:w="720" w:type="dxa"/>
            <w:tcBorders>
              <w:top w:val="single" w:sz="4" w:space="0" w:color="auto"/>
              <w:left w:val="single" w:sz="4" w:space="0" w:color="auto"/>
              <w:bottom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Nac.</w:t>
            </w:r>
          </w:p>
        </w:tc>
        <w:tc>
          <w:tcPr>
            <w:tcW w:w="1080" w:type="dxa"/>
            <w:tcBorders>
              <w:top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Internac.</w:t>
            </w:r>
          </w:p>
        </w:tc>
        <w:tc>
          <w:tcPr>
            <w:tcW w:w="720" w:type="dxa"/>
            <w:tcBorders>
              <w:top w:val="single" w:sz="4" w:space="0" w:color="auto"/>
              <w:left w:val="single" w:sz="4" w:space="0" w:color="auto"/>
              <w:bottom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Nac.</w:t>
            </w:r>
          </w:p>
        </w:tc>
        <w:tc>
          <w:tcPr>
            <w:tcW w:w="1049" w:type="dxa"/>
            <w:tcBorders>
              <w:top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Internac.</w:t>
            </w:r>
          </w:p>
        </w:tc>
        <w:tc>
          <w:tcPr>
            <w:tcW w:w="736" w:type="dxa"/>
            <w:tcBorders>
              <w:top w:val="single" w:sz="4" w:space="0" w:color="auto"/>
              <w:left w:val="single" w:sz="4" w:space="0" w:color="auto"/>
              <w:bottom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Nac.</w:t>
            </w:r>
          </w:p>
        </w:tc>
        <w:tc>
          <w:tcPr>
            <w:tcW w:w="1095" w:type="dxa"/>
            <w:tcBorders>
              <w:top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Internac.</w:t>
            </w:r>
          </w:p>
        </w:tc>
        <w:tc>
          <w:tcPr>
            <w:tcW w:w="720" w:type="dxa"/>
            <w:tcBorders>
              <w:top w:val="single" w:sz="4" w:space="0" w:color="auto"/>
              <w:left w:val="single" w:sz="4" w:space="0" w:color="auto"/>
              <w:bottom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Nac.</w:t>
            </w:r>
          </w:p>
        </w:tc>
        <w:tc>
          <w:tcPr>
            <w:tcW w:w="1068" w:type="dxa"/>
            <w:tcBorders>
              <w:top w:val="single" w:sz="4" w:space="0" w:color="auto"/>
              <w:bottom w:val="single" w:sz="4" w:space="0" w:color="auto"/>
            </w:tcBorders>
            <w:shd w:val="clear" w:color="auto" w:fill="auto"/>
          </w:tcPr>
          <w:p w:rsidR="00DC0942" w:rsidRPr="00BF1559" w:rsidRDefault="00DC0942" w:rsidP="008F167E">
            <w:pPr>
              <w:pStyle w:val="Default"/>
              <w:spacing w:before="120" w:after="120" w:line="300" w:lineRule="exact"/>
              <w:jc w:val="center"/>
              <w:rPr>
                <w:bCs/>
                <w:i/>
                <w:iCs/>
                <w:color w:val="auto"/>
                <w:sz w:val="22"/>
                <w:szCs w:val="22"/>
                <w:lang w:val="es-ES"/>
              </w:rPr>
            </w:pPr>
            <w:r w:rsidRPr="00BF1559">
              <w:rPr>
                <w:bCs/>
                <w:i/>
                <w:iCs/>
                <w:color w:val="auto"/>
                <w:sz w:val="22"/>
                <w:szCs w:val="22"/>
                <w:lang w:val="es-ES"/>
              </w:rPr>
              <w:t>Internac.</w:t>
            </w:r>
          </w:p>
        </w:tc>
        <w:tc>
          <w:tcPr>
            <w:tcW w:w="552" w:type="dxa"/>
            <w:vMerge/>
            <w:shd w:val="clear" w:color="auto" w:fill="auto"/>
          </w:tcPr>
          <w:p w:rsidR="00DC0942" w:rsidRPr="00BF1559" w:rsidRDefault="00DC0942" w:rsidP="008F167E">
            <w:pPr>
              <w:pStyle w:val="Default"/>
              <w:spacing w:line="300" w:lineRule="exact"/>
              <w:jc w:val="both"/>
              <w:rPr>
                <w:bCs/>
                <w:color w:val="auto"/>
                <w:sz w:val="22"/>
                <w:szCs w:val="22"/>
                <w:lang w:val="es-ES"/>
              </w:rPr>
            </w:pPr>
          </w:p>
        </w:tc>
      </w:tr>
      <w:tr w:rsidR="00BF1559" w:rsidRPr="00BF1559">
        <w:trPr>
          <w:trHeight w:val="232"/>
          <w:jc w:val="center"/>
        </w:trPr>
        <w:tc>
          <w:tcPr>
            <w:tcW w:w="990" w:type="dxa"/>
            <w:tcBorders>
              <w:top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both"/>
              <w:rPr>
                <w:bCs/>
                <w:color w:val="auto"/>
                <w:sz w:val="22"/>
                <w:szCs w:val="22"/>
                <w:lang w:val="es-ES"/>
              </w:rPr>
            </w:pPr>
            <w:r w:rsidRPr="00BF1559">
              <w:rPr>
                <w:bCs/>
                <w:color w:val="auto"/>
                <w:sz w:val="22"/>
                <w:szCs w:val="22"/>
                <w:lang w:val="es-ES"/>
              </w:rPr>
              <w:t>2012</w:t>
            </w:r>
          </w:p>
        </w:tc>
        <w:tc>
          <w:tcPr>
            <w:tcW w:w="748" w:type="dxa"/>
            <w:tcBorders>
              <w:top w:val="single" w:sz="4" w:space="0" w:color="auto"/>
              <w:lef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1080" w:type="dxa"/>
            <w:tcBorders>
              <w:top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720" w:type="dxa"/>
            <w:tcBorders>
              <w:top w:val="single" w:sz="4" w:space="0" w:color="auto"/>
              <w:lef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1080" w:type="dxa"/>
            <w:tcBorders>
              <w:top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r w:rsidRPr="00BF1559">
              <w:rPr>
                <w:bCs/>
                <w:color w:val="auto"/>
                <w:sz w:val="22"/>
                <w:szCs w:val="22"/>
                <w:lang w:val="es-ES"/>
              </w:rPr>
              <w:t>1</w:t>
            </w:r>
          </w:p>
        </w:tc>
        <w:tc>
          <w:tcPr>
            <w:tcW w:w="720" w:type="dxa"/>
            <w:tcBorders>
              <w:top w:val="single" w:sz="4" w:space="0" w:color="auto"/>
              <w:lef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1049" w:type="dxa"/>
            <w:tcBorders>
              <w:top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736" w:type="dxa"/>
            <w:tcBorders>
              <w:top w:val="single" w:sz="4" w:space="0" w:color="auto"/>
              <w:lef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1095" w:type="dxa"/>
            <w:tcBorders>
              <w:top w:val="single" w:sz="4" w:space="0" w:color="auto"/>
              <w:righ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720" w:type="dxa"/>
            <w:tcBorders>
              <w:top w:val="single" w:sz="4" w:space="0" w:color="auto"/>
              <w:left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r w:rsidRPr="00BF1559">
              <w:rPr>
                <w:bCs/>
                <w:color w:val="auto"/>
                <w:sz w:val="22"/>
                <w:szCs w:val="22"/>
                <w:lang w:val="es-ES"/>
              </w:rPr>
              <w:t>1</w:t>
            </w:r>
          </w:p>
        </w:tc>
        <w:tc>
          <w:tcPr>
            <w:tcW w:w="1068" w:type="dxa"/>
            <w:tcBorders>
              <w:top w:val="single" w:sz="4" w:space="0" w:color="auto"/>
            </w:tcBorders>
            <w:shd w:val="clear" w:color="auto" w:fill="auto"/>
          </w:tcPr>
          <w:p w:rsidR="00DC0942" w:rsidRPr="00BF1559" w:rsidRDefault="00DC0942" w:rsidP="008F167E">
            <w:pPr>
              <w:pStyle w:val="Default"/>
              <w:spacing w:before="120" w:line="300" w:lineRule="exact"/>
              <w:jc w:val="right"/>
              <w:rPr>
                <w:bCs/>
                <w:color w:val="auto"/>
                <w:sz w:val="22"/>
                <w:szCs w:val="22"/>
                <w:lang w:val="es-ES"/>
              </w:rPr>
            </w:pPr>
          </w:p>
        </w:tc>
        <w:tc>
          <w:tcPr>
            <w:tcW w:w="552" w:type="dxa"/>
            <w:shd w:val="clear" w:color="auto" w:fill="auto"/>
          </w:tcPr>
          <w:p w:rsidR="00DC0942" w:rsidRPr="00BF1559" w:rsidRDefault="00DC0942" w:rsidP="008F167E">
            <w:pPr>
              <w:pStyle w:val="Default"/>
              <w:spacing w:before="120" w:line="300" w:lineRule="exact"/>
              <w:jc w:val="right"/>
              <w:rPr>
                <w:bCs/>
                <w:color w:val="auto"/>
                <w:sz w:val="22"/>
                <w:szCs w:val="22"/>
                <w:lang w:val="es-ES"/>
              </w:rPr>
            </w:pPr>
            <w:r w:rsidRPr="00BF1559">
              <w:rPr>
                <w:bCs/>
                <w:color w:val="auto"/>
                <w:sz w:val="22"/>
                <w:szCs w:val="22"/>
                <w:lang w:val="es-ES"/>
              </w:rPr>
              <w:t>2</w:t>
            </w:r>
          </w:p>
        </w:tc>
      </w:tr>
      <w:tr w:rsidR="00BF1559" w:rsidRPr="00BF1559">
        <w:trPr>
          <w:trHeight w:val="232"/>
          <w:jc w:val="center"/>
        </w:trPr>
        <w:tc>
          <w:tcPr>
            <w:tcW w:w="990" w:type="dxa"/>
            <w:tcBorders>
              <w:right w:val="single" w:sz="4" w:space="0" w:color="auto"/>
            </w:tcBorders>
            <w:shd w:val="clear" w:color="auto" w:fill="auto"/>
          </w:tcPr>
          <w:p w:rsidR="00DC0942" w:rsidRPr="00BF1559" w:rsidRDefault="00DC0942" w:rsidP="008F167E">
            <w:pPr>
              <w:pStyle w:val="Default"/>
              <w:spacing w:line="300" w:lineRule="exact"/>
              <w:jc w:val="both"/>
              <w:rPr>
                <w:bCs/>
                <w:color w:val="auto"/>
                <w:sz w:val="22"/>
                <w:szCs w:val="22"/>
                <w:lang w:val="es-ES"/>
              </w:rPr>
            </w:pPr>
            <w:r w:rsidRPr="00BF1559">
              <w:rPr>
                <w:bCs/>
                <w:color w:val="auto"/>
                <w:sz w:val="22"/>
                <w:szCs w:val="22"/>
                <w:lang w:val="es-ES"/>
              </w:rPr>
              <w:t>2013</w:t>
            </w:r>
          </w:p>
        </w:tc>
        <w:tc>
          <w:tcPr>
            <w:tcW w:w="748"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2</w:t>
            </w: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1</w:t>
            </w: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49"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36"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95"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68" w:type="dxa"/>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552" w:type="dxa"/>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3</w:t>
            </w:r>
          </w:p>
        </w:tc>
      </w:tr>
      <w:tr w:rsidR="00BF1559" w:rsidRPr="00BF1559">
        <w:trPr>
          <w:trHeight w:val="232"/>
          <w:jc w:val="center"/>
        </w:trPr>
        <w:tc>
          <w:tcPr>
            <w:tcW w:w="990" w:type="dxa"/>
            <w:tcBorders>
              <w:right w:val="single" w:sz="4" w:space="0" w:color="auto"/>
            </w:tcBorders>
            <w:shd w:val="clear" w:color="auto" w:fill="auto"/>
          </w:tcPr>
          <w:p w:rsidR="00DC0942" w:rsidRPr="00BF1559" w:rsidRDefault="00DC0942" w:rsidP="008F167E">
            <w:pPr>
              <w:pStyle w:val="Default"/>
              <w:spacing w:line="300" w:lineRule="exact"/>
              <w:jc w:val="both"/>
              <w:rPr>
                <w:bCs/>
                <w:color w:val="auto"/>
                <w:sz w:val="22"/>
                <w:szCs w:val="22"/>
                <w:lang w:val="es-ES"/>
              </w:rPr>
            </w:pPr>
            <w:r w:rsidRPr="00BF1559">
              <w:rPr>
                <w:bCs/>
                <w:color w:val="auto"/>
                <w:sz w:val="22"/>
                <w:szCs w:val="22"/>
                <w:lang w:val="es-ES"/>
              </w:rPr>
              <w:t>2014</w:t>
            </w:r>
          </w:p>
        </w:tc>
        <w:tc>
          <w:tcPr>
            <w:tcW w:w="748"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1</w:t>
            </w: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49"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1</w:t>
            </w:r>
          </w:p>
        </w:tc>
        <w:tc>
          <w:tcPr>
            <w:tcW w:w="736"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95"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68" w:type="dxa"/>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552" w:type="dxa"/>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2</w:t>
            </w:r>
          </w:p>
        </w:tc>
      </w:tr>
      <w:tr w:rsidR="00BF1559" w:rsidRPr="00BF1559">
        <w:trPr>
          <w:trHeight w:val="232"/>
          <w:jc w:val="center"/>
        </w:trPr>
        <w:tc>
          <w:tcPr>
            <w:tcW w:w="990" w:type="dxa"/>
            <w:tcBorders>
              <w:right w:val="single" w:sz="4" w:space="0" w:color="auto"/>
            </w:tcBorders>
            <w:shd w:val="clear" w:color="auto" w:fill="auto"/>
          </w:tcPr>
          <w:p w:rsidR="00DC0942" w:rsidRPr="00BF1559" w:rsidRDefault="00DC0942" w:rsidP="008F167E">
            <w:pPr>
              <w:pStyle w:val="Default"/>
              <w:spacing w:line="300" w:lineRule="exact"/>
              <w:jc w:val="both"/>
              <w:rPr>
                <w:bCs/>
                <w:color w:val="auto"/>
                <w:sz w:val="22"/>
                <w:szCs w:val="22"/>
                <w:lang w:val="es-ES"/>
              </w:rPr>
            </w:pPr>
            <w:r w:rsidRPr="00BF1559">
              <w:rPr>
                <w:bCs/>
                <w:color w:val="auto"/>
                <w:sz w:val="22"/>
                <w:szCs w:val="22"/>
                <w:lang w:val="es-ES"/>
              </w:rPr>
              <w:t>2015</w:t>
            </w:r>
          </w:p>
        </w:tc>
        <w:tc>
          <w:tcPr>
            <w:tcW w:w="748"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1</w:t>
            </w: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3</w:t>
            </w: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49"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36"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95"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2</w:t>
            </w:r>
          </w:p>
        </w:tc>
        <w:tc>
          <w:tcPr>
            <w:tcW w:w="1068" w:type="dxa"/>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552" w:type="dxa"/>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6</w:t>
            </w:r>
          </w:p>
        </w:tc>
      </w:tr>
      <w:tr w:rsidR="00BF1559" w:rsidRPr="00BF1559">
        <w:trPr>
          <w:trHeight w:val="245"/>
          <w:jc w:val="center"/>
        </w:trPr>
        <w:tc>
          <w:tcPr>
            <w:tcW w:w="990" w:type="dxa"/>
            <w:tcBorders>
              <w:right w:val="single" w:sz="4" w:space="0" w:color="auto"/>
            </w:tcBorders>
            <w:shd w:val="clear" w:color="auto" w:fill="auto"/>
          </w:tcPr>
          <w:p w:rsidR="00DC0942" w:rsidRPr="00BF1559" w:rsidRDefault="00DC0942" w:rsidP="008F167E">
            <w:pPr>
              <w:pStyle w:val="Default"/>
              <w:spacing w:line="300" w:lineRule="exact"/>
              <w:jc w:val="both"/>
              <w:rPr>
                <w:bCs/>
                <w:color w:val="auto"/>
                <w:sz w:val="22"/>
                <w:szCs w:val="22"/>
                <w:lang w:val="es-ES"/>
              </w:rPr>
            </w:pPr>
            <w:r w:rsidRPr="00BF1559">
              <w:rPr>
                <w:bCs/>
                <w:color w:val="auto"/>
                <w:sz w:val="22"/>
                <w:szCs w:val="22"/>
                <w:lang w:val="es-ES"/>
              </w:rPr>
              <w:t>2016</w:t>
            </w:r>
          </w:p>
        </w:tc>
        <w:tc>
          <w:tcPr>
            <w:tcW w:w="748"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1</w:t>
            </w: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49"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36"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1</w:t>
            </w:r>
          </w:p>
        </w:tc>
        <w:tc>
          <w:tcPr>
            <w:tcW w:w="1095"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1</w:t>
            </w:r>
          </w:p>
        </w:tc>
        <w:tc>
          <w:tcPr>
            <w:tcW w:w="1068" w:type="dxa"/>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552" w:type="dxa"/>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3</w:t>
            </w:r>
          </w:p>
        </w:tc>
      </w:tr>
      <w:tr w:rsidR="00BF1559" w:rsidRPr="00BF1559">
        <w:trPr>
          <w:trHeight w:val="245"/>
          <w:jc w:val="center"/>
        </w:trPr>
        <w:tc>
          <w:tcPr>
            <w:tcW w:w="990" w:type="dxa"/>
            <w:tcBorders>
              <w:right w:val="single" w:sz="4" w:space="0" w:color="auto"/>
            </w:tcBorders>
            <w:shd w:val="clear" w:color="auto" w:fill="auto"/>
          </w:tcPr>
          <w:p w:rsidR="00DC0942" w:rsidRPr="00BF1559" w:rsidRDefault="00DC0942" w:rsidP="008F167E">
            <w:pPr>
              <w:pStyle w:val="Default"/>
              <w:spacing w:line="300" w:lineRule="exact"/>
              <w:jc w:val="both"/>
              <w:rPr>
                <w:bCs/>
                <w:color w:val="auto"/>
                <w:sz w:val="22"/>
                <w:szCs w:val="22"/>
                <w:lang w:val="es-ES"/>
              </w:rPr>
            </w:pPr>
            <w:r w:rsidRPr="00BF1559">
              <w:rPr>
                <w:bCs/>
                <w:color w:val="auto"/>
                <w:sz w:val="22"/>
                <w:szCs w:val="22"/>
                <w:lang w:val="es-ES"/>
              </w:rPr>
              <w:t>2017</w:t>
            </w:r>
          </w:p>
        </w:tc>
        <w:tc>
          <w:tcPr>
            <w:tcW w:w="748"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80"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3</w:t>
            </w: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49"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36"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95" w:type="dxa"/>
            <w:tcBorders>
              <w:righ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720" w:type="dxa"/>
            <w:tcBorders>
              <w:left w:val="single" w:sz="4" w:space="0" w:color="auto"/>
            </w:tcBorders>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1068" w:type="dxa"/>
            <w:shd w:val="clear" w:color="auto" w:fill="auto"/>
          </w:tcPr>
          <w:p w:rsidR="00DC0942" w:rsidRPr="00BF1559" w:rsidRDefault="00DC0942" w:rsidP="008F167E">
            <w:pPr>
              <w:pStyle w:val="Default"/>
              <w:spacing w:line="300" w:lineRule="exact"/>
              <w:jc w:val="right"/>
              <w:rPr>
                <w:bCs/>
                <w:color w:val="auto"/>
                <w:sz w:val="22"/>
                <w:szCs w:val="22"/>
                <w:lang w:val="es-ES"/>
              </w:rPr>
            </w:pPr>
          </w:p>
        </w:tc>
        <w:tc>
          <w:tcPr>
            <w:tcW w:w="552" w:type="dxa"/>
            <w:shd w:val="clear" w:color="auto" w:fill="auto"/>
          </w:tcPr>
          <w:p w:rsidR="00DC0942" w:rsidRPr="00BF1559" w:rsidRDefault="00DC0942" w:rsidP="008F167E">
            <w:pPr>
              <w:pStyle w:val="Default"/>
              <w:spacing w:line="300" w:lineRule="exact"/>
              <w:jc w:val="right"/>
              <w:rPr>
                <w:bCs/>
                <w:color w:val="auto"/>
                <w:sz w:val="22"/>
                <w:szCs w:val="22"/>
                <w:lang w:val="es-ES"/>
              </w:rPr>
            </w:pPr>
            <w:r w:rsidRPr="00BF1559">
              <w:rPr>
                <w:bCs/>
                <w:color w:val="auto"/>
                <w:sz w:val="22"/>
                <w:szCs w:val="22"/>
                <w:lang w:val="es-ES"/>
              </w:rPr>
              <w:t>3</w:t>
            </w:r>
          </w:p>
        </w:tc>
      </w:tr>
      <w:tr w:rsidR="00BF1559" w:rsidRPr="00BF1559">
        <w:trPr>
          <w:trHeight w:val="245"/>
          <w:jc w:val="center"/>
        </w:trPr>
        <w:tc>
          <w:tcPr>
            <w:tcW w:w="990" w:type="dxa"/>
            <w:tcBorders>
              <w:bottom w:val="single" w:sz="4" w:space="0" w:color="auto"/>
              <w:right w:val="single" w:sz="4" w:space="0" w:color="auto"/>
            </w:tcBorders>
            <w:shd w:val="clear" w:color="auto" w:fill="auto"/>
          </w:tcPr>
          <w:p w:rsidR="00DC0942" w:rsidRPr="00BF1559" w:rsidRDefault="00DC0942" w:rsidP="008F167E">
            <w:pPr>
              <w:pStyle w:val="Default"/>
              <w:spacing w:after="120" w:line="300" w:lineRule="exact"/>
              <w:jc w:val="both"/>
              <w:rPr>
                <w:bCs/>
                <w:color w:val="auto"/>
                <w:sz w:val="22"/>
                <w:szCs w:val="22"/>
                <w:lang w:val="es-ES"/>
              </w:rPr>
            </w:pPr>
            <w:r w:rsidRPr="00BF1559">
              <w:rPr>
                <w:bCs/>
                <w:color w:val="auto"/>
                <w:sz w:val="22"/>
                <w:szCs w:val="22"/>
                <w:lang w:val="es-ES"/>
              </w:rPr>
              <w:t xml:space="preserve">TOTAL </w:t>
            </w:r>
          </w:p>
        </w:tc>
        <w:tc>
          <w:tcPr>
            <w:tcW w:w="1828" w:type="dxa"/>
            <w:gridSpan w:val="2"/>
            <w:tcBorders>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after="120" w:line="300" w:lineRule="exact"/>
              <w:jc w:val="center"/>
              <w:rPr>
                <w:bCs/>
                <w:color w:val="auto"/>
                <w:sz w:val="22"/>
                <w:szCs w:val="22"/>
                <w:lang w:val="es-ES"/>
              </w:rPr>
            </w:pPr>
            <w:r w:rsidRPr="00BF1559">
              <w:rPr>
                <w:bCs/>
                <w:color w:val="auto"/>
                <w:sz w:val="22"/>
                <w:szCs w:val="22"/>
                <w:lang w:val="es-ES"/>
              </w:rPr>
              <w:t>5</w:t>
            </w:r>
          </w:p>
        </w:tc>
        <w:tc>
          <w:tcPr>
            <w:tcW w:w="1800" w:type="dxa"/>
            <w:gridSpan w:val="2"/>
            <w:tcBorders>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after="120" w:line="300" w:lineRule="exact"/>
              <w:jc w:val="center"/>
              <w:rPr>
                <w:bCs/>
                <w:color w:val="auto"/>
                <w:sz w:val="22"/>
                <w:szCs w:val="22"/>
                <w:lang w:val="es-ES"/>
              </w:rPr>
            </w:pPr>
            <w:r w:rsidRPr="00BF1559">
              <w:rPr>
                <w:bCs/>
                <w:color w:val="auto"/>
                <w:sz w:val="22"/>
                <w:szCs w:val="22"/>
                <w:lang w:val="es-ES"/>
              </w:rPr>
              <w:t>8</w:t>
            </w:r>
          </w:p>
        </w:tc>
        <w:tc>
          <w:tcPr>
            <w:tcW w:w="1769" w:type="dxa"/>
            <w:gridSpan w:val="2"/>
            <w:tcBorders>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after="120" w:line="300" w:lineRule="exact"/>
              <w:jc w:val="center"/>
              <w:rPr>
                <w:bCs/>
                <w:color w:val="auto"/>
                <w:sz w:val="22"/>
                <w:szCs w:val="22"/>
                <w:lang w:val="es-ES"/>
              </w:rPr>
            </w:pPr>
            <w:r w:rsidRPr="00BF1559">
              <w:rPr>
                <w:bCs/>
                <w:color w:val="auto"/>
                <w:sz w:val="22"/>
                <w:szCs w:val="22"/>
                <w:lang w:val="es-ES"/>
              </w:rPr>
              <w:t>1</w:t>
            </w:r>
          </w:p>
        </w:tc>
        <w:tc>
          <w:tcPr>
            <w:tcW w:w="1831" w:type="dxa"/>
            <w:gridSpan w:val="2"/>
            <w:tcBorders>
              <w:left w:val="single" w:sz="4" w:space="0" w:color="auto"/>
              <w:bottom w:val="single" w:sz="4" w:space="0" w:color="auto"/>
              <w:right w:val="single" w:sz="4" w:space="0" w:color="auto"/>
            </w:tcBorders>
            <w:shd w:val="clear" w:color="auto" w:fill="auto"/>
          </w:tcPr>
          <w:p w:rsidR="00DC0942" w:rsidRPr="00BF1559" w:rsidRDefault="00DC0942" w:rsidP="008F167E">
            <w:pPr>
              <w:pStyle w:val="Default"/>
              <w:spacing w:after="120" w:line="300" w:lineRule="exact"/>
              <w:jc w:val="center"/>
              <w:rPr>
                <w:bCs/>
                <w:color w:val="auto"/>
                <w:sz w:val="22"/>
                <w:szCs w:val="22"/>
                <w:lang w:val="es-ES"/>
              </w:rPr>
            </w:pPr>
            <w:r w:rsidRPr="00BF1559">
              <w:rPr>
                <w:bCs/>
                <w:color w:val="auto"/>
                <w:sz w:val="22"/>
                <w:szCs w:val="22"/>
                <w:lang w:val="es-ES"/>
              </w:rPr>
              <w:t>1</w:t>
            </w:r>
          </w:p>
        </w:tc>
        <w:tc>
          <w:tcPr>
            <w:tcW w:w="1788" w:type="dxa"/>
            <w:gridSpan w:val="2"/>
            <w:tcBorders>
              <w:left w:val="single" w:sz="4" w:space="0" w:color="auto"/>
              <w:bottom w:val="single" w:sz="4" w:space="0" w:color="auto"/>
            </w:tcBorders>
            <w:shd w:val="clear" w:color="auto" w:fill="auto"/>
          </w:tcPr>
          <w:p w:rsidR="00DC0942" w:rsidRPr="00BF1559" w:rsidRDefault="00DC0942" w:rsidP="008F167E">
            <w:pPr>
              <w:pStyle w:val="Default"/>
              <w:spacing w:after="120" w:line="300" w:lineRule="exact"/>
              <w:jc w:val="center"/>
              <w:rPr>
                <w:bCs/>
                <w:color w:val="auto"/>
                <w:sz w:val="22"/>
                <w:szCs w:val="22"/>
                <w:lang w:val="es-ES"/>
              </w:rPr>
            </w:pPr>
            <w:r w:rsidRPr="00BF1559">
              <w:rPr>
                <w:bCs/>
                <w:color w:val="auto"/>
                <w:sz w:val="22"/>
                <w:szCs w:val="22"/>
                <w:lang w:val="es-ES"/>
              </w:rPr>
              <w:t>4</w:t>
            </w:r>
          </w:p>
        </w:tc>
        <w:tc>
          <w:tcPr>
            <w:tcW w:w="552" w:type="dxa"/>
            <w:tcBorders>
              <w:bottom w:val="single" w:sz="4" w:space="0" w:color="auto"/>
            </w:tcBorders>
            <w:shd w:val="clear" w:color="auto" w:fill="auto"/>
          </w:tcPr>
          <w:p w:rsidR="00DC0942" w:rsidRPr="00BF1559" w:rsidRDefault="00DC0942" w:rsidP="008F167E">
            <w:pPr>
              <w:pStyle w:val="Default"/>
              <w:spacing w:after="120" w:line="300" w:lineRule="exact"/>
              <w:jc w:val="right"/>
              <w:rPr>
                <w:bCs/>
                <w:color w:val="auto"/>
                <w:sz w:val="22"/>
                <w:szCs w:val="22"/>
                <w:lang w:val="es-ES"/>
              </w:rPr>
            </w:pPr>
            <w:r w:rsidRPr="00BF1559">
              <w:rPr>
                <w:bCs/>
                <w:color w:val="auto"/>
                <w:sz w:val="22"/>
                <w:szCs w:val="22"/>
                <w:lang w:val="es-ES"/>
              </w:rPr>
              <w:t>19</w:t>
            </w:r>
          </w:p>
        </w:tc>
      </w:tr>
    </w:tbl>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Fuente: Gobierno de Andorra. Ministeri</w:t>
      </w:r>
      <w:r w:rsidR="00781A47" w:rsidRPr="00BF1559">
        <w:rPr>
          <w:rFonts w:ascii="Times New Roman" w:hAnsi="Times New Roman"/>
        </w:rPr>
        <w:t>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DC0942" w:rsidRPr="00BF1559" w:rsidRDefault="00DC0942" w:rsidP="00DC0942">
      <w:pPr>
        <w:spacing w:after="0" w:line="300" w:lineRule="exact"/>
        <w:jc w:val="both"/>
        <w:rPr>
          <w:rFonts w:ascii="Times New Roman" w:hAnsi="Times New Roman"/>
          <w:sz w:val="24"/>
          <w:szCs w:val="24"/>
        </w:rPr>
      </w:pPr>
    </w:p>
    <w:p w:rsidR="00DC0942" w:rsidRPr="00BF1559" w:rsidRDefault="00DC0942" w:rsidP="00463B86">
      <w:pPr>
        <w:spacing w:after="0" w:line="300" w:lineRule="exact"/>
        <w:jc w:val="both"/>
        <w:rPr>
          <w:rFonts w:ascii="Times New Roman" w:hAnsi="Times New Roman"/>
          <w:sz w:val="24"/>
          <w:szCs w:val="24"/>
        </w:rPr>
      </w:pPr>
    </w:p>
    <w:p w:rsidR="00DC0942" w:rsidRPr="00BF1559" w:rsidRDefault="00DC0942" w:rsidP="00DC0942">
      <w:pPr>
        <w:spacing w:after="0" w:line="300" w:lineRule="exact"/>
        <w:jc w:val="center"/>
        <w:rPr>
          <w:rFonts w:ascii="Times New Roman" w:hAnsi="Times New Roman"/>
          <w:sz w:val="24"/>
          <w:szCs w:val="24"/>
        </w:rPr>
      </w:pPr>
      <w:r w:rsidRPr="00BF1559">
        <w:rPr>
          <w:rFonts w:ascii="Times New Roman" w:hAnsi="Times New Roman"/>
          <w:sz w:val="24"/>
          <w:szCs w:val="24"/>
        </w:rPr>
        <w:t>2. Origen de los niños adoptados en Andorra (2012-2017)</w:t>
      </w:r>
    </w:p>
    <w:p w:rsidR="00DC0942" w:rsidRPr="00BF1559" w:rsidRDefault="00DC0942" w:rsidP="00DC0942">
      <w:pPr>
        <w:spacing w:after="0" w:line="300" w:lineRule="exact"/>
        <w:jc w:val="both"/>
        <w:rPr>
          <w:rFonts w:ascii="Times New Roman" w:hAnsi="Times New Roman"/>
          <w:sz w:val="24"/>
          <w:szCs w:val="24"/>
        </w:rPr>
      </w:pPr>
    </w:p>
    <w:tbl>
      <w:tblPr>
        <w:tblW w:w="0" w:type="auto"/>
        <w:jc w:val="center"/>
        <w:tblLook w:val="04E0" w:firstRow="1" w:lastRow="1" w:firstColumn="1" w:lastColumn="0" w:noHBand="0" w:noVBand="1"/>
      </w:tblPr>
      <w:tblGrid>
        <w:gridCol w:w="937"/>
        <w:gridCol w:w="1077"/>
        <w:gridCol w:w="1110"/>
        <w:gridCol w:w="832"/>
        <w:gridCol w:w="2018"/>
        <w:gridCol w:w="2301"/>
      </w:tblGrid>
      <w:tr w:rsidR="00BF1559" w:rsidRPr="00BF1559">
        <w:trPr>
          <w:jc w:val="center"/>
        </w:trPr>
        <w:tc>
          <w:tcPr>
            <w:tcW w:w="937" w:type="dxa"/>
            <w:vMerge w:val="restart"/>
            <w:tcBorders>
              <w:top w:val="single" w:sz="4" w:space="0" w:color="auto"/>
              <w:bottom w:val="single" w:sz="4" w:space="0" w:color="auto"/>
            </w:tcBorders>
            <w:shd w:val="clear" w:color="auto" w:fill="auto"/>
          </w:tcPr>
          <w:p w:rsidR="00DC0942" w:rsidRPr="00BF1559" w:rsidRDefault="00DC0942" w:rsidP="008F167E">
            <w:pPr>
              <w:spacing w:before="120" w:after="120" w:line="300" w:lineRule="exact"/>
              <w:jc w:val="center"/>
              <w:rPr>
                <w:rFonts w:ascii="Times New Roman" w:hAnsi="Times New Roman"/>
                <w:bCs/>
                <w:i/>
                <w:iCs/>
              </w:rPr>
            </w:pPr>
          </w:p>
          <w:p w:rsidR="00DC0942" w:rsidRPr="00BF1559" w:rsidRDefault="00DC0942" w:rsidP="008F167E">
            <w:pPr>
              <w:spacing w:before="120" w:after="120" w:line="300" w:lineRule="exact"/>
              <w:jc w:val="center"/>
              <w:rPr>
                <w:rFonts w:ascii="Times New Roman" w:hAnsi="Times New Roman"/>
                <w:bCs/>
                <w:i/>
                <w:iCs/>
              </w:rPr>
            </w:pPr>
            <w:r w:rsidRPr="00BF1559">
              <w:rPr>
                <w:rFonts w:ascii="Times New Roman" w:hAnsi="Times New Roman"/>
                <w:bCs/>
                <w:i/>
                <w:iCs/>
              </w:rPr>
              <w:t>Año</w:t>
            </w:r>
          </w:p>
        </w:tc>
        <w:tc>
          <w:tcPr>
            <w:tcW w:w="7338" w:type="dxa"/>
            <w:gridSpan w:val="5"/>
            <w:tcBorders>
              <w:top w:val="single" w:sz="4" w:space="0" w:color="auto"/>
              <w:bottom w:val="single" w:sz="4" w:space="0" w:color="auto"/>
            </w:tcBorders>
            <w:shd w:val="clear" w:color="auto" w:fill="auto"/>
          </w:tcPr>
          <w:p w:rsidR="00DC0942" w:rsidRPr="00BF1559" w:rsidRDefault="00DC0942" w:rsidP="008F167E">
            <w:pPr>
              <w:spacing w:before="120" w:after="120" w:line="300" w:lineRule="exact"/>
              <w:jc w:val="center"/>
              <w:rPr>
                <w:rFonts w:ascii="Times New Roman" w:hAnsi="Times New Roman"/>
                <w:bCs/>
                <w:i/>
                <w:iCs/>
              </w:rPr>
            </w:pPr>
            <w:r w:rsidRPr="00BF1559">
              <w:rPr>
                <w:rFonts w:ascii="Times New Roman" w:hAnsi="Times New Roman"/>
                <w:bCs/>
                <w:i/>
                <w:iCs/>
              </w:rPr>
              <w:t>Origen</w:t>
            </w:r>
          </w:p>
        </w:tc>
      </w:tr>
      <w:tr w:rsidR="00BF1559" w:rsidRPr="00BF1559">
        <w:trPr>
          <w:jc w:val="center"/>
        </w:trPr>
        <w:tc>
          <w:tcPr>
            <w:tcW w:w="937" w:type="dxa"/>
            <w:vMerge/>
            <w:tcBorders>
              <w:top w:val="single" w:sz="4" w:space="0" w:color="auto"/>
              <w:bottom w:val="single" w:sz="4" w:space="0" w:color="auto"/>
            </w:tcBorders>
            <w:shd w:val="clear" w:color="auto" w:fill="auto"/>
          </w:tcPr>
          <w:p w:rsidR="00DC0942" w:rsidRPr="00BF1559" w:rsidRDefault="00DC0942" w:rsidP="008F167E">
            <w:pPr>
              <w:spacing w:after="0" w:line="300" w:lineRule="exact"/>
              <w:jc w:val="center"/>
              <w:rPr>
                <w:rFonts w:ascii="Times New Roman" w:hAnsi="Times New Roman"/>
                <w:bCs/>
                <w:i/>
                <w:iCs/>
              </w:rPr>
            </w:pPr>
          </w:p>
        </w:tc>
        <w:tc>
          <w:tcPr>
            <w:tcW w:w="1077" w:type="dxa"/>
            <w:tcBorders>
              <w:top w:val="single" w:sz="4" w:space="0" w:color="auto"/>
              <w:bottom w:val="single" w:sz="4" w:space="0" w:color="auto"/>
            </w:tcBorders>
            <w:shd w:val="clear" w:color="auto" w:fill="auto"/>
          </w:tcPr>
          <w:p w:rsidR="00DC0942" w:rsidRPr="00BF1559" w:rsidRDefault="00DC0942" w:rsidP="008F167E">
            <w:pPr>
              <w:spacing w:before="120" w:after="0" w:line="300" w:lineRule="exact"/>
              <w:jc w:val="center"/>
              <w:rPr>
                <w:rFonts w:ascii="Times New Roman" w:hAnsi="Times New Roman"/>
                <w:bCs/>
                <w:i/>
                <w:iCs/>
              </w:rPr>
            </w:pPr>
            <w:r w:rsidRPr="00BF1559">
              <w:rPr>
                <w:rFonts w:ascii="Times New Roman" w:hAnsi="Times New Roman"/>
                <w:bCs/>
                <w:i/>
                <w:iCs/>
              </w:rPr>
              <w:t>Filipinas</w:t>
            </w:r>
          </w:p>
        </w:tc>
        <w:tc>
          <w:tcPr>
            <w:tcW w:w="1110" w:type="dxa"/>
            <w:tcBorders>
              <w:top w:val="single" w:sz="4" w:space="0" w:color="auto"/>
              <w:bottom w:val="single" w:sz="4" w:space="0" w:color="auto"/>
            </w:tcBorders>
            <w:shd w:val="clear" w:color="auto" w:fill="auto"/>
          </w:tcPr>
          <w:p w:rsidR="00DC0942" w:rsidRPr="00BF1559" w:rsidRDefault="00DC0942" w:rsidP="008F167E">
            <w:pPr>
              <w:spacing w:before="120" w:after="0" w:line="300" w:lineRule="exact"/>
              <w:jc w:val="center"/>
              <w:rPr>
                <w:rFonts w:ascii="Times New Roman" w:hAnsi="Times New Roman"/>
                <w:bCs/>
                <w:i/>
                <w:iCs/>
              </w:rPr>
            </w:pPr>
            <w:r w:rsidRPr="00BF1559">
              <w:rPr>
                <w:rFonts w:ascii="Times New Roman" w:hAnsi="Times New Roman"/>
                <w:bCs/>
                <w:i/>
                <w:iCs/>
              </w:rPr>
              <w:t>Colombia</w:t>
            </w:r>
          </w:p>
        </w:tc>
        <w:tc>
          <w:tcPr>
            <w:tcW w:w="832" w:type="dxa"/>
            <w:tcBorders>
              <w:top w:val="single" w:sz="4" w:space="0" w:color="auto"/>
              <w:bottom w:val="single" w:sz="4" w:space="0" w:color="auto"/>
            </w:tcBorders>
            <w:shd w:val="clear" w:color="auto" w:fill="auto"/>
          </w:tcPr>
          <w:p w:rsidR="00DC0942" w:rsidRPr="00BF1559" w:rsidRDefault="00DC0942" w:rsidP="008F167E">
            <w:pPr>
              <w:spacing w:before="120" w:after="0" w:line="300" w:lineRule="exact"/>
              <w:jc w:val="center"/>
              <w:rPr>
                <w:rFonts w:ascii="Times New Roman" w:hAnsi="Times New Roman"/>
                <w:bCs/>
                <w:i/>
                <w:iCs/>
              </w:rPr>
            </w:pPr>
            <w:r w:rsidRPr="00BF1559">
              <w:rPr>
                <w:rFonts w:ascii="Times New Roman" w:hAnsi="Times New Roman"/>
                <w:bCs/>
                <w:i/>
                <w:iCs/>
              </w:rPr>
              <w:t>Brasil</w:t>
            </w:r>
          </w:p>
        </w:tc>
        <w:tc>
          <w:tcPr>
            <w:tcW w:w="2018" w:type="dxa"/>
            <w:tcBorders>
              <w:top w:val="single" w:sz="4" w:space="0" w:color="auto"/>
              <w:bottom w:val="single" w:sz="4" w:space="0" w:color="auto"/>
            </w:tcBorders>
            <w:shd w:val="clear" w:color="auto" w:fill="auto"/>
          </w:tcPr>
          <w:p w:rsidR="00DC0942" w:rsidRPr="00BF1559" w:rsidRDefault="00DC0942" w:rsidP="008F167E">
            <w:pPr>
              <w:spacing w:before="120" w:after="120" w:line="300" w:lineRule="exact"/>
              <w:jc w:val="center"/>
              <w:rPr>
                <w:rFonts w:ascii="Times New Roman" w:hAnsi="Times New Roman"/>
                <w:bCs/>
                <w:i/>
                <w:iCs/>
              </w:rPr>
            </w:pPr>
            <w:r w:rsidRPr="00BF1559">
              <w:rPr>
                <w:rFonts w:ascii="Times New Roman" w:hAnsi="Times New Roman"/>
                <w:bCs/>
                <w:i/>
                <w:iCs/>
              </w:rPr>
              <w:t>República Eslovaca</w:t>
            </w:r>
          </w:p>
        </w:tc>
        <w:tc>
          <w:tcPr>
            <w:tcW w:w="2301" w:type="dxa"/>
            <w:tcBorders>
              <w:top w:val="single" w:sz="4" w:space="0" w:color="auto"/>
              <w:bottom w:val="single" w:sz="4" w:space="0" w:color="auto"/>
            </w:tcBorders>
            <w:shd w:val="clear" w:color="auto" w:fill="auto"/>
          </w:tcPr>
          <w:p w:rsidR="00DC0942" w:rsidRPr="00BF1559" w:rsidRDefault="00DC0942" w:rsidP="008F167E">
            <w:pPr>
              <w:spacing w:before="120" w:after="0" w:line="300" w:lineRule="exact"/>
              <w:jc w:val="center"/>
              <w:rPr>
                <w:rFonts w:ascii="Times New Roman" w:hAnsi="Times New Roman"/>
                <w:bCs/>
                <w:i/>
                <w:iCs/>
              </w:rPr>
            </w:pPr>
            <w:r w:rsidRPr="00BF1559">
              <w:rPr>
                <w:rFonts w:ascii="Times New Roman" w:hAnsi="Times New Roman"/>
                <w:bCs/>
                <w:i/>
                <w:iCs/>
              </w:rPr>
              <w:t>República Dominicana</w:t>
            </w:r>
          </w:p>
        </w:tc>
      </w:tr>
      <w:tr w:rsidR="00BF1559" w:rsidRPr="00BF1559">
        <w:trPr>
          <w:jc w:val="center"/>
        </w:trPr>
        <w:tc>
          <w:tcPr>
            <w:tcW w:w="937" w:type="dxa"/>
            <w:tcBorders>
              <w:top w:val="single" w:sz="4" w:space="0" w:color="auto"/>
            </w:tcBorders>
            <w:shd w:val="clear" w:color="auto" w:fill="auto"/>
          </w:tcPr>
          <w:p w:rsidR="00DC0942" w:rsidRPr="00BF1559" w:rsidRDefault="00DC0942" w:rsidP="008F167E">
            <w:pPr>
              <w:spacing w:before="120" w:after="0" w:line="300" w:lineRule="exact"/>
              <w:jc w:val="both"/>
              <w:rPr>
                <w:rFonts w:ascii="Times New Roman" w:hAnsi="Times New Roman"/>
                <w:bCs/>
              </w:rPr>
            </w:pPr>
            <w:r w:rsidRPr="00BF1559">
              <w:rPr>
                <w:rFonts w:ascii="Times New Roman" w:hAnsi="Times New Roman"/>
                <w:bCs/>
              </w:rPr>
              <w:t>2012</w:t>
            </w:r>
          </w:p>
        </w:tc>
        <w:tc>
          <w:tcPr>
            <w:tcW w:w="1077" w:type="dxa"/>
            <w:tcBorders>
              <w:top w:val="single" w:sz="4" w:space="0" w:color="auto"/>
            </w:tcBorders>
            <w:shd w:val="clear" w:color="auto" w:fill="auto"/>
          </w:tcPr>
          <w:p w:rsidR="00DC0942" w:rsidRPr="00BF1559" w:rsidRDefault="00DC0942" w:rsidP="00CA0C01">
            <w:pPr>
              <w:spacing w:before="120" w:after="0" w:line="300" w:lineRule="exact"/>
              <w:jc w:val="right"/>
              <w:rPr>
                <w:rFonts w:ascii="Times New Roman" w:hAnsi="Times New Roman"/>
                <w:bCs/>
              </w:rPr>
            </w:pPr>
            <w:r w:rsidRPr="00BF1559">
              <w:rPr>
                <w:rFonts w:ascii="Times New Roman" w:hAnsi="Times New Roman"/>
                <w:bCs/>
              </w:rPr>
              <w:t>1</w:t>
            </w:r>
          </w:p>
        </w:tc>
        <w:tc>
          <w:tcPr>
            <w:tcW w:w="1110" w:type="dxa"/>
            <w:tcBorders>
              <w:top w:val="single" w:sz="4" w:space="0" w:color="auto"/>
            </w:tcBorders>
            <w:shd w:val="clear" w:color="auto" w:fill="auto"/>
          </w:tcPr>
          <w:p w:rsidR="00DC0942" w:rsidRPr="00BF1559" w:rsidRDefault="00DC0942" w:rsidP="00CA0C01">
            <w:pPr>
              <w:spacing w:before="120" w:after="0" w:line="300" w:lineRule="exact"/>
              <w:jc w:val="right"/>
              <w:rPr>
                <w:rFonts w:ascii="Times New Roman" w:hAnsi="Times New Roman"/>
                <w:bCs/>
              </w:rPr>
            </w:pPr>
          </w:p>
        </w:tc>
        <w:tc>
          <w:tcPr>
            <w:tcW w:w="832" w:type="dxa"/>
            <w:tcBorders>
              <w:top w:val="single" w:sz="4" w:space="0" w:color="auto"/>
            </w:tcBorders>
            <w:shd w:val="clear" w:color="auto" w:fill="auto"/>
          </w:tcPr>
          <w:p w:rsidR="00DC0942" w:rsidRPr="00BF1559" w:rsidRDefault="00DC0942" w:rsidP="00CA0C01">
            <w:pPr>
              <w:spacing w:before="120" w:after="0" w:line="300" w:lineRule="exact"/>
              <w:jc w:val="right"/>
              <w:rPr>
                <w:rFonts w:ascii="Times New Roman" w:hAnsi="Times New Roman"/>
                <w:bCs/>
              </w:rPr>
            </w:pPr>
          </w:p>
        </w:tc>
        <w:tc>
          <w:tcPr>
            <w:tcW w:w="2018" w:type="dxa"/>
            <w:tcBorders>
              <w:top w:val="single" w:sz="4" w:space="0" w:color="auto"/>
            </w:tcBorders>
            <w:shd w:val="clear" w:color="auto" w:fill="auto"/>
          </w:tcPr>
          <w:p w:rsidR="00DC0942" w:rsidRPr="00BF1559" w:rsidRDefault="00DC0942" w:rsidP="00CA0C01">
            <w:pPr>
              <w:spacing w:before="120" w:after="0" w:line="300" w:lineRule="exact"/>
              <w:jc w:val="right"/>
              <w:rPr>
                <w:rFonts w:ascii="Times New Roman" w:hAnsi="Times New Roman"/>
                <w:bCs/>
              </w:rPr>
            </w:pPr>
          </w:p>
        </w:tc>
        <w:tc>
          <w:tcPr>
            <w:tcW w:w="2301" w:type="dxa"/>
            <w:tcBorders>
              <w:top w:val="single" w:sz="4" w:space="0" w:color="auto"/>
            </w:tcBorders>
            <w:shd w:val="clear" w:color="auto" w:fill="auto"/>
          </w:tcPr>
          <w:p w:rsidR="00DC0942" w:rsidRPr="00BF1559" w:rsidRDefault="00DC0942" w:rsidP="00CA0C01">
            <w:pPr>
              <w:spacing w:before="120" w:after="0" w:line="300" w:lineRule="exact"/>
              <w:jc w:val="right"/>
              <w:rPr>
                <w:rFonts w:ascii="Times New Roman" w:hAnsi="Times New Roman"/>
                <w:bCs/>
              </w:rPr>
            </w:pPr>
          </w:p>
        </w:tc>
      </w:tr>
      <w:tr w:rsidR="00BF1559" w:rsidRPr="00BF1559">
        <w:trPr>
          <w:jc w:val="center"/>
        </w:trPr>
        <w:tc>
          <w:tcPr>
            <w:tcW w:w="937" w:type="dxa"/>
            <w:shd w:val="clear" w:color="auto" w:fill="auto"/>
          </w:tcPr>
          <w:p w:rsidR="00DC0942" w:rsidRPr="00BF1559" w:rsidRDefault="00DC0942" w:rsidP="008F167E">
            <w:pPr>
              <w:spacing w:after="0" w:line="300" w:lineRule="exact"/>
              <w:jc w:val="both"/>
              <w:rPr>
                <w:rFonts w:ascii="Times New Roman" w:hAnsi="Times New Roman"/>
                <w:bCs/>
              </w:rPr>
            </w:pPr>
            <w:r w:rsidRPr="00BF1559">
              <w:rPr>
                <w:rFonts w:ascii="Times New Roman" w:hAnsi="Times New Roman"/>
                <w:bCs/>
              </w:rPr>
              <w:t>2013</w:t>
            </w:r>
          </w:p>
        </w:tc>
        <w:tc>
          <w:tcPr>
            <w:tcW w:w="1077"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1110" w:type="dxa"/>
            <w:shd w:val="clear" w:color="auto" w:fill="auto"/>
          </w:tcPr>
          <w:p w:rsidR="00DC0942" w:rsidRPr="00BF1559" w:rsidRDefault="00DC0942" w:rsidP="00CA0C01">
            <w:pPr>
              <w:spacing w:after="0" w:line="300" w:lineRule="exact"/>
              <w:jc w:val="right"/>
              <w:rPr>
                <w:rFonts w:ascii="Times New Roman" w:hAnsi="Times New Roman"/>
                <w:bCs/>
              </w:rPr>
            </w:pPr>
            <w:r w:rsidRPr="00BF1559">
              <w:rPr>
                <w:rFonts w:ascii="Times New Roman" w:hAnsi="Times New Roman"/>
                <w:bCs/>
              </w:rPr>
              <w:t>2</w:t>
            </w:r>
          </w:p>
        </w:tc>
        <w:tc>
          <w:tcPr>
            <w:tcW w:w="832"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018"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301" w:type="dxa"/>
            <w:shd w:val="clear" w:color="auto" w:fill="auto"/>
          </w:tcPr>
          <w:p w:rsidR="00DC0942" w:rsidRPr="00BF1559" w:rsidRDefault="00DC0942" w:rsidP="00CA0C01">
            <w:pPr>
              <w:spacing w:after="0" w:line="300" w:lineRule="exact"/>
              <w:jc w:val="right"/>
              <w:rPr>
                <w:rFonts w:ascii="Times New Roman" w:hAnsi="Times New Roman"/>
                <w:bCs/>
              </w:rPr>
            </w:pPr>
            <w:r w:rsidRPr="00BF1559">
              <w:rPr>
                <w:rFonts w:ascii="Times New Roman" w:hAnsi="Times New Roman"/>
                <w:bCs/>
              </w:rPr>
              <w:t>1</w:t>
            </w:r>
          </w:p>
        </w:tc>
      </w:tr>
      <w:tr w:rsidR="00BF1559" w:rsidRPr="00BF1559">
        <w:trPr>
          <w:jc w:val="center"/>
        </w:trPr>
        <w:tc>
          <w:tcPr>
            <w:tcW w:w="937" w:type="dxa"/>
            <w:shd w:val="clear" w:color="auto" w:fill="auto"/>
          </w:tcPr>
          <w:p w:rsidR="00DC0942" w:rsidRPr="00BF1559" w:rsidRDefault="00DC0942" w:rsidP="008F167E">
            <w:pPr>
              <w:spacing w:after="0" w:line="300" w:lineRule="exact"/>
              <w:jc w:val="both"/>
              <w:rPr>
                <w:rFonts w:ascii="Times New Roman" w:hAnsi="Times New Roman"/>
                <w:bCs/>
              </w:rPr>
            </w:pPr>
            <w:r w:rsidRPr="00BF1559">
              <w:rPr>
                <w:rFonts w:ascii="Times New Roman" w:hAnsi="Times New Roman"/>
                <w:bCs/>
              </w:rPr>
              <w:t>2014</w:t>
            </w:r>
          </w:p>
        </w:tc>
        <w:tc>
          <w:tcPr>
            <w:tcW w:w="1077" w:type="dxa"/>
            <w:shd w:val="clear" w:color="auto" w:fill="auto"/>
          </w:tcPr>
          <w:p w:rsidR="00DC0942" w:rsidRPr="00BF1559" w:rsidRDefault="00DC0942" w:rsidP="00CA0C01">
            <w:pPr>
              <w:spacing w:after="0" w:line="300" w:lineRule="exact"/>
              <w:jc w:val="right"/>
              <w:rPr>
                <w:rFonts w:ascii="Times New Roman" w:hAnsi="Times New Roman"/>
                <w:bCs/>
              </w:rPr>
            </w:pPr>
            <w:r w:rsidRPr="00BF1559">
              <w:rPr>
                <w:rFonts w:ascii="Times New Roman" w:hAnsi="Times New Roman"/>
                <w:bCs/>
              </w:rPr>
              <w:t>1</w:t>
            </w:r>
          </w:p>
        </w:tc>
        <w:tc>
          <w:tcPr>
            <w:tcW w:w="1110"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832" w:type="dxa"/>
            <w:shd w:val="clear" w:color="auto" w:fill="auto"/>
          </w:tcPr>
          <w:p w:rsidR="00DC0942" w:rsidRPr="00BF1559" w:rsidRDefault="00DC0942" w:rsidP="00CA0C01">
            <w:pPr>
              <w:spacing w:after="0" w:line="300" w:lineRule="exact"/>
              <w:jc w:val="right"/>
              <w:rPr>
                <w:rFonts w:ascii="Times New Roman" w:hAnsi="Times New Roman"/>
                <w:bCs/>
              </w:rPr>
            </w:pPr>
            <w:r w:rsidRPr="00BF1559">
              <w:rPr>
                <w:rFonts w:ascii="Times New Roman" w:hAnsi="Times New Roman"/>
                <w:bCs/>
              </w:rPr>
              <w:t>1</w:t>
            </w:r>
          </w:p>
        </w:tc>
        <w:tc>
          <w:tcPr>
            <w:tcW w:w="2018"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301" w:type="dxa"/>
            <w:shd w:val="clear" w:color="auto" w:fill="auto"/>
          </w:tcPr>
          <w:p w:rsidR="00DC0942" w:rsidRPr="00BF1559" w:rsidRDefault="00DC0942" w:rsidP="00CA0C01">
            <w:pPr>
              <w:spacing w:after="0" w:line="300" w:lineRule="exact"/>
              <w:jc w:val="right"/>
              <w:rPr>
                <w:rFonts w:ascii="Times New Roman" w:hAnsi="Times New Roman"/>
                <w:bCs/>
              </w:rPr>
            </w:pPr>
          </w:p>
        </w:tc>
      </w:tr>
      <w:tr w:rsidR="00BF1559" w:rsidRPr="00BF1559">
        <w:trPr>
          <w:jc w:val="center"/>
        </w:trPr>
        <w:tc>
          <w:tcPr>
            <w:tcW w:w="937" w:type="dxa"/>
            <w:shd w:val="clear" w:color="auto" w:fill="auto"/>
          </w:tcPr>
          <w:p w:rsidR="00DC0942" w:rsidRPr="00BF1559" w:rsidRDefault="00DC0942" w:rsidP="008F167E">
            <w:pPr>
              <w:spacing w:after="0" w:line="300" w:lineRule="exact"/>
              <w:jc w:val="both"/>
              <w:rPr>
                <w:rFonts w:ascii="Times New Roman" w:hAnsi="Times New Roman"/>
                <w:bCs/>
              </w:rPr>
            </w:pPr>
            <w:r w:rsidRPr="00BF1559">
              <w:rPr>
                <w:rFonts w:ascii="Times New Roman" w:hAnsi="Times New Roman"/>
                <w:bCs/>
              </w:rPr>
              <w:t>2015</w:t>
            </w:r>
          </w:p>
        </w:tc>
        <w:tc>
          <w:tcPr>
            <w:tcW w:w="1077" w:type="dxa"/>
            <w:shd w:val="clear" w:color="auto" w:fill="auto"/>
          </w:tcPr>
          <w:p w:rsidR="00DC0942" w:rsidRPr="00BF1559" w:rsidRDefault="00DC0942" w:rsidP="00CA0C01">
            <w:pPr>
              <w:spacing w:after="0" w:line="300" w:lineRule="exact"/>
              <w:jc w:val="right"/>
              <w:rPr>
                <w:rFonts w:ascii="Times New Roman" w:hAnsi="Times New Roman"/>
                <w:bCs/>
              </w:rPr>
            </w:pPr>
            <w:r w:rsidRPr="00BF1559">
              <w:rPr>
                <w:rFonts w:ascii="Times New Roman" w:hAnsi="Times New Roman"/>
                <w:bCs/>
              </w:rPr>
              <w:t>1</w:t>
            </w:r>
          </w:p>
        </w:tc>
        <w:tc>
          <w:tcPr>
            <w:tcW w:w="1110"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832"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018"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301" w:type="dxa"/>
            <w:shd w:val="clear" w:color="auto" w:fill="auto"/>
          </w:tcPr>
          <w:p w:rsidR="00DC0942" w:rsidRPr="00BF1559" w:rsidRDefault="00DC0942" w:rsidP="00CA0C01">
            <w:pPr>
              <w:spacing w:after="0" w:line="300" w:lineRule="exact"/>
              <w:jc w:val="right"/>
              <w:rPr>
                <w:rFonts w:ascii="Times New Roman" w:hAnsi="Times New Roman"/>
                <w:bCs/>
              </w:rPr>
            </w:pPr>
          </w:p>
        </w:tc>
      </w:tr>
      <w:tr w:rsidR="00BF1559" w:rsidRPr="00BF1559">
        <w:trPr>
          <w:jc w:val="center"/>
        </w:trPr>
        <w:tc>
          <w:tcPr>
            <w:tcW w:w="937" w:type="dxa"/>
            <w:shd w:val="clear" w:color="auto" w:fill="auto"/>
          </w:tcPr>
          <w:p w:rsidR="00DC0942" w:rsidRPr="00BF1559" w:rsidRDefault="00DC0942" w:rsidP="008F167E">
            <w:pPr>
              <w:spacing w:after="0" w:line="300" w:lineRule="exact"/>
              <w:jc w:val="both"/>
              <w:rPr>
                <w:rFonts w:ascii="Times New Roman" w:hAnsi="Times New Roman"/>
                <w:bCs/>
              </w:rPr>
            </w:pPr>
            <w:r w:rsidRPr="00BF1559">
              <w:rPr>
                <w:rFonts w:ascii="Times New Roman" w:hAnsi="Times New Roman"/>
                <w:bCs/>
              </w:rPr>
              <w:t>2016</w:t>
            </w:r>
          </w:p>
        </w:tc>
        <w:tc>
          <w:tcPr>
            <w:tcW w:w="1077"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1110"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832"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018"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301" w:type="dxa"/>
            <w:shd w:val="clear" w:color="auto" w:fill="auto"/>
          </w:tcPr>
          <w:p w:rsidR="00DC0942" w:rsidRPr="00BF1559" w:rsidRDefault="00DC0942" w:rsidP="00CA0C01">
            <w:pPr>
              <w:spacing w:after="0" w:line="300" w:lineRule="exact"/>
              <w:jc w:val="right"/>
              <w:rPr>
                <w:rFonts w:ascii="Times New Roman" w:hAnsi="Times New Roman"/>
                <w:bCs/>
              </w:rPr>
            </w:pPr>
          </w:p>
        </w:tc>
      </w:tr>
      <w:tr w:rsidR="00BF1559" w:rsidRPr="00BF1559">
        <w:trPr>
          <w:jc w:val="center"/>
        </w:trPr>
        <w:tc>
          <w:tcPr>
            <w:tcW w:w="937" w:type="dxa"/>
            <w:shd w:val="clear" w:color="auto" w:fill="auto"/>
          </w:tcPr>
          <w:p w:rsidR="00DC0942" w:rsidRPr="00BF1559" w:rsidRDefault="00DC0942" w:rsidP="008F167E">
            <w:pPr>
              <w:spacing w:after="0" w:line="300" w:lineRule="exact"/>
              <w:jc w:val="both"/>
              <w:rPr>
                <w:rFonts w:ascii="Times New Roman" w:hAnsi="Times New Roman"/>
                <w:bCs/>
              </w:rPr>
            </w:pPr>
            <w:r w:rsidRPr="00BF1559">
              <w:rPr>
                <w:rFonts w:ascii="Times New Roman" w:hAnsi="Times New Roman"/>
                <w:bCs/>
              </w:rPr>
              <w:t>2017</w:t>
            </w:r>
          </w:p>
        </w:tc>
        <w:tc>
          <w:tcPr>
            <w:tcW w:w="1077" w:type="dxa"/>
            <w:shd w:val="clear" w:color="auto" w:fill="auto"/>
          </w:tcPr>
          <w:p w:rsidR="00DC0942" w:rsidRPr="00BF1559" w:rsidRDefault="00DC0942" w:rsidP="00CA0C01">
            <w:pPr>
              <w:spacing w:after="0" w:line="300" w:lineRule="exact"/>
              <w:jc w:val="right"/>
              <w:rPr>
                <w:rFonts w:ascii="Times New Roman" w:hAnsi="Times New Roman"/>
                <w:bCs/>
              </w:rPr>
            </w:pPr>
            <w:r w:rsidRPr="00BF1559">
              <w:rPr>
                <w:rFonts w:ascii="Times New Roman" w:hAnsi="Times New Roman"/>
                <w:bCs/>
              </w:rPr>
              <w:t>2</w:t>
            </w:r>
          </w:p>
        </w:tc>
        <w:tc>
          <w:tcPr>
            <w:tcW w:w="1110"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832" w:type="dxa"/>
            <w:shd w:val="clear" w:color="auto" w:fill="auto"/>
          </w:tcPr>
          <w:p w:rsidR="00DC0942" w:rsidRPr="00BF1559" w:rsidRDefault="00DC0942" w:rsidP="00CA0C01">
            <w:pPr>
              <w:spacing w:after="0" w:line="300" w:lineRule="exact"/>
              <w:jc w:val="right"/>
              <w:rPr>
                <w:rFonts w:ascii="Times New Roman" w:hAnsi="Times New Roman"/>
                <w:bCs/>
              </w:rPr>
            </w:pPr>
          </w:p>
        </w:tc>
        <w:tc>
          <w:tcPr>
            <w:tcW w:w="2018" w:type="dxa"/>
            <w:shd w:val="clear" w:color="auto" w:fill="auto"/>
          </w:tcPr>
          <w:p w:rsidR="00DC0942" w:rsidRPr="00BF1559" w:rsidRDefault="00DC0942" w:rsidP="00CA0C01">
            <w:pPr>
              <w:spacing w:after="0" w:line="300" w:lineRule="exact"/>
              <w:jc w:val="right"/>
              <w:rPr>
                <w:rFonts w:ascii="Times New Roman" w:hAnsi="Times New Roman"/>
                <w:bCs/>
              </w:rPr>
            </w:pPr>
            <w:r w:rsidRPr="00BF1559">
              <w:rPr>
                <w:rFonts w:ascii="Times New Roman" w:hAnsi="Times New Roman"/>
                <w:bCs/>
              </w:rPr>
              <w:t>1</w:t>
            </w:r>
          </w:p>
        </w:tc>
        <w:tc>
          <w:tcPr>
            <w:tcW w:w="2301" w:type="dxa"/>
            <w:shd w:val="clear" w:color="auto" w:fill="auto"/>
          </w:tcPr>
          <w:p w:rsidR="00DC0942" w:rsidRPr="00BF1559" w:rsidRDefault="00DC0942" w:rsidP="00CA0C01">
            <w:pPr>
              <w:spacing w:after="0" w:line="300" w:lineRule="exact"/>
              <w:jc w:val="right"/>
              <w:rPr>
                <w:rFonts w:ascii="Times New Roman" w:hAnsi="Times New Roman"/>
                <w:bCs/>
              </w:rPr>
            </w:pPr>
          </w:p>
        </w:tc>
      </w:tr>
      <w:tr w:rsidR="00BF1559" w:rsidRPr="00BF1559">
        <w:trPr>
          <w:jc w:val="center"/>
        </w:trPr>
        <w:tc>
          <w:tcPr>
            <w:tcW w:w="937" w:type="dxa"/>
            <w:tcBorders>
              <w:bottom w:val="single" w:sz="4" w:space="0" w:color="auto"/>
            </w:tcBorders>
            <w:shd w:val="clear" w:color="auto" w:fill="auto"/>
          </w:tcPr>
          <w:p w:rsidR="00DC0942" w:rsidRPr="00BF1559" w:rsidRDefault="00DC0942" w:rsidP="008F167E">
            <w:pPr>
              <w:spacing w:after="120" w:line="300" w:lineRule="exact"/>
              <w:jc w:val="both"/>
              <w:rPr>
                <w:rFonts w:ascii="Times New Roman" w:hAnsi="Times New Roman"/>
                <w:bCs/>
              </w:rPr>
            </w:pPr>
            <w:r w:rsidRPr="00BF1559">
              <w:rPr>
                <w:rFonts w:ascii="Times New Roman" w:hAnsi="Times New Roman"/>
                <w:bCs/>
              </w:rPr>
              <w:t>TOTAL</w:t>
            </w:r>
          </w:p>
        </w:tc>
        <w:tc>
          <w:tcPr>
            <w:tcW w:w="1077" w:type="dxa"/>
            <w:tcBorders>
              <w:bottom w:val="single" w:sz="4" w:space="0" w:color="auto"/>
            </w:tcBorders>
            <w:shd w:val="clear" w:color="auto" w:fill="auto"/>
          </w:tcPr>
          <w:p w:rsidR="00DC0942" w:rsidRPr="00BF1559" w:rsidRDefault="00DC0942" w:rsidP="00CA0C01">
            <w:pPr>
              <w:spacing w:after="120" w:line="300" w:lineRule="exact"/>
              <w:jc w:val="right"/>
              <w:rPr>
                <w:rFonts w:ascii="Times New Roman" w:hAnsi="Times New Roman"/>
                <w:bCs/>
              </w:rPr>
            </w:pPr>
            <w:r w:rsidRPr="00BF1559">
              <w:rPr>
                <w:rFonts w:ascii="Times New Roman" w:hAnsi="Times New Roman"/>
                <w:bCs/>
              </w:rPr>
              <w:t>5</w:t>
            </w:r>
          </w:p>
        </w:tc>
        <w:tc>
          <w:tcPr>
            <w:tcW w:w="1110" w:type="dxa"/>
            <w:tcBorders>
              <w:bottom w:val="single" w:sz="4" w:space="0" w:color="auto"/>
            </w:tcBorders>
            <w:shd w:val="clear" w:color="auto" w:fill="auto"/>
          </w:tcPr>
          <w:p w:rsidR="00DC0942" w:rsidRPr="00BF1559" w:rsidRDefault="00DC0942" w:rsidP="00CA0C01">
            <w:pPr>
              <w:spacing w:after="120" w:line="300" w:lineRule="exact"/>
              <w:jc w:val="right"/>
              <w:rPr>
                <w:rFonts w:ascii="Times New Roman" w:hAnsi="Times New Roman"/>
                <w:bCs/>
              </w:rPr>
            </w:pPr>
            <w:r w:rsidRPr="00BF1559">
              <w:rPr>
                <w:rFonts w:ascii="Times New Roman" w:hAnsi="Times New Roman"/>
                <w:bCs/>
              </w:rPr>
              <w:t>2</w:t>
            </w:r>
          </w:p>
        </w:tc>
        <w:tc>
          <w:tcPr>
            <w:tcW w:w="832" w:type="dxa"/>
            <w:tcBorders>
              <w:bottom w:val="single" w:sz="4" w:space="0" w:color="auto"/>
            </w:tcBorders>
            <w:shd w:val="clear" w:color="auto" w:fill="auto"/>
          </w:tcPr>
          <w:p w:rsidR="00DC0942" w:rsidRPr="00BF1559" w:rsidRDefault="00DC0942" w:rsidP="00CA0C01">
            <w:pPr>
              <w:spacing w:after="120" w:line="300" w:lineRule="exact"/>
              <w:jc w:val="right"/>
              <w:rPr>
                <w:rFonts w:ascii="Times New Roman" w:hAnsi="Times New Roman"/>
                <w:bCs/>
              </w:rPr>
            </w:pPr>
            <w:r w:rsidRPr="00BF1559">
              <w:rPr>
                <w:rFonts w:ascii="Times New Roman" w:hAnsi="Times New Roman"/>
                <w:bCs/>
              </w:rPr>
              <w:t>1</w:t>
            </w:r>
          </w:p>
        </w:tc>
        <w:tc>
          <w:tcPr>
            <w:tcW w:w="2018" w:type="dxa"/>
            <w:tcBorders>
              <w:bottom w:val="single" w:sz="4" w:space="0" w:color="auto"/>
            </w:tcBorders>
            <w:shd w:val="clear" w:color="auto" w:fill="auto"/>
          </w:tcPr>
          <w:p w:rsidR="00DC0942" w:rsidRPr="00BF1559" w:rsidRDefault="00DC0942" w:rsidP="00CA0C01">
            <w:pPr>
              <w:spacing w:after="120" w:line="300" w:lineRule="exact"/>
              <w:jc w:val="right"/>
              <w:rPr>
                <w:rFonts w:ascii="Times New Roman" w:hAnsi="Times New Roman"/>
                <w:bCs/>
              </w:rPr>
            </w:pPr>
            <w:r w:rsidRPr="00BF1559">
              <w:rPr>
                <w:rFonts w:ascii="Times New Roman" w:hAnsi="Times New Roman"/>
                <w:bCs/>
              </w:rPr>
              <w:t>1</w:t>
            </w:r>
          </w:p>
        </w:tc>
        <w:tc>
          <w:tcPr>
            <w:tcW w:w="2301" w:type="dxa"/>
            <w:tcBorders>
              <w:bottom w:val="single" w:sz="4" w:space="0" w:color="auto"/>
            </w:tcBorders>
            <w:shd w:val="clear" w:color="auto" w:fill="auto"/>
          </w:tcPr>
          <w:p w:rsidR="00DC0942" w:rsidRPr="00BF1559" w:rsidRDefault="00DC0942" w:rsidP="00CA0C01">
            <w:pPr>
              <w:spacing w:after="120" w:line="300" w:lineRule="exact"/>
              <w:jc w:val="right"/>
              <w:rPr>
                <w:rFonts w:ascii="Times New Roman" w:hAnsi="Times New Roman"/>
                <w:bCs/>
              </w:rPr>
            </w:pPr>
            <w:r w:rsidRPr="00BF1559">
              <w:rPr>
                <w:rFonts w:ascii="Times New Roman" w:hAnsi="Times New Roman"/>
                <w:bCs/>
              </w:rPr>
              <w:t>1</w:t>
            </w:r>
          </w:p>
        </w:tc>
      </w:tr>
    </w:tbl>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w:t>
      </w:r>
      <w:r w:rsidR="00F77054" w:rsidRPr="00BF1559">
        <w:rPr>
          <w:rFonts w:ascii="Times New Roman" w:hAnsi="Times New Roman"/>
        </w:rPr>
        <w:t>Ministerio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DC0942" w:rsidRPr="00BF1559" w:rsidRDefault="00DC0942" w:rsidP="00463B86">
      <w:pPr>
        <w:spacing w:after="0" w:line="300" w:lineRule="exact"/>
        <w:jc w:val="both"/>
        <w:rPr>
          <w:rFonts w:ascii="Times New Roman" w:hAnsi="Times New Roman"/>
          <w:sz w:val="24"/>
          <w:szCs w:val="24"/>
        </w:rPr>
      </w:pPr>
    </w:p>
    <w:p w:rsidR="00DC0942" w:rsidRPr="00BF1559" w:rsidRDefault="007B70C6" w:rsidP="00463B86">
      <w:pPr>
        <w:spacing w:after="0" w:line="300" w:lineRule="exact"/>
        <w:jc w:val="both"/>
        <w:rPr>
          <w:rFonts w:ascii="Times New Roman" w:hAnsi="Times New Roman"/>
          <w:b/>
          <w:sz w:val="24"/>
          <w:szCs w:val="24"/>
        </w:rPr>
      </w:pPr>
      <w:r w:rsidRPr="00BF1559">
        <w:rPr>
          <w:rFonts w:ascii="Times New Roman" w:hAnsi="Times New Roman"/>
          <w:b/>
          <w:sz w:val="24"/>
          <w:szCs w:val="24"/>
        </w:rPr>
        <w:br w:type="page"/>
      </w:r>
      <w:r w:rsidR="00EA4B07" w:rsidRPr="00BF1559">
        <w:rPr>
          <w:rFonts w:ascii="Times New Roman" w:hAnsi="Times New Roman"/>
          <w:b/>
          <w:sz w:val="24"/>
          <w:szCs w:val="24"/>
        </w:rPr>
        <w:t>14</w:t>
      </w:r>
      <w:r w:rsidRPr="00BF1559">
        <w:rPr>
          <w:rFonts w:ascii="Times New Roman" w:hAnsi="Times New Roman"/>
          <w:b/>
          <w:sz w:val="24"/>
          <w:szCs w:val="24"/>
        </w:rPr>
        <w:t>.</w:t>
      </w:r>
      <w:r w:rsidR="000916C2" w:rsidRPr="00BF1559">
        <w:rPr>
          <w:rFonts w:ascii="Times New Roman" w:hAnsi="Times New Roman"/>
          <w:b/>
          <w:sz w:val="24"/>
          <w:szCs w:val="24"/>
        </w:rPr>
        <w:t xml:space="preserve"> Casos de traslados ilícitos de niños y de vulneración del derecho de visita</w:t>
      </w:r>
      <w:r w:rsidR="008F2AB4" w:rsidRPr="00BF1559">
        <w:rPr>
          <w:rFonts w:ascii="Times New Roman" w:hAnsi="Times New Roman"/>
          <w:b/>
          <w:sz w:val="24"/>
          <w:szCs w:val="24"/>
        </w:rPr>
        <w:t xml:space="preserve"> en Andorra (2012-2017)</w:t>
      </w:r>
    </w:p>
    <w:p w:rsidR="000916C2" w:rsidRPr="00BF1559" w:rsidRDefault="000916C2" w:rsidP="00463B86">
      <w:pPr>
        <w:spacing w:after="0" w:line="300" w:lineRule="exact"/>
        <w:jc w:val="both"/>
        <w:rPr>
          <w:rFonts w:ascii="Times New Roman" w:hAnsi="Times New Roman"/>
          <w:sz w:val="24"/>
          <w:szCs w:val="24"/>
        </w:rPr>
      </w:pPr>
    </w:p>
    <w:p w:rsidR="000916C2" w:rsidRPr="00BF1559" w:rsidRDefault="000916C2" w:rsidP="000916C2">
      <w:pPr>
        <w:autoSpaceDE w:val="0"/>
        <w:autoSpaceDN w:val="0"/>
        <w:adjustRightInd w:val="0"/>
        <w:spacing w:after="0" w:line="300" w:lineRule="exact"/>
        <w:jc w:val="both"/>
        <w:rPr>
          <w:rFonts w:ascii="Times New Roman" w:hAnsi="Times New Roman"/>
          <w:sz w:val="24"/>
          <w:szCs w:val="24"/>
        </w:rPr>
      </w:pPr>
    </w:p>
    <w:tbl>
      <w:tblPr>
        <w:tblW w:w="9688" w:type="dxa"/>
        <w:jc w:val="center"/>
        <w:tblLayout w:type="fixed"/>
        <w:tblCellMar>
          <w:left w:w="70" w:type="dxa"/>
          <w:right w:w="70" w:type="dxa"/>
        </w:tblCellMar>
        <w:tblLook w:val="00A0" w:firstRow="1" w:lastRow="0" w:firstColumn="1" w:lastColumn="0" w:noHBand="0" w:noVBand="0"/>
      </w:tblPr>
      <w:tblGrid>
        <w:gridCol w:w="1059"/>
        <w:gridCol w:w="1602"/>
        <w:gridCol w:w="1171"/>
        <w:gridCol w:w="1260"/>
        <w:gridCol w:w="900"/>
        <w:gridCol w:w="2267"/>
        <w:gridCol w:w="1429"/>
      </w:tblGrid>
      <w:tr w:rsidR="00BF1559" w:rsidRPr="00BF1559">
        <w:trPr>
          <w:trHeight w:val="406"/>
          <w:jc w:val="center"/>
        </w:trPr>
        <w:tc>
          <w:tcPr>
            <w:tcW w:w="1059" w:type="dxa"/>
            <w:tcBorders>
              <w:top w:val="single" w:sz="4" w:space="0" w:color="auto"/>
              <w:bottom w:val="single" w:sz="4" w:space="0" w:color="auto"/>
            </w:tcBorders>
          </w:tcPr>
          <w:p w:rsidR="000916C2" w:rsidRPr="00BF1559" w:rsidRDefault="000916C2" w:rsidP="00446E95">
            <w:pPr>
              <w:autoSpaceDE w:val="0"/>
              <w:autoSpaceDN w:val="0"/>
              <w:adjustRightInd w:val="0"/>
              <w:spacing w:after="120" w:line="300" w:lineRule="exact"/>
              <w:jc w:val="center"/>
              <w:rPr>
                <w:rFonts w:ascii="Times New Roman" w:hAnsi="Times New Roman"/>
                <w:i/>
                <w:iCs/>
              </w:rPr>
            </w:pPr>
          </w:p>
          <w:p w:rsidR="000916C2" w:rsidRPr="00BF1559" w:rsidRDefault="000916C2" w:rsidP="00446E95">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Número</w:t>
            </w:r>
          </w:p>
        </w:tc>
        <w:tc>
          <w:tcPr>
            <w:tcW w:w="1602" w:type="dxa"/>
            <w:tcBorders>
              <w:top w:val="single" w:sz="4" w:space="0" w:color="auto"/>
              <w:bottom w:val="single" w:sz="4" w:space="0" w:color="auto"/>
            </w:tcBorders>
            <w:vAlign w:val="bottom"/>
          </w:tcPr>
          <w:p w:rsidR="000916C2" w:rsidRPr="00BF1559" w:rsidRDefault="000916C2" w:rsidP="00446E95">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Fecha de la recepción del formulario</w:t>
            </w:r>
          </w:p>
        </w:tc>
        <w:tc>
          <w:tcPr>
            <w:tcW w:w="1171" w:type="dxa"/>
            <w:tcBorders>
              <w:top w:val="single" w:sz="4" w:space="0" w:color="auto"/>
              <w:bottom w:val="single" w:sz="4" w:space="0" w:color="auto"/>
            </w:tcBorders>
            <w:vAlign w:val="bottom"/>
          </w:tcPr>
          <w:p w:rsidR="000916C2" w:rsidRPr="00BF1559" w:rsidRDefault="000916C2" w:rsidP="00446E95">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Estado requiriente</w:t>
            </w:r>
          </w:p>
        </w:tc>
        <w:tc>
          <w:tcPr>
            <w:tcW w:w="1260" w:type="dxa"/>
            <w:tcBorders>
              <w:top w:val="single" w:sz="4" w:space="0" w:color="auto"/>
              <w:bottom w:val="single" w:sz="4" w:space="0" w:color="auto"/>
            </w:tcBorders>
            <w:vAlign w:val="bottom"/>
          </w:tcPr>
          <w:p w:rsidR="000916C2" w:rsidRPr="00BF1559" w:rsidRDefault="000916C2" w:rsidP="00446E95">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Estado requerido</w:t>
            </w:r>
          </w:p>
        </w:tc>
        <w:tc>
          <w:tcPr>
            <w:tcW w:w="900" w:type="dxa"/>
            <w:tcBorders>
              <w:top w:val="single" w:sz="4" w:space="0" w:color="auto"/>
              <w:bottom w:val="single" w:sz="4" w:space="0" w:color="auto"/>
            </w:tcBorders>
            <w:vAlign w:val="bottom"/>
          </w:tcPr>
          <w:p w:rsidR="000916C2" w:rsidRPr="00BF1559" w:rsidRDefault="000916C2" w:rsidP="00446E95">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Sexo</w:t>
            </w:r>
          </w:p>
        </w:tc>
        <w:tc>
          <w:tcPr>
            <w:tcW w:w="2267" w:type="dxa"/>
            <w:tcBorders>
              <w:top w:val="single" w:sz="4" w:space="0" w:color="auto"/>
              <w:bottom w:val="single" w:sz="4" w:space="0" w:color="auto"/>
            </w:tcBorders>
            <w:vAlign w:val="bottom"/>
          </w:tcPr>
          <w:p w:rsidR="000916C2" w:rsidRPr="00BF1559" w:rsidRDefault="000916C2" w:rsidP="00446E95">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Causa</w:t>
            </w:r>
          </w:p>
        </w:tc>
        <w:tc>
          <w:tcPr>
            <w:tcW w:w="1429" w:type="dxa"/>
            <w:tcBorders>
              <w:top w:val="single" w:sz="4" w:space="0" w:color="auto"/>
              <w:bottom w:val="single" w:sz="4" w:space="0" w:color="auto"/>
            </w:tcBorders>
            <w:vAlign w:val="bottom"/>
          </w:tcPr>
          <w:p w:rsidR="000916C2" w:rsidRPr="00BF1559" w:rsidRDefault="000916C2" w:rsidP="00446E95">
            <w:pPr>
              <w:autoSpaceDE w:val="0"/>
              <w:autoSpaceDN w:val="0"/>
              <w:adjustRightInd w:val="0"/>
              <w:spacing w:after="120" w:line="300" w:lineRule="exact"/>
              <w:jc w:val="center"/>
              <w:rPr>
                <w:rFonts w:ascii="Times New Roman" w:hAnsi="Times New Roman"/>
                <w:i/>
                <w:iCs/>
              </w:rPr>
            </w:pPr>
            <w:r w:rsidRPr="00BF1559">
              <w:rPr>
                <w:rFonts w:ascii="Times New Roman" w:hAnsi="Times New Roman"/>
                <w:i/>
                <w:iCs/>
              </w:rPr>
              <w:t>Fecha de cierre</w:t>
            </w:r>
          </w:p>
        </w:tc>
      </w:tr>
      <w:tr w:rsidR="00BF1559" w:rsidRPr="00BF1559">
        <w:trPr>
          <w:trHeight w:val="406"/>
          <w:jc w:val="center"/>
        </w:trPr>
        <w:tc>
          <w:tcPr>
            <w:tcW w:w="1059" w:type="dxa"/>
            <w:tcBorders>
              <w:top w:val="single" w:sz="4" w:space="0" w:color="auto"/>
            </w:tcBorders>
          </w:tcPr>
          <w:p w:rsidR="000916C2" w:rsidRPr="00BF1559" w:rsidRDefault="000916C2" w:rsidP="00F12FDF">
            <w:pPr>
              <w:autoSpaceDE w:val="0"/>
              <w:autoSpaceDN w:val="0"/>
              <w:adjustRightInd w:val="0"/>
              <w:spacing w:before="120" w:after="0" w:line="300" w:lineRule="exact"/>
              <w:jc w:val="both"/>
              <w:rPr>
                <w:rFonts w:ascii="Times New Roman" w:hAnsi="Times New Roman"/>
              </w:rPr>
            </w:pPr>
            <w:r w:rsidRPr="00BF1559">
              <w:rPr>
                <w:rFonts w:ascii="Times New Roman" w:hAnsi="Times New Roman"/>
              </w:rPr>
              <w:t>1</w:t>
            </w:r>
          </w:p>
        </w:tc>
        <w:tc>
          <w:tcPr>
            <w:tcW w:w="1602" w:type="dxa"/>
            <w:tcBorders>
              <w:top w:val="single" w:sz="4" w:space="0" w:color="auto"/>
            </w:tcBorders>
            <w:vAlign w:val="bottom"/>
          </w:tcPr>
          <w:p w:rsidR="000916C2" w:rsidRPr="00BF1559" w:rsidRDefault="000916C2" w:rsidP="00F12FDF">
            <w:pPr>
              <w:autoSpaceDE w:val="0"/>
              <w:autoSpaceDN w:val="0"/>
              <w:adjustRightInd w:val="0"/>
              <w:spacing w:before="120" w:after="0" w:line="300" w:lineRule="exact"/>
              <w:jc w:val="right"/>
              <w:rPr>
                <w:rFonts w:ascii="Times New Roman" w:hAnsi="Times New Roman"/>
              </w:rPr>
            </w:pPr>
            <w:r w:rsidRPr="00BF1559">
              <w:rPr>
                <w:rFonts w:ascii="Times New Roman" w:hAnsi="Times New Roman"/>
              </w:rPr>
              <w:t>09/05/2012</w:t>
            </w:r>
          </w:p>
        </w:tc>
        <w:tc>
          <w:tcPr>
            <w:tcW w:w="1171" w:type="dxa"/>
            <w:tcBorders>
              <w:top w:val="single" w:sz="4" w:space="0" w:color="auto"/>
            </w:tcBorders>
            <w:vAlign w:val="bottom"/>
          </w:tcPr>
          <w:p w:rsidR="000916C2" w:rsidRPr="00BF1559" w:rsidRDefault="000916C2" w:rsidP="00F12FDF">
            <w:pPr>
              <w:autoSpaceDE w:val="0"/>
              <w:autoSpaceDN w:val="0"/>
              <w:adjustRightInd w:val="0"/>
              <w:spacing w:before="120" w:after="0" w:line="300" w:lineRule="exact"/>
              <w:rPr>
                <w:rFonts w:ascii="Times New Roman" w:hAnsi="Times New Roman"/>
              </w:rPr>
            </w:pPr>
            <w:r w:rsidRPr="00BF1559">
              <w:rPr>
                <w:rFonts w:ascii="Times New Roman" w:hAnsi="Times New Roman"/>
              </w:rPr>
              <w:t>Portugal</w:t>
            </w:r>
          </w:p>
        </w:tc>
        <w:tc>
          <w:tcPr>
            <w:tcW w:w="1260" w:type="dxa"/>
            <w:tcBorders>
              <w:top w:val="single" w:sz="4" w:space="0" w:color="auto"/>
            </w:tcBorders>
            <w:vAlign w:val="bottom"/>
          </w:tcPr>
          <w:p w:rsidR="000916C2" w:rsidRPr="00BF1559" w:rsidRDefault="000916C2" w:rsidP="00F12FDF">
            <w:pPr>
              <w:autoSpaceDE w:val="0"/>
              <w:autoSpaceDN w:val="0"/>
              <w:adjustRightInd w:val="0"/>
              <w:spacing w:before="120" w:after="0" w:line="300" w:lineRule="exact"/>
              <w:rPr>
                <w:rFonts w:ascii="Times New Roman" w:hAnsi="Times New Roman"/>
              </w:rPr>
            </w:pPr>
            <w:r w:rsidRPr="00BF1559">
              <w:rPr>
                <w:rFonts w:ascii="Times New Roman" w:hAnsi="Times New Roman"/>
              </w:rPr>
              <w:t>Andorra</w:t>
            </w:r>
          </w:p>
        </w:tc>
        <w:tc>
          <w:tcPr>
            <w:tcW w:w="900" w:type="dxa"/>
            <w:tcBorders>
              <w:top w:val="single" w:sz="4" w:space="0" w:color="auto"/>
            </w:tcBorders>
            <w:vAlign w:val="bottom"/>
          </w:tcPr>
          <w:p w:rsidR="000916C2" w:rsidRPr="00BF1559" w:rsidRDefault="000916C2" w:rsidP="00F12FDF">
            <w:pPr>
              <w:autoSpaceDE w:val="0"/>
              <w:autoSpaceDN w:val="0"/>
              <w:adjustRightInd w:val="0"/>
              <w:spacing w:before="120" w:after="0" w:line="300" w:lineRule="exact"/>
              <w:rPr>
                <w:rFonts w:ascii="Times New Roman" w:hAnsi="Times New Roman"/>
              </w:rPr>
            </w:pPr>
            <w:r w:rsidRPr="00BF1559">
              <w:rPr>
                <w:rFonts w:ascii="Times New Roman" w:hAnsi="Times New Roman"/>
              </w:rPr>
              <w:t>Niña</w:t>
            </w:r>
          </w:p>
        </w:tc>
        <w:tc>
          <w:tcPr>
            <w:tcW w:w="2267" w:type="dxa"/>
            <w:tcBorders>
              <w:top w:val="single" w:sz="4" w:space="0" w:color="auto"/>
            </w:tcBorders>
            <w:vAlign w:val="bottom"/>
          </w:tcPr>
          <w:p w:rsidR="000916C2" w:rsidRPr="00BF1559" w:rsidRDefault="000916C2" w:rsidP="00F12FDF">
            <w:pPr>
              <w:autoSpaceDE w:val="0"/>
              <w:autoSpaceDN w:val="0"/>
              <w:adjustRightInd w:val="0"/>
              <w:spacing w:before="120" w:after="0" w:line="300" w:lineRule="exact"/>
              <w:rPr>
                <w:rFonts w:ascii="Times New Roman" w:hAnsi="Times New Roman"/>
              </w:rPr>
            </w:pPr>
            <w:r w:rsidRPr="00BF1559">
              <w:rPr>
                <w:rFonts w:ascii="Times New Roman" w:hAnsi="Times New Roman"/>
              </w:rPr>
              <w:t>Desplazamiento ilícito</w:t>
            </w:r>
          </w:p>
        </w:tc>
        <w:tc>
          <w:tcPr>
            <w:tcW w:w="1429" w:type="dxa"/>
            <w:tcBorders>
              <w:top w:val="single" w:sz="4" w:space="0" w:color="auto"/>
            </w:tcBorders>
            <w:vAlign w:val="bottom"/>
          </w:tcPr>
          <w:p w:rsidR="000916C2" w:rsidRPr="00BF1559" w:rsidRDefault="000916C2" w:rsidP="00F12FDF">
            <w:pPr>
              <w:autoSpaceDE w:val="0"/>
              <w:autoSpaceDN w:val="0"/>
              <w:adjustRightInd w:val="0"/>
              <w:spacing w:before="120" w:after="0" w:line="300" w:lineRule="exact"/>
              <w:rPr>
                <w:rFonts w:ascii="Times New Roman" w:hAnsi="Times New Roman"/>
              </w:rPr>
            </w:pPr>
            <w:r w:rsidRPr="00BF1559">
              <w:rPr>
                <w:rFonts w:ascii="Times New Roman" w:hAnsi="Times New Roman"/>
              </w:rPr>
              <w:t>07/06/2012</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r w:rsidRPr="00BF1559">
              <w:rPr>
                <w:rFonts w:ascii="Times New Roman" w:hAnsi="Times New Roman"/>
              </w:rPr>
              <w:t>2</w:t>
            </w:r>
          </w:p>
        </w:tc>
        <w:tc>
          <w:tcPr>
            <w:tcW w:w="1602" w:type="dxa"/>
            <w:vAlign w:val="bottom"/>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04/12/2013</w:t>
            </w:r>
          </w:p>
        </w:tc>
        <w:tc>
          <w:tcPr>
            <w:tcW w:w="1171"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Andorra</w:t>
            </w:r>
          </w:p>
        </w:tc>
        <w:tc>
          <w:tcPr>
            <w:tcW w:w="126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España / Brasil</w:t>
            </w:r>
          </w:p>
        </w:tc>
        <w:tc>
          <w:tcPr>
            <w:tcW w:w="900" w:type="dxa"/>
            <w:vMerge w:val="restart"/>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Niño</w:t>
            </w:r>
          </w:p>
        </w:tc>
        <w:tc>
          <w:tcPr>
            <w:tcW w:w="2267" w:type="dxa"/>
            <w:vMerge w:val="restart"/>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Desplazamiento ilícito</w:t>
            </w:r>
          </w:p>
        </w:tc>
        <w:tc>
          <w:tcPr>
            <w:tcW w:w="1429"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 xml:space="preserve"> </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p>
        </w:tc>
        <w:tc>
          <w:tcPr>
            <w:tcW w:w="1602" w:type="dxa"/>
            <w:vAlign w:val="bottom"/>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15/01/2014</w:t>
            </w:r>
          </w:p>
        </w:tc>
        <w:tc>
          <w:tcPr>
            <w:tcW w:w="2431" w:type="dxa"/>
            <w:gridSpan w:val="2"/>
            <w:vAlign w:val="bottom"/>
          </w:tcPr>
          <w:p w:rsidR="000916C2" w:rsidRPr="00BF1559" w:rsidRDefault="000916C2" w:rsidP="00F12FDF">
            <w:pPr>
              <w:autoSpaceDE w:val="0"/>
              <w:autoSpaceDN w:val="0"/>
              <w:adjustRightInd w:val="0"/>
              <w:spacing w:after="0" w:line="300" w:lineRule="exact"/>
              <w:rPr>
                <w:rFonts w:ascii="Times New Roman" w:hAnsi="Times New Roman"/>
              </w:rPr>
            </w:pPr>
          </w:p>
        </w:tc>
        <w:tc>
          <w:tcPr>
            <w:tcW w:w="900" w:type="dxa"/>
            <w:vMerge/>
            <w:vAlign w:val="bottom"/>
          </w:tcPr>
          <w:p w:rsidR="000916C2" w:rsidRPr="00BF1559" w:rsidRDefault="000916C2" w:rsidP="00F12FDF">
            <w:pPr>
              <w:autoSpaceDE w:val="0"/>
              <w:autoSpaceDN w:val="0"/>
              <w:adjustRightInd w:val="0"/>
              <w:spacing w:after="0" w:line="300" w:lineRule="exact"/>
              <w:rPr>
                <w:rFonts w:ascii="Times New Roman" w:hAnsi="Times New Roman"/>
              </w:rPr>
            </w:pPr>
          </w:p>
        </w:tc>
        <w:tc>
          <w:tcPr>
            <w:tcW w:w="2267" w:type="dxa"/>
            <w:vMerge/>
            <w:vAlign w:val="bottom"/>
          </w:tcPr>
          <w:p w:rsidR="000916C2" w:rsidRPr="00BF1559" w:rsidRDefault="000916C2" w:rsidP="00F12FDF">
            <w:pPr>
              <w:autoSpaceDE w:val="0"/>
              <w:autoSpaceDN w:val="0"/>
              <w:adjustRightInd w:val="0"/>
              <w:spacing w:after="0" w:line="300" w:lineRule="exact"/>
              <w:rPr>
                <w:rFonts w:ascii="Times New Roman" w:hAnsi="Times New Roman"/>
              </w:rPr>
            </w:pPr>
          </w:p>
        </w:tc>
        <w:tc>
          <w:tcPr>
            <w:tcW w:w="1429"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06/03/2014</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r w:rsidRPr="00BF1559">
              <w:rPr>
                <w:rFonts w:ascii="Times New Roman" w:hAnsi="Times New Roman"/>
              </w:rPr>
              <w:t>3</w:t>
            </w:r>
          </w:p>
        </w:tc>
        <w:tc>
          <w:tcPr>
            <w:tcW w:w="1602" w:type="dxa"/>
            <w:vAlign w:val="bottom"/>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06/12/2013</w:t>
            </w:r>
          </w:p>
        </w:tc>
        <w:tc>
          <w:tcPr>
            <w:tcW w:w="1171"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Francia</w:t>
            </w:r>
          </w:p>
        </w:tc>
        <w:tc>
          <w:tcPr>
            <w:tcW w:w="126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Andorra</w:t>
            </w:r>
          </w:p>
        </w:tc>
        <w:tc>
          <w:tcPr>
            <w:tcW w:w="90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Niño</w:t>
            </w:r>
          </w:p>
        </w:tc>
        <w:tc>
          <w:tcPr>
            <w:tcW w:w="2267"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Vulneración del derecho de visita</w:t>
            </w:r>
          </w:p>
        </w:tc>
        <w:tc>
          <w:tcPr>
            <w:tcW w:w="1429"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24/03/2014</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r w:rsidRPr="00BF1559">
              <w:rPr>
                <w:rFonts w:ascii="Times New Roman" w:hAnsi="Times New Roman"/>
              </w:rPr>
              <w:t>4</w:t>
            </w:r>
          </w:p>
        </w:tc>
        <w:tc>
          <w:tcPr>
            <w:tcW w:w="1602" w:type="dxa"/>
            <w:vAlign w:val="bottom"/>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17/01/2014</w:t>
            </w:r>
          </w:p>
        </w:tc>
        <w:tc>
          <w:tcPr>
            <w:tcW w:w="1171"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 xml:space="preserve">España </w:t>
            </w:r>
          </w:p>
        </w:tc>
        <w:tc>
          <w:tcPr>
            <w:tcW w:w="126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Andorra</w:t>
            </w:r>
          </w:p>
        </w:tc>
        <w:tc>
          <w:tcPr>
            <w:tcW w:w="90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Niña</w:t>
            </w:r>
          </w:p>
        </w:tc>
        <w:tc>
          <w:tcPr>
            <w:tcW w:w="2267" w:type="dxa"/>
            <w:vAlign w:val="bottom"/>
          </w:tcPr>
          <w:p w:rsidR="000916C2" w:rsidRPr="00BF1559" w:rsidRDefault="00781A47" w:rsidP="00F12FDF">
            <w:pPr>
              <w:autoSpaceDE w:val="0"/>
              <w:autoSpaceDN w:val="0"/>
              <w:adjustRightInd w:val="0"/>
              <w:spacing w:after="0" w:line="300" w:lineRule="exact"/>
              <w:rPr>
                <w:rFonts w:ascii="Times New Roman" w:hAnsi="Times New Roman"/>
              </w:rPr>
            </w:pPr>
            <w:r w:rsidRPr="00BF1559">
              <w:rPr>
                <w:rFonts w:ascii="Times New Roman" w:hAnsi="Times New Roman"/>
              </w:rPr>
              <w:t>Desplazamiento</w:t>
            </w:r>
            <w:r w:rsidR="000916C2" w:rsidRPr="00BF1559">
              <w:rPr>
                <w:rFonts w:ascii="Times New Roman" w:hAnsi="Times New Roman"/>
              </w:rPr>
              <w:t xml:space="preserve"> ilícito</w:t>
            </w:r>
          </w:p>
        </w:tc>
        <w:tc>
          <w:tcPr>
            <w:tcW w:w="1429"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No acordado</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r w:rsidRPr="00BF1559">
              <w:rPr>
                <w:rFonts w:ascii="Times New Roman" w:hAnsi="Times New Roman"/>
              </w:rPr>
              <w:t>5</w:t>
            </w:r>
          </w:p>
        </w:tc>
        <w:tc>
          <w:tcPr>
            <w:tcW w:w="1602" w:type="dxa"/>
            <w:vAlign w:val="bottom"/>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03/04/2014</w:t>
            </w:r>
          </w:p>
        </w:tc>
        <w:tc>
          <w:tcPr>
            <w:tcW w:w="1171"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 xml:space="preserve">España </w:t>
            </w:r>
          </w:p>
        </w:tc>
        <w:tc>
          <w:tcPr>
            <w:tcW w:w="126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Andorra</w:t>
            </w:r>
          </w:p>
        </w:tc>
        <w:tc>
          <w:tcPr>
            <w:tcW w:w="90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Niño y niña</w:t>
            </w:r>
          </w:p>
        </w:tc>
        <w:tc>
          <w:tcPr>
            <w:tcW w:w="2267"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Desplazamiento ilícito</w:t>
            </w:r>
          </w:p>
        </w:tc>
        <w:tc>
          <w:tcPr>
            <w:tcW w:w="1429"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Sin efecto</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r w:rsidRPr="00BF1559">
              <w:rPr>
                <w:rFonts w:ascii="Times New Roman" w:hAnsi="Times New Roman"/>
              </w:rPr>
              <w:t>6</w:t>
            </w:r>
          </w:p>
        </w:tc>
        <w:tc>
          <w:tcPr>
            <w:tcW w:w="1602" w:type="dxa"/>
            <w:vAlign w:val="center"/>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01/08/2016</w:t>
            </w:r>
          </w:p>
        </w:tc>
        <w:tc>
          <w:tcPr>
            <w:tcW w:w="1171" w:type="dxa"/>
            <w:vAlign w:val="center"/>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Andorra</w:t>
            </w:r>
          </w:p>
        </w:tc>
        <w:tc>
          <w:tcPr>
            <w:tcW w:w="1260" w:type="dxa"/>
            <w:vAlign w:val="center"/>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Suiza</w:t>
            </w:r>
          </w:p>
        </w:tc>
        <w:tc>
          <w:tcPr>
            <w:tcW w:w="900" w:type="dxa"/>
            <w:vAlign w:val="center"/>
          </w:tcPr>
          <w:p w:rsidR="000916C2" w:rsidRPr="00BF1559" w:rsidRDefault="000916C2" w:rsidP="00F12FDF">
            <w:pPr>
              <w:keepNext/>
              <w:keepLines/>
              <w:autoSpaceDE w:val="0"/>
              <w:autoSpaceDN w:val="0"/>
              <w:adjustRightInd w:val="0"/>
              <w:spacing w:after="0" w:line="300" w:lineRule="exact"/>
              <w:rPr>
                <w:rFonts w:ascii="Times New Roman" w:hAnsi="Times New Roman"/>
              </w:rPr>
            </w:pPr>
            <w:r w:rsidRPr="00BF1559">
              <w:rPr>
                <w:rFonts w:ascii="Times New Roman" w:hAnsi="Times New Roman"/>
              </w:rPr>
              <w:t>Niño</w:t>
            </w:r>
          </w:p>
        </w:tc>
        <w:tc>
          <w:tcPr>
            <w:tcW w:w="2267" w:type="dxa"/>
            <w:vAlign w:val="center"/>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Vulneración del derecho de visita</w:t>
            </w:r>
          </w:p>
        </w:tc>
        <w:tc>
          <w:tcPr>
            <w:tcW w:w="1429" w:type="dxa"/>
            <w:vAlign w:val="center"/>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En curso</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r w:rsidRPr="00BF1559">
              <w:rPr>
                <w:rFonts w:ascii="Times New Roman" w:hAnsi="Times New Roman"/>
              </w:rPr>
              <w:t>7</w:t>
            </w:r>
          </w:p>
        </w:tc>
        <w:tc>
          <w:tcPr>
            <w:tcW w:w="1602" w:type="dxa"/>
            <w:vAlign w:val="bottom"/>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25/10/2016</w:t>
            </w:r>
          </w:p>
        </w:tc>
        <w:tc>
          <w:tcPr>
            <w:tcW w:w="1171"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Andorra</w:t>
            </w:r>
          </w:p>
        </w:tc>
        <w:tc>
          <w:tcPr>
            <w:tcW w:w="126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 xml:space="preserve">España </w:t>
            </w:r>
          </w:p>
        </w:tc>
        <w:tc>
          <w:tcPr>
            <w:tcW w:w="90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Niño</w:t>
            </w:r>
          </w:p>
        </w:tc>
        <w:tc>
          <w:tcPr>
            <w:tcW w:w="2267"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Desplazamiento ilícito</w:t>
            </w:r>
          </w:p>
        </w:tc>
        <w:tc>
          <w:tcPr>
            <w:tcW w:w="1429"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30/12/2016</w:t>
            </w:r>
          </w:p>
        </w:tc>
      </w:tr>
      <w:tr w:rsidR="00BF1559" w:rsidRPr="00BF1559">
        <w:trPr>
          <w:trHeight w:val="406"/>
          <w:jc w:val="center"/>
        </w:trPr>
        <w:tc>
          <w:tcPr>
            <w:tcW w:w="1059" w:type="dxa"/>
          </w:tcPr>
          <w:p w:rsidR="000916C2" w:rsidRPr="00BF1559" w:rsidRDefault="000916C2" w:rsidP="00F12FDF">
            <w:pPr>
              <w:autoSpaceDE w:val="0"/>
              <w:autoSpaceDN w:val="0"/>
              <w:adjustRightInd w:val="0"/>
              <w:spacing w:after="0" w:line="300" w:lineRule="exact"/>
              <w:jc w:val="both"/>
              <w:rPr>
                <w:rFonts w:ascii="Times New Roman" w:hAnsi="Times New Roman"/>
              </w:rPr>
            </w:pPr>
            <w:r w:rsidRPr="00BF1559">
              <w:rPr>
                <w:rFonts w:ascii="Times New Roman" w:hAnsi="Times New Roman"/>
              </w:rPr>
              <w:t>8</w:t>
            </w:r>
          </w:p>
        </w:tc>
        <w:tc>
          <w:tcPr>
            <w:tcW w:w="1602" w:type="dxa"/>
            <w:vAlign w:val="bottom"/>
          </w:tcPr>
          <w:p w:rsidR="000916C2" w:rsidRPr="00BF1559" w:rsidRDefault="000916C2" w:rsidP="00F12FDF">
            <w:pPr>
              <w:autoSpaceDE w:val="0"/>
              <w:autoSpaceDN w:val="0"/>
              <w:adjustRightInd w:val="0"/>
              <w:spacing w:after="0" w:line="300" w:lineRule="exact"/>
              <w:jc w:val="right"/>
              <w:rPr>
                <w:rFonts w:ascii="Times New Roman" w:hAnsi="Times New Roman"/>
              </w:rPr>
            </w:pPr>
            <w:r w:rsidRPr="00BF1559">
              <w:rPr>
                <w:rFonts w:ascii="Times New Roman" w:hAnsi="Times New Roman"/>
              </w:rPr>
              <w:t>22/03/2017</w:t>
            </w:r>
          </w:p>
        </w:tc>
        <w:tc>
          <w:tcPr>
            <w:tcW w:w="1171"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 xml:space="preserve">España </w:t>
            </w:r>
          </w:p>
        </w:tc>
        <w:tc>
          <w:tcPr>
            <w:tcW w:w="126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Andorra</w:t>
            </w:r>
          </w:p>
        </w:tc>
        <w:tc>
          <w:tcPr>
            <w:tcW w:w="900"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Niña</w:t>
            </w:r>
          </w:p>
        </w:tc>
        <w:tc>
          <w:tcPr>
            <w:tcW w:w="2267"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Desplazamiento ilícito</w:t>
            </w:r>
          </w:p>
        </w:tc>
        <w:tc>
          <w:tcPr>
            <w:tcW w:w="1429" w:type="dxa"/>
            <w:vAlign w:val="bottom"/>
          </w:tcPr>
          <w:p w:rsidR="000916C2" w:rsidRPr="00BF1559" w:rsidRDefault="000916C2" w:rsidP="00F12FDF">
            <w:pPr>
              <w:autoSpaceDE w:val="0"/>
              <w:autoSpaceDN w:val="0"/>
              <w:adjustRightInd w:val="0"/>
              <w:spacing w:after="0" w:line="300" w:lineRule="exact"/>
              <w:rPr>
                <w:rFonts w:ascii="Times New Roman" w:hAnsi="Times New Roman"/>
              </w:rPr>
            </w:pPr>
            <w:r w:rsidRPr="00BF1559">
              <w:rPr>
                <w:rFonts w:ascii="Times New Roman" w:hAnsi="Times New Roman"/>
              </w:rPr>
              <w:t>En curso</w:t>
            </w:r>
          </w:p>
        </w:tc>
      </w:tr>
      <w:tr w:rsidR="00BF1559" w:rsidRPr="00BF1559">
        <w:trPr>
          <w:trHeight w:val="406"/>
          <w:jc w:val="center"/>
        </w:trPr>
        <w:tc>
          <w:tcPr>
            <w:tcW w:w="1059" w:type="dxa"/>
            <w:tcBorders>
              <w:bottom w:val="single" w:sz="4" w:space="0" w:color="auto"/>
            </w:tcBorders>
          </w:tcPr>
          <w:p w:rsidR="000916C2" w:rsidRPr="00BF1559" w:rsidRDefault="000916C2" w:rsidP="00F12FDF">
            <w:pPr>
              <w:autoSpaceDE w:val="0"/>
              <w:autoSpaceDN w:val="0"/>
              <w:adjustRightInd w:val="0"/>
              <w:spacing w:after="120" w:line="300" w:lineRule="exact"/>
              <w:jc w:val="both"/>
              <w:rPr>
                <w:rFonts w:ascii="Times New Roman" w:hAnsi="Times New Roman"/>
              </w:rPr>
            </w:pPr>
            <w:r w:rsidRPr="00BF1559">
              <w:rPr>
                <w:rFonts w:ascii="Times New Roman" w:hAnsi="Times New Roman"/>
              </w:rPr>
              <w:t>9</w:t>
            </w:r>
          </w:p>
        </w:tc>
        <w:tc>
          <w:tcPr>
            <w:tcW w:w="1602" w:type="dxa"/>
            <w:tcBorders>
              <w:bottom w:val="single" w:sz="4" w:space="0" w:color="auto"/>
            </w:tcBorders>
            <w:vAlign w:val="bottom"/>
          </w:tcPr>
          <w:p w:rsidR="000916C2" w:rsidRPr="00BF1559" w:rsidRDefault="000916C2" w:rsidP="00F12FDF">
            <w:pPr>
              <w:autoSpaceDE w:val="0"/>
              <w:autoSpaceDN w:val="0"/>
              <w:adjustRightInd w:val="0"/>
              <w:spacing w:after="120" w:line="300" w:lineRule="exact"/>
              <w:jc w:val="right"/>
              <w:rPr>
                <w:rFonts w:ascii="Times New Roman" w:hAnsi="Times New Roman"/>
              </w:rPr>
            </w:pPr>
            <w:r w:rsidRPr="00BF1559">
              <w:rPr>
                <w:rFonts w:ascii="Times New Roman" w:hAnsi="Times New Roman"/>
              </w:rPr>
              <w:t>05/12/2017</w:t>
            </w:r>
          </w:p>
        </w:tc>
        <w:tc>
          <w:tcPr>
            <w:tcW w:w="1171" w:type="dxa"/>
            <w:tcBorders>
              <w:bottom w:val="single" w:sz="4" w:space="0" w:color="auto"/>
            </w:tcBorders>
            <w:vAlign w:val="bottom"/>
          </w:tcPr>
          <w:p w:rsidR="000916C2" w:rsidRPr="00BF1559" w:rsidRDefault="000916C2" w:rsidP="00F12FDF">
            <w:pPr>
              <w:autoSpaceDE w:val="0"/>
              <w:autoSpaceDN w:val="0"/>
              <w:adjustRightInd w:val="0"/>
              <w:spacing w:after="120" w:line="300" w:lineRule="exact"/>
              <w:rPr>
                <w:rFonts w:ascii="Times New Roman" w:hAnsi="Times New Roman"/>
              </w:rPr>
            </w:pPr>
            <w:r w:rsidRPr="00BF1559">
              <w:rPr>
                <w:rFonts w:ascii="Times New Roman" w:hAnsi="Times New Roman"/>
              </w:rPr>
              <w:t xml:space="preserve">España </w:t>
            </w:r>
          </w:p>
        </w:tc>
        <w:tc>
          <w:tcPr>
            <w:tcW w:w="1260" w:type="dxa"/>
            <w:tcBorders>
              <w:bottom w:val="single" w:sz="4" w:space="0" w:color="auto"/>
            </w:tcBorders>
            <w:vAlign w:val="bottom"/>
          </w:tcPr>
          <w:p w:rsidR="000916C2" w:rsidRPr="00BF1559" w:rsidRDefault="000916C2" w:rsidP="00F12FDF">
            <w:pPr>
              <w:autoSpaceDE w:val="0"/>
              <w:autoSpaceDN w:val="0"/>
              <w:adjustRightInd w:val="0"/>
              <w:spacing w:after="120" w:line="300" w:lineRule="exact"/>
              <w:rPr>
                <w:rFonts w:ascii="Times New Roman" w:hAnsi="Times New Roman"/>
              </w:rPr>
            </w:pPr>
            <w:r w:rsidRPr="00BF1559">
              <w:rPr>
                <w:rFonts w:ascii="Times New Roman" w:hAnsi="Times New Roman"/>
              </w:rPr>
              <w:t>Andorra</w:t>
            </w:r>
          </w:p>
        </w:tc>
        <w:tc>
          <w:tcPr>
            <w:tcW w:w="900" w:type="dxa"/>
            <w:tcBorders>
              <w:bottom w:val="single" w:sz="4" w:space="0" w:color="auto"/>
            </w:tcBorders>
            <w:vAlign w:val="bottom"/>
          </w:tcPr>
          <w:p w:rsidR="000916C2" w:rsidRPr="00BF1559" w:rsidRDefault="000916C2" w:rsidP="00F12FDF">
            <w:pPr>
              <w:autoSpaceDE w:val="0"/>
              <w:autoSpaceDN w:val="0"/>
              <w:adjustRightInd w:val="0"/>
              <w:spacing w:after="120" w:line="300" w:lineRule="exact"/>
              <w:rPr>
                <w:rFonts w:ascii="Times New Roman" w:hAnsi="Times New Roman"/>
              </w:rPr>
            </w:pPr>
            <w:r w:rsidRPr="00BF1559">
              <w:rPr>
                <w:rFonts w:ascii="Times New Roman" w:hAnsi="Times New Roman"/>
              </w:rPr>
              <w:t>Niña</w:t>
            </w:r>
          </w:p>
        </w:tc>
        <w:tc>
          <w:tcPr>
            <w:tcW w:w="2267" w:type="dxa"/>
            <w:tcBorders>
              <w:bottom w:val="single" w:sz="4" w:space="0" w:color="auto"/>
            </w:tcBorders>
            <w:vAlign w:val="bottom"/>
          </w:tcPr>
          <w:p w:rsidR="000916C2" w:rsidRPr="00BF1559" w:rsidRDefault="000916C2" w:rsidP="00F12FDF">
            <w:pPr>
              <w:autoSpaceDE w:val="0"/>
              <w:autoSpaceDN w:val="0"/>
              <w:adjustRightInd w:val="0"/>
              <w:spacing w:after="120" w:line="300" w:lineRule="exact"/>
              <w:rPr>
                <w:rFonts w:ascii="Times New Roman" w:hAnsi="Times New Roman"/>
              </w:rPr>
            </w:pPr>
            <w:r w:rsidRPr="00BF1559">
              <w:rPr>
                <w:rFonts w:ascii="Times New Roman" w:hAnsi="Times New Roman"/>
              </w:rPr>
              <w:t>Desplazamiento ilícito</w:t>
            </w:r>
          </w:p>
        </w:tc>
        <w:tc>
          <w:tcPr>
            <w:tcW w:w="1429" w:type="dxa"/>
            <w:tcBorders>
              <w:bottom w:val="single" w:sz="4" w:space="0" w:color="auto"/>
            </w:tcBorders>
            <w:vAlign w:val="bottom"/>
          </w:tcPr>
          <w:p w:rsidR="000916C2" w:rsidRPr="00BF1559" w:rsidRDefault="000916C2" w:rsidP="00F12FDF">
            <w:pPr>
              <w:autoSpaceDE w:val="0"/>
              <w:autoSpaceDN w:val="0"/>
              <w:adjustRightInd w:val="0"/>
              <w:spacing w:after="120" w:line="300" w:lineRule="exact"/>
              <w:rPr>
                <w:rFonts w:ascii="Times New Roman" w:hAnsi="Times New Roman"/>
              </w:rPr>
            </w:pPr>
            <w:r w:rsidRPr="00BF1559">
              <w:rPr>
                <w:rFonts w:ascii="Times New Roman" w:hAnsi="Times New Roman"/>
              </w:rPr>
              <w:t xml:space="preserve">En curso </w:t>
            </w:r>
          </w:p>
        </w:tc>
      </w:tr>
    </w:tbl>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w:t>
      </w:r>
      <w:r w:rsidR="00F77054" w:rsidRPr="00BF1559">
        <w:rPr>
          <w:rFonts w:ascii="Times New Roman" w:hAnsi="Times New Roman"/>
        </w:rPr>
        <w:t>Ministerio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0916C2" w:rsidRPr="00BF1559" w:rsidRDefault="000916C2" w:rsidP="000916C2">
      <w:pPr>
        <w:spacing w:after="0" w:line="300" w:lineRule="exact"/>
        <w:jc w:val="both"/>
        <w:rPr>
          <w:rFonts w:ascii="Times New Roman" w:hAnsi="Times New Roman"/>
          <w:sz w:val="24"/>
          <w:szCs w:val="24"/>
        </w:rPr>
      </w:pPr>
    </w:p>
    <w:p w:rsidR="00107541" w:rsidRPr="00BF1559" w:rsidRDefault="000916C2" w:rsidP="00107541">
      <w:pPr>
        <w:spacing w:after="0" w:line="300" w:lineRule="exact"/>
        <w:jc w:val="both"/>
        <w:rPr>
          <w:rFonts w:ascii="Times New Roman" w:hAnsi="Times New Roman"/>
          <w:b/>
          <w:sz w:val="24"/>
          <w:szCs w:val="24"/>
        </w:rPr>
      </w:pPr>
      <w:r w:rsidRPr="00BF1559">
        <w:rPr>
          <w:rFonts w:ascii="Times New Roman" w:hAnsi="Times New Roman"/>
          <w:b/>
          <w:sz w:val="24"/>
          <w:szCs w:val="24"/>
        </w:rPr>
        <w:br w:type="page"/>
      </w:r>
      <w:r w:rsidR="00EA4B07" w:rsidRPr="00BF1559">
        <w:rPr>
          <w:rFonts w:ascii="Times New Roman" w:hAnsi="Times New Roman"/>
          <w:b/>
          <w:sz w:val="24"/>
          <w:szCs w:val="24"/>
        </w:rPr>
        <w:t>15</w:t>
      </w:r>
      <w:r w:rsidR="00107541" w:rsidRPr="00BF1559">
        <w:rPr>
          <w:rFonts w:ascii="Times New Roman" w:hAnsi="Times New Roman"/>
          <w:b/>
          <w:sz w:val="24"/>
          <w:szCs w:val="24"/>
        </w:rPr>
        <w:t xml:space="preserve">. Casos de </w:t>
      </w:r>
      <w:r w:rsidR="00D030EB" w:rsidRPr="00BF1559">
        <w:rPr>
          <w:rFonts w:ascii="Times New Roman" w:hAnsi="Times New Roman"/>
          <w:b/>
          <w:sz w:val="24"/>
          <w:szCs w:val="24"/>
        </w:rPr>
        <w:t xml:space="preserve">explotación sexual, delitos sexuales y </w:t>
      </w:r>
      <w:r w:rsidR="00446E95" w:rsidRPr="00BF1559">
        <w:rPr>
          <w:rFonts w:ascii="Times New Roman" w:hAnsi="Times New Roman"/>
          <w:b/>
          <w:sz w:val="24"/>
          <w:szCs w:val="24"/>
        </w:rPr>
        <w:t xml:space="preserve">otros tipos de </w:t>
      </w:r>
      <w:r w:rsidR="00107541" w:rsidRPr="00BF1559">
        <w:rPr>
          <w:rFonts w:ascii="Times New Roman" w:hAnsi="Times New Roman"/>
          <w:b/>
          <w:sz w:val="24"/>
          <w:szCs w:val="24"/>
        </w:rPr>
        <w:t>abusos a menores en Andorra (2012-2017)</w:t>
      </w:r>
    </w:p>
    <w:p w:rsidR="000916C2" w:rsidRPr="00BF1559" w:rsidRDefault="000916C2" w:rsidP="000916C2">
      <w:pPr>
        <w:spacing w:after="0" w:line="300" w:lineRule="exact"/>
        <w:jc w:val="both"/>
        <w:rPr>
          <w:rFonts w:ascii="Times New Roman" w:hAnsi="Times New Roman"/>
          <w:sz w:val="24"/>
          <w:szCs w:val="24"/>
        </w:rPr>
      </w:pPr>
    </w:p>
    <w:p w:rsidR="000916C2" w:rsidRPr="00BF1559" w:rsidRDefault="000916C2" w:rsidP="000916C2">
      <w:pPr>
        <w:spacing w:after="0" w:line="300" w:lineRule="exact"/>
        <w:jc w:val="both"/>
        <w:rPr>
          <w:rFonts w:ascii="Times New Roman" w:hAnsi="Times New Roman"/>
          <w:sz w:val="24"/>
          <w:szCs w:val="24"/>
        </w:rPr>
      </w:pPr>
    </w:p>
    <w:p w:rsidR="00107541" w:rsidRPr="00BF1559" w:rsidRDefault="00107541" w:rsidP="00107541">
      <w:pPr>
        <w:spacing w:after="0" w:line="300" w:lineRule="exact"/>
        <w:jc w:val="both"/>
        <w:rPr>
          <w:rFonts w:ascii="Times New Roman" w:hAnsi="Times New Roman"/>
          <w:sz w:val="24"/>
          <w:szCs w:val="24"/>
        </w:rPr>
      </w:pPr>
    </w:p>
    <w:p w:rsidR="00107541" w:rsidRPr="00BF1559" w:rsidRDefault="00107541" w:rsidP="00446E95">
      <w:pPr>
        <w:spacing w:after="0" w:line="300" w:lineRule="exact"/>
        <w:jc w:val="center"/>
        <w:rPr>
          <w:rFonts w:ascii="Times New Roman" w:hAnsi="Times New Roman"/>
          <w:sz w:val="24"/>
          <w:szCs w:val="24"/>
        </w:rPr>
      </w:pPr>
      <w:r w:rsidRPr="00BF1559">
        <w:rPr>
          <w:rFonts w:ascii="Times New Roman" w:hAnsi="Times New Roman"/>
          <w:sz w:val="24"/>
          <w:szCs w:val="24"/>
        </w:rPr>
        <w:t>1. Casos de abusos a menores en Andorra (2012-2017)</w:t>
      </w:r>
    </w:p>
    <w:p w:rsidR="00107541" w:rsidRPr="00BF1559" w:rsidRDefault="00107541" w:rsidP="00107541">
      <w:pPr>
        <w:spacing w:after="0" w:line="300" w:lineRule="exact"/>
        <w:jc w:val="both"/>
        <w:rPr>
          <w:rFonts w:ascii="Times New Roman" w:hAnsi="Times New Roman"/>
          <w:sz w:val="24"/>
          <w:szCs w:val="24"/>
        </w:rPr>
      </w:pPr>
    </w:p>
    <w:tbl>
      <w:tblPr>
        <w:tblW w:w="9320" w:type="dxa"/>
        <w:jc w:val="center"/>
        <w:tblLayout w:type="fixed"/>
        <w:tblCellMar>
          <w:left w:w="70" w:type="dxa"/>
          <w:right w:w="70" w:type="dxa"/>
        </w:tblCellMar>
        <w:tblLook w:val="0000" w:firstRow="0" w:lastRow="0" w:firstColumn="0" w:lastColumn="0" w:noHBand="0" w:noVBand="0"/>
      </w:tblPr>
      <w:tblGrid>
        <w:gridCol w:w="1760"/>
        <w:gridCol w:w="1348"/>
        <w:gridCol w:w="1080"/>
        <w:gridCol w:w="1532"/>
        <w:gridCol w:w="1440"/>
        <w:gridCol w:w="1260"/>
        <w:gridCol w:w="900"/>
      </w:tblGrid>
      <w:tr w:rsidR="00BF1559" w:rsidRPr="00BF1559">
        <w:trPr>
          <w:cantSplit/>
          <w:jc w:val="center"/>
        </w:trPr>
        <w:tc>
          <w:tcPr>
            <w:tcW w:w="1760" w:type="dxa"/>
            <w:tcBorders>
              <w:top w:val="single" w:sz="4" w:space="0" w:color="auto"/>
              <w:bottom w:val="single" w:sz="4" w:space="0" w:color="auto"/>
            </w:tcBorders>
            <w:vAlign w:val="center"/>
          </w:tcPr>
          <w:p w:rsidR="00107541" w:rsidRPr="00BF1559" w:rsidRDefault="00107541" w:rsidP="00064116">
            <w:pPr>
              <w:spacing w:before="120" w:after="120" w:line="300" w:lineRule="exact"/>
              <w:jc w:val="center"/>
              <w:rPr>
                <w:rFonts w:ascii="Times New Roman" w:hAnsi="Times New Roman"/>
                <w:i/>
                <w:iCs/>
              </w:rPr>
            </w:pPr>
            <w:r w:rsidRPr="00BF1559">
              <w:rPr>
                <w:rFonts w:ascii="Times New Roman" w:hAnsi="Times New Roman"/>
                <w:i/>
                <w:iCs/>
              </w:rPr>
              <w:t>Años</w:t>
            </w:r>
          </w:p>
        </w:tc>
        <w:tc>
          <w:tcPr>
            <w:tcW w:w="1348" w:type="dxa"/>
            <w:tcBorders>
              <w:top w:val="single" w:sz="4" w:space="0" w:color="auto"/>
              <w:bottom w:val="single" w:sz="4" w:space="0" w:color="auto"/>
            </w:tcBorders>
            <w:vAlign w:val="center"/>
          </w:tcPr>
          <w:p w:rsidR="00107541" w:rsidRPr="00BF1559" w:rsidRDefault="00107541" w:rsidP="00064116">
            <w:pPr>
              <w:spacing w:before="120" w:after="120" w:line="300" w:lineRule="exact"/>
              <w:jc w:val="center"/>
              <w:rPr>
                <w:rFonts w:ascii="Times New Roman" w:hAnsi="Times New Roman"/>
                <w:i/>
                <w:iCs/>
              </w:rPr>
            </w:pPr>
            <w:r w:rsidRPr="00BF1559">
              <w:rPr>
                <w:rFonts w:ascii="Times New Roman" w:hAnsi="Times New Roman"/>
                <w:i/>
                <w:iCs/>
              </w:rPr>
              <w:t>Explotación sexual</w:t>
            </w:r>
          </w:p>
        </w:tc>
        <w:tc>
          <w:tcPr>
            <w:tcW w:w="1080" w:type="dxa"/>
            <w:tcBorders>
              <w:top w:val="single" w:sz="4" w:space="0" w:color="auto"/>
              <w:bottom w:val="single" w:sz="4" w:space="0" w:color="auto"/>
            </w:tcBorders>
            <w:vAlign w:val="center"/>
          </w:tcPr>
          <w:p w:rsidR="00107541" w:rsidRPr="00BF1559" w:rsidRDefault="00107541" w:rsidP="00064116">
            <w:pPr>
              <w:spacing w:before="120" w:after="120" w:line="300" w:lineRule="exact"/>
              <w:jc w:val="center"/>
              <w:rPr>
                <w:rFonts w:ascii="Times New Roman" w:hAnsi="Times New Roman"/>
                <w:i/>
                <w:iCs/>
              </w:rPr>
            </w:pPr>
            <w:r w:rsidRPr="00BF1559">
              <w:rPr>
                <w:rFonts w:ascii="Times New Roman" w:hAnsi="Times New Roman"/>
                <w:i/>
                <w:iCs/>
              </w:rPr>
              <w:t>Abusos sexuales</w:t>
            </w:r>
          </w:p>
        </w:tc>
        <w:tc>
          <w:tcPr>
            <w:tcW w:w="1532" w:type="dxa"/>
            <w:tcBorders>
              <w:top w:val="single" w:sz="4" w:space="0" w:color="auto"/>
              <w:bottom w:val="single" w:sz="4" w:space="0" w:color="auto"/>
            </w:tcBorders>
            <w:vAlign w:val="center"/>
          </w:tcPr>
          <w:p w:rsidR="00107541" w:rsidRPr="00BF1559" w:rsidRDefault="00107541" w:rsidP="00064116">
            <w:pPr>
              <w:spacing w:before="120" w:after="120" w:line="300" w:lineRule="exact"/>
              <w:jc w:val="center"/>
              <w:rPr>
                <w:rFonts w:ascii="Times New Roman" w:hAnsi="Times New Roman"/>
                <w:i/>
                <w:iCs/>
              </w:rPr>
            </w:pPr>
            <w:r w:rsidRPr="00BF1559">
              <w:rPr>
                <w:rFonts w:ascii="Times New Roman" w:hAnsi="Times New Roman"/>
                <w:i/>
                <w:iCs/>
              </w:rPr>
              <w:t>Venta de niños</w:t>
            </w:r>
          </w:p>
        </w:tc>
        <w:tc>
          <w:tcPr>
            <w:tcW w:w="1440" w:type="dxa"/>
            <w:tcBorders>
              <w:top w:val="single" w:sz="4" w:space="0" w:color="auto"/>
              <w:bottom w:val="single" w:sz="4" w:space="0" w:color="auto"/>
            </w:tcBorders>
            <w:vAlign w:val="center"/>
          </w:tcPr>
          <w:p w:rsidR="00107541" w:rsidRPr="00BF1559" w:rsidRDefault="00107541" w:rsidP="00064116">
            <w:pPr>
              <w:spacing w:before="120" w:after="120" w:line="300" w:lineRule="exact"/>
              <w:jc w:val="center"/>
              <w:rPr>
                <w:rFonts w:ascii="Times New Roman" w:hAnsi="Times New Roman"/>
                <w:i/>
                <w:iCs/>
              </w:rPr>
            </w:pPr>
            <w:r w:rsidRPr="00BF1559">
              <w:rPr>
                <w:rFonts w:ascii="Times New Roman" w:hAnsi="Times New Roman"/>
                <w:i/>
                <w:iCs/>
              </w:rPr>
              <w:t>Secuestros de niños</w:t>
            </w:r>
          </w:p>
        </w:tc>
        <w:tc>
          <w:tcPr>
            <w:tcW w:w="1260" w:type="dxa"/>
            <w:tcBorders>
              <w:top w:val="single" w:sz="4" w:space="0" w:color="auto"/>
              <w:bottom w:val="single" w:sz="4" w:space="0" w:color="auto"/>
            </w:tcBorders>
            <w:vAlign w:val="center"/>
          </w:tcPr>
          <w:p w:rsidR="00107541" w:rsidRPr="00BF1559" w:rsidRDefault="00107541" w:rsidP="00064116">
            <w:pPr>
              <w:spacing w:before="120" w:after="120" w:line="300" w:lineRule="exact"/>
              <w:jc w:val="center"/>
              <w:rPr>
                <w:rFonts w:ascii="Times New Roman" w:hAnsi="Times New Roman"/>
                <w:i/>
                <w:iCs/>
              </w:rPr>
            </w:pPr>
            <w:r w:rsidRPr="00BF1559">
              <w:rPr>
                <w:rFonts w:ascii="Times New Roman" w:hAnsi="Times New Roman"/>
                <w:i/>
                <w:iCs/>
              </w:rPr>
              <w:t>Violencia contra menores*</w:t>
            </w:r>
          </w:p>
        </w:tc>
        <w:tc>
          <w:tcPr>
            <w:tcW w:w="900" w:type="dxa"/>
            <w:tcBorders>
              <w:top w:val="single" w:sz="4" w:space="0" w:color="auto"/>
              <w:bottom w:val="single" w:sz="4" w:space="0" w:color="auto"/>
            </w:tcBorders>
            <w:vAlign w:val="center"/>
          </w:tcPr>
          <w:p w:rsidR="00107541" w:rsidRPr="00BF1559" w:rsidRDefault="00107541" w:rsidP="00064116">
            <w:pPr>
              <w:spacing w:before="120" w:after="120" w:line="300" w:lineRule="exact"/>
              <w:jc w:val="center"/>
              <w:rPr>
                <w:rFonts w:ascii="Times New Roman" w:hAnsi="Times New Roman"/>
                <w:i/>
                <w:iCs/>
              </w:rPr>
            </w:pPr>
            <w:r w:rsidRPr="00BF1559">
              <w:rPr>
                <w:rFonts w:ascii="Times New Roman" w:hAnsi="Times New Roman"/>
                <w:i/>
                <w:iCs/>
              </w:rPr>
              <w:t>Total</w:t>
            </w:r>
          </w:p>
        </w:tc>
      </w:tr>
      <w:tr w:rsidR="00BF1559" w:rsidRPr="00BF1559">
        <w:trPr>
          <w:jc w:val="center"/>
        </w:trPr>
        <w:tc>
          <w:tcPr>
            <w:tcW w:w="1760" w:type="dxa"/>
            <w:tcBorders>
              <w:top w:val="single" w:sz="4" w:space="0" w:color="auto"/>
            </w:tcBorders>
          </w:tcPr>
          <w:p w:rsidR="00107541" w:rsidRPr="00BF1559" w:rsidRDefault="00107541" w:rsidP="00064116">
            <w:pPr>
              <w:spacing w:before="120" w:after="0" w:line="300" w:lineRule="exact"/>
              <w:jc w:val="both"/>
              <w:rPr>
                <w:rFonts w:ascii="Times New Roman" w:hAnsi="Times New Roman"/>
              </w:rPr>
            </w:pPr>
            <w:r w:rsidRPr="00BF1559">
              <w:rPr>
                <w:rFonts w:ascii="Times New Roman" w:hAnsi="Times New Roman"/>
              </w:rPr>
              <w:t>2012</w:t>
            </w:r>
          </w:p>
        </w:tc>
        <w:tc>
          <w:tcPr>
            <w:tcW w:w="1348" w:type="dxa"/>
            <w:tcBorders>
              <w:top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2</w:t>
            </w:r>
          </w:p>
        </w:tc>
        <w:tc>
          <w:tcPr>
            <w:tcW w:w="1080" w:type="dxa"/>
            <w:tcBorders>
              <w:top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9</w:t>
            </w:r>
          </w:p>
        </w:tc>
        <w:tc>
          <w:tcPr>
            <w:tcW w:w="1532" w:type="dxa"/>
            <w:tcBorders>
              <w:top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w:t>
            </w:r>
          </w:p>
        </w:tc>
        <w:tc>
          <w:tcPr>
            <w:tcW w:w="1440" w:type="dxa"/>
            <w:tcBorders>
              <w:top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w:t>
            </w:r>
          </w:p>
        </w:tc>
        <w:tc>
          <w:tcPr>
            <w:tcW w:w="1260" w:type="dxa"/>
            <w:tcBorders>
              <w:top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33</w:t>
            </w:r>
          </w:p>
        </w:tc>
        <w:tc>
          <w:tcPr>
            <w:tcW w:w="900" w:type="dxa"/>
            <w:tcBorders>
              <w:top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44</w:t>
            </w:r>
          </w:p>
        </w:tc>
      </w:tr>
      <w:tr w:rsidR="00BF1559" w:rsidRPr="00BF1559">
        <w:trPr>
          <w:jc w:val="center"/>
        </w:trPr>
        <w:tc>
          <w:tcPr>
            <w:tcW w:w="1760" w:type="dxa"/>
          </w:tcPr>
          <w:p w:rsidR="00107541" w:rsidRPr="00BF1559" w:rsidRDefault="00107541" w:rsidP="00064116">
            <w:pPr>
              <w:spacing w:after="0" w:line="300" w:lineRule="exact"/>
              <w:jc w:val="both"/>
              <w:rPr>
                <w:rFonts w:ascii="Times New Roman" w:hAnsi="Times New Roman"/>
              </w:rPr>
            </w:pPr>
            <w:r w:rsidRPr="00BF1559">
              <w:rPr>
                <w:rFonts w:ascii="Times New Roman" w:hAnsi="Times New Roman"/>
              </w:rPr>
              <w:t>2013</w:t>
            </w:r>
          </w:p>
        </w:tc>
        <w:tc>
          <w:tcPr>
            <w:tcW w:w="1348"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2</w:t>
            </w:r>
          </w:p>
        </w:tc>
        <w:tc>
          <w:tcPr>
            <w:tcW w:w="108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4</w:t>
            </w:r>
          </w:p>
        </w:tc>
        <w:tc>
          <w:tcPr>
            <w:tcW w:w="1532"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44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26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13</w:t>
            </w:r>
          </w:p>
        </w:tc>
        <w:tc>
          <w:tcPr>
            <w:tcW w:w="90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19</w:t>
            </w:r>
          </w:p>
        </w:tc>
      </w:tr>
      <w:tr w:rsidR="00BF1559" w:rsidRPr="00BF1559">
        <w:trPr>
          <w:trHeight w:val="70"/>
          <w:jc w:val="center"/>
        </w:trPr>
        <w:tc>
          <w:tcPr>
            <w:tcW w:w="1760" w:type="dxa"/>
          </w:tcPr>
          <w:p w:rsidR="00107541" w:rsidRPr="00BF1559" w:rsidRDefault="00107541" w:rsidP="00064116">
            <w:pPr>
              <w:spacing w:after="0" w:line="300" w:lineRule="exact"/>
              <w:jc w:val="both"/>
              <w:rPr>
                <w:rFonts w:ascii="Times New Roman" w:hAnsi="Times New Roman"/>
              </w:rPr>
            </w:pPr>
            <w:r w:rsidRPr="00BF1559">
              <w:rPr>
                <w:rFonts w:ascii="Times New Roman" w:hAnsi="Times New Roman"/>
              </w:rPr>
              <w:t>2014</w:t>
            </w:r>
          </w:p>
        </w:tc>
        <w:tc>
          <w:tcPr>
            <w:tcW w:w="1348"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3</w:t>
            </w:r>
          </w:p>
        </w:tc>
        <w:tc>
          <w:tcPr>
            <w:tcW w:w="108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5</w:t>
            </w:r>
          </w:p>
        </w:tc>
        <w:tc>
          <w:tcPr>
            <w:tcW w:w="1532"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44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26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22</w:t>
            </w:r>
          </w:p>
        </w:tc>
        <w:tc>
          <w:tcPr>
            <w:tcW w:w="90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30</w:t>
            </w:r>
          </w:p>
        </w:tc>
      </w:tr>
      <w:tr w:rsidR="00BF1559" w:rsidRPr="00BF1559">
        <w:trPr>
          <w:jc w:val="center"/>
        </w:trPr>
        <w:tc>
          <w:tcPr>
            <w:tcW w:w="1760" w:type="dxa"/>
          </w:tcPr>
          <w:p w:rsidR="00107541" w:rsidRPr="00BF1559" w:rsidRDefault="00107541" w:rsidP="00064116">
            <w:pPr>
              <w:spacing w:after="0" w:line="300" w:lineRule="exact"/>
              <w:jc w:val="both"/>
              <w:rPr>
                <w:rFonts w:ascii="Times New Roman" w:hAnsi="Times New Roman"/>
              </w:rPr>
            </w:pPr>
            <w:r w:rsidRPr="00BF1559">
              <w:rPr>
                <w:rFonts w:ascii="Times New Roman" w:hAnsi="Times New Roman"/>
              </w:rPr>
              <w:t>2015</w:t>
            </w:r>
          </w:p>
        </w:tc>
        <w:tc>
          <w:tcPr>
            <w:tcW w:w="1348"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3</w:t>
            </w:r>
          </w:p>
        </w:tc>
        <w:tc>
          <w:tcPr>
            <w:tcW w:w="108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4</w:t>
            </w:r>
          </w:p>
        </w:tc>
        <w:tc>
          <w:tcPr>
            <w:tcW w:w="1532"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44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26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13</w:t>
            </w:r>
          </w:p>
        </w:tc>
        <w:tc>
          <w:tcPr>
            <w:tcW w:w="90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20</w:t>
            </w:r>
          </w:p>
        </w:tc>
      </w:tr>
      <w:tr w:rsidR="00BF1559" w:rsidRPr="00BF1559">
        <w:trPr>
          <w:jc w:val="center"/>
        </w:trPr>
        <w:tc>
          <w:tcPr>
            <w:tcW w:w="1760" w:type="dxa"/>
          </w:tcPr>
          <w:p w:rsidR="00107541" w:rsidRPr="00BF1559" w:rsidRDefault="00107541" w:rsidP="00064116">
            <w:pPr>
              <w:spacing w:after="0" w:line="300" w:lineRule="exact"/>
              <w:jc w:val="both"/>
              <w:rPr>
                <w:rFonts w:ascii="Times New Roman" w:hAnsi="Times New Roman"/>
              </w:rPr>
            </w:pPr>
            <w:r w:rsidRPr="00BF1559">
              <w:rPr>
                <w:rFonts w:ascii="Times New Roman" w:hAnsi="Times New Roman"/>
              </w:rPr>
              <w:t>2016</w:t>
            </w:r>
          </w:p>
        </w:tc>
        <w:tc>
          <w:tcPr>
            <w:tcW w:w="1348"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08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7</w:t>
            </w:r>
          </w:p>
        </w:tc>
        <w:tc>
          <w:tcPr>
            <w:tcW w:w="1532"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44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w:t>
            </w:r>
          </w:p>
        </w:tc>
        <w:tc>
          <w:tcPr>
            <w:tcW w:w="126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30</w:t>
            </w:r>
          </w:p>
        </w:tc>
        <w:tc>
          <w:tcPr>
            <w:tcW w:w="900" w:type="dxa"/>
            <w:vAlign w:val="center"/>
          </w:tcPr>
          <w:p w:rsidR="00107541" w:rsidRPr="00BF1559" w:rsidRDefault="00107541" w:rsidP="00064116">
            <w:pPr>
              <w:spacing w:after="0" w:line="300" w:lineRule="exact"/>
              <w:jc w:val="right"/>
              <w:rPr>
                <w:rFonts w:ascii="Times New Roman" w:hAnsi="Times New Roman"/>
              </w:rPr>
            </w:pPr>
            <w:r w:rsidRPr="00BF1559">
              <w:rPr>
                <w:rFonts w:ascii="Times New Roman" w:hAnsi="Times New Roman"/>
              </w:rPr>
              <w:t>37</w:t>
            </w:r>
          </w:p>
        </w:tc>
      </w:tr>
      <w:tr w:rsidR="00BF1559" w:rsidRPr="00BF1559">
        <w:trPr>
          <w:jc w:val="center"/>
        </w:trPr>
        <w:tc>
          <w:tcPr>
            <w:tcW w:w="1760" w:type="dxa"/>
            <w:tcBorders>
              <w:bottom w:val="single" w:sz="4" w:space="0" w:color="auto"/>
            </w:tcBorders>
          </w:tcPr>
          <w:p w:rsidR="00107541" w:rsidRPr="00BF1559" w:rsidRDefault="00107541" w:rsidP="00064116">
            <w:pPr>
              <w:spacing w:before="120" w:after="0" w:line="300" w:lineRule="exact"/>
              <w:jc w:val="both"/>
              <w:rPr>
                <w:rFonts w:ascii="Times New Roman" w:hAnsi="Times New Roman"/>
              </w:rPr>
            </w:pPr>
            <w:r w:rsidRPr="00BF1559">
              <w:rPr>
                <w:rFonts w:ascii="Times New Roman" w:hAnsi="Times New Roman"/>
              </w:rPr>
              <w:t>2017, hasta 28/11</w:t>
            </w:r>
          </w:p>
        </w:tc>
        <w:tc>
          <w:tcPr>
            <w:tcW w:w="1348" w:type="dxa"/>
            <w:tcBorders>
              <w:bottom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1</w:t>
            </w:r>
          </w:p>
        </w:tc>
        <w:tc>
          <w:tcPr>
            <w:tcW w:w="1080" w:type="dxa"/>
            <w:tcBorders>
              <w:bottom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5</w:t>
            </w:r>
          </w:p>
        </w:tc>
        <w:tc>
          <w:tcPr>
            <w:tcW w:w="1532" w:type="dxa"/>
            <w:tcBorders>
              <w:bottom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w:t>
            </w:r>
          </w:p>
        </w:tc>
        <w:tc>
          <w:tcPr>
            <w:tcW w:w="1440" w:type="dxa"/>
            <w:tcBorders>
              <w:bottom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w:t>
            </w:r>
          </w:p>
        </w:tc>
        <w:tc>
          <w:tcPr>
            <w:tcW w:w="1260" w:type="dxa"/>
            <w:tcBorders>
              <w:bottom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24</w:t>
            </w:r>
          </w:p>
        </w:tc>
        <w:tc>
          <w:tcPr>
            <w:tcW w:w="900" w:type="dxa"/>
            <w:tcBorders>
              <w:bottom w:val="single" w:sz="4" w:space="0" w:color="auto"/>
            </w:tcBorders>
            <w:vAlign w:val="center"/>
          </w:tcPr>
          <w:p w:rsidR="00107541" w:rsidRPr="00BF1559" w:rsidRDefault="00107541" w:rsidP="00064116">
            <w:pPr>
              <w:spacing w:before="120" w:after="0" w:line="300" w:lineRule="exact"/>
              <w:jc w:val="right"/>
              <w:rPr>
                <w:rFonts w:ascii="Times New Roman" w:hAnsi="Times New Roman"/>
              </w:rPr>
            </w:pPr>
            <w:r w:rsidRPr="00BF1559">
              <w:rPr>
                <w:rFonts w:ascii="Times New Roman" w:hAnsi="Times New Roman"/>
              </w:rPr>
              <w:t>30</w:t>
            </w:r>
          </w:p>
        </w:tc>
      </w:tr>
    </w:tbl>
    <w:p w:rsidR="00107541" w:rsidRPr="00BF1559" w:rsidRDefault="00107541" w:rsidP="00107541">
      <w:pPr>
        <w:spacing w:before="120" w:after="0" w:line="300" w:lineRule="exact"/>
        <w:ind w:left="-360"/>
        <w:jc w:val="both"/>
        <w:rPr>
          <w:rFonts w:ascii="Times New Roman" w:hAnsi="Times New Roman"/>
        </w:rPr>
      </w:pPr>
      <w:r w:rsidRPr="00BF1559">
        <w:rPr>
          <w:rFonts w:ascii="Times New Roman" w:hAnsi="Times New Roman"/>
        </w:rPr>
        <w:t xml:space="preserve">* Comprende los menores víctimas de delitos contra la integridad física </w:t>
      </w:r>
      <w:r w:rsidR="006B5154" w:rsidRPr="00BF1559">
        <w:rPr>
          <w:rFonts w:ascii="Times New Roman" w:hAnsi="Times New Roman"/>
        </w:rPr>
        <w:t>y</w:t>
      </w:r>
      <w:r w:rsidRPr="00BF1559">
        <w:rPr>
          <w:rFonts w:ascii="Times New Roman" w:hAnsi="Times New Roman"/>
        </w:rPr>
        <w:t xml:space="preserve"> moral.</w:t>
      </w:r>
    </w:p>
    <w:p w:rsidR="009D035D" w:rsidRPr="00BF1559" w:rsidRDefault="009D035D" w:rsidP="009D035D">
      <w:pPr>
        <w:spacing w:before="120" w:after="0" w:line="300" w:lineRule="exact"/>
        <w:ind w:left="-357"/>
        <w:jc w:val="both"/>
        <w:rPr>
          <w:rFonts w:ascii="Times New Roman" w:hAnsi="Times New Roman"/>
        </w:rPr>
      </w:pPr>
      <w:r w:rsidRPr="00BF1559">
        <w:rPr>
          <w:rFonts w:ascii="Times New Roman" w:hAnsi="Times New Roman"/>
        </w:rPr>
        <w:t>Fuente: C</w:t>
      </w:r>
      <w:r w:rsidR="008837CA" w:rsidRPr="00BF1559">
        <w:rPr>
          <w:rFonts w:ascii="Times New Roman" w:hAnsi="Times New Roman"/>
        </w:rPr>
        <w:t xml:space="preserve">uerpo de </w:t>
      </w:r>
      <w:r w:rsidR="00781A47" w:rsidRPr="00BF1559">
        <w:rPr>
          <w:rFonts w:ascii="Times New Roman" w:hAnsi="Times New Roman"/>
        </w:rPr>
        <w:t>Policía</w:t>
      </w:r>
      <w:r w:rsidR="008837CA" w:rsidRPr="00BF1559">
        <w:rPr>
          <w:rFonts w:ascii="Times New Roman" w:hAnsi="Times New Roman"/>
        </w:rPr>
        <w:t xml:space="preserve"> de </w:t>
      </w:r>
      <w:r w:rsidRPr="00BF1559">
        <w:rPr>
          <w:rFonts w:ascii="Times New Roman" w:hAnsi="Times New Roman"/>
        </w:rPr>
        <w:t>Andorra.</w:t>
      </w:r>
    </w:p>
    <w:p w:rsidR="00107541" w:rsidRPr="00BF1559" w:rsidRDefault="00107541" w:rsidP="00107541">
      <w:pPr>
        <w:spacing w:after="0" w:line="300" w:lineRule="exact"/>
        <w:jc w:val="both"/>
        <w:rPr>
          <w:rFonts w:ascii="Times New Roman" w:hAnsi="Times New Roman"/>
          <w:sz w:val="24"/>
          <w:szCs w:val="24"/>
        </w:rPr>
      </w:pPr>
    </w:p>
    <w:p w:rsidR="00107541" w:rsidRPr="00BF1559" w:rsidRDefault="00107541" w:rsidP="000916C2">
      <w:pPr>
        <w:spacing w:after="0" w:line="300" w:lineRule="exact"/>
        <w:jc w:val="both"/>
        <w:rPr>
          <w:rFonts w:ascii="Times New Roman" w:hAnsi="Times New Roman"/>
          <w:sz w:val="24"/>
          <w:szCs w:val="24"/>
        </w:rPr>
      </w:pPr>
    </w:p>
    <w:p w:rsidR="00107541" w:rsidRPr="00BF1559" w:rsidRDefault="00107541" w:rsidP="000916C2">
      <w:pPr>
        <w:spacing w:after="0" w:line="300" w:lineRule="exact"/>
        <w:jc w:val="both"/>
        <w:rPr>
          <w:rFonts w:ascii="Times New Roman" w:hAnsi="Times New Roman"/>
          <w:sz w:val="24"/>
          <w:szCs w:val="24"/>
        </w:rPr>
      </w:pPr>
    </w:p>
    <w:p w:rsidR="00107541" w:rsidRPr="00BF1559" w:rsidRDefault="00957784" w:rsidP="00446E95">
      <w:pPr>
        <w:autoSpaceDE w:val="0"/>
        <w:autoSpaceDN w:val="0"/>
        <w:adjustRightInd w:val="0"/>
        <w:spacing w:after="0" w:line="240" w:lineRule="auto"/>
        <w:jc w:val="center"/>
        <w:rPr>
          <w:rFonts w:ascii="Times New Roman" w:eastAsia="Times New Roman" w:hAnsi="Times New Roman"/>
          <w:sz w:val="24"/>
          <w:szCs w:val="24"/>
          <w:lang w:eastAsia="ca-ES"/>
        </w:rPr>
      </w:pPr>
      <w:r w:rsidRPr="00BF1559">
        <w:rPr>
          <w:rFonts w:ascii="Times New Roman" w:eastAsia="Times New Roman" w:hAnsi="Times New Roman"/>
          <w:sz w:val="24"/>
          <w:szCs w:val="24"/>
          <w:lang w:eastAsia="ca-ES"/>
        </w:rPr>
        <w:t>2. Desglose de casos de</w:t>
      </w:r>
      <w:r w:rsidR="00107541" w:rsidRPr="00BF1559">
        <w:rPr>
          <w:rFonts w:ascii="Times New Roman" w:eastAsia="Times New Roman" w:hAnsi="Times New Roman"/>
          <w:sz w:val="24"/>
          <w:szCs w:val="24"/>
          <w:lang w:eastAsia="ca-ES"/>
        </w:rPr>
        <w:t xml:space="preserve"> explotació</w:t>
      </w:r>
      <w:r w:rsidRPr="00BF1559">
        <w:rPr>
          <w:rFonts w:ascii="Times New Roman" w:eastAsia="Times New Roman" w:hAnsi="Times New Roman"/>
          <w:sz w:val="24"/>
          <w:szCs w:val="24"/>
          <w:lang w:eastAsia="ca-ES"/>
        </w:rPr>
        <w:t>n</w:t>
      </w:r>
      <w:r w:rsidR="00107541" w:rsidRPr="00BF1559">
        <w:rPr>
          <w:rFonts w:ascii="Times New Roman" w:eastAsia="Times New Roman" w:hAnsi="Times New Roman"/>
          <w:sz w:val="24"/>
          <w:szCs w:val="24"/>
          <w:lang w:eastAsia="ca-ES"/>
        </w:rPr>
        <w:t xml:space="preserve"> sexual </w:t>
      </w:r>
      <w:r w:rsidRPr="00BF1559">
        <w:rPr>
          <w:rFonts w:ascii="Times New Roman" w:eastAsia="Times New Roman" w:hAnsi="Times New Roman"/>
          <w:sz w:val="24"/>
          <w:szCs w:val="24"/>
          <w:lang w:eastAsia="ca-ES"/>
        </w:rPr>
        <w:t>de menores en Andorra (2012-2017)</w:t>
      </w:r>
    </w:p>
    <w:p w:rsidR="00107541" w:rsidRPr="00BF1559" w:rsidRDefault="00107541" w:rsidP="008C2B0D">
      <w:pPr>
        <w:spacing w:after="0"/>
        <w:jc w:val="both"/>
        <w:rPr>
          <w:rFonts w:ascii="Times New Roman" w:hAnsi="Times New Roman"/>
          <w:sz w:val="24"/>
          <w:szCs w:val="24"/>
        </w:rPr>
      </w:pPr>
    </w:p>
    <w:tbl>
      <w:tblPr>
        <w:tblW w:w="6849" w:type="dxa"/>
        <w:jc w:val="center"/>
        <w:tblLayout w:type="fixed"/>
        <w:tblCellMar>
          <w:left w:w="70" w:type="dxa"/>
          <w:right w:w="70" w:type="dxa"/>
        </w:tblCellMar>
        <w:tblLook w:val="0000" w:firstRow="0" w:lastRow="0" w:firstColumn="0" w:lastColumn="0" w:noHBand="0" w:noVBand="0"/>
      </w:tblPr>
      <w:tblGrid>
        <w:gridCol w:w="1809"/>
        <w:gridCol w:w="1620"/>
        <w:gridCol w:w="1620"/>
        <w:gridCol w:w="900"/>
        <w:gridCol w:w="900"/>
      </w:tblGrid>
      <w:tr w:rsidR="00BF1559" w:rsidRPr="00BF1559">
        <w:trPr>
          <w:cantSplit/>
          <w:jc w:val="center"/>
        </w:trPr>
        <w:tc>
          <w:tcPr>
            <w:tcW w:w="1809" w:type="dxa"/>
            <w:vMerge w:val="restart"/>
            <w:tcBorders>
              <w:top w:val="single" w:sz="4" w:space="0" w:color="auto"/>
              <w:bottom w:val="single" w:sz="4" w:space="0" w:color="auto"/>
            </w:tcBorders>
            <w:vAlign w:val="center"/>
          </w:tcPr>
          <w:p w:rsidR="00107541" w:rsidRPr="00BF1559" w:rsidRDefault="00107541" w:rsidP="00064116">
            <w:pPr>
              <w:spacing w:after="120"/>
              <w:jc w:val="center"/>
              <w:rPr>
                <w:rFonts w:ascii="Times New Roman" w:hAnsi="Times New Roman"/>
                <w:i/>
                <w:iCs/>
              </w:rPr>
            </w:pPr>
            <w:r w:rsidRPr="00BF1559">
              <w:rPr>
                <w:rFonts w:ascii="Times New Roman" w:hAnsi="Times New Roman"/>
                <w:i/>
                <w:iCs/>
              </w:rPr>
              <w:t>Años</w:t>
            </w:r>
          </w:p>
        </w:tc>
        <w:tc>
          <w:tcPr>
            <w:tcW w:w="4140" w:type="dxa"/>
            <w:gridSpan w:val="3"/>
            <w:tcBorders>
              <w:top w:val="single" w:sz="4" w:space="0" w:color="auto"/>
              <w:bottom w:val="single" w:sz="4" w:space="0" w:color="auto"/>
            </w:tcBorders>
          </w:tcPr>
          <w:p w:rsidR="00107541" w:rsidRPr="00BF1559" w:rsidRDefault="00107541" w:rsidP="00064116">
            <w:pPr>
              <w:spacing w:before="120" w:after="120"/>
              <w:jc w:val="center"/>
              <w:rPr>
                <w:rFonts w:ascii="Times New Roman" w:hAnsi="Times New Roman"/>
                <w:i/>
                <w:iCs/>
              </w:rPr>
            </w:pPr>
            <w:r w:rsidRPr="00BF1559">
              <w:rPr>
                <w:rFonts w:ascii="Times New Roman" w:hAnsi="Times New Roman"/>
                <w:i/>
                <w:iCs/>
              </w:rPr>
              <w:t>Menores afectados por la explotación sexual</w:t>
            </w:r>
          </w:p>
        </w:tc>
        <w:tc>
          <w:tcPr>
            <w:tcW w:w="900" w:type="dxa"/>
            <w:vMerge w:val="restart"/>
            <w:tcBorders>
              <w:top w:val="single" w:sz="4" w:space="0" w:color="auto"/>
              <w:bottom w:val="single" w:sz="4" w:space="0" w:color="auto"/>
            </w:tcBorders>
            <w:vAlign w:val="center"/>
          </w:tcPr>
          <w:p w:rsidR="00107541" w:rsidRPr="00BF1559" w:rsidRDefault="00107541" w:rsidP="00064116">
            <w:pPr>
              <w:spacing w:after="120"/>
              <w:jc w:val="center"/>
              <w:rPr>
                <w:rFonts w:ascii="Times New Roman" w:hAnsi="Times New Roman"/>
                <w:i/>
                <w:iCs/>
              </w:rPr>
            </w:pPr>
            <w:r w:rsidRPr="00BF1559">
              <w:rPr>
                <w:rFonts w:ascii="Times New Roman" w:hAnsi="Times New Roman"/>
                <w:i/>
                <w:iCs/>
              </w:rPr>
              <w:t>Total</w:t>
            </w:r>
          </w:p>
        </w:tc>
      </w:tr>
      <w:tr w:rsidR="00BF1559" w:rsidRPr="00BF1559">
        <w:trPr>
          <w:cantSplit/>
          <w:jc w:val="center"/>
        </w:trPr>
        <w:tc>
          <w:tcPr>
            <w:tcW w:w="1809" w:type="dxa"/>
            <w:vMerge/>
            <w:tcBorders>
              <w:top w:val="single" w:sz="4" w:space="0" w:color="auto"/>
              <w:bottom w:val="single" w:sz="4" w:space="0" w:color="auto"/>
            </w:tcBorders>
            <w:vAlign w:val="center"/>
          </w:tcPr>
          <w:p w:rsidR="00107541" w:rsidRPr="00BF1559" w:rsidRDefault="00107541" w:rsidP="00064116">
            <w:pPr>
              <w:jc w:val="center"/>
              <w:rPr>
                <w:rFonts w:ascii="Times New Roman" w:hAnsi="Times New Roman"/>
                <w:i/>
                <w:iCs/>
              </w:rPr>
            </w:pPr>
          </w:p>
        </w:tc>
        <w:tc>
          <w:tcPr>
            <w:tcW w:w="1620" w:type="dxa"/>
            <w:tcBorders>
              <w:top w:val="single" w:sz="4" w:space="0" w:color="auto"/>
              <w:bottom w:val="single" w:sz="4" w:space="0" w:color="auto"/>
            </w:tcBorders>
            <w:vAlign w:val="center"/>
          </w:tcPr>
          <w:p w:rsidR="00107541" w:rsidRPr="00BF1559" w:rsidRDefault="00107541" w:rsidP="00064116">
            <w:pPr>
              <w:spacing w:before="120" w:after="120"/>
              <w:jc w:val="center"/>
              <w:rPr>
                <w:rFonts w:ascii="Times New Roman" w:hAnsi="Times New Roman"/>
                <w:i/>
                <w:iCs/>
              </w:rPr>
            </w:pPr>
            <w:r w:rsidRPr="00BF1559">
              <w:rPr>
                <w:rFonts w:ascii="Times New Roman" w:hAnsi="Times New Roman"/>
                <w:i/>
                <w:iCs/>
              </w:rPr>
              <w:t>Prostitución</w:t>
            </w:r>
          </w:p>
        </w:tc>
        <w:tc>
          <w:tcPr>
            <w:tcW w:w="1620" w:type="dxa"/>
            <w:tcBorders>
              <w:top w:val="single" w:sz="4" w:space="0" w:color="auto"/>
              <w:bottom w:val="single" w:sz="4" w:space="0" w:color="auto"/>
            </w:tcBorders>
            <w:vAlign w:val="center"/>
          </w:tcPr>
          <w:p w:rsidR="00107541" w:rsidRPr="00BF1559" w:rsidRDefault="00107541" w:rsidP="00064116">
            <w:pPr>
              <w:spacing w:before="120" w:after="120"/>
              <w:jc w:val="center"/>
              <w:rPr>
                <w:rFonts w:ascii="Times New Roman" w:hAnsi="Times New Roman"/>
                <w:i/>
                <w:iCs/>
              </w:rPr>
            </w:pPr>
            <w:r w:rsidRPr="00BF1559">
              <w:rPr>
                <w:rFonts w:ascii="Times New Roman" w:hAnsi="Times New Roman"/>
                <w:i/>
                <w:iCs/>
              </w:rPr>
              <w:t>Pornografía*</w:t>
            </w:r>
          </w:p>
        </w:tc>
        <w:tc>
          <w:tcPr>
            <w:tcW w:w="900" w:type="dxa"/>
            <w:tcBorders>
              <w:top w:val="single" w:sz="4" w:space="0" w:color="auto"/>
              <w:bottom w:val="single" w:sz="4" w:space="0" w:color="auto"/>
            </w:tcBorders>
            <w:vAlign w:val="center"/>
          </w:tcPr>
          <w:p w:rsidR="00107541" w:rsidRPr="00BF1559" w:rsidRDefault="00107541" w:rsidP="00064116">
            <w:pPr>
              <w:spacing w:before="120" w:after="120"/>
              <w:jc w:val="center"/>
              <w:rPr>
                <w:rFonts w:ascii="Times New Roman" w:hAnsi="Times New Roman"/>
                <w:i/>
                <w:iCs/>
              </w:rPr>
            </w:pPr>
            <w:r w:rsidRPr="00BF1559">
              <w:rPr>
                <w:rFonts w:ascii="Times New Roman" w:hAnsi="Times New Roman"/>
                <w:i/>
                <w:iCs/>
              </w:rPr>
              <w:t>Trata</w:t>
            </w:r>
          </w:p>
        </w:tc>
        <w:tc>
          <w:tcPr>
            <w:tcW w:w="900" w:type="dxa"/>
            <w:vMerge/>
            <w:tcBorders>
              <w:top w:val="single" w:sz="4" w:space="0" w:color="auto"/>
              <w:bottom w:val="single" w:sz="4" w:space="0" w:color="auto"/>
            </w:tcBorders>
            <w:vAlign w:val="center"/>
          </w:tcPr>
          <w:p w:rsidR="00107541" w:rsidRPr="00BF1559" w:rsidRDefault="00107541" w:rsidP="00064116">
            <w:pPr>
              <w:jc w:val="center"/>
              <w:rPr>
                <w:rFonts w:ascii="Times New Roman" w:hAnsi="Times New Roman"/>
                <w:i/>
                <w:iCs/>
              </w:rPr>
            </w:pPr>
          </w:p>
        </w:tc>
      </w:tr>
      <w:tr w:rsidR="00BF1559" w:rsidRPr="00BF1559">
        <w:trPr>
          <w:jc w:val="center"/>
        </w:trPr>
        <w:tc>
          <w:tcPr>
            <w:tcW w:w="1809" w:type="dxa"/>
            <w:tcBorders>
              <w:top w:val="single" w:sz="4" w:space="0" w:color="auto"/>
            </w:tcBorders>
          </w:tcPr>
          <w:p w:rsidR="00107541" w:rsidRPr="00BF1559" w:rsidRDefault="00107541" w:rsidP="00064116">
            <w:pPr>
              <w:spacing w:before="120" w:after="0"/>
              <w:jc w:val="both"/>
              <w:rPr>
                <w:rFonts w:ascii="Times New Roman" w:hAnsi="Times New Roman"/>
              </w:rPr>
            </w:pPr>
            <w:r w:rsidRPr="00BF1559">
              <w:rPr>
                <w:rFonts w:ascii="Times New Roman" w:hAnsi="Times New Roman"/>
              </w:rPr>
              <w:t>2012</w:t>
            </w:r>
          </w:p>
        </w:tc>
        <w:tc>
          <w:tcPr>
            <w:tcW w:w="1620" w:type="dxa"/>
            <w:tcBorders>
              <w:top w:val="single" w:sz="4" w:space="0" w:color="auto"/>
            </w:tcBorders>
            <w:vAlign w:val="center"/>
          </w:tcPr>
          <w:p w:rsidR="00107541" w:rsidRPr="00BF1559" w:rsidRDefault="00107541" w:rsidP="00064116">
            <w:pPr>
              <w:spacing w:before="120" w:after="0"/>
              <w:jc w:val="right"/>
              <w:rPr>
                <w:rFonts w:ascii="Times New Roman" w:hAnsi="Times New Roman"/>
              </w:rPr>
            </w:pPr>
            <w:r w:rsidRPr="00BF1559">
              <w:rPr>
                <w:rFonts w:ascii="Times New Roman" w:hAnsi="Times New Roman"/>
              </w:rPr>
              <w:t>—</w:t>
            </w:r>
          </w:p>
        </w:tc>
        <w:tc>
          <w:tcPr>
            <w:tcW w:w="1620" w:type="dxa"/>
            <w:tcBorders>
              <w:top w:val="single" w:sz="4" w:space="0" w:color="auto"/>
            </w:tcBorders>
            <w:vAlign w:val="center"/>
          </w:tcPr>
          <w:p w:rsidR="00107541" w:rsidRPr="00BF1559" w:rsidRDefault="00107541" w:rsidP="00064116">
            <w:pPr>
              <w:spacing w:before="120" w:after="0"/>
              <w:jc w:val="right"/>
              <w:rPr>
                <w:rFonts w:ascii="Times New Roman" w:hAnsi="Times New Roman"/>
              </w:rPr>
            </w:pPr>
            <w:r w:rsidRPr="00BF1559">
              <w:rPr>
                <w:rFonts w:ascii="Times New Roman" w:hAnsi="Times New Roman"/>
              </w:rPr>
              <w:t>3</w:t>
            </w:r>
          </w:p>
        </w:tc>
        <w:tc>
          <w:tcPr>
            <w:tcW w:w="900" w:type="dxa"/>
            <w:tcBorders>
              <w:top w:val="single" w:sz="4" w:space="0" w:color="auto"/>
            </w:tcBorders>
            <w:vAlign w:val="center"/>
          </w:tcPr>
          <w:p w:rsidR="00107541" w:rsidRPr="00BF1559" w:rsidRDefault="00107541" w:rsidP="00064116">
            <w:pPr>
              <w:spacing w:before="120" w:after="0"/>
              <w:jc w:val="right"/>
              <w:rPr>
                <w:rFonts w:ascii="Times New Roman" w:hAnsi="Times New Roman"/>
              </w:rPr>
            </w:pPr>
            <w:r w:rsidRPr="00BF1559">
              <w:rPr>
                <w:rFonts w:ascii="Times New Roman" w:hAnsi="Times New Roman"/>
              </w:rPr>
              <w:t>—</w:t>
            </w:r>
          </w:p>
        </w:tc>
        <w:tc>
          <w:tcPr>
            <w:tcW w:w="900" w:type="dxa"/>
            <w:tcBorders>
              <w:top w:val="single" w:sz="4" w:space="0" w:color="auto"/>
            </w:tcBorders>
            <w:vAlign w:val="center"/>
          </w:tcPr>
          <w:p w:rsidR="00107541" w:rsidRPr="00BF1559" w:rsidRDefault="00107541" w:rsidP="00064116">
            <w:pPr>
              <w:spacing w:before="120" w:after="0"/>
              <w:jc w:val="right"/>
              <w:rPr>
                <w:rFonts w:ascii="Times New Roman" w:hAnsi="Times New Roman"/>
              </w:rPr>
            </w:pPr>
            <w:r w:rsidRPr="00BF1559">
              <w:rPr>
                <w:rFonts w:ascii="Times New Roman" w:hAnsi="Times New Roman"/>
              </w:rPr>
              <w:t>3</w:t>
            </w:r>
          </w:p>
        </w:tc>
      </w:tr>
      <w:tr w:rsidR="00BF1559" w:rsidRPr="00BF1559">
        <w:trPr>
          <w:jc w:val="center"/>
        </w:trPr>
        <w:tc>
          <w:tcPr>
            <w:tcW w:w="1809" w:type="dxa"/>
          </w:tcPr>
          <w:p w:rsidR="00107541" w:rsidRPr="00BF1559" w:rsidRDefault="00107541" w:rsidP="00064116">
            <w:pPr>
              <w:spacing w:after="0"/>
              <w:jc w:val="both"/>
              <w:rPr>
                <w:rFonts w:ascii="Times New Roman" w:hAnsi="Times New Roman"/>
              </w:rPr>
            </w:pPr>
            <w:r w:rsidRPr="00BF1559">
              <w:rPr>
                <w:rFonts w:ascii="Times New Roman" w:hAnsi="Times New Roman"/>
              </w:rPr>
              <w:t>2013</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1</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1</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2</w:t>
            </w:r>
          </w:p>
        </w:tc>
      </w:tr>
      <w:tr w:rsidR="00BF1559" w:rsidRPr="00BF1559">
        <w:trPr>
          <w:jc w:val="center"/>
        </w:trPr>
        <w:tc>
          <w:tcPr>
            <w:tcW w:w="1809" w:type="dxa"/>
          </w:tcPr>
          <w:p w:rsidR="00107541" w:rsidRPr="00BF1559" w:rsidRDefault="00107541" w:rsidP="00064116">
            <w:pPr>
              <w:spacing w:after="0"/>
              <w:jc w:val="both"/>
              <w:rPr>
                <w:rFonts w:ascii="Times New Roman" w:hAnsi="Times New Roman"/>
              </w:rPr>
            </w:pPr>
            <w:r w:rsidRPr="00BF1559">
              <w:rPr>
                <w:rFonts w:ascii="Times New Roman" w:hAnsi="Times New Roman"/>
              </w:rPr>
              <w:t>2014</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1</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6</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7</w:t>
            </w:r>
          </w:p>
        </w:tc>
      </w:tr>
      <w:tr w:rsidR="00BF1559" w:rsidRPr="00BF1559">
        <w:trPr>
          <w:jc w:val="center"/>
        </w:trPr>
        <w:tc>
          <w:tcPr>
            <w:tcW w:w="1809" w:type="dxa"/>
          </w:tcPr>
          <w:p w:rsidR="00107541" w:rsidRPr="00BF1559" w:rsidRDefault="00107541" w:rsidP="00064116">
            <w:pPr>
              <w:spacing w:after="0"/>
              <w:jc w:val="both"/>
              <w:rPr>
                <w:rFonts w:ascii="Times New Roman" w:hAnsi="Times New Roman"/>
              </w:rPr>
            </w:pPr>
            <w:r w:rsidRPr="00BF1559">
              <w:rPr>
                <w:rFonts w:ascii="Times New Roman" w:hAnsi="Times New Roman"/>
              </w:rPr>
              <w:t>2015</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4</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4</w:t>
            </w:r>
          </w:p>
        </w:tc>
      </w:tr>
      <w:tr w:rsidR="00BF1559" w:rsidRPr="00BF1559">
        <w:trPr>
          <w:jc w:val="center"/>
        </w:trPr>
        <w:tc>
          <w:tcPr>
            <w:tcW w:w="1809" w:type="dxa"/>
          </w:tcPr>
          <w:p w:rsidR="00107541" w:rsidRPr="00BF1559" w:rsidRDefault="00107541" w:rsidP="00064116">
            <w:pPr>
              <w:spacing w:after="0"/>
              <w:jc w:val="both"/>
              <w:rPr>
                <w:rFonts w:ascii="Times New Roman" w:hAnsi="Times New Roman"/>
              </w:rPr>
            </w:pPr>
            <w:r w:rsidRPr="00BF1559">
              <w:rPr>
                <w:rFonts w:ascii="Times New Roman" w:hAnsi="Times New Roman"/>
              </w:rPr>
              <w:t>2016</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w:t>
            </w:r>
          </w:p>
        </w:tc>
        <w:tc>
          <w:tcPr>
            <w:tcW w:w="162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w:t>
            </w:r>
          </w:p>
        </w:tc>
        <w:tc>
          <w:tcPr>
            <w:tcW w:w="900" w:type="dxa"/>
            <w:vAlign w:val="center"/>
          </w:tcPr>
          <w:p w:rsidR="00107541" w:rsidRPr="00BF1559" w:rsidRDefault="00107541" w:rsidP="00064116">
            <w:pPr>
              <w:spacing w:after="0"/>
              <w:jc w:val="right"/>
              <w:rPr>
                <w:rFonts w:ascii="Times New Roman" w:hAnsi="Times New Roman"/>
              </w:rPr>
            </w:pPr>
            <w:r w:rsidRPr="00BF1559">
              <w:rPr>
                <w:rFonts w:ascii="Times New Roman" w:hAnsi="Times New Roman"/>
              </w:rPr>
              <w:t>0</w:t>
            </w:r>
          </w:p>
        </w:tc>
      </w:tr>
      <w:tr w:rsidR="00BF1559" w:rsidRPr="00BF1559">
        <w:trPr>
          <w:jc w:val="center"/>
        </w:trPr>
        <w:tc>
          <w:tcPr>
            <w:tcW w:w="1809" w:type="dxa"/>
            <w:tcBorders>
              <w:bottom w:val="single" w:sz="4" w:space="0" w:color="auto"/>
            </w:tcBorders>
          </w:tcPr>
          <w:p w:rsidR="00107541" w:rsidRPr="00BF1559" w:rsidRDefault="00107541" w:rsidP="00064116">
            <w:pPr>
              <w:spacing w:after="120"/>
              <w:jc w:val="both"/>
              <w:rPr>
                <w:rFonts w:ascii="Times New Roman" w:hAnsi="Times New Roman"/>
              </w:rPr>
            </w:pPr>
            <w:r w:rsidRPr="00BF1559">
              <w:rPr>
                <w:rFonts w:ascii="Times New Roman" w:hAnsi="Times New Roman"/>
              </w:rPr>
              <w:t>2017 hasta 28/11</w:t>
            </w:r>
          </w:p>
        </w:tc>
        <w:tc>
          <w:tcPr>
            <w:tcW w:w="1620" w:type="dxa"/>
            <w:tcBorders>
              <w:bottom w:val="single" w:sz="4" w:space="0" w:color="auto"/>
            </w:tcBorders>
            <w:vAlign w:val="center"/>
          </w:tcPr>
          <w:p w:rsidR="00107541" w:rsidRPr="00BF1559" w:rsidRDefault="00107541" w:rsidP="00064116">
            <w:pPr>
              <w:spacing w:after="120"/>
              <w:jc w:val="right"/>
              <w:rPr>
                <w:rFonts w:ascii="Times New Roman" w:hAnsi="Times New Roman"/>
              </w:rPr>
            </w:pPr>
            <w:r w:rsidRPr="00BF1559">
              <w:rPr>
                <w:rFonts w:ascii="Times New Roman" w:hAnsi="Times New Roman"/>
              </w:rPr>
              <w:t>—</w:t>
            </w:r>
          </w:p>
        </w:tc>
        <w:tc>
          <w:tcPr>
            <w:tcW w:w="1620" w:type="dxa"/>
            <w:tcBorders>
              <w:bottom w:val="single" w:sz="4" w:space="0" w:color="auto"/>
            </w:tcBorders>
            <w:vAlign w:val="center"/>
          </w:tcPr>
          <w:p w:rsidR="00107541" w:rsidRPr="00BF1559" w:rsidRDefault="00107541" w:rsidP="00064116">
            <w:pPr>
              <w:spacing w:after="120"/>
              <w:jc w:val="right"/>
              <w:rPr>
                <w:rFonts w:ascii="Times New Roman" w:hAnsi="Times New Roman"/>
              </w:rPr>
            </w:pPr>
            <w:r w:rsidRPr="00BF1559">
              <w:rPr>
                <w:rFonts w:ascii="Times New Roman" w:hAnsi="Times New Roman"/>
              </w:rPr>
              <w:t>1</w:t>
            </w:r>
          </w:p>
        </w:tc>
        <w:tc>
          <w:tcPr>
            <w:tcW w:w="900" w:type="dxa"/>
            <w:tcBorders>
              <w:bottom w:val="single" w:sz="4" w:space="0" w:color="auto"/>
            </w:tcBorders>
            <w:vAlign w:val="center"/>
          </w:tcPr>
          <w:p w:rsidR="00107541" w:rsidRPr="00BF1559" w:rsidRDefault="00107541" w:rsidP="00064116">
            <w:pPr>
              <w:spacing w:after="120"/>
              <w:jc w:val="right"/>
              <w:rPr>
                <w:rFonts w:ascii="Times New Roman" w:hAnsi="Times New Roman"/>
              </w:rPr>
            </w:pPr>
            <w:r w:rsidRPr="00BF1559">
              <w:rPr>
                <w:rFonts w:ascii="Times New Roman" w:hAnsi="Times New Roman"/>
              </w:rPr>
              <w:t>—</w:t>
            </w:r>
          </w:p>
        </w:tc>
        <w:tc>
          <w:tcPr>
            <w:tcW w:w="900" w:type="dxa"/>
            <w:tcBorders>
              <w:bottom w:val="single" w:sz="4" w:space="0" w:color="auto"/>
            </w:tcBorders>
            <w:vAlign w:val="center"/>
          </w:tcPr>
          <w:p w:rsidR="00107541" w:rsidRPr="00BF1559" w:rsidRDefault="00107541" w:rsidP="00064116">
            <w:pPr>
              <w:spacing w:after="120"/>
              <w:jc w:val="right"/>
              <w:rPr>
                <w:rFonts w:ascii="Times New Roman" w:hAnsi="Times New Roman"/>
              </w:rPr>
            </w:pPr>
            <w:r w:rsidRPr="00BF1559">
              <w:rPr>
                <w:rFonts w:ascii="Times New Roman" w:hAnsi="Times New Roman"/>
              </w:rPr>
              <w:t>1</w:t>
            </w:r>
          </w:p>
        </w:tc>
      </w:tr>
    </w:tbl>
    <w:p w:rsidR="00107541" w:rsidRPr="00BF1559" w:rsidRDefault="00107541" w:rsidP="00107541">
      <w:pPr>
        <w:spacing w:before="120" w:after="0"/>
        <w:ind w:left="902"/>
        <w:jc w:val="both"/>
        <w:rPr>
          <w:rFonts w:ascii="Times New Roman" w:hAnsi="Times New Roman"/>
        </w:rPr>
      </w:pPr>
      <w:r w:rsidRPr="00BF1559">
        <w:rPr>
          <w:rFonts w:ascii="Times New Roman" w:hAnsi="Times New Roman"/>
        </w:rPr>
        <w:t>* Se trata de menores víctimas de fotografías íntimas difundidas por redes</w:t>
      </w:r>
    </w:p>
    <w:p w:rsidR="00107541" w:rsidRPr="00BF1559" w:rsidRDefault="00F77054" w:rsidP="00107541">
      <w:pPr>
        <w:spacing w:after="0"/>
        <w:ind w:left="902"/>
        <w:jc w:val="both"/>
        <w:rPr>
          <w:rFonts w:ascii="Times New Roman" w:hAnsi="Times New Roman"/>
        </w:rPr>
      </w:pPr>
      <w:r w:rsidRPr="00BF1559">
        <w:rPr>
          <w:rFonts w:ascii="Times New Roman" w:hAnsi="Times New Roman"/>
        </w:rPr>
        <w:t>Sociales</w:t>
      </w:r>
      <w:r w:rsidR="00107541" w:rsidRPr="00BF1559">
        <w:rPr>
          <w:rFonts w:ascii="Times New Roman" w:hAnsi="Times New Roman"/>
        </w:rPr>
        <w:t>.</w:t>
      </w:r>
    </w:p>
    <w:p w:rsidR="009D035D" w:rsidRPr="00BF1559" w:rsidRDefault="009D035D" w:rsidP="009D035D">
      <w:pPr>
        <w:spacing w:before="120" w:after="0" w:line="300" w:lineRule="exact"/>
        <w:ind w:left="-357"/>
        <w:jc w:val="both"/>
        <w:rPr>
          <w:rFonts w:ascii="Times New Roman" w:hAnsi="Times New Roman"/>
        </w:rPr>
      </w:pPr>
      <w:r w:rsidRPr="00BF1559">
        <w:rPr>
          <w:rFonts w:ascii="Times New Roman" w:hAnsi="Times New Roman"/>
        </w:rPr>
        <w:t xml:space="preserve">Fuente: </w:t>
      </w:r>
      <w:r w:rsidR="008837CA" w:rsidRPr="00BF1559">
        <w:rPr>
          <w:rFonts w:ascii="Times New Roman" w:hAnsi="Times New Roman"/>
        </w:rPr>
        <w:t xml:space="preserve">Cuerpo de </w:t>
      </w:r>
      <w:r w:rsidR="00781A47" w:rsidRPr="00BF1559">
        <w:rPr>
          <w:rFonts w:ascii="Times New Roman" w:hAnsi="Times New Roman"/>
        </w:rPr>
        <w:t>Policía</w:t>
      </w:r>
      <w:r w:rsidR="008837CA" w:rsidRPr="00BF1559">
        <w:rPr>
          <w:rFonts w:ascii="Times New Roman" w:hAnsi="Times New Roman"/>
        </w:rPr>
        <w:t xml:space="preserve"> de Andorra.</w:t>
      </w:r>
    </w:p>
    <w:p w:rsidR="00107541" w:rsidRPr="00BF1559" w:rsidRDefault="00107541" w:rsidP="00957784">
      <w:pPr>
        <w:spacing w:after="0"/>
        <w:jc w:val="both"/>
        <w:rPr>
          <w:rFonts w:ascii="Times New Roman" w:hAnsi="Times New Roman"/>
        </w:rPr>
      </w:pPr>
    </w:p>
    <w:p w:rsidR="001B0CF2" w:rsidRPr="00BF1559" w:rsidRDefault="00957784" w:rsidP="001B0CF2">
      <w:pPr>
        <w:spacing w:after="0" w:line="300" w:lineRule="exact"/>
        <w:jc w:val="both"/>
        <w:rPr>
          <w:rFonts w:ascii="Times New Roman" w:hAnsi="Times New Roman"/>
          <w:b/>
          <w:sz w:val="24"/>
          <w:szCs w:val="24"/>
        </w:rPr>
      </w:pPr>
      <w:r w:rsidRPr="00BF1559">
        <w:rPr>
          <w:rFonts w:ascii="Times New Roman" w:hAnsi="Times New Roman"/>
          <w:b/>
          <w:sz w:val="24"/>
          <w:szCs w:val="24"/>
        </w:rPr>
        <w:br w:type="page"/>
      </w:r>
      <w:r w:rsidR="00EA4B07" w:rsidRPr="00BF1559">
        <w:rPr>
          <w:rFonts w:ascii="Times New Roman" w:hAnsi="Times New Roman"/>
          <w:b/>
          <w:sz w:val="24"/>
          <w:szCs w:val="24"/>
        </w:rPr>
        <w:t>16</w:t>
      </w:r>
      <w:r w:rsidR="001B0CF2" w:rsidRPr="00BF1559">
        <w:rPr>
          <w:rFonts w:ascii="Times New Roman" w:hAnsi="Times New Roman"/>
          <w:b/>
          <w:sz w:val="24"/>
          <w:szCs w:val="24"/>
        </w:rPr>
        <w:t>. Datos estadísticos relativos a la justicia juvenil en Andorra (2012-2017)</w:t>
      </w:r>
    </w:p>
    <w:p w:rsidR="001B0CF2" w:rsidRPr="00BF1559" w:rsidRDefault="001B0CF2" w:rsidP="000916C2">
      <w:pPr>
        <w:spacing w:after="0" w:line="300" w:lineRule="exact"/>
        <w:jc w:val="both"/>
        <w:rPr>
          <w:rFonts w:ascii="Times New Roman" w:hAnsi="Times New Roman"/>
          <w:sz w:val="24"/>
          <w:szCs w:val="24"/>
        </w:rPr>
      </w:pPr>
    </w:p>
    <w:p w:rsidR="001B0CF2" w:rsidRPr="00BF1559" w:rsidRDefault="001B0CF2" w:rsidP="000916C2">
      <w:pPr>
        <w:spacing w:after="0" w:line="300" w:lineRule="exact"/>
        <w:jc w:val="both"/>
        <w:rPr>
          <w:rFonts w:ascii="Times New Roman" w:hAnsi="Times New Roman"/>
          <w:sz w:val="24"/>
          <w:szCs w:val="24"/>
        </w:rPr>
      </w:pPr>
    </w:p>
    <w:p w:rsidR="001B0CF2" w:rsidRPr="00BF1559" w:rsidRDefault="001B0CF2" w:rsidP="000916C2">
      <w:pPr>
        <w:spacing w:after="0" w:line="300" w:lineRule="exact"/>
        <w:jc w:val="both"/>
        <w:rPr>
          <w:rFonts w:ascii="Times New Roman" w:hAnsi="Times New Roman"/>
          <w:sz w:val="24"/>
          <w:szCs w:val="24"/>
        </w:rPr>
      </w:pPr>
    </w:p>
    <w:p w:rsidR="001B0CF2" w:rsidRPr="00BF1559" w:rsidRDefault="001B0CF2" w:rsidP="0061781F">
      <w:pPr>
        <w:spacing w:after="0" w:line="300" w:lineRule="exact"/>
        <w:rPr>
          <w:rFonts w:ascii="Times New Roman" w:hAnsi="Times New Roman"/>
          <w:sz w:val="24"/>
          <w:szCs w:val="24"/>
        </w:rPr>
      </w:pPr>
      <w:r w:rsidRPr="00BF1559">
        <w:rPr>
          <w:rFonts w:ascii="Times New Roman" w:hAnsi="Times New Roman"/>
          <w:sz w:val="24"/>
          <w:szCs w:val="24"/>
        </w:rPr>
        <w:t>1. Número de menores detenidos por la policía en Andorra (2012-2017)</w:t>
      </w:r>
    </w:p>
    <w:p w:rsidR="001B0CF2" w:rsidRPr="00BF1559" w:rsidRDefault="001B0CF2" w:rsidP="001B0CF2">
      <w:pPr>
        <w:spacing w:after="0" w:line="300" w:lineRule="exact"/>
        <w:jc w:val="both"/>
        <w:rPr>
          <w:rFonts w:ascii="Times New Roman" w:hAnsi="Times New Roman"/>
          <w:sz w:val="24"/>
          <w:szCs w:val="24"/>
        </w:rPr>
      </w:pPr>
    </w:p>
    <w:tbl>
      <w:tblPr>
        <w:tblW w:w="10040" w:type="dxa"/>
        <w:jc w:val="center"/>
        <w:tblLayout w:type="fixed"/>
        <w:tblCellMar>
          <w:left w:w="70" w:type="dxa"/>
          <w:right w:w="70" w:type="dxa"/>
        </w:tblCellMar>
        <w:tblLook w:val="0000" w:firstRow="0" w:lastRow="0" w:firstColumn="0" w:lastColumn="0" w:noHBand="0" w:noVBand="0"/>
      </w:tblPr>
      <w:tblGrid>
        <w:gridCol w:w="1668"/>
        <w:gridCol w:w="1080"/>
        <w:gridCol w:w="720"/>
        <w:gridCol w:w="540"/>
        <w:gridCol w:w="540"/>
        <w:gridCol w:w="540"/>
        <w:gridCol w:w="540"/>
        <w:gridCol w:w="540"/>
        <w:gridCol w:w="540"/>
        <w:gridCol w:w="540"/>
        <w:gridCol w:w="540"/>
        <w:gridCol w:w="540"/>
        <w:gridCol w:w="1712"/>
      </w:tblGrid>
      <w:tr w:rsidR="00BF1559" w:rsidRPr="00BF1559">
        <w:trPr>
          <w:cantSplit/>
          <w:trHeight w:val="361"/>
          <w:jc w:val="center"/>
        </w:trPr>
        <w:tc>
          <w:tcPr>
            <w:tcW w:w="1668" w:type="dxa"/>
            <w:vMerge w:val="restart"/>
            <w:tcBorders>
              <w:top w:val="single" w:sz="4" w:space="0" w:color="auto"/>
              <w:bottom w:val="single" w:sz="4" w:space="0" w:color="auto"/>
            </w:tcBorders>
            <w:vAlign w:val="center"/>
          </w:tcPr>
          <w:p w:rsidR="001B0CF2" w:rsidRPr="00BF1559" w:rsidRDefault="001B0CF2" w:rsidP="00064116">
            <w:pPr>
              <w:spacing w:after="0" w:line="300" w:lineRule="exact"/>
              <w:jc w:val="center"/>
              <w:rPr>
                <w:rFonts w:ascii="Times New Roman" w:hAnsi="Times New Roman"/>
                <w:i/>
                <w:iCs/>
              </w:rPr>
            </w:pPr>
            <w:r w:rsidRPr="00BF1559">
              <w:rPr>
                <w:rFonts w:ascii="Times New Roman" w:hAnsi="Times New Roman"/>
                <w:i/>
                <w:iCs/>
              </w:rPr>
              <w:t>Año</w:t>
            </w:r>
          </w:p>
        </w:tc>
        <w:tc>
          <w:tcPr>
            <w:tcW w:w="1080" w:type="dxa"/>
            <w:vMerge w:val="restart"/>
            <w:tcBorders>
              <w:top w:val="single" w:sz="4" w:space="0" w:color="auto"/>
              <w:bottom w:val="single" w:sz="4" w:space="0" w:color="auto"/>
            </w:tcBorders>
            <w:vAlign w:val="center"/>
          </w:tcPr>
          <w:p w:rsidR="001B0CF2" w:rsidRPr="00BF1559" w:rsidRDefault="001B0CF2" w:rsidP="00064116">
            <w:pPr>
              <w:spacing w:after="0" w:line="300" w:lineRule="exact"/>
              <w:jc w:val="center"/>
              <w:rPr>
                <w:rFonts w:ascii="Times New Roman" w:hAnsi="Times New Roman"/>
                <w:i/>
                <w:iCs/>
                <w:u w:val="single"/>
              </w:rPr>
            </w:pPr>
            <w:r w:rsidRPr="00BF1559">
              <w:rPr>
                <w:rFonts w:ascii="Times New Roman" w:hAnsi="Times New Roman"/>
                <w:i/>
                <w:iCs/>
              </w:rPr>
              <w:t>Sexo</w:t>
            </w:r>
          </w:p>
        </w:tc>
        <w:tc>
          <w:tcPr>
            <w:tcW w:w="720" w:type="dxa"/>
            <w:vMerge w:val="restart"/>
            <w:tcBorders>
              <w:top w:val="single" w:sz="4" w:space="0" w:color="auto"/>
              <w:bottom w:val="single" w:sz="4" w:space="0" w:color="auto"/>
            </w:tcBorders>
            <w:vAlign w:val="center"/>
          </w:tcPr>
          <w:p w:rsidR="001B0CF2" w:rsidRPr="00BF1559" w:rsidRDefault="001B0CF2" w:rsidP="00064116">
            <w:pPr>
              <w:spacing w:after="0" w:line="300" w:lineRule="exact"/>
              <w:jc w:val="center"/>
              <w:rPr>
                <w:rFonts w:ascii="Times New Roman" w:hAnsi="Times New Roman"/>
                <w:i/>
                <w:iCs/>
                <w:u w:val="single"/>
              </w:rPr>
            </w:pPr>
            <w:r w:rsidRPr="00BF1559">
              <w:rPr>
                <w:rFonts w:ascii="Times New Roman" w:hAnsi="Times New Roman"/>
                <w:i/>
                <w:iCs/>
              </w:rPr>
              <w:t>Edad</w:t>
            </w:r>
          </w:p>
        </w:tc>
        <w:tc>
          <w:tcPr>
            <w:tcW w:w="4860" w:type="dxa"/>
            <w:gridSpan w:val="9"/>
            <w:tcBorders>
              <w:top w:val="single" w:sz="4" w:space="0" w:color="auto"/>
              <w:bottom w:val="single" w:sz="4" w:space="0" w:color="auto"/>
            </w:tcBorders>
            <w:vAlign w:val="center"/>
          </w:tcPr>
          <w:p w:rsidR="001B0CF2" w:rsidRPr="00BF1559" w:rsidRDefault="001B0CF2" w:rsidP="00064116">
            <w:pPr>
              <w:pStyle w:val="Ttol4"/>
              <w:spacing w:before="120" w:after="120" w:line="300" w:lineRule="exact"/>
              <w:jc w:val="center"/>
              <w:rPr>
                <w:rFonts w:ascii="Times New Roman" w:hAnsi="Times New Roman"/>
                <w:b w:val="0"/>
                <w:bCs w:val="0"/>
                <w:i w:val="0"/>
                <w:color w:val="auto"/>
              </w:rPr>
            </w:pPr>
            <w:r w:rsidRPr="00BF1559">
              <w:rPr>
                <w:rFonts w:ascii="Times New Roman" w:hAnsi="Times New Roman"/>
                <w:b w:val="0"/>
                <w:bCs w:val="0"/>
                <w:color w:val="auto"/>
              </w:rPr>
              <w:t>Tipo de delito imputado</w:t>
            </w:r>
            <w:r w:rsidR="00E13005" w:rsidRPr="00BF1559">
              <w:rPr>
                <w:rFonts w:ascii="Times New Roman" w:hAnsi="Times New Roman"/>
                <w:b w:val="0"/>
                <w:bCs w:val="0"/>
                <w:i w:val="0"/>
                <w:color w:val="auto"/>
              </w:rPr>
              <w:t>*</w:t>
            </w:r>
          </w:p>
        </w:tc>
        <w:tc>
          <w:tcPr>
            <w:tcW w:w="1712" w:type="dxa"/>
            <w:vMerge w:val="restart"/>
            <w:tcBorders>
              <w:top w:val="single" w:sz="4" w:space="0" w:color="auto"/>
              <w:bottom w:val="single" w:sz="4" w:space="0" w:color="auto"/>
            </w:tcBorders>
            <w:vAlign w:val="center"/>
          </w:tcPr>
          <w:p w:rsidR="001B0CF2" w:rsidRPr="00BF1559" w:rsidRDefault="001B0CF2" w:rsidP="00064116">
            <w:pPr>
              <w:spacing w:after="0" w:line="300" w:lineRule="exact"/>
              <w:jc w:val="center"/>
              <w:rPr>
                <w:rFonts w:ascii="Times New Roman" w:hAnsi="Times New Roman"/>
                <w:i/>
                <w:iCs/>
                <w:u w:val="single"/>
              </w:rPr>
            </w:pPr>
            <w:r w:rsidRPr="00BF1559">
              <w:rPr>
                <w:rFonts w:ascii="Times New Roman" w:hAnsi="Times New Roman"/>
                <w:i/>
                <w:iCs/>
              </w:rPr>
              <w:t>Total detenidos</w:t>
            </w:r>
          </w:p>
        </w:tc>
      </w:tr>
      <w:tr w:rsidR="00BF1559" w:rsidRPr="00BF1559">
        <w:trPr>
          <w:cantSplit/>
          <w:jc w:val="center"/>
        </w:trPr>
        <w:tc>
          <w:tcPr>
            <w:tcW w:w="1668" w:type="dxa"/>
            <w:vMerge/>
            <w:tcBorders>
              <w:bottom w:val="single" w:sz="4" w:space="0" w:color="auto"/>
            </w:tcBorders>
            <w:vAlign w:val="center"/>
          </w:tcPr>
          <w:p w:rsidR="001B0CF2" w:rsidRPr="00BF1559" w:rsidRDefault="001B0CF2" w:rsidP="00064116">
            <w:pPr>
              <w:spacing w:after="0" w:line="300" w:lineRule="exact"/>
              <w:jc w:val="both"/>
              <w:rPr>
                <w:rFonts w:ascii="Times New Roman" w:hAnsi="Times New Roman"/>
              </w:rPr>
            </w:pPr>
          </w:p>
        </w:tc>
        <w:tc>
          <w:tcPr>
            <w:tcW w:w="1080" w:type="dxa"/>
            <w:vMerge/>
            <w:tcBorders>
              <w:bottom w:val="single" w:sz="4" w:space="0" w:color="auto"/>
            </w:tcBorders>
            <w:vAlign w:val="center"/>
          </w:tcPr>
          <w:p w:rsidR="001B0CF2" w:rsidRPr="00BF1559" w:rsidRDefault="001B0CF2" w:rsidP="00064116">
            <w:pPr>
              <w:spacing w:after="0" w:line="300" w:lineRule="exact"/>
              <w:jc w:val="both"/>
              <w:rPr>
                <w:rFonts w:ascii="Times New Roman" w:hAnsi="Times New Roman"/>
              </w:rPr>
            </w:pPr>
          </w:p>
        </w:tc>
        <w:tc>
          <w:tcPr>
            <w:tcW w:w="720" w:type="dxa"/>
            <w:vMerge/>
            <w:tcBorders>
              <w:bottom w:val="single" w:sz="4" w:space="0" w:color="auto"/>
            </w:tcBorders>
            <w:vAlign w:val="center"/>
          </w:tcPr>
          <w:p w:rsidR="001B0CF2" w:rsidRPr="00BF1559" w:rsidRDefault="001B0CF2" w:rsidP="00064116">
            <w:pPr>
              <w:spacing w:after="0" w:line="300" w:lineRule="exact"/>
              <w:jc w:val="both"/>
              <w:rPr>
                <w:rFonts w:ascii="Times New Roman" w:hAnsi="Times New Roman"/>
              </w:rPr>
            </w:pP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102</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103</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113</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139</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144</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147</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155</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194</w:t>
            </w:r>
          </w:p>
        </w:tc>
        <w:tc>
          <w:tcPr>
            <w:tcW w:w="540" w:type="dxa"/>
            <w:tcBorders>
              <w:top w:val="single" w:sz="4" w:space="0" w:color="auto"/>
              <w:bottom w:val="single" w:sz="4" w:space="0" w:color="auto"/>
            </w:tcBorders>
            <w:vAlign w:val="center"/>
          </w:tcPr>
          <w:p w:rsidR="001B0CF2" w:rsidRPr="00BF1559" w:rsidRDefault="001B0CF2" w:rsidP="00064116">
            <w:pPr>
              <w:spacing w:after="120" w:line="300" w:lineRule="exact"/>
              <w:jc w:val="center"/>
              <w:rPr>
                <w:rFonts w:ascii="Times New Roman" w:hAnsi="Times New Roman"/>
                <w:i/>
                <w:iCs/>
              </w:rPr>
            </w:pPr>
            <w:r w:rsidRPr="00BF1559">
              <w:rPr>
                <w:rFonts w:ascii="Times New Roman" w:hAnsi="Times New Roman"/>
                <w:i/>
                <w:iCs/>
              </w:rPr>
              <w:t>199</w:t>
            </w:r>
          </w:p>
        </w:tc>
        <w:tc>
          <w:tcPr>
            <w:tcW w:w="1712" w:type="dxa"/>
            <w:vMerge/>
            <w:tcBorders>
              <w:bottom w:val="single" w:sz="4" w:space="0" w:color="auto"/>
            </w:tcBorders>
            <w:vAlign w:val="center"/>
          </w:tcPr>
          <w:p w:rsidR="001B0CF2" w:rsidRPr="00BF1559" w:rsidRDefault="001B0CF2" w:rsidP="00064116">
            <w:pPr>
              <w:spacing w:after="0" w:line="300" w:lineRule="exact"/>
              <w:jc w:val="both"/>
              <w:rPr>
                <w:rFonts w:ascii="Times New Roman" w:hAnsi="Times New Roman"/>
              </w:rPr>
            </w:pPr>
          </w:p>
        </w:tc>
      </w:tr>
      <w:tr w:rsidR="00BF1559" w:rsidRPr="00BF1559">
        <w:trPr>
          <w:cantSplit/>
          <w:jc w:val="center"/>
        </w:trPr>
        <w:tc>
          <w:tcPr>
            <w:tcW w:w="1668" w:type="dxa"/>
            <w:vMerge w:val="restart"/>
            <w:tcBorders>
              <w:top w:val="single" w:sz="4" w:space="0" w:color="auto"/>
            </w:tcBorders>
            <w:vAlign w:val="center"/>
          </w:tcPr>
          <w:p w:rsidR="001B0CF2" w:rsidRPr="00BF1559" w:rsidRDefault="001B0CF2" w:rsidP="00064116">
            <w:pPr>
              <w:spacing w:after="0" w:line="300" w:lineRule="exact"/>
              <w:jc w:val="both"/>
              <w:rPr>
                <w:rFonts w:ascii="Times New Roman" w:hAnsi="Times New Roman"/>
              </w:rPr>
            </w:pPr>
            <w:r w:rsidRPr="00BF1559">
              <w:rPr>
                <w:rFonts w:ascii="Times New Roman" w:hAnsi="Times New Roman"/>
              </w:rPr>
              <w:t>2012</w:t>
            </w:r>
          </w:p>
        </w:tc>
        <w:tc>
          <w:tcPr>
            <w:tcW w:w="1080" w:type="dxa"/>
            <w:tcBorders>
              <w:top w:val="single" w:sz="4" w:space="0" w:color="auto"/>
            </w:tcBorders>
            <w:vAlign w:val="center"/>
          </w:tcPr>
          <w:p w:rsidR="001B0CF2" w:rsidRPr="00BF1559" w:rsidRDefault="00E83B7D" w:rsidP="00064116">
            <w:pPr>
              <w:spacing w:before="120" w:after="0" w:line="300" w:lineRule="exact"/>
              <w:jc w:val="right"/>
              <w:rPr>
                <w:rFonts w:ascii="Times New Roman" w:hAnsi="Times New Roman"/>
              </w:rPr>
            </w:pPr>
            <w:r w:rsidRPr="00BF1559">
              <w:rPr>
                <w:rFonts w:ascii="Times New Roman" w:hAnsi="Times New Roman"/>
                <w:lang w:eastAsia="ca-ES"/>
              </w:rPr>
              <w:t>Masculino</w:t>
            </w:r>
          </w:p>
        </w:tc>
        <w:tc>
          <w:tcPr>
            <w:tcW w:w="720" w:type="dxa"/>
            <w:tcBorders>
              <w:top w:val="single" w:sz="4" w:space="0" w:color="auto"/>
            </w:tcBorders>
            <w:vAlign w:val="center"/>
          </w:tcPr>
          <w:p w:rsidR="001B0CF2" w:rsidRPr="00BF1559" w:rsidRDefault="001B0CF2" w:rsidP="00064116">
            <w:pPr>
              <w:spacing w:before="120" w:after="0" w:line="300" w:lineRule="exact"/>
              <w:jc w:val="right"/>
              <w:rPr>
                <w:rFonts w:ascii="Times New Roman" w:hAnsi="Times New Roman"/>
              </w:rPr>
            </w:pPr>
            <w:r w:rsidRPr="00BF1559">
              <w:rPr>
                <w:rFonts w:ascii="Times New Roman" w:hAnsi="Times New Roman"/>
              </w:rPr>
              <w:t>16</w:t>
            </w: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r w:rsidRPr="00BF1559">
              <w:rPr>
                <w:rFonts w:ascii="Times New Roman" w:hAnsi="Times New Roman"/>
              </w:rPr>
              <w:t>X</w:t>
            </w: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r w:rsidRPr="00BF1559">
              <w:rPr>
                <w:rFonts w:ascii="Times New Roman" w:hAnsi="Times New Roman"/>
              </w:rPr>
              <w:t>X</w:t>
            </w:r>
          </w:p>
        </w:tc>
        <w:tc>
          <w:tcPr>
            <w:tcW w:w="540" w:type="dxa"/>
            <w:tcBorders>
              <w:top w:val="single" w:sz="4" w:space="0" w:color="auto"/>
            </w:tcBorders>
            <w:vAlign w:val="center"/>
          </w:tcPr>
          <w:p w:rsidR="001B0CF2" w:rsidRPr="00BF1559" w:rsidRDefault="001B0CF2" w:rsidP="00064116">
            <w:pPr>
              <w:spacing w:before="120" w:after="0" w:line="300" w:lineRule="exact"/>
              <w:jc w:val="center"/>
              <w:rPr>
                <w:rFonts w:ascii="Times New Roman" w:hAnsi="Times New Roman"/>
              </w:rPr>
            </w:pPr>
          </w:p>
        </w:tc>
        <w:tc>
          <w:tcPr>
            <w:tcW w:w="1712" w:type="dxa"/>
            <w:vMerge w:val="restart"/>
            <w:tcBorders>
              <w:top w:val="single" w:sz="4" w:space="0" w:color="auto"/>
            </w:tcBorders>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4</w:t>
            </w:r>
          </w:p>
        </w:tc>
      </w:tr>
      <w:tr w:rsidR="00BF1559" w:rsidRPr="00BF1559">
        <w:trPr>
          <w:cantSplit/>
          <w:jc w:val="center"/>
        </w:trPr>
        <w:tc>
          <w:tcPr>
            <w:tcW w:w="1668" w:type="dxa"/>
            <w:vMerge/>
            <w:vAlign w:val="center"/>
          </w:tcPr>
          <w:p w:rsidR="001B0CF2" w:rsidRPr="00BF1559" w:rsidRDefault="001B0CF2" w:rsidP="00064116">
            <w:pPr>
              <w:spacing w:after="0" w:line="300" w:lineRule="exact"/>
              <w:jc w:val="both"/>
              <w:rPr>
                <w:rFonts w:ascii="Times New Roman" w:hAnsi="Times New Roman"/>
              </w:rPr>
            </w:pP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17</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1712" w:type="dxa"/>
            <w:vMerge/>
            <w:vAlign w:val="center"/>
          </w:tcPr>
          <w:p w:rsidR="001B0CF2" w:rsidRPr="00BF1559" w:rsidRDefault="001B0CF2" w:rsidP="00064116">
            <w:pPr>
              <w:spacing w:after="0" w:line="300" w:lineRule="exact"/>
              <w:jc w:val="right"/>
              <w:rPr>
                <w:rFonts w:ascii="Times New Roman" w:hAnsi="Times New Roman"/>
              </w:rPr>
            </w:pPr>
          </w:p>
        </w:tc>
      </w:tr>
      <w:tr w:rsidR="00BF1559" w:rsidRPr="00BF1559">
        <w:trPr>
          <w:cantSplit/>
          <w:jc w:val="center"/>
        </w:trPr>
        <w:tc>
          <w:tcPr>
            <w:tcW w:w="1668" w:type="dxa"/>
            <w:vMerge/>
            <w:vAlign w:val="center"/>
          </w:tcPr>
          <w:p w:rsidR="001B0CF2" w:rsidRPr="00BF1559" w:rsidRDefault="001B0CF2" w:rsidP="00064116">
            <w:pPr>
              <w:spacing w:after="0" w:line="300" w:lineRule="exact"/>
              <w:jc w:val="both"/>
              <w:rPr>
                <w:rFonts w:ascii="Times New Roman" w:hAnsi="Times New Roman"/>
              </w:rPr>
            </w:pP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17</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1712" w:type="dxa"/>
            <w:vMerge/>
            <w:vAlign w:val="center"/>
          </w:tcPr>
          <w:p w:rsidR="001B0CF2" w:rsidRPr="00BF1559" w:rsidRDefault="001B0CF2" w:rsidP="00064116">
            <w:pPr>
              <w:spacing w:after="0" w:line="300" w:lineRule="exact"/>
              <w:jc w:val="right"/>
              <w:rPr>
                <w:rFonts w:ascii="Times New Roman" w:hAnsi="Times New Roman"/>
              </w:rPr>
            </w:pPr>
          </w:p>
        </w:tc>
      </w:tr>
      <w:tr w:rsidR="00BF1559" w:rsidRPr="00BF1559">
        <w:trPr>
          <w:cantSplit/>
          <w:jc w:val="center"/>
        </w:trPr>
        <w:tc>
          <w:tcPr>
            <w:tcW w:w="1668" w:type="dxa"/>
            <w:vMerge/>
            <w:vAlign w:val="center"/>
          </w:tcPr>
          <w:p w:rsidR="001B0CF2" w:rsidRPr="00BF1559" w:rsidRDefault="001B0CF2" w:rsidP="00064116">
            <w:pPr>
              <w:spacing w:after="0" w:line="300" w:lineRule="exact"/>
              <w:jc w:val="both"/>
              <w:rPr>
                <w:rFonts w:ascii="Times New Roman" w:hAnsi="Times New Roman"/>
              </w:rPr>
            </w:pP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17</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1712" w:type="dxa"/>
            <w:vMerge/>
            <w:vAlign w:val="center"/>
          </w:tcPr>
          <w:p w:rsidR="001B0CF2" w:rsidRPr="00BF1559" w:rsidRDefault="001B0CF2" w:rsidP="00064116">
            <w:pPr>
              <w:spacing w:after="0" w:line="300" w:lineRule="exact"/>
              <w:jc w:val="right"/>
              <w:rPr>
                <w:rFonts w:ascii="Times New Roman" w:hAnsi="Times New Roman"/>
              </w:rPr>
            </w:pPr>
          </w:p>
        </w:tc>
      </w:tr>
      <w:tr w:rsidR="00BF1559" w:rsidRPr="00BF1559">
        <w:trPr>
          <w:cantSplit/>
          <w:jc w:val="center"/>
        </w:trPr>
        <w:tc>
          <w:tcPr>
            <w:tcW w:w="1668" w:type="dxa"/>
            <w:vMerge w:val="restart"/>
            <w:vAlign w:val="center"/>
          </w:tcPr>
          <w:p w:rsidR="001B0CF2" w:rsidRPr="00BF1559" w:rsidRDefault="001B0CF2" w:rsidP="00064116">
            <w:pPr>
              <w:spacing w:after="0" w:line="300" w:lineRule="exact"/>
              <w:jc w:val="both"/>
              <w:rPr>
                <w:rFonts w:ascii="Times New Roman" w:hAnsi="Times New Roman"/>
              </w:rPr>
            </w:pPr>
            <w:r w:rsidRPr="00BF1559">
              <w:rPr>
                <w:rFonts w:ascii="Times New Roman" w:hAnsi="Times New Roman"/>
              </w:rPr>
              <w:t>2013</w:t>
            </w: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17</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1712" w:type="dxa"/>
            <w:vMerge w:val="restart"/>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2</w:t>
            </w:r>
          </w:p>
        </w:tc>
      </w:tr>
      <w:tr w:rsidR="00BF1559" w:rsidRPr="00BF1559">
        <w:trPr>
          <w:cantSplit/>
          <w:jc w:val="center"/>
        </w:trPr>
        <w:tc>
          <w:tcPr>
            <w:tcW w:w="1668" w:type="dxa"/>
            <w:vMerge/>
            <w:vAlign w:val="center"/>
          </w:tcPr>
          <w:p w:rsidR="001B0CF2" w:rsidRPr="00BF1559" w:rsidRDefault="001B0CF2" w:rsidP="00064116">
            <w:pPr>
              <w:spacing w:after="0" w:line="300" w:lineRule="exact"/>
              <w:jc w:val="both"/>
              <w:rPr>
                <w:rFonts w:ascii="Times New Roman" w:hAnsi="Times New Roman"/>
              </w:rPr>
            </w:pP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17</w:t>
            </w: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1712" w:type="dxa"/>
            <w:vMerge/>
            <w:vAlign w:val="center"/>
          </w:tcPr>
          <w:p w:rsidR="001B0CF2" w:rsidRPr="00BF1559" w:rsidRDefault="001B0CF2" w:rsidP="00064116">
            <w:pPr>
              <w:spacing w:after="0" w:line="300" w:lineRule="exact"/>
              <w:jc w:val="right"/>
              <w:rPr>
                <w:rFonts w:ascii="Times New Roman" w:hAnsi="Times New Roman"/>
              </w:rPr>
            </w:pPr>
          </w:p>
        </w:tc>
      </w:tr>
      <w:tr w:rsidR="00BF1559" w:rsidRPr="00BF1559">
        <w:trPr>
          <w:cantSplit/>
          <w:jc w:val="center"/>
        </w:trPr>
        <w:tc>
          <w:tcPr>
            <w:tcW w:w="1668" w:type="dxa"/>
            <w:vMerge w:val="restart"/>
            <w:vAlign w:val="center"/>
          </w:tcPr>
          <w:p w:rsidR="001B0CF2" w:rsidRPr="00BF1559" w:rsidRDefault="001B0CF2" w:rsidP="00064116">
            <w:pPr>
              <w:spacing w:after="0" w:line="300" w:lineRule="exact"/>
              <w:jc w:val="both"/>
              <w:rPr>
                <w:rFonts w:ascii="Times New Roman" w:hAnsi="Times New Roman"/>
              </w:rPr>
            </w:pPr>
            <w:r w:rsidRPr="00BF1559">
              <w:rPr>
                <w:rFonts w:ascii="Times New Roman" w:hAnsi="Times New Roman"/>
              </w:rPr>
              <w:t>2014</w:t>
            </w: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15</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1712" w:type="dxa"/>
            <w:vMerge w:val="restart"/>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2</w:t>
            </w:r>
          </w:p>
        </w:tc>
      </w:tr>
      <w:tr w:rsidR="00BF1559" w:rsidRPr="00BF1559">
        <w:trPr>
          <w:cantSplit/>
          <w:jc w:val="center"/>
        </w:trPr>
        <w:tc>
          <w:tcPr>
            <w:tcW w:w="1668" w:type="dxa"/>
            <w:vMerge/>
            <w:vAlign w:val="center"/>
          </w:tcPr>
          <w:p w:rsidR="001B0CF2" w:rsidRPr="00BF1559" w:rsidRDefault="001B0CF2" w:rsidP="00064116">
            <w:pPr>
              <w:spacing w:after="0" w:line="300" w:lineRule="exact"/>
              <w:jc w:val="both"/>
              <w:rPr>
                <w:rFonts w:ascii="Times New Roman" w:hAnsi="Times New Roman"/>
              </w:rPr>
            </w:pP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15</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1712" w:type="dxa"/>
            <w:vMerge/>
            <w:vAlign w:val="center"/>
          </w:tcPr>
          <w:p w:rsidR="001B0CF2" w:rsidRPr="00BF1559" w:rsidRDefault="001B0CF2" w:rsidP="00064116">
            <w:pPr>
              <w:spacing w:after="0" w:line="300" w:lineRule="exact"/>
              <w:jc w:val="right"/>
              <w:rPr>
                <w:rFonts w:ascii="Times New Roman" w:hAnsi="Times New Roman"/>
              </w:rPr>
            </w:pPr>
          </w:p>
        </w:tc>
      </w:tr>
      <w:tr w:rsidR="00BF1559" w:rsidRPr="00BF1559">
        <w:trPr>
          <w:jc w:val="center"/>
        </w:trPr>
        <w:tc>
          <w:tcPr>
            <w:tcW w:w="1668" w:type="dxa"/>
            <w:vAlign w:val="center"/>
          </w:tcPr>
          <w:p w:rsidR="001B0CF2" w:rsidRPr="00BF1559" w:rsidRDefault="001B0CF2" w:rsidP="00064116">
            <w:pPr>
              <w:spacing w:after="0" w:line="300" w:lineRule="exact"/>
              <w:jc w:val="both"/>
              <w:rPr>
                <w:rFonts w:ascii="Times New Roman" w:hAnsi="Times New Roman"/>
              </w:rPr>
            </w:pPr>
            <w:r w:rsidRPr="00BF1559">
              <w:rPr>
                <w:rFonts w:ascii="Times New Roman" w:hAnsi="Times New Roman"/>
              </w:rPr>
              <w:t>2015</w:t>
            </w: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17</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1712"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w:t>
            </w:r>
          </w:p>
        </w:tc>
      </w:tr>
      <w:tr w:rsidR="00BF1559" w:rsidRPr="00BF1559">
        <w:trPr>
          <w:jc w:val="center"/>
        </w:trPr>
        <w:tc>
          <w:tcPr>
            <w:tcW w:w="1668" w:type="dxa"/>
            <w:vAlign w:val="center"/>
          </w:tcPr>
          <w:p w:rsidR="001B0CF2" w:rsidRPr="00BF1559" w:rsidRDefault="001B0CF2" w:rsidP="00064116">
            <w:pPr>
              <w:spacing w:after="0" w:line="300" w:lineRule="exact"/>
              <w:jc w:val="both"/>
              <w:rPr>
                <w:rFonts w:ascii="Times New Roman" w:hAnsi="Times New Roman"/>
              </w:rPr>
            </w:pPr>
            <w:r w:rsidRPr="00BF1559">
              <w:rPr>
                <w:rFonts w:ascii="Times New Roman" w:hAnsi="Times New Roman"/>
              </w:rPr>
              <w:t>2016</w:t>
            </w:r>
          </w:p>
        </w:tc>
        <w:tc>
          <w:tcPr>
            <w:tcW w:w="1080" w:type="dxa"/>
            <w:vAlign w:val="center"/>
          </w:tcPr>
          <w:p w:rsidR="001B0CF2" w:rsidRPr="00BF1559" w:rsidRDefault="001B0CF2" w:rsidP="00E83B7D">
            <w:pPr>
              <w:spacing w:after="0" w:line="300" w:lineRule="exact"/>
              <w:jc w:val="center"/>
              <w:rPr>
                <w:rFonts w:ascii="Times New Roman" w:hAnsi="Times New Roman"/>
              </w:rPr>
            </w:pPr>
            <w:r w:rsidRPr="00BF1559">
              <w:rPr>
                <w:rFonts w:ascii="Times New Roman" w:hAnsi="Times New Roman"/>
              </w:rPr>
              <w:t>—</w:t>
            </w:r>
          </w:p>
        </w:tc>
        <w:tc>
          <w:tcPr>
            <w:tcW w:w="720" w:type="dxa"/>
            <w:vAlign w:val="center"/>
          </w:tcPr>
          <w:p w:rsidR="001B0CF2" w:rsidRPr="00BF1559" w:rsidRDefault="001B0CF2" w:rsidP="00064116">
            <w:pPr>
              <w:spacing w:after="0" w:line="300" w:lineRule="exact"/>
              <w:jc w:val="right"/>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1712"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0</w:t>
            </w:r>
          </w:p>
        </w:tc>
      </w:tr>
      <w:tr w:rsidR="00BF1559" w:rsidRPr="00BF1559">
        <w:trPr>
          <w:cantSplit/>
          <w:jc w:val="center"/>
        </w:trPr>
        <w:tc>
          <w:tcPr>
            <w:tcW w:w="1668" w:type="dxa"/>
            <w:vMerge w:val="restart"/>
            <w:tcBorders>
              <w:bottom w:val="single" w:sz="4" w:space="0" w:color="auto"/>
            </w:tcBorders>
            <w:vAlign w:val="center"/>
          </w:tcPr>
          <w:p w:rsidR="001B0CF2" w:rsidRPr="00BF1559" w:rsidRDefault="001B0CF2" w:rsidP="00064116">
            <w:pPr>
              <w:spacing w:after="0" w:line="300" w:lineRule="exact"/>
              <w:jc w:val="both"/>
              <w:rPr>
                <w:rFonts w:ascii="Times New Roman" w:hAnsi="Times New Roman"/>
              </w:rPr>
            </w:pPr>
            <w:r w:rsidRPr="00BF1559">
              <w:rPr>
                <w:rFonts w:ascii="Times New Roman" w:hAnsi="Times New Roman"/>
              </w:rPr>
              <w:t>2017 hasta</w:t>
            </w:r>
            <w:r w:rsidR="00E13005" w:rsidRPr="00BF1559">
              <w:rPr>
                <w:rFonts w:ascii="Times New Roman" w:hAnsi="Times New Roman"/>
              </w:rPr>
              <w:t xml:space="preserve"> 30</w:t>
            </w:r>
            <w:r w:rsidRPr="00BF1559">
              <w:rPr>
                <w:rFonts w:ascii="Times New Roman" w:hAnsi="Times New Roman"/>
              </w:rPr>
              <w:t>/11</w:t>
            </w:r>
          </w:p>
        </w:tc>
        <w:tc>
          <w:tcPr>
            <w:tcW w:w="1080" w:type="dxa"/>
            <w:vAlign w:val="center"/>
          </w:tcPr>
          <w:p w:rsidR="001B0CF2" w:rsidRPr="00BF1559" w:rsidRDefault="00E83B7D" w:rsidP="00064116">
            <w:pPr>
              <w:spacing w:after="0" w:line="300" w:lineRule="exact"/>
              <w:jc w:val="right"/>
              <w:rPr>
                <w:rFonts w:ascii="Times New Roman" w:hAnsi="Times New Roman"/>
              </w:rPr>
            </w:pPr>
            <w:r w:rsidRPr="00BF1559">
              <w:rPr>
                <w:rFonts w:ascii="Times New Roman" w:hAnsi="Times New Roman"/>
                <w:lang w:eastAsia="ca-ES"/>
              </w:rPr>
              <w:t>Masculino</w:t>
            </w:r>
          </w:p>
        </w:tc>
        <w:tc>
          <w:tcPr>
            <w:tcW w:w="720" w:type="dxa"/>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17</w:t>
            </w: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p>
        </w:tc>
        <w:tc>
          <w:tcPr>
            <w:tcW w:w="540" w:type="dxa"/>
            <w:vAlign w:val="center"/>
          </w:tcPr>
          <w:p w:rsidR="001B0CF2" w:rsidRPr="00BF1559" w:rsidRDefault="001B0CF2" w:rsidP="00064116">
            <w:pPr>
              <w:spacing w:after="0" w:line="300" w:lineRule="exact"/>
              <w:jc w:val="center"/>
              <w:rPr>
                <w:rFonts w:ascii="Times New Roman" w:hAnsi="Times New Roman"/>
              </w:rPr>
            </w:pPr>
            <w:r w:rsidRPr="00BF1559">
              <w:rPr>
                <w:rFonts w:ascii="Times New Roman" w:hAnsi="Times New Roman"/>
              </w:rPr>
              <w:t>X</w:t>
            </w:r>
          </w:p>
        </w:tc>
        <w:tc>
          <w:tcPr>
            <w:tcW w:w="1712" w:type="dxa"/>
            <w:vMerge w:val="restart"/>
            <w:vAlign w:val="center"/>
          </w:tcPr>
          <w:p w:rsidR="001B0CF2" w:rsidRPr="00BF1559" w:rsidRDefault="001B0CF2" w:rsidP="00064116">
            <w:pPr>
              <w:spacing w:after="0" w:line="300" w:lineRule="exact"/>
              <w:jc w:val="right"/>
              <w:rPr>
                <w:rFonts w:ascii="Times New Roman" w:hAnsi="Times New Roman"/>
              </w:rPr>
            </w:pPr>
            <w:r w:rsidRPr="00BF1559">
              <w:rPr>
                <w:rFonts w:ascii="Times New Roman" w:hAnsi="Times New Roman"/>
              </w:rPr>
              <w:t>2</w:t>
            </w:r>
          </w:p>
        </w:tc>
      </w:tr>
      <w:tr w:rsidR="00BF1559" w:rsidRPr="00BF1559">
        <w:trPr>
          <w:cantSplit/>
          <w:jc w:val="center"/>
        </w:trPr>
        <w:tc>
          <w:tcPr>
            <w:tcW w:w="1668" w:type="dxa"/>
            <w:vMerge/>
            <w:tcBorders>
              <w:bottom w:val="single" w:sz="4" w:space="0" w:color="auto"/>
            </w:tcBorders>
          </w:tcPr>
          <w:p w:rsidR="001B0CF2" w:rsidRPr="00BF1559" w:rsidRDefault="001B0CF2" w:rsidP="00064116">
            <w:pPr>
              <w:spacing w:after="120" w:line="300" w:lineRule="exact"/>
              <w:jc w:val="both"/>
              <w:rPr>
                <w:rFonts w:ascii="Times New Roman" w:hAnsi="Times New Roman"/>
              </w:rPr>
            </w:pPr>
          </w:p>
        </w:tc>
        <w:tc>
          <w:tcPr>
            <w:tcW w:w="1080" w:type="dxa"/>
            <w:tcBorders>
              <w:bottom w:val="single" w:sz="4" w:space="0" w:color="auto"/>
            </w:tcBorders>
            <w:vAlign w:val="center"/>
          </w:tcPr>
          <w:p w:rsidR="001B0CF2" w:rsidRPr="00BF1559" w:rsidRDefault="00E83B7D" w:rsidP="00064116">
            <w:pPr>
              <w:spacing w:after="120" w:line="300" w:lineRule="exact"/>
              <w:jc w:val="right"/>
              <w:rPr>
                <w:rFonts w:ascii="Times New Roman" w:hAnsi="Times New Roman"/>
              </w:rPr>
            </w:pPr>
            <w:r w:rsidRPr="00BF1559">
              <w:rPr>
                <w:rFonts w:ascii="Times New Roman" w:hAnsi="Times New Roman"/>
                <w:lang w:eastAsia="ca-ES"/>
              </w:rPr>
              <w:t>Masculino</w:t>
            </w:r>
          </w:p>
        </w:tc>
        <w:tc>
          <w:tcPr>
            <w:tcW w:w="720" w:type="dxa"/>
            <w:tcBorders>
              <w:bottom w:val="single" w:sz="4" w:space="0" w:color="auto"/>
            </w:tcBorders>
            <w:vAlign w:val="center"/>
          </w:tcPr>
          <w:p w:rsidR="001B0CF2" w:rsidRPr="00BF1559" w:rsidRDefault="001B0CF2" w:rsidP="00064116">
            <w:pPr>
              <w:spacing w:after="120" w:line="300" w:lineRule="exact"/>
              <w:jc w:val="right"/>
              <w:rPr>
                <w:rFonts w:ascii="Times New Roman" w:hAnsi="Times New Roman"/>
              </w:rPr>
            </w:pPr>
            <w:r w:rsidRPr="00BF1559">
              <w:rPr>
                <w:rFonts w:ascii="Times New Roman" w:hAnsi="Times New Roman"/>
              </w:rPr>
              <w:t>17</w:t>
            </w: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p>
        </w:tc>
        <w:tc>
          <w:tcPr>
            <w:tcW w:w="540" w:type="dxa"/>
            <w:tcBorders>
              <w:bottom w:val="single" w:sz="4" w:space="0" w:color="auto"/>
            </w:tcBorders>
            <w:vAlign w:val="center"/>
          </w:tcPr>
          <w:p w:rsidR="001B0CF2" w:rsidRPr="00BF1559" w:rsidRDefault="001B0CF2" w:rsidP="00064116">
            <w:pPr>
              <w:spacing w:after="120" w:line="300" w:lineRule="exact"/>
              <w:jc w:val="center"/>
              <w:rPr>
                <w:rFonts w:ascii="Times New Roman" w:hAnsi="Times New Roman"/>
              </w:rPr>
            </w:pPr>
            <w:r w:rsidRPr="00BF1559">
              <w:rPr>
                <w:rFonts w:ascii="Times New Roman" w:hAnsi="Times New Roman"/>
              </w:rPr>
              <w:t>X</w:t>
            </w:r>
          </w:p>
        </w:tc>
        <w:tc>
          <w:tcPr>
            <w:tcW w:w="1712" w:type="dxa"/>
            <w:vMerge/>
            <w:tcBorders>
              <w:bottom w:val="single" w:sz="4" w:space="0" w:color="auto"/>
            </w:tcBorders>
            <w:vAlign w:val="center"/>
          </w:tcPr>
          <w:p w:rsidR="001B0CF2" w:rsidRPr="00BF1559" w:rsidRDefault="001B0CF2" w:rsidP="00064116">
            <w:pPr>
              <w:spacing w:after="120" w:line="300" w:lineRule="exact"/>
              <w:jc w:val="both"/>
              <w:rPr>
                <w:rFonts w:ascii="Times New Roman" w:hAnsi="Times New Roman"/>
              </w:rPr>
            </w:pPr>
          </w:p>
        </w:tc>
      </w:tr>
    </w:tbl>
    <w:p w:rsidR="001B0CF2" w:rsidRPr="00BF1559" w:rsidRDefault="001B0CF2" w:rsidP="001B0CF2">
      <w:pPr>
        <w:spacing w:after="0" w:line="300" w:lineRule="exact"/>
        <w:jc w:val="both"/>
        <w:rPr>
          <w:rFonts w:ascii="Times New Roman" w:hAnsi="Times New Roman"/>
          <w:sz w:val="24"/>
          <w:szCs w:val="24"/>
        </w:rPr>
      </w:pPr>
    </w:p>
    <w:p w:rsidR="001B0CF2" w:rsidRPr="00BF1559" w:rsidRDefault="00E13005" w:rsidP="00E13005">
      <w:pPr>
        <w:spacing w:after="0" w:line="300" w:lineRule="exact"/>
        <w:ind w:left="-709"/>
        <w:jc w:val="both"/>
        <w:rPr>
          <w:rFonts w:ascii="Times New Roman" w:hAnsi="Times New Roman"/>
          <w:bCs/>
        </w:rPr>
      </w:pPr>
      <w:r w:rsidRPr="00BF1559">
        <w:rPr>
          <w:rFonts w:ascii="Times New Roman" w:hAnsi="Times New Roman"/>
          <w:bCs/>
        </w:rPr>
        <w:t>* Artículos del Código Penal:</w:t>
      </w:r>
    </w:p>
    <w:p w:rsidR="001B0CF2" w:rsidRPr="00BF1559" w:rsidRDefault="00E13005" w:rsidP="00E13005">
      <w:pPr>
        <w:spacing w:after="0" w:line="300" w:lineRule="exact"/>
        <w:ind w:left="-709"/>
        <w:jc w:val="both"/>
        <w:rPr>
          <w:rFonts w:ascii="Times New Roman" w:hAnsi="Times New Roman"/>
        </w:rPr>
      </w:pPr>
      <w:r w:rsidRPr="00BF1559">
        <w:rPr>
          <w:rFonts w:ascii="Times New Roman" w:hAnsi="Times New Roman"/>
        </w:rPr>
        <w:t>102: H</w:t>
      </w:r>
      <w:r w:rsidR="001B0CF2" w:rsidRPr="00BF1559">
        <w:rPr>
          <w:rFonts w:ascii="Times New Roman" w:hAnsi="Times New Roman"/>
        </w:rPr>
        <w:t>omicidi</w:t>
      </w:r>
      <w:r w:rsidRPr="00BF1559">
        <w:rPr>
          <w:rFonts w:ascii="Times New Roman" w:hAnsi="Times New Roman"/>
        </w:rPr>
        <w:t>o</w:t>
      </w:r>
      <w:r w:rsidR="001B0CF2" w:rsidRPr="00BF1559">
        <w:rPr>
          <w:rFonts w:ascii="Times New Roman" w:hAnsi="Times New Roman"/>
        </w:rPr>
        <w:t xml:space="preserve"> en </w:t>
      </w:r>
      <w:r w:rsidRPr="00BF1559">
        <w:rPr>
          <w:rFonts w:ascii="Times New Roman" w:hAnsi="Times New Roman"/>
        </w:rPr>
        <w:t>grado de ten</w:t>
      </w:r>
      <w:r w:rsidR="001B0CF2" w:rsidRPr="00BF1559">
        <w:rPr>
          <w:rFonts w:ascii="Times New Roman" w:hAnsi="Times New Roman"/>
        </w:rPr>
        <w:t>tativa</w:t>
      </w:r>
      <w:r w:rsidRPr="00BF1559">
        <w:rPr>
          <w:rFonts w:ascii="Times New Roman" w:hAnsi="Times New Roman"/>
        </w:rPr>
        <w:t>.</w:t>
      </w:r>
    </w:p>
    <w:p w:rsidR="001B0CF2" w:rsidRPr="00BF1559" w:rsidRDefault="001B0CF2" w:rsidP="00E13005">
      <w:pPr>
        <w:spacing w:after="0" w:line="300" w:lineRule="exact"/>
        <w:ind w:left="-709"/>
        <w:jc w:val="both"/>
        <w:rPr>
          <w:rFonts w:ascii="Times New Roman" w:hAnsi="Times New Roman"/>
        </w:rPr>
      </w:pPr>
      <w:r w:rsidRPr="00BF1559">
        <w:rPr>
          <w:rFonts w:ascii="Times New Roman" w:hAnsi="Times New Roman"/>
        </w:rPr>
        <w:t xml:space="preserve">103: </w:t>
      </w:r>
      <w:r w:rsidR="00E13005" w:rsidRPr="00BF1559">
        <w:rPr>
          <w:rFonts w:ascii="Times New Roman" w:hAnsi="Times New Roman"/>
        </w:rPr>
        <w:t>Asesinato en grado de tentativa.</w:t>
      </w:r>
    </w:p>
    <w:p w:rsidR="001B0CF2" w:rsidRPr="00BF1559" w:rsidRDefault="001B0CF2" w:rsidP="00E13005">
      <w:pPr>
        <w:spacing w:after="0" w:line="300" w:lineRule="exact"/>
        <w:ind w:left="-709"/>
        <w:jc w:val="both"/>
        <w:rPr>
          <w:rFonts w:ascii="Times New Roman" w:hAnsi="Times New Roman"/>
        </w:rPr>
      </w:pPr>
      <w:r w:rsidRPr="00BF1559">
        <w:rPr>
          <w:rFonts w:ascii="Times New Roman" w:hAnsi="Times New Roman"/>
        </w:rPr>
        <w:t xml:space="preserve">113: </w:t>
      </w:r>
      <w:r w:rsidR="00E13005" w:rsidRPr="00BF1559">
        <w:rPr>
          <w:rFonts w:ascii="Times New Roman" w:hAnsi="Times New Roman"/>
        </w:rPr>
        <w:t>Maltratos y lesiones.</w:t>
      </w:r>
    </w:p>
    <w:p w:rsidR="001B0CF2" w:rsidRPr="00BF1559" w:rsidRDefault="001B0CF2" w:rsidP="00E13005">
      <w:pPr>
        <w:spacing w:after="0" w:line="300" w:lineRule="exact"/>
        <w:ind w:left="-709"/>
        <w:jc w:val="both"/>
        <w:rPr>
          <w:rFonts w:ascii="Times New Roman" w:hAnsi="Times New Roman"/>
        </w:rPr>
      </w:pPr>
      <w:r w:rsidRPr="00BF1559">
        <w:rPr>
          <w:rFonts w:ascii="Times New Roman" w:hAnsi="Times New Roman"/>
        </w:rPr>
        <w:t xml:space="preserve">139: </w:t>
      </w:r>
      <w:r w:rsidR="00E13005" w:rsidRPr="00BF1559">
        <w:rPr>
          <w:rFonts w:ascii="Times New Roman" w:hAnsi="Times New Roman"/>
        </w:rPr>
        <w:t>Coacciones</w:t>
      </w:r>
    </w:p>
    <w:p w:rsidR="001B0CF2" w:rsidRPr="00BF1559" w:rsidRDefault="001B0CF2" w:rsidP="00E13005">
      <w:pPr>
        <w:spacing w:after="0" w:line="300" w:lineRule="exact"/>
        <w:ind w:left="-709"/>
        <w:jc w:val="both"/>
        <w:rPr>
          <w:rFonts w:ascii="Times New Roman" w:hAnsi="Times New Roman"/>
        </w:rPr>
      </w:pPr>
      <w:r w:rsidRPr="00BF1559">
        <w:rPr>
          <w:rFonts w:ascii="Times New Roman" w:hAnsi="Times New Roman"/>
        </w:rPr>
        <w:t xml:space="preserve">144: </w:t>
      </w:r>
      <w:r w:rsidR="00E13005" w:rsidRPr="00BF1559">
        <w:rPr>
          <w:rFonts w:ascii="Times New Roman" w:hAnsi="Times New Roman"/>
        </w:rPr>
        <w:t>Agresión sexual.</w:t>
      </w:r>
    </w:p>
    <w:p w:rsidR="001B0CF2" w:rsidRPr="00BF1559" w:rsidRDefault="001B0CF2" w:rsidP="00E13005">
      <w:pPr>
        <w:spacing w:after="0" w:line="300" w:lineRule="exact"/>
        <w:ind w:left="-709"/>
        <w:jc w:val="both"/>
        <w:rPr>
          <w:rFonts w:ascii="Times New Roman" w:hAnsi="Times New Roman"/>
        </w:rPr>
      </w:pPr>
      <w:r w:rsidRPr="00BF1559">
        <w:rPr>
          <w:rFonts w:ascii="Times New Roman" w:hAnsi="Times New Roman"/>
        </w:rPr>
        <w:t xml:space="preserve">147: </w:t>
      </w:r>
      <w:r w:rsidR="00E13005" w:rsidRPr="00BF1559">
        <w:rPr>
          <w:rFonts w:ascii="Times New Roman" w:hAnsi="Times New Roman"/>
        </w:rPr>
        <w:t>Actos sexuales sin consentimiento.</w:t>
      </w:r>
    </w:p>
    <w:p w:rsidR="001B0CF2" w:rsidRPr="00BF1559" w:rsidRDefault="001B0CF2" w:rsidP="00E13005">
      <w:pPr>
        <w:spacing w:after="0" w:line="300" w:lineRule="exact"/>
        <w:ind w:left="-709"/>
        <w:jc w:val="both"/>
        <w:rPr>
          <w:rFonts w:ascii="Times New Roman" w:hAnsi="Times New Roman"/>
        </w:rPr>
      </w:pPr>
      <w:r w:rsidRPr="00BF1559">
        <w:rPr>
          <w:rFonts w:ascii="Times New Roman" w:hAnsi="Times New Roman"/>
        </w:rPr>
        <w:t xml:space="preserve">155: </w:t>
      </w:r>
      <w:r w:rsidR="00E13005" w:rsidRPr="00BF1559">
        <w:rPr>
          <w:rFonts w:ascii="Times New Roman" w:hAnsi="Times New Roman"/>
        </w:rPr>
        <w:t>Utilización de menores para la pornografí</w:t>
      </w:r>
      <w:r w:rsidRPr="00BF1559">
        <w:rPr>
          <w:rFonts w:ascii="Times New Roman" w:hAnsi="Times New Roman"/>
        </w:rPr>
        <w:t>a</w:t>
      </w:r>
      <w:r w:rsidR="00E13005" w:rsidRPr="00BF1559">
        <w:rPr>
          <w:rFonts w:ascii="Times New Roman" w:hAnsi="Times New Roman"/>
        </w:rPr>
        <w:t>.</w:t>
      </w:r>
    </w:p>
    <w:p w:rsidR="001B0CF2" w:rsidRPr="00BF1559" w:rsidRDefault="00E13005" w:rsidP="00E13005">
      <w:pPr>
        <w:spacing w:after="0" w:line="300" w:lineRule="exact"/>
        <w:ind w:left="-709"/>
        <w:jc w:val="both"/>
        <w:rPr>
          <w:rFonts w:ascii="Times New Roman" w:hAnsi="Times New Roman"/>
        </w:rPr>
      </w:pPr>
      <w:r w:rsidRPr="00BF1559">
        <w:rPr>
          <w:rFonts w:ascii="Times New Roman" w:hAnsi="Times New Roman"/>
        </w:rPr>
        <w:t>194: V</w:t>
      </w:r>
      <w:r w:rsidR="001B0CF2" w:rsidRPr="00BF1559">
        <w:rPr>
          <w:rFonts w:ascii="Times New Roman" w:hAnsi="Times New Roman"/>
        </w:rPr>
        <w:t>iolació</w:t>
      </w:r>
      <w:r w:rsidRPr="00BF1559">
        <w:rPr>
          <w:rFonts w:ascii="Times New Roman" w:hAnsi="Times New Roman"/>
        </w:rPr>
        <w:t>n</w:t>
      </w:r>
      <w:r w:rsidR="001B0CF2" w:rsidRPr="00BF1559">
        <w:rPr>
          <w:rFonts w:ascii="Times New Roman" w:hAnsi="Times New Roman"/>
        </w:rPr>
        <w:t xml:space="preserve"> de domicili</w:t>
      </w:r>
      <w:r w:rsidRPr="00BF1559">
        <w:rPr>
          <w:rFonts w:ascii="Times New Roman" w:hAnsi="Times New Roman"/>
        </w:rPr>
        <w:t>o.</w:t>
      </w:r>
    </w:p>
    <w:p w:rsidR="001B0CF2" w:rsidRPr="00BF1559" w:rsidRDefault="001B0CF2" w:rsidP="00E13005">
      <w:pPr>
        <w:spacing w:after="0" w:line="300" w:lineRule="exact"/>
        <w:ind w:left="-709"/>
        <w:jc w:val="both"/>
        <w:rPr>
          <w:rFonts w:ascii="Times New Roman" w:hAnsi="Times New Roman"/>
        </w:rPr>
      </w:pPr>
      <w:r w:rsidRPr="00BF1559">
        <w:rPr>
          <w:rFonts w:ascii="Times New Roman" w:hAnsi="Times New Roman"/>
        </w:rPr>
        <w:t xml:space="preserve">199: </w:t>
      </w:r>
      <w:r w:rsidR="00E13005" w:rsidRPr="00BF1559">
        <w:rPr>
          <w:rFonts w:ascii="Times New Roman" w:hAnsi="Times New Roman"/>
        </w:rPr>
        <w:t>Hurto con fuerza en las cosas</w:t>
      </w:r>
      <w:r w:rsidRPr="00BF1559">
        <w:rPr>
          <w:rFonts w:ascii="Times New Roman" w:hAnsi="Times New Roman"/>
        </w:rPr>
        <w:t xml:space="preserve"> o en casa habitada</w:t>
      </w:r>
      <w:r w:rsidR="00E13005" w:rsidRPr="00BF1559">
        <w:rPr>
          <w:rFonts w:ascii="Times New Roman" w:hAnsi="Times New Roman"/>
        </w:rPr>
        <w:t>.</w:t>
      </w:r>
    </w:p>
    <w:p w:rsidR="001B0CF2" w:rsidRPr="00BF1559" w:rsidRDefault="009D035D" w:rsidP="008837CA">
      <w:pPr>
        <w:spacing w:before="120" w:after="0" w:line="300" w:lineRule="exact"/>
        <w:ind w:left="-720"/>
        <w:jc w:val="both"/>
        <w:rPr>
          <w:rFonts w:ascii="Times New Roman" w:hAnsi="Times New Roman"/>
          <w:sz w:val="24"/>
          <w:szCs w:val="24"/>
        </w:rPr>
      </w:pPr>
      <w:r w:rsidRPr="00BF1559">
        <w:rPr>
          <w:rFonts w:ascii="Times New Roman" w:hAnsi="Times New Roman"/>
        </w:rPr>
        <w:t xml:space="preserve">Fuente: </w:t>
      </w:r>
      <w:r w:rsidR="008837CA" w:rsidRPr="00BF1559">
        <w:rPr>
          <w:rFonts w:ascii="Times New Roman" w:hAnsi="Times New Roman"/>
        </w:rPr>
        <w:t xml:space="preserve">Cuerpo de </w:t>
      </w:r>
      <w:r w:rsidR="00781A47" w:rsidRPr="00BF1559">
        <w:rPr>
          <w:rFonts w:ascii="Times New Roman" w:hAnsi="Times New Roman"/>
        </w:rPr>
        <w:t>Policía</w:t>
      </w:r>
      <w:r w:rsidR="008837CA" w:rsidRPr="00BF1559">
        <w:rPr>
          <w:rFonts w:ascii="Times New Roman" w:hAnsi="Times New Roman"/>
        </w:rPr>
        <w:t xml:space="preserve"> de Andorra.</w:t>
      </w:r>
    </w:p>
    <w:p w:rsidR="001B0CF2" w:rsidRPr="00BF1559" w:rsidRDefault="001B0CF2"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8837CA" w:rsidRPr="00BF1559" w:rsidRDefault="008837CA" w:rsidP="000916C2">
      <w:pPr>
        <w:spacing w:after="0" w:line="300" w:lineRule="exact"/>
        <w:jc w:val="both"/>
        <w:rPr>
          <w:rFonts w:ascii="Times New Roman" w:hAnsi="Times New Roman"/>
          <w:sz w:val="24"/>
          <w:szCs w:val="24"/>
        </w:rPr>
      </w:pPr>
    </w:p>
    <w:p w:rsidR="00FC33C1" w:rsidRPr="00BF1559" w:rsidRDefault="00FC33C1" w:rsidP="000916C2">
      <w:pPr>
        <w:spacing w:after="0" w:line="300" w:lineRule="exact"/>
        <w:jc w:val="both"/>
        <w:rPr>
          <w:rFonts w:ascii="Times New Roman" w:hAnsi="Times New Roman"/>
          <w:sz w:val="24"/>
          <w:szCs w:val="24"/>
        </w:rPr>
      </w:pPr>
    </w:p>
    <w:p w:rsidR="007C4C45" w:rsidRPr="00BF1559" w:rsidRDefault="007C4C45" w:rsidP="007C4C45">
      <w:pPr>
        <w:spacing w:after="0" w:line="300" w:lineRule="exact"/>
        <w:jc w:val="center"/>
        <w:rPr>
          <w:rFonts w:ascii="Times New Roman" w:hAnsi="Times New Roman"/>
          <w:sz w:val="24"/>
          <w:szCs w:val="24"/>
        </w:rPr>
      </w:pPr>
      <w:r w:rsidRPr="00BF1559">
        <w:rPr>
          <w:rFonts w:ascii="Times New Roman" w:hAnsi="Times New Roman"/>
          <w:sz w:val="24"/>
          <w:szCs w:val="24"/>
        </w:rPr>
        <w:t>2. Número de menores internados en el Módulo de Menores del Centro Penitenciario de Andorra (2012-2017)</w:t>
      </w:r>
    </w:p>
    <w:p w:rsidR="007C4C45" w:rsidRPr="00BF1559" w:rsidRDefault="007C4C45" w:rsidP="007C4C45">
      <w:pPr>
        <w:spacing w:after="0" w:line="300" w:lineRule="exact"/>
        <w:jc w:val="both"/>
        <w:rPr>
          <w:rFonts w:ascii="Times New Roman" w:hAnsi="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691"/>
        <w:gridCol w:w="696"/>
        <w:gridCol w:w="1069"/>
        <w:gridCol w:w="2429"/>
        <w:gridCol w:w="1260"/>
        <w:gridCol w:w="3489"/>
      </w:tblGrid>
      <w:tr w:rsidR="00BF1559" w:rsidRPr="00BF1559">
        <w:trPr>
          <w:trHeight w:val="402"/>
          <w:jc w:val="center"/>
        </w:trPr>
        <w:tc>
          <w:tcPr>
            <w:tcW w:w="691"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center"/>
              <w:rPr>
                <w:rFonts w:ascii="Times New Roman" w:hAnsi="Times New Roman"/>
                <w:i/>
                <w:iCs/>
                <w:lang w:eastAsia="ca-ES"/>
              </w:rPr>
            </w:pPr>
            <w:r w:rsidRPr="00BF1559">
              <w:rPr>
                <w:rFonts w:ascii="Times New Roman" w:hAnsi="Times New Roman"/>
                <w:i/>
                <w:iCs/>
                <w:lang w:eastAsia="ca-ES"/>
              </w:rPr>
              <w:t>Año</w:t>
            </w:r>
          </w:p>
        </w:tc>
        <w:tc>
          <w:tcPr>
            <w:tcW w:w="696"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center"/>
              <w:rPr>
                <w:rFonts w:ascii="Times New Roman" w:hAnsi="Times New Roman"/>
                <w:i/>
                <w:iCs/>
                <w:lang w:eastAsia="ca-ES"/>
              </w:rPr>
            </w:pPr>
            <w:r w:rsidRPr="00BF1559">
              <w:rPr>
                <w:rFonts w:ascii="Times New Roman" w:hAnsi="Times New Roman"/>
                <w:i/>
                <w:iCs/>
                <w:lang w:eastAsia="ca-ES"/>
              </w:rPr>
              <w:t>Edad</w:t>
            </w:r>
          </w:p>
        </w:tc>
        <w:tc>
          <w:tcPr>
            <w:tcW w:w="1069"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center"/>
              <w:rPr>
                <w:rFonts w:ascii="Times New Roman" w:hAnsi="Times New Roman"/>
                <w:i/>
                <w:iCs/>
                <w:lang w:eastAsia="ca-ES"/>
              </w:rPr>
            </w:pPr>
            <w:r w:rsidRPr="00BF1559">
              <w:rPr>
                <w:rFonts w:ascii="Times New Roman" w:hAnsi="Times New Roman"/>
                <w:i/>
                <w:iCs/>
                <w:lang w:eastAsia="ca-ES"/>
              </w:rPr>
              <w:t>Sexo</w:t>
            </w:r>
          </w:p>
        </w:tc>
        <w:tc>
          <w:tcPr>
            <w:tcW w:w="2429"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center"/>
              <w:rPr>
                <w:rFonts w:ascii="Times New Roman" w:hAnsi="Times New Roman"/>
                <w:i/>
                <w:iCs/>
                <w:lang w:eastAsia="ca-ES"/>
              </w:rPr>
            </w:pPr>
            <w:r w:rsidRPr="00BF1559">
              <w:rPr>
                <w:rFonts w:ascii="Times New Roman" w:hAnsi="Times New Roman"/>
                <w:i/>
                <w:iCs/>
                <w:lang w:eastAsia="ca-ES"/>
              </w:rPr>
              <w:t>Tipo de internamiento</w:t>
            </w:r>
          </w:p>
        </w:tc>
        <w:tc>
          <w:tcPr>
            <w:tcW w:w="1260"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center"/>
              <w:rPr>
                <w:rFonts w:ascii="Times New Roman" w:hAnsi="Times New Roman"/>
                <w:i/>
                <w:iCs/>
                <w:lang w:eastAsia="ca-ES"/>
              </w:rPr>
            </w:pPr>
            <w:r w:rsidRPr="00BF1559">
              <w:rPr>
                <w:rFonts w:ascii="Times New Roman" w:hAnsi="Times New Roman"/>
                <w:i/>
                <w:iCs/>
                <w:lang w:eastAsia="ca-ES"/>
              </w:rPr>
              <w:t>Duración</w:t>
            </w:r>
          </w:p>
        </w:tc>
        <w:tc>
          <w:tcPr>
            <w:tcW w:w="3489" w:type="dxa"/>
            <w:tcBorders>
              <w:top w:val="single" w:sz="4" w:space="0" w:color="auto"/>
              <w:bottom w:val="single" w:sz="4" w:space="0" w:color="auto"/>
            </w:tcBorders>
            <w:vAlign w:val="center"/>
          </w:tcPr>
          <w:p w:rsidR="007C4C45" w:rsidRPr="00BF1559" w:rsidRDefault="007C4C45" w:rsidP="00534F60">
            <w:pPr>
              <w:spacing w:before="120" w:after="120" w:line="300" w:lineRule="exact"/>
              <w:jc w:val="center"/>
              <w:rPr>
                <w:rFonts w:ascii="Times New Roman" w:hAnsi="Times New Roman"/>
                <w:i/>
                <w:iCs/>
                <w:lang w:eastAsia="ca-ES"/>
              </w:rPr>
            </w:pPr>
            <w:r w:rsidRPr="00BF1559">
              <w:rPr>
                <w:rFonts w:ascii="Times New Roman" w:hAnsi="Times New Roman"/>
                <w:i/>
                <w:iCs/>
                <w:lang w:eastAsia="ca-ES"/>
              </w:rPr>
              <w:t>Tipo de delito</w:t>
            </w:r>
          </w:p>
        </w:tc>
      </w:tr>
      <w:tr w:rsidR="00BF1559" w:rsidRPr="00BF1559">
        <w:trPr>
          <w:trHeight w:val="402"/>
          <w:jc w:val="center"/>
        </w:trPr>
        <w:tc>
          <w:tcPr>
            <w:tcW w:w="691" w:type="dxa"/>
            <w:vMerge w:val="restart"/>
            <w:tcBorders>
              <w:top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2012</w:t>
            </w:r>
          </w:p>
        </w:tc>
        <w:tc>
          <w:tcPr>
            <w:tcW w:w="696" w:type="dxa"/>
            <w:tcBorders>
              <w:top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17</w:t>
            </w:r>
          </w:p>
        </w:tc>
        <w:tc>
          <w:tcPr>
            <w:tcW w:w="1069" w:type="dxa"/>
            <w:tcBorders>
              <w:top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Masculino</w:t>
            </w:r>
          </w:p>
        </w:tc>
        <w:tc>
          <w:tcPr>
            <w:tcW w:w="2429" w:type="dxa"/>
            <w:tcBorders>
              <w:top w:val="single" w:sz="4" w:space="0" w:color="auto"/>
            </w:tcBorders>
            <w:shd w:val="clear" w:color="auto" w:fill="auto"/>
            <w:noWrap/>
            <w:vAlign w:val="bottom"/>
          </w:tcPr>
          <w:p w:rsidR="007C4C45" w:rsidRPr="00BF1559" w:rsidRDefault="007C4C45" w:rsidP="00534F60">
            <w:pPr>
              <w:spacing w:after="0" w:line="300" w:lineRule="exact"/>
              <w:rPr>
                <w:rFonts w:ascii="Times New Roman" w:hAnsi="Times New Roman"/>
                <w:lang w:eastAsia="ca-ES"/>
              </w:rPr>
            </w:pPr>
            <w:r w:rsidRPr="00BF1559">
              <w:rPr>
                <w:rFonts w:ascii="Times New Roman" w:hAnsi="Times New Roman"/>
                <w:lang w:eastAsia="ca-ES"/>
              </w:rPr>
              <w:t>Internamiento régimen abierto</w:t>
            </w:r>
          </w:p>
        </w:tc>
        <w:tc>
          <w:tcPr>
            <w:tcW w:w="1260" w:type="dxa"/>
            <w:tcBorders>
              <w:top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105 días</w:t>
            </w:r>
          </w:p>
        </w:tc>
        <w:tc>
          <w:tcPr>
            <w:tcW w:w="3489" w:type="dxa"/>
            <w:tcBorders>
              <w:top w:val="single" w:sz="4" w:space="0" w:color="auto"/>
            </w:tcBorders>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Delito mayor continuado de hurto con fuerza en las cosas</w:t>
            </w:r>
          </w:p>
        </w:tc>
      </w:tr>
      <w:tr w:rsidR="00BF1559" w:rsidRPr="00BF1559">
        <w:trPr>
          <w:trHeight w:val="402"/>
          <w:jc w:val="center"/>
        </w:trPr>
        <w:tc>
          <w:tcPr>
            <w:tcW w:w="691" w:type="dxa"/>
            <w:vMerge/>
            <w:vAlign w:val="center"/>
          </w:tcPr>
          <w:p w:rsidR="007C4C45" w:rsidRPr="00BF1559" w:rsidRDefault="007C4C45" w:rsidP="00534F60">
            <w:pPr>
              <w:spacing w:after="0" w:line="300" w:lineRule="exact"/>
              <w:jc w:val="both"/>
              <w:rPr>
                <w:rFonts w:ascii="Times New Roman" w:hAnsi="Times New Roman"/>
                <w:lang w:eastAsia="ca-ES"/>
              </w:rPr>
            </w:pPr>
          </w:p>
        </w:tc>
        <w:tc>
          <w:tcPr>
            <w:tcW w:w="696" w:type="dxa"/>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17</w:t>
            </w:r>
          </w:p>
        </w:tc>
        <w:tc>
          <w:tcPr>
            <w:tcW w:w="1069" w:type="dxa"/>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Masculino</w:t>
            </w:r>
          </w:p>
        </w:tc>
        <w:tc>
          <w:tcPr>
            <w:tcW w:w="2429" w:type="dxa"/>
            <w:shd w:val="clear" w:color="auto" w:fill="auto"/>
            <w:noWrap/>
            <w:vAlign w:val="bottom"/>
          </w:tcPr>
          <w:p w:rsidR="007C4C45" w:rsidRPr="00BF1559" w:rsidRDefault="007C4C45" w:rsidP="00534F60">
            <w:pPr>
              <w:spacing w:before="120" w:after="0" w:line="300" w:lineRule="exact"/>
              <w:rPr>
                <w:rFonts w:ascii="Times New Roman" w:hAnsi="Times New Roman"/>
                <w:lang w:eastAsia="ca-ES"/>
              </w:rPr>
            </w:pPr>
            <w:r w:rsidRPr="00BF1559">
              <w:rPr>
                <w:rFonts w:ascii="Times New Roman" w:hAnsi="Times New Roman"/>
                <w:lang w:eastAsia="ca-ES"/>
              </w:rPr>
              <w:t>Internamiento régimen abierto</w:t>
            </w:r>
          </w:p>
        </w:tc>
        <w:tc>
          <w:tcPr>
            <w:tcW w:w="1260" w:type="dxa"/>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98 días</w:t>
            </w:r>
          </w:p>
        </w:tc>
        <w:tc>
          <w:tcPr>
            <w:tcW w:w="3489" w:type="dxa"/>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Delito mayor de hurto con fuerza en las cosas</w:t>
            </w:r>
          </w:p>
        </w:tc>
      </w:tr>
      <w:tr w:rsidR="00BF1559" w:rsidRPr="00BF1559">
        <w:trPr>
          <w:trHeight w:val="402"/>
          <w:jc w:val="center"/>
        </w:trPr>
        <w:tc>
          <w:tcPr>
            <w:tcW w:w="691" w:type="dxa"/>
            <w:vMerge/>
            <w:tcBorders>
              <w:bottom w:val="single" w:sz="4" w:space="0" w:color="auto"/>
            </w:tcBorders>
            <w:vAlign w:val="center"/>
          </w:tcPr>
          <w:p w:rsidR="007C4C45" w:rsidRPr="00BF1559" w:rsidRDefault="007C4C45" w:rsidP="00534F60">
            <w:pPr>
              <w:spacing w:after="0" w:line="300" w:lineRule="exact"/>
              <w:jc w:val="both"/>
              <w:rPr>
                <w:rFonts w:ascii="Times New Roman" w:hAnsi="Times New Roman"/>
                <w:lang w:eastAsia="ca-ES"/>
              </w:rPr>
            </w:pPr>
          </w:p>
        </w:tc>
        <w:tc>
          <w:tcPr>
            <w:tcW w:w="696" w:type="dxa"/>
            <w:tcBorders>
              <w:bottom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17</w:t>
            </w:r>
          </w:p>
        </w:tc>
        <w:tc>
          <w:tcPr>
            <w:tcW w:w="1069" w:type="dxa"/>
            <w:tcBorders>
              <w:bottom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Masculino</w:t>
            </w:r>
          </w:p>
        </w:tc>
        <w:tc>
          <w:tcPr>
            <w:tcW w:w="2429" w:type="dxa"/>
            <w:tcBorders>
              <w:bottom w:val="single" w:sz="4" w:space="0" w:color="auto"/>
            </w:tcBorders>
            <w:shd w:val="clear" w:color="auto" w:fill="auto"/>
            <w:noWrap/>
            <w:vAlign w:val="bottom"/>
          </w:tcPr>
          <w:p w:rsidR="007C4C45" w:rsidRPr="00BF1559" w:rsidRDefault="007C4C45" w:rsidP="00534F60">
            <w:pPr>
              <w:spacing w:before="120" w:after="0" w:line="300" w:lineRule="exact"/>
              <w:rPr>
                <w:rFonts w:ascii="Times New Roman" w:hAnsi="Times New Roman"/>
                <w:lang w:eastAsia="ca-ES"/>
              </w:rPr>
            </w:pPr>
            <w:r w:rsidRPr="00BF1559">
              <w:rPr>
                <w:rFonts w:ascii="Times New Roman" w:hAnsi="Times New Roman"/>
                <w:lang w:eastAsia="ca-ES"/>
              </w:rPr>
              <w:t>Internamiento provisional régimen cerrado</w:t>
            </w:r>
          </w:p>
        </w:tc>
        <w:tc>
          <w:tcPr>
            <w:tcW w:w="1260" w:type="dxa"/>
            <w:tcBorders>
              <w:bottom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35 días</w:t>
            </w:r>
          </w:p>
        </w:tc>
        <w:tc>
          <w:tcPr>
            <w:tcW w:w="3489" w:type="dxa"/>
            <w:tcBorders>
              <w:bottom w:val="single" w:sz="4" w:space="0" w:color="auto"/>
            </w:tcBorders>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Delito mayor de hurto con fuerza en las cosas y usurpación de identidad</w:t>
            </w:r>
          </w:p>
        </w:tc>
      </w:tr>
      <w:tr w:rsidR="00BF1559" w:rsidRPr="00BF1559">
        <w:trPr>
          <w:trHeight w:val="402"/>
          <w:jc w:val="center"/>
        </w:trPr>
        <w:tc>
          <w:tcPr>
            <w:tcW w:w="691" w:type="dxa"/>
            <w:tcBorders>
              <w:top w:val="single" w:sz="4" w:space="0" w:color="auto"/>
              <w:bottom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2013</w:t>
            </w:r>
          </w:p>
        </w:tc>
        <w:tc>
          <w:tcPr>
            <w:tcW w:w="696" w:type="dxa"/>
            <w:tcBorders>
              <w:top w:val="single" w:sz="4" w:space="0" w:color="auto"/>
              <w:bottom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17</w:t>
            </w:r>
          </w:p>
        </w:tc>
        <w:tc>
          <w:tcPr>
            <w:tcW w:w="1069" w:type="dxa"/>
            <w:tcBorders>
              <w:top w:val="single" w:sz="4" w:space="0" w:color="auto"/>
              <w:bottom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Masculino</w:t>
            </w:r>
          </w:p>
        </w:tc>
        <w:tc>
          <w:tcPr>
            <w:tcW w:w="2429"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rPr>
                <w:rFonts w:ascii="Times New Roman" w:hAnsi="Times New Roman"/>
                <w:lang w:eastAsia="ca-ES"/>
              </w:rPr>
            </w:pPr>
            <w:r w:rsidRPr="00BF1559">
              <w:rPr>
                <w:rFonts w:ascii="Times New Roman" w:hAnsi="Times New Roman"/>
                <w:lang w:eastAsia="ca-ES"/>
              </w:rPr>
              <w:t>Internamiento provisional régimen cerrado</w:t>
            </w:r>
          </w:p>
        </w:tc>
        <w:tc>
          <w:tcPr>
            <w:tcW w:w="1260" w:type="dxa"/>
            <w:tcBorders>
              <w:top w:val="single" w:sz="4" w:space="0" w:color="auto"/>
              <w:bottom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3 meses</w:t>
            </w:r>
          </w:p>
        </w:tc>
        <w:tc>
          <w:tcPr>
            <w:tcW w:w="3489" w:type="dxa"/>
            <w:tcBorders>
              <w:top w:val="single" w:sz="4" w:space="0" w:color="auto"/>
              <w:bottom w:val="single" w:sz="4" w:space="0" w:color="auto"/>
            </w:tcBorders>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Delito mayor de tentativa de asesinato</w:t>
            </w:r>
          </w:p>
        </w:tc>
      </w:tr>
      <w:tr w:rsidR="00BF1559" w:rsidRPr="00BF1559">
        <w:trPr>
          <w:trHeight w:val="402"/>
          <w:jc w:val="center"/>
        </w:trPr>
        <w:tc>
          <w:tcPr>
            <w:tcW w:w="691"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both"/>
              <w:rPr>
                <w:rFonts w:ascii="Times New Roman" w:hAnsi="Times New Roman"/>
                <w:lang w:eastAsia="ca-ES"/>
              </w:rPr>
            </w:pPr>
            <w:r w:rsidRPr="00BF1559">
              <w:rPr>
                <w:rFonts w:ascii="Times New Roman" w:hAnsi="Times New Roman"/>
                <w:lang w:eastAsia="ca-ES"/>
              </w:rPr>
              <w:t>2014</w:t>
            </w:r>
          </w:p>
        </w:tc>
        <w:tc>
          <w:tcPr>
            <w:tcW w:w="696"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1069"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2429"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1260"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3489" w:type="dxa"/>
            <w:tcBorders>
              <w:top w:val="single" w:sz="4" w:space="0" w:color="auto"/>
              <w:bottom w:val="single" w:sz="4" w:space="0" w:color="auto"/>
            </w:tcBorders>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r>
      <w:tr w:rsidR="00BF1559" w:rsidRPr="00BF1559">
        <w:trPr>
          <w:trHeight w:val="402"/>
          <w:jc w:val="center"/>
        </w:trPr>
        <w:tc>
          <w:tcPr>
            <w:tcW w:w="691"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both"/>
              <w:rPr>
                <w:rFonts w:ascii="Times New Roman" w:hAnsi="Times New Roman"/>
                <w:lang w:eastAsia="ca-ES"/>
              </w:rPr>
            </w:pPr>
            <w:r w:rsidRPr="00BF1559">
              <w:rPr>
                <w:rFonts w:ascii="Times New Roman" w:hAnsi="Times New Roman"/>
                <w:lang w:eastAsia="ca-ES"/>
              </w:rPr>
              <w:t>2015</w:t>
            </w:r>
          </w:p>
        </w:tc>
        <w:tc>
          <w:tcPr>
            <w:tcW w:w="696"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1069"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2429"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1260"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3489" w:type="dxa"/>
            <w:tcBorders>
              <w:top w:val="single" w:sz="4" w:space="0" w:color="auto"/>
              <w:bottom w:val="single" w:sz="4" w:space="0" w:color="auto"/>
            </w:tcBorders>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r>
      <w:tr w:rsidR="00BF1559" w:rsidRPr="00BF1559">
        <w:trPr>
          <w:trHeight w:val="402"/>
          <w:jc w:val="center"/>
        </w:trPr>
        <w:tc>
          <w:tcPr>
            <w:tcW w:w="691"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both"/>
              <w:rPr>
                <w:rFonts w:ascii="Times New Roman" w:hAnsi="Times New Roman"/>
                <w:lang w:eastAsia="ca-ES"/>
              </w:rPr>
            </w:pPr>
            <w:r w:rsidRPr="00BF1559">
              <w:rPr>
                <w:rFonts w:ascii="Times New Roman" w:hAnsi="Times New Roman"/>
                <w:lang w:eastAsia="ca-ES"/>
              </w:rPr>
              <w:t>2016</w:t>
            </w:r>
          </w:p>
        </w:tc>
        <w:tc>
          <w:tcPr>
            <w:tcW w:w="696"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1069"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2429" w:type="dxa"/>
            <w:tcBorders>
              <w:top w:val="single" w:sz="4" w:space="0" w:color="auto"/>
              <w:bottom w:val="single" w:sz="4" w:space="0" w:color="auto"/>
            </w:tcBorders>
            <w:shd w:val="clear" w:color="auto" w:fill="auto"/>
            <w:noWrap/>
            <w:vAlign w:val="bottom"/>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1260" w:type="dxa"/>
            <w:tcBorders>
              <w:top w:val="single" w:sz="4" w:space="0" w:color="auto"/>
              <w:bottom w:val="single" w:sz="4" w:space="0" w:color="auto"/>
            </w:tcBorders>
            <w:shd w:val="clear" w:color="auto" w:fill="auto"/>
            <w:noWrap/>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c>
          <w:tcPr>
            <w:tcW w:w="3489" w:type="dxa"/>
            <w:tcBorders>
              <w:top w:val="single" w:sz="4" w:space="0" w:color="auto"/>
              <w:bottom w:val="single" w:sz="4" w:space="0" w:color="auto"/>
            </w:tcBorders>
            <w:vAlign w:val="center"/>
          </w:tcPr>
          <w:p w:rsidR="007C4C45" w:rsidRPr="00BF1559" w:rsidRDefault="007C4C45" w:rsidP="00534F60">
            <w:pPr>
              <w:spacing w:before="120" w:after="120" w:line="300" w:lineRule="exact"/>
              <w:jc w:val="right"/>
              <w:rPr>
                <w:rFonts w:ascii="Times New Roman" w:hAnsi="Times New Roman"/>
                <w:lang w:eastAsia="ca-ES"/>
              </w:rPr>
            </w:pPr>
            <w:r w:rsidRPr="00BF1559">
              <w:rPr>
                <w:rFonts w:ascii="Times New Roman" w:hAnsi="Times New Roman"/>
                <w:lang w:eastAsia="ca-ES"/>
              </w:rPr>
              <w:t>0</w:t>
            </w:r>
          </w:p>
        </w:tc>
      </w:tr>
      <w:tr w:rsidR="00BF1559" w:rsidRPr="00BF1559">
        <w:trPr>
          <w:trHeight w:val="402"/>
          <w:jc w:val="center"/>
        </w:trPr>
        <w:tc>
          <w:tcPr>
            <w:tcW w:w="691" w:type="dxa"/>
            <w:vMerge w:val="restart"/>
            <w:tcBorders>
              <w:top w:val="single" w:sz="4" w:space="0" w:color="auto"/>
              <w:bottom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2017</w:t>
            </w:r>
          </w:p>
        </w:tc>
        <w:tc>
          <w:tcPr>
            <w:tcW w:w="696" w:type="dxa"/>
            <w:tcBorders>
              <w:top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17</w:t>
            </w:r>
          </w:p>
        </w:tc>
        <w:tc>
          <w:tcPr>
            <w:tcW w:w="1069" w:type="dxa"/>
            <w:tcBorders>
              <w:top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Masculino</w:t>
            </w:r>
          </w:p>
        </w:tc>
        <w:tc>
          <w:tcPr>
            <w:tcW w:w="2429" w:type="dxa"/>
            <w:tcBorders>
              <w:top w:val="single" w:sz="4" w:space="0" w:color="auto"/>
            </w:tcBorders>
            <w:shd w:val="clear" w:color="auto" w:fill="auto"/>
            <w:noWrap/>
            <w:vAlign w:val="bottom"/>
          </w:tcPr>
          <w:p w:rsidR="007C4C45" w:rsidRPr="00BF1559" w:rsidRDefault="007C4C45" w:rsidP="00534F60">
            <w:pPr>
              <w:spacing w:before="120" w:after="0" w:line="300" w:lineRule="exact"/>
              <w:rPr>
                <w:rFonts w:ascii="Times New Roman" w:hAnsi="Times New Roman"/>
                <w:lang w:eastAsia="ca-ES"/>
              </w:rPr>
            </w:pPr>
            <w:r w:rsidRPr="00BF1559">
              <w:rPr>
                <w:rFonts w:ascii="Times New Roman" w:hAnsi="Times New Roman"/>
                <w:lang w:eastAsia="ca-ES"/>
              </w:rPr>
              <w:t>Internamiento provisional régimen cerrado</w:t>
            </w:r>
          </w:p>
        </w:tc>
        <w:tc>
          <w:tcPr>
            <w:tcW w:w="1260" w:type="dxa"/>
            <w:tcBorders>
              <w:top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45 días</w:t>
            </w:r>
          </w:p>
        </w:tc>
        <w:tc>
          <w:tcPr>
            <w:tcW w:w="3489" w:type="dxa"/>
            <w:tcBorders>
              <w:top w:val="single" w:sz="4" w:space="0" w:color="auto"/>
            </w:tcBorders>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Delito mayor de hurtos continuados con fuerza en las cosas</w:t>
            </w:r>
          </w:p>
        </w:tc>
      </w:tr>
      <w:tr w:rsidR="00BF1559" w:rsidRPr="00BF1559">
        <w:trPr>
          <w:trHeight w:val="402"/>
          <w:jc w:val="center"/>
        </w:trPr>
        <w:tc>
          <w:tcPr>
            <w:tcW w:w="691" w:type="dxa"/>
            <w:vMerge/>
            <w:tcBorders>
              <w:bottom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p>
        </w:tc>
        <w:tc>
          <w:tcPr>
            <w:tcW w:w="696" w:type="dxa"/>
            <w:tcBorders>
              <w:bottom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17</w:t>
            </w:r>
          </w:p>
        </w:tc>
        <w:tc>
          <w:tcPr>
            <w:tcW w:w="1069" w:type="dxa"/>
            <w:tcBorders>
              <w:bottom w:val="single" w:sz="4" w:space="0" w:color="auto"/>
            </w:tcBorders>
            <w:shd w:val="clear" w:color="auto" w:fill="auto"/>
            <w:noWrap/>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Masculino</w:t>
            </w:r>
          </w:p>
        </w:tc>
        <w:tc>
          <w:tcPr>
            <w:tcW w:w="2429" w:type="dxa"/>
            <w:tcBorders>
              <w:bottom w:val="single" w:sz="4" w:space="0" w:color="auto"/>
            </w:tcBorders>
            <w:shd w:val="clear" w:color="auto" w:fill="auto"/>
            <w:noWrap/>
            <w:vAlign w:val="bottom"/>
          </w:tcPr>
          <w:p w:rsidR="007C4C45" w:rsidRPr="00BF1559" w:rsidRDefault="007C4C45" w:rsidP="00534F60">
            <w:pPr>
              <w:spacing w:after="120" w:line="300" w:lineRule="exact"/>
              <w:rPr>
                <w:rFonts w:ascii="Times New Roman" w:hAnsi="Times New Roman"/>
                <w:lang w:eastAsia="ca-ES"/>
              </w:rPr>
            </w:pPr>
            <w:r w:rsidRPr="00BF1559">
              <w:rPr>
                <w:rFonts w:ascii="Times New Roman" w:hAnsi="Times New Roman"/>
                <w:lang w:eastAsia="ca-ES"/>
              </w:rPr>
              <w:t>Internamiento provisional régimen cerrado</w:t>
            </w:r>
          </w:p>
        </w:tc>
        <w:tc>
          <w:tcPr>
            <w:tcW w:w="1260" w:type="dxa"/>
            <w:tcBorders>
              <w:bottom w:val="single" w:sz="4" w:space="0" w:color="auto"/>
            </w:tcBorders>
            <w:shd w:val="clear" w:color="auto" w:fill="auto"/>
            <w:noWrap/>
            <w:vAlign w:val="center"/>
          </w:tcPr>
          <w:p w:rsidR="007C4C45" w:rsidRPr="00BF1559" w:rsidRDefault="007C4C45" w:rsidP="00534F60">
            <w:pPr>
              <w:spacing w:after="0" w:line="300" w:lineRule="exact"/>
              <w:jc w:val="right"/>
              <w:rPr>
                <w:rFonts w:ascii="Times New Roman" w:hAnsi="Times New Roman"/>
                <w:lang w:eastAsia="ca-ES"/>
              </w:rPr>
            </w:pPr>
            <w:r w:rsidRPr="00BF1559">
              <w:rPr>
                <w:rFonts w:ascii="Times New Roman" w:hAnsi="Times New Roman"/>
                <w:lang w:eastAsia="ca-ES"/>
              </w:rPr>
              <w:t xml:space="preserve">78 </w:t>
            </w:r>
            <w:r w:rsidR="00781A47" w:rsidRPr="00BF1559">
              <w:rPr>
                <w:rFonts w:ascii="Times New Roman" w:hAnsi="Times New Roman"/>
                <w:lang w:eastAsia="ca-ES"/>
              </w:rPr>
              <w:t>días</w:t>
            </w:r>
            <w:r w:rsidRPr="00BF1559">
              <w:rPr>
                <w:rFonts w:ascii="Times New Roman" w:hAnsi="Times New Roman"/>
                <w:lang w:eastAsia="ca-ES"/>
              </w:rPr>
              <w:t xml:space="preserve">                                                                                                                   </w:t>
            </w:r>
          </w:p>
        </w:tc>
        <w:tc>
          <w:tcPr>
            <w:tcW w:w="3489" w:type="dxa"/>
            <w:tcBorders>
              <w:bottom w:val="single" w:sz="4" w:space="0" w:color="auto"/>
            </w:tcBorders>
            <w:vAlign w:val="center"/>
          </w:tcPr>
          <w:p w:rsidR="007C4C45" w:rsidRPr="00BF1559" w:rsidRDefault="007C4C45" w:rsidP="00534F60">
            <w:pPr>
              <w:spacing w:after="0" w:line="300" w:lineRule="exact"/>
              <w:jc w:val="both"/>
              <w:rPr>
                <w:rFonts w:ascii="Times New Roman" w:hAnsi="Times New Roman"/>
                <w:lang w:eastAsia="ca-ES"/>
              </w:rPr>
            </w:pPr>
            <w:r w:rsidRPr="00BF1559">
              <w:rPr>
                <w:rFonts w:ascii="Times New Roman" w:hAnsi="Times New Roman"/>
                <w:lang w:eastAsia="ca-ES"/>
              </w:rPr>
              <w:t>Delito mayor de hurtos continuados con fuerza en las cosas</w:t>
            </w:r>
          </w:p>
        </w:tc>
      </w:tr>
    </w:tbl>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w:t>
      </w:r>
      <w:r w:rsidR="00F77054" w:rsidRPr="00BF1559">
        <w:rPr>
          <w:rFonts w:ascii="Times New Roman" w:hAnsi="Times New Roman"/>
        </w:rPr>
        <w:t>Ministerio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7C4C45" w:rsidRPr="00BF1559" w:rsidRDefault="007C4C45" w:rsidP="007C4C45">
      <w:pPr>
        <w:spacing w:after="0" w:line="300" w:lineRule="exact"/>
        <w:jc w:val="both"/>
        <w:rPr>
          <w:rFonts w:ascii="Times New Roman" w:hAnsi="Times New Roman"/>
          <w:sz w:val="24"/>
          <w:szCs w:val="24"/>
        </w:rPr>
      </w:pPr>
    </w:p>
    <w:p w:rsidR="007C4C45" w:rsidRPr="00BF1559" w:rsidRDefault="007C4C45" w:rsidP="000916C2">
      <w:pPr>
        <w:spacing w:after="0" w:line="300" w:lineRule="exact"/>
        <w:jc w:val="both"/>
        <w:rPr>
          <w:rFonts w:ascii="Times New Roman" w:hAnsi="Times New Roman"/>
          <w:sz w:val="24"/>
          <w:szCs w:val="24"/>
        </w:rPr>
      </w:pPr>
    </w:p>
    <w:p w:rsidR="001B0CF2" w:rsidRPr="00BF1559" w:rsidRDefault="007C4C45" w:rsidP="004A5375">
      <w:pPr>
        <w:spacing w:after="0" w:line="300" w:lineRule="exact"/>
        <w:jc w:val="center"/>
        <w:rPr>
          <w:rFonts w:ascii="Times New Roman" w:hAnsi="Times New Roman"/>
          <w:sz w:val="24"/>
          <w:szCs w:val="24"/>
        </w:rPr>
      </w:pPr>
      <w:r w:rsidRPr="00BF1559">
        <w:rPr>
          <w:rFonts w:ascii="Times New Roman" w:hAnsi="Times New Roman"/>
          <w:sz w:val="24"/>
          <w:szCs w:val="24"/>
        </w:rPr>
        <w:t>3</w:t>
      </w:r>
      <w:r w:rsidR="004A5375" w:rsidRPr="00BF1559">
        <w:rPr>
          <w:rFonts w:ascii="Times New Roman" w:hAnsi="Times New Roman"/>
          <w:sz w:val="24"/>
          <w:szCs w:val="24"/>
        </w:rPr>
        <w:t>. Número de m</w:t>
      </w:r>
      <w:r w:rsidR="00E13005" w:rsidRPr="00BF1559">
        <w:rPr>
          <w:rFonts w:ascii="Times New Roman" w:hAnsi="Times New Roman"/>
          <w:sz w:val="24"/>
          <w:szCs w:val="24"/>
        </w:rPr>
        <w:t>enores atendidos por el Área de Justicia Juvenil y Medidas Penales Alternativas en Andorra (2012-2017)</w:t>
      </w:r>
    </w:p>
    <w:p w:rsidR="00E13005" w:rsidRPr="00BF1559" w:rsidRDefault="00E13005" w:rsidP="00E13005">
      <w:pPr>
        <w:spacing w:after="0" w:line="300" w:lineRule="exact"/>
        <w:jc w:val="both"/>
        <w:rPr>
          <w:rFonts w:ascii="Times New Roman" w:hAnsi="Times New Roman"/>
          <w:sz w:val="24"/>
          <w:szCs w:val="24"/>
        </w:rPr>
      </w:pPr>
    </w:p>
    <w:tbl>
      <w:tblPr>
        <w:tblW w:w="8468" w:type="dxa"/>
        <w:jc w:val="center"/>
        <w:tblCellMar>
          <w:left w:w="70" w:type="dxa"/>
          <w:right w:w="70" w:type="dxa"/>
        </w:tblCellMar>
        <w:tblLook w:val="04A0" w:firstRow="1" w:lastRow="0" w:firstColumn="1" w:lastColumn="0" w:noHBand="0" w:noVBand="1"/>
      </w:tblPr>
      <w:tblGrid>
        <w:gridCol w:w="3278"/>
        <w:gridCol w:w="900"/>
        <w:gridCol w:w="900"/>
        <w:gridCol w:w="900"/>
        <w:gridCol w:w="900"/>
        <w:gridCol w:w="900"/>
        <w:gridCol w:w="690"/>
      </w:tblGrid>
      <w:tr w:rsidR="00BF1559" w:rsidRPr="00BF1559">
        <w:trPr>
          <w:trHeight w:val="330"/>
          <w:jc w:val="center"/>
        </w:trPr>
        <w:tc>
          <w:tcPr>
            <w:tcW w:w="3278" w:type="dxa"/>
            <w:tcBorders>
              <w:top w:val="single" w:sz="4" w:space="0" w:color="auto"/>
              <w:bottom w:val="single" w:sz="4" w:space="0" w:color="auto"/>
            </w:tcBorders>
            <w:shd w:val="clear" w:color="auto" w:fill="auto"/>
            <w:noWrap/>
            <w:vAlign w:val="bottom"/>
          </w:tcPr>
          <w:p w:rsidR="00E13005" w:rsidRPr="00BF1559" w:rsidRDefault="00E13005" w:rsidP="00064116">
            <w:pPr>
              <w:spacing w:before="120" w:after="120" w:line="300" w:lineRule="exact"/>
              <w:jc w:val="center"/>
              <w:rPr>
                <w:rFonts w:ascii="Times New Roman" w:hAnsi="Times New Roman"/>
                <w:i/>
                <w:iCs/>
                <w:lang w:eastAsia="ca-ES"/>
              </w:rPr>
            </w:pPr>
            <w:r w:rsidRPr="00BF1559">
              <w:rPr>
                <w:rFonts w:ascii="Times New Roman" w:hAnsi="Times New Roman"/>
                <w:i/>
                <w:iCs/>
                <w:lang w:eastAsia="ca-ES"/>
              </w:rPr>
              <w:t>Menores atendidos</w:t>
            </w:r>
          </w:p>
        </w:tc>
        <w:tc>
          <w:tcPr>
            <w:tcW w:w="900" w:type="dxa"/>
            <w:tcBorders>
              <w:top w:val="single" w:sz="4" w:space="0" w:color="auto"/>
              <w:bottom w:val="single" w:sz="4" w:space="0" w:color="auto"/>
            </w:tcBorders>
            <w:shd w:val="clear" w:color="auto" w:fill="auto"/>
            <w:vAlign w:val="bottom"/>
          </w:tcPr>
          <w:p w:rsidR="00E13005" w:rsidRPr="00BF1559" w:rsidRDefault="00E13005" w:rsidP="00064116">
            <w:pPr>
              <w:spacing w:before="120" w:after="120" w:line="300" w:lineRule="exact"/>
              <w:jc w:val="both"/>
              <w:rPr>
                <w:rFonts w:ascii="Times New Roman" w:hAnsi="Times New Roman"/>
                <w:lang w:eastAsia="ca-ES"/>
              </w:rPr>
            </w:pPr>
            <w:r w:rsidRPr="00BF1559">
              <w:rPr>
                <w:rFonts w:ascii="Times New Roman" w:hAnsi="Times New Roman"/>
                <w:lang w:eastAsia="ca-ES"/>
              </w:rPr>
              <w:t>2012</w:t>
            </w:r>
          </w:p>
        </w:tc>
        <w:tc>
          <w:tcPr>
            <w:tcW w:w="900" w:type="dxa"/>
            <w:tcBorders>
              <w:top w:val="single" w:sz="4" w:space="0" w:color="auto"/>
              <w:bottom w:val="single" w:sz="4" w:space="0" w:color="auto"/>
            </w:tcBorders>
            <w:shd w:val="clear" w:color="auto" w:fill="auto"/>
            <w:vAlign w:val="bottom"/>
          </w:tcPr>
          <w:p w:rsidR="00E13005" w:rsidRPr="00BF1559" w:rsidRDefault="00E13005" w:rsidP="00064116">
            <w:pPr>
              <w:spacing w:before="120" w:after="120" w:line="300" w:lineRule="exact"/>
              <w:jc w:val="both"/>
              <w:rPr>
                <w:rFonts w:ascii="Times New Roman" w:hAnsi="Times New Roman"/>
                <w:lang w:eastAsia="ca-ES"/>
              </w:rPr>
            </w:pPr>
            <w:r w:rsidRPr="00BF1559">
              <w:rPr>
                <w:rFonts w:ascii="Times New Roman" w:hAnsi="Times New Roman"/>
                <w:lang w:eastAsia="ca-ES"/>
              </w:rPr>
              <w:t>2013</w:t>
            </w:r>
          </w:p>
        </w:tc>
        <w:tc>
          <w:tcPr>
            <w:tcW w:w="900" w:type="dxa"/>
            <w:tcBorders>
              <w:top w:val="single" w:sz="4" w:space="0" w:color="auto"/>
              <w:bottom w:val="single" w:sz="4" w:space="0" w:color="auto"/>
            </w:tcBorders>
            <w:shd w:val="clear" w:color="auto" w:fill="auto"/>
            <w:vAlign w:val="bottom"/>
          </w:tcPr>
          <w:p w:rsidR="00E13005" w:rsidRPr="00BF1559" w:rsidRDefault="00E13005" w:rsidP="00064116">
            <w:pPr>
              <w:spacing w:before="120" w:after="120" w:line="300" w:lineRule="exact"/>
              <w:jc w:val="both"/>
              <w:rPr>
                <w:rFonts w:ascii="Times New Roman" w:hAnsi="Times New Roman"/>
                <w:lang w:eastAsia="ca-ES"/>
              </w:rPr>
            </w:pPr>
            <w:r w:rsidRPr="00BF1559">
              <w:rPr>
                <w:rFonts w:ascii="Times New Roman" w:hAnsi="Times New Roman"/>
                <w:lang w:eastAsia="ca-ES"/>
              </w:rPr>
              <w:t>2014</w:t>
            </w:r>
          </w:p>
        </w:tc>
        <w:tc>
          <w:tcPr>
            <w:tcW w:w="900" w:type="dxa"/>
            <w:tcBorders>
              <w:top w:val="single" w:sz="4" w:space="0" w:color="auto"/>
              <w:bottom w:val="single" w:sz="4" w:space="0" w:color="auto"/>
            </w:tcBorders>
            <w:shd w:val="clear" w:color="auto" w:fill="auto"/>
            <w:vAlign w:val="bottom"/>
          </w:tcPr>
          <w:p w:rsidR="00E13005" w:rsidRPr="00BF1559" w:rsidRDefault="00E13005" w:rsidP="00064116">
            <w:pPr>
              <w:spacing w:before="120" w:after="120" w:line="300" w:lineRule="exact"/>
              <w:jc w:val="both"/>
              <w:rPr>
                <w:rFonts w:ascii="Times New Roman" w:hAnsi="Times New Roman"/>
                <w:lang w:eastAsia="ca-ES"/>
              </w:rPr>
            </w:pPr>
            <w:r w:rsidRPr="00BF1559">
              <w:rPr>
                <w:rFonts w:ascii="Times New Roman" w:hAnsi="Times New Roman"/>
                <w:lang w:eastAsia="ca-ES"/>
              </w:rPr>
              <w:t>2015</w:t>
            </w:r>
          </w:p>
        </w:tc>
        <w:tc>
          <w:tcPr>
            <w:tcW w:w="900" w:type="dxa"/>
            <w:tcBorders>
              <w:top w:val="single" w:sz="4" w:space="0" w:color="auto"/>
              <w:bottom w:val="single" w:sz="4" w:space="0" w:color="auto"/>
            </w:tcBorders>
            <w:shd w:val="clear" w:color="auto" w:fill="auto"/>
            <w:vAlign w:val="bottom"/>
          </w:tcPr>
          <w:p w:rsidR="00E13005" w:rsidRPr="00BF1559" w:rsidRDefault="00E13005" w:rsidP="00064116">
            <w:pPr>
              <w:spacing w:before="120" w:after="120" w:line="300" w:lineRule="exact"/>
              <w:jc w:val="both"/>
              <w:rPr>
                <w:rFonts w:ascii="Times New Roman" w:hAnsi="Times New Roman"/>
                <w:lang w:eastAsia="ca-ES"/>
              </w:rPr>
            </w:pPr>
            <w:r w:rsidRPr="00BF1559">
              <w:rPr>
                <w:rFonts w:ascii="Times New Roman" w:hAnsi="Times New Roman"/>
                <w:lang w:eastAsia="ca-ES"/>
              </w:rPr>
              <w:t>2016</w:t>
            </w:r>
          </w:p>
        </w:tc>
        <w:tc>
          <w:tcPr>
            <w:tcW w:w="690" w:type="dxa"/>
            <w:tcBorders>
              <w:top w:val="single" w:sz="4" w:space="0" w:color="auto"/>
              <w:bottom w:val="single" w:sz="4" w:space="0" w:color="auto"/>
            </w:tcBorders>
            <w:shd w:val="clear" w:color="auto" w:fill="auto"/>
            <w:vAlign w:val="bottom"/>
          </w:tcPr>
          <w:p w:rsidR="00E13005" w:rsidRPr="00BF1559" w:rsidRDefault="00E13005" w:rsidP="00064116">
            <w:pPr>
              <w:spacing w:before="120" w:after="120" w:line="300" w:lineRule="exact"/>
              <w:jc w:val="both"/>
              <w:rPr>
                <w:rFonts w:ascii="Times New Roman" w:hAnsi="Times New Roman"/>
                <w:lang w:eastAsia="ca-ES"/>
              </w:rPr>
            </w:pPr>
            <w:r w:rsidRPr="00BF1559">
              <w:rPr>
                <w:rFonts w:ascii="Times New Roman" w:hAnsi="Times New Roman"/>
                <w:lang w:eastAsia="ca-ES"/>
              </w:rPr>
              <w:t>2017*</w:t>
            </w:r>
          </w:p>
        </w:tc>
      </w:tr>
      <w:tr w:rsidR="00BF1559" w:rsidRPr="00BF1559">
        <w:trPr>
          <w:trHeight w:val="315"/>
          <w:jc w:val="center"/>
        </w:trPr>
        <w:tc>
          <w:tcPr>
            <w:tcW w:w="3278" w:type="dxa"/>
            <w:tcBorders>
              <w:top w:val="single" w:sz="4" w:space="0" w:color="auto"/>
            </w:tcBorders>
            <w:shd w:val="clear" w:color="auto" w:fill="auto"/>
            <w:noWrap/>
            <w:vAlign w:val="bottom"/>
          </w:tcPr>
          <w:p w:rsidR="00E13005" w:rsidRPr="00BF1559" w:rsidRDefault="00E13005" w:rsidP="00064116">
            <w:pPr>
              <w:spacing w:before="120" w:after="0" w:line="300" w:lineRule="exact"/>
              <w:jc w:val="both"/>
              <w:rPr>
                <w:rFonts w:ascii="Times New Roman" w:hAnsi="Times New Roman"/>
                <w:lang w:eastAsia="ca-ES"/>
              </w:rPr>
            </w:pPr>
            <w:r w:rsidRPr="00BF1559">
              <w:rPr>
                <w:rFonts w:ascii="Times New Roman" w:hAnsi="Times New Roman"/>
                <w:lang w:eastAsia="ca-ES"/>
              </w:rPr>
              <w:t>Peritaje psicosocial (art. 25.3)</w:t>
            </w:r>
          </w:p>
        </w:tc>
        <w:tc>
          <w:tcPr>
            <w:tcW w:w="900" w:type="dxa"/>
            <w:tcBorders>
              <w:top w:val="single" w:sz="4" w:space="0" w:color="auto"/>
            </w:tcBorders>
            <w:shd w:val="clear" w:color="auto" w:fill="auto"/>
          </w:tcPr>
          <w:p w:rsidR="00E13005" w:rsidRPr="00BF1559" w:rsidRDefault="00E13005" w:rsidP="00064116">
            <w:pPr>
              <w:spacing w:before="120" w:after="0" w:line="300" w:lineRule="exact"/>
              <w:jc w:val="right"/>
              <w:rPr>
                <w:rFonts w:ascii="Times New Roman" w:hAnsi="Times New Roman"/>
                <w:lang w:eastAsia="ca-ES"/>
              </w:rPr>
            </w:pPr>
            <w:r w:rsidRPr="00BF1559">
              <w:rPr>
                <w:rFonts w:ascii="Times New Roman" w:hAnsi="Times New Roman"/>
                <w:lang w:eastAsia="ca-ES"/>
              </w:rPr>
              <w:t>46</w:t>
            </w:r>
          </w:p>
        </w:tc>
        <w:tc>
          <w:tcPr>
            <w:tcW w:w="900" w:type="dxa"/>
            <w:tcBorders>
              <w:top w:val="single" w:sz="4" w:space="0" w:color="auto"/>
            </w:tcBorders>
            <w:shd w:val="clear" w:color="auto" w:fill="auto"/>
          </w:tcPr>
          <w:p w:rsidR="00E13005" w:rsidRPr="00BF1559" w:rsidRDefault="00E13005" w:rsidP="00064116">
            <w:pPr>
              <w:spacing w:before="120" w:after="0" w:line="300" w:lineRule="exact"/>
              <w:jc w:val="right"/>
              <w:rPr>
                <w:rFonts w:ascii="Times New Roman" w:hAnsi="Times New Roman"/>
                <w:lang w:eastAsia="ca-ES"/>
              </w:rPr>
            </w:pPr>
            <w:r w:rsidRPr="00BF1559">
              <w:rPr>
                <w:rFonts w:ascii="Times New Roman" w:hAnsi="Times New Roman"/>
                <w:lang w:eastAsia="ca-ES"/>
              </w:rPr>
              <w:t>57</w:t>
            </w:r>
          </w:p>
        </w:tc>
        <w:tc>
          <w:tcPr>
            <w:tcW w:w="900" w:type="dxa"/>
            <w:tcBorders>
              <w:top w:val="single" w:sz="4" w:space="0" w:color="auto"/>
            </w:tcBorders>
            <w:shd w:val="clear" w:color="auto" w:fill="auto"/>
          </w:tcPr>
          <w:p w:rsidR="00E13005" w:rsidRPr="00BF1559" w:rsidRDefault="00E13005" w:rsidP="00064116">
            <w:pPr>
              <w:spacing w:before="120" w:after="0" w:line="300" w:lineRule="exact"/>
              <w:jc w:val="right"/>
              <w:rPr>
                <w:rFonts w:ascii="Times New Roman" w:hAnsi="Times New Roman"/>
                <w:lang w:eastAsia="ca-ES"/>
              </w:rPr>
            </w:pPr>
            <w:r w:rsidRPr="00BF1559">
              <w:rPr>
                <w:rFonts w:ascii="Times New Roman" w:hAnsi="Times New Roman"/>
                <w:lang w:eastAsia="ca-ES"/>
              </w:rPr>
              <w:t>25</w:t>
            </w:r>
          </w:p>
        </w:tc>
        <w:tc>
          <w:tcPr>
            <w:tcW w:w="900" w:type="dxa"/>
            <w:tcBorders>
              <w:top w:val="single" w:sz="4" w:space="0" w:color="auto"/>
            </w:tcBorders>
            <w:shd w:val="clear" w:color="auto" w:fill="auto"/>
          </w:tcPr>
          <w:p w:rsidR="00E13005" w:rsidRPr="00BF1559" w:rsidRDefault="00E13005" w:rsidP="00064116">
            <w:pPr>
              <w:spacing w:before="120" w:after="0" w:line="300" w:lineRule="exact"/>
              <w:jc w:val="right"/>
              <w:rPr>
                <w:rFonts w:ascii="Times New Roman" w:hAnsi="Times New Roman"/>
                <w:lang w:eastAsia="ca-ES"/>
              </w:rPr>
            </w:pPr>
            <w:r w:rsidRPr="00BF1559">
              <w:rPr>
                <w:rFonts w:ascii="Times New Roman" w:hAnsi="Times New Roman"/>
                <w:lang w:eastAsia="ca-ES"/>
              </w:rPr>
              <w:t>33</w:t>
            </w:r>
          </w:p>
        </w:tc>
        <w:tc>
          <w:tcPr>
            <w:tcW w:w="900" w:type="dxa"/>
            <w:tcBorders>
              <w:top w:val="single" w:sz="4" w:space="0" w:color="auto"/>
            </w:tcBorders>
            <w:shd w:val="clear" w:color="auto" w:fill="auto"/>
          </w:tcPr>
          <w:p w:rsidR="00E13005" w:rsidRPr="00BF1559" w:rsidRDefault="00E13005" w:rsidP="00064116">
            <w:pPr>
              <w:spacing w:before="120" w:after="0" w:line="300" w:lineRule="exact"/>
              <w:jc w:val="right"/>
              <w:rPr>
                <w:rFonts w:ascii="Times New Roman" w:hAnsi="Times New Roman"/>
                <w:lang w:eastAsia="ca-ES"/>
              </w:rPr>
            </w:pPr>
            <w:r w:rsidRPr="00BF1559">
              <w:rPr>
                <w:rFonts w:ascii="Times New Roman" w:hAnsi="Times New Roman"/>
                <w:lang w:eastAsia="ca-ES"/>
              </w:rPr>
              <w:t>28</w:t>
            </w:r>
          </w:p>
        </w:tc>
        <w:tc>
          <w:tcPr>
            <w:tcW w:w="690" w:type="dxa"/>
            <w:tcBorders>
              <w:top w:val="single" w:sz="4" w:space="0" w:color="auto"/>
            </w:tcBorders>
            <w:shd w:val="clear" w:color="auto" w:fill="auto"/>
          </w:tcPr>
          <w:p w:rsidR="00E13005" w:rsidRPr="00BF1559" w:rsidRDefault="00E13005" w:rsidP="00064116">
            <w:pPr>
              <w:spacing w:before="120" w:after="0" w:line="300" w:lineRule="exact"/>
              <w:jc w:val="right"/>
              <w:rPr>
                <w:rFonts w:ascii="Times New Roman" w:hAnsi="Times New Roman"/>
                <w:lang w:eastAsia="ca-ES"/>
              </w:rPr>
            </w:pPr>
            <w:r w:rsidRPr="00BF1559">
              <w:rPr>
                <w:rFonts w:ascii="Times New Roman" w:hAnsi="Times New Roman"/>
                <w:lang w:eastAsia="ca-ES"/>
              </w:rPr>
              <w:t>56</w:t>
            </w:r>
          </w:p>
        </w:tc>
      </w:tr>
      <w:tr w:rsidR="00BF1559" w:rsidRPr="00BF1559">
        <w:trPr>
          <w:trHeight w:val="315"/>
          <w:jc w:val="center"/>
        </w:trPr>
        <w:tc>
          <w:tcPr>
            <w:tcW w:w="3278" w:type="dxa"/>
            <w:shd w:val="clear" w:color="auto" w:fill="auto"/>
            <w:noWrap/>
            <w:vAlign w:val="bottom"/>
          </w:tcPr>
          <w:p w:rsidR="00E13005" w:rsidRPr="00BF1559" w:rsidRDefault="00E13005" w:rsidP="00064116">
            <w:pPr>
              <w:spacing w:after="0" w:line="300" w:lineRule="exact"/>
              <w:jc w:val="both"/>
              <w:rPr>
                <w:rFonts w:ascii="Times New Roman" w:hAnsi="Times New Roman"/>
                <w:lang w:eastAsia="ca-ES"/>
              </w:rPr>
            </w:pPr>
            <w:r w:rsidRPr="00BF1559">
              <w:rPr>
                <w:rFonts w:ascii="Times New Roman" w:hAnsi="Times New Roman"/>
                <w:lang w:eastAsia="ca-ES"/>
              </w:rPr>
              <w:t>Seguimiento psicosocial (art. 20.1)</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84</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32</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84</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87</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81</w:t>
            </w:r>
          </w:p>
        </w:tc>
        <w:tc>
          <w:tcPr>
            <w:tcW w:w="69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41</w:t>
            </w:r>
          </w:p>
        </w:tc>
      </w:tr>
      <w:tr w:rsidR="00BF1559" w:rsidRPr="00BF1559">
        <w:trPr>
          <w:trHeight w:val="315"/>
          <w:jc w:val="center"/>
        </w:trPr>
        <w:tc>
          <w:tcPr>
            <w:tcW w:w="3278" w:type="dxa"/>
            <w:shd w:val="clear" w:color="auto" w:fill="auto"/>
            <w:noWrap/>
            <w:vAlign w:val="bottom"/>
          </w:tcPr>
          <w:p w:rsidR="00E13005" w:rsidRPr="00BF1559" w:rsidRDefault="00E13005" w:rsidP="00064116">
            <w:pPr>
              <w:spacing w:after="0" w:line="300" w:lineRule="exact"/>
              <w:jc w:val="both"/>
              <w:rPr>
                <w:rFonts w:ascii="Times New Roman" w:hAnsi="Times New Roman"/>
                <w:lang w:eastAsia="ca-ES"/>
              </w:rPr>
            </w:pPr>
            <w:r w:rsidRPr="00BF1559">
              <w:rPr>
                <w:rFonts w:ascii="Times New Roman" w:hAnsi="Times New Roman"/>
                <w:lang w:eastAsia="ca-ES"/>
              </w:rPr>
              <w:t>Ejecución de medida (art. 47)</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11</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6</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7</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12</w:t>
            </w:r>
          </w:p>
        </w:tc>
        <w:tc>
          <w:tcPr>
            <w:tcW w:w="90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12</w:t>
            </w:r>
          </w:p>
        </w:tc>
        <w:tc>
          <w:tcPr>
            <w:tcW w:w="690" w:type="dxa"/>
            <w:shd w:val="clear" w:color="auto" w:fill="auto"/>
          </w:tcPr>
          <w:p w:rsidR="00E13005" w:rsidRPr="00BF1559" w:rsidRDefault="00E13005" w:rsidP="00064116">
            <w:pPr>
              <w:spacing w:after="0" w:line="300" w:lineRule="exact"/>
              <w:jc w:val="right"/>
              <w:rPr>
                <w:rFonts w:ascii="Times New Roman" w:hAnsi="Times New Roman"/>
                <w:lang w:eastAsia="ca-ES"/>
              </w:rPr>
            </w:pPr>
            <w:r w:rsidRPr="00BF1559">
              <w:rPr>
                <w:rFonts w:ascii="Times New Roman" w:hAnsi="Times New Roman"/>
                <w:lang w:eastAsia="ca-ES"/>
              </w:rPr>
              <w:t>15</w:t>
            </w:r>
          </w:p>
        </w:tc>
      </w:tr>
      <w:tr w:rsidR="00BF1559" w:rsidRPr="00BF1559">
        <w:trPr>
          <w:trHeight w:val="330"/>
          <w:jc w:val="center"/>
        </w:trPr>
        <w:tc>
          <w:tcPr>
            <w:tcW w:w="3278" w:type="dxa"/>
            <w:tcBorders>
              <w:bottom w:val="single" w:sz="4" w:space="0" w:color="auto"/>
            </w:tcBorders>
            <w:shd w:val="clear" w:color="auto" w:fill="auto"/>
            <w:noWrap/>
            <w:vAlign w:val="bottom"/>
          </w:tcPr>
          <w:p w:rsidR="00E13005" w:rsidRPr="00BF1559" w:rsidRDefault="00E13005" w:rsidP="00064116">
            <w:pPr>
              <w:spacing w:after="120" w:line="300" w:lineRule="exact"/>
              <w:jc w:val="both"/>
              <w:rPr>
                <w:rFonts w:ascii="Times New Roman" w:hAnsi="Times New Roman"/>
                <w:lang w:eastAsia="ca-ES"/>
              </w:rPr>
            </w:pPr>
            <w:r w:rsidRPr="00BF1559">
              <w:rPr>
                <w:rFonts w:ascii="Times New Roman" w:hAnsi="Times New Roman"/>
                <w:lang w:eastAsia="ca-ES"/>
              </w:rPr>
              <w:t>TOTAL</w:t>
            </w:r>
          </w:p>
        </w:tc>
        <w:tc>
          <w:tcPr>
            <w:tcW w:w="900" w:type="dxa"/>
            <w:tcBorders>
              <w:bottom w:val="single" w:sz="4" w:space="0" w:color="auto"/>
            </w:tcBorders>
            <w:shd w:val="clear" w:color="auto" w:fill="auto"/>
          </w:tcPr>
          <w:p w:rsidR="00E13005" w:rsidRPr="00BF1559" w:rsidRDefault="00E13005" w:rsidP="00064116">
            <w:pPr>
              <w:spacing w:after="120" w:line="300" w:lineRule="exact"/>
              <w:jc w:val="right"/>
              <w:rPr>
                <w:rFonts w:ascii="Times New Roman" w:hAnsi="Times New Roman"/>
                <w:lang w:eastAsia="ca-ES"/>
              </w:rPr>
            </w:pPr>
            <w:r w:rsidRPr="00BF1559">
              <w:rPr>
                <w:rFonts w:ascii="Times New Roman" w:hAnsi="Times New Roman"/>
                <w:lang w:eastAsia="ca-ES"/>
              </w:rPr>
              <w:t>141</w:t>
            </w:r>
          </w:p>
        </w:tc>
        <w:tc>
          <w:tcPr>
            <w:tcW w:w="900" w:type="dxa"/>
            <w:tcBorders>
              <w:bottom w:val="single" w:sz="4" w:space="0" w:color="auto"/>
            </w:tcBorders>
            <w:shd w:val="clear" w:color="auto" w:fill="auto"/>
          </w:tcPr>
          <w:p w:rsidR="00E13005" w:rsidRPr="00BF1559" w:rsidRDefault="00E13005" w:rsidP="00064116">
            <w:pPr>
              <w:spacing w:after="120" w:line="300" w:lineRule="exact"/>
              <w:jc w:val="right"/>
              <w:rPr>
                <w:rFonts w:ascii="Times New Roman" w:hAnsi="Times New Roman"/>
                <w:lang w:eastAsia="ca-ES"/>
              </w:rPr>
            </w:pPr>
            <w:r w:rsidRPr="00BF1559">
              <w:rPr>
                <w:rFonts w:ascii="Times New Roman" w:hAnsi="Times New Roman"/>
                <w:lang w:eastAsia="ca-ES"/>
              </w:rPr>
              <w:t>95</w:t>
            </w:r>
          </w:p>
        </w:tc>
        <w:tc>
          <w:tcPr>
            <w:tcW w:w="900" w:type="dxa"/>
            <w:tcBorders>
              <w:bottom w:val="single" w:sz="4" w:space="0" w:color="auto"/>
            </w:tcBorders>
            <w:shd w:val="clear" w:color="auto" w:fill="auto"/>
          </w:tcPr>
          <w:p w:rsidR="00E13005" w:rsidRPr="00BF1559" w:rsidRDefault="00E13005" w:rsidP="00064116">
            <w:pPr>
              <w:spacing w:after="120" w:line="300" w:lineRule="exact"/>
              <w:jc w:val="right"/>
              <w:rPr>
                <w:rFonts w:ascii="Times New Roman" w:hAnsi="Times New Roman"/>
                <w:lang w:eastAsia="ca-ES"/>
              </w:rPr>
            </w:pPr>
            <w:r w:rsidRPr="00BF1559">
              <w:rPr>
                <w:rFonts w:ascii="Times New Roman" w:hAnsi="Times New Roman"/>
                <w:lang w:eastAsia="ca-ES"/>
              </w:rPr>
              <w:t>116</w:t>
            </w:r>
          </w:p>
        </w:tc>
        <w:tc>
          <w:tcPr>
            <w:tcW w:w="900" w:type="dxa"/>
            <w:tcBorders>
              <w:bottom w:val="single" w:sz="4" w:space="0" w:color="auto"/>
            </w:tcBorders>
            <w:shd w:val="clear" w:color="auto" w:fill="auto"/>
          </w:tcPr>
          <w:p w:rsidR="00E13005" w:rsidRPr="00BF1559" w:rsidRDefault="00E13005" w:rsidP="00064116">
            <w:pPr>
              <w:spacing w:after="120" w:line="300" w:lineRule="exact"/>
              <w:jc w:val="right"/>
              <w:rPr>
                <w:rFonts w:ascii="Times New Roman" w:hAnsi="Times New Roman"/>
                <w:lang w:eastAsia="ca-ES"/>
              </w:rPr>
            </w:pPr>
            <w:r w:rsidRPr="00BF1559">
              <w:rPr>
                <w:rFonts w:ascii="Times New Roman" w:hAnsi="Times New Roman"/>
                <w:lang w:eastAsia="ca-ES"/>
              </w:rPr>
              <w:t>132</w:t>
            </w:r>
          </w:p>
        </w:tc>
        <w:tc>
          <w:tcPr>
            <w:tcW w:w="900" w:type="dxa"/>
            <w:tcBorders>
              <w:bottom w:val="single" w:sz="4" w:space="0" w:color="auto"/>
            </w:tcBorders>
            <w:shd w:val="clear" w:color="auto" w:fill="auto"/>
          </w:tcPr>
          <w:p w:rsidR="00E13005" w:rsidRPr="00BF1559" w:rsidRDefault="00E13005" w:rsidP="00064116">
            <w:pPr>
              <w:spacing w:after="120" w:line="300" w:lineRule="exact"/>
              <w:jc w:val="right"/>
              <w:rPr>
                <w:rFonts w:ascii="Times New Roman" w:hAnsi="Times New Roman"/>
                <w:lang w:eastAsia="ca-ES"/>
              </w:rPr>
            </w:pPr>
            <w:r w:rsidRPr="00BF1559">
              <w:rPr>
                <w:rFonts w:ascii="Times New Roman" w:hAnsi="Times New Roman"/>
                <w:lang w:eastAsia="ca-ES"/>
              </w:rPr>
              <w:t>121</w:t>
            </w:r>
          </w:p>
        </w:tc>
        <w:tc>
          <w:tcPr>
            <w:tcW w:w="690" w:type="dxa"/>
            <w:tcBorders>
              <w:bottom w:val="single" w:sz="4" w:space="0" w:color="auto"/>
            </w:tcBorders>
            <w:shd w:val="clear" w:color="auto" w:fill="auto"/>
          </w:tcPr>
          <w:p w:rsidR="00E13005" w:rsidRPr="00BF1559" w:rsidRDefault="00E13005" w:rsidP="00064116">
            <w:pPr>
              <w:spacing w:after="120" w:line="300" w:lineRule="exact"/>
              <w:jc w:val="right"/>
              <w:rPr>
                <w:rFonts w:ascii="Times New Roman" w:hAnsi="Times New Roman"/>
                <w:lang w:eastAsia="ca-ES"/>
              </w:rPr>
            </w:pPr>
            <w:r w:rsidRPr="00BF1559">
              <w:rPr>
                <w:rFonts w:ascii="Times New Roman" w:hAnsi="Times New Roman"/>
                <w:lang w:eastAsia="ca-ES"/>
              </w:rPr>
              <w:t>112</w:t>
            </w:r>
          </w:p>
        </w:tc>
      </w:tr>
    </w:tbl>
    <w:p w:rsidR="00E13005" w:rsidRPr="00BF1559" w:rsidRDefault="00E13005" w:rsidP="00E13005">
      <w:pPr>
        <w:spacing w:before="120" w:after="0" w:line="300" w:lineRule="exact"/>
        <w:jc w:val="both"/>
        <w:rPr>
          <w:rFonts w:ascii="Times New Roman" w:hAnsi="Times New Roman"/>
        </w:rPr>
      </w:pPr>
      <w:r w:rsidRPr="00BF1559">
        <w:rPr>
          <w:rFonts w:ascii="Times New Roman" w:hAnsi="Times New Roman"/>
        </w:rPr>
        <w:t>* Hasta el 30 de noviembre.</w:t>
      </w:r>
    </w:p>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w:t>
      </w:r>
      <w:r w:rsidR="00F77054" w:rsidRPr="00BF1559">
        <w:rPr>
          <w:rFonts w:ascii="Times New Roman" w:hAnsi="Times New Roman"/>
        </w:rPr>
        <w:t>Ministerio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E13005" w:rsidRPr="00BF1559" w:rsidRDefault="00E13005" w:rsidP="00E13005">
      <w:pPr>
        <w:spacing w:after="0" w:line="300" w:lineRule="exact"/>
        <w:jc w:val="both"/>
        <w:rPr>
          <w:rFonts w:ascii="Times New Roman" w:hAnsi="Times New Roman"/>
          <w:sz w:val="24"/>
          <w:szCs w:val="24"/>
        </w:rPr>
      </w:pPr>
    </w:p>
    <w:p w:rsidR="00E13005" w:rsidRPr="00BF1559" w:rsidRDefault="00E13005" w:rsidP="00E13005">
      <w:pPr>
        <w:spacing w:after="0" w:line="300" w:lineRule="exact"/>
        <w:jc w:val="both"/>
        <w:rPr>
          <w:rFonts w:ascii="Times New Roman" w:hAnsi="Times New Roman"/>
          <w:sz w:val="24"/>
          <w:szCs w:val="24"/>
        </w:rPr>
      </w:pPr>
    </w:p>
    <w:p w:rsidR="00FC33C1" w:rsidRPr="00BF1559" w:rsidRDefault="00FC33C1" w:rsidP="00E13005">
      <w:pPr>
        <w:spacing w:after="0" w:line="300" w:lineRule="exact"/>
        <w:jc w:val="both"/>
        <w:rPr>
          <w:rFonts w:ascii="Times New Roman" w:hAnsi="Times New Roman"/>
          <w:sz w:val="24"/>
          <w:szCs w:val="24"/>
        </w:rPr>
      </w:pPr>
    </w:p>
    <w:p w:rsidR="00FC33C1" w:rsidRPr="00BF1559" w:rsidRDefault="00FC33C1" w:rsidP="00E13005">
      <w:pPr>
        <w:spacing w:after="0" w:line="300" w:lineRule="exact"/>
        <w:jc w:val="both"/>
        <w:rPr>
          <w:rFonts w:ascii="Times New Roman" w:hAnsi="Times New Roman"/>
          <w:sz w:val="24"/>
          <w:szCs w:val="24"/>
        </w:rPr>
      </w:pPr>
    </w:p>
    <w:p w:rsidR="00FC33C1" w:rsidRPr="00BF1559" w:rsidRDefault="00FC33C1" w:rsidP="00E13005">
      <w:pPr>
        <w:spacing w:after="0" w:line="300" w:lineRule="exact"/>
        <w:jc w:val="both"/>
        <w:rPr>
          <w:rFonts w:ascii="Times New Roman" w:hAnsi="Times New Roman"/>
          <w:sz w:val="24"/>
          <w:szCs w:val="24"/>
        </w:rPr>
      </w:pPr>
    </w:p>
    <w:p w:rsidR="00E13005" w:rsidRPr="00BF1559" w:rsidRDefault="007C4C45" w:rsidP="004A5375">
      <w:pPr>
        <w:spacing w:after="0" w:line="300" w:lineRule="exact"/>
        <w:jc w:val="center"/>
        <w:rPr>
          <w:rFonts w:ascii="Times New Roman" w:hAnsi="Times New Roman"/>
          <w:sz w:val="24"/>
          <w:szCs w:val="24"/>
        </w:rPr>
      </w:pPr>
      <w:r w:rsidRPr="00BF1559">
        <w:rPr>
          <w:rFonts w:ascii="Times New Roman" w:hAnsi="Times New Roman"/>
          <w:sz w:val="24"/>
          <w:szCs w:val="24"/>
        </w:rPr>
        <w:t>4</w:t>
      </w:r>
      <w:r w:rsidR="00E13005" w:rsidRPr="00BF1559">
        <w:rPr>
          <w:rFonts w:ascii="Times New Roman" w:hAnsi="Times New Roman"/>
          <w:sz w:val="24"/>
          <w:szCs w:val="24"/>
        </w:rPr>
        <w:t>. Casos de jóvenes</w:t>
      </w:r>
      <w:r w:rsidR="004A5375" w:rsidRPr="00BF1559">
        <w:rPr>
          <w:rFonts w:ascii="Times New Roman" w:hAnsi="Times New Roman"/>
          <w:sz w:val="24"/>
          <w:szCs w:val="24"/>
        </w:rPr>
        <w:t xml:space="preserve"> a los que se han aplicado </w:t>
      </w:r>
      <w:r w:rsidR="00E13005" w:rsidRPr="00BF1559">
        <w:rPr>
          <w:rFonts w:ascii="Times New Roman" w:hAnsi="Times New Roman"/>
          <w:sz w:val="24"/>
          <w:szCs w:val="24"/>
        </w:rPr>
        <w:t>medidas alternativas de la privación de libertad</w:t>
      </w:r>
      <w:r w:rsidR="004A5375" w:rsidRPr="00BF1559">
        <w:rPr>
          <w:rFonts w:ascii="Times New Roman" w:hAnsi="Times New Roman"/>
          <w:sz w:val="24"/>
          <w:szCs w:val="24"/>
        </w:rPr>
        <w:t xml:space="preserve"> en Andorra (2012-2017)</w:t>
      </w:r>
    </w:p>
    <w:p w:rsidR="004A5375" w:rsidRPr="00BF1559" w:rsidRDefault="004A5375" w:rsidP="002129B1">
      <w:pPr>
        <w:pStyle w:val="Pargrafdellista"/>
        <w:spacing w:after="0" w:line="300" w:lineRule="exact"/>
        <w:ind w:left="0"/>
        <w:contextualSpacing w:val="0"/>
        <w:jc w:val="both"/>
        <w:rPr>
          <w:rFonts w:ascii="Times New Roman" w:hAnsi="Times New Roman"/>
          <w:sz w:val="24"/>
          <w:szCs w:val="24"/>
        </w:rPr>
      </w:pPr>
    </w:p>
    <w:tbl>
      <w:tblPr>
        <w:tblW w:w="0" w:type="auto"/>
        <w:jc w:val="center"/>
        <w:tblLook w:val="01E0" w:firstRow="1" w:lastRow="1" w:firstColumn="1" w:lastColumn="1" w:noHBand="0" w:noVBand="0"/>
      </w:tblPr>
      <w:tblGrid>
        <w:gridCol w:w="790"/>
        <w:gridCol w:w="4140"/>
        <w:gridCol w:w="3780"/>
      </w:tblGrid>
      <w:tr w:rsidR="00BF1559" w:rsidRPr="00BF1559">
        <w:trPr>
          <w:jc w:val="center"/>
        </w:trPr>
        <w:tc>
          <w:tcPr>
            <w:tcW w:w="790" w:type="dxa"/>
            <w:tcBorders>
              <w:top w:val="single" w:sz="4" w:space="0" w:color="auto"/>
              <w:bottom w:val="single" w:sz="4" w:space="0" w:color="auto"/>
            </w:tcBorders>
          </w:tcPr>
          <w:p w:rsidR="004A5375" w:rsidRPr="00BF1559" w:rsidRDefault="004A5375" w:rsidP="00064116">
            <w:pPr>
              <w:pStyle w:val="Pargrafdellista"/>
              <w:spacing w:before="120" w:after="120" w:line="300" w:lineRule="exact"/>
              <w:ind w:left="0"/>
              <w:contextualSpacing w:val="0"/>
              <w:jc w:val="center"/>
              <w:rPr>
                <w:rFonts w:ascii="Times New Roman" w:hAnsi="Times New Roman"/>
                <w:i/>
                <w:iCs/>
              </w:rPr>
            </w:pPr>
            <w:r w:rsidRPr="00BF1559">
              <w:rPr>
                <w:rFonts w:ascii="Times New Roman" w:hAnsi="Times New Roman"/>
                <w:i/>
                <w:iCs/>
              </w:rPr>
              <w:t>Año</w:t>
            </w:r>
          </w:p>
        </w:tc>
        <w:tc>
          <w:tcPr>
            <w:tcW w:w="4140" w:type="dxa"/>
            <w:tcBorders>
              <w:top w:val="single" w:sz="4" w:space="0" w:color="auto"/>
              <w:bottom w:val="single" w:sz="4" w:space="0" w:color="auto"/>
            </w:tcBorders>
          </w:tcPr>
          <w:p w:rsidR="004A5375" w:rsidRPr="00BF1559" w:rsidRDefault="004A5375" w:rsidP="00064116">
            <w:pPr>
              <w:pStyle w:val="Pargrafdellista"/>
              <w:spacing w:before="120" w:after="120" w:line="300" w:lineRule="exact"/>
              <w:ind w:left="0"/>
              <w:contextualSpacing w:val="0"/>
              <w:jc w:val="center"/>
              <w:rPr>
                <w:rFonts w:ascii="Times New Roman" w:hAnsi="Times New Roman"/>
                <w:i/>
                <w:iCs/>
              </w:rPr>
            </w:pPr>
            <w:r w:rsidRPr="00BF1559">
              <w:rPr>
                <w:rFonts w:ascii="Times New Roman" w:hAnsi="Times New Roman"/>
                <w:i/>
                <w:iCs/>
              </w:rPr>
              <w:t>Libertad vigilada con asistencia educativa</w:t>
            </w:r>
          </w:p>
        </w:tc>
        <w:tc>
          <w:tcPr>
            <w:tcW w:w="3780" w:type="dxa"/>
            <w:tcBorders>
              <w:top w:val="single" w:sz="4" w:space="0" w:color="auto"/>
              <w:bottom w:val="single" w:sz="4" w:space="0" w:color="auto"/>
            </w:tcBorders>
          </w:tcPr>
          <w:p w:rsidR="004A5375" w:rsidRPr="00BF1559" w:rsidRDefault="004A5375" w:rsidP="00064116">
            <w:pPr>
              <w:pStyle w:val="Pargrafdellista"/>
              <w:spacing w:before="120" w:after="120" w:line="300" w:lineRule="exact"/>
              <w:ind w:left="0"/>
              <w:contextualSpacing w:val="0"/>
              <w:jc w:val="center"/>
              <w:rPr>
                <w:rFonts w:ascii="Times New Roman" w:hAnsi="Times New Roman"/>
                <w:i/>
                <w:iCs/>
              </w:rPr>
            </w:pPr>
            <w:r w:rsidRPr="00BF1559">
              <w:rPr>
                <w:rFonts w:ascii="Times New Roman" w:hAnsi="Times New Roman"/>
                <w:i/>
                <w:iCs/>
              </w:rPr>
              <w:t>Servicios en beneficio de la comunidad</w:t>
            </w:r>
          </w:p>
        </w:tc>
      </w:tr>
      <w:tr w:rsidR="00BF1559" w:rsidRPr="00BF1559">
        <w:trPr>
          <w:jc w:val="center"/>
        </w:trPr>
        <w:tc>
          <w:tcPr>
            <w:tcW w:w="790" w:type="dxa"/>
            <w:tcBorders>
              <w:top w:val="single" w:sz="4" w:space="0" w:color="auto"/>
            </w:tcBorders>
          </w:tcPr>
          <w:p w:rsidR="004A5375" w:rsidRPr="00BF1559" w:rsidRDefault="004A5375" w:rsidP="00064116">
            <w:pPr>
              <w:pStyle w:val="Pargrafdellista"/>
              <w:spacing w:before="120" w:after="0" w:line="300" w:lineRule="exact"/>
              <w:ind w:left="0"/>
              <w:contextualSpacing w:val="0"/>
              <w:jc w:val="both"/>
              <w:rPr>
                <w:rFonts w:ascii="Times New Roman" w:hAnsi="Times New Roman"/>
              </w:rPr>
            </w:pPr>
            <w:r w:rsidRPr="00BF1559">
              <w:rPr>
                <w:rFonts w:ascii="Times New Roman" w:hAnsi="Times New Roman"/>
              </w:rPr>
              <w:t>2012</w:t>
            </w:r>
          </w:p>
        </w:tc>
        <w:tc>
          <w:tcPr>
            <w:tcW w:w="4140" w:type="dxa"/>
            <w:tcBorders>
              <w:top w:val="single" w:sz="4" w:space="0" w:color="auto"/>
            </w:tcBorders>
          </w:tcPr>
          <w:p w:rsidR="004A5375" w:rsidRPr="00BF1559" w:rsidRDefault="004A5375" w:rsidP="00064116">
            <w:pPr>
              <w:pStyle w:val="Pargrafdellista"/>
              <w:spacing w:before="120" w:after="0" w:line="300" w:lineRule="exact"/>
              <w:ind w:left="0"/>
              <w:contextualSpacing w:val="0"/>
              <w:jc w:val="right"/>
              <w:rPr>
                <w:rFonts w:ascii="Times New Roman" w:hAnsi="Times New Roman"/>
              </w:rPr>
            </w:pPr>
            <w:r w:rsidRPr="00BF1559">
              <w:rPr>
                <w:rFonts w:ascii="Times New Roman" w:hAnsi="Times New Roman"/>
              </w:rPr>
              <w:t>10</w:t>
            </w:r>
          </w:p>
        </w:tc>
        <w:tc>
          <w:tcPr>
            <w:tcW w:w="3780" w:type="dxa"/>
            <w:tcBorders>
              <w:top w:val="single" w:sz="4" w:space="0" w:color="auto"/>
            </w:tcBorders>
          </w:tcPr>
          <w:p w:rsidR="004A5375" w:rsidRPr="00BF1559" w:rsidRDefault="004A5375" w:rsidP="00064116">
            <w:pPr>
              <w:pStyle w:val="Pargrafdellista"/>
              <w:spacing w:before="120" w:after="0" w:line="300" w:lineRule="exact"/>
              <w:ind w:left="0"/>
              <w:contextualSpacing w:val="0"/>
              <w:jc w:val="right"/>
              <w:rPr>
                <w:rFonts w:ascii="Times New Roman" w:hAnsi="Times New Roman"/>
              </w:rPr>
            </w:pPr>
            <w:r w:rsidRPr="00BF1559">
              <w:rPr>
                <w:rFonts w:ascii="Times New Roman" w:hAnsi="Times New Roman"/>
              </w:rPr>
              <w:t>1</w:t>
            </w:r>
          </w:p>
        </w:tc>
      </w:tr>
      <w:tr w:rsidR="00BF1559" w:rsidRPr="00BF1559">
        <w:trPr>
          <w:jc w:val="center"/>
        </w:trPr>
        <w:tc>
          <w:tcPr>
            <w:tcW w:w="790" w:type="dxa"/>
          </w:tcPr>
          <w:p w:rsidR="004A5375" w:rsidRPr="00BF1559" w:rsidRDefault="004A5375" w:rsidP="00064116">
            <w:pPr>
              <w:pStyle w:val="Pargrafdellista"/>
              <w:spacing w:after="0" w:line="300" w:lineRule="exact"/>
              <w:ind w:left="0"/>
              <w:contextualSpacing w:val="0"/>
              <w:jc w:val="both"/>
              <w:rPr>
                <w:rFonts w:ascii="Times New Roman" w:hAnsi="Times New Roman"/>
              </w:rPr>
            </w:pPr>
            <w:r w:rsidRPr="00BF1559">
              <w:rPr>
                <w:rFonts w:ascii="Times New Roman" w:hAnsi="Times New Roman"/>
              </w:rPr>
              <w:t>2013</w:t>
            </w:r>
          </w:p>
        </w:tc>
        <w:tc>
          <w:tcPr>
            <w:tcW w:w="414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5</w:t>
            </w:r>
          </w:p>
        </w:tc>
        <w:tc>
          <w:tcPr>
            <w:tcW w:w="378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1</w:t>
            </w:r>
          </w:p>
        </w:tc>
      </w:tr>
      <w:tr w:rsidR="00BF1559" w:rsidRPr="00BF1559">
        <w:trPr>
          <w:jc w:val="center"/>
        </w:trPr>
        <w:tc>
          <w:tcPr>
            <w:tcW w:w="790" w:type="dxa"/>
          </w:tcPr>
          <w:p w:rsidR="004A5375" w:rsidRPr="00BF1559" w:rsidRDefault="004A5375" w:rsidP="00064116">
            <w:pPr>
              <w:pStyle w:val="Pargrafdellista"/>
              <w:spacing w:after="0" w:line="300" w:lineRule="exact"/>
              <w:ind w:left="0"/>
              <w:contextualSpacing w:val="0"/>
              <w:jc w:val="both"/>
              <w:rPr>
                <w:rFonts w:ascii="Times New Roman" w:hAnsi="Times New Roman"/>
              </w:rPr>
            </w:pPr>
            <w:r w:rsidRPr="00BF1559">
              <w:rPr>
                <w:rFonts w:ascii="Times New Roman" w:hAnsi="Times New Roman"/>
              </w:rPr>
              <w:t>2014</w:t>
            </w:r>
          </w:p>
        </w:tc>
        <w:tc>
          <w:tcPr>
            <w:tcW w:w="414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6</w:t>
            </w:r>
          </w:p>
        </w:tc>
        <w:tc>
          <w:tcPr>
            <w:tcW w:w="378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1</w:t>
            </w:r>
          </w:p>
        </w:tc>
      </w:tr>
      <w:tr w:rsidR="00BF1559" w:rsidRPr="00BF1559">
        <w:trPr>
          <w:jc w:val="center"/>
        </w:trPr>
        <w:tc>
          <w:tcPr>
            <w:tcW w:w="790" w:type="dxa"/>
          </w:tcPr>
          <w:p w:rsidR="004A5375" w:rsidRPr="00BF1559" w:rsidRDefault="004A5375" w:rsidP="00064116">
            <w:pPr>
              <w:pStyle w:val="Pargrafdellista"/>
              <w:spacing w:after="0" w:line="300" w:lineRule="exact"/>
              <w:ind w:left="0"/>
              <w:contextualSpacing w:val="0"/>
              <w:jc w:val="both"/>
              <w:rPr>
                <w:rFonts w:ascii="Times New Roman" w:hAnsi="Times New Roman"/>
              </w:rPr>
            </w:pPr>
            <w:r w:rsidRPr="00BF1559">
              <w:rPr>
                <w:rFonts w:ascii="Times New Roman" w:hAnsi="Times New Roman"/>
              </w:rPr>
              <w:t>2015</w:t>
            </w:r>
          </w:p>
        </w:tc>
        <w:tc>
          <w:tcPr>
            <w:tcW w:w="414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12</w:t>
            </w:r>
          </w:p>
        </w:tc>
        <w:tc>
          <w:tcPr>
            <w:tcW w:w="378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0</w:t>
            </w:r>
          </w:p>
        </w:tc>
      </w:tr>
      <w:tr w:rsidR="00BF1559" w:rsidRPr="00BF1559">
        <w:trPr>
          <w:jc w:val="center"/>
        </w:trPr>
        <w:tc>
          <w:tcPr>
            <w:tcW w:w="790" w:type="dxa"/>
          </w:tcPr>
          <w:p w:rsidR="004A5375" w:rsidRPr="00BF1559" w:rsidRDefault="004A5375" w:rsidP="00064116">
            <w:pPr>
              <w:pStyle w:val="Pargrafdellista"/>
              <w:spacing w:after="0" w:line="300" w:lineRule="exact"/>
              <w:ind w:left="0"/>
              <w:contextualSpacing w:val="0"/>
              <w:jc w:val="both"/>
              <w:rPr>
                <w:rFonts w:ascii="Times New Roman" w:hAnsi="Times New Roman"/>
              </w:rPr>
            </w:pPr>
            <w:r w:rsidRPr="00BF1559">
              <w:rPr>
                <w:rFonts w:ascii="Times New Roman" w:hAnsi="Times New Roman"/>
              </w:rPr>
              <w:t>2016</w:t>
            </w:r>
          </w:p>
        </w:tc>
        <w:tc>
          <w:tcPr>
            <w:tcW w:w="414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9</w:t>
            </w:r>
          </w:p>
        </w:tc>
        <w:tc>
          <w:tcPr>
            <w:tcW w:w="3780" w:type="dxa"/>
          </w:tcPr>
          <w:p w:rsidR="004A5375" w:rsidRPr="00BF1559" w:rsidRDefault="004A5375" w:rsidP="00064116">
            <w:pPr>
              <w:pStyle w:val="Pargrafdellista"/>
              <w:spacing w:after="0" w:line="300" w:lineRule="exact"/>
              <w:ind w:left="0"/>
              <w:contextualSpacing w:val="0"/>
              <w:jc w:val="right"/>
              <w:rPr>
                <w:rFonts w:ascii="Times New Roman" w:hAnsi="Times New Roman"/>
              </w:rPr>
            </w:pPr>
            <w:r w:rsidRPr="00BF1559">
              <w:rPr>
                <w:rFonts w:ascii="Times New Roman" w:hAnsi="Times New Roman"/>
              </w:rPr>
              <w:t>3</w:t>
            </w:r>
          </w:p>
        </w:tc>
      </w:tr>
      <w:tr w:rsidR="00BF1559" w:rsidRPr="00BF1559">
        <w:trPr>
          <w:jc w:val="center"/>
        </w:trPr>
        <w:tc>
          <w:tcPr>
            <w:tcW w:w="790" w:type="dxa"/>
            <w:tcBorders>
              <w:bottom w:val="single" w:sz="4" w:space="0" w:color="auto"/>
            </w:tcBorders>
          </w:tcPr>
          <w:p w:rsidR="004A5375" w:rsidRPr="00BF1559" w:rsidRDefault="004A5375" w:rsidP="00064116">
            <w:pPr>
              <w:pStyle w:val="Pargrafdellista"/>
              <w:spacing w:after="120" w:line="300" w:lineRule="exact"/>
              <w:ind w:left="0"/>
              <w:contextualSpacing w:val="0"/>
              <w:jc w:val="both"/>
              <w:rPr>
                <w:rFonts w:ascii="Times New Roman" w:hAnsi="Times New Roman"/>
              </w:rPr>
            </w:pPr>
            <w:r w:rsidRPr="00BF1559">
              <w:rPr>
                <w:rFonts w:ascii="Times New Roman" w:hAnsi="Times New Roman"/>
              </w:rPr>
              <w:t>2017</w:t>
            </w:r>
          </w:p>
        </w:tc>
        <w:tc>
          <w:tcPr>
            <w:tcW w:w="4140" w:type="dxa"/>
            <w:tcBorders>
              <w:bottom w:val="single" w:sz="4" w:space="0" w:color="auto"/>
            </w:tcBorders>
          </w:tcPr>
          <w:p w:rsidR="004A5375" w:rsidRPr="00BF1559" w:rsidRDefault="004A5375" w:rsidP="00064116">
            <w:pPr>
              <w:pStyle w:val="Pargrafdellista"/>
              <w:spacing w:after="120" w:line="300" w:lineRule="exact"/>
              <w:ind w:left="0"/>
              <w:contextualSpacing w:val="0"/>
              <w:jc w:val="right"/>
              <w:rPr>
                <w:rFonts w:ascii="Times New Roman" w:hAnsi="Times New Roman"/>
              </w:rPr>
            </w:pPr>
            <w:r w:rsidRPr="00BF1559">
              <w:rPr>
                <w:rFonts w:ascii="Times New Roman" w:hAnsi="Times New Roman"/>
              </w:rPr>
              <w:t>15</w:t>
            </w:r>
          </w:p>
        </w:tc>
        <w:tc>
          <w:tcPr>
            <w:tcW w:w="3780" w:type="dxa"/>
            <w:tcBorders>
              <w:bottom w:val="single" w:sz="4" w:space="0" w:color="auto"/>
            </w:tcBorders>
          </w:tcPr>
          <w:p w:rsidR="004A5375" w:rsidRPr="00BF1559" w:rsidRDefault="004A5375" w:rsidP="00064116">
            <w:pPr>
              <w:pStyle w:val="Pargrafdellista"/>
              <w:spacing w:after="120" w:line="300" w:lineRule="exact"/>
              <w:ind w:left="0"/>
              <w:contextualSpacing w:val="0"/>
              <w:jc w:val="right"/>
              <w:rPr>
                <w:rFonts w:ascii="Times New Roman" w:hAnsi="Times New Roman"/>
              </w:rPr>
            </w:pPr>
            <w:r w:rsidRPr="00BF1559">
              <w:rPr>
                <w:rFonts w:ascii="Times New Roman" w:hAnsi="Times New Roman"/>
              </w:rPr>
              <w:t>0</w:t>
            </w:r>
          </w:p>
        </w:tc>
      </w:tr>
    </w:tbl>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w:t>
      </w:r>
      <w:r w:rsidR="00F77054" w:rsidRPr="00BF1559">
        <w:rPr>
          <w:rFonts w:ascii="Times New Roman" w:hAnsi="Times New Roman"/>
        </w:rPr>
        <w:t>Ministerio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4A5375" w:rsidRPr="00BF1559" w:rsidRDefault="004A5375" w:rsidP="004A5375">
      <w:pPr>
        <w:pStyle w:val="Pargrafdellista"/>
        <w:spacing w:before="120" w:after="0" w:line="300" w:lineRule="exact"/>
        <w:ind w:left="0"/>
        <w:contextualSpacing w:val="0"/>
        <w:jc w:val="both"/>
        <w:rPr>
          <w:rFonts w:ascii="Times New Roman" w:hAnsi="Times New Roman"/>
        </w:rPr>
      </w:pPr>
    </w:p>
    <w:p w:rsidR="00E13005" w:rsidRPr="00BF1559" w:rsidRDefault="00E13005" w:rsidP="000916C2">
      <w:pPr>
        <w:spacing w:after="0" w:line="300" w:lineRule="exact"/>
        <w:jc w:val="both"/>
        <w:rPr>
          <w:rFonts w:ascii="Times New Roman" w:hAnsi="Times New Roman"/>
          <w:sz w:val="24"/>
          <w:szCs w:val="24"/>
        </w:rPr>
      </w:pPr>
    </w:p>
    <w:p w:rsidR="004A5375" w:rsidRPr="00BF1559" w:rsidRDefault="007C4C45" w:rsidP="004A5375">
      <w:pPr>
        <w:spacing w:after="0" w:line="300" w:lineRule="exact"/>
        <w:jc w:val="center"/>
        <w:rPr>
          <w:rFonts w:ascii="Times New Roman" w:hAnsi="Times New Roman"/>
          <w:sz w:val="24"/>
          <w:szCs w:val="24"/>
        </w:rPr>
      </w:pPr>
      <w:r w:rsidRPr="00BF1559">
        <w:rPr>
          <w:rFonts w:ascii="Times New Roman" w:hAnsi="Times New Roman"/>
          <w:sz w:val="24"/>
          <w:szCs w:val="24"/>
        </w:rPr>
        <w:t>5</w:t>
      </w:r>
      <w:r w:rsidR="004A5375" w:rsidRPr="00BF1559">
        <w:rPr>
          <w:rFonts w:ascii="Times New Roman" w:hAnsi="Times New Roman"/>
          <w:sz w:val="24"/>
          <w:szCs w:val="24"/>
        </w:rPr>
        <w:t>. Desglose por años y tipos de delitos de los casos de jóvenes a los que se han aplicado medidas alternativas de la privación de libertad en Andorra (2012-2017)</w:t>
      </w:r>
    </w:p>
    <w:p w:rsidR="002129B1" w:rsidRPr="00BF1559" w:rsidRDefault="002129B1" w:rsidP="002129B1">
      <w:pPr>
        <w:spacing w:after="0" w:line="300" w:lineRule="exact"/>
        <w:jc w:val="both"/>
        <w:rPr>
          <w:rFonts w:ascii="Times New Roman" w:hAnsi="Times New Roman"/>
          <w:sz w:val="24"/>
          <w:szCs w:val="24"/>
        </w:rPr>
      </w:pPr>
    </w:p>
    <w:tbl>
      <w:tblPr>
        <w:tblW w:w="7267" w:type="dxa"/>
        <w:jc w:val="center"/>
        <w:tblLook w:val="04A0" w:firstRow="1" w:lastRow="0" w:firstColumn="1" w:lastColumn="0" w:noHBand="0" w:noVBand="1"/>
      </w:tblPr>
      <w:tblGrid>
        <w:gridCol w:w="2835"/>
        <w:gridCol w:w="4432"/>
      </w:tblGrid>
      <w:tr w:rsidR="00BF1559" w:rsidRPr="00BF1559">
        <w:trPr>
          <w:trHeight w:val="567"/>
          <w:jc w:val="center"/>
        </w:trPr>
        <w:tc>
          <w:tcPr>
            <w:tcW w:w="7267" w:type="dxa"/>
            <w:gridSpan w:val="2"/>
            <w:tcBorders>
              <w:top w:val="single" w:sz="4" w:space="0" w:color="auto"/>
              <w:bottom w:val="single" w:sz="4" w:space="0" w:color="auto"/>
            </w:tcBorders>
            <w:vAlign w:val="center"/>
          </w:tcPr>
          <w:p w:rsidR="002129B1" w:rsidRPr="00BF1559" w:rsidRDefault="002129B1" w:rsidP="00534F60">
            <w:pPr>
              <w:spacing w:before="120" w:after="120" w:line="300" w:lineRule="exact"/>
              <w:jc w:val="center"/>
              <w:rPr>
                <w:rFonts w:ascii="Times New Roman" w:hAnsi="Times New Roman"/>
                <w:bCs/>
                <w:i/>
                <w:iCs/>
              </w:rPr>
            </w:pPr>
            <w:r w:rsidRPr="00BF1559">
              <w:rPr>
                <w:rFonts w:ascii="Times New Roman" w:hAnsi="Times New Roman"/>
                <w:bCs/>
                <w:i/>
                <w:iCs/>
              </w:rPr>
              <w:t>Libertad vigilada con asistencia educativa. Año 2012</w:t>
            </w:r>
          </w:p>
        </w:tc>
      </w:tr>
      <w:tr w:rsidR="00BF1559" w:rsidRPr="00BF1559">
        <w:trPr>
          <w:jc w:val="center"/>
        </w:trPr>
        <w:tc>
          <w:tcPr>
            <w:tcW w:w="2835"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Duración</w:t>
            </w:r>
          </w:p>
        </w:tc>
        <w:tc>
          <w:tcPr>
            <w:tcW w:w="4432"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Delito / Infracción penal</w:t>
            </w:r>
          </w:p>
        </w:tc>
      </w:tr>
      <w:tr w:rsidR="00BF1559" w:rsidRPr="00BF1559">
        <w:trPr>
          <w:jc w:val="center"/>
        </w:trPr>
        <w:tc>
          <w:tcPr>
            <w:tcW w:w="2835"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12  meses</w:t>
            </w:r>
          </w:p>
        </w:tc>
        <w:tc>
          <w:tcPr>
            <w:tcW w:w="4432"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fuerza en las cosas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 xml:space="preserve">8 meses </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fuerza en las cosas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4432"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fuerza en las cosas</w:t>
            </w:r>
          </w:p>
        </w:tc>
      </w:tr>
      <w:tr w:rsidR="00BF1559" w:rsidRPr="00BF1559">
        <w:trPr>
          <w:jc w:val="center"/>
        </w:trPr>
        <w:tc>
          <w:tcPr>
            <w:tcW w:w="2835"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6 meses</w:t>
            </w:r>
          </w:p>
        </w:tc>
        <w:tc>
          <w:tcPr>
            <w:tcW w:w="4432"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Delito mayor de hurto con abuso de confianza</w:t>
            </w:r>
          </w:p>
        </w:tc>
      </w:tr>
      <w:tr w:rsidR="00BF1559" w:rsidRPr="00BF1559">
        <w:trPr>
          <w:trHeight w:val="567"/>
          <w:jc w:val="center"/>
        </w:trPr>
        <w:tc>
          <w:tcPr>
            <w:tcW w:w="7267"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Servicios en beneficio de la comunidad. Año 2012</w:t>
            </w:r>
          </w:p>
        </w:tc>
      </w:tr>
      <w:tr w:rsidR="002129B1" w:rsidRPr="00BF1559">
        <w:trPr>
          <w:jc w:val="center"/>
        </w:trPr>
        <w:tc>
          <w:tcPr>
            <w:tcW w:w="2835" w:type="dxa"/>
            <w:tcBorders>
              <w:top w:val="single" w:sz="4" w:space="0" w:color="auto"/>
              <w:bottom w:val="single" w:sz="4" w:space="0" w:color="auto"/>
            </w:tcBorders>
          </w:tcPr>
          <w:p w:rsidR="002129B1" w:rsidRPr="00BF1559" w:rsidRDefault="002129B1" w:rsidP="00534F60">
            <w:pPr>
              <w:spacing w:before="120" w:after="120" w:line="300" w:lineRule="exact"/>
              <w:jc w:val="both"/>
              <w:rPr>
                <w:rFonts w:ascii="Times New Roman" w:hAnsi="Times New Roman"/>
                <w:bCs/>
              </w:rPr>
            </w:pPr>
            <w:r w:rsidRPr="00BF1559">
              <w:rPr>
                <w:rFonts w:ascii="Times New Roman" w:hAnsi="Times New Roman"/>
                <w:bCs/>
              </w:rPr>
              <w:t>1 mes (pena jurisdicción adultos, menor 21 años)</w:t>
            </w:r>
          </w:p>
        </w:tc>
        <w:tc>
          <w:tcPr>
            <w:tcW w:w="4432" w:type="dxa"/>
            <w:tcBorders>
              <w:top w:val="single" w:sz="4" w:space="0" w:color="auto"/>
              <w:bottom w:val="single" w:sz="4" w:space="0" w:color="auto"/>
            </w:tcBorders>
            <w:vAlign w:val="center"/>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Delito menor de daños dolosos</w:t>
            </w:r>
          </w:p>
        </w:tc>
      </w:tr>
    </w:tbl>
    <w:p w:rsidR="002129B1" w:rsidRPr="00BF1559" w:rsidRDefault="002129B1" w:rsidP="002129B1">
      <w:pPr>
        <w:spacing w:after="0" w:line="300" w:lineRule="exact"/>
        <w:jc w:val="both"/>
        <w:rPr>
          <w:rFonts w:ascii="Times New Roman" w:hAnsi="Times New Roman"/>
          <w:sz w:val="24"/>
          <w:szCs w:val="24"/>
        </w:rPr>
      </w:pPr>
    </w:p>
    <w:tbl>
      <w:tblPr>
        <w:tblW w:w="8488" w:type="dxa"/>
        <w:jc w:val="center"/>
        <w:tblLayout w:type="fixed"/>
        <w:tblLook w:val="04A0" w:firstRow="1" w:lastRow="0" w:firstColumn="1" w:lastColumn="0" w:noHBand="0" w:noVBand="1"/>
      </w:tblPr>
      <w:tblGrid>
        <w:gridCol w:w="1288"/>
        <w:gridCol w:w="7200"/>
      </w:tblGrid>
      <w:tr w:rsidR="00BF1559" w:rsidRPr="00BF1559">
        <w:trPr>
          <w:trHeight w:val="567"/>
          <w:jc w:val="center"/>
        </w:trPr>
        <w:tc>
          <w:tcPr>
            <w:tcW w:w="8488"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Libertad vigilada con asistencia educativa. Año 2013</w:t>
            </w:r>
          </w:p>
        </w:tc>
      </w:tr>
      <w:tr w:rsidR="00BF1559" w:rsidRPr="00BF1559">
        <w:trPr>
          <w:jc w:val="center"/>
        </w:trPr>
        <w:tc>
          <w:tcPr>
            <w:tcW w:w="1288"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Duración</w:t>
            </w:r>
          </w:p>
        </w:tc>
        <w:tc>
          <w:tcPr>
            <w:tcW w:w="7200"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Delito / Infracción penal</w:t>
            </w:r>
          </w:p>
        </w:tc>
      </w:tr>
      <w:tr w:rsidR="00BF1559" w:rsidRPr="00BF1559">
        <w:trPr>
          <w:jc w:val="center"/>
        </w:trPr>
        <w:tc>
          <w:tcPr>
            <w:tcW w:w="1288" w:type="dxa"/>
            <w:tcBorders>
              <w:top w:val="single" w:sz="4" w:space="0" w:color="auto"/>
            </w:tcBorders>
            <w:vAlign w:val="center"/>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7200"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Delito mayor continuado de tráfico de cannabis a menores y delito menor continuado de tráfico de cannabis a menores</w:t>
            </w:r>
          </w:p>
        </w:tc>
      </w:tr>
      <w:tr w:rsidR="00BF1559" w:rsidRPr="00BF1559">
        <w:trPr>
          <w:jc w:val="center"/>
        </w:trPr>
        <w:tc>
          <w:tcPr>
            <w:tcW w:w="1288" w:type="dxa"/>
            <w:vAlign w:val="center"/>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720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continuado de tráfico de cannabis a menores y delito menor continuado de tráfico de cannabis a menores</w:t>
            </w:r>
          </w:p>
        </w:tc>
      </w:tr>
      <w:tr w:rsidR="00BF1559" w:rsidRPr="00BF1559">
        <w:trPr>
          <w:jc w:val="center"/>
        </w:trPr>
        <w:tc>
          <w:tcPr>
            <w:tcW w:w="1288" w:type="dxa"/>
            <w:vAlign w:val="center"/>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720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Hurto con fuerza en las cosas e introducción de cannabis para el propio consumo</w:t>
            </w:r>
          </w:p>
        </w:tc>
      </w:tr>
      <w:tr w:rsidR="00BF1559" w:rsidRPr="00BF1559">
        <w:trPr>
          <w:jc w:val="center"/>
        </w:trPr>
        <w:tc>
          <w:tcPr>
            <w:tcW w:w="1288" w:type="dxa"/>
            <w:vAlign w:val="center"/>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720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Hurto con fuerza en las cosas y escalamiento</w:t>
            </w:r>
          </w:p>
        </w:tc>
      </w:tr>
      <w:tr w:rsidR="00BF1559" w:rsidRPr="00BF1559">
        <w:trPr>
          <w:jc w:val="center"/>
        </w:trPr>
        <w:tc>
          <w:tcPr>
            <w:tcW w:w="1288"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6 meses</w:t>
            </w:r>
          </w:p>
        </w:tc>
        <w:tc>
          <w:tcPr>
            <w:tcW w:w="7200"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Hurto de uso de vehículo, daños dolosos e injurias a la autoridad</w:t>
            </w:r>
          </w:p>
        </w:tc>
      </w:tr>
      <w:tr w:rsidR="00BF1559" w:rsidRPr="00BF1559">
        <w:trPr>
          <w:trHeight w:val="567"/>
          <w:jc w:val="center"/>
        </w:trPr>
        <w:tc>
          <w:tcPr>
            <w:tcW w:w="8488" w:type="dxa"/>
            <w:gridSpan w:val="2"/>
            <w:tcBorders>
              <w:top w:val="single" w:sz="4" w:space="0" w:color="auto"/>
              <w:bottom w:val="single" w:sz="4" w:space="0" w:color="auto"/>
            </w:tcBorders>
            <w:vAlign w:val="center"/>
          </w:tcPr>
          <w:p w:rsidR="002129B1" w:rsidRPr="00BF1559" w:rsidRDefault="00781A47" w:rsidP="00534F60">
            <w:pPr>
              <w:spacing w:after="0" w:line="300" w:lineRule="exact"/>
              <w:jc w:val="center"/>
              <w:rPr>
                <w:rFonts w:ascii="Times New Roman" w:hAnsi="Times New Roman"/>
                <w:bCs/>
                <w:i/>
                <w:iCs/>
              </w:rPr>
            </w:pPr>
            <w:r w:rsidRPr="00BF1559">
              <w:rPr>
                <w:rFonts w:ascii="Times New Roman" w:hAnsi="Times New Roman"/>
                <w:bCs/>
                <w:i/>
                <w:iCs/>
              </w:rPr>
              <w:t>Servicios</w:t>
            </w:r>
            <w:r w:rsidR="002129B1" w:rsidRPr="00BF1559">
              <w:rPr>
                <w:rFonts w:ascii="Times New Roman" w:hAnsi="Times New Roman"/>
                <w:bCs/>
                <w:i/>
                <w:iCs/>
              </w:rPr>
              <w:t xml:space="preserve"> en beneficio de la comunidad. Año 2013</w:t>
            </w:r>
          </w:p>
        </w:tc>
      </w:tr>
      <w:tr w:rsidR="002129B1" w:rsidRPr="00BF1559">
        <w:trPr>
          <w:jc w:val="center"/>
        </w:trPr>
        <w:tc>
          <w:tcPr>
            <w:tcW w:w="1288" w:type="dxa"/>
            <w:tcBorders>
              <w:top w:val="single" w:sz="4" w:space="0" w:color="auto"/>
              <w:bottom w:val="single" w:sz="4" w:space="0" w:color="auto"/>
            </w:tcBorders>
          </w:tcPr>
          <w:p w:rsidR="002129B1" w:rsidRPr="00BF1559" w:rsidRDefault="002129B1" w:rsidP="00534F60">
            <w:pPr>
              <w:spacing w:before="120" w:after="120" w:line="300" w:lineRule="exact"/>
              <w:jc w:val="both"/>
              <w:rPr>
                <w:rFonts w:ascii="Times New Roman" w:hAnsi="Times New Roman"/>
                <w:bCs/>
              </w:rPr>
            </w:pPr>
            <w:r w:rsidRPr="00BF1559">
              <w:rPr>
                <w:rFonts w:ascii="Times New Roman" w:hAnsi="Times New Roman"/>
                <w:bCs/>
              </w:rPr>
              <w:t>90 horas</w:t>
            </w:r>
          </w:p>
        </w:tc>
        <w:tc>
          <w:tcPr>
            <w:tcW w:w="7200" w:type="dxa"/>
            <w:tcBorders>
              <w:top w:val="single" w:sz="4" w:space="0" w:color="auto"/>
              <w:bottom w:val="single" w:sz="4" w:space="0" w:color="auto"/>
            </w:tcBorders>
            <w:vAlign w:val="center"/>
          </w:tcPr>
          <w:p w:rsidR="002129B1" w:rsidRPr="00BF1559" w:rsidRDefault="002129B1" w:rsidP="00534F60">
            <w:pPr>
              <w:spacing w:before="120" w:after="120" w:line="300" w:lineRule="exact"/>
              <w:jc w:val="both"/>
              <w:rPr>
                <w:rFonts w:ascii="Times New Roman" w:hAnsi="Times New Roman"/>
                <w:bCs/>
              </w:rPr>
            </w:pPr>
            <w:r w:rsidRPr="00BF1559">
              <w:rPr>
                <w:rFonts w:ascii="Times New Roman" w:hAnsi="Times New Roman"/>
                <w:bCs/>
              </w:rPr>
              <w:t>Delito mayor de lesiones dolosas</w:t>
            </w:r>
          </w:p>
        </w:tc>
      </w:tr>
    </w:tbl>
    <w:p w:rsidR="002129B1" w:rsidRPr="00BF1559" w:rsidRDefault="002129B1" w:rsidP="002129B1">
      <w:pPr>
        <w:spacing w:after="0" w:line="300" w:lineRule="exact"/>
        <w:jc w:val="both"/>
        <w:rPr>
          <w:rFonts w:ascii="Times New Roman" w:hAnsi="Times New Roman"/>
          <w:sz w:val="24"/>
          <w:szCs w:val="24"/>
        </w:rPr>
      </w:pPr>
    </w:p>
    <w:tbl>
      <w:tblPr>
        <w:tblW w:w="9639" w:type="dxa"/>
        <w:jc w:val="center"/>
        <w:tblLayout w:type="fixed"/>
        <w:tblLook w:val="04A0" w:firstRow="1" w:lastRow="0" w:firstColumn="1" w:lastColumn="0" w:noHBand="0" w:noVBand="1"/>
      </w:tblPr>
      <w:tblGrid>
        <w:gridCol w:w="2835"/>
        <w:gridCol w:w="6804"/>
      </w:tblGrid>
      <w:tr w:rsidR="00BF1559" w:rsidRPr="00BF1559">
        <w:trPr>
          <w:trHeight w:val="567"/>
          <w:jc w:val="center"/>
        </w:trPr>
        <w:tc>
          <w:tcPr>
            <w:tcW w:w="9639"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Libertad vigilada con asistencia educativa. Año 2014</w:t>
            </w:r>
          </w:p>
        </w:tc>
      </w:tr>
      <w:tr w:rsidR="00BF1559" w:rsidRPr="00BF1559">
        <w:trPr>
          <w:jc w:val="center"/>
        </w:trPr>
        <w:tc>
          <w:tcPr>
            <w:tcW w:w="2835"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Duración</w:t>
            </w:r>
          </w:p>
        </w:tc>
        <w:tc>
          <w:tcPr>
            <w:tcW w:w="6804"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Delito / Infracción penal</w:t>
            </w:r>
          </w:p>
        </w:tc>
      </w:tr>
      <w:tr w:rsidR="00BF1559" w:rsidRPr="00BF1559">
        <w:trPr>
          <w:jc w:val="center"/>
        </w:trPr>
        <w:tc>
          <w:tcPr>
            <w:tcW w:w="2835"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18  meses</w:t>
            </w:r>
          </w:p>
        </w:tc>
        <w:tc>
          <w:tcPr>
            <w:tcW w:w="6804"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Delito mayor de lesiones dolosas y amenazas y falta de daños dolosos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fuerza en las cosas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fuerza en las cosas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actos sexuales con menor de 14 años</w:t>
            </w:r>
          </w:p>
        </w:tc>
      </w:tr>
      <w:tr w:rsidR="00BF1559" w:rsidRPr="00BF1559">
        <w:trPr>
          <w:jc w:val="center"/>
        </w:trPr>
        <w:tc>
          <w:tcPr>
            <w:tcW w:w="2835"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 xml:space="preserve">6 meses </w:t>
            </w:r>
          </w:p>
        </w:tc>
        <w:tc>
          <w:tcPr>
            <w:tcW w:w="6804"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Delito mayor de tráfico de cocaína y falta de consumo de cannabis</w:t>
            </w:r>
          </w:p>
        </w:tc>
      </w:tr>
      <w:tr w:rsidR="00BF1559" w:rsidRPr="00BF1559">
        <w:trPr>
          <w:trHeight w:val="567"/>
          <w:jc w:val="center"/>
        </w:trPr>
        <w:tc>
          <w:tcPr>
            <w:tcW w:w="9639"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Servicios en beneficio de la comunidad. Año 2014</w:t>
            </w:r>
          </w:p>
        </w:tc>
      </w:tr>
      <w:tr w:rsidR="00BF1559" w:rsidRPr="00BF1559">
        <w:trPr>
          <w:jc w:val="center"/>
        </w:trPr>
        <w:tc>
          <w:tcPr>
            <w:tcW w:w="2835" w:type="dxa"/>
            <w:tcBorders>
              <w:top w:val="single" w:sz="4" w:space="0" w:color="auto"/>
              <w:bottom w:val="single" w:sz="4" w:space="0" w:color="auto"/>
            </w:tcBorders>
          </w:tcPr>
          <w:p w:rsidR="002129B1" w:rsidRPr="00BF1559" w:rsidRDefault="002129B1" w:rsidP="00534F60">
            <w:pPr>
              <w:spacing w:before="120" w:after="120" w:line="300" w:lineRule="exact"/>
              <w:jc w:val="both"/>
              <w:rPr>
                <w:rFonts w:ascii="Times New Roman" w:hAnsi="Times New Roman"/>
                <w:bCs/>
              </w:rPr>
            </w:pPr>
            <w:r w:rsidRPr="00BF1559">
              <w:rPr>
                <w:rFonts w:ascii="Times New Roman" w:hAnsi="Times New Roman"/>
                <w:bCs/>
              </w:rPr>
              <w:t>30 horas</w:t>
            </w:r>
          </w:p>
        </w:tc>
        <w:tc>
          <w:tcPr>
            <w:tcW w:w="6804" w:type="dxa"/>
            <w:tcBorders>
              <w:top w:val="single" w:sz="4" w:space="0" w:color="auto"/>
              <w:bottom w:val="single" w:sz="4" w:space="0" w:color="auto"/>
            </w:tcBorders>
            <w:vAlign w:val="center"/>
          </w:tcPr>
          <w:p w:rsidR="002129B1" w:rsidRPr="00BF1559" w:rsidRDefault="002129B1" w:rsidP="00534F60">
            <w:pPr>
              <w:spacing w:before="120" w:after="120" w:line="300" w:lineRule="exact"/>
              <w:jc w:val="both"/>
              <w:rPr>
                <w:rFonts w:ascii="Times New Roman" w:hAnsi="Times New Roman"/>
                <w:bCs/>
              </w:rPr>
            </w:pPr>
            <w:r w:rsidRPr="00BF1559">
              <w:rPr>
                <w:rFonts w:ascii="Times New Roman" w:hAnsi="Times New Roman"/>
                <w:bCs/>
              </w:rPr>
              <w:t>Delito menor de hurto de uso de vehículo y falta de hurto</w:t>
            </w:r>
          </w:p>
        </w:tc>
      </w:tr>
    </w:tbl>
    <w:p w:rsidR="002129B1" w:rsidRPr="00BF1559" w:rsidRDefault="002129B1" w:rsidP="002129B1">
      <w:pPr>
        <w:spacing w:after="0" w:line="300" w:lineRule="exact"/>
        <w:jc w:val="both"/>
        <w:rPr>
          <w:rFonts w:ascii="Times New Roman" w:hAnsi="Times New Roman"/>
          <w:sz w:val="24"/>
          <w:szCs w:val="24"/>
        </w:rPr>
      </w:pPr>
    </w:p>
    <w:tbl>
      <w:tblPr>
        <w:tblW w:w="9928" w:type="dxa"/>
        <w:jc w:val="center"/>
        <w:tblLayout w:type="fixed"/>
        <w:tblLook w:val="04A0" w:firstRow="1" w:lastRow="0" w:firstColumn="1" w:lastColumn="0" w:noHBand="0" w:noVBand="1"/>
      </w:tblPr>
      <w:tblGrid>
        <w:gridCol w:w="1288"/>
        <w:gridCol w:w="8640"/>
      </w:tblGrid>
      <w:tr w:rsidR="00BF1559" w:rsidRPr="00BF1559">
        <w:trPr>
          <w:trHeight w:val="567"/>
          <w:jc w:val="center"/>
        </w:trPr>
        <w:tc>
          <w:tcPr>
            <w:tcW w:w="9928"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Libertad vigilada con asistencia educativa. Año 2015</w:t>
            </w:r>
          </w:p>
        </w:tc>
      </w:tr>
      <w:tr w:rsidR="00BF1559" w:rsidRPr="00BF1559">
        <w:trPr>
          <w:jc w:val="center"/>
        </w:trPr>
        <w:tc>
          <w:tcPr>
            <w:tcW w:w="1288"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i/>
              </w:rPr>
            </w:pPr>
            <w:r w:rsidRPr="00BF1559">
              <w:rPr>
                <w:rFonts w:ascii="Times New Roman" w:hAnsi="Times New Roman"/>
                <w:i/>
              </w:rPr>
              <w:t>Duración</w:t>
            </w:r>
          </w:p>
        </w:tc>
        <w:tc>
          <w:tcPr>
            <w:tcW w:w="8640"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i/>
              </w:rPr>
            </w:pPr>
            <w:r w:rsidRPr="00BF1559">
              <w:rPr>
                <w:rFonts w:ascii="Times New Roman" w:hAnsi="Times New Roman"/>
                <w:i/>
              </w:rPr>
              <w:t>Delito / Infracción penal</w:t>
            </w:r>
          </w:p>
        </w:tc>
      </w:tr>
      <w:tr w:rsidR="00BF1559" w:rsidRPr="00BF1559">
        <w:trPr>
          <w:jc w:val="center"/>
        </w:trPr>
        <w:tc>
          <w:tcPr>
            <w:tcW w:w="1288" w:type="dxa"/>
            <w:tcBorders>
              <w:top w:val="single" w:sz="4" w:space="0" w:color="auto"/>
            </w:tcBorders>
          </w:tcPr>
          <w:p w:rsidR="002129B1" w:rsidRPr="00BF1559" w:rsidRDefault="002129B1" w:rsidP="00534F60">
            <w:pPr>
              <w:spacing w:before="120" w:after="0" w:line="300" w:lineRule="exact"/>
              <w:jc w:val="both"/>
              <w:rPr>
                <w:rFonts w:ascii="Times New Roman" w:hAnsi="Times New Roman"/>
              </w:rPr>
            </w:pPr>
            <w:r w:rsidRPr="00BF1559">
              <w:rPr>
                <w:rFonts w:ascii="Times New Roman" w:hAnsi="Times New Roman"/>
              </w:rPr>
              <w:t>2 años</w:t>
            </w:r>
          </w:p>
        </w:tc>
        <w:tc>
          <w:tcPr>
            <w:tcW w:w="8640" w:type="dxa"/>
            <w:tcBorders>
              <w:top w:val="single" w:sz="4" w:space="0" w:color="auto"/>
            </w:tcBorders>
          </w:tcPr>
          <w:p w:rsidR="002129B1" w:rsidRPr="00BF1559" w:rsidRDefault="002129B1" w:rsidP="00534F60">
            <w:pPr>
              <w:spacing w:before="120" w:after="0" w:line="300" w:lineRule="exact"/>
              <w:jc w:val="both"/>
              <w:rPr>
                <w:rFonts w:ascii="Times New Roman" w:hAnsi="Times New Roman"/>
              </w:rPr>
            </w:pPr>
            <w:r w:rsidRPr="00BF1559">
              <w:rPr>
                <w:rFonts w:ascii="Times New Roman" w:hAnsi="Times New Roman"/>
              </w:rPr>
              <w:t>Tentativa de asesinato</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2 años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agresión sexual a menor de 14 años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18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venta de cannabis a menores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12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agresión sexual</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12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lesiones dolosas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6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venta de marihuana a menor e importación de marihuana destinada a la venta</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6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hurto con fuerza en las cosas y escalamiento</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6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robo con violencia</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6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robo con violencia</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6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robo con violencia</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6 meses</w:t>
            </w:r>
          </w:p>
        </w:tc>
        <w:tc>
          <w:tcPr>
            <w:tcW w:w="8640" w:type="dxa"/>
          </w:tcPr>
          <w:p w:rsidR="002129B1" w:rsidRPr="00BF1559" w:rsidRDefault="002129B1" w:rsidP="00534F60">
            <w:pPr>
              <w:spacing w:after="0" w:line="300" w:lineRule="exact"/>
              <w:jc w:val="both"/>
              <w:rPr>
                <w:rFonts w:ascii="Times New Roman" w:hAnsi="Times New Roman"/>
              </w:rPr>
            </w:pPr>
            <w:r w:rsidRPr="00BF1559">
              <w:rPr>
                <w:rFonts w:ascii="Times New Roman" w:hAnsi="Times New Roman"/>
              </w:rPr>
              <w:t>Delito mayor de robo con violencia</w:t>
            </w:r>
          </w:p>
        </w:tc>
      </w:tr>
      <w:tr w:rsidR="002129B1" w:rsidRPr="00BF1559">
        <w:trPr>
          <w:jc w:val="center"/>
        </w:trPr>
        <w:tc>
          <w:tcPr>
            <w:tcW w:w="1288" w:type="dxa"/>
            <w:tcBorders>
              <w:bottom w:val="single" w:sz="4" w:space="0" w:color="auto"/>
            </w:tcBorders>
          </w:tcPr>
          <w:p w:rsidR="002129B1" w:rsidRPr="00BF1559" w:rsidRDefault="002129B1" w:rsidP="00534F60">
            <w:pPr>
              <w:spacing w:after="120" w:line="300" w:lineRule="exact"/>
              <w:jc w:val="both"/>
              <w:rPr>
                <w:rFonts w:ascii="Times New Roman" w:hAnsi="Times New Roman"/>
              </w:rPr>
            </w:pPr>
            <w:r w:rsidRPr="00BF1559">
              <w:rPr>
                <w:rFonts w:ascii="Times New Roman" w:hAnsi="Times New Roman"/>
              </w:rPr>
              <w:t>6 meses</w:t>
            </w:r>
          </w:p>
        </w:tc>
        <w:tc>
          <w:tcPr>
            <w:tcW w:w="8640" w:type="dxa"/>
            <w:tcBorders>
              <w:bottom w:val="single" w:sz="4" w:space="0" w:color="auto"/>
            </w:tcBorders>
          </w:tcPr>
          <w:p w:rsidR="002129B1" w:rsidRPr="00BF1559" w:rsidRDefault="002129B1" w:rsidP="00534F60">
            <w:pPr>
              <w:spacing w:after="120" w:line="300" w:lineRule="exact"/>
              <w:jc w:val="both"/>
              <w:rPr>
                <w:rFonts w:ascii="Times New Roman" w:hAnsi="Times New Roman"/>
              </w:rPr>
            </w:pPr>
            <w:r w:rsidRPr="00BF1559">
              <w:rPr>
                <w:rFonts w:ascii="Times New Roman" w:hAnsi="Times New Roman"/>
              </w:rPr>
              <w:t>Falta de consumo en grupo de cannabis</w:t>
            </w:r>
          </w:p>
        </w:tc>
      </w:tr>
    </w:tbl>
    <w:p w:rsidR="002129B1" w:rsidRPr="00BF1559" w:rsidRDefault="002129B1" w:rsidP="002129B1">
      <w:pPr>
        <w:spacing w:after="0" w:line="300" w:lineRule="exact"/>
        <w:jc w:val="both"/>
        <w:rPr>
          <w:rFonts w:ascii="Times New Roman" w:hAnsi="Times New Roman"/>
          <w:sz w:val="24"/>
          <w:szCs w:val="24"/>
        </w:rPr>
      </w:pPr>
    </w:p>
    <w:p w:rsidR="00FC33C1" w:rsidRPr="00BF1559" w:rsidRDefault="00FC33C1" w:rsidP="002129B1">
      <w:pPr>
        <w:spacing w:after="0" w:line="300" w:lineRule="exact"/>
        <w:jc w:val="both"/>
        <w:rPr>
          <w:rFonts w:ascii="Times New Roman" w:hAnsi="Times New Roman"/>
          <w:sz w:val="24"/>
          <w:szCs w:val="24"/>
        </w:rPr>
      </w:pPr>
    </w:p>
    <w:p w:rsidR="00FC33C1" w:rsidRPr="00BF1559" w:rsidRDefault="00FC33C1" w:rsidP="002129B1">
      <w:pPr>
        <w:spacing w:after="0" w:line="300" w:lineRule="exact"/>
        <w:jc w:val="both"/>
        <w:rPr>
          <w:rFonts w:ascii="Times New Roman" w:hAnsi="Times New Roman"/>
          <w:sz w:val="24"/>
          <w:szCs w:val="24"/>
        </w:rPr>
      </w:pPr>
    </w:p>
    <w:tbl>
      <w:tblPr>
        <w:tblW w:w="9928" w:type="dxa"/>
        <w:jc w:val="center"/>
        <w:tblLayout w:type="fixed"/>
        <w:tblLook w:val="04A0" w:firstRow="1" w:lastRow="0" w:firstColumn="1" w:lastColumn="0" w:noHBand="0" w:noVBand="1"/>
      </w:tblPr>
      <w:tblGrid>
        <w:gridCol w:w="1288"/>
        <w:gridCol w:w="8640"/>
      </w:tblGrid>
      <w:tr w:rsidR="00BF1559" w:rsidRPr="00BF1559">
        <w:trPr>
          <w:trHeight w:val="567"/>
          <w:jc w:val="center"/>
        </w:trPr>
        <w:tc>
          <w:tcPr>
            <w:tcW w:w="9928"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Libertad vigilada con asistencia educativa. Año 2016</w:t>
            </w:r>
          </w:p>
        </w:tc>
      </w:tr>
      <w:tr w:rsidR="00BF1559" w:rsidRPr="00BF1559">
        <w:trPr>
          <w:jc w:val="center"/>
        </w:trPr>
        <w:tc>
          <w:tcPr>
            <w:tcW w:w="1288"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Duración</w:t>
            </w:r>
          </w:p>
        </w:tc>
        <w:tc>
          <w:tcPr>
            <w:tcW w:w="8640" w:type="dxa"/>
            <w:tcBorders>
              <w:top w:val="single" w:sz="4" w:space="0" w:color="auto"/>
              <w:bottom w:val="single" w:sz="4" w:space="0" w:color="auto"/>
            </w:tcBorders>
          </w:tcPr>
          <w:p w:rsidR="002129B1" w:rsidRPr="00BF1559" w:rsidRDefault="002129B1" w:rsidP="00534F60">
            <w:pPr>
              <w:spacing w:before="120" w:after="120" w:line="300" w:lineRule="exact"/>
              <w:jc w:val="center"/>
              <w:rPr>
                <w:rFonts w:ascii="Times New Roman" w:hAnsi="Times New Roman"/>
                <w:bCs/>
                <w:i/>
              </w:rPr>
            </w:pPr>
            <w:r w:rsidRPr="00BF1559">
              <w:rPr>
                <w:rFonts w:ascii="Times New Roman" w:hAnsi="Times New Roman"/>
                <w:bCs/>
                <w:i/>
              </w:rPr>
              <w:t>Delito / Infracción penal</w:t>
            </w:r>
          </w:p>
        </w:tc>
      </w:tr>
      <w:tr w:rsidR="00BF1559" w:rsidRPr="00BF1559">
        <w:trPr>
          <w:jc w:val="center"/>
        </w:trPr>
        <w:tc>
          <w:tcPr>
            <w:tcW w:w="1288"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18 meses</w:t>
            </w:r>
          </w:p>
        </w:tc>
        <w:tc>
          <w:tcPr>
            <w:tcW w:w="8640"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Hurto y consumo en grupo y lugar público de cannabis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864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psicológicas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864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psicológicas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864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psicológicas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864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Robo con violencia</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864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maltrato grave</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864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maltrato grave</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8640"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menor de daños dolosos y resistencia a la autoridad</w:t>
            </w:r>
          </w:p>
        </w:tc>
      </w:tr>
      <w:tr w:rsidR="00BF1559" w:rsidRPr="00BF1559">
        <w:trPr>
          <w:jc w:val="center"/>
        </w:trPr>
        <w:tc>
          <w:tcPr>
            <w:tcW w:w="1288"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6 meses</w:t>
            </w:r>
          </w:p>
        </w:tc>
        <w:tc>
          <w:tcPr>
            <w:tcW w:w="8640"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Delito mayor de lesiones utilizando un arma</w:t>
            </w:r>
          </w:p>
        </w:tc>
      </w:tr>
      <w:tr w:rsidR="00BF1559" w:rsidRPr="00BF1559">
        <w:trPr>
          <w:trHeight w:val="567"/>
          <w:jc w:val="center"/>
        </w:trPr>
        <w:tc>
          <w:tcPr>
            <w:tcW w:w="9928"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Servicios en beneficio de la comunidad. Año 2016</w:t>
            </w:r>
          </w:p>
        </w:tc>
      </w:tr>
      <w:tr w:rsidR="00BF1559" w:rsidRPr="00BF1559">
        <w:trPr>
          <w:jc w:val="center"/>
        </w:trPr>
        <w:tc>
          <w:tcPr>
            <w:tcW w:w="1288"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90 horas</w:t>
            </w:r>
          </w:p>
        </w:tc>
        <w:tc>
          <w:tcPr>
            <w:tcW w:w="8640" w:type="dxa"/>
            <w:tcBorders>
              <w:top w:val="single" w:sz="4" w:space="0" w:color="auto"/>
            </w:tcBorders>
            <w:vAlign w:val="center"/>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Delito mayor de cesión de cannabis a menores</w:t>
            </w:r>
          </w:p>
        </w:tc>
      </w:tr>
      <w:tr w:rsidR="00BF1559" w:rsidRPr="00BF1559">
        <w:trPr>
          <w:jc w:val="center"/>
        </w:trPr>
        <w:tc>
          <w:tcPr>
            <w:tcW w:w="1288"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50 horas</w:t>
            </w:r>
          </w:p>
        </w:tc>
        <w:tc>
          <w:tcPr>
            <w:tcW w:w="8640" w:type="dxa"/>
            <w:vAlign w:val="center"/>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Lesiones por imprudencia y conducción de vehículo con grado de alcoholemia superior a 0,8 g</w:t>
            </w:r>
          </w:p>
        </w:tc>
      </w:tr>
      <w:tr w:rsidR="002129B1" w:rsidRPr="00BF1559">
        <w:trPr>
          <w:jc w:val="center"/>
        </w:trPr>
        <w:tc>
          <w:tcPr>
            <w:tcW w:w="1288"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30 horas</w:t>
            </w:r>
          </w:p>
        </w:tc>
        <w:tc>
          <w:tcPr>
            <w:tcW w:w="8640" w:type="dxa"/>
            <w:tcBorders>
              <w:bottom w:val="single" w:sz="4" w:space="0" w:color="auto"/>
            </w:tcBorders>
            <w:vAlign w:val="center"/>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Hurto de uso de vehículo y consumo de cannabis</w:t>
            </w:r>
          </w:p>
        </w:tc>
      </w:tr>
    </w:tbl>
    <w:p w:rsidR="002129B1" w:rsidRPr="00BF1559" w:rsidRDefault="002129B1" w:rsidP="002129B1">
      <w:pPr>
        <w:spacing w:after="0" w:line="300" w:lineRule="exact"/>
        <w:jc w:val="both"/>
        <w:rPr>
          <w:rFonts w:ascii="Times New Roman" w:hAnsi="Times New Roman"/>
          <w:sz w:val="24"/>
          <w:szCs w:val="24"/>
        </w:rPr>
      </w:pPr>
    </w:p>
    <w:tbl>
      <w:tblPr>
        <w:tblW w:w="9639" w:type="dxa"/>
        <w:jc w:val="center"/>
        <w:tblLayout w:type="fixed"/>
        <w:tblLook w:val="04A0" w:firstRow="1" w:lastRow="0" w:firstColumn="1" w:lastColumn="0" w:noHBand="0" w:noVBand="1"/>
      </w:tblPr>
      <w:tblGrid>
        <w:gridCol w:w="2835"/>
        <w:gridCol w:w="6804"/>
      </w:tblGrid>
      <w:tr w:rsidR="00BF1559" w:rsidRPr="00BF1559">
        <w:trPr>
          <w:trHeight w:val="567"/>
          <w:jc w:val="center"/>
        </w:trPr>
        <w:tc>
          <w:tcPr>
            <w:tcW w:w="9639" w:type="dxa"/>
            <w:gridSpan w:val="2"/>
            <w:tcBorders>
              <w:top w:val="single" w:sz="4" w:space="0" w:color="auto"/>
              <w:bottom w:val="single" w:sz="4" w:space="0" w:color="auto"/>
            </w:tcBorders>
            <w:vAlign w:val="center"/>
          </w:tcPr>
          <w:p w:rsidR="002129B1" w:rsidRPr="00BF1559" w:rsidRDefault="002129B1" w:rsidP="00534F60">
            <w:pPr>
              <w:spacing w:after="0" w:line="300" w:lineRule="exact"/>
              <w:jc w:val="center"/>
              <w:rPr>
                <w:rFonts w:ascii="Times New Roman" w:hAnsi="Times New Roman"/>
                <w:bCs/>
                <w:i/>
                <w:iCs/>
              </w:rPr>
            </w:pPr>
            <w:r w:rsidRPr="00BF1559">
              <w:rPr>
                <w:rFonts w:ascii="Times New Roman" w:hAnsi="Times New Roman"/>
                <w:bCs/>
                <w:i/>
                <w:iCs/>
              </w:rPr>
              <w:t>Libertad vigilada con asistencia educativa. Año 2017 (Hasta 30/11/17)</w:t>
            </w:r>
          </w:p>
        </w:tc>
      </w:tr>
      <w:tr w:rsidR="00BF1559" w:rsidRPr="00BF1559">
        <w:trPr>
          <w:jc w:val="center"/>
        </w:trPr>
        <w:tc>
          <w:tcPr>
            <w:tcW w:w="2835" w:type="dxa"/>
            <w:tcBorders>
              <w:top w:val="single" w:sz="4" w:space="0" w:color="auto"/>
              <w:bottom w:val="single" w:sz="4" w:space="0" w:color="auto"/>
            </w:tcBorders>
          </w:tcPr>
          <w:p w:rsidR="002129B1" w:rsidRPr="00BF1559" w:rsidRDefault="002129B1" w:rsidP="00534F60">
            <w:pPr>
              <w:spacing w:before="120" w:after="120" w:line="300" w:lineRule="exact"/>
              <w:jc w:val="both"/>
              <w:rPr>
                <w:rFonts w:ascii="Times New Roman" w:hAnsi="Times New Roman"/>
                <w:bCs/>
                <w:i/>
              </w:rPr>
            </w:pPr>
            <w:r w:rsidRPr="00BF1559">
              <w:rPr>
                <w:rFonts w:ascii="Times New Roman" w:hAnsi="Times New Roman"/>
                <w:bCs/>
                <w:i/>
              </w:rPr>
              <w:t>Duración</w:t>
            </w:r>
          </w:p>
        </w:tc>
        <w:tc>
          <w:tcPr>
            <w:tcW w:w="6804" w:type="dxa"/>
            <w:tcBorders>
              <w:top w:val="single" w:sz="4" w:space="0" w:color="auto"/>
              <w:bottom w:val="single" w:sz="4" w:space="0" w:color="auto"/>
            </w:tcBorders>
          </w:tcPr>
          <w:p w:rsidR="002129B1" w:rsidRPr="00BF1559" w:rsidRDefault="002129B1" w:rsidP="00534F60">
            <w:pPr>
              <w:spacing w:before="120" w:after="120" w:line="300" w:lineRule="exact"/>
              <w:jc w:val="both"/>
              <w:rPr>
                <w:rFonts w:ascii="Times New Roman" w:hAnsi="Times New Roman"/>
                <w:bCs/>
                <w:i/>
              </w:rPr>
            </w:pPr>
            <w:r w:rsidRPr="00BF1559">
              <w:rPr>
                <w:rFonts w:ascii="Times New Roman" w:hAnsi="Times New Roman"/>
                <w:bCs/>
                <w:i/>
              </w:rPr>
              <w:t>Delito / Infracción penal</w:t>
            </w:r>
          </w:p>
        </w:tc>
      </w:tr>
      <w:tr w:rsidR="00BF1559" w:rsidRPr="00BF1559">
        <w:trPr>
          <w:jc w:val="center"/>
        </w:trPr>
        <w:tc>
          <w:tcPr>
            <w:tcW w:w="2835"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2 años</w:t>
            </w:r>
          </w:p>
        </w:tc>
        <w:tc>
          <w:tcPr>
            <w:tcW w:w="6804" w:type="dxa"/>
            <w:tcBorders>
              <w:top w:val="single" w:sz="4" w:space="0" w:color="auto"/>
            </w:tcBorders>
          </w:tcPr>
          <w:p w:rsidR="002129B1" w:rsidRPr="00BF1559" w:rsidRDefault="002129B1" w:rsidP="00534F60">
            <w:pPr>
              <w:spacing w:before="120" w:after="0" w:line="300" w:lineRule="exact"/>
              <w:jc w:val="both"/>
              <w:rPr>
                <w:rFonts w:ascii="Times New Roman" w:hAnsi="Times New Roman"/>
                <w:bCs/>
              </w:rPr>
            </w:pPr>
            <w:r w:rsidRPr="00BF1559">
              <w:rPr>
                <w:rFonts w:ascii="Times New Roman" w:hAnsi="Times New Roman"/>
                <w:bCs/>
              </w:rPr>
              <w:t>Delito menor de daños dolosos mediante incendio</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2 años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Tentativa de actos sexuales contra menor de 14 años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18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menor de daños dolosos mediante incendio</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 xml:space="preserve">12 meses </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creación de documento privado y usurpación de identidad</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12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escalamiento</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fuerza en las cosas y escalamiento</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menor de usurpación de identidad</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Falta de lesiones dolosas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escalamiento</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Delito mayor de hurto con escalamiento</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Falta de posesión continuada de cannabis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Falta de posesión de cannabis</w:t>
            </w:r>
          </w:p>
        </w:tc>
      </w:tr>
      <w:tr w:rsidR="00BF1559" w:rsidRPr="00BF1559">
        <w:trPr>
          <w:jc w:val="center"/>
        </w:trPr>
        <w:tc>
          <w:tcPr>
            <w:tcW w:w="2835"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6 meses</w:t>
            </w:r>
          </w:p>
        </w:tc>
        <w:tc>
          <w:tcPr>
            <w:tcW w:w="6804" w:type="dxa"/>
          </w:tcPr>
          <w:p w:rsidR="002129B1" w:rsidRPr="00BF1559" w:rsidRDefault="002129B1" w:rsidP="00534F60">
            <w:pPr>
              <w:spacing w:after="0" w:line="300" w:lineRule="exact"/>
              <w:jc w:val="both"/>
              <w:rPr>
                <w:rFonts w:ascii="Times New Roman" w:hAnsi="Times New Roman"/>
                <w:bCs/>
              </w:rPr>
            </w:pPr>
            <w:r w:rsidRPr="00BF1559">
              <w:rPr>
                <w:rFonts w:ascii="Times New Roman" w:hAnsi="Times New Roman"/>
                <w:bCs/>
              </w:rPr>
              <w:t>Falta de consumo en grupo y en lugar público de cannabis</w:t>
            </w:r>
          </w:p>
        </w:tc>
      </w:tr>
      <w:tr w:rsidR="00BF1559" w:rsidRPr="00BF1559">
        <w:trPr>
          <w:jc w:val="center"/>
        </w:trPr>
        <w:tc>
          <w:tcPr>
            <w:tcW w:w="2835"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6 meses</w:t>
            </w:r>
          </w:p>
        </w:tc>
        <w:tc>
          <w:tcPr>
            <w:tcW w:w="6804" w:type="dxa"/>
            <w:tcBorders>
              <w:bottom w:val="single" w:sz="4" w:space="0" w:color="auto"/>
            </w:tcBorders>
          </w:tcPr>
          <w:p w:rsidR="002129B1" w:rsidRPr="00BF1559" w:rsidRDefault="002129B1" w:rsidP="00534F60">
            <w:pPr>
              <w:spacing w:after="120" w:line="300" w:lineRule="exact"/>
              <w:jc w:val="both"/>
              <w:rPr>
                <w:rFonts w:ascii="Times New Roman" w:hAnsi="Times New Roman"/>
                <w:bCs/>
              </w:rPr>
            </w:pPr>
            <w:r w:rsidRPr="00BF1559">
              <w:rPr>
                <w:rFonts w:ascii="Times New Roman" w:hAnsi="Times New Roman"/>
                <w:bCs/>
              </w:rPr>
              <w:t>Falta de consumo de cannabis</w:t>
            </w:r>
          </w:p>
        </w:tc>
      </w:tr>
    </w:tbl>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w:t>
      </w:r>
      <w:r w:rsidR="00F77054" w:rsidRPr="00BF1559">
        <w:rPr>
          <w:rFonts w:ascii="Times New Roman" w:hAnsi="Times New Roman"/>
        </w:rPr>
        <w:t>Ministerio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2129B1" w:rsidRPr="00BF1559" w:rsidRDefault="002129B1" w:rsidP="002129B1">
      <w:pPr>
        <w:spacing w:after="0" w:line="300" w:lineRule="exact"/>
        <w:jc w:val="both"/>
        <w:rPr>
          <w:rFonts w:ascii="Times New Roman" w:hAnsi="Times New Roman"/>
          <w:sz w:val="24"/>
          <w:szCs w:val="24"/>
        </w:rPr>
      </w:pPr>
    </w:p>
    <w:p w:rsidR="00E371E0" w:rsidRPr="00BF1559" w:rsidRDefault="00E371E0" w:rsidP="002129B1">
      <w:pPr>
        <w:spacing w:after="0" w:line="300" w:lineRule="exact"/>
        <w:jc w:val="both"/>
        <w:rPr>
          <w:rFonts w:ascii="Times New Roman" w:hAnsi="Times New Roman"/>
          <w:sz w:val="24"/>
          <w:szCs w:val="24"/>
        </w:rPr>
      </w:pPr>
    </w:p>
    <w:p w:rsidR="00E371E0" w:rsidRPr="00BF1559" w:rsidRDefault="00E371E0" w:rsidP="002129B1">
      <w:pPr>
        <w:spacing w:after="0" w:line="300" w:lineRule="exact"/>
        <w:jc w:val="both"/>
        <w:rPr>
          <w:rFonts w:ascii="Times New Roman" w:hAnsi="Times New Roman"/>
          <w:sz w:val="24"/>
          <w:szCs w:val="24"/>
        </w:rPr>
      </w:pPr>
    </w:p>
    <w:p w:rsidR="00E371E0" w:rsidRPr="00BF1559" w:rsidRDefault="00E371E0" w:rsidP="002129B1">
      <w:pPr>
        <w:spacing w:after="0" w:line="300" w:lineRule="exact"/>
        <w:jc w:val="both"/>
        <w:rPr>
          <w:rFonts w:ascii="Times New Roman" w:hAnsi="Times New Roman"/>
          <w:sz w:val="24"/>
          <w:szCs w:val="24"/>
        </w:rPr>
      </w:pPr>
    </w:p>
    <w:p w:rsidR="00E371E0" w:rsidRPr="00BF1559" w:rsidRDefault="00E371E0" w:rsidP="002129B1">
      <w:pPr>
        <w:spacing w:after="0" w:line="300" w:lineRule="exact"/>
        <w:jc w:val="both"/>
        <w:rPr>
          <w:rFonts w:ascii="Times New Roman" w:hAnsi="Times New Roman"/>
          <w:sz w:val="24"/>
          <w:szCs w:val="24"/>
        </w:rPr>
      </w:pPr>
    </w:p>
    <w:p w:rsidR="00E371E0" w:rsidRPr="00BF1559" w:rsidRDefault="00E371E0" w:rsidP="00E371E0">
      <w:pPr>
        <w:spacing w:after="0" w:line="300" w:lineRule="exact"/>
        <w:jc w:val="both"/>
        <w:rPr>
          <w:rFonts w:ascii="Times New Roman" w:hAnsi="Times New Roman"/>
          <w:b/>
          <w:sz w:val="24"/>
          <w:szCs w:val="24"/>
        </w:rPr>
      </w:pPr>
      <w:r w:rsidRPr="00BF1559">
        <w:rPr>
          <w:rFonts w:ascii="Times New Roman" w:hAnsi="Times New Roman"/>
          <w:b/>
          <w:sz w:val="24"/>
          <w:szCs w:val="24"/>
        </w:rPr>
        <w:t>17. Artículos 21</w:t>
      </w:r>
      <w:r w:rsidR="008A5C9A" w:rsidRPr="00BF1559">
        <w:rPr>
          <w:rFonts w:ascii="Times New Roman" w:hAnsi="Times New Roman"/>
          <w:b/>
          <w:sz w:val="24"/>
          <w:szCs w:val="24"/>
        </w:rPr>
        <w:t xml:space="preserve">, 22 y 23 </w:t>
      </w:r>
      <w:r w:rsidRPr="00BF1559">
        <w:rPr>
          <w:rFonts w:ascii="Times New Roman" w:hAnsi="Times New Roman"/>
          <w:b/>
          <w:sz w:val="24"/>
          <w:szCs w:val="24"/>
        </w:rPr>
        <w:t>de</w:t>
      </w:r>
      <w:r w:rsidR="008A5C9A" w:rsidRPr="00BF1559">
        <w:rPr>
          <w:rFonts w:ascii="Times New Roman" w:hAnsi="Times New Roman"/>
          <w:b/>
          <w:sz w:val="24"/>
          <w:szCs w:val="24"/>
        </w:rPr>
        <w:t xml:space="preserve"> </w:t>
      </w:r>
      <w:r w:rsidRPr="00BF1559">
        <w:rPr>
          <w:rFonts w:ascii="Times New Roman" w:hAnsi="Times New Roman"/>
          <w:b/>
          <w:sz w:val="24"/>
          <w:szCs w:val="24"/>
        </w:rPr>
        <w:t>l</w:t>
      </w:r>
      <w:r w:rsidR="008A5C9A" w:rsidRPr="00BF1559">
        <w:rPr>
          <w:rFonts w:ascii="Times New Roman" w:hAnsi="Times New Roman"/>
          <w:b/>
          <w:sz w:val="24"/>
          <w:szCs w:val="24"/>
        </w:rPr>
        <w:t>a</w:t>
      </w:r>
      <w:r w:rsidRPr="00BF1559">
        <w:rPr>
          <w:rFonts w:ascii="Times New Roman" w:hAnsi="Times New Roman"/>
          <w:b/>
          <w:sz w:val="24"/>
          <w:szCs w:val="24"/>
        </w:rPr>
        <w:t xml:space="preserve"> </w:t>
      </w:r>
      <w:r w:rsidR="008A5C9A" w:rsidRPr="00BF1559">
        <w:rPr>
          <w:rFonts w:ascii="Times New Roman" w:hAnsi="Times New Roman"/>
          <w:b/>
          <w:sz w:val="24"/>
          <w:szCs w:val="24"/>
        </w:rPr>
        <w:t>Ley 31/2018, del 6 de diciembre, de relaciones laborales.</w:t>
      </w:r>
    </w:p>
    <w:p w:rsidR="00E371E0" w:rsidRPr="00BF1559" w:rsidRDefault="00E371E0" w:rsidP="00E371E0">
      <w:pPr>
        <w:spacing w:after="0" w:line="300" w:lineRule="exact"/>
        <w:jc w:val="both"/>
        <w:rPr>
          <w:rFonts w:ascii="Times New Roman" w:hAnsi="Times New Roman"/>
          <w:sz w:val="24"/>
          <w:szCs w:val="24"/>
        </w:rPr>
      </w:pPr>
    </w:p>
    <w:p w:rsidR="00813E26" w:rsidRPr="00BF1559" w:rsidRDefault="00813E26" w:rsidP="00E371E0">
      <w:pPr>
        <w:spacing w:after="0" w:line="300" w:lineRule="exact"/>
        <w:jc w:val="both"/>
        <w:rPr>
          <w:rFonts w:ascii="Times New Roman" w:hAnsi="Times New Roman"/>
          <w:sz w:val="24"/>
          <w:szCs w:val="24"/>
        </w:rPr>
      </w:pPr>
      <w:r w:rsidRPr="00BF1559">
        <w:rPr>
          <w:rFonts w:ascii="Times New Roman" w:hAnsi="Times New Roman"/>
          <w:sz w:val="24"/>
          <w:szCs w:val="24"/>
        </w:rPr>
        <w:t xml:space="preserve">Capítulo cuarto. Contratos de trabajo por razón de la modalidad específica de </w:t>
      </w:r>
      <w:r w:rsidR="00781A47" w:rsidRPr="00BF1559">
        <w:rPr>
          <w:rFonts w:ascii="Times New Roman" w:hAnsi="Times New Roman"/>
          <w:sz w:val="24"/>
          <w:szCs w:val="24"/>
        </w:rPr>
        <w:t>contratación</w:t>
      </w:r>
      <w:r w:rsidRPr="00BF1559">
        <w:rPr>
          <w:rFonts w:ascii="Times New Roman" w:hAnsi="Times New Roman"/>
          <w:sz w:val="24"/>
          <w:szCs w:val="24"/>
        </w:rPr>
        <w:t xml:space="preserve"> </w:t>
      </w:r>
    </w:p>
    <w:p w:rsidR="00813E26" w:rsidRPr="00BF1559" w:rsidRDefault="00813E26" w:rsidP="00E371E0">
      <w:pPr>
        <w:spacing w:after="0" w:line="300" w:lineRule="exact"/>
        <w:jc w:val="both"/>
        <w:rPr>
          <w:rFonts w:ascii="Times New Roman" w:hAnsi="Times New Roman"/>
          <w:sz w:val="24"/>
          <w:szCs w:val="24"/>
        </w:rPr>
      </w:pPr>
    </w:p>
    <w:p w:rsidR="00813E26" w:rsidRPr="00BF1559" w:rsidRDefault="00813E26" w:rsidP="00E371E0">
      <w:pPr>
        <w:spacing w:after="0" w:line="300" w:lineRule="exact"/>
        <w:jc w:val="both"/>
        <w:rPr>
          <w:rFonts w:ascii="Times New Roman" w:hAnsi="Times New Roman"/>
          <w:sz w:val="24"/>
          <w:szCs w:val="24"/>
        </w:rPr>
      </w:pPr>
      <w:r w:rsidRPr="00BF1559">
        <w:rPr>
          <w:rFonts w:ascii="Times New Roman" w:hAnsi="Times New Roman"/>
          <w:sz w:val="24"/>
          <w:szCs w:val="24"/>
        </w:rPr>
        <w:t xml:space="preserve">Sección primera. </w:t>
      </w:r>
      <w:r w:rsidRPr="00BF1559">
        <w:rPr>
          <w:rFonts w:ascii="Times New Roman" w:hAnsi="Times New Roman"/>
          <w:i/>
          <w:sz w:val="24"/>
          <w:szCs w:val="24"/>
        </w:rPr>
        <w:t>Contratos de menores</w:t>
      </w:r>
    </w:p>
    <w:p w:rsidR="00813E26" w:rsidRPr="00BF1559" w:rsidRDefault="00813E26" w:rsidP="00E371E0">
      <w:pPr>
        <w:spacing w:after="0" w:line="300" w:lineRule="exact"/>
        <w:jc w:val="both"/>
        <w:rPr>
          <w:rFonts w:ascii="Times New Roman" w:hAnsi="Times New Roman"/>
          <w:sz w:val="24"/>
          <w:szCs w:val="24"/>
        </w:rPr>
      </w:pPr>
    </w:p>
    <w:p w:rsidR="00AA43A4" w:rsidRPr="00BF1559" w:rsidRDefault="00AA43A4" w:rsidP="00AA43A4">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Artículo 21. </w:t>
      </w:r>
      <w:r w:rsidRPr="00BF1559">
        <w:rPr>
          <w:rFonts w:ascii="Times New Roman" w:hAnsi="Times New Roman"/>
          <w:i/>
          <w:sz w:val="24"/>
          <w:szCs w:val="24"/>
        </w:rPr>
        <w:t>Trabajo de los menores</w:t>
      </w:r>
    </w:p>
    <w:p w:rsidR="00AA43A4" w:rsidRPr="00BF1559" w:rsidRDefault="008A5C9A" w:rsidP="00AA43A4">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1. </w:t>
      </w:r>
      <w:r w:rsidR="00AA43A4" w:rsidRPr="00BF1559">
        <w:rPr>
          <w:rFonts w:ascii="Times New Roman" w:hAnsi="Times New Roman"/>
          <w:sz w:val="24"/>
          <w:szCs w:val="24"/>
        </w:rPr>
        <w:t>Sin excepción alguna, queda prohibida la contratación y la prestación de cualquier trabajo</w:t>
      </w:r>
      <w:r w:rsidR="009A1A1B" w:rsidRPr="00BF1559">
        <w:rPr>
          <w:rFonts w:ascii="Times New Roman" w:hAnsi="Times New Roman"/>
          <w:sz w:val="24"/>
          <w:szCs w:val="24"/>
        </w:rPr>
        <w:t xml:space="preserve"> </w:t>
      </w:r>
      <w:r w:rsidR="00AA43A4" w:rsidRPr="00BF1559">
        <w:rPr>
          <w:rFonts w:ascii="Times New Roman" w:hAnsi="Times New Roman"/>
          <w:sz w:val="24"/>
          <w:szCs w:val="24"/>
        </w:rPr>
        <w:t>de los menores de 1</w:t>
      </w:r>
      <w:r w:rsidR="009A1A1B" w:rsidRPr="00BF1559">
        <w:rPr>
          <w:rFonts w:ascii="Times New Roman" w:hAnsi="Times New Roman"/>
          <w:sz w:val="24"/>
          <w:szCs w:val="24"/>
        </w:rPr>
        <w:t>5</w:t>
      </w:r>
      <w:r w:rsidR="00AA43A4" w:rsidRPr="00BF1559">
        <w:rPr>
          <w:rFonts w:ascii="Times New Roman" w:hAnsi="Times New Roman"/>
          <w:sz w:val="24"/>
          <w:szCs w:val="24"/>
        </w:rPr>
        <w:t xml:space="preserve"> años.</w:t>
      </w:r>
    </w:p>
    <w:p w:rsidR="008A5C9A" w:rsidRPr="00BF1559" w:rsidRDefault="008A5C9A" w:rsidP="008A5C9A">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2. </w:t>
      </w:r>
      <w:r w:rsidR="009A1A1B" w:rsidRPr="00BF1559">
        <w:rPr>
          <w:rFonts w:ascii="Times New Roman" w:hAnsi="Times New Roman"/>
          <w:sz w:val="24"/>
          <w:szCs w:val="24"/>
        </w:rPr>
        <w:t>Los menores de edad que tengan 15 años no pueden ejercer ninguna actividad laboral durante el periodo escolar.</w:t>
      </w:r>
      <w:r w:rsidRPr="00BF1559">
        <w:rPr>
          <w:rFonts w:ascii="Times New Roman" w:hAnsi="Times New Roman"/>
          <w:sz w:val="24"/>
          <w:szCs w:val="24"/>
        </w:rPr>
        <w:t xml:space="preserve"> Pueden trabajar durante los periodos de vacaciones escolares y hasta un máximo de dos meses por año natural, siempre que disfruten como mínimo de un mes de vacaciones escolares en verano y de la mitad de las vacaciones escolares del año.</w:t>
      </w:r>
    </w:p>
    <w:p w:rsidR="008A5C9A" w:rsidRPr="00BF1559" w:rsidRDefault="008A5C9A" w:rsidP="008A5C9A">
      <w:pPr>
        <w:spacing w:before="120" w:after="0" w:line="300" w:lineRule="exact"/>
        <w:jc w:val="both"/>
        <w:rPr>
          <w:rFonts w:ascii="Times New Roman" w:hAnsi="Times New Roman"/>
          <w:sz w:val="24"/>
          <w:szCs w:val="24"/>
        </w:rPr>
      </w:pPr>
      <w:r w:rsidRPr="00BF1559">
        <w:rPr>
          <w:rFonts w:ascii="Times New Roman" w:hAnsi="Times New Roman"/>
          <w:sz w:val="24"/>
          <w:szCs w:val="24"/>
        </w:rPr>
        <w:t>3. Sin perjuicio de lo dispuesto en el apartado 1, los menores que tengan 14 años o más pueden efectuar un aprendizaje laboral en el marco de un programa de formación socioeducativa, integrado en el calendario y el horario escolar y tutelado por los ministerios competentes en materia de enseñanza y bienestar, hasta el fin de la escolaridad obligatoria.</w:t>
      </w:r>
    </w:p>
    <w:p w:rsidR="008A5C9A" w:rsidRPr="00BF1559" w:rsidRDefault="008A5C9A" w:rsidP="008A5C9A">
      <w:pPr>
        <w:spacing w:before="120" w:after="0" w:line="300" w:lineRule="exact"/>
        <w:jc w:val="both"/>
        <w:rPr>
          <w:rFonts w:ascii="Times New Roman" w:hAnsi="Times New Roman"/>
          <w:sz w:val="24"/>
          <w:szCs w:val="24"/>
        </w:rPr>
      </w:pPr>
      <w:r w:rsidRPr="00BF1559">
        <w:rPr>
          <w:rFonts w:ascii="Times New Roman" w:hAnsi="Times New Roman"/>
          <w:sz w:val="24"/>
          <w:szCs w:val="24"/>
        </w:rPr>
        <w:t>4. Los menores a partir de los 15 años y de acuerdo con lo que se establece en los apartados 2 y 3 anteriores pueden ejercer trabajos adecuados a su edad, de carácter ligero, y que no sean nocivos para su desarrollo físico o moral.</w:t>
      </w:r>
    </w:p>
    <w:p w:rsidR="009A1A1B" w:rsidRPr="00BF1559" w:rsidRDefault="008A5C9A" w:rsidP="00AA43A4">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Por otra parte, no pueden trabajar más de ocho diaria, con una interrupción de </w:t>
      </w:r>
      <w:r w:rsidR="00781A47" w:rsidRPr="00BF1559">
        <w:rPr>
          <w:rFonts w:ascii="Times New Roman" w:hAnsi="Times New Roman"/>
          <w:sz w:val="24"/>
          <w:szCs w:val="24"/>
        </w:rPr>
        <w:t xml:space="preserve">al menos </w:t>
      </w:r>
      <w:r w:rsidRPr="00BF1559">
        <w:rPr>
          <w:rFonts w:ascii="Times New Roman" w:hAnsi="Times New Roman"/>
          <w:sz w:val="24"/>
          <w:szCs w:val="24"/>
        </w:rPr>
        <w:t xml:space="preserve">una hora al día, y deben disponer de un período de descanso semanal de </w:t>
      </w:r>
      <w:r w:rsidR="00781A47" w:rsidRPr="00BF1559">
        <w:rPr>
          <w:rFonts w:ascii="Times New Roman" w:hAnsi="Times New Roman"/>
          <w:sz w:val="24"/>
          <w:szCs w:val="24"/>
        </w:rPr>
        <w:t>al menos</w:t>
      </w:r>
      <w:r w:rsidRPr="00BF1559">
        <w:rPr>
          <w:rFonts w:ascii="Times New Roman" w:hAnsi="Times New Roman"/>
          <w:sz w:val="24"/>
          <w:szCs w:val="24"/>
        </w:rPr>
        <w:t xml:space="preserve"> dos días consecutivos. Entre jornada y jornada de trabajo los menores deben tener un descanso mínimo de </w:t>
      </w:r>
      <w:r w:rsidR="00781A47" w:rsidRPr="00BF1559">
        <w:rPr>
          <w:rFonts w:ascii="Times New Roman" w:hAnsi="Times New Roman"/>
          <w:sz w:val="24"/>
          <w:szCs w:val="24"/>
        </w:rPr>
        <w:t>al menos</w:t>
      </w:r>
      <w:r w:rsidRPr="00BF1559">
        <w:rPr>
          <w:rFonts w:ascii="Times New Roman" w:hAnsi="Times New Roman"/>
          <w:sz w:val="24"/>
          <w:szCs w:val="24"/>
        </w:rPr>
        <w:t xml:space="preserve"> </w:t>
      </w:r>
      <w:r w:rsidR="00781A47" w:rsidRPr="00BF1559">
        <w:rPr>
          <w:rFonts w:ascii="Times New Roman" w:hAnsi="Times New Roman"/>
          <w:sz w:val="24"/>
          <w:szCs w:val="24"/>
        </w:rPr>
        <w:t>doce</w:t>
      </w:r>
      <w:r w:rsidRPr="00BF1559">
        <w:rPr>
          <w:rFonts w:ascii="Times New Roman" w:hAnsi="Times New Roman"/>
          <w:sz w:val="24"/>
          <w:szCs w:val="24"/>
        </w:rPr>
        <w:t xml:space="preserve"> horas consecutivas. </w:t>
      </w:r>
    </w:p>
    <w:p w:rsidR="009A1A1B" w:rsidRPr="00BF1559" w:rsidRDefault="009A1A1B" w:rsidP="00AA43A4">
      <w:pPr>
        <w:spacing w:before="120" w:after="0" w:line="300" w:lineRule="exact"/>
        <w:jc w:val="both"/>
        <w:rPr>
          <w:rFonts w:ascii="Times New Roman" w:hAnsi="Times New Roman"/>
          <w:sz w:val="24"/>
          <w:szCs w:val="24"/>
        </w:rPr>
      </w:pPr>
    </w:p>
    <w:p w:rsidR="008A5C9A" w:rsidRPr="00BF1559" w:rsidRDefault="00781A47" w:rsidP="006F3844">
      <w:pPr>
        <w:spacing w:before="120" w:after="0" w:line="300" w:lineRule="exact"/>
        <w:jc w:val="both"/>
        <w:rPr>
          <w:rFonts w:ascii="Times New Roman" w:hAnsi="Times New Roman"/>
          <w:sz w:val="24"/>
          <w:szCs w:val="24"/>
        </w:rPr>
      </w:pPr>
      <w:r w:rsidRPr="00BF1559">
        <w:rPr>
          <w:rFonts w:ascii="Times New Roman" w:hAnsi="Times New Roman"/>
          <w:sz w:val="24"/>
          <w:szCs w:val="24"/>
        </w:rPr>
        <w:t>Artículo</w:t>
      </w:r>
      <w:r w:rsidR="008A5C9A" w:rsidRPr="00BF1559">
        <w:rPr>
          <w:rFonts w:ascii="Times New Roman" w:hAnsi="Times New Roman"/>
          <w:sz w:val="24"/>
          <w:szCs w:val="24"/>
        </w:rPr>
        <w:t xml:space="preserve">  22. Forma del contrato de menores</w:t>
      </w:r>
    </w:p>
    <w:p w:rsidR="008A5C9A" w:rsidRPr="00BF1559" w:rsidRDefault="008A5C9A" w:rsidP="006F3844">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1. El contrato de </w:t>
      </w:r>
      <w:r w:rsidR="00781A47" w:rsidRPr="00BF1559">
        <w:rPr>
          <w:rFonts w:ascii="Times New Roman" w:hAnsi="Times New Roman"/>
          <w:sz w:val="24"/>
          <w:szCs w:val="24"/>
        </w:rPr>
        <w:t>menores</w:t>
      </w:r>
      <w:r w:rsidRPr="00BF1559">
        <w:rPr>
          <w:rFonts w:ascii="Times New Roman" w:hAnsi="Times New Roman"/>
          <w:sz w:val="24"/>
          <w:szCs w:val="24"/>
        </w:rPr>
        <w:t xml:space="preserve">, establecido en un impreso oficial que facilita el Departamento de Trabajo, lo firman el empresario y el representante legal del menor, o el </w:t>
      </w:r>
      <w:r w:rsidR="00781A47" w:rsidRPr="00BF1559">
        <w:rPr>
          <w:rFonts w:ascii="Times New Roman" w:hAnsi="Times New Roman"/>
          <w:sz w:val="24"/>
          <w:szCs w:val="24"/>
        </w:rPr>
        <w:t>mismo,</w:t>
      </w:r>
      <w:r w:rsidRPr="00BF1559">
        <w:rPr>
          <w:rFonts w:ascii="Times New Roman" w:hAnsi="Times New Roman"/>
          <w:sz w:val="24"/>
          <w:szCs w:val="24"/>
        </w:rPr>
        <w:t xml:space="preserve"> si se encuentra emancipado, y se presenta al Departamento de Trabajo para su </w:t>
      </w:r>
      <w:r w:rsidR="00781A47" w:rsidRPr="00BF1559">
        <w:rPr>
          <w:rFonts w:ascii="Times New Roman" w:hAnsi="Times New Roman"/>
          <w:sz w:val="24"/>
          <w:szCs w:val="24"/>
        </w:rPr>
        <w:t>aprobación</w:t>
      </w:r>
      <w:r w:rsidRPr="00BF1559">
        <w:rPr>
          <w:rFonts w:ascii="Times New Roman" w:hAnsi="Times New Roman"/>
          <w:sz w:val="24"/>
          <w:szCs w:val="24"/>
        </w:rPr>
        <w:t xml:space="preserve">, junto con los documentos </w:t>
      </w:r>
      <w:r w:rsidR="00781A47" w:rsidRPr="00BF1559">
        <w:rPr>
          <w:rFonts w:ascii="Times New Roman" w:hAnsi="Times New Roman"/>
          <w:sz w:val="24"/>
          <w:szCs w:val="24"/>
        </w:rPr>
        <w:t>siguientes:</w:t>
      </w:r>
    </w:p>
    <w:p w:rsidR="008A5C9A" w:rsidRPr="00BF1559" w:rsidRDefault="008A5C9A" w:rsidP="006F3844">
      <w:pPr>
        <w:spacing w:before="120" w:after="0" w:line="300" w:lineRule="exact"/>
        <w:jc w:val="both"/>
        <w:rPr>
          <w:rFonts w:ascii="Times New Roman" w:hAnsi="Times New Roman"/>
          <w:sz w:val="24"/>
          <w:szCs w:val="24"/>
        </w:rPr>
      </w:pPr>
      <w:r w:rsidRPr="00BF1559">
        <w:rPr>
          <w:rFonts w:ascii="Times New Roman" w:hAnsi="Times New Roman"/>
          <w:sz w:val="24"/>
          <w:szCs w:val="24"/>
        </w:rPr>
        <w:t>a) Los que acreditan la identidad y edad del menor.</w:t>
      </w:r>
    </w:p>
    <w:p w:rsidR="008A5C9A" w:rsidRPr="00BF1559" w:rsidRDefault="008A5C9A" w:rsidP="006F3844">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b) El certificado médico entregado por un facultativo </w:t>
      </w:r>
      <w:r w:rsidR="00781A47" w:rsidRPr="00BF1559">
        <w:rPr>
          <w:rFonts w:ascii="Times New Roman" w:hAnsi="Times New Roman"/>
          <w:sz w:val="24"/>
          <w:szCs w:val="24"/>
        </w:rPr>
        <w:t>autorizado</w:t>
      </w:r>
      <w:r w:rsidRPr="00BF1559">
        <w:rPr>
          <w:rFonts w:ascii="Times New Roman" w:hAnsi="Times New Roman"/>
          <w:sz w:val="24"/>
          <w:szCs w:val="24"/>
        </w:rPr>
        <w:t xml:space="preserve"> de</w:t>
      </w:r>
      <w:r w:rsidR="006F3844" w:rsidRPr="00BF1559">
        <w:rPr>
          <w:rFonts w:ascii="Times New Roman" w:hAnsi="Times New Roman"/>
          <w:sz w:val="24"/>
          <w:szCs w:val="24"/>
        </w:rPr>
        <w:t>bidamente</w:t>
      </w:r>
      <w:r w:rsidRPr="00BF1559">
        <w:rPr>
          <w:rFonts w:ascii="Times New Roman" w:hAnsi="Times New Roman"/>
          <w:sz w:val="24"/>
          <w:szCs w:val="24"/>
        </w:rPr>
        <w:t xml:space="preserve"> a e</w:t>
      </w:r>
      <w:r w:rsidR="006F3844" w:rsidRPr="00BF1559">
        <w:rPr>
          <w:rFonts w:ascii="Times New Roman" w:hAnsi="Times New Roman"/>
          <w:sz w:val="24"/>
          <w:szCs w:val="24"/>
        </w:rPr>
        <w:t>jercer</w:t>
      </w:r>
      <w:r w:rsidRPr="00BF1559">
        <w:rPr>
          <w:rFonts w:ascii="Times New Roman" w:hAnsi="Times New Roman"/>
          <w:sz w:val="24"/>
          <w:szCs w:val="24"/>
        </w:rPr>
        <w:t xml:space="preserve"> al Principa</w:t>
      </w:r>
      <w:r w:rsidR="006F3844" w:rsidRPr="00BF1559">
        <w:rPr>
          <w:rFonts w:ascii="Times New Roman" w:hAnsi="Times New Roman"/>
          <w:sz w:val="24"/>
          <w:szCs w:val="24"/>
        </w:rPr>
        <w:t>do</w:t>
      </w:r>
      <w:r w:rsidRPr="00BF1559">
        <w:rPr>
          <w:rFonts w:ascii="Times New Roman" w:hAnsi="Times New Roman"/>
          <w:sz w:val="24"/>
          <w:szCs w:val="24"/>
        </w:rPr>
        <w:t xml:space="preserve"> d</w:t>
      </w:r>
      <w:r w:rsidR="006F3844" w:rsidRPr="00BF1559">
        <w:rPr>
          <w:rFonts w:ascii="Times New Roman" w:hAnsi="Times New Roman"/>
          <w:sz w:val="24"/>
          <w:szCs w:val="24"/>
        </w:rPr>
        <w:t xml:space="preserve">e </w:t>
      </w:r>
      <w:r w:rsidRPr="00BF1559">
        <w:rPr>
          <w:rFonts w:ascii="Times New Roman" w:hAnsi="Times New Roman"/>
          <w:sz w:val="24"/>
          <w:szCs w:val="24"/>
        </w:rPr>
        <w:t>Andorra o p</w:t>
      </w:r>
      <w:r w:rsidR="006F3844" w:rsidRPr="00BF1559">
        <w:rPr>
          <w:rFonts w:ascii="Times New Roman" w:hAnsi="Times New Roman"/>
          <w:sz w:val="24"/>
          <w:szCs w:val="24"/>
        </w:rPr>
        <w:t xml:space="preserve">or los </w:t>
      </w:r>
      <w:r w:rsidRPr="00BF1559">
        <w:rPr>
          <w:rFonts w:ascii="Times New Roman" w:hAnsi="Times New Roman"/>
          <w:sz w:val="24"/>
          <w:szCs w:val="24"/>
        </w:rPr>
        <w:t>servi</w:t>
      </w:r>
      <w:r w:rsidR="006F3844" w:rsidRPr="00BF1559">
        <w:rPr>
          <w:rFonts w:ascii="Times New Roman" w:hAnsi="Times New Roman"/>
          <w:sz w:val="24"/>
          <w:szCs w:val="24"/>
        </w:rPr>
        <w:t>cios</w:t>
      </w:r>
      <w:r w:rsidRPr="00BF1559">
        <w:rPr>
          <w:rFonts w:ascii="Times New Roman" w:hAnsi="Times New Roman"/>
          <w:sz w:val="24"/>
          <w:szCs w:val="24"/>
        </w:rPr>
        <w:t xml:space="preserve"> de vigil</w:t>
      </w:r>
      <w:r w:rsidR="006F3844" w:rsidRPr="00BF1559">
        <w:rPr>
          <w:rFonts w:ascii="Times New Roman" w:hAnsi="Times New Roman"/>
          <w:sz w:val="24"/>
          <w:szCs w:val="24"/>
        </w:rPr>
        <w:t>a</w:t>
      </w:r>
      <w:r w:rsidRPr="00BF1559">
        <w:rPr>
          <w:rFonts w:ascii="Times New Roman" w:hAnsi="Times New Roman"/>
          <w:sz w:val="24"/>
          <w:szCs w:val="24"/>
        </w:rPr>
        <w:t>ncia de la salu</w:t>
      </w:r>
      <w:r w:rsidR="006F3844" w:rsidRPr="00BF1559">
        <w:rPr>
          <w:rFonts w:ascii="Times New Roman" w:hAnsi="Times New Roman"/>
          <w:sz w:val="24"/>
          <w:szCs w:val="24"/>
        </w:rPr>
        <w:t>d</w:t>
      </w:r>
      <w:r w:rsidRPr="00BF1559">
        <w:rPr>
          <w:rFonts w:ascii="Times New Roman" w:hAnsi="Times New Roman"/>
          <w:sz w:val="24"/>
          <w:szCs w:val="24"/>
        </w:rPr>
        <w:t xml:space="preserve"> contrata</w:t>
      </w:r>
      <w:r w:rsidR="006F3844" w:rsidRPr="00BF1559">
        <w:rPr>
          <w:rFonts w:ascii="Times New Roman" w:hAnsi="Times New Roman"/>
          <w:sz w:val="24"/>
          <w:szCs w:val="24"/>
        </w:rPr>
        <w:t>do</w:t>
      </w:r>
      <w:r w:rsidRPr="00BF1559">
        <w:rPr>
          <w:rFonts w:ascii="Times New Roman" w:hAnsi="Times New Roman"/>
          <w:sz w:val="24"/>
          <w:szCs w:val="24"/>
        </w:rPr>
        <w:t>s p</w:t>
      </w:r>
      <w:r w:rsidR="006F3844" w:rsidRPr="00BF1559">
        <w:rPr>
          <w:rFonts w:ascii="Times New Roman" w:hAnsi="Times New Roman"/>
          <w:sz w:val="24"/>
          <w:szCs w:val="24"/>
        </w:rPr>
        <w:t>or el empresario</w:t>
      </w:r>
      <w:r w:rsidRPr="00BF1559">
        <w:rPr>
          <w:rFonts w:ascii="Times New Roman" w:hAnsi="Times New Roman"/>
          <w:sz w:val="24"/>
          <w:szCs w:val="24"/>
        </w:rPr>
        <w:t>, que acredit</w:t>
      </w:r>
      <w:r w:rsidR="006F3844" w:rsidRPr="00BF1559">
        <w:rPr>
          <w:rFonts w:ascii="Times New Roman" w:hAnsi="Times New Roman"/>
          <w:sz w:val="24"/>
          <w:szCs w:val="24"/>
        </w:rPr>
        <w:t>en</w:t>
      </w:r>
      <w:r w:rsidRPr="00BF1559">
        <w:rPr>
          <w:rFonts w:ascii="Times New Roman" w:hAnsi="Times New Roman"/>
          <w:sz w:val="24"/>
          <w:szCs w:val="24"/>
        </w:rPr>
        <w:t xml:space="preserve"> l</w:t>
      </w:r>
      <w:r w:rsidR="006F3844" w:rsidRPr="00BF1559">
        <w:rPr>
          <w:rFonts w:ascii="Times New Roman" w:hAnsi="Times New Roman"/>
          <w:sz w:val="24"/>
          <w:szCs w:val="24"/>
        </w:rPr>
        <w:t>a aptitud del menor pa</w:t>
      </w:r>
      <w:r w:rsidRPr="00BF1559">
        <w:rPr>
          <w:rFonts w:ascii="Times New Roman" w:hAnsi="Times New Roman"/>
          <w:sz w:val="24"/>
          <w:szCs w:val="24"/>
        </w:rPr>
        <w:t>r</w:t>
      </w:r>
      <w:r w:rsidR="006F3844" w:rsidRPr="00BF1559">
        <w:rPr>
          <w:rFonts w:ascii="Times New Roman" w:hAnsi="Times New Roman"/>
          <w:sz w:val="24"/>
          <w:szCs w:val="24"/>
        </w:rPr>
        <w:t>a</w:t>
      </w:r>
      <w:r w:rsidRPr="00BF1559">
        <w:rPr>
          <w:rFonts w:ascii="Times New Roman" w:hAnsi="Times New Roman"/>
          <w:sz w:val="24"/>
          <w:szCs w:val="24"/>
        </w:rPr>
        <w:t xml:space="preserve"> des</w:t>
      </w:r>
      <w:r w:rsidR="006F3844" w:rsidRPr="00BF1559">
        <w:rPr>
          <w:rFonts w:ascii="Times New Roman" w:hAnsi="Times New Roman"/>
          <w:sz w:val="24"/>
          <w:szCs w:val="24"/>
        </w:rPr>
        <w:t>arrollar</w:t>
      </w:r>
      <w:r w:rsidRPr="00BF1559">
        <w:rPr>
          <w:rFonts w:ascii="Times New Roman" w:hAnsi="Times New Roman"/>
          <w:sz w:val="24"/>
          <w:szCs w:val="24"/>
        </w:rPr>
        <w:t xml:space="preserve"> el tr</w:t>
      </w:r>
      <w:r w:rsidR="006F3844" w:rsidRPr="00BF1559">
        <w:rPr>
          <w:rFonts w:ascii="Times New Roman" w:hAnsi="Times New Roman"/>
          <w:sz w:val="24"/>
          <w:szCs w:val="24"/>
        </w:rPr>
        <w:t>a</w:t>
      </w:r>
      <w:r w:rsidRPr="00BF1559">
        <w:rPr>
          <w:rFonts w:ascii="Times New Roman" w:hAnsi="Times New Roman"/>
          <w:sz w:val="24"/>
          <w:szCs w:val="24"/>
        </w:rPr>
        <w:t>ba</w:t>
      </w:r>
      <w:r w:rsidR="006F3844" w:rsidRPr="00BF1559">
        <w:rPr>
          <w:rFonts w:ascii="Times New Roman" w:hAnsi="Times New Roman"/>
          <w:sz w:val="24"/>
          <w:szCs w:val="24"/>
        </w:rPr>
        <w:t>jo</w:t>
      </w:r>
      <w:r w:rsidRPr="00BF1559">
        <w:rPr>
          <w:rFonts w:ascii="Times New Roman" w:hAnsi="Times New Roman"/>
          <w:sz w:val="24"/>
          <w:szCs w:val="24"/>
        </w:rPr>
        <w:t>.</w:t>
      </w:r>
    </w:p>
    <w:p w:rsidR="008A5C9A" w:rsidRPr="00BF1559" w:rsidRDefault="008A5C9A" w:rsidP="006F3844">
      <w:pPr>
        <w:spacing w:before="120" w:after="0" w:line="300" w:lineRule="exact"/>
        <w:jc w:val="both"/>
        <w:rPr>
          <w:rFonts w:ascii="Times New Roman" w:hAnsi="Times New Roman"/>
          <w:sz w:val="24"/>
          <w:szCs w:val="24"/>
        </w:rPr>
      </w:pPr>
      <w:r w:rsidRPr="00BF1559">
        <w:rPr>
          <w:rFonts w:ascii="Times New Roman" w:hAnsi="Times New Roman"/>
          <w:sz w:val="24"/>
          <w:szCs w:val="24"/>
        </w:rPr>
        <w:t>c) Si el menor no t</w:t>
      </w:r>
      <w:r w:rsidR="006F3844" w:rsidRPr="00BF1559">
        <w:rPr>
          <w:rFonts w:ascii="Times New Roman" w:hAnsi="Times New Roman"/>
          <w:sz w:val="24"/>
          <w:szCs w:val="24"/>
        </w:rPr>
        <w:t>iene</w:t>
      </w:r>
      <w:r w:rsidRPr="00BF1559">
        <w:rPr>
          <w:rFonts w:ascii="Times New Roman" w:hAnsi="Times New Roman"/>
          <w:sz w:val="24"/>
          <w:szCs w:val="24"/>
        </w:rPr>
        <w:t xml:space="preserve"> la nacionali</w:t>
      </w:r>
      <w:r w:rsidR="006F3844" w:rsidRPr="00BF1559">
        <w:rPr>
          <w:rFonts w:ascii="Times New Roman" w:hAnsi="Times New Roman"/>
          <w:sz w:val="24"/>
          <w:szCs w:val="24"/>
        </w:rPr>
        <w:t>d</w:t>
      </w:r>
      <w:r w:rsidRPr="00BF1559">
        <w:rPr>
          <w:rFonts w:ascii="Times New Roman" w:hAnsi="Times New Roman"/>
          <w:sz w:val="24"/>
          <w:szCs w:val="24"/>
        </w:rPr>
        <w:t>a</w:t>
      </w:r>
      <w:r w:rsidR="006F3844" w:rsidRPr="00BF1559">
        <w:rPr>
          <w:rFonts w:ascii="Times New Roman" w:hAnsi="Times New Roman"/>
          <w:sz w:val="24"/>
          <w:szCs w:val="24"/>
        </w:rPr>
        <w:t>d</w:t>
      </w:r>
      <w:r w:rsidRPr="00BF1559">
        <w:rPr>
          <w:rFonts w:ascii="Times New Roman" w:hAnsi="Times New Roman"/>
          <w:sz w:val="24"/>
          <w:szCs w:val="24"/>
        </w:rPr>
        <w:t xml:space="preserve"> andorrana, l</w:t>
      </w:r>
      <w:r w:rsidR="006F3844" w:rsidRPr="00BF1559">
        <w:rPr>
          <w:rFonts w:ascii="Times New Roman" w:hAnsi="Times New Roman"/>
          <w:sz w:val="24"/>
          <w:szCs w:val="24"/>
        </w:rPr>
        <w:t xml:space="preserve">a </w:t>
      </w:r>
      <w:r w:rsidR="00781A47" w:rsidRPr="00BF1559">
        <w:rPr>
          <w:rFonts w:ascii="Times New Roman" w:hAnsi="Times New Roman"/>
          <w:sz w:val="24"/>
          <w:szCs w:val="24"/>
        </w:rPr>
        <w:t>autorización</w:t>
      </w:r>
      <w:r w:rsidRPr="00BF1559">
        <w:rPr>
          <w:rFonts w:ascii="Times New Roman" w:hAnsi="Times New Roman"/>
          <w:sz w:val="24"/>
          <w:szCs w:val="24"/>
        </w:rPr>
        <w:t xml:space="preserve"> d</w:t>
      </w:r>
      <w:r w:rsidR="006F3844" w:rsidRPr="00BF1559">
        <w:rPr>
          <w:rFonts w:ascii="Times New Roman" w:hAnsi="Times New Roman"/>
          <w:sz w:val="24"/>
          <w:szCs w:val="24"/>
        </w:rPr>
        <w:t xml:space="preserve">e </w:t>
      </w:r>
      <w:r w:rsidRPr="00BF1559">
        <w:rPr>
          <w:rFonts w:ascii="Times New Roman" w:hAnsi="Times New Roman"/>
          <w:sz w:val="24"/>
          <w:szCs w:val="24"/>
        </w:rPr>
        <w:t>i</w:t>
      </w:r>
      <w:r w:rsidR="006F3844" w:rsidRPr="00BF1559">
        <w:rPr>
          <w:rFonts w:ascii="Times New Roman" w:hAnsi="Times New Roman"/>
          <w:sz w:val="24"/>
          <w:szCs w:val="24"/>
        </w:rPr>
        <w:t>n</w:t>
      </w:r>
      <w:r w:rsidRPr="00BF1559">
        <w:rPr>
          <w:rFonts w:ascii="Times New Roman" w:hAnsi="Times New Roman"/>
          <w:sz w:val="24"/>
          <w:szCs w:val="24"/>
        </w:rPr>
        <w:t>migració</w:t>
      </w:r>
      <w:r w:rsidR="006F3844" w:rsidRPr="00BF1559">
        <w:rPr>
          <w:rFonts w:ascii="Times New Roman" w:hAnsi="Times New Roman"/>
          <w:sz w:val="24"/>
          <w:szCs w:val="24"/>
        </w:rPr>
        <w:t>n</w:t>
      </w:r>
      <w:r w:rsidRPr="00BF1559">
        <w:rPr>
          <w:rFonts w:ascii="Times New Roman" w:hAnsi="Times New Roman"/>
          <w:sz w:val="24"/>
          <w:szCs w:val="24"/>
        </w:rPr>
        <w:t xml:space="preserve"> del menor </w:t>
      </w:r>
      <w:r w:rsidR="006F3844" w:rsidRPr="00BF1559">
        <w:rPr>
          <w:rFonts w:ascii="Times New Roman" w:hAnsi="Times New Roman"/>
          <w:sz w:val="24"/>
          <w:szCs w:val="24"/>
        </w:rPr>
        <w:t>y</w:t>
      </w:r>
      <w:r w:rsidRPr="00BF1559">
        <w:rPr>
          <w:rFonts w:ascii="Times New Roman" w:hAnsi="Times New Roman"/>
          <w:sz w:val="24"/>
          <w:szCs w:val="24"/>
        </w:rPr>
        <w:t xml:space="preserve"> de</w:t>
      </w:r>
      <w:r w:rsidR="006F3844" w:rsidRPr="00BF1559">
        <w:rPr>
          <w:rFonts w:ascii="Times New Roman" w:hAnsi="Times New Roman"/>
          <w:sz w:val="24"/>
          <w:szCs w:val="24"/>
        </w:rPr>
        <w:t xml:space="preserve"> su </w:t>
      </w:r>
      <w:r w:rsidRPr="00BF1559">
        <w:rPr>
          <w:rFonts w:ascii="Times New Roman" w:hAnsi="Times New Roman"/>
          <w:sz w:val="24"/>
          <w:szCs w:val="24"/>
        </w:rPr>
        <w:t>representant</w:t>
      </w:r>
      <w:r w:rsidR="006F3844" w:rsidRPr="00BF1559">
        <w:rPr>
          <w:rFonts w:ascii="Times New Roman" w:hAnsi="Times New Roman"/>
          <w:sz w:val="24"/>
          <w:szCs w:val="24"/>
        </w:rPr>
        <w:t>e</w:t>
      </w:r>
      <w:r w:rsidRPr="00BF1559">
        <w:rPr>
          <w:rFonts w:ascii="Times New Roman" w:hAnsi="Times New Roman"/>
          <w:sz w:val="24"/>
          <w:szCs w:val="24"/>
        </w:rPr>
        <w:t xml:space="preserve"> legal.</w:t>
      </w:r>
    </w:p>
    <w:p w:rsidR="008A5C9A" w:rsidRPr="00BF1559" w:rsidRDefault="008A5C9A" w:rsidP="006F3844">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2. </w:t>
      </w:r>
      <w:r w:rsidR="006F3844" w:rsidRPr="00BF1559">
        <w:rPr>
          <w:rFonts w:ascii="Times New Roman" w:hAnsi="Times New Roman"/>
          <w:sz w:val="24"/>
          <w:szCs w:val="24"/>
        </w:rPr>
        <w:t>Los</w:t>
      </w:r>
      <w:r w:rsidRPr="00BF1559">
        <w:rPr>
          <w:rFonts w:ascii="Times New Roman" w:hAnsi="Times New Roman"/>
          <w:sz w:val="24"/>
          <w:szCs w:val="24"/>
        </w:rPr>
        <w:t xml:space="preserve"> menor</w:t>
      </w:r>
      <w:r w:rsidR="006F3844" w:rsidRPr="00BF1559">
        <w:rPr>
          <w:rFonts w:ascii="Times New Roman" w:hAnsi="Times New Roman"/>
          <w:sz w:val="24"/>
          <w:szCs w:val="24"/>
        </w:rPr>
        <w:t>e</w:t>
      </w:r>
      <w:r w:rsidRPr="00BF1559">
        <w:rPr>
          <w:rFonts w:ascii="Times New Roman" w:hAnsi="Times New Roman"/>
          <w:sz w:val="24"/>
          <w:szCs w:val="24"/>
        </w:rPr>
        <w:t>s de di</w:t>
      </w:r>
      <w:r w:rsidR="006F3844" w:rsidRPr="00BF1559">
        <w:rPr>
          <w:rFonts w:ascii="Times New Roman" w:hAnsi="Times New Roman"/>
          <w:sz w:val="24"/>
          <w:szCs w:val="24"/>
        </w:rPr>
        <w:t xml:space="preserve">eciocho </w:t>
      </w:r>
      <w:r w:rsidRPr="00BF1559">
        <w:rPr>
          <w:rFonts w:ascii="Times New Roman" w:hAnsi="Times New Roman"/>
          <w:sz w:val="24"/>
          <w:szCs w:val="24"/>
        </w:rPr>
        <w:t>a</w:t>
      </w:r>
      <w:r w:rsidR="006F3844" w:rsidRPr="00BF1559">
        <w:rPr>
          <w:rFonts w:ascii="Times New Roman" w:hAnsi="Times New Roman"/>
          <w:sz w:val="24"/>
          <w:szCs w:val="24"/>
        </w:rPr>
        <w:t>ño</w:t>
      </w:r>
      <w:r w:rsidRPr="00BF1559">
        <w:rPr>
          <w:rFonts w:ascii="Times New Roman" w:hAnsi="Times New Roman"/>
          <w:sz w:val="24"/>
          <w:szCs w:val="24"/>
        </w:rPr>
        <w:t>s s</w:t>
      </w:r>
      <w:r w:rsidR="006F3844" w:rsidRPr="00BF1559">
        <w:rPr>
          <w:rFonts w:ascii="Times New Roman" w:hAnsi="Times New Roman"/>
          <w:sz w:val="24"/>
          <w:szCs w:val="24"/>
        </w:rPr>
        <w:t xml:space="preserve">e deben </w:t>
      </w:r>
      <w:r w:rsidRPr="00BF1559">
        <w:rPr>
          <w:rFonts w:ascii="Times New Roman" w:hAnsi="Times New Roman"/>
          <w:sz w:val="24"/>
          <w:szCs w:val="24"/>
        </w:rPr>
        <w:t>somet</w:t>
      </w:r>
      <w:r w:rsidR="006F3844" w:rsidRPr="00BF1559">
        <w:rPr>
          <w:rFonts w:ascii="Times New Roman" w:hAnsi="Times New Roman"/>
          <w:sz w:val="24"/>
          <w:szCs w:val="24"/>
        </w:rPr>
        <w:t>er</w:t>
      </w:r>
      <w:r w:rsidRPr="00BF1559">
        <w:rPr>
          <w:rFonts w:ascii="Times New Roman" w:hAnsi="Times New Roman"/>
          <w:sz w:val="24"/>
          <w:szCs w:val="24"/>
        </w:rPr>
        <w:t xml:space="preserve"> a un examen m</w:t>
      </w:r>
      <w:r w:rsidR="006F3844" w:rsidRPr="00BF1559">
        <w:rPr>
          <w:rFonts w:ascii="Times New Roman" w:hAnsi="Times New Roman"/>
          <w:sz w:val="24"/>
          <w:szCs w:val="24"/>
        </w:rPr>
        <w:t>é</w:t>
      </w:r>
      <w:r w:rsidRPr="00BF1559">
        <w:rPr>
          <w:rFonts w:ascii="Times New Roman" w:hAnsi="Times New Roman"/>
          <w:sz w:val="24"/>
          <w:szCs w:val="24"/>
        </w:rPr>
        <w:t>dic</w:t>
      </w:r>
      <w:r w:rsidR="006F3844" w:rsidRPr="00BF1559">
        <w:rPr>
          <w:rFonts w:ascii="Times New Roman" w:hAnsi="Times New Roman"/>
          <w:sz w:val="24"/>
          <w:szCs w:val="24"/>
        </w:rPr>
        <w:t>o</w:t>
      </w:r>
      <w:r w:rsidRPr="00BF1559">
        <w:rPr>
          <w:rFonts w:ascii="Times New Roman" w:hAnsi="Times New Roman"/>
          <w:sz w:val="24"/>
          <w:szCs w:val="24"/>
        </w:rPr>
        <w:t xml:space="preserve"> </w:t>
      </w:r>
      <w:r w:rsidR="006F3844" w:rsidRPr="00BF1559">
        <w:rPr>
          <w:rFonts w:ascii="Times New Roman" w:hAnsi="Times New Roman"/>
          <w:sz w:val="24"/>
          <w:szCs w:val="24"/>
        </w:rPr>
        <w:t>con</w:t>
      </w:r>
      <w:r w:rsidRPr="00BF1559">
        <w:rPr>
          <w:rFonts w:ascii="Times New Roman" w:hAnsi="Times New Roman"/>
          <w:sz w:val="24"/>
          <w:szCs w:val="24"/>
        </w:rPr>
        <w:t xml:space="preserve"> una fre</w:t>
      </w:r>
      <w:r w:rsidR="006F3844" w:rsidRPr="00BF1559">
        <w:rPr>
          <w:rFonts w:ascii="Times New Roman" w:hAnsi="Times New Roman"/>
          <w:sz w:val="24"/>
          <w:szCs w:val="24"/>
        </w:rPr>
        <w:t>cue</w:t>
      </w:r>
      <w:r w:rsidRPr="00BF1559">
        <w:rPr>
          <w:rFonts w:ascii="Times New Roman" w:hAnsi="Times New Roman"/>
          <w:sz w:val="24"/>
          <w:szCs w:val="24"/>
        </w:rPr>
        <w:t>ncia mínima a</w:t>
      </w:r>
      <w:r w:rsidR="006F3844" w:rsidRPr="00BF1559">
        <w:rPr>
          <w:rFonts w:ascii="Times New Roman" w:hAnsi="Times New Roman"/>
          <w:sz w:val="24"/>
          <w:szCs w:val="24"/>
        </w:rPr>
        <w:t>ñ</w:t>
      </w:r>
      <w:r w:rsidRPr="00BF1559">
        <w:rPr>
          <w:rFonts w:ascii="Times New Roman" w:hAnsi="Times New Roman"/>
          <w:sz w:val="24"/>
          <w:szCs w:val="24"/>
        </w:rPr>
        <w:t>al.</w:t>
      </w:r>
      <w:r w:rsidR="00813E26" w:rsidRPr="00BF1559">
        <w:rPr>
          <w:rFonts w:ascii="Times New Roman" w:hAnsi="Times New Roman"/>
          <w:sz w:val="24"/>
          <w:szCs w:val="24"/>
        </w:rPr>
        <w:t xml:space="preserve"> </w:t>
      </w:r>
      <w:r w:rsidR="006F3844" w:rsidRPr="00BF1559">
        <w:rPr>
          <w:rFonts w:ascii="Times New Roman" w:hAnsi="Times New Roman"/>
          <w:sz w:val="24"/>
          <w:szCs w:val="24"/>
        </w:rPr>
        <w:t xml:space="preserve">El </w:t>
      </w:r>
      <w:r w:rsidRPr="00BF1559">
        <w:rPr>
          <w:rFonts w:ascii="Times New Roman" w:hAnsi="Times New Roman"/>
          <w:sz w:val="24"/>
          <w:szCs w:val="24"/>
        </w:rPr>
        <w:t>empresari</w:t>
      </w:r>
      <w:r w:rsidR="006F3844" w:rsidRPr="00BF1559">
        <w:rPr>
          <w:rFonts w:ascii="Times New Roman" w:hAnsi="Times New Roman"/>
          <w:sz w:val="24"/>
          <w:szCs w:val="24"/>
        </w:rPr>
        <w:t xml:space="preserve">o debe </w:t>
      </w:r>
      <w:r w:rsidRPr="00BF1559">
        <w:rPr>
          <w:rFonts w:ascii="Times New Roman" w:hAnsi="Times New Roman"/>
          <w:sz w:val="24"/>
          <w:szCs w:val="24"/>
        </w:rPr>
        <w:t>manten</w:t>
      </w:r>
      <w:r w:rsidR="006F3844" w:rsidRPr="00BF1559">
        <w:rPr>
          <w:rFonts w:ascii="Times New Roman" w:hAnsi="Times New Roman"/>
          <w:sz w:val="24"/>
          <w:szCs w:val="24"/>
        </w:rPr>
        <w:t>e</w:t>
      </w:r>
      <w:r w:rsidRPr="00BF1559">
        <w:rPr>
          <w:rFonts w:ascii="Times New Roman" w:hAnsi="Times New Roman"/>
          <w:sz w:val="24"/>
          <w:szCs w:val="24"/>
        </w:rPr>
        <w:t>r ar</w:t>
      </w:r>
      <w:r w:rsidR="006F3844" w:rsidRPr="00BF1559">
        <w:rPr>
          <w:rFonts w:ascii="Times New Roman" w:hAnsi="Times New Roman"/>
          <w:sz w:val="24"/>
          <w:szCs w:val="24"/>
        </w:rPr>
        <w:t>chiv</w:t>
      </w:r>
      <w:r w:rsidRPr="00BF1559">
        <w:rPr>
          <w:rFonts w:ascii="Times New Roman" w:hAnsi="Times New Roman"/>
          <w:sz w:val="24"/>
          <w:szCs w:val="24"/>
        </w:rPr>
        <w:t>a</w:t>
      </w:r>
      <w:r w:rsidR="006F3844" w:rsidRPr="00BF1559">
        <w:rPr>
          <w:rFonts w:ascii="Times New Roman" w:hAnsi="Times New Roman"/>
          <w:sz w:val="24"/>
          <w:szCs w:val="24"/>
        </w:rPr>
        <w:t>do</w:t>
      </w:r>
      <w:r w:rsidRPr="00BF1559">
        <w:rPr>
          <w:rFonts w:ascii="Times New Roman" w:hAnsi="Times New Roman"/>
          <w:sz w:val="24"/>
          <w:szCs w:val="24"/>
        </w:rPr>
        <w:t>s l</w:t>
      </w:r>
      <w:r w:rsidR="006F3844" w:rsidRPr="00BF1559">
        <w:rPr>
          <w:rFonts w:ascii="Times New Roman" w:hAnsi="Times New Roman"/>
          <w:sz w:val="24"/>
          <w:szCs w:val="24"/>
        </w:rPr>
        <w:t>o</w:t>
      </w:r>
      <w:r w:rsidRPr="00BF1559">
        <w:rPr>
          <w:rFonts w:ascii="Times New Roman" w:hAnsi="Times New Roman"/>
          <w:sz w:val="24"/>
          <w:szCs w:val="24"/>
        </w:rPr>
        <w:t>s certifica</w:t>
      </w:r>
      <w:r w:rsidR="006F3844" w:rsidRPr="00BF1559">
        <w:rPr>
          <w:rFonts w:ascii="Times New Roman" w:hAnsi="Times New Roman"/>
          <w:sz w:val="24"/>
          <w:szCs w:val="24"/>
        </w:rPr>
        <w:t>do</w:t>
      </w:r>
      <w:r w:rsidRPr="00BF1559">
        <w:rPr>
          <w:rFonts w:ascii="Times New Roman" w:hAnsi="Times New Roman"/>
          <w:sz w:val="24"/>
          <w:szCs w:val="24"/>
        </w:rPr>
        <w:t>s m</w:t>
      </w:r>
      <w:r w:rsidR="006F3844" w:rsidRPr="00BF1559">
        <w:rPr>
          <w:rFonts w:ascii="Times New Roman" w:hAnsi="Times New Roman"/>
          <w:sz w:val="24"/>
          <w:szCs w:val="24"/>
        </w:rPr>
        <w:t>é</w:t>
      </w:r>
      <w:r w:rsidRPr="00BF1559">
        <w:rPr>
          <w:rFonts w:ascii="Times New Roman" w:hAnsi="Times New Roman"/>
          <w:sz w:val="24"/>
          <w:szCs w:val="24"/>
        </w:rPr>
        <w:t>dic</w:t>
      </w:r>
      <w:r w:rsidR="006F3844" w:rsidRPr="00BF1559">
        <w:rPr>
          <w:rFonts w:ascii="Times New Roman" w:hAnsi="Times New Roman"/>
          <w:sz w:val="24"/>
          <w:szCs w:val="24"/>
        </w:rPr>
        <w:t>o</w:t>
      </w:r>
      <w:r w:rsidRPr="00BF1559">
        <w:rPr>
          <w:rFonts w:ascii="Times New Roman" w:hAnsi="Times New Roman"/>
          <w:sz w:val="24"/>
          <w:szCs w:val="24"/>
        </w:rPr>
        <w:t>s, a disposició</w:t>
      </w:r>
      <w:r w:rsidR="006F3844" w:rsidRPr="00BF1559">
        <w:rPr>
          <w:rFonts w:ascii="Times New Roman" w:hAnsi="Times New Roman"/>
          <w:sz w:val="24"/>
          <w:szCs w:val="24"/>
        </w:rPr>
        <w:t>n</w:t>
      </w:r>
      <w:r w:rsidRPr="00BF1559">
        <w:rPr>
          <w:rFonts w:ascii="Times New Roman" w:hAnsi="Times New Roman"/>
          <w:sz w:val="24"/>
          <w:szCs w:val="24"/>
        </w:rPr>
        <w:t xml:space="preserve"> del Departament</w:t>
      </w:r>
      <w:r w:rsidR="006F3844" w:rsidRPr="00BF1559">
        <w:rPr>
          <w:rFonts w:ascii="Times New Roman" w:hAnsi="Times New Roman"/>
          <w:sz w:val="24"/>
          <w:szCs w:val="24"/>
        </w:rPr>
        <w:t>o</w:t>
      </w:r>
      <w:r w:rsidRPr="00BF1559">
        <w:rPr>
          <w:rFonts w:ascii="Times New Roman" w:hAnsi="Times New Roman"/>
          <w:sz w:val="24"/>
          <w:szCs w:val="24"/>
        </w:rPr>
        <w:t xml:space="preserve"> de </w:t>
      </w:r>
      <w:r w:rsidR="00781A47" w:rsidRPr="00BF1559">
        <w:rPr>
          <w:rFonts w:ascii="Times New Roman" w:hAnsi="Times New Roman"/>
          <w:sz w:val="24"/>
          <w:szCs w:val="24"/>
        </w:rPr>
        <w:t>Trabajo</w:t>
      </w:r>
      <w:r w:rsidRPr="00BF1559">
        <w:rPr>
          <w:rFonts w:ascii="Times New Roman" w:hAnsi="Times New Roman"/>
          <w:sz w:val="24"/>
          <w:szCs w:val="24"/>
        </w:rPr>
        <w:t>, durant</w:t>
      </w:r>
      <w:r w:rsidR="006F3844" w:rsidRPr="00BF1559">
        <w:rPr>
          <w:rFonts w:ascii="Times New Roman" w:hAnsi="Times New Roman"/>
          <w:sz w:val="24"/>
          <w:szCs w:val="24"/>
        </w:rPr>
        <w:t>e un período</w:t>
      </w:r>
      <w:r w:rsidRPr="00BF1559">
        <w:rPr>
          <w:rFonts w:ascii="Times New Roman" w:hAnsi="Times New Roman"/>
          <w:sz w:val="24"/>
          <w:szCs w:val="24"/>
        </w:rPr>
        <w:t xml:space="preserve"> de tres a</w:t>
      </w:r>
      <w:r w:rsidR="006F3844" w:rsidRPr="00BF1559">
        <w:rPr>
          <w:rFonts w:ascii="Times New Roman" w:hAnsi="Times New Roman"/>
          <w:sz w:val="24"/>
          <w:szCs w:val="24"/>
        </w:rPr>
        <w:t>ño</w:t>
      </w:r>
      <w:r w:rsidRPr="00BF1559">
        <w:rPr>
          <w:rFonts w:ascii="Times New Roman" w:hAnsi="Times New Roman"/>
          <w:sz w:val="24"/>
          <w:szCs w:val="24"/>
        </w:rPr>
        <w:t>s.</w:t>
      </w:r>
    </w:p>
    <w:p w:rsidR="009A1A1B" w:rsidRPr="00BF1559" w:rsidRDefault="009A1A1B" w:rsidP="00AA43A4">
      <w:pPr>
        <w:spacing w:before="120" w:after="0" w:line="300" w:lineRule="exact"/>
        <w:jc w:val="both"/>
        <w:rPr>
          <w:rFonts w:ascii="Times New Roman" w:hAnsi="Times New Roman"/>
          <w:sz w:val="24"/>
          <w:szCs w:val="24"/>
        </w:rPr>
      </w:pPr>
    </w:p>
    <w:p w:rsidR="006F3844" w:rsidRPr="00BF1559" w:rsidRDefault="009A1A1B" w:rsidP="00813E26">
      <w:pPr>
        <w:spacing w:before="120" w:after="0" w:line="300" w:lineRule="exact"/>
        <w:jc w:val="both"/>
        <w:rPr>
          <w:rFonts w:ascii="Times New Roman" w:hAnsi="Times New Roman"/>
          <w:sz w:val="24"/>
          <w:szCs w:val="24"/>
        </w:rPr>
      </w:pPr>
      <w:r w:rsidRPr="00BF1559">
        <w:rPr>
          <w:rFonts w:ascii="Times New Roman" w:hAnsi="Times New Roman"/>
          <w:sz w:val="24"/>
          <w:szCs w:val="24"/>
        </w:rPr>
        <w:t>Art</w:t>
      </w:r>
      <w:r w:rsidR="006F3844" w:rsidRPr="00BF1559">
        <w:rPr>
          <w:rFonts w:ascii="Times New Roman" w:hAnsi="Times New Roman"/>
          <w:sz w:val="24"/>
          <w:szCs w:val="24"/>
        </w:rPr>
        <w:t>ículo</w:t>
      </w:r>
      <w:r w:rsidRPr="00BF1559">
        <w:rPr>
          <w:rFonts w:ascii="Times New Roman" w:hAnsi="Times New Roman"/>
          <w:sz w:val="24"/>
          <w:szCs w:val="24"/>
        </w:rPr>
        <w:t xml:space="preserve"> 23. </w:t>
      </w:r>
      <w:r w:rsidRPr="00BF1559">
        <w:rPr>
          <w:rFonts w:ascii="Times New Roman" w:hAnsi="Times New Roman"/>
          <w:i/>
          <w:sz w:val="24"/>
          <w:szCs w:val="24"/>
        </w:rPr>
        <w:t>Tr</w:t>
      </w:r>
      <w:r w:rsidR="006F3844" w:rsidRPr="00BF1559">
        <w:rPr>
          <w:rFonts w:ascii="Times New Roman" w:hAnsi="Times New Roman"/>
          <w:i/>
          <w:sz w:val="24"/>
          <w:szCs w:val="24"/>
        </w:rPr>
        <w:t>a</w:t>
      </w:r>
      <w:r w:rsidRPr="00BF1559">
        <w:rPr>
          <w:rFonts w:ascii="Times New Roman" w:hAnsi="Times New Roman"/>
          <w:i/>
          <w:sz w:val="24"/>
          <w:szCs w:val="24"/>
        </w:rPr>
        <w:t>ba</w:t>
      </w:r>
      <w:r w:rsidR="006F3844" w:rsidRPr="00BF1559">
        <w:rPr>
          <w:rFonts w:ascii="Times New Roman" w:hAnsi="Times New Roman"/>
          <w:i/>
          <w:sz w:val="24"/>
          <w:szCs w:val="24"/>
        </w:rPr>
        <w:t>jo</w:t>
      </w:r>
      <w:r w:rsidRPr="00BF1559">
        <w:rPr>
          <w:rFonts w:ascii="Times New Roman" w:hAnsi="Times New Roman"/>
          <w:i/>
          <w:sz w:val="24"/>
          <w:szCs w:val="24"/>
        </w:rPr>
        <w:t>s prohibi</w:t>
      </w:r>
      <w:r w:rsidR="006F3844" w:rsidRPr="00BF1559">
        <w:rPr>
          <w:rFonts w:ascii="Times New Roman" w:hAnsi="Times New Roman"/>
          <w:i/>
          <w:sz w:val="24"/>
          <w:szCs w:val="24"/>
        </w:rPr>
        <w:t>do</w:t>
      </w:r>
      <w:r w:rsidRPr="00BF1559">
        <w:rPr>
          <w:rFonts w:ascii="Times New Roman" w:hAnsi="Times New Roman"/>
          <w:i/>
          <w:sz w:val="24"/>
          <w:szCs w:val="24"/>
        </w:rPr>
        <w:t xml:space="preserve">s </w:t>
      </w:r>
      <w:r w:rsidR="006F3844" w:rsidRPr="00BF1559">
        <w:rPr>
          <w:rFonts w:ascii="Times New Roman" w:hAnsi="Times New Roman"/>
          <w:i/>
          <w:sz w:val="24"/>
          <w:szCs w:val="24"/>
        </w:rPr>
        <w:t>y</w:t>
      </w:r>
      <w:r w:rsidRPr="00BF1559">
        <w:rPr>
          <w:rFonts w:ascii="Times New Roman" w:hAnsi="Times New Roman"/>
          <w:i/>
          <w:sz w:val="24"/>
          <w:szCs w:val="24"/>
        </w:rPr>
        <w:t xml:space="preserve"> excepcion</w:t>
      </w:r>
      <w:r w:rsidR="006F3844" w:rsidRPr="00BF1559">
        <w:rPr>
          <w:rFonts w:ascii="Times New Roman" w:hAnsi="Times New Roman"/>
          <w:i/>
          <w:sz w:val="24"/>
          <w:szCs w:val="24"/>
        </w:rPr>
        <w:t>e</w:t>
      </w:r>
      <w:r w:rsidRPr="00BF1559">
        <w:rPr>
          <w:rFonts w:ascii="Times New Roman" w:hAnsi="Times New Roman"/>
          <w:i/>
          <w:sz w:val="24"/>
          <w:szCs w:val="24"/>
        </w:rPr>
        <w:t>s p</w:t>
      </w:r>
      <w:r w:rsidR="006F3844" w:rsidRPr="00BF1559">
        <w:rPr>
          <w:rFonts w:ascii="Times New Roman" w:hAnsi="Times New Roman"/>
          <w:i/>
          <w:sz w:val="24"/>
          <w:szCs w:val="24"/>
        </w:rPr>
        <w:t>ara los menores</w:t>
      </w:r>
      <w:r w:rsidR="006F3844" w:rsidRPr="00BF1559">
        <w:rPr>
          <w:rFonts w:ascii="Times New Roman" w:hAnsi="Times New Roman"/>
          <w:sz w:val="24"/>
          <w:szCs w:val="24"/>
        </w:rPr>
        <w:t xml:space="preserve"> </w:t>
      </w:r>
    </w:p>
    <w:p w:rsidR="006F3844" w:rsidRPr="00BF1559" w:rsidRDefault="009A1A1B" w:rsidP="00813E26">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1. </w:t>
      </w:r>
      <w:r w:rsidR="006F3844" w:rsidRPr="00BF1559">
        <w:rPr>
          <w:rFonts w:ascii="Times New Roman" w:hAnsi="Times New Roman"/>
          <w:sz w:val="24"/>
          <w:szCs w:val="24"/>
        </w:rPr>
        <w:t xml:space="preserve">Está </w:t>
      </w:r>
      <w:r w:rsidRPr="00BF1559">
        <w:rPr>
          <w:rFonts w:ascii="Times New Roman" w:hAnsi="Times New Roman"/>
          <w:sz w:val="24"/>
          <w:szCs w:val="24"/>
        </w:rPr>
        <w:t>prohibi</w:t>
      </w:r>
      <w:r w:rsidR="006F3844" w:rsidRPr="00BF1559">
        <w:rPr>
          <w:rFonts w:ascii="Times New Roman" w:hAnsi="Times New Roman"/>
          <w:sz w:val="24"/>
          <w:szCs w:val="24"/>
        </w:rPr>
        <w:t xml:space="preserve">do para los </w:t>
      </w:r>
      <w:r w:rsidR="00781A47" w:rsidRPr="00BF1559">
        <w:rPr>
          <w:rFonts w:ascii="Times New Roman" w:hAnsi="Times New Roman"/>
          <w:sz w:val="24"/>
          <w:szCs w:val="24"/>
        </w:rPr>
        <w:t>menores</w:t>
      </w:r>
      <w:r w:rsidRPr="00BF1559">
        <w:rPr>
          <w:rFonts w:ascii="Times New Roman" w:hAnsi="Times New Roman"/>
          <w:sz w:val="24"/>
          <w:szCs w:val="24"/>
        </w:rPr>
        <w:t xml:space="preserve"> de di</w:t>
      </w:r>
      <w:r w:rsidR="006F3844" w:rsidRPr="00BF1559">
        <w:rPr>
          <w:rFonts w:ascii="Times New Roman" w:hAnsi="Times New Roman"/>
          <w:sz w:val="24"/>
          <w:szCs w:val="24"/>
        </w:rPr>
        <w:t>eciocho años</w:t>
      </w:r>
      <w:r w:rsidRPr="00BF1559">
        <w:rPr>
          <w:rFonts w:ascii="Times New Roman" w:hAnsi="Times New Roman"/>
          <w:sz w:val="24"/>
          <w:szCs w:val="24"/>
        </w:rPr>
        <w:t xml:space="preserve"> tr</w:t>
      </w:r>
      <w:r w:rsidR="006F3844" w:rsidRPr="00BF1559">
        <w:rPr>
          <w:rFonts w:ascii="Times New Roman" w:hAnsi="Times New Roman"/>
          <w:sz w:val="24"/>
          <w:szCs w:val="24"/>
        </w:rPr>
        <w:t>a</w:t>
      </w:r>
      <w:r w:rsidRPr="00BF1559">
        <w:rPr>
          <w:rFonts w:ascii="Times New Roman" w:hAnsi="Times New Roman"/>
          <w:sz w:val="24"/>
          <w:szCs w:val="24"/>
        </w:rPr>
        <w:t>ba</w:t>
      </w:r>
      <w:r w:rsidR="006F3844" w:rsidRPr="00BF1559">
        <w:rPr>
          <w:rFonts w:ascii="Times New Roman" w:hAnsi="Times New Roman"/>
          <w:sz w:val="24"/>
          <w:szCs w:val="24"/>
        </w:rPr>
        <w:t>ja</w:t>
      </w:r>
      <w:r w:rsidRPr="00BF1559">
        <w:rPr>
          <w:rFonts w:ascii="Times New Roman" w:hAnsi="Times New Roman"/>
          <w:sz w:val="24"/>
          <w:szCs w:val="24"/>
        </w:rPr>
        <w:t>r durant</w:t>
      </w:r>
      <w:r w:rsidR="006F3844" w:rsidRPr="00BF1559">
        <w:rPr>
          <w:rFonts w:ascii="Times New Roman" w:hAnsi="Times New Roman"/>
          <w:sz w:val="24"/>
          <w:szCs w:val="24"/>
        </w:rPr>
        <w:t>e</w:t>
      </w:r>
      <w:r w:rsidRPr="00BF1559">
        <w:rPr>
          <w:rFonts w:ascii="Times New Roman" w:hAnsi="Times New Roman"/>
          <w:sz w:val="24"/>
          <w:szCs w:val="24"/>
        </w:rPr>
        <w:t xml:space="preserve"> la n</w:t>
      </w:r>
      <w:r w:rsidR="006F3844" w:rsidRPr="00BF1559">
        <w:rPr>
          <w:rFonts w:ascii="Times New Roman" w:hAnsi="Times New Roman"/>
          <w:sz w:val="24"/>
          <w:szCs w:val="24"/>
        </w:rPr>
        <w:t>oche</w:t>
      </w:r>
      <w:r w:rsidRPr="00BF1559">
        <w:rPr>
          <w:rFonts w:ascii="Times New Roman" w:hAnsi="Times New Roman"/>
          <w:sz w:val="24"/>
          <w:szCs w:val="24"/>
        </w:rPr>
        <w:t>. Al</w:t>
      </w:r>
      <w:r w:rsidR="006F3844" w:rsidRPr="00BF1559">
        <w:rPr>
          <w:rFonts w:ascii="Times New Roman" w:hAnsi="Times New Roman"/>
          <w:sz w:val="24"/>
          <w:szCs w:val="24"/>
        </w:rPr>
        <w:t xml:space="preserve"> </w:t>
      </w:r>
      <w:r w:rsidRPr="00BF1559">
        <w:rPr>
          <w:rFonts w:ascii="Times New Roman" w:hAnsi="Times New Roman"/>
          <w:sz w:val="24"/>
          <w:szCs w:val="24"/>
        </w:rPr>
        <w:t>efect</w:t>
      </w:r>
      <w:r w:rsidR="006F3844" w:rsidRPr="00BF1559">
        <w:rPr>
          <w:rFonts w:ascii="Times New Roman" w:hAnsi="Times New Roman"/>
          <w:sz w:val="24"/>
          <w:szCs w:val="24"/>
        </w:rPr>
        <w:t>o de este artículo</w:t>
      </w:r>
      <w:r w:rsidRPr="00BF1559">
        <w:rPr>
          <w:rFonts w:ascii="Times New Roman" w:hAnsi="Times New Roman"/>
          <w:sz w:val="24"/>
          <w:szCs w:val="24"/>
        </w:rPr>
        <w:t>, s</w:t>
      </w:r>
      <w:r w:rsidR="006F3844" w:rsidRPr="00BF1559">
        <w:rPr>
          <w:rFonts w:ascii="Times New Roman" w:hAnsi="Times New Roman"/>
          <w:sz w:val="24"/>
          <w:szCs w:val="24"/>
        </w:rPr>
        <w:t xml:space="preserve">e </w:t>
      </w:r>
      <w:r w:rsidRPr="00BF1559">
        <w:rPr>
          <w:rFonts w:ascii="Times New Roman" w:hAnsi="Times New Roman"/>
          <w:sz w:val="24"/>
          <w:szCs w:val="24"/>
        </w:rPr>
        <w:t>ent</w:t>
      </w:r>
      <w:r w:rsidR="006F3844" w:rsidRPr="00BF1559">
        <w:rPr>
          <w:rFonts w:ascii="Times New Roman" w:hAnsi="Times New Roman"/>
          <w:sz w:val="24"/>
          <w:szCs w:val="24"/>
        </w:rPr>
        <w:t>iende</w:t>
      </w:r>
      <w:r w:rsidRPr="00BF1559">
        <w:rPr>
          <w:rFonts w:ascii="Times New Roman" w:hAnsi="Times New Roman"/>
          <w:sz w:val="24"/>
          <w:szCs w:val="24"/>
        </w:rPr>
        <w:t xml:space="preserve"> p</w:t>
      </w:r>
      <w:r w:rsidR="006F3844" w:rsidRPr="00BF1559">
        <w:rPr>
          <w:rFonts w:ascii="Times New Roman" w:hAnsi="Times New Roman"/>
          <w:sz w:val="24"/>
          <w:szCs w:val="24"/>
        </w:rPr>
        <w:t>or</w:t>
      </w:r>
      <w:r w:rsidRPr="00BF1559">
        <w:rPr>
          <w:rFonts w:ascii="Times New Roman" w:hAnsi="Times New Roman"/>
          <w:sz w:val="24"/>
          <w:szCs w:val="24"/>
        </w:rPr>
        <w:t xml:space="preserve"> n</w:t>
      </w:r>
      <w:r w:rsidR="006F3844" w:rsidRPr="00BF1559">
        <w:rPr>
          <w:rFonts w:ascii="Times New Roman" w:hAnsi="Times New Roman"/>
          <w:sz w:val="24"/>
          <w:szCs w:val="24"/>
        </w:rPr>
        <w:t>oche</w:t>
      </w:r>
      <w:r w:rsidRPr="00BF1559">
        <w:rPr>
          <w:rFonts w:ascii="Times New Roman" w:hAnsi="Times New Roman"/>
          <w:sz w:val="24"/>
          <w:szCs w:val="24"/>
        </w:rPr>
        <w:t xml:space="preserve"> el </w:t>
      </w:r>
      <w:r w:rsidR="00781A47" w:rsidRPr="00BF1559">
        <w:rPr>
          <w:rFonts w:ascii="Times New Roman" w:hAnsi="Times New Roman"/>
          <w:sz w:val="24"/>
          <w:szCs w:val="24"/>
        </w:rPr>
        <w:t>período</w:t>
      </w:r>
      <w:r w:rsidRPr="00BF1559">
        <w:rPr>
          <w:rFonts w:ascii="Times New Roman" w:hAnsi="Times New Roman"/>
          <w:sz w:val="24"/>
          <w:szCs w:val="24"/>
        </w:rPr>
        <w:t xml:space="preserve"> compr</w:t>
      </w:r>
      <w:r w:rsidR="006F3844" w:rsidRPr="00BF1559">
        <w:rPr>
          <w:rFonts w:ascii="Times New Roman" w:hAnsi="Times New Roman"/>
          <w:sz w:val="24"/>
          <w:szCs w:val="24"/>
        </w:rPr>
        <w:t>endido</w:t>
      </w:r>
      <w:r w:rsidRPr="00BF1559">
        <w:rPr>
          <w:rFonts w:ascii="Times New Roman" w:hAnsi="Times New Roman"/>
          <w:sz w:val="24"/>
          <w:szCs w:val="24"/>
        </w:rPr>
        <w:t xml:space="preserve"> entre l</w:t>
      </w:r>
      <w:r w:rsidR="006F3844" w:rsidRPr="00BF1559">
        <w:rPr>
          <w:rFonts w:ascii="Times New Roman" w:hAnsi="Times New Roman"/>
          <w:sz w:val="24"/>
          <w:szCs w:val="24"/>
        </w:rPr>
        <w:t>a</w:t>
      </w:r>
      <w:r w:rsidRPr="00BF1559">
        <w:rPr>
          <w:rFonts w:ascii="Times New Roman" w:hAnsi="Times New Roman"/>
          <w:sz w:val="24"/>
          <w:szCs w:val="24"/>
        </w:rPr>
        <w:t>s 22 hor</w:t>
      </w:r>
      <w:r w:rsidR="006F3844" w:rsidRPr="00BF1559">
        <w:rPr>
          <w:rFonts w:ascii="Times New Roman" w:hAnsi="Times New Roman"/>
          <w:sz w:val="24"/>
          <w:szCs w:val="24"/>
        </w:rPr>
        <w:t>a</w:t>
      </w:r>
      <w:r w:rsidRPr="00BF1559">
        <w:rPr>
          <w:rFonts w:ascii="Times New Roman" w:hAnsi="Times New Roman"/>
          <w:sz w:val="24"/>
          <w:szCs w:val="24"/>
        </w:rPr>
        <w:t xml:space="preserve">s </w:t>
      </w:r>
      <w:r w:rsidR="006F3844" w:rsidRPr="00BF1559">
        <w:rPr>
          <w:rFonts w:ascii="Times New Roman" w:hAnsi="Times New Roman"/>
          <w:sz w:val="24"/>
          <w:szCs w:val="24"/>
        </w:rPr>
        <w:t>y</w:t>
      </w:r>
      <w:r w:rsidRPr="00BF1559">
        <w:rPr>
          <w:rFonts w:ascii="Times New Roman" w:hAnsi="Times New Roman"/>
          <w:sz w:val="24"/>
          <w:szCs w:val="24"/>
        </w:rPr>
        <w:t xml:space="preserve"> l</w:t>
      </w:r>
      <w:r w:rsidR="006F3844" w:rsidRPr="00BF1559">
        <w:rPr>
          <w:rFonts w:ascii="Times New Roman" w:hAnsi="Times New Roman"/>
          <w:sz w:val="24"/>
          <w:szCs w:val="24"/>
        </w:rPr>
        <w:t>a</w:t>
      </w:r>
      <w:r w:rsidRPr="00BF1559">
        <w:rPr>
          <w:rFonts w:ascii="Times New Roman" w:hAnsi="Times New Roman"/>
          <w:sz w:val="24"/>
          <w:szCs w:val="24"/>
        </w:rPr>
        <w:t>s 6 hor</w:t>
      </w:r>
      <w:r w:rsidR="006F3844" w:rsidRPr="00BF1559">
        <w:rPr>
          <w:rFonts w:ascii="Times New Roman" w:hAnsi="Times New Roman"/>
          <w:sz w:val="24"/>
          <w:szCs w:val="24"/>
        </w:rPr>
        <w:t>a</w:t>
      </w:r>
      <w:r w:rsidRPr="00BF1559">
        <w:rPr>
          <w:rFonts w:ascii="Times New Roman" w:hAnsi="Times New Roman"/>
          <w:sz w:val="24"/>
          <w:szCs w:val="24"/>
        </w:rPr>
        <w:t>s de</w:t>
      </w:r>
      <w:r w:rsidR="006F3844" w:rsidRPr="00BF1559">
        <w:rPr>
          <w:rFonts w:ascii="Times New Roman" w:hAnsi="Times New Roman"/>
          <w:sz w:val="24"/>
          <w:szCs w:val="24"/>
        </w:rPr>
        <w:t xml:space="preserve">l </w:t>
      </w:r>
      <w:r w:rsidR="00781A47" w:rsidRPr="00BF1559">
        <w:rPr>
          <w:rFonts w:ascii="Times New Roman" w:hAnsi="Times New Roman"/>
          <w:sz w:val="24"/>
          <w:szCs w:val="24"/>
        </w:rPr>
        <w:t>día</w:t>
      </w:r>
      <w:r w:rsidR="006F3844" w:rsidRPr="00BF1559">
        <w:rPr>
          <w:rFonts w:ascii="Times New Roman" w:hAnsi="Times New Roman"/>
          <w:sz w:val="24"/>
          <w:szCs w:val="24"/>
        </w:rPr>
        <w:t xml:space="preserve"> siguiente</w:t>
      </w:r>
      <w:r w:rsidRPr="00BF1559">
        <w:rPr>
          <w:rFonts w:ascii="Times New Roman" w:hAnsi="Times New Roman"/>
          <w:sz w:val="24"/>
          <w:szCs w:val="24"/>
        </w:rPr>
        <w:t xml:space="preserve">. </w:t>
      </w:r>
    </w:p>
    <w:p w:rsidR="006F3844" w:rsidRPr="00BF1559" w:rsidRDefault="009A1A1B" w:rsidP="00813E26">
      <w:pPr>
        <w:spacing w:before="120" w:after="0" w:line="300" w:lineRule="exact"/>
        <w:jc w:val="both"/>
        <w:rPr>
          <w:rFonts w:ascii="Times New Roman" w:hAnsi="Times New Roman"/>
          <w:sz w:val="24"/>
          <w:szCs w:val="24"/>
        </w:rPr>
      </w:pPr>
      <w:r w:rsidRPr="00BF1559">
        <w:rPr>
          <w:rFonts w:ascii="Times New Roman" w:hAnsi="Times New Roman"/>
          <w:sz w:val="24"/>
          <w:szCs w:val="24"/>
        </w:rPr>
        <w:t>2. En to</w:t>
      </w:r>
      <w:r w:rsidR="006F3844" w:rsidRPr="00BF1559">
        <w:rPr>
          <w:rFonts w:ascii="Times New Roman" w:hAnsi="Times New Roman"/>
          <w:sz w:val="24"/>
          <w:szCs w:val="24"/>
        </w:rPr>
        <w:t>do</w:t>
      </w:r>
      <w:r w:rsidRPr="00BF1559">
        <w:rPr>
          <w:rFonts w:ascii="Times New Roman" w:hAnsi="Times New Roman"/>
          <w:sz w:val="24"/>
          <w:szCs w:val="24"/>
        </w:rPr>
        <w:t xml:space="preserve"> cas</w:t>
      </w:r>
      <w:r w:rsidR="006F3844" w:rsidRPr="00BF1559">
        <w:rPr>
          <w:rFonts w:ascii="Times New Roman" w:hAnsi="Times New Roman"/>
          <w:sz w:val="24"/>
          <w:szCs w:val="24"/>
        </w:rPr>
        <w:t>o</w:t>
      </w:r>
      <w:r w:rsidRPr="00BF1559">
        <w:rPr>
          <w:rFonts w:ascii="Times New Roman" w:hAnsi="Times New Roman"/>
          <w:sz w:val="24"/>
          <w:szCs w:val="24"/>
        </w:rPr>
        <w:t>, queda absolutament</w:t>
      </w:r>
      <w:r w:rsidR="006F3844" w:rsidRPr="00BF1559">
        <w:rPr>
          <w:rFonts w:ascii="Times New Roman" w:hAnsi="Times New Roman"/>
          <w:sz w:val="24"/>
          <w:szCs w:val="24"/>
        </w:rPr>
        <w:t>e</w:t>
      </w:r>
      <w:r w:rsidRPr="00BF1559">
        <w:rPr>
          <w:rFonts w:ascii="Times New Roman" w:hAnsi="Times New Roman"/>
          <w:sz w:val="24"/>
          <w:szCs w:val="24"/>
        </w:rPr>
        <w:t xml:space="preserve"> prohibi</w:t>
      </w:r>
      <w:r w:rsidR="006F3844" w:rsidRPr="00BF1559">
        <w:rPr>
          <w:rFonts w:ascii="Times New Roman" w:hAnsi="Times New Roman"/>
          <w:sz w:val="24"/>
          <w:szCs w:val="24"/>
        </w:rPr>
        <w:t>do</w:t>
      </w:r>
      <w:r w:rsidRPr="00BF1559">
        <w:rPr>
          <w:rFonts w:ascii="Times New Roman" w:hAnsi="Times New Roman"/>
          <w:sz w:val="24"/>
          <w:szCs w:val="24"/>
        </w:rPr>
        <w:t>, s</w:t>
      </w:r>
      <w:r w:rsidR="006F3844" w:rsidRPr="00BF1559">
        <w:rPr>
          <w:rFonts w:ascii="Times New Roman" w:hAnsi="Times New Roman"/>
          <w:sz w:val="24"/>
          <w:szCs w:val="24"/>
        </w:rPr>
        <w:t>in</w:t>
      </w:r>
      <w:r w:rsidRPr="00BF1559">
        <w:rPr>
          <w:rFonts w:ascii="Times New Roman" w:hAnsi="Times New Roman"/>
          <w:sz w:val="24"/>
          <w:szCs w:val="24"/>
        </w:rPr>
        <w:t xml:space="preserve"> excepció</w:t>
      </w:r>
      <w:r w:rsidR="006F3844" w:rsidRPr="00BF1559">
        <w:rPr>
          <w:rFonts w:ascii="Times New Roman" w:hAnsi="Times New Roman"/>
          <w:sz w:val="24"/>
          <w:szCs w:val="24"/>
        </w:rPr>
        <w:t>n</w:t>
      </w:r>
      <w:r w:rsidRPr="00BF1559">
        <w:rPr>
          <w:rFonts w:ascii="Times New Roman" w:hAnsi="Times New Roman"/>
          <w:sz w:val="24"/>
          <w:szCs w:val="24"/>
        </w:rPr>
        <w:t>, que l</w:t>
      </w:r>
      <w:r w:rsidR="006F3844" w:rsidRPr="00BF1559">
        <w:rPr>
          <w:rFonts w:ascii="Times New Roman" w:hAnsi="Times New Roman"/>
          <w:sz w:val="24"/>
          <w:szCs w:val="24"/>
        </w:rPr>
        <w:t>o</w:t>
      </w:r>
      <w:r w:rsidRPr="00BF1559">
        <w:rPr>
          <w:rFonts w:ascii="Times New Roman" w:hAnsi="Times New Roman"/>
          <w:sz w:val="24"/>
          <w:szCs w:val="24"/>
        </w:rPr>
        <w:t>s menor</w:t>
      </w:r>
      <w:r w:rsidR="006F3844" w:rsidRPr="00BF1559">
        <w:rPr>
          <w:rFonts w:ascii="Times New Roman" w:hAnsi="Times New Roman"/>
          <w:sz w:val="24"/>
          <w:szCs w:val="24"/>
        </w:rPr>
        <w:t>e</w:t>
      </w:r>
      <w:r w:rsidRPr="00BF1559">
        <w:rPr>
          <w:rFonts w:ascii="Times New Roman" w:hAnsi="Times New Roman"/>
          <w:sz w:val="24"/>
          <w:szCs w:val="24"/>
        </w:rPr>
        <w:t xml:space="preserve">s de </w:t>
      </w:r>
      <w:r w:rsidR="006F3844" w:rsidRPr="00BF1559">
        <w:rPr>
          <w:rFonts w:ascii="Times New Roman" w:hAnsi="Times New Roman"/>
          <w:sz w:val="24"/>
          <w:szCs w:val="24"/>
        </w:rPr>
        <w:t>dieciocho</w:t>
      </w:r>
      <w:r w:rsidRPr="00BF1559">
        <w:rPr>
          <w:rFonts w:ascii="Times New Roman" w:hAnsi="Times New Roman"/>
          <w:sz w:val="24"/>
          <w:szCs w:val="24"/>
        </w:rPr>
        <w:t xml:space="preserve"> a</w:t>
      </w:r>
      <w:r w:rsidR="006F3844" w:rsidRPr="00BF1559">
        <w:rPr>
          <w:rFonts w:ascii="Times New Roman" w:hAnsi="Times New Roman"/>
          <w:sz w:val="24"/>
          <w:szCs w:val="24"/>
        </w:rPr>
        <w:t xml:space="preserve">ños hagan </w:t>
      </w:r>
      <w:r w:rsidRPr="00BF1559">
        <w:rPr>
          <w:rFonts w:ascii="Times New Roman" w:hAnsi="Times New Roman"/>
          <w:sz w:val="24"/>
          <w:szCs w:val="24"/>
        </w:rPr>
        <w:t>hor</w:t>
      </w:r>
      <w:r w:rsidR="006F3844" w:rsidRPr="00BF1559">
        <w:rPr>
          <w:rFonts w:ascii="Times New Roman" w:hAnsi="Times New Roman"/>
          <w:sz w:val="24"/>
          <w:szCs w:val="24"/>
        </w:rPr>
        <w:t>a</w:t>
      </w:r>
      <w:r w:rsidRPr="00BF1559">
        <w:rPr>
          <w:rFonts w:ascii="Times New Roman" w:hAnsi="Times New Roman"/>
          <w:sz w:val="24"/>
          <w:szCs w:val="24"/>
        </w:rPr>
        <w:t xml:space="preserve">s extras. </w:t>
      </w:r>
    </w:p>
    <w:p w:rsidR="006F3844" w:rsidRPr="00BF1559" w:rsidRDefault="009A1A1B" w:rsidP="00813E26">
      <w:pPr>
        <w:spacing w:before="120" w:after="0" w:line="300" w:lineRule="exact"/>
        <w:jc w:val="both"/>
        <w:rPr>
          <w:rFonts w:ascii="Times New Roman" w:hAnsi="Times New Roman"/>
          <w:sz w:val="24"/>
          <w:szCs w:val="24"/>
        </w:rPr>
      </w:pPr>
      <w:r w:rsidRPr="00BF1559">
        <w:rPr>
          <w:rFonts w:ascii="Times New Roman" w:hAnsi="Times New Roman"/>
          <w:sz w:val="24"/>
          <w:szCs w:val="24"/>
        </w:rPr>
        <w:t>3. Rest</w:t>
      </w:r>
      <w:r w:rsidR="006F3844" w:rsidRPr="00BF1559">
        <w:rPr>
          <w:rFonts w:ascii="Times New Roman" w:hAnsi="Times New Roman"/>
          <w:sz w:val="24"/>
          <w:szCs w:val="24"/>
        </w:rPr>
        <w:t>a</w:t>
      </w:r>
      <w:r w:rsidRPr="00BF1559">
        <w:rPr>
          <w:rFonts w:ascii="Times New Roman" w:hAnsi="Times New Roman"/>
          <w:sz w:val="24"/>
          <w:szCs w:val="24"/>
        </w:rPr>
        <w:t xml:space="preserve"> prohibi</w:t>
      </w:r>
      <w:r w:rsidR="006F3844" w:rsidRPr="00BF1559">
        <w:rPr>
          <w:rFonts w:ascii="Times New Roman" w:hAnsi="Times New Roman"/>
          <w:sz w:val="24"/>
          <w:szCs w:val="24"/>
        </w:rPr>
        <w:t xml:space="preserve">do a los </w:t>
      </w:r>
      <w:r w:rsidRPr="00BF1559">
        <w:rPr>
          <w:rFonts w:ascii="Times New Roman" w:hAnsi="Times New Roman"/>
          <w:sz w:val="24"/>
          <w:szCs w:val="24"/>
        </w:rPr>
        <w:t>menor</w:t>
      </w:r>
      <w:r w:rsidR="006F3844" w:rsidRPr="00BF1559">
        <w:rPr>
          <w:rFonts w:ascii="Times New Roman" w:hAnsi="Times New Roman"/>
          <w:sz w:val="24"/>
          <w:szCs w:val="24"/>
        </w:rPr>
        <w:t>e</w:t>
      </w:r>
      <w:r w:rsidRPr="00BF1559">
        <w:rPr>
          <w:rFonts w:ascii="Times New Roman" w:hAnsi="Times New Roman"/>
          <w:sz w:val="24"/>
          <w:szCs w:val="24"/>
        </w:rPr>
        <w:t xml:space="preserve">s de </w:t>
      </w:r>
      <w:r w:rsidR="006F3844" w:rsidRPr="00BF1559">
        <w:rPr>
          <w:rFonts w:ascii="Times New Roman" w:hAnsi="Times New Roman"/>
          <w:sz w:val="24"/>
          <w:szCs w:val="24"/>
        </w:rPr>
        <w:t>dieciocho</w:t>
      </w:r>
      <w:r w:rsidRPr="00BF1559">
        <w:rPr>
          <w:rFonts w:ascii="Times New Roman" w:hAnsi="Times New Roman"/>
          <w:sz w:val="24"/>
          <w:szCs w:val="24"/>
        </w:rPr>
        <w:t xml:space="preserve"> a</w:t>
      </w:r>
      <w:r w:rsidR="006F3844" w:rsidRPr="00BF1559">
        <w:rPr>
          <w:rFonts w:ascii="Times New Roman" w:hAnsi="Times New Roman"/>
          <w:sz w:val="24"/>
          <w:szCs w:val="24"/>
        </w:rPr>
        <w:t>ño</w:t>
      </w:r>
      <w:r w:rsidRPr="00BF1559">
        <w:rPr>
          <w:rFonts w:ascii="Times New Roman" w:hAnsi="Times New Roman"/>
          <w:sz w:val="24"/>
          <w:szCs w:val="24"/>
        </w:rPr>
        <w:t xml:space="preserve">s </w:t>
      </w:r>
      <w:r w:rsidR="006F3844" w:rsidRPr="00BF1559">
        <w:rPr>
          <w:rFonts w:ascii="Times New Roman" w:hAnsi="Times New Roman"/>
          <w:sz w:val="24"/>
          <w:szCs w:val="24"/>
        </w:rPr>
        <w:t>los</w:t>
      </w:r>
      <w:r w:rsidRPr="00BF1559">
        <w:rPr>
          <w:rFonts w:ascii="Times New Roman" w:hAnsi="Times New Roman"/>
          <w:sz w:val="24"/>
          <w:szCs w:val="24"/>
        </w:rPr>
        <w:t xml:space="preserve"> tr</w:t>
      </w:r>
      <w:r w:rsidR="006F3844" w:rsidRPr="00BF1559">
        <w:rPr>
          <w:rFonts w:ascii="Times New Roman" w:hAnsi="Times New Roman"/>
          <w:sz w:val="24"/>
          <w:szCs w:val="24"/>
        </w:rPr>
        <w:t>a</w:t>
      </w:r>
      <w:r w:rsidRPr="00BF1559">
        <w:rPr>
          <w:rFonts w:ascii="Times New Roman" w:hAnsi="Times New Roman"/>
          <w:sz w:val="24"/>
          <w:szCs w:val="24"/>
        </w:rPr>
        <w:t>ba</w:t>
      </w:r>
      <w:r w:rsidR="006F3844" w:rsidRPr="00BF1559">
        <w:rPr>
          <w:rFonts w:ascii="Times New Roman" w:hAnsi="Times New Roman"/>
          <w:sz w:val="24"/>
          <w:szCs w:val="24"/>
        </w:rPr>
        <w:t>jo</w:t>
      </w:r>
      <w:r w:rsidRPr="00BF1559">
        <w:rPr>
          <w:rFonts w:ascii="Times New Roman" w:hAnsi="Times New Roman"/>
          <w:sz w:val="24"/>
          <w:szCs w:val="24"/>
        </w:rPr>
        <w:t>s pel</w:t>
      </w:r>
      <w:r w:rsidR="006F3844" w:rsidRPr="00BF1559">
        <w:rPr>
          <w:rFonts w:ascii="Times New Roman" w:hAnsi="Times New Roman"/>
          <w:sz w:val="24"/>
          <w:szCs w:val="24"/>
        </w:rPr>
        <w:t>igrosos</w:t>
      </w:r>
      <w:r w:rsidRPr="00BF1559">
        <w:rPr>
          <w:rFonts w:ascii="Times New Roman" w:hAnsi="Times New Roman"/>
          <w:sz w:val="24"/>
          <w:szCs w:val="24"/>
        </w:rPr>
        <w:t xml:space="preserve">. </w:t>
      </w:r>
      <w:r w:rsidR="006F3844" w:rsidRPr="00BF1559">
        <w:rPr>
          <w:rFonts w:ascii="Times New Roman" w:hAnsi="Times New Roman"/>
          <w:sz w:val="24"/>
          <w:szCs w:val="24"/>
        </w:rPr>
        <w:t>Se</w:t>
      </w:r>
      <w:r w:rsidRPr="00BF1559">
        <w:rPr>
          <w:rFonts w:ascii="Times New Roman" w:hAnsi="Times New Roman"/>
          <w:sz w:val="24"/>
          <w:szCs w:val="24"/>
        </w:rPr>
        <w:t xml:space="preserve"> consider</w:t>
      </w:r>
      <w:r w:rsidR="006F3844" w:rsidRPr="00BF1559">
        <w:rPr>
          <w:rFonts w:ascii="Times New Roman" w:hAnsi="Times New Roman"/>
          <w:sz w:val="24"/>
          <w:szCs w:val="24"/>
        </w:rPr>
        <w:t>a</w:t>
      </w:r>
      <w:r w:rsidRPr="00BF1559">
        <w:rPr>
          <w:rFonts w:ascii="Times New Roman" w:hAnsi="Times New Roman"/>
          <w:sz w:val="24"/>
          <w:szCs w:val="24"/>
        </w:rPr>
        <w:t>n pe</w:t>
      </w:r>
      <w:r w:rsidR="006F3844" w:rsidRPr="00BF1559">
        <w:rPr>
          <w:rFonts w:ascii="Times New Roman" w:hAnsi="Times New Roman"/>
          <w:sz w:val="24"/>
          <w:szCs w:val="24"/>
        </w:rPr>
        <w:t>ligrosos</w:t>
      </w:r>
      <w:r w:rsidRPr="00BF1559">
        <w:rPr>
          <w:rFonts w:ascii="Times New Roman" w:hAnsi="Times New Roman"/>
          <w:sz w:val="24"/>
          <w:szCs w:val="24"/>
        </w:rPr>
        <w:t xml:space="preserve"> l</w:t>
      </w:r>
      <w:r w:rsidR="006F3844" w:rsidRPr="00BF1559">
        <w:rPr>
          <w:rFonts w:ascii="Times New Roman" w:hAnsi="Times New Roman"/>
          <w:sz w:val="24"/>
          <w:szCs w:val="24"/>
        </w:rPr>
        <w:t>o</w:t>
      </w:r>
      <w:r w:rsidRPr="00BF1559">
        <w:rPr>
          <w:rFonts w:ascii="Times New Roman" w:hAnsi="Times New Roman"/>
          <w:sz w:val="24"/>
          <w:szCs w:val="24"/>
        </w:rPr>
        <w:t>s tr</w:t>
      </w:r>
      <w:r w:rsidR="006F3844" w:rsidRPr="00BF1559">
        <w:rPr>
          <w:rFonts w:ascii="Times New Roman" w:hAnsi="Times New Roman"/>
          <w:sz w:val="24"/>
          <w:szCs w:val="24"/>
        </w:rPr>
        <w:t>abajos</w:t>
      </w:r>
      <w:r w:rsidRPr="00BF1559">
        <w:rPr>
          <w:rFonts w:ascii="Times New Roman" w:hAnsi="Times New Roman"/>
          <w:sz w:val="24"/>
          <w:szCs w:val="24"/>
        </w:rPr>
        <w:t>: a) Que super</w:t>
      </w:r>
      <w:r w:rsidR="006F3844" w:rsidRPr="00BF1559">
        <w:rPr>
          <w:rFonts w:ascii="Times New Roman" w:hAnsi="Times New Roman"/>
          <w:sz w:val="24"/>
          <w:szCs w:val="24"/>
        </w:rPr>
        <w:t>e</w:t>
      </w:r>
      <w:r w:rsidRPr="00BF1559">
        <w:rPr>
          <w:rFonts w:ascii="Times New Roman" w:hAnsi="Times New Roman"/>
          <w:sz w:val="24"/>
          <w:szCs w:val="24"/>
        </w:rPr>
        <w:t xml:space="preserve">n </w:t>
      </w:r>
      <w:r w:rsidR="00781A47" w:rsidRPr="00BF1559">
        <w:rPr>
          <w:rFonts w:ascii="Times New Roman" w:hAnsi="Times New Roman"/>
          <w:sz w:val="24"/>
          <w:szCs w:val="24"/>
        </w:rPr>
        <w:t>objetivamente</w:t>
      </w:r>
      <w:r w:rsidRPr="00BF1559">
        <w:rPr>
          <w:rFonts w:ascii="Times New Roman" w:hAnsi="Times New Roman"/>
          <w:sz w:val="24"/>
          <w:szCs w:val="24"/>
        </w:rPr>
        <w:t xml:space="preserve"> </w:t>
      </w:r>
      <w:r w:rsidR="006F3844" w:rsidRPr="00BF1559">
        <w:rPr>
          <w:rFonts w:ascii="Times New Roman" w:hAnsi="Times New Roman"/>
          <w:sz w:val="24"/>
          <w:szCs w:val="24"/>
        </w:rPr>
        <w:t>sus</w:t>
      </w:r>
      <w:r w:rsidRPr="00BF1559">
        <w:rPr>
          <w:rFonts w:ascii="Times New Roman" w:hAnsi="Times New Roman"/>
          <w:sz w:val="24"/>
          <w:szCs w:val="24"/>
        </w:rPr>
        <w:t xml:space="preserve"> capaci</w:t>
      </w:r>
      <w:r w:rsidR="006F3844" w:rsidRPr="00BF1559">
        <w:rPr>
          <w:rFonts w:ascii="Times New Roman" w:hAnsi="Times New Roman"/>
          <w:sz w:val="24"/>
          <w:szCs w:val="24"/>
        </w:rPr>
        <w:t>dades</w:t>
      </w:r>
      <w:r w:rsidRPr="00BF1559">
        <w:rPr>
          <w:rFonts w:ascii="Times New Roman" w:hAnsi="Times New Roman"/>
          <w:sz w:val="24"/>
          <w:szCs w:val="24"/>
        </w:rPr>
        <w:t xml:space="preserve"> físi</w:t>
      </w:r>
      <w:r w:rsidR="006F3844" w:rsidRPr="00BF1559">
        <w:rPr>
          <w:rFonts w:ascii="Times New Roman" w:hAnsi="Times New Roman"/>
          <w:sz w:val="24"/>
          <w:szCs w:val="24"/>
        </w:rPr>
        <w:t>ca</w:t>
      </w:r>
      <w:r w:rsidRPr="00BF1559">
        <w:rPr>
          <w:rFonts w:ascii="Times New Roman" w:hAnsi="Times New Roman"/>
          <w:sz w:val="24"/>
          <w:szCs w:val="24"/>
        </w:rPr>
        <w:t>s o psicol</w:t>
      </w:r>
      <w:r w:rsidR="006F3844" w:rsidRPr="00BF1559">
        <w:rPr>
          <w:rFonts w:ascii="Times New Roman" w:hAnsi="Times New Roman"/>
          <w:sz w:val="24"/>
          <w:szCs w:val="24"/>
        </w:rPr>
        <w:t>ó</w:t>
      </w:r>
      <w:r w:rsidRPr="00BF1559">
        <w:rPr>
          <w:rFonts w:ascii="Times New Roman" w:hAnsi="Times New Roman"/>
          <w:sz w:val="24"/>
          <w:szCs w:val="24"/>
        </w:rPr>
        <w:t>gi</w:t>
      </w:r>
      <w:r w:rsidR="006F3844" w:rsidRPr="00BF1559">
        <w:rPr>
          <w:rFonts w:ascii="Times New Roman" w:hAnsi="Times New Roman"/>
          <w:sz w:val="24"/>
          <w:szCs w:val="24"/>
        </w:rPr>
        <w:t>ca</w:t>
      </w:r>
      <w:r w:rsidRPr="00BF1559">
        <w:rPr>
          <w:rFonts w:ascii="Times New Roman" w:hAnsi="Times New Roman"/>
          <w:sz w:val="24"/>
          <w:szCs w:val="24"/>
        </w:rPr>
        <w:t>s. b) Que present</w:t>
      </w:r>
      <w:r w:rsidR="006F3844" w:rsidRPr="00BF1559">
        <w:rPr>
          <w:rFonts w:ascii="Times New Roman" w:hAnsi="Times New Roman"/>
          <w:sz w:val="24"/>
          <w:szCs w:val="24"/>
        </w:rPr>
        <w:t>en</w:t>
      </w:r>
      <w:r w:rsidRPr="00BF1559">
        <w:rPr>
          <w:rFonts w:ascii="Times New Roman" w:hAnsi="Times New Roman"/>
          <w:sz w:val="24"/>
          <w:szCs w:val="24"/>
        </w:rPr>
        <w:t xml:space="preserve"> ri</w:t>
      </w:r>
      <w:r w:rsidR="006F3844" w:rsidRPr="00BF1559">
        <w:rPr>
          <w:rFonts w:ascii="Times New Roman" w:hAnsi="Times New Roman"/>
          <w:sz w:val="24"/>
          <w:szCs w:val="24"/>
        </w:rPr>
        <w:t>e</w:t>
      </w:r>
      <w:r w:rsidRPr="00BF1559">
        <w:rPr>
          <w:rFonts w:ascii="Times New Roman" w:hAnsi="Times New Roman"/>
          <w:sz w:val="24"/>
          <w:szCs w:val="24"/>
        </w:rPr>
        <w:t>s</w:t>
      </w:r>
      <w:r w:rsidR="006F3844" w:rsidRPr="00BF1559">
        <w:rPr>
          <w:rFonts w:ascii="Times New Roman" w:hAnsi="Times New Roman"/>
          <w:sz w:val="24"/>
          <w:szCs w:val="24"/>
        </w:rPr>
        <w:t>g</w:t>
      </w:r>
      <w:r w:rsidRPr="00BF1559">
        <w:rPr>
          <w:rFonts w:ascii="Times New Roman" w:hAnsi="Times New Roman"/>
          <w:sz w:val="24"/>
          <w:szCs w:val="24"/>
        </w:rPr>
        <w:t>os d</w:t>
      </w:r>
      <w:r w:rsidR="006F3844" w:rsidRPr="00BF1559">
        <w:rPr>
          <w:rFonts w:ascii="Times New Roman" w:hAnsi="Times New Roman"/>
          <w:sz w:val="24"/>
          <w:szCs w:val="24"/>
        </w:rPr>
        <w:t xml:space="preserve">e </w:t>
      </w:r>
      <w:r w:rsidRPr="00BF1559">
        <w:rPr>
          <w:rFonts w:ascii="Times New Roman" w:hAnsi="Times New Roman"/>
          <w:sz w:val="24"/>
          <w:szCs w:val="24"/>
        </w:rPr>
        <w:t>accident</w:t>
      </w:r>
      <w:r w:rsidR="006F3844" w:rsidRPr="00BF1559">
        <w:rPr>
          <w:rFonts w:ascii="Times New Roman" w:hAnsi="Times New Roman"/>
          <w:sz w:val="24"/>
          <w:szCs w:val="24"/>
        </w:rPr>
        <w:t>e</w:t>
      </w:r>
      <w:r w:rsidRPr="00BF1559">
        <w:rPr>
          <w:rFonts w:ascii="Times New Roman" w:hAnsi="Times New Roman"/>
          <w:sz w:val="24"/>
          <w:szCs w:val="24"/>
        </w:rPr>
        <w:t xml:space="preserve"> que s</w:t>
      </w:r>
      <w:r w:rsidR="006F3844" w:rsidRPr="00BF1559">
        <w:rPr>
          <w:rFonts w:ascii="Times New Roman" w:hAnsi="Times New Roman"/>
          <w:sz w:val="24"/>
          <w:szCs w:val="24"/>
        </w:rPr>
        <w:t>e</w:t>
      </w:r>
      <w:r w:rsidRPr="00BF1559">
        <w:rPr>
          <w:rFonts w:ascii="Times New Roman" w:hAnsi="Times New Roman"/>
          <w:sz w:val="24"/>
          <w:szCs w:val="24"/>
        </w:rPr>
        <w:t xml:space="preserve"> consider</w:t>
      </w:r>
      <w:r w:rsidR="006F3844" w:rsidRPr="00BF1559">
        <w:rPr>
          <w:rFonts w:ascii="Times New Roman" w:hAnsi="Times New Roman"/>
          <w:sz w:val="24"/>
          <w:szCs w:val="24"/>
        </w:rPr>
        <w:t>en</w:t>
      </w:r>
      <w:r w:rsidRPr="00BF1559">
        <w:rPr>
          <w:rFonts w:ascii="Times New Roman" w:hAnsi="Times New Roman"/>
          <w:sz w:val="24"/>
          <w:szCs w:val="24"/>
        </w:rPr>
        <w:t xml:space="preserve"> que no p</w:t>
      </w:r>
      <w:r w:rsidR="006F3844" w:rsidRPr="00BF1559">
        <w:rPr>
          <w:rFonts w:ascii="Times New Roman" w:hAnsi="Times New Roman"/>
          <w:sz w:val="24"/>
          <w:szCs w:val="24"/>
        </w:rPr>
        <w:t>ue</w:t>
      </w:r>
      <w:r w:rsidRPr="00BF1559">
        <w:rPr>
          <w:rFonts w:ascii="Times New Roman" w:hAnsi="Times New Roman"/>
          <w:sz w:val="24"/>
          <w:szCs w:val="24"/>
        </w:rPr>
        <w:t>den identificar o prevenir p</w:t>
      </w:r>
      <w:r w:rsidR="006F3844" w:rsidRPr="00BF1559">
        <w:rPr>
          <w:rFonts w:ascii="Times New Roman" w:hAnsi="Times New Roman"/>
          <w:sz w:val="24"/>
          <w:szCs w:val="24"/>
        </w:rPr>
        <w:t>o</w:t>
      </w:r>
      <w:r w:rsidRPr="00BF1559">
        <w:rPr>
          <w:rFonts w:ascii="Times New Roman" w:hAnsi="Times New Roman"/>
          <w:sz w:val="24"/>
          <w:szCs w:val="24"/>
        </w:rPr>
        <w:t>r la manca de conci</w:t>
      </w:r>
      <w:r w:rsidR="006F3844" w:rsidRPr="00BF1559">
        <w:rPr>
          <w:rFonts w:ascii="Times New Roman" w:hAnsi="Times New Roman"/>
          <w:sz w:val="24"/>
          <w:szCs w:val="24"/>
        </w:rPr>
        <w:t>e</w:t>
      </w:r>
      <w:r w:rsidRPr="00BF1559">
        <w:rPr>
          <w:rFonts w:ascii="Times New Roman" w:hAnsi="Times New Roman"/>
          <w:sz w:val="24"/>
          <w:szCs w:val="24"/>
        </w:rPr>
        <w:t>ncia respect</w:t>
      </w:r>
      <w:r w:rsidR="006F3844" w:rsidRPr="00BF1559">
        <w:rPr>
          <w:rFonts w:ascii="Times New Roman" w:hAnsi="Times New Roman"/>
          <w:sz w:val="24"/>
          <w:szCs w:val="24"/>
        </w:rPr>
        <w:t>o</w:t>
      </w:r>
      <w:r w:rsidRPr="00BF1559">
        <w:rPr>
          <w:rFonts w:ascii="Times New Roman" w:hAnsi="Times New Roman"/>
          <w:sz w:val="24"/>
          <w:szCs w:val="24"/>
        </w:rPr>
        <w:t xml:space="preserve"> de la segur</w:t>
      </w:r>
      <w:r w:rsidR="006F3844" w:rsidRPr="00BF1559">
        <w:rPr>
          <w:rFonts w:ascii="Times New Roman" w:hAnsi="Times New Roman"/>
          <w:sz w:val="24"/>
          <w:szCs w:val="24"/>
        </w:rPr>
        <w:t>idad</w:t>
      </w:r>
      <w:r w:rsidRPr="00BF1559">
        <w:rPr>
          <w:rFonts w:ascii="Times New Roman" w:hAnsi="Times New Roman"/>
          <w:sz w:val="24"/>
          <w:szCs w:val="24"/>
        </w:rPr>
        <w:t xml:space="preserve"> o p</w:t>
      </w:r>
      <w:r w:rsidR="006F3844" w:rsidRPr="00BF1559">
        <w:rPr>
          <w:rFonts w:ascii="Times New Roman" w:hAnsi="Times New Roman"/>
          <w:sz w:val="24"/>
          <w:szCs w:val="24"/>
        </w:rPr>
        <w:t>o</w:t>
      </w:r>
      <w:r w:rsidRPr="00BF1559">
        <w:rPr>
          <w:rFonts w:ascii="Times New Roman" w:hAnsi="Times New Roman"/>
          <w:sz w:val="24"/>
          <w:szCs w:val="24"/>
        </w:rPr>
        <w:t>r la manca d</w:t>
      </w:r>
      <w:r w:rsidR="006F3844" w:rsidRPr="00BF1559">
        <w:rPr>
          <w:rFonts w:ascii="Times New Roman" w:hAnsi="Times New Roman"/>
          <w:sz w:val="24"/>
          <w:szCs w:val="24"/>
        </w:rPr>
        <w:t xml:space="preserve">e </w:t>
      </w:r>
      <w:r w:rsidRPr="00BF1559">
        <w:rPr>
          <w:rFonts w:ascii="Times New Roman" w:hAnsi="Times New Roman"/>
          <w:sz w:val="24"/>
          <w:szCs w:val="24"/>
        </w:rPr>
        <w:t>experi</w:t>
      </w:r>
      <w:r w:rsidR="006F3844" w:rsidRPr="00BF1559">
        <w:rPr>
          <w:rFonts w:ascii="Times New Roman" w:hAnsi="Times New Roman"/>
          <w:sz w:val="24"/>
          <w:szCs w:val="24"/>
        </w:rPr>
        <w:t>e</w:t>
      </w:r>
      <w:r w:rsidRPr="00BF1559">
        <w:rPr>
          <w:rFonts w:ascii="Times New Roman" w:hAnsi="Times New Roman"/>
          <w:sz w:val="24"/>
          <w:szCs w:val="24"/>
        </w:rPr>
        <w:t>ncia o de formació</w:t>
      </w:r>
      <w:r w:rsidR="006F3844" w:rsidRPr="00BF1559">
        <w:rPr>
          <w:rFonts w:ascii="Times New Roman" w:hAnsi="Times New Roman"/>
          <w:sz w:val="24"/>
          <w:szCs w:val="24"/>
        </w:rPr>
        <w:t>n</w:t>
      </w:r>
      <w:r w:rsidRPr="00BF1559">
        <w:rPr>
          <w:rFonts w:ascii="Times New Roman" w:hAnsi="Times New Roman"/>
          <w:sz w:val="24"/>
          <w:szCs w:val="24"/>
        </w:rPr>
        <w:t xml:space="preserve"> pr</w:t>
      </w:r>
      <w:r w:rsidR="006F3844" w:rsidRPr="00BF1559">
        <w:rPr>
          <w:rFonts w:ascii="Times New Roman" w:hAnsi="Times New Roman"/>
          <w:sz w:val="24"/>
          <w:szCs w:val="24"/>
        </w:rPr>
        <w:t>o</w:t>
      </w:r>
      <w:r w:rsidRPr="00BF1559">
        <w:rPr>
          <w:rFonts w:ascii="Times New Roman" w:hAnsi="Times New Roman"/>
          <w:sz w:val="24"/>
          <w:szCs w:val="24"/>
        </w:rPr>
        <w:t>pia de</w:t>
      </w:r>
      <w:r w:rsidR="006F3844" w:rsidRPr="00BF1559">
        <w:rPr>
          <w:rFonts w:ascii="Times New Roman" w:hAnsi="Times New Roman"/>
          <w:sz w:val="24"/>
          <w:szCs w:val="24"/>
        </w:rPr>
        <w:t xml:space="preserve"> </w:t>
      </w:r>
      <w:r w:rsidRPr="00BF1559">
        <w:rPr>
          <w:rFonts w:ascii="Times New Roman" w:hAnsi="Times New Roman"/>
          <w:sz w:val="24"/>
          <w:szCs w:val="24"/>
        </w:rPr>
        <w:t>l</w:t>
      </w:r>
      <w:r w:rsidR="006F3844" w:rsidRPr="00BF1559">
        <w:rPr>
          <w:rFonts w:ascii="Times New Roman" w:hAnsi="Times New Roman"/>
          <w:sz w:val="24"/>
          <w:szCs w:val="24"/>
        </w:rPr>
        <w:t>o</w:t>
      </w:r>
      <w:r w:rsidRPr="00BF1559">
        <w:rPr>
          <w:rFonts w:ascii="Times New Roman" w:hAnsi="Times New Roman"/>
          <w:sz w:val="24"/>
          <w:szCs w:val="24"/>
        </w:rPr>
        <w:t xml:space="preserve">s </w:t>
      </w:r>
      <w:r w:rsidR="00781A47" w:rsidRPr="00BF1559">
        <w:rPr>
          <w:rFonts w:ascii="Times New Roman" w:hAnsi="Times New Roman"/>
          <w:sz w:val="24"/>
          <w:szCs w:val="24"/>
        </w:rPr>
        <w:t>jóvenes</w:t>
      </w:r>
      <w:r w:rsidRPr="00BF1559">
        <w:rPr>
          <w:rFonts w:ascii="Times New Roman" w:hAnsi="Times New Roman"/>
          <w:sz w:val="24"/>
          <w:szCs w:val="24"/>
        </w:rPr>
        <w:t>. c) </w:t>
      </w:r>
      <w:r w:rsidR="006F3844" w:rsidRPr="00BF1559">
        <w:rPr>
          <w:rFonts w:ascii="Times New Roman" w:hAnsi="Times New Roman"/>
          <w:sz w:val="24"/>
          <w:szCs w:val="24"/>
        </w:rPr>
        <w:t>Y</w:t>
      </w:r>
      <w:r w:rsidRPr="00BF1559">
        <w:rPr>
          <w:rFonts w:ascii="Times New Roman" w:hAnsi="Times New Roman"/>
          <w:sz w:val="24"/>
          <w:szCs w:val="24"/>
        </w:rPr>
        <w:t>, en general, to</w:t>
      </w:r>
      <w:r w:rsidR="006F3844" w:rsidRPr="00BF1559">
        <w:rPr>
          <w:rFonts w:ascii="Times New Roman" w:hAnsi="Times New Roman"/>
          <w:sz w:val="24"/>
          <w:szCs w:val="24"/>
        </w:rPr>
        <w:t>do</w:t>
      </w:r>
      <w:r w:rsidRPr="00BF1559">
        <w:rPr>
          <w:rFonts w:ascii="Times New Roman" w:hAnsi="Times New Roman"/>
          <w:sz w:val="24"/>
          <w:szCs w:val="24"/>
        </w:rPr>
        <w:t>s l</w:t>
      </w:r>
      <w:r w:rsidR="006F3844" w:rsidRPr="00BF1559">
        <w:rPr>
          <w:rFonts w:ascii="Times New Roman" w:hAnsi="Times New Roman"/>
          <w:sz w:val="24"/>
          <w:szCs w:val="24"/>
        </w:rPr>
        <w:t>o</w:t>
      </w:r>
      <w:r w:rsidRPr="00BF1559">
        <w:rPr>
          <w:rFonts w:ascii="Times New Roman" w:hAnsi="Times New Roman"/>
          <w:sz w:val="24"/>
          <w:szCs w:val="24"/>
        </w:rPr>
        <w:t>s tr</w:t>
      </w:r>
      <w:r w:rsidR="006F3844" w:rsidRPr="00BF1559">
        <w:rPr>
          <w:rFonts w:ascii="Times New Roman" w:hAnsi="Times New Roman"/>
          <w:sz w:val="24"/>
          <w:szCs w:val="24"/>
        </w:rPr>
        <w:t>a</w:t>
      </w:r>
      <w:r w:rsidRPr="00BF1559">
        <w:rPr>
          <w:rFonts w:ascii="Times New Roman" w:hAnsi="Times New Roman"/>
          <w:sz w:val="24"/>
          <w:szCs w:val="24"/>
        </w:rPr>
        <w:t>ba</w:t>
      </w:r>
      <w:r w:rsidR="006F3844" w:rsidRPr="00BF1559">
        <w:rPr>
          <w:rFonts w:ascii="Times New Roman" w:hAnsi="Times New Roman"/>
          <w:sz w:val="24"/>
          <w:szCs w:val="24"/>
        </w:rPr>
        <w:t>jo</w:t>
      </w:r>
      <w:r w:rsidRPr="00BF1559">
        <w:rPr>
          <w:rFonts w:ascii="Times New Roman" w:hAnsi="Times New Roman"/>
          <w:sz w:val="24"/>
          <w:szCs w:val="24"/>
        </w:rPr>
        <w:t>s enumera</w:t>
      </w:r>
      <w:r w:rsidR="006F3844" w:rsidRPr="00BF1559">
        <w:rPr>
          <w:rFonts w:ascii="Times New Roman" w:hAnsi="Times New Roman"/>
          <w:sz w:val="24"/>
          <w:szCs w:val="24"/>
        </w:rPr>
        <w:t xml:space="preserve">dos en el </w:t>
      </w:r>
      <w:r w:rsidR="00781A47" w:rsidRPr="00BF1559">
        <w:rPr>
          <w:rFonts w:ascii="Times New Roman" w:hAnsi="Times New Roman"/>
          <w:sz w:val="24"/>
          <w:szCs w:val="24"/>
        </w:rPr>
        <w:t>anexo</w:t>
      </w:r>
      <w:r w:rsidRPr="00BF1559">
        <w:rPr>
          <w:rFonts w:ascii="Times New Roman" w:hAnsi="Times New Roman"/>
          <w:sz w:val="24"/>
          <w:szCs w:val="24"/>
        </w:rPr>
        <w:t xml:space="preserve"> I de la Le</w:t>
      </w:r>
      <w:r w:rsidR="006F3844" w:rsidRPr="00BF1559">
        <w:rPr>
          <w:rFonts w:ascii="Times New Roman" w:hAnsi="Times New Roman"/>
          <w:sz w:val="24"/>
          <w:szCs w:val="24"/>
        </w:rPr>
        <w:t>y</w:t>
      </w:r>
      <w:r w:rsidRPr="00BF1559">
        <w:rPr>
          <w:rFonts w:ascii="Times New Roman" w:hAnsi="Times New Roman"/>
          <w:sz w:val="24"/>
          <w:szCs w:val="24"/>
        </w:rPr>
        <w:t xml:space="preserve"> de la </w:t>
      </w:r>
      <w:r w:rsidR="006F3844" w:rsidRPr="00BF1559">
        <w:rPr>
          <w:rFonts w:ascii="Times New Roman" w:hAnsi="Times New Roman"/>
          <w:sz w:val="24"/>
          <w:szCs w:val="24"/>
        </w:rPr>
        <w:t xml:space="preserve">Seguridad y la salud </w:t>
      </w:r>
      <w:r w:rsidRPr="00BF1559">
        <w:rPr>
          <w:rFonts w:ascii="Times New Roman" w:hAnsi="Times New Roman"/>
          <w:sz w:val="24"/>
          <w:szCs w:val="24"/>
        </w:rPr>
        <w:t>en el tr</w:t>
      </w:r>
      <w:r w:rsidR="006F3844" w:rsidRPr="00BF1559">
        <w:rPr>
          <w:rFonts w:ascii="Times New Roman" w:hAnsi="Times New Roman"/>
          <w:sz w:val="24"/>
          <w:szCs w:val="24"/>
        </w:rPr>
        <w:t>a</w:t>
      </w:r>
      <w:r w:rsidRPr="00BF1559">
        <w:rPr>
          <w:rFonts w:ascii="Times New Roman" w:hAnsi="Times New Roman"/>
          <w:sz w:val="24"/>
          <w:szCs w:val="24"/>
        </w:rPr>
        <w:t>ba</w:t>
      </w:r>
      <w:r w:rsidR="006F3844" w:rsidRPr="00BF1559">
        <w:rPr>
          <w:rFonts w:ascii="Times New Roman" w:hAnsi="Times New Roman"/>
          <w:sz w:val="24"/>
          <w:szCs w:val="24"/>
        </w:rPr>
        <w:t>jo</w:t>
      </w:r>
      <w:r w:rsidRPr="00BF1559">
        <w:rPr>
          <w:rFonts w:ascii="Times New Roman" w:hAnsi="Times New Roman"/>
          <w:sz w:val="24"/>
          <w:szCs w:val="24"/>
        </w:rPr>
        <w:t xml:space="preserve">. </w:t>
      </w:r>
    </w:p>
    <w:p w:rsidR="00A66CE2" w:rsidRPr="00BF1559" w:rsidRDefault="009A1A1B" w:rsidP="00813E26">
      <w:pPr>
        <w:spacing w:before="120" w:after="0" w:line="300" w:lineRule="exact"/>
        <w:jc w:val="both"/>
        <w:rPr>
          <w:rFonts w:ascii="Times New Roman" w:hAnsi="Times New Roman"/>
          <w:sz w:val="24"/>
          <w:szCs w:val="24"/>
        </w:rPr>
      </w:pPr>
      <w:r w:rsidRPr="00BF1559">
        <w:rPr>
          <w:rFonts w:ascii="Times New Roman" w:hAnsi="Times New Roman"/>
          <w:sz w:val="24"/>
          <w:szCs w:val="24"/>
        </w:rPr>
        <w:t xml:space="preserve">4. </w:t>
      </w:r>
      <w:r w:rsidR="00A66CE2" w:rsidRPr="00BF1559">
        <w:rPr>
          <w:rFonts w:ascii="Times New Roman" w:hAnsi="Times New Roman"/>
          <w:sz w:val="24"/>
          <w:szCs w:val="24"/>
        </w:rPr>
        <w:t>Se exceptúan</w:t>
      </w:r>
      <w:r w:rsidRPr="00BF1559">
        <w:rPr>
          <w:rFonts w:ascii="Times New Roman" w:hAnsi="Times New Roman"/>
          <w:sz w:val="24"/>
          <w:szCs w:val="24"/>
        </w:rPr>
        <w:t xml:space="preserve"> de la prohibició</w:t>
      </w:r>
      <w:r w:rsidR="00A66CE2" w:rsidRPr="00BF1559">
        <w:rPr>
          <w:rFonts w:ascii="Times New Roman" w:hAnsi="Times New Roman"/>
          <w:sz w:val="24"/>
          <w:szCs w:val="24"/>
        </w:rPr>
        <w:t>n</w:t>
      </w:r>
      <w:r w:rsidRPr="00BF1559">
        <w:rPr>
          <w:rFonts w:ascii="Times New Roman" w:hAnsi="Times New Roman"/>
          <w:sz w:val="24"/>
          <w:szCs w:val="24"/>
        </w:rPr>
        <w:t xml:space="preserve"> l</w:t>
      </w:r>
      <w:r w:rsidR="00A66CE2" w:rsidRPr="00BF1559">
        <w:rPr>
          <w:rFonts w:ascii="Times New Roman" w:hAnsi="Times New Roman"/>
          <w:sz w:val="24"/>
          <w:szCs w:val="24"/>
        </w:rPr>
        <w:t>o</w:t>
      </w:r>
      <w:r w:rsidRPr="00BF1559">
        <w:rPr>
          <w:rFonts w:ascii="Times New Roman" w:hAnsi="Times New Roman"/>
          <w:sz w:val="24"/>
          <w:szCs w:val="24"/>
        </w:rPr>
        <w:t>s contrat</w:t>
      </w:r>
      <w:r w:rsidR="00A66CE2" w:rsidRPr="00BF1559">
        <w:rPr>
          <w:rFonts w:ascii="Times New Roman" w:hAnsi="Times New Roman"/>
          <w:sz w:val="24"/>
          <w:szCs w:val="24"/>
        </w:rPr>
        <w:t>o</w:t>
      </w:r>
      <w:r w:rsidRPr="00BF1559">
        <w:rPr>
          <w:rFonts w:ascii="Times New Roman" w:hAnsi="Times New Roman"/>
          <w:sz w:val="24"/>
          <w:szCs w:val="24"/>
        </w:rPr>
        <w:t>s d</w:t>
      </w:r>
      <w:r w:rsidR="00A66CE2" w:rsidRPr="00BF1559">
        <w:rPr>
          <w:rFonts w:ascii="Times New Roman" w:hAnsi="Times New Roman"/>
          <w:sz w:val="24"/>
          <w:szCs w:val="24"/>
        </w:rPr>
        <w:t>e aprendizaje</w:t>
      </w:r>
      <w:r w:rsidRPr="00BF1559">
        <w:rPr>
          <w:rFonts w:ascii="Times New Roman" w:hAnsi="Times New Roman"/>
          <w:sz w:val="24"/>
          <w:szCs w:val="24"/>
        </w:rPr>
        <w:t xml:space="preserve"> </w:t>
      </w:r>
      <w:r w:rsidR="00781A47" w:rsidRPr="00BF1559">
        <w:rPr>
          <w:rFonts w:ascii="Times New Roman" w:hAnsi="Times New Roman"/>
          <w:sz w:val="24"/>
          <w:szCs w:val="24"/>
        </w:rPr>
        <w:t>formalizados</w:t>
      </w:r>
      <w:r w:rsidRPr="00BF1559">
        <w:rPr>
          <w:rFonts w:ascii="Times New Roman" w:hAnsi="Times New Roman"/>
          <w:sz w:val="24"/>
          <w:szCs w:val="24"/>
        </w:rPr>
        <w:t xml:space="preserve"> </w:t>
      </w:r>
      <w:r w:rsidR="00A66CE2" w:rsidRPr="00BF1559">
        <w:rPr>
          <w:rFonts w:ascii="Times New Roman" w:hAnsi="Times New Roman"/>
          <w:sz w:val="24"/>
          <w:szCs w:val="24"/>
        </w:rPr>
        <w:t xml:space="preserve">con </w:t>
      </w:r>
      <w:r w:rsidRPr="00BF1559">
        <w:rPr>
          <w:rFonts w:ascii="Times New Roman" w:hAnsi="Times New Roman"/>
          <w:sz w:val="24"/>
          <w:szCs w:val="24"/>
        </w:rPr>
        <w:t>menor</w:t>
      </w:r>
      <w:r w:rsidR="00A66CE2" w:rsidRPr="00BF1559">
        <w:rPr>
          <w:rFonts w:ascii="Times New Roman" w:hAnsi="Times New Roman"/>
          <w:sz w:val="24"/>
          <w:szCs w:val="24"/>
        </w:rPr>
        <w:t>e</w:t>
      </w:r>
      <w:r w:rsidRPr="00BF1559">
        <w:rPr>
          <w:rFonts w:ascii="Times New Roman" w:hAnsi="Times New Roman"/>
          <w:sz w:val="24"/>
          <w:szCs w:val="24"/>
        </w:rPr>
        <w:t xml:space="preserve">s, en </w:t>
      </w:r>
      <w:r w:rsidR="00A66CE2" w:rsidRPr="00BF1559">
        <w:rPr>
          <w:rFonts w:ascii="Times New Roman" w:hAnsi="Times New Roman"/>
          <w:sz w:val="24"/>
          <w:szCs w:val="24"/>
        </w:rPr>
        <w:t>los supuestos</w:t>
      </w:r>
      <w:r w:rsidRPr="00BF1559">
        <w:rPr>
          <w:rFonts w:ascii="Times New Roman" w:hAnsi="Times New Roman"/>
          <w:sz w:val="24"/>
          <w:szCs w:val="24"/>
        </w:rPr>
        <w:t xml:space="preserve"> en qu</w:t>
      </w:r>
      <w:r w:rsidR="00A66CE2" w:rsidRPr="00BF1559">
        <w:rPr>
          <w:rFonts w:ascii="Times New Roman" w:hAnsi="Times New Roman"/>
          <w:sz w:val="24"/>
          <w:szCs w:val="24"/>
        </w:rPr>
        <w:t>e</w:t>
      </w:r>
      <w:r w:rsidRPr="00BF1559">
        <w:rPr>
          <w:rFonts w:ascii="Times New Roman" w:hAnsi="Times New Roman"/>
          <w:sz w:val="24"/>
          <w:szCs w:val="24"/>
        </w:rPr>
        <w:t xml:space="preserve"> l</w:t>
      </w:r>
      <w:r w:rsidR="00A66CE2" w:rsidRPr="00BF1559">
        <w:rPr>
          <w:rFonts w:ascii="Times New Roman" w:hAnsi="Times New Roman"/>
          <w:sz w:val="24"/>
          <w:szCs w:val="24"/>
        </w:rPr>
        <w:t xml:space="preserve">a </w:t>
      </w:r>
      <w:r w:rsidRPr="00BF1559">
        <w:rPr>
          <w:rFonts w:ascii="Times New Roman" w:hAnsi="Times New Roman"/>
          <w:sz w:val="24"/>
          <w:szCs w:val="24"/>
        </w:rPr>
        <w:t>activi</w:t>
      </w:r>
      <w:r w:rsidR="00A66CE2" w:rsidRPr="00BF1559">
        <w:rPr>
          <w:rFonts w:ascii="Times New Roman" w:hAnsi="Times New Roman"/>
          <w:sz w:val="24"/>
          <w:szCs w:val="24"/>
        </w:rPr>
        <w:t>d</w:t>
      </w:r>
      <w:r w:rsidRPr="00BF1559">
        <w:rPr>
          <w:rFonts w:ascii="Times New Roman" w:hAnsi="Times New Roman"/>
          <w:sz w:val="24"/>
          <w:szCs w:val="24"/>
        </w:rPr>
        <w:t>a</w:t>
      </w:r>
      <w:r w:rsidR="00A66CE2" w:rsidRPr="00BF1559">
        <w:rPr>
          <w:rFonts w:ascii="Times New Roman" w:hAnsi="Times New Roman"/>
          <w:sz w:val="24"/>
          <w:szCs w:val="24"/>
        </w:rPr>
        <w:t>d</w:t>
      </w:r>
      <w:r w:rsidRPr="00BF1559">
        <w:rPr>
          <w:rFonts w:ascii="Times New Roman" w:hAnsi="Times New Roman"/>
          <w:sz w:val="24"/>
          <w:szCs w:val="24"/>
        </w:rPr>
        <w:t xml:space="preserve"> o el </w:t>
      </w:r>
      <w:r w:rsidR="00A66CE2" w:rsidRPr="00BF1559">
        <w:rPr>
          <w:rFonts w:ascii="Times New Roman" w:hAnsi="Times New Roman"/>
          <w:sz w:val="24"/>
          <w:szCs w:val="24"/>
        </w:rPr>
        <w:t xml:space="preserve">Trabajo sean </w:t>
      </w:r>
      <w:r w:rsidRPr="00BF1559">
        <w:rPr>
          <w:rFonts w:ascii="Times New Roman" w:hAnsi="Times New Roman"/>
          <w:sz w:val="24"/>
          <w:szCs w:val="24"/>
        </w:rPr>
        <w:t>imprescindible</w:t>
      </w:r>
      <w:r w:rsidR="00A66CE2" w:rsidRPr="00BF1559">
        <w:rPr>
          <w:rFonts w:ascii="Times New Roman" w:hAnsi="Times New Roman"/>
          <w:sz w:val="24"/>
          <w:szCs w:val="24"/>
        </w:rPr>
        <w:t>s</w:t>
      </w:r>
      <w:r w:rsidRPr="00BF1559">
        <w:rPr>
          <w:rFonts w:ascii="Times New Roman" w:hAnsi="Times New Roman"/>
          <w:sz w:val="24"/>
          <w:szCs w:val="24"/>
        </w:rPr>
        <w:t xml:space="preserve"> p</w:t>
      </w:r>
      <w:r w:rsidR="00A66CE2" w:rsidRPr="00BF1559">
        <w:rPr>
          <w:rFonts w:ascii="Times New Roman" w:hAnsi="Times New Roman"/>
          <w:sz w:val="24"/>
          <w:szCs w:val="24"/>
        </w:rPr>
        <w:t>a</w:t>
      </w:r>
      <w:r w:rsidRPr="00BF1559">
        <w:rPr>
          <w:rFonts w:ascii="Times New Roman" w:hAnsi="Times New Roman"/>
          <w:sz w:val="24"/>
          <w:szCs w:val="24"/>
        </w:rPr>
        <w:t>ra l</w:t>
      </w:r>
      <w:r w:rsidR="00A66CE2" w:rsidRPr="00BF1559">
        <w:rPr>
          <w:rFonts w:ascii="Times New Roman" w:hAnsi="Times New Roman"/>
          <w:sz w:val="24"/>
          <w:szCs w:val="24"/>
        </w:rPr>
        <w:t xml:space="preserve">a </w:t>
      </w:r>
      <w:r w:rsidRPr="00BF1559">
        <w:rPr>
          <w:rFonts w:ascii="Times New Roman" w:hAnsi="Times New Roman"/>
          <w:sz w:val="24"/>
          <w:szCs w:val="24"/>
        </w:rPr>
        <w:t>adquisició</w:t>
      </w:r>
      <w:r w:rsidR="00A66CE2" w:rsidRPr="00BF1559">
        <w:rPr>
          <w:rFonts w:ascii="Times New Roman" w:hAnsi="Times New Roman"/>
          <w:sz w:val="24"/>
          <w:szCs w:val="24"/>
        </w:rPr>
        <w:t>n</w:t>
      </w:r>
      <w:r w:rsidRPr="00BF1559">
        <w:rPr>
          <w:rFonts w:ascii="Times New Roman" w:hAnsi="Times New Roman"/>
          <w:sz w:val="24"/>
          <w:szCs w:val="24"/>
        </w:rPr>
        <w:t xml:space="preserve"> de</w:t>
      </w:r>
      <w:r w:rsidR="00A66CE2" w:rsidRPr="00BF1559">
        <w:rPr>
          <w:rFonts w:ascii="Times New Roman" w:hAnsi="Times New Roman"/>
          <w:sz w:val="24"/>
          <w:szCs w:val="24"/>
        </w:rPr>
        <w:t xml:space="preserve"> </w:t>
      </w:r>
      <w:r w:rsidRPr="00BF1559">
        <w:rPr>
          <w:rFonts w:ascii="Times New Roman" w:hAnsi="Times New Roman"/>
          <w:sz w:val="24"/>
          <w:szCs w:val="24"/>
        </w:rPr>
        <w:t>l</w:t>
      </w:r>
      <w:r w:rsidR="00A66CE2" w:rsidRPr="00BF1559">
        <w:rPr>
          <w:rFonts w:ascii="Times New Roman" w:hAnsi="Times New Roman"/>
          <w:sz w:val="24"/>
          <w:szCs w:val="24"/>
        </w:rPr>
        <w:t>o</w:t>
      </w:r>
      <w:r w:rsidRPr="00BF1559">
        <w:rPr>
          <w:rFonts w:ascii="Times New Roman" w:hAnsi="Times New Roman"/>
          <w:sz w:val="24"/>
          <w:szCs w:val="24"/>
        </w:rPr>
        <w:t xml:space="preserve">s </w:t>
      </w:r>
      <w:r w:rsidR="00781A47" w:rsidRPr="00BF1559">
        <w:rPr>
          <w:rFonts w:ascii="Times New Roman" w:hAnsi="Times New Roman"/>
          <w:sz w:val="24"/>
          <w:szCs w:val="24"/>
        </w:rPr>
        <w:t>conocimientos</w:t>
      </w:r>
      <w:r w:rsidR="00A66CE2" w:rsidRPr="00BF1559">
        <w:rPr>
          <w:rFonts w:ascii="Times New Roman" w:hAnsi="Times New Roman"/>
          <w:sz w:val="24"/>
          <w:szCs w:val="24"/>
        </w:rPr>
        <w:t xml:space="preserve"> </w:t>
      </w:r>
      <w:r w:rsidRPr="00BF1559">
        <w:rPr>
          <w:rFonts w:ascii="Times New Roman" w:hAnsi="Times New Roman"/>
          <w:sz w:val="24"/>
          <w:szCs w:val="24"/>
        </w:rPr>
        <w:t>o la formació</w:t>
      </w:r>
      <w:r w:rsidR="00A66CE2" w:rsidRPr="00BF1559">
        <w:rPr>
          <w:rFonts w:ascii="Times New Roman" w:hAnsi="Times New Roman"/>
          <w:sz w:val="24"/>
          <w:szCs w:val="24"/>
        </w:rPr>
        <w:t>n</w:t>
      </w:r>
      <w:r w:rsidRPr="00BF1559">
        <w:rPr>
          <w:rFonts w:ascii="Times New Roman" w:hAnsi="Times New Roman"/>
          <w:sz w:val="24"/>
          <w:szCs w:val="24"/>
        </w:rPr>
        <w:t xml:space="preserve"> específica d</w:t>
      </w:r>
      <w:r w:rsidR="00A66CE2" w:rsidRPr="00BF1559">
        <w:rPr>
          <w:rFonts w:ascii="Times New Roman" w:hAnsi="Times New Roman"/>
          <w:sz w:val="24"/>
          <w:szCs w:val="24"/>
        </w:rPr>
        <w:t xml:space="preserve">e </w:t>
      </w:r>
      <w:r w:rsidRPr="00BF1559">
        <w:rPr>
          <w:rFonts w:ascii="Times New Roman" w:hAnsi="Times New Roman"/>
          <w:sz w:val="24"/>
          <w:szCs w:val="24"/>
        </w:rPr>
        <w:t>un ofici</w:t>
      </w:r>
      <w:r w:rsidR="00A66CE2" w:rsidRPr="00BF1559">
        <w:rPr>
          <w:rFonts w:ascii="Times New Roman" w:hAnsi="Times New Roman"/>
          <w:sz w:val="24"/>
          <w:szCs w:val="24"/>
        </w:rPr>
        <w:t>o</w:t>
      </w:r>
      <w:r w:rsidRPr="00BF1559">
        <w:rPr>
          <w:rFonts w:ascii="Times New Roman" w:hAnsi="Times New Roman"/>
          <w:sz w:val="24"/>
          <w:szCs w:val="24"/>
        </w:rPr>
        <w:t xml:space="preserve"> o una profesió</w:t>
      </w:r>
      <w:r w:rsidR="00A66CE2" w:rsidRPr="00BF1559">
        <w:rPr>
          <w:rFonts w:ascii="Times New Roman" w:hAnsi="Times New Roman"/>
          <w:sz w:val="24"/>
          <w:szCs w:val="24"/>
        </w:rPr>
        <w:t>n</w:t>
      </w:r>
      <w:r w:rsidRPr="00BF1559">
        <w:rPr>
          <w:rFonts w:ascii="Times New Roman" w:hAnsi="Times New Roman"/>
          <w:sz w:val="24"/>
          <w:szCs w:val="24"/>
        </w:rPr>
        <w:t xml:space="preserve"> </w:t>
      </w:r>
      <w:r w:rsidR="00A66CE2" w:rsidRPr="00BF1559">
        <w:rPr>
          <w:rFonts w:ascii="Times New Roman" w:hAnsi="Times New Roman"/>
          <w:sz w:val="24"/>
          <w:szCs w:val="24"/>
        </w:rPr>
        <w:t>y</w:t>
      </w:r>
      <w:r w:rsidRPr="00BF1559">
        <w:rPr>
          <w:rFonts w:ascii="Times New Roman" w:hAnsi="Times New Roman"/>
          <w:sz w:val="24"/>
          <w:szCs w:val="24"/>
        </w:rPr>
        <w:t xml:space="preserve"> en qu</w:t>
      </w:r>
      <w:r w:rsidR="00A66CE2" w:rsidRPr="00BF1559">
        <w:rPr>
          <w:rFonts w:ascii="Times New Roman" w:hAnsi="Times New Roman"/>
          <w:sz w:val="24"/>
          <w:szCs w:val="24"/>
        </w:rPr>
        <w:t>e</w:t>
      </w:r>
      <w:r w:rsidRPr="00BF1559">
        <w:rPr>
          <w:rFonts w:ascii="Times New Roman" w:hAnsi="Times New Roman"/>
          <w:sz w:val="24"/>
          <w:szCs w:val="24"/>
        </w:rPr>
        <w:t xml:space="preserve"> el menor, </w:t>
      </w:r>
      <w:r w:rsidR="00A66CE2" w:rsidRPr="00BF1559">
        <w:rPr>
          <w:rFonts w:ascii="Times New Roman" w:hAnsi="Times New Roman"/>
          <w:sz w:val="24"/>
          <w:szCs w:val="24"/>
        </w:rPr>
        <w:t xml:space="preserve">bajo </w:t>
      </w:r>
      <w:r w:rsidRPr="00BF1559">
        <w:rPr>
          <w:rFonts w:ascii="Times New Roman" w:hAnsi="Times New Roman"/>
          <w:sz w:val="24"/>
          <w:szCs w:val="24"/>
        </w:rPr>
        <w:t>la vigil</w:t>
      </w:r>
      <w:r w:rsidR="00A66CE2" w:rsidRPr="00BF1559">
        <w:rPr>
          <w:rFonts w:ascii="Times New Roman" w:hAnsi="Times New Roman"/>
          <w:sz w:val="24"/>
          <w:szCs w:val="24"/>
        </w:rPr>
        <w:t>a</w:t>
      </w:r>
      <w:r w:rsidRPr="00BF1559">
        <w:rPr>
          <w:rFonts w:ascii="Times New Roman" w:hAnsi="Times New Roman"/>
          <w:sz w:val="24"/>
          <w:szCs w:val="24"/>
        </w:rPr>
        <w:t>ncia especial de l</w:t>
      </w:r>
      <w:r w:rsidR="00A66CE2" w:rsidRPr="00BF1559">
        <w:rPr>
          <w:rFonts w:ascii="Times New Roman" w:hAnsi="Times New Roman"/>
          <w:sz w:val="24"/>
          <w:szCs w:val="24"/>
        </w:rPr>
        <w:t xml:space="preserve">a </w:t>
      </w:r>
      <w:r w:rsidRPr="00BF1559">
        <w:rPr>
          <w:rFonts w:ascii="Times New Roman" w:hAnsi="Times New Roman"/>
          <w:sz w:val="24"/>
          <w:szCs w:val="24"/>
        </w:rPr>
        <w:t xml:space="preserve">empresa </w:t>
      </w:r>
      <w:r w:rsidR="00A66CE2" w:rsidRPr="00BF1559">
        <w:rPr>
          <w:rFonts w:ascii="Times New Roman" w:hAnsi="Times New Roman"/>
          <w:sz w:val="24"/>
          <w:szCs w:val="24"/>
        </w:rPr>
        <w:t xml:space="preserve">en cuanto a </w:t>
      </w:r>
      <w:r w:rsidRPr="00BF1559">
        <w:rPr>
          <w:rFonts w:ascii="Times New Roman" w:hAnsi="Times New Roman"/>
          <w:sz w:val="24"/>
          <w:szCs w:val="24"/>
        </w:rPr>
        <w:t>la segur</w:t>
      </w:r>
      <w:r w:rsidR="00A66CE2" w:rsidRPr="00BF1559">
        <w:rPr>
          <w:rFonts w:ascii="Times New Roman" w:hAnsi="Times New Roman"/>
          <w:sz w:val="24"/>
          <w:szCs w:val="24"/>
        </w:rPr>
        <w:t>idad</w:t>
      </w:r>
      <w:r w:rsidRPr="00BF1559">
        <w:rPr>
          <w:rFonts w:ascii="Times New Roman" w:hAnsi="Times New Roman"/>
          <w:sz w:val="24"/>
          <w:szCs w:val="24"/>
        </w:rPr>
        <w:t xml:space="preserve"> </w:t>
      </w:r>
      <w:r w:rsidR="00A66CE2" w:rsidRPr="00BF1559">
        <w:rPr>
          <w:rFonts w:ascii="Times New Roman" w:hAnsi="Times New Roman"/>
          <w:sz w:val="24"/>
          <w:szCs w:val="24"/>
        </w:rPr>
        <w:t>y</w:t>
      </w:r>
      <w:r w:rsidRPr="00BF1559">
        <w:rPr>
          <w:rFonts w:ascii="Times New Roman" w:hAnsi="Times New Roman"/>
          <w:sz w:val="24"/>
          <w:szCs w:val="24"/>
        </w:rPr>
        <w:t xml:space="preserve"> la salu</w:t>
      </w:r>
      <w:r w:rsidR="00A66CE2" w:rsidRPr="00BF1559">
        <w:rPr>
          <w:rFonts w:ascii="Times New Roman" w:hAnsi="Times New Roman"/>
          <w:sz w:val="24"/>
          <w:szCs w:val="24"/>
        </w:rPr>
        <w:t>d</w:t>
      </w:r>
      <w:r w:rsidRPr="00BF1559">
        <w:rPr>
          <w:rFonts w:ascii="Times New Roman" w:hAnsi="Times New Roman"/>
          <w:sz w:val="24"/>
          <w:szCs w:val="24"/>
        </w:rPr>
        <w:t>, a</w:t>
      </w:r>
      <w:r w:rsidR="00A66CE2" w:rsidRPr="00BF1559">
        <w:rPr>
          <w:rFonts w:ascii="Times New Roman" w:hAnsi="Times New Roman"/>
          <w:sz w:val="24"/>
          <w:szCs w:val="24"/>
        </w:rPr>
        <w:t>demá</w:t>
      </w:r>
      <w:r w:rsidRPr="00BF1559">
        <w:rPr>
          <w:rFonts w:ascii="Times New Roman" w:hAnsi="Times New Roman"/>
          <w:sz w:val="24"/>
          <w:szCs w:val="24"/>
        </w:rPr>
        <w:t>s d</w:t>
      </w:r>
      <w:r w:rsidR="00A66CE2" w:rsidRPr="00BF1559">
        <w:rPr>
          <w:rFonts w:ascii="Times New Roman" w:hAnsi="Times New Roman"/>
          <w:sz w:val="24"/>
          <w:szCs w:val="24"/>
        </w:rPr>
        <w:t xml:space="preserve">e </w:t>
      </w:r>
      <w:r w:rsidRPr="00BF1559">
        <w:rPr>
          <w:rFonts w:ascii="Times New Roman" w:hAnsi="Times New Roman"/>
          <w:sz w:val="24"/>
          <w:szCs w:val="24"/>
        </w:rPr>
        <w:t xml:space="preserve">adquirir </w:t>
      </w:r>
      <w:r w:rsidR="00A66CE2" w:rsidRPr="00BF1559">
        <w:rPr>
          <w:rFonts w:ascii="Times New Roman" w:hAnsi="Times New Roman"/>
          <w:sz w:val="24"/>
          <w:szCs w:val="24"/>
        </w:rPr>
        <w:t xml:space="preserve">los </w:t>
      </w:r>
      <w:r w:rsidRPr="00BF1559">
        <w:rPr>
          <w:rFonts w:ascii="Times New Roman" w:hAnsi="Times New Roman"/>
          <w:sz w:val="24"/>
          <w:szCs w:val="24"/>
        </w:rPr>
        <w:t>con</w:t>
      </w:r>
      <w:r w:rsidR="00A66CE2" w:rsidRPr="00BF1559">
        <w:rPr>
          <w:rFonts w:ascii="Times New Roman" w:hAnsi="Times New Roman"/>
          <w:sz w:val="24"/>
          <w:szCs w:val="24"/>
        </w:rPr>
        <w:t xml:space="preserve">ocimientos </w:t>
      </w:r>
      <w:r w:rsidRPr="00BF1559">
        <w:rPr>
          <w:rFonts w:ascii="Times New Roman" w:hAnsi="Times New Roman"/>
          <w:sz w:val="24"/>
          <w:szCs w:val="24"/>
        </w:rPr>
        <w:t>del</w:t>
      </w:r>
      <w:r w:rsidR="00A66CE2" w:rsidRPr="00BF1559">
        <w:rPr>
          <w:rFonts w:ascii="Times New Roman" w:hAnsi="Times New Roman"/>
          <w:sz w:val="24"/>
          <w:szCs w:val="24"/>
        </w:rPr>
        <w:t xml:space="preserve"> </w:t>
      </w:r>
      <w:r w:rsidRPr="00BF1559">
        <w:rPr>
          <w:rFonts w:ascii="Times New Roman" w:hAnsi="Times New Roman"/>
          <w:sz w:val="24"/>
          <w:szCs w:val="24"/>
        </w:rPr>
        <w:t>ofici</w:t>
      </w:r>
      <w:r w:rsidR="00A66CE2" w:rsidRPr="00BF1559">
        <w:rPr>
          <w:rFonts w:ascii="Times New Roman" w:hAnsi="Times New Roman"/>
          <w:sz w:val="24"/>
          <w:szCs w:val="24"/>
        </w:rPr>
        <w:t>o</w:t>
      </w:r>
      <w:r w:rsidRPr="00BF1559">
        <w:rPr>
          <w:rFonts w:ascii="Times New Roman" w:hAnsi="Times New Roman"/>
          <w:sz w:val="24"/>
          <w:szCs w:val="24"/>
        </w:rPr>
        <w:t xml:space="preserve"> o profesió</w:t>
      </w:r>
      <w:r w:rsidR="00A66CE2" w:rsidRPr="00BF1559">
        <w:rPr>
          <w:rFonts w:ascii="Times New Roman" w:hAnsi="Times New Roman"/>
          <w:sz w:val="24"/>
          <w:szCs w:val="24"/>
        </w:rPr>
        <w:t>n</w:t>
      </w:r>
      <w:r w:rsidRPr="00BF1559">
        <w:rPr>
          <w:rFonts w:ascii="Times New Roman" w:hAnsi="Times New Roman"/>
          <w:sz w:val="24"/>
          <w:szCs w:val="24"/>
        </w:rPr>
        <w:t>, apren</w:t>
      </w:r>
      <w:r w:rsidR="00A66CE2" w:rsidRPr="00BF1559">
        <w:rPr>
          <w:rFonts w:ascii="Times New Roman" w:hAnsi="Times New Roman"/>
          <w:sz w:val="24"/>
          <w:szCs w:val="24"/>
        </w:rPr>
        <w:t>da</w:t>
      </w:r>
      <w:r w:rsidRPr="00BF1559">
        <w:rPr>
          <w:rFonts w:ascii="Times New Roman" w:hAnsi="Times New Roman"/>
          <w:sz w:val="24"/>
          <w:szCs w:val="24"/>
        </w:rPr>
        <w:t xml:space="preserve"> a identificar </w:t>
      </w:r>
      <w:r w:rsidR="00A66CE2" w:rsidRPr="00BF1559">
        <w:rPr>
          <w:rFonts w:ascii="Times New Roman" w:hAnsi="Times New Roman"/>
          <w:sz w:val="24"/>
          <w:szCs w:val="24"/>
        </w:rPr>
        <w:t>los</w:t>
      </w:r>
      <w:r w:rsidRPr="00BF1559">
        <w:rPr>
          <w:rFonts w:ascii="Times New Roman" w:hAnsi="Times New Roman"/>
          <w:sz w:val="24"/>
          <w:szCs w:val="24"/>
        </w:rPr>
        <w:t xml:space="preserve"> ri</w:t>
      </w:r>
      <w:r w:rsidR="00A66CE2" w:rsidRPr="00BF1559">
        <w:rPr>
          <w:rFonts w:ascii="Times New Roman" w:hAnsi="Times New Roman"/>
          <w:sz w:val="24"/>
          <w:szCs w:val="24"/>
        </w:rPr>
        <w:t>e</w:t>
      </w:r>
      <w:r w:rsidRPr="00BF1559">
        <w:rPr>
          <w:rFonts w:ascii="Times New Roman" w:hAnsi="Times New Roman"/>
          <w:sz w:val="24"/>
          <w:szCs w:val="24"/>
        </w:rPr>
        <w:t>s</w:t>
      </w:r>
      <w:r w:rsidR="00A66CE2" w:rsidRPr="00BF1559">
        <w:rPr>
          <w:rFonts w:ascii="Times New Roman" w:hAnsi="Times New Roman"/>
          <w:sz w:val="24"/>
          <w:szCs w:val="24"/>
        </w:rPr>
        <w:t>g</w:t>
      </w:r>
      <w:r w:rsidRPr="00BF1559">
        <w:rPr>
          <w:rFonts w:ascii="Times New Roman" w:hAnsi="Times New Roman"/>
          <w:sz w:val="24"/>
          <w:szCs w:val="24"/>
        </w:rPr>
        <w:t xml:space="preserve">os </w:t>
      </w:r>
      <w:r w:rsidR="00A66CE2" w:rsidRPr="00BF1559">
        <w:rPr>
          <w:rFonts w:ascii="Times New Roman" w:hAnsi="Times New Roman"/>
          <w:sz w:val="24"/>
          <w:szCs w:val="24"/>
        </w:rPr>
        <w:t>y</w:t>
      </w:r>
      <w:r w:rsidRPr="00BF1559">
        <w:rPr>
          <w:rFonts w:ascii="Times New Roman" w:hAnsi="Times New Roman"/>
          <w:sz w:val="24"/>
          <w:szCs w:val="24"/>
        </w:rPr>
        <w:t xml:space="preserve"> a </w:t>
      </w:r>
      <w:r w:rsidR="00A66CE2" w:rsidRPr="00BF1559">
        <w:rPr>
          <w:rFonts w:ascii="Times New Roman" w:hAnsi="Times New Roman"/>
          <w:sz w:val="24"/>
          <w:szCs w:val="24"/>
        </w:rPr>
        <w:t>tomar las medidas</w:t>
      </w:r>
      <w:r w:rsidRPr="00BF1559">
        <w:rPr>
          <w:rFonts w:ascii="Times New Roman" w:hAnsi="Times New Roman"/>
          <w:sz w:val="24"/>
          <w:szCs w:val="24"/>
        </w:rPr>
        <w:t xml:space="preserve"> de prevenció</w:t>
      </w:r>
      <w:r w:rsidR="00A66CE2" w:rsidRPr="00BF1559">
        <w:rPr>
          <w:rFonts w:ascii="Times New Roman" w:hAnsi="Times New Roman"/>
          <w:sz w:val="24"/>
          <w:szCs w:val="24"/>
        </w:rPr>
        <w:t>n</w:t>
      </w:r>
      <w:r w:rsidRPr="00BF1559">
        <w:rPr>
          <w:rFonts w:ascii="Times New Roman" w:hAnsi="Times New Roman"/>
          <w:sz w:val="24"/>
          <w:szCs w:val="24"/>
        </w:rPr>
        <w:t xml:space="preserve">. </w:t>
      </w:r>
    </w:p>
    <w:p w:rsidR="00E4330F" w:rsidRPr="00BF1559" w:rsidRDefault="009A1A1B" w:rsidP="00813E26">
      <w:pPr>
        <w:spacing w:before="120" w:after="0" w:line="300" w:lineRule="exact"/>
        <w:jc w:val="both"/>
        <w:rPr>
          <w:rFonts w:ascii="Times New Roman" w:hAnsi="Times New Roman"/>
          <w:b/>
          <w:sz w:val="24"/>
          <w:szCs w:val="24"/>
        </w:rPr>
      </w:pPr>
      <w:r w:rsidRPr="00BF1559">
        <w:rPr>
          <w:rFonts w:ascii="Times New Roman" w:hAnsi="Times New Roman"/>
          <w:sz w:val="24"/>
          <w:szCs w:val="24"/>
        </w:rPr>
        <w:t>5. Tamb</w:t>
      </w:r>
      <w:r w:rsidR="00A66CE2" w:rsidRPr="00BF1559">
        <w:rPr>
          <w:rFonts w:ascii="Times New Roman" w:hAnsi="Times New Roman"/>
          <w:sz w:val="24"/>
          <w:szCs w:val="24"/>
        </w:rPr>
        <w:t>i</w:t>
      </w:r>
      <w:r w:rsidRPr="00BF1559">
        <w:rPr>
          <w:rFonts w:ascii="Times New Roman" w:hAnsi="Times New Roman"/>
          <w:sz w:val="24"/>
          <w:szCs w:val="24"/>
        </w:rPr>
        <w:t>é</w:t>
      </w:r>
      <w:r w:rsidR="00A66CE2" w:rsidRPr="00BF1559">
        <w:rPr>
          <w:rFonts w:ascii="Times New Roman" w:hAnsi="Times New Roman"/>
          <w:sz w:val="24"/>
          <w:szCs w:val="24"/>
        </w:rPr>
        <w:t>n</w:t>
      </w:r>
      <w:r w:rsidRPr="00BF1559">
        <w:rPr>
          <w:rFonts w:ascii="Times New Roman" w:hAnsi="Times New Roman"/>
          <w:sz w:val="24"/>
          <w:szCs w:val="24"/>
        </w:rPr>
        <w:t xml:space="preserve"> se</w:t>
      </w:r>
      <w:r w:rsidR="00A66CE2" w:rsidRPr="00BF1559">
        <w:rPr>
          <w:rFonts w:ascii="Times New Roman" w:hAnsi="Times New Roman"/>
          <w:sz w:val="24"/>
          <w:szCs w:val="24"/>
        </w:rPr>
        <w:t xml:space="preserve"> exceptúan</w:t>
      </w:r>
      <w:r w:rsidRPr="00BF1559">
        <w:rPr>
          <w:rFonts w:ascii="Times New Roman" w:hAnsi="Times New Roman"/>
          <w:sz w:val="24"/>
          <w:szCs w:val="24"/>
        </w:rPr>
        <w:t xml:space="preserve"> de la prohibició</w:t>
      </w:r>
      <w:r w:rsidR="00A66CE2" w:rsidRPr="00BF1559">
        <w:rPr>
          <w:rFonts w:ascii="Times New Roman" w:hAnsi="Times New Roman"/>
          <w:sz w:val="24"/>
          <w:szCs w:val="24"/>
        </w:rPr>
        <w:t>n</w:t>
      </w:r>
      <w:r w:rsidRPr="00BF1559">
        <w:rPr>
          <w:rFonts w:ascii="Times New Roman" w:hAnsi="Times New Roman"/>
          <w:sz w:val="24"/>
          <w:szCs w:val="24"/>
        </w:rPr>
        <w:t xml:space="preserve"> l</w:t>
      </w:r>
      <w:r w:rsidR="00A66CE2" w:rsidRPr="00BF1559">
        <w:rPr>
          <w:rFonts w:ascii="Times New Roman" w:hAnsi="Times New Roman"/>
          <w:sz w:val="24"/>
          <w:szCs w:val="24"/>
        </w:rPr>
        <w:t>a</w:t>
      </w:r>
      <w:r w:rsidRPr="00BF1559">
        <w:rPr>
          <w:rFonts w:ascii="Times New Roman" w:hAnsi="Times New Roman"/>
          <w:sz w:val="24"/>
          <w:szCs w:val="24"/>
        </w:rPr>
        <w:t>s relacion</w:t>
      </w:r>
      <w:r w:rsidR="00A66CE2" w:rsidRPr="00BF1559">
        <w:rPr>
          <w:rFonts w:ascii="Times New Roman" w:hAnsi="Times New Roman"/>
          <w:sz w:val="24"/>
          <w:szCs w:val="24"/>
        </w:rPr>
        <w:t>e</w:t>
      </w:r>
      <w:r w:rsidRPr="00BF1559">
        <w:rPr>
          <w:rFonts w:ascii="Times New Roman" w:hAnsi="Times New Roman"/>
          <w:sz w:val="24"/>
          <w:szCs w:val="24"/>
        </w:rPr>
        <w:t>s laboral</w:t>
      </w:r>
      <w:r w:rsidR="00A66CE2" w:rsidRPr="00BF1559">
        <w:rPr>
          <w:rFonts w:ascii="Times New Roman" w:hAnsi="Times New Roman"/>
          <w:sz w:val="24"/>
          <w:szCs w:val="24"/>
        </w:rPr>
        <w:t>e</w:t>
      </w:r>
      <w:r w:rsidRPr="00BF1559">
        <w:rPr>
          <w:rFonts w:ascii="Times New Roman" w:hAnsi="Times New Roman"/>
          <w:sz w:val="24"/>
          <w:szCs w:val="24"/>
        </w:rPr>
        <w:t>s especial</w:t>
      </w:r>
      <w:r w:rsidR="00A66CE2" w:rsidRPr="00BF1559">
        <w:rPr>
          <w:rFonts w:ascii="Times New Roman" w:hAnsi="Times New Roman"/>
          <w:sz w:val="24"/>
          <w:szCs w:val="24"/>
        </w:rPr>
        <w:t>e</w:t>
      </w:r>
      <w:r w:rsidRPr="00BF1559">
        <w:rPr>
          <w:rFonts w:ascii="Times New Roman" w:hAnsi="Times New Roman"/>
          <w:sz w:val="24"/>
          <w:szCs w:val="24"/>
        </w:rPr>
        <w:t>s de</w:t>
      </w:r>
      <w:r w:rsidR="00A66CE2" w:rsidRPr="00BF1559">
        <w:rPr>
          <w:rFonts w:ascii="Times New Roman" w:hAnsi="Times New Roman"/>
          <w:sz w:val="24"/>
          <w:szCs w:val="24"/>
        </w:rPr>
        <w:t xml:space="preserve"> </w:t>
      </w:r>
      <w:r w:rsidRPr="00BF1559">
        <w:rPr>
          <w:rFonts w:ascii="Times New Roman" w:hAnsi="Times New Roman"/>
          <w:sz w:val="24"/>
          <w:szCs w:val="24"/>
        </w:rPr>
        <w:t>l</w:t>
      </w:r>
      <w:r w:rsidR="00A66CE2" w:rsidRPr="00BF1559">
        <w:rPr>
          <w:rFonts w:ascii="Times New Roman" w:hAnsi="Times New Roman"/>
          <w:sz w:val="24"/>
          <w:szCs w:val="24"/>
        </w:rPr>
        <w:t>o</w:t>
      </w:r>
      <w:r w:rsidRPr="00BF1559">
        <w:rPr>
          <w:rFonts w:ascii="Times New Roman" w:hAnsi="Times New Roman"/>
          <w:sz w:val="24"/>
          <w:szCs w:val="24"/>
        </w:rPr>
        <w:t>s menor</w:t>
      </w:r>
      <w:r w:rsidR="00A66CE2" w:rsidRPr="00BF1559">
        <w:rPr>
          <w:rFonts w:ascii="Times New Roman" w:hAnsi="Times New Roman"/>
          <w:sz w:val="24"/>
          <w:szCs w:val="24"/>
        </w:rPr>
        <w:t>e</w:t>
      </w:r>
      <w:r w:rsidRPr="00BF1559">
        <w:rPr>
          <w:rFonts w:ascii="Times New Roman" w:hAnsi="Times New Roman"/>
          <w:sz w:val="24"/>
          <w:szCs w:val="24"/>
        </w:rPr>
        <w:t>s de di</w:t>
      </w:r>
      <w:r w:rsidR="00A66CE2" w:rsidRPr="00BF1559">
        <w:rPr>
          <w:rFonts w:ascii="Times New Roman" w:hAnsi="Times New Roman"/>
          <w:sz w:val="24"/>
          <w:szCs w:val="24"/>
        </w:rPr>
        <w:t xml:space="preserve">eciocho </w:t>
      </w:r>
      <w:r w:rsidRPr="00BF1559">
        <w:rPr>
          <w:rFonts w:ascii="Times New Roman" w:hAnsi="Times New Roman"/>
          <w:sz w:val="24"/>
          <w:szCs w:val="24"/>
        </w:rPr>
        <w:t>a</w:t>
      </w:r>
      <w:r w:rsidR="00A66CE2" w:rsidRPr="00BF1559">
        <w:rPr>
          <w:rFonts w:ascii="Times New Roman" w:hAnsi="Times New Roman"/>
          <w:sz w:val="24"/>
          <w:szCs w:val="24"/>
        </w:rPr>
        <w:t>ños en espectá</w:t>
      </w:r>
      <w:r w:rsidRPr="00BF1559">
        <w:rPr>
          <w:rFonts w:ascii="Times New Roman" w:hAnsi="Times New Roman"/>
          <w:sz w:val="24"/>
          <w:szCs w:val="24"/>
        </w:rPr>
        <w:t>c</w:t>
      </w:r>
      <w:r w:rsidR="00A66CE2" w:rsidRPr="00BF1559">
        <w:rPr>
          <w:rFonts w:ascii="Times New Roman" w:hAnsi="Times New Roman"/>
          <w:sz w:val="24"/>
          <w:szCs w:val="24"/>
        </w:rPr>
        <w:t>u</w:t>
      </w:r>
      <w:r w:rsidRPr="00BF1559">
        <w:rPr>
          <w:rFonts w:ascii="Times New Roman" w:hAnsi="Times New Roman"/>
          <w:sz w:val="24"/>
          <w:szCs w:val="24"/>
        </w:rPr>
        <w:t>l</w:t>
      </w:r>
      <w:r w:rsidR="00A66CE2" w:rsidRPr="00BF1559">
        <w:rPr>
          <w:rFonts w:ascii="Times New Roman" w:hAnsi="Times New Roman"/>
          <w:sz w:val="24"/>
          <w:szCs w:val="24"/>
        </w:rPr>
        <w:t>o</w:t>
      </w:r>
      <w:r w:rsidRPr="00BF1559">
        <w:rPr>
          <w:rFonts w:ascii="Times New Roman" w:hAnsi="Times New Roman"/>
          <w:sz w:val="24"/>
          <w:szCs w:val="24"/>
        </w:rPr>
        <w:t>s públic</w:t>
      </w:r>
      <w:r w:rsidR="00A66CE2" w:rsidRPr="00BF1559">
        <w:rPr>
          <w:rFonts w:ascii="Times New Roman" w:hAnsi="Times New Roman"/>
          <w:sz w:val="24"/>
          <w:szCs w:val="24"/>
        </w:rPr>
        <w:t>o</w:t>
      </w:r>
      <w:r w:rsidRPr="00BF1559">
        <w:rPr>
          <w:rFonts w:ascii="Times New Roman" w:hAnsi="Times New Roman"/>
          <w:sz w:val="24"/>
          <w:szCs w:val="24"/>
        </w:rPr>
        <w:t xml:space="preserve">s, en </w:t>
      </w:r>
      <w:r w:rsidR="00A66CE2" w:rsidRPr="00BF1559">
        <w:rPr>
          <w:rFonts w:ascii="Times New Roman" w:hAnsi="Times New Roman"/>
          <w:sz w:val="24"/>
          <w:szCs w:val="24"/>
        </w:rPr>
        <w:t xml:space="preserve">los que </w:t>
      </w:r>
      <w:r w:rsidR="00781A47" w:rsidRPr="00BF1559">
        <w:rPr>
          <w:rFonts w:ascii="Times New Roman" w:hAnsi="Times New Roman"/>
          <w:sz w:val="24"/>
          <w:szCs w:val="24"/>
        </w:rPr>
        <w:t>está</w:t>
      </w:r>
      <w:r w:rsidR="00A66CE2" w:rsidRPr="00BF1559">
        <w:rPr>
          <w:rFonts w:ascii="Times New Roman" w:hAnsi="Times New Roman"/>
          <w:sz w:val="24"/>
          <w:szCs w:val="24"/>
        </w:rPr>
        <w:t xml:space="preserve"> permitido su</w:t>
      </w:r>
      <w:r w:rsidRPr="00BF1559">
        <w:rPr>
          <w:rFonts w:ascii="Times New Roman" w:hAnsi="Times New Roman"/>
          <w:sz w:val="24"/>
          <w:szCs w:val="24"/>
        </w:rPr>
        <w:t xml:space="preserve"> participació</w:t>
      </w:r>
      <w:r w:rsidR="00A66CE2" w:rsidRPr="00BF1559">
        <w:rPr>
          <w:rFonts w:ascii="Times New Roman" w:hAnsi="Times New Roman"/>
          <w:sz w:val="24"/>
          <w:szCs w:val="24"/>
        </w:rPr>
        <w:t>n</w:t>
      </w:r>
      <w:r w:rsidRPr="00BF1559">
        <w:rPr>
          <w:rFonts w:ascii="Times New Roman" w:hAnsi="Times New Roman"/>
          <w:sz w:val="24"/>
          <w:szCs w:val="24"/>
        </w:rPr>
        <w:t xml:space="preserve"> en est</w:t>
      </w:r>
      <w:r w:rsidR="00A66CE2" w:rsidRPr="00BF1559">
        <w:rPr>
          <w:rFonts w:ascii="Times New Roman" w:hAnsi="Times New Roman"/>
          <w:sz w:val="24"/>
          <w:szCs w:val="24"/>
        </w:rPr>
        <w:t>o</w:t>
      </w:r>
      <w:r w:rsidRPr="00BF1559">
        <w:rPr>
          <w:rFonts w:ascii="Times New Roman" w:hAnsi="Times New Roman"/>
          <w:sz w:val="24"/>
          <w:szCs w:val="24"/>
        </w:rPr>
        <w:t>s espect</w:t>
      </w:r>
      <w:r w:rsidR="00A66CE2" w:rsidRPr="00BF1559">
        <w:rPr>
          <w:rFonts w:ascii="Times New Roman" w:hAnsi="Times New Roman"/>
          <w:sz w:val="24"/>
          <w:szCs w:val="24"/>
        </w:rPr>
        <w:t>á</w:t>
      </w:r>
      <w:r w:rsidRPr="00BF1559">
        <w:rPr>
          <w:rFonts w:ascii="Times New Roman" w:hAnsi="Times New Roman"/>
          <w:sz w:val="24"/>
          <w:szCs w:val="24"/>
        </w:rPr>
        <w:t>c</w:t>
      </w:r>
      <w:r w:rsidR="00A66CE2" w:rsidRPr="00BF1559">
        <w:rPr>
          <w:rFonts w:ascii="Times New Roman" w:hAnsi="Times New Roman"/>
          <w:sz w:val="24"/>
          <w:szCs w:val="24"/>
        </w:rPr>
        <w:t>u</w:t>
      </w:r>
      <w:r w:rsidRPr="00BF1559">
        <w:rPr>
          <w:rFonts w:ascii="Times New Roman" w:hAnsi="Times New Roman"/>
          <w:sz w:val="24"/>
          <w:szCs w:val="24"/>
        </w:rPr>
        <w:t>l</w:t>
      </w:r>
      <w:r w:rsidR="00A66CE2" w:rsidRPr="00BF1559">
        <w:rPr>
          <w:rFonts w:ascii="Times New Roman" w:hAnsi="Times New Roman"/>
          <w:sz w:val="24"/>
          <w:szCs w:val="24"/>
        </w:rPr>
        <w:t>o</w:t>
      </w:r>
      <w:r w:rsidRPr="00BF1559">
        <w:rPr>
          <w:rFonts w:ascii="Times New Roman" w:hAnsi="Times New Roman"/>
          <w:sz w:val="24"/>
          <w:szCs w:val="24"/>
        </w:rPr>
        <w:t>s s</w:t>
      </w:r>
      <w:r w:rsidR="00A66CE2" w:rsidRPr="00BF1559">
        <w:rPr>
          <w:rFonts w:ascii="Times New Roman" w:hAnsi="Times New Roman"/>
          <w:sz w:val="24"/>
          <w:szCs w:val="24"/>
        </w:rPr>
        <w:t>i</w:t>
      </w:r>
      <w:r w:rsidRPr="00BF1559">
        <w:rPr>
          <w:rFonts w:ascii="Times New Roman" w:hAnsi="Times New Roman"/>
          <w:sz w:val="24"/>
          <w:szCs w:val="24"/>
        </w:rPr>
        <w:t>empre que s</w:t>
      </w:r>
      <w:r w:rsidR="00A66CE2" w:rsidRPr="00BF1559">
        <w:rPr>
          <w:rFonts w:ascii="Times New Roman" w:hAnsi="Times New Roman"/>
          <w:sz w:val="24"/>
          <w:szCs w:val="24"/>
        </w:rPr>
        <w:t>e hayan</w:t>
      </w:r>
      <w:r w:rsidRPr="00BF1559">
        <w:rPr>
          <w:rFonts w:ascii="Times New Roman" w:hAnsi="Times New Roman"/>
          <w:sz w:val="24"/>
          <w:szCs w:val="24"/>
        </w:rPr>
        <w:t xml:space="preserve"> obt</w:t>
      </w:r>
      <w:r w:rsidR="00A66CE2" w:rsidRPr="00BF1559">
        <w:rPr>
          <w:rFonts w:ascii="Times New Roman" w:hAnsi="Times New Roman"/>
          <w:sz w:val="24"/>
          <w:szCs w:val="24"/>
        </w:rPr>
        <w:t>e</w:t>
      </w:r>
      <w:r w:rsidRPr="00BF1559">
        <w:rPr>
          <w:rFonts w:ascii="Times New Roman" w:hAnsi="Times New Roman"/>
          <w:sz w:val="24"/>
          <w:szCs w:val="24"/>
        </w:rPr>
        <w:t>n</w:t>
      </w:r>
      <w:r w:rsidR="00A66CE2" w:rsidRPr="00BF1559">
        <w:rPr>
          <w:rFonts w:ascii="Times New Roman" w:hAnsi="Times New Roman"/>
          <w:sz w:val="24"/>
          <w:szCs w:val="24"/>
        </w:rPr>
        <w:t>ido</w:t>
      </w:r>
      <w:r w:rsidRPr="00BF1559">
        <w:rPr>
          <w:rFonts w:ascii="Times New Roman" w:hAnsi="Times New Roman"/>
          <w:sz w:val="24"/>
          <w:szCs w:val="24"/>
        </w:rPr>
        <w:t xml:space="preserve"> una </w:t>
      </w:r>
      <w:r w:rsidR="00781A47" w:rsidRPr="00BF1559">
        <w:rPr>
          <w:rFonts w:ascii="Times New Roman" w:hAnsi="Times New Roman"/>
          <w:sz w:val="24"/>
          <w:szCs w:val="24"/>
        </w:rPr>
        <w:t>autorización</w:t>
      </w:r>
      <w:r w:rsidRPr="00BF1559">
        <w:rPr>
          <w:rFonts w:ascii="Times New Roman" w:hAnsi="Times New Roman"/>
          <w:sz w:val="24"/>
          <w:szCs w:val="24"/>
        </w:rPr>
        <w:t xml:space="preserve"> excepcional del ministeri</w:t>
      </w:r>
      <w:r w:rsidR="00A66CE2" w:rsidRPr="00BF1559">
        <w:rPr>
          <w:rFonts w:ascii="Times New Roman" w:hAnsi="Times New Roman"/>
          <w:sz w:val="24"/>
          <w:szCs w:val="24"/>
        </w:rPr>
        <w:t>o</w:t>
      </w:r>
      <w:r w:rsidRPr="00BF1559">
        <w:rPr>
          <w:rFonts w:ascii="Times New Roman" w:hAnsi="Times New Roman"/>
          <w:sz w:val="24"/>
          <w:szCs w:val="24"/>
        </w:rPr>
        <w:t xml:space="preserve"> competent</w:t>
      </w:r>
      <w:r w:rsidR="00A66CE2" w:rsidRPr="00BF1559">
        <w:rPr>
          <w:rFonts w:ascii="Times New Roman" w:hAnsi="Times New Roman"/>
          <w:sz w:val="24"/>
          <w:szCs w:val="24"/>
        </w:rPr>
        <w:t>e</w:t>
      </w:r>
      <w:r w:rsidRPr="00BF1559">
        <w:rPr>
          <w:rFonts w:ascii="Times New Roman" w:hAnsi="Times New Roman"/>
          <w:sz w:val="24"/>
          <w:szCs w:val="24"/>
        </w:rPr>
        <w:t xml:space="preserve"> en mat</w:t>
      </w:r>
      <w:r w:rsidR="00A66CE2" w:rsidRPr="00BF1559">
        <w:rPr>
          <w:rFonts w:ascii="Times New Roman" w:hAnsi="Times New Roman"/>
          <w:sz w:val="24"/>
          <w:szCs w:val="24"/>
        </w:rPr>
        <w:t>e</w:t>
      </w:r>
      <w:r w:rsidRPr="00BF1559">
        <w:rPr>
          <w:rFonts w:ascii="Times New Roman" w:hAnsi="Times New Roman"/>
          <w:sz w:val="24"/>
          <w:szCs w:val="24"/>
        </w:rPr>
        <w:t xml:space="preserve">ria de </w:t>
      </w:r>
      <w:r w:rsidR="00A66CE2" w:rsidRPr="00BF1559">
        <w:rPr>
          <w:rFonts w:ascii="Times New Roman" w:hAnsi="Times New Roman"/>
          <w:sz w:val="24"/>
          <w:szCs w:val="24"/>
        </w:rPr>
        <w:t>Trabajo y</w:t>
      </w:r>
      <w:r w:rsidRPr="00BF1559">
        <w:rPr>
          <w:rFonts w:ascii="Times New Roman" w:hAnsi="Times New Roman"/>
          <w:sz w:val="24"/>
          <w:szCs w:val="24"/>
        </w:rPr>
        <w:t xml:space="preserve"> no exist</w:t>
      </w:r>
      <w:r w:rsidR="00A66CE2" w:rsidRPr="00BF1559">
        <w:rPr>
          <w:rFonts w:ascii="Times New Roman" w:hAnsi="Times New Roman"/>
          <w:sz w:val="24"/>
          <w:szCs w:val="24"/>
        </w:rPr>
        <w:t>a</w:t>
      </w:r>
      <w:r w:rsidRPr="00BF1559">
        <w:rPr>
          <w:rFonts w:ascii="Times New Roman" w:hAnsi="Times New Roman"/>
          <w:sz w:val="24"/>
          <w:szCs w:val="24"/>
        </w:rPr>
        <w:t xml:space="preserve"> un </w:t>
      </w:r>
      <w:r w:rsidR="00A66CE2" w:rsidRPr="00BF1559">
        <w:rPr>
          <w:rFonts w:ascii="Times New Roman" w:hAnsi="Times New Roman"/>
          <w:sz w:val="24"/>
          <w:szCs w:val="24"/>
        </w:rPr>
        <w:t xml:space="preserve">peligro </w:t>
      </w:r>
      <w:r w:rsidRPr="00BF1559">
        <w:rPr>
          <w:rFonts w:ascii="Times New Roman" w:hAnsi="Times New Roman"/>
          <w:sz w:val="24"/>
          <w:szCs w:val="24"/>
        </w:rPr>
        <w:t>p</w:t>
      </w:r>
      <w:r w:rsidR="00A66CE2" w:rsidRPr="00BF1559">
        <w:rPr>
          <w:rFonts w:ascii="Times New Roman" w:hAnsi="Times New Roman"/>
          <w:sz w:val="24"/>
          <w:szCs w:val="24"/>
        </w:rPr>
        <w:t>a</w:t>
      </w:r>
      <w:r w:rsidRPr="00BF1559">
        <w:rPr>
          <w:rFonts w:ascii="Times New Roman" w:hAnsi="Times New Roman"/>
          <w:sz w:val="24"/>
          <w:szCs w:val="24"/>
        </w:rPr>
        <w:t>ra la salu</w:t>
      </w:r>
      <w:r w:rsidR="00A66CE2" w:rsidRPr="00BF1559">
        <w:rPr>
          <w:rFonts w:ascii="Times New Roman" w:hAnsi="Times New Roman"/>
          <w:sz w:val="24"/>
          <w:szCs w:val="24"/>
        </w:rPr>
        <w:t>d</w:t>
      </w:r>
      <w:r w:rsidRPr="00BF1559">
        <w:rPr>
          <w:rFonts w:ascii="Times New Roman" w:hAnsi="Times New Roman"/>
          <w:sz w:val="24"/>
          <w:szCs w:val="24"/>
        </w:rPr>
        <w:t xml:space="preserve"> del menor o p</w:t>
      </w:r>
      <w:r w:rsidR="00A66CE2" w:rsidRPr="00BF1559">
        <w:rPr>
          <w:rFonts w:ascii="Times New Roman" w:hAnsi="Times New Roman"/>
          <w:sz w:val="24"/>
          <w:szCs w:val="24"/>
        </w:rPr>
        <w:t>a</w:t>
      </w:r>
      <w:r w:rsidRPr="00BF1559">
        <w:rPr>
          <w:rFonts w:ascii="Times New Roman" w:hAnsi="Times New Roman"/>
          <w:sz w:val="24"/>
          <w:szCs w:val="24"/>
        </w:rPr>
        <w:t>r</w:t>
      </w:r>
      <w:r w:rsidR="00A66CE2" w:rsidRPr="00BF1559">
        <w:rPr>
          <w:rFonts w:ascii="Times New Roman" w:hAnsi="Times New Roman"/>
          <w:sz w:val="24"/>
          <w:szCs w:val="24"/>
        </w:rPr>
        <w:t>a</w:t>
      </w:r>
      <w:r w:rsidRPr="00BF1559">
        <w:rPr>
          <w:rFonts w:ascii="Times New Roman" w:hAnsi="Times New Roman"/>
          <w:sz w:val="24"/>
          <w:szCs w:val="24"/>
        </w:rPr>
        <w:t xml:space="preserve"> </w:t>
      </w:r>
      <w:r w:rsidR="00A66CE2" w:rsidRPr="00BF1559">
        <w:rPr>
          <w:rFonts w:ascii="Times New Roman" w:hAnsi="Times New Roman"/>
          <w:sz w:val="24"/>
          <w:szCs w:val="24"/>
        </w:rPr>
        <w:t>su</w:t>
      </w:r>
      <w:r w:rsidRPr="00BF1559">
        <w:rPr>
          <w:rFonts w:ascii="Times New Roman" w:hAnsi="Times New Roman"/>
          <w:sz w:val="24"/>
          <w:szCs w:val="24"/>
        </w:rPr>
        <w:t xml:space="preserve"> formació</w:t>
      </w:r>
      <w:r w:rsidR="00A66CE2" w:rsidRPr="00BF1559">
        <w:rPr>
          <w:rFonts w:ascii="Times New Roman" w:hAnsi="Times New Roman"/>
          <w:sz w:val="24"/>
          <w:szCs w:val="24"/>
        </w:rPr>
        <w:t>n</w:t>
      </w:r>
      <w:r w:rsidRPr="00BF1559">
        <w:rPr>
          <w:rFonts w:ascii="Times New Roman" w:hAnsi="Times New Roman"/>
          <w:sz w:val="24"/>
          <w:szCs w:val="24"/>
        </w:rPr>
        <w:t xml:space="preserve"> personal o profesional. La solicitud d</w:t>
      </w:r>
      <w:r w:rsidR="00A66CE2" w:rsidRPr="00BF1559">
        <w:rPr>
          <w:rFonts w:ascii="Times New Roman" w:hAnsi="Times New Roman"/>
          <w:sz w:val="24"/>
          <w:szCs w:val="24"/>
        </w:rPr>
        <w:t xml:space="preserve">e </w:t>
      </w:r>
      <w:r w:rsidR="00781A47" w:rsidRPr="00BF1559">
        <w:rPr>
          <w:rFonts w:ascii="Times New Roman" w:hAnsi="Times New Roman"/>
          <w:sz w:val="24"/>
          <w:szCs w:val="24"/>
        </w:rPr>
        <w:t>autorización</w:t>
      </w:r>
      <w:r w:rsidRPr="00BF1559">
        <w:rPr>
          <w:rFonts w:ascii="Times New Roman" w:hAnsi="Times New Roman"/>
          <w:sz w:val="24"/>
          <w:szCs w:val="24"/>
        </w:rPr>
        <w:t xml:space="preserve"> s</w:t>
      </w:r>
      <w:r w:rsidR="00E2416F" w:rsidRPr="00BF1559">
        <w:rPr>
          <w:rFonts w:ascii="Times New Roman" w:hAnsi="Times New Roman"/>
          <w:sz w:val="24"/>
          <w:szCs w:val="24"/>
        </w:rPr>
        <w:t>e debe</w:t>
      </w:r>
      <w:r w:rsidRPr="00BF1559">
        <w:rPr>
          <w:rFonts w:ascii="Times New Roman" w:hAnsi="Times New Roman"/>
          <w:sz w:val="24"/>
          <w:szCs w:val="24"/>
        </w:rPr>
        <w:t xml:space="preserve"> presentar obligat</w:t>
      </w:r>
      <w:r w:rsidR="00E2416F" w:rsidRPr="00BF1559">
        <w:rPr>
          <w:rFonts w:ascii="Times New Roman" w:hAnsi="Times New Roman"/>
          <w:sz w:val="24"/>
          <w:szCs w:val="24"/>
        </w:rPr>
        <w:t>o</w:t>
      </w:r>
      <w:r w:rsidRPr="00BF1559">
        <w:rPr>
          <w:rFonts w:ascii="Times New Roman" w:hAnsi="Times New Roman"/>
          <w:sz w:val="24"/>
          <w:szCs w:val="24"/>
        </w:rPr>
        <w:t>riament</w:t>
      </w:r>
      <w:r w:rsidR="00E2416F" w:rsidRPr="00BF1559">
        <w:rPr>
          <w:rFonts w:ascii="Times New Roman" w:hAnsi="Times New Roman"/>
          <w:sz w:val="24"/>
          <w:szCs w:val="24"/>
        </w:rPr>
        <w:t>e</w:t>
      </w:r>
      <w:r w:rsidRPr="00BF1559">
        <w:rPr>
          <w:rFonts w:ascii="Times New Roman" w:hAnsi="Times New Roman"/>
          <w:sz w:val="24"/>
          <w:szCs w:val="24"/>
        </w:rPr>
        <w:t xml:space="preserve"> p</w:t>
      </w:r>
      <w:r w:rsidR="00E2416F" w:rsidRPr="00BF1559">
        <w:rPr>
          <w:rFonts w:ascii="Times New Roman" w:hAnsi="Times New Roman"/>
          <w:sz w:val="24"/>
          <w:szCs w:val="24"/>
        </w:rPr>
        <w:t>o</w:t>
      </w:r>
      <w:r w:rsidRPr="00BF1559">
        <w:rPr>
          <w:rFonts w:ascii="Times New Roman" w:hAnsi="Times New Roman"/>
          <w:sz w:val="24"/>
          <w:szCs w:val="24"/>
        </w:rPr>
        <w:t>r escrit</w:t>
      </w:r>
      <w:r w:rsidR="00E2416F" w:rsidRPr="00BF1559">
        <w:rPr>
          <w:rFonts w:ascii="Times New Roman" w:hAnsi="Times New Roman"/>
          <w:sz w:val="24"/>
          <w:szCs w:val="24"/>
        </w:rPr>
        <w:t xml:space="preserve">o y debe ser firmado por los </w:t>
      </w:r>
      <w:r w:rsidRPr="00BF1559">
        <w:rPr>
          <w:rFonts w:ascii="Times New Roman" w:hAnsi="Times New Roman"/>
          <w:sz w:val="24"/>
          <w:szCs w:val="24"/>
        </w:rPr>
        <w:t>representant</w:t>
      </w:r>
      <w:r w:rsidR="00E2416F" w:rsidRPr="00BF1559">
        <w:rPr>
          <w:rFonts w:ascii="Times New Roman" w:hAnsi="Times New Roman"/>
          <w:sz w:val="24"/>
          <w:szCs w:val="24"/>
        </w:rPr>
        <w:t>e</w:t>
      </w:r>
      <w:r w:rsidRPr="00BF1559">
        <w:rPr>
          <w:rFonts w:ascii="Times New Roman" w:hAnsi="Times New Roman"/>
          <w:sz w:val="24"/>
          <w:szCs w:val="24"/>
        </w:rPr>
        <w:t>s legal</w:t>
      </w:r>
      <w:r w:rsidR="00E2416F" w:rsidRPr="00BF1559">
        <w:rPr>
          <w:rFonts w:ascii="Times New Roman" w:hAnsi="Times New Roman"/>
          <w:sz w:val="24"/>
          <w:szCs w:val="24"/>
        </w:rPr>
        <w:t>e</w:t>
      </w:r>
      <w:r w:rsidRPr="00BF1559">
        <w:rPr>
          <w:rFonts w:ascii="Times New Roman" w:hAnsi="Times New Roman"/>
          <w:sz w:val="24"/>
          <w:szCs w:val="24"/>
        </w:rPr>
        <w:t xml:space="preserve">s del menor </w:t>
      </w:r>
      <w:r w:rsidR="00E2416F" w:rsidRPr="00BF1559">
        <w:rPr>
          <w:rFonts w:ascii="Times New Roman" w:hAnsi="Times New Roman"/>
          <w:sz w:val="24"/>
          <w:szCs w:val="24"/>
        </w:rPr>
        <w:t>y</w:t>
      </w:r>
      <w:r w:rsidRPr="00BF1559">
        <w:rPr>
          <w:rFonts w:ascii="Times New Roman" w:hAnsi="Times New Roman"/>
          <w:sz w:val="24"/>
          <w:szCs w:val="24"/>
        </w:rPr>
        <w:t xml:space="preserve"> p</w:t>
      </w:r>
      <w:r w:rsidR="00E2416F" w:rsidRPr="00BF1559">
        <w:rPr>
          <w:rFonts w:ascii="Times New Roman" w:hAnsi="Times New Roman"/>
          <w:sz w:val="24"/>
          <w:szCs w:val="24"/>
        </w:rPr>
        <w:t xml:space="preserve">or el </w:t>
      </w:r>
      <w:r w:rsidRPr="00BF1559">
        <w:rPr>
          <w:rFonts w:ascii="Times New Roman" w:hAnsi="Times New Roman"/>
          <w:sz w:val="24"/>
          <w:szCs w:val="24"/>
        </w:rPr>
        <w:t>menor si t</w:t>
      </w:r>
      <w:r w:rsidR="00E2416F" w:rsidRPr="00BF1559">
        <w:rPr>
          <w:rFonts w:ascii="Times New Roman" w:hAnsi="Times New Roman"/>
          <w:sz w:val="24"/>
          <w:szCs w:val="24"/>
        </w:rPr>
        <w:t xml:space="preserve">iene </w:t>
      </w:r>
      <w:r w:rsidRPr="00BF1559">
        <w:rPr>
          <w:rFonts w:ascii="Times New Roman" w:hAnsi="Times New Roman"/>
          <w:sz w:val="24"/>
          <w:szCs w:val="24"/>
        </w:rPr>
        <w:t>juici</w:t>
      </w:r>
      <w:r w:rsidR="00E2416F" w:rsidRPr="00BF1559">
        <w:rPr>
          <w:rFonts w:ascii="Times New Roman" w:hAnsi="Times New Roman"/>
          <w:sz w:val="24"/>
          <w:szCs w:val="24"/>
        </w:rPr>
        <w:t>o</w:t>
      </w:r>
      <w:r w:rsidRPr="00BF1559">
        <w:rPr>
          <w:rFonts w:ascii="Times New Roman" w:hAnsi="Times New Roman"/>
          <w:sz w:val="24"/>
          <w:szCs w:val="24"/>
        </w:rPr>
        <w:t xml:space="preserve"> suficient</w:t>
      </w:r>
      <w:r w:rsidR="00E2416F" w:rsidRPr="00BF1559">
        <w:rPr>
          <w:rFonts w:ascii="Times New Roman" w:hAnsi="Times New Roman"/>
          <w:sz w:val="24"/>
          <w:szCs w:val="24"/>
        </w:rPr>
        <w:t>e</w:t>
      </w:r>
      <w:r w:rsidRPr="00BF1559">
        <w:rPr>
          <w:rFonts w:ascii="Times New Roman" w:hAnsi="Times New Roman"/>
          <w:sz w:val="24"/>
          <w:szCs w:val="24"/>
        </w:rPr>
        <w:t xml:space="preserve">, </w:t>
      </w:r>
      <w:r w:rsidR="00E2416F" w:rsidRPr="00BF1559">
        <w:rPr>
          <w:rFonts w:ascii="Times New Roman" w:hAnsi="Times New Roman"/>
          <w:sz w:val="24"/>
          <w:szCs w:val="24"/>
        </w:rPr>
        <w:t xml:space="preserve">y debe </w:t>
      </w:r>
      <w:r w:rsidRPr="00BF1559">
        <w:rPr>
          <w:rFonts w:ascii="Times New Roman" w:hAnsi="Times New Roman"/>
          <w:sz w:val="24"/>
          <w:szCs w:val="24"/>
        </w:rPr>
        <w:t xml:space="preserve">especificar </w:t>
      </w:r>
      <w:r w:rsidR="00E2416F" w:rsidRPr="00BF1559">
        <w:rPr>
          <w:rFonts w:ascii="Times New Roman" w:hAnsi="Times New Roman"/>
          <w:sz w:val="24"/>
          <w:szCs w:val="24"/>
        </w:rPr>
        <w:t xml:space="preserve">el </w:t>
      </w:r>
      <w:r w:rsidRPr="00BF1559">
        <w:rPr>
          <w:rFonts w:ascii="Times New Roman" w:hAnsi="Times New Roman"/>
          <w:sz w:val="24"/>
          <w:szCs w:val="24"/>
        </w:rPr>
        <w:t>espect</w:t>
      </w:r>
      <w:r w:rsidR="00E2416F" w:rsidRPr="00BF1559">
        <w:rPr>
          <w:rFonts w:ascii="Times New Roman" w:hAnsi="Times New Roman"/>
          <w:sz w:val="24"/>
          <w:szCs w:val="24"/>
        </w:rPr>
        <w:t xml:space="preserve">áculo </w:t>
      </w:r>
      <w:r w:rsidRPr="00BF1559">
        <w:rPr>
          <w:rFonts w:ascii="Times New Roman" w:hAnsi="Times New Roman"/>
          <w:sz w:val="24"/>
          <w:szCs w:val="24"/>
        </w:rPr>
        <w:t>en qu</w:t>
      </w:r>
      <w:r w:rsidR="00E2416F" w:rsidRPr="00BF1559">
        <w:rPr>
          <w:rFonts w:ascii="Times New Roman" w:hAnsi="Times New Roman"/>
          <w:sz w:val="24"/>
          <w:szCs w:val="24"/>
        </w:rPr>
        <w:t>e</w:t>
      </w:r>
      <w:r w:rsidRPr="00BF1559">
        <w:rPr>
          <w:rFonts w:ascii="Times New Roman" w:hAnsi="Times New Roman"/>
          <w:sz w:val="24"/>
          <w:szCs w:val="24"/>
        </w:rPr>
        <w:t xml:space="preserve"> </w:t>
      </w:r>
      <w:r w:rsidR="00E2416F" w:rsidRPr="00BF1559">
        <w:rPr>
          <w:rFonts w:ascii="Times New Roman" w:hAnsi="Times New Roman"/>
          <w:sz w:val="24"/>
          <w:szCs w:val="24"/>
        </w:rPr>
        <w:t>se</w:t>
      </w:r>
      <w:r w:rsidRPr="00BF1559">
        <w:rPr>
          <w:rFonts w:ascii="Times New Roman" w:hAnsi="Times New Roman"/>
          <w:sz w:val="24"/>
          <w:szCs w:val="24"/>
        </w:rPr>
        <w:t xml:space="preserve"> pret</w:t>
      </w:r>
      <w:r w:rsidR="00E2416F" w:rsidRPr="00BF1559">
        <w:rPr>
          <w:rFonts w:ascii="Times New Roman" w:hAnsi="Times New Roman"/>
          <w:sz w:val="24"/>
          <w:szCs w:val="24"/>
        </w:rPr>
        <w:t>e</w:t>
      </w:r>
      <w:r w:rsidRPr="00BF1559">
        <w:rPr>
          <w:rFonts w:ascii="Times New Roman" w:hAnsi="Times New Roman"/>
          <w:sz w:val="24"/>
          <w:szCs w:val="24"/>
        </w:rPr>
        <w:t>n</w:t>
      </w:r>
      <w:r w:rsidR="00E2416F" w:rsidRPr="00BF1559">
        <w:rPr>
          <w:rFonts w:ascii="Times New Roman" w:hAnsi="Times New Roman"/>
          <w:sz w:val="24"/>
          <w:szCs w:val="24"/>
        </w:rPr>
        <w:t>de</w:t>
      </w:r>
      <w:r w:rsidRPr="00BF1559">
        <w:rPr>
          <w:rFonts w:ascii="Times New Roman" w:hAnsi="Times New Roman"/>
          <w:sz w:val="24"/>
          <w:szCs w:val="24"/>
        </w:rPr>
        <w:t xml:space="preserve"> participar </w:t>
      </w:r>
      <w:r w:rsidR="00E2416F" w:rsidRPr="00BF1559">
        <w:rPr>
          <w:rFonts w:ascii="Times New Roman" w:hAnsi="Times New Roman"/>
          <w:sz w:val="24"/>
          <w:szCs w:val="24"/>
        </w:rPr>
        <w:t>y su durada</w:t>
      </w:r>
      <w:r w:rsidRPr="00BF1559">
        <w:rPr>
          <w:rFonts w:ascii="Times New Roman" w:hAnsi="Times New Roman"/>
          <w:sz w:val="24"/>
          <w:szCs w:val="24"/>
        </w:rPr>
        <w:t>. El ministeri</w:t>
      </w:r>
      <w:r w:rsidR="00E2416F" w:rsidRPr="00BF1559">
        <w:rPr>
          <w:rFonts w:ascii="Times New Roman" w:hAnsi="Times New Roman"/>
          <w:sz w:val="24"/>
          <w:szCs w:val="24"/>
        </w:rPr>
        <w:t>o</w:t>
      </w:r>
      <w:r w:rsidRPr="00BF1559">
        <w:rPr>
          <w:rFonts w:ascii="Times New Roman" w:hAnsi="Times New Roman"/>
          <w:sz w:val="24"/>
          <w:szCs w:val="24"/>
        </w:rPr>
        <w:t xml:space="preserve"> competent</w:t>
      </w:r>
      <w:r w:rsidR="00E2416F" w:rsidRPr="00BF1559">
        <w:rPr>
          <w:rFonts w:ascii="Times New Roman" w:hAnsi="Times New Roman"/>
          <w:sz w:val="24"/>
          <w:szCs w:val="24"/>
        </w:rPr>
        <w:t>e</w:t>
      </w:r>
      <w:r w:rsidRPr="00BF1559">
        <w:rPr>
          <w:rFonts w:ascii="Times New Roman" w:hAnsi="Times New Roman"/>
          <w:sz w:val="24"/>
          <w:szCs w:val="24"/>
        </w:rPr>
        <w:t xml:space="preserve"> en mat</w:t>
      </w:r>
      <w:r w:rsidR="00E2416F" w:rsidRPr="00BF1559">
        <w:rPr>
          <w:rFonts w:ascii="Times New Roman" w:hAnsi="Times New Roman"/>
          <w:sz w:val="24"/>
          <w:szCs w:val="24"/>
        </w:rPr>
        <w:t>e</w:t>
      </w:r>
      <w:r w:rsidRPr="00BF1559">
        <w:rPr>
          <w:rFonts w:ascii="Times New Roman" w:hAnsi="Times New Roman"/>
          <w:sz w:val="24"/>
          <w:szCs w:val="24"/>
        </w:rPr>
        <w:t xml:space="preserve">ria de </w:t>
      </w:r>
      <w:r w:rsidR="00E2416F" w:rsidRPr="00BF1559">
        <w:rPr>
          <w:rFonts w:ascii="Times New Roman" w:hAnsi="Times New Roman"/>
          <w:sz w:val="24"/>
          <w:szCs w:val="24"/>
        </w:rPr>
        <w:t xml:space="preserve">Trabajo debe </w:t>
      </w:r>
      <w:r w:rsidRPr="00BF1559">
        <w:rPr>
          <w:rFonts w:ascii="Times New Roman" w:hAnsi="Times New Roman"/>
          <w:sz w:val="24"/>
          <w:szCs w:val="24"/>
        </w:rPr>
        <w:t>proced</w:t>
      </w:r>
      <w:r w:rsidR="00E2416F" w:rsidRPr="00BF1559">
        <w:rPr>
          <w:rFonts w:ascii="Times New Roman" w:hAnsi="Times New Roman"/>
          <w:sz w:val="24"/>
          <w:szCs w:val="24"/>
        </w:rPr>
        <w:t>e</w:t>
      </w:r>
      <w:r w:rsidRPr="00BF1559">
        <w:rPr>
          <w:rFonts w:ascii="Times New Roman" w:hAnsi="Times New Roman"/>
          <w:sz w:val="24"/>
          <w:szCs w:val="24"/>
        </w:rPr>
        <w:t>r a l</w:t>
      </w:r>
      <w:r w:rsidR="00E2416F" w:rsidRPr="00BF1559">
        <w:rPr>
          <w:rFonts w:ascii="Times New Roman" w:hAnsi="Times New Roman"/>
          <w:sz w:val="24"/>
          <w:szCs w:val="24"/>
        </w:rPr>
        <w:t>a</w:t>
      </w:r>
      <w:r w:rsidRPr="00BF1559">
        <w:rPr>
          <w:rFonts w:ascii="Times New Roman" w:hAnsi="Times New Roman"/>
          <w:sz w:val="24"/>
          <w:szCs w:val="24"/>
        </w:rPr>
        <w:t xml:space="preserve">s </w:t>
      </w:r>
      <w:r w:rsidR="00781A47" w:rsidRPr="00BF1559">
        <w:rPr>
          <w:rFonts w:ascii="Times New Roman" w:hAnsi="Times New Roman"/>
          <w:sz w:val="24"/>
          <w:szCs w:val="24"/>
        </w:rPr>
        <w:t>comprobaciones</w:t>
      </w:r>
      <w:r w:rsidRPr="00BF1559">
        <w:rPr>
          <w:rFonts w:ascii="Times New Roman" w:hAnsi="Times New Roman"/>
          <w:sz w:val="24"/>
          <w:szCs w:val="24"/>
        </w:rPr>
        <w:t xml:space="preserve"> </w:t>
      </w:r>
      <w:r w:rsidR="00781A47" w:rsidRPr="00BF1559">
        <w:rPr>
          <w:rFonts w:ascii="Times New Roman" w:hAnsi="Times New Roman"/>
          <w:sz w:val="24"/>
          <w:szCs w:val="24"/>
        </w:rPr>
        <w:t>oportunas</w:t>
      </w:r>
      <w:r w:rsidRPr="00BF1559">
        <w:rPr>
          <w:rFonts w:ascii="Times New Roman" w:hAnsi="Times New Roman"/>
          <w:sz w:val="24"/>
          <w:szCs w:val="24"/>
        </w:rPr>
        <w:t xml:space="preserve"> </w:t>
      </w:r>
      <w:r w:rsidR="00E2416F" w:rsidRPr="00BF1559">
        <w:rPr>
          <w:rFonts w:ascii="Times New Roman" w:hAnsi="Times New Roman"/>
          <w:sz w:val="24"/>
          <w:szCs w:val="24"/>
        </w:rPr>
        <w:t>antes</w:t>
      </w:r>
      <w:r w:rsidRPr="00BF1559">
        <w:rPr>
          <w:rFonts w:ascii="Times New Roman" w:hAnsi="Times New Roman"/>
          <w:sz w:val="24"/>
          <w:szCs w:val="24"/>
        </w:rPr>
        <w:t xml:space="preserve"> de conced</w:t>
      </w:r>
      <w:r w:rsidR="00E2416F" w:rsidRPr="00BF1559">
        <w:rPr>
          <w:rFonts w:ascii="Times New Roman" w:hAnsi="Times New Roman"/>
          <w:sz w:val="24"/>
          <w:szCs w:val="24"/>
        </w:rPr>
        <w:t>e</w:t>
      </w:r>
      <w:r w:rsidRPr="00BF1559">
        <w:rPr>
          <w:rFonts w:ascii="Times New Roman" w:hAnsi="Times New Roman"/>
          <w:sz w:val="24"/>
          <w:szCs w:val="24"/>
        </w:rPr>
        <w:t>r eventualment</w:t>
      </w:r>
      <w:r w:rsidR="00E2416F" w:rsidRPr="00BF1559">
        <w:rPr>
          <w:rFonts w:ascii="Times New Roman" w:hAnsi="Times New Roman"/>
          <w:sz w:val="24"/>
          <w:szCs w:val="24"/>
        </w:rPr>
        <w:t>e</w:t>
      </w:r>
      <w:r w:rsidRPr="00BF1559">
        <w:rPr>
          <w:rFonts w:ascii="Times New Roman" w:hAnsi="Times New Roman"/>
          <w:sz w:val="24"/>
          <w:szCs w:val="24"/>
        </w:rPr>
        <w:t xml:space="preserve"> l</w:t>
      </w:r>
      <w:r w:rsidR="00E2416F" w:rsidRPr="00BF1559">
        <w:rPr>
          <w:rFonts w:ascii="Times New Roman" w:hAnsi="Times New Roman"/>
          <w:sz w:val="24"/>
          <w:szCs w:val="24"/>
        </w:rPr>
        <w:t xml:space="preserve">a </w:t>
      </w:r>
      <w:r w:rsidR="00781A47" w:rsidRPr="00BF1559">
        <w:rPr>
          <w:rFonts w:ascii="Times New Roman" w:hAnsi="Times New Roman"/>
          <w:sz w:val="24"/>
          <w:szCs w:val="24"/>
        </w:rPr>
        <w:t>autorización</w:t>
      </w:r>
      <w:r w:rsidRPr="00BF1559">
        <w:rPr>
          <w:rFonts w:ascii="Times New Roman" w:hAnsi="Times New Roman"/>
          <w:sz w:val="24"/>
          <w:szCs w:val="24"/>
        </w:rPr>
        <w:t xml:space="preserve">, </w:t>
      </w:r>
      <w:r w:rsidR="00E2416F" w:rsidRPr="00BF1559">
        <w:rPr>
          <w:rFonts w:ascii="Times New Roman" w:hAnsi="Times New Roman"/>
          <w:sz w:val="24"/>
          <w:szCs w:val="24"/>
        </w:rPr>
        <w:t xml:space="preserve">y si puede </w:t>
      </w:r>
      <w:r w:rsidRPr="00BF1559">
        <w:rPr>
          <w:rFonts w:ascii="Times New Roman" w:hAnsi="Times New Roman"/>
          <w:sz w:val="24"/>
          <w:szCs w:val="24"/>
        </w:rPr>
        <w:t>solicitar la informació</w:t>
      </w:r>
      <w:r w:rsidR="00E2416F" w:rsidRPr="00BF1559">
        <w:rPr>
          <w:rFonts w:ascii="Times New Roman" w:hAnsi="Times New Roman"/>
          <w:sz w:val="24"/>
          <w:szCs w:val="24"/>
        </w:rPr>
        <w:t>n</w:t>
      </w:r>
      <w:r w:rsidRPr="00BF1559">
        <w:rPr>
          <w:rFonts w:ascii="Times New Roman" w:hAnsi="Times New Roman"/>
          <w:sz w:val="24"/>
          <w:szCs w:val="24"/>
        </w:rPr>
        <w:t xml:space="preserve"> </w:t>
      </w:r>
      <w:r w:rsidR="00E2416F" w:rsidRPr="00BF1559">
        <w:rPr>
          <w:rFonts w:ascii="Times New Roman" w:hAnsi="Times New Roman"/>
          <w:sz w:val="24"/>
          <w:szCs w:val="24"/>
        </w:rPr>
        <w:t>y</w:t>
      </w:r>
      <w:r w:rsidRPr="00BF1559">
        <w:rPr>
          <w:rFonts w:ascii="Times New Roman" w:hAnsi="Times New Roman"/>
          <w:sz w:val="24"/>
          <w:szCs w:val="24"/>
        </w:rPr>
        <w:t xml:space="preserve"> la documentació</w:t>
      </w:r>
      <w:r w:rsidR="00E2416F" w:rsidRPr="00BF1559">
        <w:rPr>
          <w:rFonts w:ascii="Times New Roman" w:hAnsi="Times New Roman"/>
          <w:sz w:val="24"/>
          <w:szCs w:val="24"/>
        </w:rPr>
        <w:t>n</w:t>
      </w:r>
      <w:r w:rsidRPr="00BF1559">
        <w:rPr>
          <w:rFonts w:ascii="Times New Roman" w:hAnsi="Times New Roman"/>
          <w:sz w:val="24"/>
          <w:szCs w:val="24"/>
        </w:rPr>
        <w:t xml:space="preserve"> complement</w:t>
      </w:r>
      <w:r w:rsidR="00E2416F" w:rsidRPr="00BF1559">
        <w:rPr>
          <w:rFonts w:ascii="Times New Roman" w:hAnsi="Times New Roman"/>
          <w:sz w:val="24"/>
          <w:szCs w:val="24"/>
        </w:rPr>
        <w:t>a</w:t>
      </w:r>
      <w:r w:rsidRPr="00BF1559">
        <w:rPr>
          <w:rFonts w:ascii="Times New Roman" w:hAnsi="Times New Roman"/>
          <w:sz w:val="24"/>
          <w:szCs w:val="24"/>
        </w:rPr>
        <w:t>ria neces</w:t>
      </w:r>
      <w:r w:rsidR="00E2416F" w:rsidRPr="00BF1559">
        <w:rPr>
          <w:rFonts w:ascii="Times New Roman" w:hAnsi="Times New Roman"/>
          <w:sz w:val="24"/>
          <w:szCs w:val="24"/>
        </w:rPr>
        <w:t>a</w:t>
      </w:r>
      <w:r w:rsidRPr="00BF1559">
        <w:rPr>
          <w:rFonts w:ascii="Times New Roman" w:hAnsi="Times New Roman"/>
          <w:sz w:val="24"/>
          <w:szCs w:val="24"/>
        </w:rPr>
        <w:t>ri</w:t>
      </w:r>
      <w:r w:rsidR="00E2416F" w:rsidRPr="00BF1559">
        <w:rPr>
          <w:rFonts w:ascii="Times New Roman" w:hAnsi="Times New Roman"/>
          <w:sz w:val="24"/>
          <w:szCs w:val="24"/>
        </w:rPr>
        <w:t>a</w:t>
      </w:r>
      <w:r w:rsidRPr="00BF1559">
        <w:rPr>
          <w:rFonts w:ascii="Times New Roman" w:hAnsi="Times New Roman"/>
          <w:sz w:val="24"/>
          <w:szCs w:val="24"/>
        </w:rPr>
        <w:t>s p</w:t>
      </w:r>
      <w:r w:rsidR="00E2416F" w:rsidRPr="00BF1559">
        <w:rPr>
          <w:rFonts w:ascii="Times New Roman" w:hAnsi="Times New Roman"/>
          <w:sz w:val="24"/>
          <w:szCs w:val="24"/>
        </w:rPr>
        <w:t>a</w:t>
      </w:r>
      <w:r w:rsidRPr="00BF1559">
        <w:rPr>
          <w:rFonts w:ascii="Times New Roman" w:hAnsi="Times New Roman"/>
          <w:sz w:val="24"/>
          <w:szCs w:val="24"/>
        </w:rPr>
        <w:t>r</w:t>
      </w:r>
      <w:r w:rsidR="00E2416F" w:rsidRPr="00BF1559">
        <w:rPr>
          <w:rFonts w:ascii="Times New Roman" w:hAnsi="Times New Roman"/>
          <w:sz w:val="24"/>
          <w:szCs w:val="24"/>
        </w:rPr>
        <w:t>a</w:t>
      </w:r>
      <w:r w:rsidRPr="00BF1559">
        <w:rPr>
          <w:rFonts w:ascii="Times New Roman" w:hAnsi="Times New Roman"/>
          <w:sz w:val="24"/>
          <w:szCs w:val="24"/>
        </w:rPr>
        <w:t xml:space="preserve"> asegurar que </w:t>
      </w:r>
      <w:r w:rsidR="00E2416F" w:rsidRPr="00BF1559">
        <w:rPr>
          <w:rFonts w:ascii="Times New Roman" w:hAnsi="Times New Roman"/>
          <w:sz w:val="24"/>
          <w:szCs w:val="24"/>
        </w:rPr>
        <w:t>los ritmo</w:t>
      </w:r>
      <w:r w:rsidRPr="00BF1559">
        <w:rPr>
          <w:rFonts w:ascii="Times New Roman" w:hAnsi="Times New Roman"/>
          <w:sz w:val="24"/>
          <w:szCs w:val="24"/>
        </w:rPr>
        <w:t>s biol</w:t>
      </w:r>
      <w:r w:rsidR="00E2416F" w:rsidRPr="00BF1559">
        <w:rPr>
          <w:rFonts w:ascii="Times New Roman" w:hAnsi="Times New Roman"/>
          <w:sz w:val="24"/>
          <w:szCs w:val="24"/>
        </w:rPr>
        <w:t>ó</w:t>
      </w:r>
      <w:r w:rsidRPr="00BF1559">
        <w:rPr>
          <w:rFonts w:ascii="Times New Roman" w:hAnsi="Times New Roman"/>
          <w:sz w:val="24"/>
          <w:szCs w:val="24"/>
        </w:rPr>
        <w:t>gic</w:t>
      </w:r>
      <w:r w:rsidR="00E2416F" w:rsidRPr="00BF1559">
        <w:rPr>
          <w:rFonts w:ascii="Times New Roman" w:hAnsi="Times New Roman"/>
          <w:sz w:val="24"/>
          <w:szCs w:val="24"/>
        </w:rPr>
        <w:t>o</w:t>
      </w:r>
      <w:r w:rsidRPr="00BF1559">
        <w:rPr>
          <w:rFonts w:ascii="Times New Roman" w:hAnsi="Times New Roman"/>
          <w:sz w:val="24"/>
          <w:szCs w:val="24"/>
        </w:rPr>
        <w:t>s del menor qued</w:t>
      </w:r>
      <w:r w:rsidR="00E2416F" w:rsidRPr="00BF1559">
        <w:rPr>
          <w:rFonts w:ascii="Times New Roman" w:hAnsi="Times New Roman"/>
          <w:sz w:val="24"/>
          <w:szCs w:val="24"/>
        </w:rPr>
        <w:t>a</w:t>
      </w:r>
      <w:r w:rsidRPr="00BF1559">
        <w:rPr>
          <w:rFonts w:ascii="Times New Roman" w:hAnsi="Times New Roman"/>
          <w:sz w:val="24"/>
          <w:szCs w:val="24"/>
        </w:rPr>
        <w:t>n garanti</w:t>
      </w:r>
      <w:r w:rsidR="00E2416F" w:rsidRPr="00BF1559">
        <w:rPr>
          <w:rFonts w:ascii="Times New Roman" w:hAnsi="Times New Roman"/>
          <w:sz w:val="24"/>
          <w:szCs w:val="24"/>
        </w:rPr>
        <w:t>do</w:t>
      </w:r>
      <w:r w:rsidRPr="00BF1559">
        <w:rPr>
          <w:rFonts w:ascii="Times New Roman" w:hAnsi="Times New Roman"/>
          <w:sz w:val="24"/>
          <w:szCs w:val="24"/>
        </w:rPr>
        <w:t>s m</w:t>
      </w:r>
      <w:r w:rsidR="00E2416F" w:rsidRPr="00BF1559">
        <w:rPr>
          <w:rFonts w:ascii="Times New Roman" w:hAnsi="Times New Roman"/>
          <w:sz w:val="24"/>
          <w:szCs w:val="24"/>
        </w:rPr>
        <w:t xml:space="preserve">ediante </w:t>
      </w:r>
      <w:r w:rsidRPr="00BF1559">
        <w:rPr>
          <w:rFonts w:ascii="Times New Roman" w:hAnsi="Times New Roman"/>
          <w:sz w:val="24"/>
          <w:szCs w:val="24"/>
        </w:rPr>
        <w:t>un t</w:t>
      </w:r>
      <w:r w:rsidR="00E2416F" w:rsidRPr="00BF1559">
        <w:rPr>
          <w:rFonts w:ascii="Times New Roman" w:hAnsi="Times New Roman"/>
          <w:sz w:val="24"/>
          <w:szCs w:val="24"/>
        </w:rPr>
        <w:t>i</w:t>
      </w:r>
      <w:r w:rsidRPr="00BF1559">
        <w:rPr>
          <w:rFonts w:ascii="Times New Roman" w:hAnsi="Times New Roman"/>
          <w:sz w:val="24"/>
          <w:szCs w:val="24"/>
        </w:rPr>
        <w:t>emp</w:t>
      </w:r>
      <w:r w:rsidR="00E2416F" w:rsidRPr="00BF1559">
        <w:rPr>
          <w:rFonts w:ascii="Times New Roman" w:hAnsi="Times New Roman"/>
          <w:sz w:val="24"/>
          <w:szCs w:val="24"/>
        </w:rPr>
        <w:t>o</w:t>
      </w:r>
      <w:r w:rsidRPr="00BF1559">
        <w:rPr>
          <w:rFonts w:ascii="Times New Roman" w:hAnsi="Times New Roman"/>
          <w:sz w:val="24"/>
          <w:szCs w:val="24"/>
        </w:rPr>
        <w:t xml:space="preserve"> de descans</w:t>
      </w:r>
      <w:r w:rsidR="00E2416F" w:rsidRPr="00BF1559">
        <w:rPr>
          <w:rFonts w:ascii="Times New Roman" w:hAnsi="Times New Roman"/>
          <w:sz w:val="24"/>
          <w:szCs w:val="24"/>
        </w:rPr>
        <w:t>o</w:t>
      </w:r>
      <w:r w:rsidRPr="00BF1559">
        <w:rPr>
          <w:rFonts w:ascii="Times New Roman" w:hAnsi="Times New Roman"/>
          <w:sz w:val="24"/>
          <w:szCs w:val="24"/>
        </w:rPr>
        <w:t xml:space="preserve"> prudencial entre l</w:t>
      </w:r>
      <w:r w:rsidR="00E2416F" w:rsidRPr="00BF1559">
        <w:rPr>
          <w:rFonts w:ascii="Times New Roman" w:hAnsi="Times New Roman"/>
          <w:sz w:val="24"/>
          <w:szCs w:val="24"/>
        </w:rPr>
        <w:t>a</w:t>
      </w:r>
      <w:r w:rsidRPr="00BF1559">
        <w:rPr>
          <w:rFonts w:ascii="Times New Roman" w:hAnsi="Times New Roman"/>
          <w:sz w:val="24"/>
          <w:szCs w:val="24"/>
        </w:rPr>
        <w:t>s actuacion</w:t>
      </w:r>
      <w:r w:rsidR="00E2416F" w:rsidRPr="00BF1559">
        <w:rPr>
          <w:rFonts w:ascii="Times New Roman" w:hAnsi="Times New Roman"/>
          <w:sz w:val="24"/>
          <w:szCs w:val="24"/>
        </w:rPr>
        <w:t>e</w:t>
      </w:r>
      <w:r w:rsidRPr="00BF1559">
        <w:rPr>
          <w:rFonts w:ascii="Times New Roman" w:hAnsi="Times New Roman"/>
          <w:sz w:val="24"/>
          <w:szCs w:val="24"/>
        </w:rPr>
        <w:t>s.</w:t>
      </w:r>
      <w:r w:rsidR="00E4330F" w:rsidRPr="00BF1559">
        <w:rPr>
          <w:rFonts w:ascii="Times New Roman" w:hAnsi="Times New Roman"/>
          <w:sz w:val="24"/>
          <w:szCs w:val="24"/>
        </w:rPr>
        <w:br w:type="page"/>
      </w:r>
      <w:r w:rsidR="00E4330F" w:rsidRPr="00BF1559">
        <w:rPr>
          <w:rFonts w:ascii="Times New Roman" w:hAnsi="Times New Roman"/>
          <w:b/>
          <w:sz w:val="24"/>
          <w:szCs w:val="24"/>
        </w:rPr>
        <w:t xml:space="preserve">18. </w:t>
      </w:r>
      <w:r w:rsidR="00AE136F" w:rsidRPr="00BF1559">
        <w:rPr>
          <w:rFonts w:ascii="Times New Roman" w:hAnsi="Times New Roman"/>
          <w:b/>
          <w:sz w:val="24"/>
          <w:szCs w:val="24"/>
        </w:rPr>
        <w:t>C</w:t>
      </w:r>
      <w:r w:rsidR="00E4330F" w:rsidRPr="00BF1559">
        <w:rPr>
          <w:rFonts w:ascii="Times New Roman" w:hAnsi="Times New Roman"/>
          <w:b/>
          <w:sz w:val="24"/>
          <w:szCs w:val="24"/>
        </w:rPr>
        <w:t>ontratos de trabajo a menores autorizados (2012-2017)</w:t>
      </w:r>
    </w:p>
    <w:p w:rsidR="00E4330F" w:rsidRPr="00BF1559" w:rsidRDefault="00E4330F" w:rsidP="00E4330F">
      <w:pPr>
        <w:spacing w:after="0" w:line="300" w:lineRule="exact"/>
        <w:jc w:val="both"/>
        <w:rPr>
          <w:rFonts w:ascii="Times New Roman" w:hAnsi="Times New Roman"/>
          <w:sz w:val="24"/>
          <w:szCs w:val="24"/>
        </w:rPr>
      </w:pPr>
    </w:p>
    <w:p w:rsidR="00E4330F" w:rsidRPr="00BF1559" w:rsidRDefault="00E4330F" w:rsidP="00E4330F">
      <w:pPr>
        <w:spacing w:after="0"/>
        <w:rPr>
          <w:rFonts w:ascii="Times New Roman" w:hAnsi="Times New Roman"/>
          <w:sz w:val="24"/>
          <w:szCs w:val="24"/>
        </w:rPr>
      </w:pPr>
    </w:p>
    <w:tbl>
      <w:tblPr>
        <w:tblW w:w="7792"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2102"/>
        <w:gridCol w:w="2410"/>
        <w:gridCol w:w="1418"/>
        <w:gridCol w:w="1134"/>
      </w:tblGrid>
      <w:tr w:rsidR="00BF1559" w:rsidRPr="00BF1559" w:rsidTr="0061781F">
        <w:trPr>
          <w:trHeight w:val="637"/>
        </w:trPr>
        <w:tc>
          <w:tcPr>
            <w:tcW w:w="728" w:type="dxa"/>
            <w:tcBorders>
              <w:top w:val="single" w:sz="4" w:space="0" w:color="auto"/>
              <w:left w:val="nil"/>
              <w:bottom w:val="single" w:sz="4" w:space="0" w:color="auto"/>
              <w:right w:val="nil"/>
            </w:tcBorders>
          </w:tcPr>
          <w:p w:rsidR="00E4330F" w:rsidRPr="00BF1559" w:rsidRDefault="00E4330F" w:rsidP="008D5E84">
            <w:pPr>
              <w:spacing w:before="120" w:after="120" w:line="240" w:lineRule="auto"/>
              <w:contextualSpacing/>
              <w:jc w:val="center"/>
              <w:rPr>
                <w:rFonts w:ascii="Times New Roman" w:hAnsi="Times New Roman"/>
                <w:i/>
                <w:szCs w:val="23"/>
              </w:rPr>
            </w:pPr>
            <w:r w:rsidRPr="00BF1559">
              <w:rPr>
                <w:rFonts w:ascii="Times New Roman" w:hAnsi="Times New Roman"/>
                <w:i/>
                <w:szCs w:val="23"/>
              </w:rPr>
              <w:t>Año</w:t>
            </w:r>
          </w:p>
        </w:tc>
        <w:tc>
          <w:tcPr>
            <w:tcW w:w="2102" w:type="dxa"/>
            <w:tcBorders>
              <w:top w:val="single" w:sz="4" w:space="0" w:color="auto"/>
              <w:left w:val="nil"/>
              <w:bottom w:val="single" w:sz="4" w:space="0" w:color="auto"/>
              <w:right w:val="nil"/>
            </w:tcBorders>
          </w:tcPr>
          <w:p w:rsidR="00E4330F" w:rsidRPr="00BF1559" w:rsidRDefault="00E4330F" w:rsidP="008D5E84">
            <w:pPr>
              <w:spacing w:before="120" w:after="120" w:line="240" w:lineRule="auto"/>
              <w:contextualSpacing/>
              <w:jc w:val="center"/>
              <w:rPr>
                <w:rFonts w:ascii="Times New Roman" w:hAnsi="Times New Roman"/>
                <w:szCs w:val="23"/>
              </w:rPr>
            </w:pPr>
            <w:r w:rsidRPr="00BF1559">
              <w:rPr>
                <w:rFonts w:ascii="Times New Roman" w:hAnsi="Times New Roman"/>
                <w:i/>
                <w:szCs w:val="23"/>
              </w:rPr>
              <w:t>Vacaciones escolares</w:t>
            </w:r>
            <w:r w:rsidR="008D5E84" w:rsidRPr="00BF1559">
              <w:rPr>
                <w:rFonts w:ascii="Times New Roman" w:hAnsi="Times New Roman"/>
                <w:szCs w:val="23"/>
              </w:rPr>
              <w:t>*</w:t>
            </w:r>
          </w:p>
        </w:tc>
        <w:tc>
          <w:tcPr>
            <w:tcW w:w="2410" w:type="dxa"/>
            <w:tcBorders>
              <w:top w:val="single" w:sz="4" w:space="0" w:color="auto"/>
              <w:left w:val="nil"/>
              <w:bottom w:val="single" w:sz="4" w:space="0" w:color="auto"/>
              <w:right w:val="nil"/>
            </w:tcBorders>
          </w:tcPr>
          <w:p w:rsidR="00E4330F" w:rsidRPr="00BF1559" w:rsidRDefault="00E4330F" w:rsidP="008D5E84">
            <w:pPr>
              <w:spacing w:before="120" w:after="120" w:line="240" w:lineRule="auto"/>
              <w:contextualSpacing/>
              <w:jc w:val="center"/>
              <w:rPr>
                <w:rFonts w:ascii="Times New Roman" w:hAnsi="Times New Roman"/>
                <w:i/>
                <w:szCs w:val="23"/>
              </w:rPr>
            </w:pPr>
            <w:r w:rsidRPr="00BF1559">
              <w:rPr>
                <w:rFonts w:ascii="Times New Roman" w:hAnsi="Times New Roman"/>
                <w:i/>
                <w:szCs w:val="23"/>
              </w:rPr>
              <w:t>Incorporación al mundo laboral</w:t>
            </w:r>
          </w:p>
        </w:tc>
        <w:tc>
          <w:tcPr>
            <w:tcW w:w="1418" w:type="dxa"/>
            <w:tcBorders>
              <w:top w:val="single" w:sz="4" w:space="0" w:color="auto"/>
              <w:left w:val="nil"/>
              <w:bottom w:val="single" w:sz="4" w:space="0" w:color="auto"/>
              <w:right w:val="nil"/>
            </w:tcBorders>
          </w:tcPr>
          <w:p w:rsidR="00E4330F" w:rsidRPr="00BF1559" w:rsidRDefault="00E4330F" w:rsidP="008D5E84">
            <w:pPr>
              <w:spacing w:before="120" w:after="120" w:line="240" w:lineRule="auto"/>
              <w:contextualSpacing/>
              <w:jc w:val="center"/>
              <w:rPr>
                <w:rFonts w:ascii="Times New Roman" w:hAnsi="Times New Roman"/>
                <w:i/>
                <w:szCs w:val="23"/>
              </w:rPr>
            </w:pPr>
            <w:r w:rsidRPr="00BF1559">
              <w:rPr>
                <w:rFonts w:ascii="Times New Roman" w:hAnsi="Times New Roman"/>
                <w:i/>
                <w:szCs w:val="23"/>
              </w:rPr>
              <w:t>Fines de semana</w:t>
            </w:r>
          </w:p>
        </w:tc>
        <w:tc>
          <w:tcPr>
            <w:tcW w:w="1134" w:type="dxa"/>
            <w:tcBorders>
              <w:top w:val="single" w:sz="4" w:space="0" w:color="auto"/>
              <w:left w:val="nil"/>
              <w:bottom w:val="single" w:sz="4" w:space="0" w:color="auto"/>
              <w:right w:val="nil"/>
            </w:tcBorders>
          </w:tcPr>
          <w:p w:rsidR="00E4330F" w:rsidRPr="00BF1559" w:rsidRDefault="00E4330F" w:rsidP="008D5E84">
            <w:pPr>
              <w:spacing w:before="120" w:after="120" w:line="240" w:lineRule="auto"/>
              <w:contextualSpacing/>
              <w:jc w:val="center"/>
              <w:rPr>
                <w:rFonts w:ascii="Times New Roman" w:hAnsi="Times New Roman"/>
                <w:i/>
                <w:szCs w:val="23"/>
              </w:rPr>
            </w:pPr>
            <w:r w:rsidRPr="00BF1559">
              <w:rPr>
                <w:rFonts w:ascii="Times New Roman" w:hAnsi="Times New Roman"/>
                <w:i/>
                <w:szCs w:val="23"/>
              </w:rPr>
              <w:t>Total</w:t>
            </w:r>
          </w:p>
        </w:tc>
      </w:tr>
      <w:tr w:rsidR="00BF1559" w:rsidRPr="00BF1559" w:rsidTr="0061781F">
        <w:tc>
          <w:tcPr>
            <w:tcW w:w="728" w:type="dxa"/>
            <w:tcBorders>
              <w:top w:val="single" w:sz="4" w:space="0" w:color="auto"/>
              <w:left w:val="nil"/>
              <w:bottom w:val="nil"/>
              <w:right w:val="nil"/>
            </w:tcBorders>
          </w:tcPr>
          <w:p w:rsidR="00E4330F" w:rsidRPr="00BF1559" w:rsidRDefault="00E4330F" w:rsidP="008D5E84">
            <w:pPr>
              <w:spacing w:after="120" w:line="240" w:lineRule="auto"/>
              <w:contextualSpacing/>
              <w:jc w:val="center"/>
              <w:rPr>
                <w:rFonts w:ascii="Times New Roman" w:hAnsi="Times New Roman"/>
                <w:szCs w:val="23"/>
              </w:rPr>
            </w:pPr>
            <w:r w:rsidRPr="00BF1559">
              <w:rPr>
                <w:rFonts w:ascii="Times New Roman" w:hAnsi="Times New Roman"/>
                <w:szCs w:val="23"/>
              </w:rPr>
              <w:t>2012</w:t>
            </w:r>
          </w:p>
        </w:tc>
        <w:tc>
          <w:tcPr>
            <w:tcW w:w="2102" w:type="dxa"/>
            <w:tcBorders>
              <w:top w:val="single" w:sz="4" w:space="0" w:color="auto"/>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146</w:t>
            </w:r>
          </w:p>
        </w:tc>
        <w:tc>
          <w:tcPr>
            <w:tcW w:w="2410" w:type="dxa"/>
            <w:tcBorders>
              <w:top w:val="single" w:sz="4" w:space="0" w:color="auto"/>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101</w:t>
            </w:r>
          </w:p>
        </w:tc>
        <w:tc>
          <w:tcPr>
            <w:tcW w:w="1418" w:type="dxa"/>
            <w:tcBorders>
              <w:top w:val="single" w:sz="4" w:space="0" w:color="auto"/>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p>
        </w:tc>
        <w:tc>
          <w:tcPr>
            <w:tcW w:w="1134" w:type="dxa"/>
            <w:tcBorders>
              <w:top w:val="single" w:sz="4" w:space="0" w:color="auto"/>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247</w:t>
            </w:r>
          </w:p>
        </w:tc>
      </w:tr>
      <w:tr w:rsidR="00BF1559" w:rsidRPr="00BF1559" w:rsidTr="0061781F">
        <w:tc>
          <w:tcPr>
            <w:tcW w:w="728" w:type="dxa"/>
            <w:tcBorders>
              <w:top w:val="nil"/>
              <w:left w:val="nil"/>
              <w:bottom w:val="nil"/>
              <w:right w:val="nil"/>
            </w:tcBorders>
          </w:tcPr>
          <w:p w:rsidR="00E4330F" w:rsidRPr="00BF1559" w:rsidRDefault="00E4330F" w:rsidP="008D5E84">
            <w:pPr>
              <w:spacing w:after="120" w:line="240" w:lineRule="auto"/>
              <w:contextualSpacing/>
              <w:jc w:val="center"/>
              <w:rPr>
                <w:rFonts w:ascii="Times New Roman" w:hAnsi="Times New Roman"/>
                <w:szCs w:val="23"/>
              </w:rPr>
            </w:pPr>
            <w:r w:rsidRPr="00BF1559">
              <w:rPr>
                <w:rFonts w:ascii="Times New Roman" w:hAnsi="Times New Roman"/>
                <w:szCs w:val="23"/>
              </w:rPr>
              <w:t>2013</w:t>
            </w:r>
          </w:p>
        </w:tc>
        <w:tc>
          <w:tcPr>
            <w:tcW w:w="2102"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150</w:t>
            </w:r>
          </w:p>
        </w:tc>
        <w:tc>
          <w:tcPr>
            <w:tcW w:w="2410"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69</w:t>
            </w:r>
          </w:p>
        </w:tc>
        <w:tc>
          <w:tcPr>
            <w:tcW w:w="1418"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p>
        </w:tc>
        <w:tc>
          <w:tcPr>
            <w:tcW w:w="1134"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216</w:t>
            </w:r>
          </w:p>
        </w:tc>
      </w:tr>
      <w:tr w:rsidR="00BF1559" w:rsidRPr="00BF1559" w:rsidTr="0061781F">
        <w:tc>
          <w:tcPr>
            <w:tcW w:w="728" w:type="dxa"/>
            <w:tcBorders>
              <w:top w:val="nil"/>
              <w:left w:val="nil"/>
              <w:bottom w:val="nil"/>
              <w:right w:val="nil"/>
            </w:tcBorders>
          </w:tcPr>
          <w:p w:rsidR="00E4330F" w:rsidRPr="00BF1559" w:rsidRDefault="00E4330F" w:rsidP="008D5E84">
            <w:pPr>
              <w:spacing w:after="120" w:line="240" w:lineRule="auto"/>
              <w:contextualSpacing/>
              <w:jc w:val="center"/>
              <w:rPr>
                <w:rFonts w:ascii="Times New Roman" w:hAnsi="Times New Roman"/>
                <w:szCs w:val="23"/>
              </w:rPr>
            </w:pPr>
            <w:r w:rsidRPr="00BF1559">
              <w:rPr>
                <w:rFonts w:ascii="Times New Roman" w:hAnsi="Times New Roman"/>
                <w:szCs w:val="23"/>
              </w:rPr>
              <w:t>2014</w:t>
            </w:r>
          </w:p>
        </w:tc>
        <w:tc>
          <w:tcPr>
            <w:tcW w:w="2102"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264</w:t>
            </w:r>
          </w:p>
        </w:tc>
        <w:tc>
          <w:tcPr>
            <w:tcW w:w="2410"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60</w:t>
            </w:r>
          </w:p>
        </w:tc>
        <w:tc>
          <w:tcPr>
            <w:tcW w:w="1418"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p>
        </w:tc>
        <w:tc>
          <w:tcPr>
            <w:tcW w:w="1134"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324</w:t>
            </w:r>
          </w:p>
        </w:tc>
      </w:tr>
      <w:tr w:rsidR="00BF1559" w:rsidRPr="00BF1559" w:rsidTr="0061781F">
        <w:tc>
          <w:tcPr>
            <w:tcW w:w="728" w:type="dxa"/>
            <w:tcBorders>
              <w:top w:val="nil"/>
              <w:left w:val="nil"/>
              <w:bottom w:val="nil"/>
              <w:right w:val="nil"/>
            </w:tcBorders>
          </w:tcPr>
          <w:p w:rsidR="00E4330F" w:rsidRPr="00BF1559" w:rsidRDefault="00E4330F" w:rsidP="008D5E84">
            <w:pPr>
              <w:spacing w:after="120" w:line="240" w:lineRule="auto"/>
              <w:contextualSpacing/>
              <w:jc w:val="center"/>
              <w:rPr>
                <w:rFonts w:ascii="Times New Roman" w:hAnsi="Times New Roman"/>
                <w:szCs w:val="23"/>
              </w:rPr>
            </w:pPr>
            <w:r w:rsidRPr="00BF1559">
              <w:rPr>
                <w:rFonts w:ascii="Times New Roman" w:hAnsi="Times New Roman"/>
                <w:szCs w:val="23"/>
              </w:rPr>
              <w:t>2015</w:t>
            </w:r>
          </w:p>
        </w:tc>
        <w:tc>
          <w:tcPr>
            <w:tcW w:w="2102"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265</w:t>
            </w:r>
          </w:p>
        </w:tc>
        <w:tc>
          <w:tcPr>
            <w:tcW w:w="2410"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119</w:t>
            </w:r>
          </w:p>
        </w:tc>
        <w:tc>
          <w:tcPr>
            <w:tcW w:w="1418"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63</w:t>
            </w:r>
          </w:p>
        </w:tc>
        <w:tc>
          <w:tcPr>
            <w:tcW w:w="1134"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447</w:t>
            </w:r>
          </w:p>
        </w:tc>
      </w:tr>
      <w:tr w:rsidR="00BF1559" w:rsidRPr="00BF1559" w:rsidTr="0061781F">
        <w:tc>
          <w:tcPr>
            <w:tcW w:w="728" w:type="dxa"/>
            <w:tcBorders>
              <w:top w:val="nil"/>
              <w:left w:val="nil"/>
              <w:bottom w:val="nil"/>
              <w:right w:val="nil"/>
            </w:tcBorders>
          </w:tcPr>
          <w:p w:rsidR="00E4330F" w:rsidRPr="00BF1559" w:rsidRDefault="00E4330F" w:rsidP="008D5E84">
            <w:pPr>
              <w:spacing w:after="120" w:line="240" w:lineRule="auto"/>
              <w:contextualSpacing/>
              <w:jc w:val="center"/>
              <w:rPr>
                <w:rFonts w:ascii="Times New Roman" w:hAnsi="Times New Roman"/>
                <w:szCs w:val="23"/>
              </w:rPr>
            </w:pPr>
            <w:r w:rsidRPr="00BF1559">
              <w:rPr>
                <w:rFonts w:ascii="Times New Roman" w:hAnsi="Times New Roman"/>
                <w:szCs w:val="23"/>
              </w:rPr>
              <w:t>2016</w:t>
            </w:r>
          </w:p>
        </w:tc>
        <w:tc>
          <w:tcPr>
            <w:tcW w:w="2102"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337</w:t>
            </w:r>
          </w:p>
        </w:tc>
        <w:tc>
          <w:tcPr>
            <w:tcW w:w="2410"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223</w:t>
            </w:r>
          </w:p>
        </w:tc>
        <w:tc>
          <w:tcPr>
            <w:tcW w:w="1418"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137</w:t>
            </w:r>
          </w:p>
        </w:tc>
        <w:tc>
          <w:tcPr>
            <w:tcW w:w="1134" w:type="dxa"/>
            <w:tcBorders>
              <w:top w:val="nil"/>
              <w:left w:val="nil"/>
              <w:bottom w:val="nil"/>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697</w:t>
            </w:r>
          </w:p>
        </w:tc>
      </w:tr>
      <w:tr w:rsidR="00BF1559" w:rsidRPr="00BF1559" w:rsidTr="0061781F">
        <w:tc>
          <w:tcPr>
            <w:tcW w:w="728" w:type="dxa"/>
            <w:tcBorders>
              <w:top w:val="nil"/>
              <w:left w:val="nil"/>
              <w:bottom w:val="single" w:sz="4" w:space="0" w:color="auto"/>
              <w:right w:val="nil"/>
            </w:tcBorders>
          </w:tcPr>
          <w:p w:rsidR="00E4330F" w:rsidRPr="00BF1559" w:rsidRDefault="00E4330F" w:rsidP="008D5E84">
            <w:pPr>
              <w:spacing w:after="120" w:line="240" w:lineRule="auto"/>
              <w:contextualSpacing/>
              <w:jc w:val="center"/>
              <w:rPr>
                <w:rFonts w:ascii="Times New Roman" w:hAnsi="Times New Roman"/>
                <w:szCs w:val="23"/>
              </w:rPr>
            </w:pPr>
            <w:r w:rsidRPr="00BF1559">
              <w:rPr>
                <w:rFonts w:ascii="Times New Roman" w:hAnsi="Times New Roman"/>
                <w:szCs w:val="23"/>
              </w:rPr>
              <w:t>2017</w:t>
            </w:r>
          </w:p>
        </w:tc>
        <w:tc>
          <w:tcPr>
            <w:tcW w:w="2102" w:type="dxa"/>
            <w:tcBorders>
              <w:top w:val="nil"/>
              <w:left w:val="nil"/>
              <w:bottom w:val="single" w:sz="4" w:space="0" w:color="auto"/>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329</w:t>
            </w:r>
          </w:p>
        </w:tc>
        <w:tc>
          <w:tcPr>
            <w:tcW w:w="2410" w:type="dxa"/>
            <w:tcBorders>
              <w:top w:val="nil"/>
              <w:left w:val="nil"/>
              <w:bottom w:val="single" w:sz="4" w:space="0" w:color="auto"/>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205</w:t>
            </w:r>
          </w:p>
        </w:tc>
        <w:tc>
          <w:tcPr>
            <w:tcW w:w="1418" w:type="dxa"/>
            <w:tcBorders>
              <w:top w:val="nil"/>
              <w:left w:val="nil"/>
              <w:bottom w:val="single" w:sz="4" w:space="0" w:color="auto"/>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141</w:t>
            </w:r>
          </w:p>
        </w:tc>
        <w:tc>
          <w:tcPr>
            <w:tcW w:w="1134" w:type="dxa"/>
            <w:tcBorders>
              <w:top w:val="nil"/>
              <w:left w:val="nil"/>
              <w:bottom w:val="single" w:sz="4" w:space="0" w:color="auto"/>
              <w:right w:val="nil"/>
            </w:tcBorders>
          </w:tcPr>
          <w:p w:rsidR="00E4330F" w:rsidRPr="00BF1559" w:rsidRDefault="00E4330F" w:rsidP="008D5E84">
            <w:pPr>
              <w:spacing w:after="120" w:line="240" w:lineRule="auto"/>
              <w:contextualSpacing/>
              <w:jc w:val="right"/>
              <w:rPr>
                <w:rFonts w:ascii="Times New Roman" w:hAnsi="Times New Roman"/>
                <w:szCs w:val="23"/>
              </w:rPr>
            </w:pPr>
            <w:r w:rsidRPr="00BF1559">
              <w:rPr>
                <w:rFonts w:ascii="Times New Roman" w:hAnsi="Times New Roman"/>
                <w:szCs w:val="23"/>
              </w:rPr>
              <w:t>670</w:t>
            </w:r>
          </w:p>
        </w:tc>
      </w:tr>
    </w:tbl>
    <w:p w:rsidR="00E4330F" w:rsidRPr="00BF1559" w:rsidRDefault="0061781F" w:rsidP="0061781F">
      <w:pPr>
        <w:spacing w:after="0" w:line="300" w:lineRule="exact"/>
        <w:jc w:val="both"/>
        <w:rPr>
          <w:rFonts w:ascii="Times New Roman" w:hAnsi="Times New Roman"/>
          <w:sz w:val="20"/>
          <w:szCs w:val="20"/>
        </w:rPr>
      </w:pPr>
      <w:r w:rsidRPr="00BF1559">
        <w:rPr>
          <w:rFonts w:ascii="Times New Roman" w:hAnsi="Times New Roman"/>
          <w:sz w:val="20"/>
          <w:szCs w:val="20"/>
        </w:rPr>
        <w:t xml:space="preserve">      </w:t>
      </w:r>
      <w:r w:rsidR="008D5E84" w:rsidRPr="00BF1559">
        <w:rPr>
          <w:rFonts w:ascii="Times New Roman" w:hAnsi="Times New Roman"/>
          <w:sz w:val="20"/>
          <w:szCs w:val="20"/>
        </w:rPr>
        <w:t>* Antes del año 2015, los contratos de fin de semana se contabilizaban como “vacaciones escolares”.</w:t>
      </w:r>
    </w:p>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w:t>
      </w:r>
      <w:r w:rsidR="00F77054" w:rsidRPr="00BF1559">
        <w:rPr>
          <w:rFonts w:ascii="Times New Roman" w:hAnsi="Times New Roman"/>
        </w:rPr>
        <w:t>Ministerio</w:t>
      </w:r>
      <w:r w:rsidRPr="00BF1559">
        <w:rPr>
          <w:rFonts w:ascii="Times New Roman" w:hAnsi="Times New Roman"/>
        </w:rPr>
        <w:t xml:space="preserve"> de Asuntos Sociales, </w:t>
      </w:r>
      <w:r w:rsidR="00781A47" w:rsidRPr="00BF1559">
        <w:rPr>
          <w:rFonts w:ascii="Times New Roman" w:hAnsi="Times New Roman"/>
        </w:rPr>
        <w:t>Justicia</w:t>
      </w:r>
      <w:r w:rsidRPr="00BF1559">
        <w:rPr>
          <w:rFonts w:ascii="Times New Roman" w:hAnsi="Times New Roman"/>
        </w:rPr>
        <w:t xml:space="preserve"> e Interior. </w:t>
      </w:r>
    </w:p>
    <w:p w:rsidR="00427DC1" w:rsidRPr="00BF1559" w:rsidRDefault="00427DC1" w:rsidP="008D5E84">
      <w:pPr>
        <w:spacing w:after="0" w:line="300" w:lineRule="exact"/>
        <w:ind w:left="1276"/>
        <w:jc w:val="both"/>
        <w:rPr>
          <w:rFonts w:ascii="Times New Roman" w:hAnsi="Times New Roman"/>
          <w:sz w:val="20"/>
          <w:szCs w:val="20"/>
        </w:rPr>
      </w:pPr>
    </w:p>
    <w:p w:rsidR="00C42F4F" w:rsidRPr="00BF1559" w:rsidRDefault="00C42F4F" w:rsidP="008D5E84">
      <w:pPr>
        <w:spacing w:after="0" w:line="300" w:lineRule="exact"/>
        <w:ind w:left="1276"/>
        <w:jc w:val="both"/>
        <w:rPr>
          <w:rFonts w:ascii="Times New Roman" w:hAnsi="Times New Roman"/>
          <w:sz w:val="20"/>
          <w:szCs w:val="20"/>
        </w:rPr>
      </w:pPr>
    </w:p>
    <w:p w:rsidR="00C42F4F" w:rsidRPr="00BF1559" w:rsidRDefault="00C42F4F" w:rsidP="008D5E84">
      <w:pPr>
        <w:spacing w:after="0" w:line="300" w:lineRule="exact"/>
        <w:ind w:left="1276"/>
        <w:jc w:val="both"/>
        <w:rPr>
          <w:rFonts w:ascii="Times New Roman" w:hAnsi="Times New Roman"/>
          <w:sz w:val="20"/>
          <w:szCs w:val="20"/>
        </w:rPr>
      </w:pPr>
    </w:p>
    <w:p w:rsidR="00C42F4F" w:rsidRPr="00BF1559" w:rsidRDefault="00C42F4F" w:rsidP="008D5E84">
      <w:pPr>
        <w:spacing w:after="0" w:line="300" w:lineRule="exact"/>
        <w:ind w:left="1276"/>
        <w:jc w:val="both"/>
        <w:rPr>
          <w:rFonts w:ascii="Times New Roman" w:hAnsi="Times New Roman"/>
          <w:sz w:val="20"/>
          <w:szCs w:val="20"/>
        </w:rPr>
        <w:sectPr w:rsidR="00C42F4F" w:rsidRPr="00BF1559" w:rsidSect="00D712EE">
          <w:pgSz w:w="11906" w:h="16838"/>
          <w:pgMar w:top="1417" w:right="1701" w:bottom="1417" w:left="1701" w:header="708" w:footer="708" w:gutter="0"/>
          <w:cols w:space="708"/>
          <w:docGrid w:linePitch="360"/>
        </w:sectPr>
      </w:pPr>
    </w:p>
    <w:p w:rsidR="00C42F4F" w:rsidRPr="00BF1559" w:rsidRDefault="00C42F4F" w:rsidP="00C42F4F">
      <w:pPr>
        <w:spacing w:after="0" w:line="300" w:lineRule="exact"/>
        <w:ind w:left="851"/>
        <w:jc w:val="both"/>
        <w:rPr>
          <w:rFonts w:ascii="Times New Roman" w:hAnsi="Times New Roman"/>
          <w:sz w:val="20"/>
          <w:szCs w:val="20"/>
        </w:rPr>
      </w:pPr>
    </w:p>
    <w:p w:rsidR="00B47CB1" w:rsidRPr="00BF1559" w:rsidRDefault="00B4633E" w:rsidP="00C42F4F">
      <w:pPr>
        <w:spacing w:after="0" w:line="300" w:lineRule="exact"/>
        <w:ind w:left="851"/>
        <w:jc w:val="both"/>
        <w:rPr>
          <w:rFonts w:ascii="Times New Roman" w:hAnsi="Times New Roman"/>
          <w:b/>
          <w:sz w:val="24"/>
          <w:szCs w:val="24"/>
        </w:rPr>
      </w:pPr>
      <w:r w:rsidRPr="00BF1559">
        <w:rPr>
          <w:rFonts w:ascii="Times New Roman" w:hAnsi="Times New Roman"/>
          <w:b/>
          <w:iCs/>
          <w:spacing w:val="1"/>
          <w:sz w:val="24"/>
          <w:szCs w:val="24"/>
        </w:rPr>
        <w:t xml:space="preserve">19. Número de menores que han participado en </w:t>
      </w:r>
      <w:r w:rsidR="00DA302C" w:rsidRPr="00BF1559">
        <w:rPr>
          <w:rFonts w:ascii="Times New Roman" w:hAnsi="Times New Roman"/>
          <w:b/>
          <w:iCs/>
          <w:spacing w:val="1"/>
          <w:sz w:val="24"/>
          <w:szCs w:val="24"/>
        </w:rPr>
        <w:t>federaciones y clubs deportivos</w:t>
      </w:r>
      <w:r w:rsidRPr="00BF1559">
        <w:rPr>
          <w:rFonts w:ascii="Times New Roman" w:hAnsi="Times New Roman"/>
          <w:b/>
          <w:iCs/>
          <w:spacing w:val="1"/>
          <w:sz w:val="24"/>
          <w:szCs w:val="24"/>
        </w:rPr>
        <w:t xml:space="preserve"> (2012-2017)</w:t>
      </w:r>
    </w:p>
    <w:p w:rsidR="00B4633E" w:rsidRPr="00BF1559" w:rsidRDefault="00B4633E" w:rsidP="00C42F4F">
      <w:pPr>
        <w:spacing w:after="0" w:line="300" w:lineRule="exact"/>
        <w:ind w:left="851"/>
        <w:jc w:val="both"/>
        <w:rPr>
          <w:rFonts w:ascii="Times New Roman" w:hAnsi="Times New Roman"/>
          <w:sz w:val="20"/>
          <w:szCs w:val="20"/>
        </w:rPr>
      </w:pPr>
    </w:p>
    <w:p w:rsidR="00C42F4F" w:rsidRPr="00BF1559" w:rsidRDefault="00C42F4F" w:rsidP="00C42F4F">
      <w:pPr>
        <w:spacing w:after="0" w:line="300" w:lineRule="exact"/>
        <w:ind w:left="851"/>
        <w:jc w:val="both"/>
        <w:rPr>
          <w:rFonts w:ascii="Times New Roman" w:hAnsi="Times New Roman"/>
          <w:sz w:val="20"/>
          <w:szCs w:val="20"/>
        </w:rPr>
      </w:pPr>
    </w:p>
    <w:tbl>
      <w:tblPr>
        <w:tblW w:w="9161" w:type="dxa"/>
        <w:tblInd w:w="821" w:type="dxa"/>
        <w:tblCellMar>
          <w:left w:w="70" w:type="dxa"/>
          <w:right w:w="70" w:type="dxa"/>
        </w:tblCellMar>
        <w:tblLook w:val="04A0" w:firstRow="1" w:lastRow="0" w:firstColumn="1" w:lastColumn="0" w:noHBand="0" w:noVBand="1"/>
      </w:tblPr>
      <w:tblGrid>
        <w:gridCol w:w="1292"/>
        <w:gridCol w:w="1076"/>
        <w:gridCol w:w="567"/>
        <w:gridCol w:w="553"/>
        <w:gridCol w:w="581"/>
        <w:gridCol w:w="567"/>
        <w:gridCol w:w="553"/>
        <w:gridCol w:w="567"/>
        <w:gridCol w:w="553"/>
        <w:gridCol w:w="553"/>
        <w:gridCol w:w="865"/>
        <w:gridCol w:w="598"/>
        <w:gridCol w:w="33"/>
        <w:gridCol w:w="431"/>
        <w:gridCol w:w="372"/>
      </w:tblGrid>
      <w:tr w:rsidR="00BF1559" w:rsidRPr="00BF1559" w:rsidTr="009D035D">
        <w:trPr>
          <w:gridAfter w:val="1"/>
          <w:wAfter w:w="372" w:type="dxa"/>
          <w:trHeight w:val="300"/>
        </w:trPr>
        <w:tc>
          <w:tcPr>
            <w:tcW w:w="1292" w:type="dxa"/>
            <w:tcBorders>
              <w:top w:val="nil"/>
              <w:left w:val="nil"/>
              <w:bottom w:val="nil"/>
              <w:right w:val="nil"/>
            </w:tcBorders>
            <w:shd w:val="clear" w:color="auto" w:fill="auto"/>
            <w:noWrap/>
            <w:vAlign w:val="bottom"/>
            <w:hideMark/>
          </w:tcPr>
          <w:p w:rsidR="00B47CB1" w:rsidRPr="00BF1559" w:rsidRDefault="00B47CB1" w:rsidP="00B47CB1">
            <w:pPr>
              <w:spacing w:after="0" w:line="240" w:lineRule="auto"/>
              <w:rPr>
                <w:rFonts w:ascii="Times New Roman" w:eastAsia="Times New Roman" w:hAnsi="Times New Roman"/>
                <w:sz w:val="14"/>
                <w:szCs w:val="18"/>
                <w:lang w:eastAsia="ca-ES"/>
              </w:rPr>
            </w:pPr>
          </w:p>
        </w:tc>
        <w:tc>
          <w:tcPr>
            <w:tcW w:w="1076" w:type="dxa"/>
            <w:tcBorders>
              <w:top w:val="nil"/>
              <w:left w:val="nil"/>
              <w:bottom w:val="nil"/>
              <w:right w:val="nil"/>
            </w:tcBorders>
            <w:shd w:val="clear" w:color="auto" w:fill="auto"/>
            <w:noWrap/>
            <w:vAlign w:val="bottom"/>
            <w:hideMark/>
          </w:tcPr>
          <w:p w:rsidR="00B47CB1" w:rsidRPr="00BF1559" w:rsidRDefault="00B47CB1" w:rsidP="00B47CB1">
            <w:pPr>
              <w:spacing w:after="0" w:line="240" w:lineRule="auto"/>
              <w:rPr>
                <w:rFonts w:ascii="Times New Roman" w:eastAsia="Times New Roman" w:hAnsi="Times New Roman"/>
                <w:sz w:val="14"/>
                <w:szCs w:val="18"/>
                <w:lang w:eastAsia="ca-ES"/>
              </w:rPr>
            </w:pPr>
          </w:p>
        </w:tc>
        <w:tc>
          <w:tcPr>
            <w:tcW w:w="6421" w:type="dxa"/>
            <w:gridSpan w:val="1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CATEGORÍAS</w:t>
            </w:r>
          </w:p>
        </w:tc>
      </w:tr>
      <w:tr w:rsidR="00BF1559" w:rsidRPr="00BF1559" w:rsidTr="009D035D">
        <w:trPr>
          <w:trHeight w:val="300"/>
        </w:trPr>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035D"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FEDERACIONES/</w:t>
            </w:r>
          </w:p>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CLUBS</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DISCIPLINAS</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18+ FEM</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18+ MASC</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SUB18 FEM</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SUB18 MASC</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SUB15 FEM</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SUB15 MASC</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SUB11 FEM</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SUB11 MASC</w:t>
            </w:r>
          </w:p>
        </w:tc>
        <w:tc>
          <w:tcPr>
            <w:tcW w:w="865"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TOTAL</w:t>
            </w:r>
          </w:p>
        </w:tc>
        <w:tc>
          <w:tcPr>
            <w:tcW w:w="631" w:type="dxa"/>
            <w:gridSpan w:val="2"/>
            <w:tcBorders>
              <w:top w:val="nil"/>
              <w:left w:val="nil"/>
              <w:bottom w:val="nil"/>
              <w:right w:val="nil"/>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OTROS</w:t>
            </w:r>
          </w:p>
        </w:tc>
        <w:tc>
          <w:tcPr>
            <w:tcW w:w="803" w:type="dxa"/>
            <w:gridSpan w:val="2"/>
            <w:tcBorders>
              <w:top w:val="nil"/>
              <w:left w:val="single" w:sz="4" w:space="0" w:color="auto"/>
              <w:bottom w:val="single" w:sz="4" w:space="0" w:color="auto"/>
              <w:right w:val="nil"/>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6"/>
                <w:lang w:eastAsia="ca-ES"/>
              </w:rPr>
            </w:pPr>
            <w:r w:rsidRPr="00BF1559">
              <w:rPr>
                <w:rFonts w:ascii="Times New Roman" w:eastAsia="Times New Roman" w:hAnsi="Times New Roman"/>
                <w:b/>
                <w:bCs/>
                <w:sz w:val="14"/>
                <w:szCs w:val="16"/>
                <w:lang w:eastAsia="ca-ES"/>
              </w:rPr>
              <w:t>TOTAL*</w:t>
            </w:r>
          </w:p>
        </w:tc>
      </w:tr>
      <w:tr w:rsidR="00BF1559" w:rsidRPr="00BF1559" w:rsidTr="009D035D">
        <w:trPr>
          <w:trHeight w:val="300"/>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Natación</w:t>
            </w: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Natación</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31</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57</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67</w:t>
            </w:r>
          </w:p>
        </w:tc>
        <w:tc>
          <w:tcPr>
            <w:tcW w:w="865" w:type="dxa"/>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219</w:t>
            </w:r>
          </w:p>
        </w:tc>
        <w:tc>
          <w:tcPr>
            <w:tcW w:w="631" w:type="dxa"/>
            <w:gridSpan w:val="2"/>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w:t>
            </w:r>
          </w:p>
        </w:tc>
        <w:tc>
          <w:tcPr>
            <w:tcW w:w="803" w:type="dxa"/>
            <w:gridSpan w:val="2"/>
            <w:tcBorders>
              <w:top w:val="nil"/>
              <w:left w:val="nil"/>
              <w:bottom w:val="nil"/>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251</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Sincronizada</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31</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49</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dotted" w:sz="4" w:space="0" w:color="auto"/>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84</w:t>
            </w:r>
          </w:p>
        </w:tc>
        <w:tc>
          <w:tcPr>
            <w:tcW w:w="631" w:type="dxa"/>
            <w:gridSpan w:val="2"/>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w:t>
            </w:r>
          </w:p>
        </w:tc>
        <w:tc>
          <w:tcPr>
            <w:tcW w:w="803" w:type="dxa"/>
            <w:gridSpan w:val="2"/>
            <w:tcBorders>
              <w:top w:val="dotted" w:sz="4" w:space="0" w:color="auto"/>
              <w:left w:val="nil"/>
              <w:bottom w:val="dotted"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95</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Waterpolo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17</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865" w:type="dxa"/>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34</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39</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Golf</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Golf</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152</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222</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228</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Tiro con arco</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Tiro con arco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39</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57</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69</w:t>
            </w:r>
          </w:p>
        </w:tc>
      </w:tr>
      <w:tr w:rsidR="00BF1559" w:rsidRPr="00BF1559" w:rsidTr="009D035D">
        <w:trPr>
          <w:trHeight w:val="300"/>
        </w:trPr>
        <w:tc>
          <w:tcPr>
            <w:tcW w:w="1292" w:type="dxa"/>
            <w:tcBorders>
              <w:top w:val="nil"/>
              <w:left w:val="single" w:sz="4" w:space="0" w:color="auto"/>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Voleibol</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Voleibol</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17</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27</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48</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18</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52</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28</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245</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138</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383</w:t>
            </w:r>
          </w:p>
        </w:tc>
      </w:tr>
      <w:tr w:rsidR="00BF1559" w:rsidRPr="00BF1559" w:rsidTr="009D035D">
        <w:trPr>
          <w:trHeight w:val="300"/>
        </w:trPr>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Tiro</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Tiro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283</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306</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123</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429</w:t>
            </w:r>
          </w:p>
        </w:tc>
      </w:tr>
      <w:tr w:rsidR="00BF1559" w:rsidRPr="00BF1559" w:rsidTr="009D035D">
        <w:trPr>
          <w:trHeight w:val="300"/>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Patinaje</w:t>
            </w: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Hockey</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20</w:t>
            </w:r>
          </w:p>
        </w:tc>
        <w:tc>
          <w:tcPr>
            <w:tcW w:w="865" w:type="dxa"/>
            <w:tcBorders>
              <w:top w:val="single" w:sz="4" w:space="0" w:color="auto"/>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75</w:t>
            </w:r>
          </w:p>
        </w:tc>
        <w:tc>
          <w:tcPr>
            <w:tcW w:w="631" w:type="dxa"/>
            <w:gridSpan w:val="2"/>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53</w:t>
            </w:r>
          </w:p>
        </w:tc>
        <w:tc>
          <w:tcPr>
            <w:tcW w:w="803" w:type="dxa"/>
            <w:gridSpan w:val="2"/>
            <w:tcBorders>
              <w:top w:val="nil"/>
              <w:left w:val="nil"/>
              <w:bottom w:val="nil"/>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128</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Pat. artístico</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865" w:type="dxa"/>
            <w:tcBorders>
              <w:top w:val="dotted"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65</w:t>
            </w:r>
          </w:p>
        </w:tc>
        <w:tc>
          <w:tcPr>
            <w:tcW w:w="631" w:type="dxa"/>
            <w:gridSpan w:val="2"/>
            <w:tcBorders>
              <w:top w:val="dotted"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803" w:type="dxa"/>
            <w:gridSpan w:val="2"/>
            <w:tcBorders>
              <w:top w:val="dotted" w:sz="4" w:space="0" w:color="auto"/>
              <w:left w:val="nil"/>
              <w:bottom w:val="dotted"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75</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Pat. en línea</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Kárate</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Kárate</w:t>
            </w:r>
          </w:p>
        </w:tc>
        <w:tc>
          <w:tcPr>
            <w:tcW w:w="567" w:type="dxa"/>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w:t>
            </w:r>
          </w:p>
        </w:tc>
        <w:tc>
          <w:tcPr>
            <w:tcW w:w="553" w:type="dxa"/>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31</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56</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80</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253</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277</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Balonmano</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Balonmano</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14</w:t>
            </w:r>
          </w:p>
        </w:tc>
        <w:tc>
          <w:tcPr>
            <w:tcW w:w="553"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27</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54</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124</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135</w:t>
            </w:r>
          </w:p>
        </w:tc>
      </w:tr>
      <w:tr w:rsidR="00BF1559" w:rsidRPr="00BF1559" w:rsidTr="009D035D">
        <w:trPr>
          <w:trHeight w:val="300"/>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Fútbol</w:t>
            </w: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Fútbol</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555</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21</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185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79</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101</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638</w:t>
            </w:r>
          </w:p>
        </w:tc>
        <w:tc>
          <w:tcPr>
            <w:tcW w:w="865" w:type="dxa"/>
            <w:tcBorders>
              <w:top w:val="single" w:sz="4" w:space="0" w:color="auto"/>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w:t>
            </w:r>
            <w:r w:rsidR="00B4633E" w:rsidRPr="00BF1559">
              <w:rPr>
                <w:rFonts w:ascii="Times New Roman" w:eastAsia="Times New Roman" w:hAnsi="Times New Roman"/>
                <w:b/>
                <w:bCs/>
                <w:sz w:val="14"/>
                <w:szCs w:val="18"/>
                <w:lang w:eastAsia="ca-ES"/>
              </w:rPr>
              <w:t>.</w:t>
            </w:r>
            <w:r w:rsidRPr="00BF1559">
              <w:rPr>
                <w:rFonts w:ascii="Times New Roman" w:eastAsia="Times New Roman" w:hAnsi="Times New Roman"/>
                <w:b/>
                <w:bCs/>
                <w:sz w:val="14"/>
                <w:szCs w:val="18"/>
                <w:lang w:eastAsia="ca-ES"/>
              </w:rPr>
              <w:t>924</w:t>
            </w:r>
          </w:p>
        </w:tc>
        <w:tc>
          <w:tcPr>
            <w:tcW w:w="631" w:type="dxa"/>
            <w:gridSpan w:val="2"/>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303</w:t>
            </w:r>
          </w:p>
        </w:tc>
        <w:tc>
          <w:tcPr>
            <w:tcW w:w="803" w:type="dxa"/>
            <w:gridSpan w:val="2"/>
            <w:tcBorders>
              <w:top w:val="nil"/>
              <w:left w:val="nil"/>
              <w:bottom w:val="nil"/>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r w:rsidR="00B4633E" w:rsidRPr="00BF1559">
              <w:rPr>
                <w:rFonts w:ascii="Times New Roman" w:eastAsia="Times New Roman" w:hAnsi="Times New Roman"/>
                <w:sz w:val="14"/>
                <w:szCs w:val="18"/>
                <w:lang w:eastAsia="ca-ES"/>
              </w:rPr>
              <w:t>.</w:t>
            </w:r>
            <w:r w:rsidRPr="00BF1559">
              <w:rPr>
                <w:rFonts w:ascii="Times New Roman" w:eastAsia="Times New Roman" w:hAnsi="Times New Roman"/>
                <w:sz w:val="14"/>
                <w:szCs w:val="18"/>
                <w:lang w:eastAsia="ca-ES"/>
              </w:rPr>
              <w:t>227</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Futsal</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254</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147</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129</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583</w:t>
            </w:r>
          </w:p>
        </w:tc>
        <w:tc>
          <w:tcPr>
            <w:tcW w:w="865" w:type="dxa"/>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w:t>
            </w:r>
            <w:r w:rsidR="00B4633E" w:rsidRPr="00BF1559">
              <w:rPr>
                <w:rFonts w:ascii="Times New Roman" w:eastAsia="Times New Roman" w:hAnsi="Times New Roman"/>
                <w:b/>
                <w:bCs/>
                <w:sz w:val="14"/>
                <w:szCs w:val="18"/>
                <w:lang w:eastAsia="ca-ES"/>
              </w:rPr>
              <w:t>.</w:t>
            </w:r>
            <w:r w:rsidRPr="00BF1559">
              <w:rPr>
                <w:rFonts w:ascii="Times New Roman" w:eastAsia="Times New Roman" w:hAnsi="Times New Roman"/>
                <w:b/>
                <w:bCs/>
                <w:sz w:val="14"/>
                <w:szCs w:val="18"/>
                <w:lang w:eastAsia="ca-ES"/>
              </w:rPr>
              <w:t>255</w:t>
            </w:r>
          </w:p>
        </w:tc>
        <w:tc>
          <w:tcPr>
            <w:tcW w:w="631" w:type="dxa"/>
            <w:gridSpan w:val="2"/>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219</w:t>
            </w:r>
          </w:p>
        </w:tc>
        <w:tc>
          <w:tcPr>
            <w:tcW w:w="803" w:type="dxa"/>
            <w:gridSpan w:val="2"/>
            <w:tcBorders>
              <w:top w:val="dotted" w:sz="4" w:space="0" w:color="auto"/>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r w:rsidR="00B4633E" w:rsidRPr="00BF1559">
              <w:rPr>
                <w:rFonts w:ascii="Times New Roman" w:eastAsia="Times New Roman" w:hAnsi="Times New Roman"/>
                <w:sz w:val="14"/>
                <w:szCs w:val="18"/>
                <w:lang w:eastAsia="ca-ES"/>
              </w:rPr>
              <w:t>.</w:t>
            </w:r>
            <w:r w:rsidRPr="00BF1559">
              <w:rPr>
                <w:rFonts w:ascii="Times New Roman" w:eastAsia="Times New Roman" w:hAnsi="Times New Roman"/>
                <w:sz w:val="14"/>
                <w:szCs w:val="18"/>
                <w:lang w:eastAsia="ca-ES"/>
              </w:rPr>
              <w:t>474</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Ajedrez</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Ajedrez</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39</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89</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r w:rsidR="00B4633E" w:rsidRPr="00BF1559">
              <w:rPr>
                <w:rFonts w:ascii="Times New Roman" w:eastAsia="Times New Roman" w:hAnsi="Times New Roman"/>
                <w:sz w:val="14"/>
                <w:szCs w:val="18"/>
                <w:lang w:eastAsia="ca-ES"/>
              </w:rPr>
              <w:t>.</w:t>
            </w:r>
            <w:r w:rsidRPr="00BF1559">
              <w:rPr>
                <w:rFonts w:ascii="Times New Roman" w:eastAsia="Times New Roman" w:hAnsi="Times New Roman"/>
                <w:sz w:val="14"/>
                <w:szCs w:val="18"/>
                <w:lang w:eastAsia="ca-ES"/>
              </w:rPr>
              <w:t>153</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r w:rsidR="00B4633E" w:rsidRPr="00BF1559">
              <w:rPr>
                <w:rFonts w:ascii="Times New Roman" w:eastAsia="Times New Roman" w:hAnsi="Times New Roman"/>
                <w:sz w:val="14"/>
                <w:szCs w:val="18"/>
                <w:lang w:eastAsia="ca-ES"/>
              </w:rPr>
              <w:t>.</w:t>
            </w:r>
            <w:r w:rsidRPr="00BF1559">
              <w:rPr>
                <w:rFonts w:ascii="Times New Roman" w:eastAsia="Times New Roman" w:hAnsi="Times New Roman"/>
                <w:sz w:val="14"/>
                <w:szCs w:val="18"/>
                <w:lang w:eastAsia="ca-ES"/>
              </w:rPr>
              <w:t>242</w:t>
            </w:r>
          </w:p>
        </w:tc>
      </w:tr>
      <w:tr w:rsidR="00BF1559" w:rsidRPr="00BF1559" w:rsidTr="009D035D">
        <w:trPr>
          <w:trHeight w:val="300"/>
        </w:trPr>
        <w:tc>
          <w:tcPr>
            <w:tcW w:w="12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Esquí</w:t>
            </w: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Alpino</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89</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202</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16</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96</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67</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203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294</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977</w:t>
            </w:r>
          </w:p>
        </w:tc>
        <w:tc>
          <w:tcPr>
            <w:tcW w:w="631" w:type="dxa"/>
            <w:gridSpan w:val="2"/>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75</w:t>
            </w:r>
          </w:p>
        </w:tc>
        <w:tc>
          <w:tcPr>
            <w:tcW w:w="803" w:type="dxa"/>
            <w:gridSpan w:val="2"/>
            <w:tcBorders>
              <w:top w:val="nil"/>
              <w:left w:val="nil"/>
              <w:bottom w:val="dotted"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r w:rsidR="00B4633E" w:rsidRPr="00BF1559">
              <w:rPr>
                <w:rFonts w:ascii="Times New Roman" w:eastAsia="Times New Roman" w:hAnsi="Times New Roman"/>
                <w:sz w:val="14"/>
                <w:szCs w:val="18"/>
                <w:lang w:eastAsia="ca-ES"/>
              </w:rPr>
              <w:t>.</w:t>
            </w:r>
            <w:r w:rsidRPr="00BF1559">
              <w:rPr>
                <w:rFonts w:ascii="Times New Roman" w:eastAsia="Times New Roman" w:hAnsi="Times New Roman"/>
                <w:sz w:val="14"/>
                <w:szCs w:val="18"/>
                <w:lang w:eastAsia="ca-ES"/>
              </w:rPr>
              <w:t>052</w:t>
            </w:r>
          </w:p>
        </w:tc>
      </w:tr>
      <w:tr w:rsidR="00BF1559" w:rsidRPr="00BF1559" w:rsidTr="009D035D">
        <w:trPr>
          <w:trHeight w:val="300"/>
        </w:trPr>
        <w:tc>
          <w:tcPr>
            <w:tcW w:w="1292" w:type="dxa"/>
            <w:vMerge/>
            <w:tcBorders>
              <w:top w:val="nil"/>
              <w:left w:val="single" w:sz="4" w:space="0" w:color="auto"/>
              <w:bottom w:val="single" w:sz="4" w:space="0" w:color="000000"/>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Snowboard</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14</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16</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15</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135</w:t>
            </w:r>
          </w:p>
        </w:tc>
        <w:tc>
          <w:tcPr>
            <w:tcW w:w="631" w:type="dxa"/>
            <w:gridSpan w:val="2"/>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w:t>
            </w:r>
          </w:p>
        </w:tc>
        <w:tc>
          <w:tcPr>
            <w:tcW w:w="803" w:type="dxa"/>
            <w:gridSpan w:val="2"/>
            <w:tcBorders>
              <w:top w:val="nil"/>
              <w:left w:val="nil"/>
              <w:bottom w:val="dotted"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139</w:t>
            </w:r>
          </w:p>
        </w:tc>
      </w:tr>
      <w:tr w:rsidR="00BF1559" w:rsidRPr="00BF1559" w:rsidTr="009D035D">
        <w:trPr>
          <w:trHeight w:val="300"/>
        </w:trPr>
        <w:tc>
          <w:tcPr>
            <w:tcW w:w="1292" w:type="dxa"/>
            <w:vMerge/>
            <w:tcBorders>
              <w:top w:val="nil"/>
              <w:left w:val="single" w:sz="4" w:space="0" w:color="auto"/>
              <w:bottom w:val="single" w:sz="4" w:space="0" w:color="000000"/>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Freestyle</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18</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29</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93</w:t>
            </w:r>
          </w:p>
        </w:tc>
        <w:tc>
          <w:tcPr>
            <w:tcW w:w="631" w:type="dxa"/>
            <w:gridSpan w:val="2"/>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803" w:type="dxa"/>
            <w:gridSpan w:val="2"/>
            <w:tcBorders>
              <w:top w:val="nil"/>
              <w:left w:val="nil"/>
              <w:bottom w:val="dotted"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95</w:t>
            </w:r>
          </w:p>
        </w:tc>
      </w:tr>
      <w:tr w:rsidR="00BF1559" w:rsidRPr="00BF1559" w:rsidTr="009D035D">
        <w:trPr>
          <w:trHeight w:val="300"/>
        </w:trPr>
        <w:tc>
          <w:tcPr>
            <w:tcW w:w="1292" w:type="dxa"/>
            <w:vMerge/>
            <w:tcBorders>
              <w:top w:val="nil"/>
              <w:left w:val="single" w:sz="4" w:space="0" w:color="auto"/>
              <w:bottom w:val="single" w:sz="4" w:space="0" w:color="000000"/>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Fondo</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17</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18</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16</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33</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27</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34</w:t>
            </w:r>
          </w:p>
        </w:tc>
        <w:tc>
          <w:tcPr>
            <w:tcW w:w="865" w:type="dxa"/>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181</w:t>
            </w:r>
          </w:p>
        </w:tc>
        <w:tc>
          <w:tcPr>
            <w:tcW w:w="631" w:type="dxa"/>
            <w:gridSpan w:val="2"/>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03" w:type="dxa"/>
            <w:gridSpan w:val="2"/>
            <w:tcBorders>
              <w:top w:val="nil"/>
              <w:left w:val="nil"/>
              <w:bottom w:val="dotted"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181</w:t>
            </w:r>
          </w:p>
        </w:tc>
      </w:tr>
      <w:tr w:rsidR="00BF1559" w:rsidRPr="00BF1559" w:rsidTr="009D035D">
        <w:trPr>
          <w:trHeight w:val="300"/>
        </w:trPr>
        <w:tc>
          <w:tcPr>
            <w:tcW w:w="1292" w:type="dxa"/>
            <w:vMerge/>
            <w:tcBorders>
              <w:top w:val="nil"/>
              <w:left w:val="single" w:sz="4" w:space="0" w:color="auto"/>
              <w:bottom w:val="single" w:sz="4" w:space="0" w:color="000000"/>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Montaña</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0</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Dep. adaptados**</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Varios</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20</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32</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w:t>
            </w:r>
          </w:p>
        </w:tc>
      </w:tr>
      <w:tr w:rsidR="00BF1559" w:rsidRPr="00BF1559" w:rsidTr="009D035D">
        <w:trPr>
          <w:trHeight w:val="300"/>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Baloncesto</w:t>
            </w: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5x5</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20</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39</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54</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118</w:t>
            </w:r>
          </w:p>
        </w:tc>
        <w:tc>
          <w:tcPr>
            <w:tcW w:w="865" w:type="dxa"/>
            <w:tcBorders>
              <w:top w:val="single" w:sz="4" w:space="0" w:color="auto"/>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286</w:t>
            </w:r>
          </w:p>
        </w:tc>
        <w:tc>
          <w:tcPr>
            <w:tcW w:w="631" w:type="dxa"/>
            <w:gridSpan w:val="2"/>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51</w:t>
            </w:r>
          </w:p>
        </w:tc>
        <w:tc>
          <w:tcPr>
            <w:tcW w:w="803" w:type="dxa"/>
            <w:gridSpan w:val="2"/>
            <w:tcBorders>
              <w:top w:val="nil"/>
              <w:left w:val="nil"/>
              <w:bottom w:val="nil"/>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337</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3x3</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191</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44</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339</w:t>
            </w:r>
          </w:p>
        </w:tc>
        <w:tc>
          <w:tcPr>
            <w:tcW w:w="631" w:type="dxa"/>
            <w:gridSpan w:val="2"/>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803" w:type="dxa"/>
            <w:gridSpan w:val="2"/>
            <w:tcBorders>
              <w:top w:val="dotted" w:sz="4" w:space="0" w:color="auto"/>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341</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Canoa kayak</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Canoa kayak</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w:t>
            </w:r>
          </w:p>
        </w:tc>
        <w:tc>
          <w:tcPr>
            <w:tcW w:w="631" w:type="dxa"/>
            <w:gridSpan w:val="2"/>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16</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Tenis</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Tenis</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29</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105</w:t>
            </w:r>
          </w:p>
        </w:tc>
        <w:tc>
          <w:tcPr>
            <w:tcW w:w="2821" w:type="dxa"/>
            <w:gridSpan w:val="5"/>
            <w:tcBorders>
              <w:top w:val="single" w:sz="4" w:space="0" w:color="auto"/>
              <w:left w:val="nil"/>
              <w:bottom w:val="single" w:sz="4" w:space="0" w:color="auto"/>
              <w:right w:val="single" w:sz="4" w:space="0" w:color="000000"/>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94</w:t>
            </w:r>
          </w:p>
        </w:tc>
        <w:tc>
          <w:tcPr>
            <w:tcW w:w="1418" w:type="dxa"/>
            <w:gridSpan w:val="2"/>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647268"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 xml:space="preserve">              </w:t>
            </w:r>
            <w:r w:rsidR="00B47CB1" w:rsidRPr="00BF1559">
              <w:rPr>
                <w:rFonts w:ascii="Times New Roman" w:eastAsia="Times New Roman" w:hAnsi="Times New Roman"/>
                <w:b/>
                <w:bCs/>
                <w:sz w:val="14"/>
                <w:szCs w:val="18"/>
                <w:lang w:eastAsia="ca-ES"/>
              </w:rPr>
              <w:t>228</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228</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Petanca</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Petanca</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91</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114</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114</w:t>
            </w:r>
          </w:p>
        </w:tc>
      </w:tr>
      <w:tr w:rsidR="00BF1559" w:rsidRPr="00BF1559" w:rsidTr="009D035D">
        <w:trPr>
          <w:trHeight w:val="300"/>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Deportes hielo</w:t>
            </w: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Pat. artístico</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17</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w:t>
            </w:r>
          </w:p>
        </w:tc>
        <w:tc>
          <w:tcPr>
            <w:tcW w:w="865" w:type="dxa"/>
            <w:tcBorders>
              <w:top w:val="single" w:sz="4" w:space="0" w:color="auto"/>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54</w:t>
            </w:r>
          </w:p>
        </w:tc>
        <w:tc>
          <w:tcPr>
            <w:tcW w:w="598" w:type="dxa"/>
            <w:tcBorders>
              <w:top w:val="nil"/>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w:t>
            </w:r>
          </w:p>
        </w:tc>
        <w:tc>
          <w:tcPr>
            <w:tcW w:w="836" w:type="dxa"/>
            <w:gridSpan w:val="3"/>
            <w:tcBorders>
              <w:top w:val="nil"/>
              <w:left w:val="nil"/>
              <w:bottom w:val="dotted"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66</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Hockey</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w:t>
            </w:r>
          </w:p>
        </w:tc>
        <w:tc>
          <w:tcPr>
            <w:tcW w:w="865" w:type="dxa"/>
            <w:tcBorders>
              <w:top w:val="dotted" w:sz="4" w:space="0" w:color="auto"/>
              <w:left w:val="nil"/>
              <w:bottom w:val="nil"/>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97</w:t>
            </w:r>
          </w:p>
        </w:tc>
        <w:tc>
          <w:tcPr>
            <w:tcW w:w="598" w:type="dxa"/>
            <w:tcBorders>
              <w:top w:val="dotted"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36" w:type="dxa"/>
            <w:gridSpan w:val="3"/>
            <w:tcBorders>
              <w:top w:val="nil"/>
              <w:left w:val="nil"/>
              <w:bottom w:val="nil"/>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97</w:t>
            </w:r>
          </w:p>
        </w:tc>
      </w:tr>
      <w:tr w:rsidR="00BF1559" w:rsidRPr="00BF1559" w:rsidTr="009D035D">
        <w:trPr>
          <w:trHeight w:val="300"/>
        </w:trPr>
        <w:tc>
          <w:tcPr>
            <w:tcW w:w="1292" w:type="dxa"/>
            <w:vMerge/>
            <w:tcBorders>
              <w:top w:val="nil"/>
              <w:left w:val="single" w:sz="4" w:space="0" w:color="auto"/>
              <w:bottom w:val="single" w:sz="4" w:space="0" w:color="auto"/>
              <w:right w:val="single" w:sz="4" w:space="0" w:color="auto"/>
            </w:tcBorders>
            <w:vAlign w:val="center"/>
            <w:hideMark/>
          </w:tcPr>
          <w:p w:rsidR="00B47CB1" w:rsidRPr="00BF1559" w:rsidRDefault="00B47CB1" w:rsidP="00B47CB1">
            <w:pPr>
              <w:spacing w:after="0" w:line="240" w:lineRule="auto"/>
              <w:rPr>
                <w:rFonts w:ascii="Times New Roman" w:eastAsia="Times New Roman" w:hAnsi="Times New Roman"/>
                <w:b/>
                <w:bCs/>
                <w:sz w:val="14"/>
                <w:szCs w:val="18"/>
                <w:lang w:eastAsia="ca-ES"/>
              </w:rPr>
            </w:pP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Curling</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dotted"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8</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36" w:type="dxa"/>
            <w:gridSpan w:val="3"/>
            <w:tcBorders>
              <w:top w:val="dotted" w:sz="4" w:space="0" w:color="auto"/>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Montaña</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Montaña</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237</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16</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16</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376</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604</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980</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Rugby</w:t>
            </w:r>
          </w:p>
        </w:tc>
        <w:tc>
          <w:tcPr>
            <w:tcW w:w="1076"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Rugby 7 i XV</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85</w:t>
            </w:r>
          </w:p>
        </w:tc>
        <w:tc>
          <w:tcPr>
            <w:tcW w:w="581"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17</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72</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67"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42</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341</w:t>
            </w:r>
          </w:p>
        </w:tc>
        <w:tc>
          <w:tcPr>
            <w:tcW w:w="598"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55</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396</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VPC</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Rugby 7 i XV</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21</w:t>
            </w:r>
          </w:p>
        </w:tc>
        <w:tc>
          <w:tcPr>
            <w:tcW w:w="553"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72</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16</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70</w:t>
            </w:r>
          </w:p>
        </w:tc>
        <w:tc>
          <w:tcPr>
            <w:tcW w:w="553"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85</w:t>
            </w:r>
          </w:p>
        </w:tc>
        <w:tc>
          <w:tcPr>
            <w:tcW w:w="553"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42</w:t>
            </w:r>
          </w:p>
        </w:tc>
        <w:tc>
          <w:tcPr>
            <w:tcW w:w="865"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321</w:t>
            </w:r>
          </w:p>
        </w:tc>
        <w:tc>
          <w:tcPr>
            <w:tcW w:w="598" w:type="dxa"/>
            <w:tcBorders>
              <w:top w:val="single" w:sz="4" w:space="0" w:color="auto"/>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346</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ACA</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Motociclismo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65</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865" w:type="dxa"/>
            <w:tcBorders>
              <w:top w:val="nil"/>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68</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29</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97</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CVA</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Voleibol</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36</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45</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140</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58</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198</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BCA</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Baloncesto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36</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54</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133</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290</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322</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FCA</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Fútbol</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14</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105</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18</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123</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Ciclismo</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Ciclismo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18</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156</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0</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25</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234</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242</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Judo</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Judo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52</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21</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114</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316</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10</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326</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Special Olympics***</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Varios</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53" w:type="dxa"/>
            <w:tcBorders>
              <w:top w:val="nil"/>
              <w:left w:val="nil"/>
              <w:bottom w:val="single" w:sz="4" w:space="0" w:color="auto"/>
              <w:right w:val="nil"/>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67" w:type="dxa"/>
            <w:tcBorders>
              <w:top w:val="nil"/>
              <w:left w:val="single" w:sz="4" w:space="0" w:color="auto"/>
              <w:bottom w:val="single" w:sz="4" w:space="0" w:color="auto"/>
              <w:right w:val="nil"/>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53"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553" w:type="dxa"/>
            <w:tcBorders>
              <w:top w:val="nil"/>
              <w:left w:val="nil"/>
              <w:bottom w:val="single" w:sz="4" w:space="0" w:color="auto"/>
              <w:right w:val="nil"/>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NC</w:t>
            </w:r>
          </w:p>
        </w:tc>
        <w:tc>
          <w:tcPr>
            <w:tcW w:w="865"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60</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79</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Hípica</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Hípica</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39</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17</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5</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116</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120</w:t>
            </w:r>
          </w:p>
        </w:tc>
      </w:tr>
      <w:tr w:rsidR="00BF1559" w:rsidRPr="00BF1559" w:rsidTr="009D035D">
        <w:trPr>
          <w:trHeight w:val="300"/>
        </w:trPr>
        <w:tc>
          <w:tcPr>
            <w:tcW w:w="1292" w:type="dxa"/>
            <w:tcBorders>
              <w:top w:val="nil"/>
              <w:left w:val="single" w:sz="4" w:space="0" w:color="auto"/>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Atletismo</w:t>
            </w:r>
          </w:p>
        </w:tc>
        <w:tc>
          <w:tcPr>
            <w:tcW w:w="1076"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Atletismo</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32</w:t>
            </w:r>
          </w:p>
        </w:tc>
        <w:tc>
          <w:tcPr>
            <w:tcW w:w="581"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22</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22</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41</w:t>
            </w:r>
          </w:p>
        </w:tc>
        <w:tc>
          <w:tcPr>
            <w:tcW w:w="567"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24</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33</w:t>
            </w:r>
          </w:p>
        </w:tc>
        <w:tc>
          <w:tcPr>
            <w:tcW w:w="553"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85</w:t>
            </w:r>
          </w:p>
        </w:tc>
        <w:tc>
          <w:tcPr>
            <w:tcW w:w="865" w:type="dxa"/>
            <w:tcBorders>
              <w:top w:val="single" w:sz="4" w:space="0" w:color="auto"/>
              <w:left w:val="nil"/>
              <w:bottom w:val="dotted"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b/>
                <w:bCs/>
                <w:sz w:val="14"/>
                <w:szCs w:val="18"/>
                <w:lang w:eastAsia="ca-ES"/>
              </w:rPr>
            </w:pPr>
            <w:r w:rsidRPr="00BF1559">
              <w:rPr>
                <w:rFonts w:ascii="Times New Roman" w:eastAsia="Times New Roman" w:hAnsi="Times New Roman"/>
                <w:b/>
                <w:bCs/>
                <w:sz w:val="14"/>
                <w:szCs w:val="18"/>
                <w:lang w:eastAsia="ca-ES"/>
              </w:rPr>
              <w:t>283</w:t>
            </w:r>
          </w:p>
        </w:tc>
        <w:tc>
          <w:tcPr>
            <w:tcW w:w="598" w:type="dxa"/>
            <w:tcBorders>
              <w:top w:val="nil"/>
              <w:left w:val="nil"/>
              <w:bottom w:val="single" w:sz="4" w:space="0" w:color="auto"/>
              <w:right w:val="single" w:sz="4" w:space="0" w:color="auto"/>
            </w:tcBorders>
            <w:shd w:val="clear" w:color="auto" w:fill="auto"/>
            <w:noWrap/>
            <w:vAlign w:val="center"/>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190</w:t>
            </w:r>
          </w:p>
        </w:tc>
        <w:tc>
          <w:tcPr>
            <w:tcW w:w="836" w:type="dxa"/>
            <w:gridSpan w:val="3"/>
            <w:tcBorders>
              <w:top w:val="nil"/>
              <w:left w:val="nil"/>
              <w:bottom w:val="single" w:sz="4" w:space="0" w:color="auto"/>
              <w:right w:val="single" w:sz="4" w:space="0" w:color="auto"/>
            </w:tcBorders>
            <w:shd w:val="clear" w:color="auto" w:fill="auto"/>
            <w:noWrap/>
            <w:vAlign w:val="bottom"/>
            <w:hideMark/>
          </w:tcPr>
          <w:p w:rsidR="00B47CB1" w:rsidRPr="00BF1559" w:rsidRDefault="00B47CB1" w:rsidP="00B47CB1">
            <w:pPr>
              <w:spacing w:after="0" w:line="240" w:lineRule="auto"/>
              <w:jc w:val="center"/>
              <w:rPr>
                <w:rFonts w:ascii="Times New Roman" w:eastAsia="Times New Roman" w:hAnsi="Times New Roman"/>
                <w:sz w:val="14"/>
                <w:szCs w:val="18"/>
                <w:lang w:eastAsia="ca-ES"/>
              </w:rPr>
            </w:pPr>
            <w:r w:rsidRPr="00BF1559">
              <w:rPr>
                <w:rFonts w:ascii="Times New Roman" w:eastAsia="Times New Roman" w:hAnsi="Times New Roman"/>
                <w:sz w:val="14"/>
                <w:szCs w:val="18"/>
                <w:lang w:eastAsia="ca-ES"/>
              </w:rPr>
              <w:t>473</w:t>
            </w:r>
          </w:p>
        </w:tc>
      </w:tr>
    </w:tbl>
    <w:p w:rsidR="00C42F4F" w:rsidRPr="00BF1559" w:rsidRDefault="00B47CB1" w:rsidP="00C42F4F">
      <w:pPr>
        <w:spacing w:after="0" w:line="300" w:lineRule="exact"/>
        <w:ind w:left="851"/>
        <w:jc w:val="both"/>
        <w:rPr>
          <w:rFonts w:ascii="Times New Roman" w:hAnsi="Times New Roman"/>
          <w:i/>
          <w:sz w:val="18"/>
          <w:szCs w:val="18"/>
        </w:rPr>
      </w:pPr>
      <w:r w:rsidRPr="00BF1559">
        <w:rPr>
          <w:rFonts w:ascii="Times New Roman" w:hAnsi="Times New Roman"/>
          <w:i/>
          <w:sz w:val="18"/>
          <w:szCs w:val="18"/>
        </w:rPr>
        <w:t>(</w:t>
      </w:r>
      <w:r w:rsidR="00F77054" w:rsidRPr="00BF1559">
        <w:rPr>
          <w:rFonts w:ascii="Times New Roman" w:hAnsi="Times New Roman"/>
          <w:i/>
          <w:sz w:val="18"/>
          <w:szCs w:val="18"/>
        </w:rPr>
        <w:t>Continúa</w:t>
      </w:r>
      <w:r w:rsidRPr="00BF1559">
        <w:rPr>
          <w:rFonts w:ascii="Times New Roman" w:hAnsi="Times New Roman"/>
          <w:i/>
          <w:sz w:val="18"/>
          <w:szCs w:val="18"/>
        </w:rPr>
        <w:t xml:space="preserve"> en la página siguiente)</w:t>
      </w:r>
    </w:p>
    <w:p w:rsidR="00C42F4F" w:rsidRPr="00BF1559" w:rsidRDefault="00C42F4F" w:rsidP="00C42F4F">
      <w:pPr>
        <w:spacing w:after="0" w:line="300" w:lineRule="exact"/>
        <w:ind w:left="851"/>
        <w:jc w:val="both"/>
        <w:rPr>
          <w:rFonts w:ascii="Times New Roman" w:hAnsi="Times New Roman"/>
          <w:sz w:val="20"/>
          <w:szCs w:val="20"/>
        </w:rPr>
      </w:pPr>
    </w:p>
    <w:p w:rsidR="00B47CB1" w:rsidRPr="00BF1559" w:rsidRDefault="00B47CB1" w:rsidP="00C42F4F">
      <w:pPr>
        <w:spacing w:after="0" w:line="300" w:lineRule="exact"/>
        <w:ind w:left="851"/>
        <w:jc w:val="both"/>
        <w:rPr>
          <w:rFonts w:ascii="Times New Roman" w:hAnsi="Times New Roman"/>
          <w:sz w:val="20"/>
          <w:szCs w:val="20"/>
        </w:rPr>
      </w:pPr>
    </w:p>
    <w:p w:rsidR="00B47CB1" w:rsidRPr="00BF1559" w:rsidRDefault="00B4633E" w:rsidP="00C42F4F">
      <w:pPr>
        <w:spacing w:after="0" w:line="300" w:lineRule="exact"/>
        <w:ind w:left="851"/>
        <w:jc w:val="both"/>
        <w:rPr>
          <w:rFonts w:ascii="Times New Roman" w:hAnsi="Times New Roman"/>
          <w:sz w:val="20"/>
          <w:szCs w:val="20"/>
        </w:rPr>
      </w:pPr>
      <w:r w:rsidRPr="00BF1559">
        <w:rPr>
          <w:rFonts w:ascii="Times New Roman" w:hAnsi="Times New Roman"/>
          <w:i/>
          <w:sz w:val="18"/>
          <w:szCs w:val="18"/>
        </w:rPr>
        <w:t>(</w:t>
      </w:r>
      <w:r w:rsidR="00F77054" w:rsidRPr="00BF1559">
        <w:rPr>
          <w:rFonts w:ascii="Times New Roman" w:hAnsi="Times New Roman"/>
          <w:i/>
          <w:sz w:val="18"/>
          <w:szCs w:val="18"/>
        </w:rPr>
        <w:t>Continuación</w:t>
      </w:r>
      <w:r w:rsidRPr="00BF1559">
        <w:rPr>
          <w:rFonts w:ascii="Times New Roman" w:hAnsi="Times New Roman"/>
          <w:i/>
          <w:sz w:val="18"/>
          <w:szCs w:val="18"/>
        </w:rPr>
        <w:t xml:space="preserve"> de la página anterior)</w:t>
      </w:r>
    </w:p>
    <w:tbl>
      <w:tblPr>
        <w:tblpPr w:leftFromText="141" w:rightFromText="141" w:vertAnchor="text" w:horzAnchor="page" w:tblpX="1345" w:tblpY="138"/>
        <w:tblW w:w="9142" w:type="dxa"/>
        <w:tblCellMar>
          <w:left w:w="70" w:type="dxa"/>
          <w:right w:w="70" w:type="dxa"/>
        </w:tblCellMar>
        <w:tblLook w:val="04A0" w:firstRow="1" w:lastRow="0" w:firstColumn="1" w:lastColumn="0" w:noHBand="0" w:noVBand="1"/>
      </w:tblPr>
      <w:tblGrid>
        <w:gridCol w:w="1346"/>
        <w:gridCol w:w="992"/>
        <w:gridCol w:w="567"/>
        <w:gridCol w:w="709"/>
        <w:gridCol w:w="567"/>
        <w:gridCol w:w="567"/>
        <w:gridCol w:w="567"/>
        <w:gridCol w:w="567"/>
        <w:gridCol w:w="567"/>
        <w:gridCol w:w="567"/>
        <w:gridCol w:w="709"/>
        <w:gridCol w:w="567"/>
        <w:gridCol w:w="850"/>
      </w:tblGrid>
      <w:tr w:rsidR="00BF1559" w:rsidRPr="00BF1559" w:rsidTr="009D035D">
        <w:trPr>
          <w:trHeight w:val="300"/>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Taekwondo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Taekwondo</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37</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19</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39</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26</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68</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49</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98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351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376</w:t>
            </w:r>
          </w:p>
        </w:tc>
      </w:tr>
      <w:tr w:rsidR="00BF1559" w:rsidRPr="00BF1559" w:rsidTr="009D035D">
        <w:trPr>
          <w:trHeight w:val="300"/>
        </w:trPr>
        <w:tc>
          <w:tcPr>
            <w:tcW w:w="1346" w:type="dxa"/>
            <w:tcBorders>
              <w:top w:val="nil"/>
              <w:left w:val="single" w:sz="4" w:space="0" w:color="auto"/>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Baile deportivo</w:t>
            </w:r>
          </w:p>
        </w:tc>
        <w:tc>
          <w:tcPr>
            <w:tcW w:w="992"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Baile deport.</w:t>
            </w:r>
          </w:p>
        </w:tc>
        <w:tc>
          <w:tcPr>
            <w:tcW w:w="567" w:type="dxa"/>
            <w:tcBorders>
              <w:top w:val="nil"/>
              <w:left w:val="nil"/>
              <w:bottom w:val="single" w:sz="4" w:space="0" w:color="auto"/>
              <w:right w:val="nil"/>
            </w:tcBorders>
            <w:shd w:val="clear" w:color="auto" w:fill="auto"/>
            <w:noWrap/>
            <w:vAlign w:val="center"/>
            <w:hideMark/>
          </w:tcPr>
          <w:p w:rsidR="00B4633E" w:rsidRPr="00BF1559" w:rsidRDefault="00B4633E" w:rsidP="00B4633E">
            <w:pPr>
              <w:spacing w:after="0" w:line="240" w:lineRule="auto"/>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 </w:t>
            </w:r>
          </w:p>
        </w:tc>
        <w:tc>
          <w:tcPr>
            <w:tcW w:w="850" w:type="dxa"/>
            <w:tcBorders>
              <w:top w:val="nil"/>
              <w:left w:val="nil"/>
              <w:bottom w:val="single" w:sz="4" w:space="0" w:color="auto"/>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r>
      <w:tr w:rsidR="00BF1559" w:rsidRPr="00BF1559" w:rsidTr="009D035D">
        <w:trPr>
          <w:trHeight w:val="300"/>
        </w:trPr>
        <w:tc>
          <w:tcPr>
            <w:tcW w:w="134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Motociclismo</w:t>
            </w:r>
          </w:p>
        </w:tc>
        <w:tc>
          <w:tcPr>
            <w:tcW w:w="992"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Trial</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709"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34</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12</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4</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43</w:t>
            </w:r>
          </w:p>
        </w:tc>
        <w:tc>
          <w:tcPr>
            <w:tcW w:w="709"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96</w:t>
            </w:r>
          </w:p>
        </w:tc>
        <w:tc>
          <w:tcPr>
            <w:tcW w:w="567" w:type="dxa"/>
            <w:tcBorders>
              <w:top w:val="nil"/>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177</w:t>
            </w:r>
          </w:p>
        </w:tc>
        <w:tc>
          <w:tcPr>
            <w:tcW w:w="850" w:type="dxa"/>
            <w:tcBorders>
              <w:top w:val="nil"/>
              <w:left w:val="nil"/>
              <w:bottom w:val="nil"/>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273</w:t>
            </w:r>
          </w:p>
        </w:tc>
      </w:tr>
      <w:tr w:rsidR="00BF1559" w:rsidRPr="00BF1559" w:rsidTr="009D035D">
        <w:trPr>
          <w:trHeight w:val="300"/>
        </w:trPr>
        <w:tc>
          <w:tcPr>
            <w:tcW w:w="1346" w:type="dxa"/>
            <w:vMerge/>
            <w:tcBorders>
              <w:top w:val="nil"/>
              <w:left w:val="single" w:sz="4" w:space="0" w:color="auto"/>
              <w:bottom w:val="single" w:sz="4" w:space="0" w:color="000000"/>
              <w:right w:val="single" w:sz="4" w:space="0" w:color="auto"/>
            </w:tcBorders>
            <w:vAlign w:val="center"/>
            <w:hideMark/>
          </w:tcPr>
          <w:p w:rsidR="00B4633E" w:rsidRPr="00BF1559" w:rsidRDefault="00B4633E" w:rsidP="00B4633E">
            <w:pPr>
              <w:spacing w:after="0" w:line="240" w:lineRule="auto"/>
              <w:rPr>
                <w:rFonts w:ascii="Times New Roman" w:eastAsia="Times New Roman" w:hAnsi="Times New Roman"/>
                <w:b/>
                <w:bCs/>
                <w:sz w:val="14"/>
                <w:szCs w:val="14"/>
                <w:lang w:eastAsia="ca-ES"/>
              </w:rPr>
            </w:pPr>
          </w:p>
        </w:tc>
        <w:tc>
          <w:tcPr>
            <w:tcW w:w="992"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Enduro</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709"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11</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9</w:t>
            </w:r>
          </w:p>
        </w:tc>
        <w:tc>
          <w:tcPr>
            <w:tcW w:w="709"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22</w:t>
            </w:r>
          </w:p>
        </w:tc>
        <w:tc>
          <w:tcPr>
            <w:tcW w:w="567" w:type="dxa"/>
            <w:tcBorders>
              <w:top w:val="dotted" w:sz="4" w:space="0" w:color="auto"/>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850" w:type="dxa"/>
            <w:tcBorders>
              <w:top w:val="dotted" w:sz="4" w:space="0" w:color="auto"/>
              <w:left w:val="nil"/>
              <w:bottom w:val="dotted" w:sz="4" w:space="0" w:color="auto"/>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22</w:t>
            </w:r>
          </w:p>
        </w:tc>
      </w:tr>
      <w:tr w:rsidR="00BF1559" w:rsidRPr="00BF1559" w:rsidTr="009D035D">
        <w:trPr>
          <w:trHeight w:val="300"/>
        </w:trPr>
        <w:tc>
          <w:tcPr>
            <w:tcW w:w="1346" w:type="dxa"/>
            <w:vMerge/>
            <w:tcBorders>
              <w:top w:val="nil"/>
              <w:left w:val="single" w:sz="4" w:space="0" w:color="auto"/>
              <w:bottom w:val="single" w:sz="4" w:space="0" w:color="000000"/>
              <w:right w:val="single" w:sz="4" w:space="0" w:color="auto"/>
            </w:tcBorders>
            <w:vAlign w:val="center"/>
            <w:hideMark/>
          </w:tcPr>
          <w:p w:rsidR="00B4633E" w:rsidRPr="00BF1559" w:rsidRDefault="00B4633E" w:rsidP="00B4633E">
            <w:pPr>
              <w:spacing w:after="0" w:line="240" w:lineRule="auto"/>
              <w:rPr>
                <w:rFonts w:ascii="Times New Roman" w:eastAsia="Times New Roman" w:hAnsi="Times New Roman"/>
                <w:b/>
                <w:bCs/>
                <w:sz w:val="14"/>
                <w:szCs w:val="14"/>
                <w:lang w:eastAsia="ca-ES"/>
              </w:rPr>
            </w:pPr>
          </w:p>
        </w:tc>
        <w:tc>
          <w:tcPr>
            <w:tcW w:w="992"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Velocidad</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709" w:type="dxa"/>
            <w:tcBorders>
              <w:top w:val="nil"/>
              <w:left w:val="nil"/>
              <w:bottom w:val="single" w:sz="4" w:space="0" w:color="auto"/>
              <w:right w:val="nil"/>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single" w:sz="4" w:space="0" w:color="auto"/>
              <w:right w:val="nil"/>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709"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2</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850" w:type="dxa"/>
            <w:tcBorders>
              <w:top w:val="nil"/>
              <w:left w:val="nil"/>
              <w:bottom w:val="single" w:sz="4" w:space="0" w:color="auto"/>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w:t>
            </w:r>
          </w:p>
        </w:tc>
      </w:tr>
      <w:tr w:rsidR="00BF1559" w:rsidRPr="00BF1559" w:rsidTr="009D035D">
        <w:trPr>
          <w:trHeight w:val="300"/>
        </w:trPr>
        <w:tc>
          <w:tcPr>
            <w:tcW w:w="1346" w:type="dxa"/>
            <w:tcBorders>
              <w:top w:val="nil"/>
              <w:left w:val="single" w:sz="4" w:space="0" w:color="auto"/>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Gimnasia</w:t>
            </w:r>
          </w:p>
        </w:tc>
        <w:tc>
          <w:tcPr>
            <w:tcW w:w="992"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Artística y rítm.</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5</w:t>
            </w:r>
          </w:p>
        </w:tc>
        <w:tc>
          <w:tcPr>
            <w:tcW w:w="709"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20</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133</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12</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262</w:t>
            </w:r>
          </w:p>
        </w:tc>
        <w:tc>
          <w:tcPr>
            <w:tcW w:w="567"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709" w:type="dxa"/>
            <w:tcBorders>
              <w:top w:val="nil"/>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435</w:t>
            </w:r>
          </w:p>
        </w:tc>
        <w:tc>
          <w:tcPr>
            <w:tcW w:w="567" w:type="dxa"/>
            <w:tcBorders>
              <w:top w:val="nil"/>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22</w:t>
            </w:r>
          </w:p>
        </w:tc>
        <w:tc>
          <w:tcPr>
            <w:tcW w:w="850" w:type="dxa"/>
            <w:tcBorders>
              <w:top w:val="nil"/>
              <w:left w:val="nil"/>
              <w:bottom w:val="dotted" w:sz="4" w:space="0" w:color="auto"/>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457</w:t>
            </w:r>
          </w:p>
        </w:tc>
      </w:tr>
      <w:tr w:rsidR="00BF1559" w:rsidRPr="00BF1559" w:rsidTr="009D035D">
        <w:trPr>
          <w:trHeight w:val="300"/>
        </w:trPr>
        <w:tc>
          <w:tcPr>
            <w:tcW w:w="1346" w:type="dxa"/>
            <w:tcBorders>
              <w:top w:val="single" w:sz="4" w:space="0" w:color="auto"/>
              <w:left w:val="single" w:sz="4" w:space="0" w:color="auto"/>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Wu Shu Kung Fu</w:t>
            </w:r>
          </w:p>
        </w:tc>
        <w:tc>
          <w:tcPr>
            <w:tcW w:w="992"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Kung Fu</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709"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10</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6</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11</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5</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26</w:t>
            </w:r>
          </w:p>
        </w:tc>
        <w:tc>
          <w:tcPr>
            <w:tcW w:w="709" w:type="dxa"/>
            <w:tcBorders>
              <w:top w:val="single" w:sz="4" w:space="0" w:color="auto"/>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61</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23</w:t>
            </w:r>
          </w:p>
        </w:tc>
        <w:tc>
          <w:tcPr>
            <w:tcW w:w="850" w:type="dxa"/>
            <w:tcBorders>
              <w:top w:val="single" w:sz="4" w:space="0" w:color="auto"/>
              <w:left w:val="nil"/>
              <w:bottom w:val="nil"/>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84</w:t>
            </w:r>
          </w:p>
        </w:tc>
      </w:tr>
      <w:tr w:rsidR="00BF1559" w:rsidRPr="00BF1559" w:rsidTr="009D035D">
        <w:trPr>
          <w:trHeight w:val="300"/>
        </w:trPr>
        <w:tc>
          <w:tcPr>
            <w:tcW w:w="1346" w:type="dxa"/>
            <w:tcBorders>
              <w:top w:val="single" w:sz="4" w:space="0" w:color="auto"/>
              <w:left w:val="single" w:sz="4" w:space="0" w:color="auto"/>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Vela</w:t>
            </w:r>
          </w:p>
        </w:tc>
        <w:tc>
          <w:tcPr>
            <w:tcW w:w="992"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Vela</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w:t>
            </w:r>
          </w:p>
        </w:tc>
        <w:tc>
          <w:tcPr>
            <w:tcW w:w="709"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16</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23</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21</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w:t>
            </w:r>
          </w:p>
        </w:tc>
        <w:tc>
          <w:tcPr>
            <w:tcW w:w="709" w:type="dxa"/>
            <w:tcBorders>
              <w:top w:val="single" w:sz="4" w:space="0" w:color="auto"/>
              <w:left w:val="nil"/>
              <w:bottom w:val="dotted"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66</w:t>
            </w:r>
          </w:p>
        </w:tc>
        <w:tc>
          <w:tcPr>
            <w:tcW w:w="567" w:type="dxa"/>
            <w:tcBorders>
              <w:top w:val="single" w:sz="4" w:space="0" w:color="auto"/>
              <w:left w:val="nil"/>
              <w:bottom w:val="nil"/>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w:t>
            </w:r>
          </w:p>
        </w:tc>
        <w:tc>
          <w:tcPr>
            <w:tcW w:w="850" w:type="dxa"/>
            <w:tcBorders>
              <w:top w:val="single" w:sz="4" w:space="0" w:color="auto"/>
              <w:left w:val="nil"/>
              <w:bottom w:val="nil"/>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69</w:t>
            </w:r>
          </w:p>
        </w:tc>
      </w:tr>
      <w:tr w:rsidR="00BF1559" w:rsidRPr="00BF1559" w:rsidTr="009D035D">
        <w:trPr>
          <w:trHeight w:val="300"/>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Tenis mesa</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Tenis mesa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17</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14</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14</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55</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58</w:t>
            </w:r>
          </w:p>
        </w:tc>
      </w:tr>
      <w:tr w:rsidR="00BF1559" w:rsidRPr="00BF1559" w:rsidTr="009D035D">
        <w:trPr>
          <w:trHeight w:val="300"/>
        </w:trPr>
        <w:tc>
          <w:tcPr>
            <w:tcW w:w="1346" w:type="dxa"/>
            <w:tcBorders>
              <w:top w:val="nil"/>
              <w:left w:val="nil"/>
              <w:bottom w:val="nil"/>
              <w:right w:val="nil"/>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p>
        </w:tc>
        <w:tc>
          <w:tcPr>
            <w:tcW w:w="992" w:type="dxa"/>
            <w:tcBorders>
              <w:top w:val="nil"/>
              <w:left w:val="nil"/>
              <w:bottom w:val="nil"/>
              <w:right w:val="nil"/>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683</w:t>
            </w:r>
          </w:p>
        </w:tc>
        <w:tc>
          <w:tcPr>
            <w:tcW w:w="709"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3039</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424</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916</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802</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1398</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1185</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2731</w:t>
            </w:r>
          </w:p>
        </w:tc>
        <w:tc>
          <w:tcPr>
            <w:tcW w:w="709"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b/>
                <w:bCs/>
                <w:sz w:val="14"/>
                <w:szCs w:val="14"/>
                <w:lang w:eastAsia="ca-ES"/>
              </w:rPr>
            </w:pPr>
            <w:r w:rsidRPr="00BF1559">
              <w:rPr>
                <w:rFonts w:ascii="Times New Roman" w:eastAsia="Times New Roman" w:hAnsi="Times New Roman"/>
                <w:b/>
                <w:bCs/>
                <w:sz w:val="14"/>
                <w:szCs w:val="14"/>
                <w:lang w:eastAsia="ca-ES"/>
              </w:rPr>
              <w:t>11238</w:t>
            </w:r>
          </w:p>
        </w:tc>
        <w:tc>
          <w:tcPr>
            <w:tcW w:w="567" w:type="dxa"/>
            <w:tcBorders>
              <w:top w:val="nil"/>
              <w:left w:val="nil"/>
              <w:bottom w:val="single" w:sz="4" w:space="0" w:color="auto"/>
              <w:right w:val="single" w:sz="4" w:space="0" w:color="auto"/>
            </w:tcBorders>
            <w:shd w:val="clear" w:color="auto" w:fill="auto"/>
            <w:noWrap/>
            <w:vAlign w:val="center"/>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4569</w:t>
            </w:r>
          </w:p>
        </w:tc>
        <w:tc>
          <w:tcPr>
            <w:tcW w:w="850" w:type="dxa"/>
            <w:tcBorders>
              <w:top w:val="nil"/>
              <w:left w:val="nil"/>
              <w:bottom w:val="single" w:sz="4" w:space="0" w:color="auto"/>
              <w:right w:val="single" w:sz="4" w:space="0" w:color="auto"/>
            </w:tcBorders>
            <w:shd w:val="clear" w:color="auto" w:fill="auto"/>
            <w:noWrap/>
            <w:vAlign w:val="bottom"/>
            <w:hideMark/>
          </w:tcPr>
          <w:p w:rsidR="00B4633E" w:rsidRPr="00BF1559" w:rsidRDefault="00B4633E" w:rsidP="00B4633E">
            <w:pPr>
              <w:spacing w:after="0" w:line="240" w:lineRule="auto"/>
              <w:jc w:val="center"/>
              <w:rPr>
                <w:rFonts w:ascii="Times New Roman" w:eastAsia="Times New Roman" w:hAnsi="Times New Roman"/>
                <w:sz w:val="14"/>
                <w:szCs w:val="14"/>
                <w:lang w:eastAsia="ca-ES"/>
              </w:rPr>
            </w:pPr>
            <w:r w:rsidRPr="00BF1559">
              <w:rPr>
                <w:rFonts w:ascii="Times New Roman" w:eastAsia="Times New Roman" w:hAnsi="Times New Roman"/>
                <w:sz w:val="14"/>
                <w:szCs w:val="14"/>
                <w:lang w:eastAsia="ca-ES"/>
              </w:rPr>
              <w:t>15807</w:t>
            </w:r>
          </w:p>
        </w:tc>
      </w:tr>
    </w:tbl>
    <w:p w:rsidR="00B47CB1" w:rsidRPr="00BF1559" w:rsidRDefault="00B47CB1" w:rsidP="00C42F4F">
      <w:pPr>
        <w:spacing w:after="0" w:line="300" w:lineRule="exact"/>
        <w:ind w:left="851"/>
        <w:jc w:val="both"/>
        <w:rPr>
          <w:rFonts w:ascii="Times New Roman" w:hAnsi="Times New Roman"/>
          <w:sz w:val="20"/>
          <w:szCs w:val="20"/>
        </w:rPr>
      </w:pPr>
    </w:p>
    <w:p w:rsidR="00C42F4F" w:rsidRPr="00BF1559" w:rsidRDefault="00C42F4F"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9D035D">
      <w:pPr>
        <w:spacing w:after="0" w:line="240" w:lineRule="auto"/>
        <w:jc w:val="center"/>
        <w:rPr>
          <w:rFonts w:ascii="Times New Roman" w:eastAsia="Times New Roman" w:hAnsi="Times New Roman"/>
          <w:b/>
          <w:bCs/>
          <w:sz w:val="14"/>
          <w:szCs w:val="18"/>
          <w:lang w:eastAsia="ca-ES"/>
        </w:rPr>
      </w:pPr>
    </w:p>
    <w:p w:rsidR="00B4633E" w:rsidRPr="00BF1559" w:rsidRDefault="00B4633E" w:rsidP="00B47CB1">
      <w:pPr>
        <w:spacing w:after="0" w:line="300" w:lineRule="exact"/>
        <w:jc w:val="both"/>
        <w:rPr>
          <w:rFonts w:ascii="Times New Roman" w:hAnsi="Times New Roman"/>
          <w:sz w:val="20"/>
          <w:szCs w:val="20"/>
        </w:rPr>
      </w:pPr>
    </w:p>
    <w:p w:rsidR="009D035D" w:rsidRPr="00BF1559" w:rsidRDefault="009D035D" w:rsidP="00DA302C">
      <w:pPr>
        <w:pStyle w:val="Pargrafdellista"/>
        <w:spacing w:before="120" w:after="0" w:line="240" w:lineRule="auto"/>
        <w:jc w:val="both"/>
        <w:rPr>
          <w:rFonts w:ascii="Times New Roman" w:hAnsi="Times New Roman"/>
          <w:sz w:val="18"/>
          <w:szCs w:val="18"/>
        </w:rPr>
      </w:pPr>
      <w:r w:rsidRPr="00BF1559">
        <w:rPr>
          <w:rFonts w:ascii="Times New Roman" w:hAnsi="Times New Roman"/>
          <w:sz w:val="18"/>
          <w:szCs w:val="18"/>
        </w:rPr>
        <w:t>*</w:t>
      </w:r>
    </w:p>
    <w:p w:rsidR="009D035D" w:rsidRPr="00BF1559" w:rsidRDefault="009D035D" w:rsidP="00DA302C">
      <w:pPr>
        <w:pStyle w:val="Pargrafdellista"/>
        <w:spacing w:before="120" w:after="0" w:line="240" w:lineRule="auto"/>
        <w:jc w:val="both"/>
        <w:rPr>
          <w:rFonts w:ascii="Times New Roman" w:hAnsi="Times New Roman"/>
          <w:sz w:val="18"/>
          <w:szCs w:val="18"/>
        </w:rPr>
      </w:pPr>
    </w:p>
    <w:p w:rsidR="009D035D" w:rsidRPr="00BF1559" w:rsidRDefault="009D035D" w:rsidP="00DA302C">
      <w:pPr>
        <w:pStyle w:val="Pargrafdellista"/>
        <w:spacing w:before="120" w:after="0" w:line="240" w:lineRule="auto"/>
        <w:jc w:val="both"/>
        <w:rPr>
          <w:rFonts w:ascii="Times New Roman" w:hAnsi="Times New Roman"/>
          <w:sz w:val="18"/>
          <w:szCs w:val="18"/>
        </w:rPr>
      </w:pPr>
    </w:p>
    <w:p w:rsidR="009D035D" w:rsidRPr="00BF1559" w:rsidRDefault="009D035D" w:rsidP="00DA302C">
      <w:pPr>
        <w:pStyle w:val="Pargrafdellista"/>
        <w:spacing w:before="120" w:after="0" w:line="240" w:lineRule="auto"/>
        <w:jc w:val="both"/>
        <w:rPr>
          <w:rFonts w:ascii="Times New Roman" w:hAnsi="Times New Roman"/>
          <w:sz w:val="18"/>
          <w:szCs w:val="18"/>
        </w:rPr>
      </w:pPr>
    </w:p>
    <w:p w:rsidR="009D035D" w:rsidRPr="00BF1559" w:rsidRDefault="009D035D" w:rsidP="00DA302C">
      <w:pPr>
        <w:pStyle w:val="Pargrafdellista"/>
        <w:spacing w:before="120" w:after="0" w:line="240" w:lineRule="auto"/>
        <w:jc w:val="both"/>
        <w:rPr>
          <w:rFonts w:ascii="Times New Roman" w:hAnsi="Times New Roman"/>
          <w:sz w:val="18"/>
          <w:szCs w:val="18"/>
        </w:rPr>
      </w:pPr>
    </w:p>
    <w:p w:rsidR="009D035D" w:rsidRPr="00BF1559" w:rsidRDefault="009D035D" w:rsidP="00DA302C">
      <w:pPr>
        <w:pStyle w:val="Pargrafdellista"/>
        <w:spacing w:before="120" w:after="0" w:line="240" w:lineRule="auto"/>
        <w:jc w:val="both"/>
        <w:rPr>
          <w:rFonts w:ascii="Times New Roman" w:hAnsi="Times New Roman"/>
          <w:sz w:val="18"/>
          <w:szCs w:val="18"/>
        </w:rPr>
      </w:pPr>
    </w:p>
    <w:p w:rsidR="00B4633E" w:rsidRPr="00BF1559" w:rsidRDefault="009D035D" w:rsidP="00DA302C">
      <w:pPr>
        <w:pStyle w:val="Pargrafdellista"/>
        <w:spacing w:before="120" w:after="0" w:line="240" w:lineRule="auto"/>
        <w:jc w:val="both"/>
        <w:rPr>
          <w:rFonts w:ascii="Times New Roman" w:hAnsi="Times New Roman"/>
          <w:sz w:val="18"/>
          <w:szCs w:val="18"/>
        </w:rPr>
      </w:pPr>
      <w:r w:rsidRPr="00BF1559">
        <w:rPr>
          <w:rFonts w:ascii="Times New Roman" w:hAnsi="Times New Roman"/>
          <w:sz w:val="18"/>
          <w:szCs w:val="18"/>
        </w:rPr>
        <w:t xml:space="preserve">* </w:t>
      </w:r>
      <w:r w:rsidR="00B4633E" w:rsidRPr="00BF1559">
        <w:rPr>
          <w:rFonts w:ascii="Times New Roman" w:hAnsi="Times New Roman"/>
          <w:sz w:val="18"/>
          <w:szCs w:val="18"/>
        </w:rPr>
        <w:t>Otros: técnicos, junta, jueces, árbitros, veteranos, flag, ocio, etc.</w:t>
      </w:r>
    </w:p>
    <w:p w:rsidR="00B4633E" w:rsidRPr="00BF1559" w:rsidRDefault="00B4633E" w:rsidP="00DA302C">
      <w:pPr>
        <w:pStyle w:val="Pargrafdellista"/>
        <w:spacing w:before="120" w:after="0" w:line="240" w:lineRule="auto"/>
        <w:contextualSpacing w:val="0"/>
        <w:jc w:val="both"/>
        <w:rPr>
          <w:rFonts w:ascii="Times New Roman" w:hAnsi="Times New Roman"/>
          <w:sz w:val="18"/>
          <w:szCs w:val="18"/>
        </w:rPr>
      </w:pPr>
      <w:r w:rsidRPr="00BF1559">
        <w:rPr>
          <w:rFonts w:ascii="Times New Roman" w:hAnsi="Times New Roman"/>
          <w:sz w:val="18"/>
          <w:szCs w:val="18"/>
        </w:rPr>
        <w:t>** Federación Andorrana de Deportes Adaptados: esquí alpino, esquí de fondo, natación, tenis mesa, atletismo, senderismo, submarinismo, v</w:t>
      </w:r>
      <w:r w:rsidR="00DA302C" w:rsidRPr="00BF1559">
        <w:rPr>
          <w:rFonts w:ascii="Times New Roman" w:hAnsi="Times New Roman"/>
          <w:sz w:val="18"/>
          <w:szCs w:val="18"/>
        </w:rPr>
        <w:t>ías ferratas, barranquismo, canoe kayak, tiro con arco y btt. No existen categorías (NC).</w:t>
      </w:r>
    </w:p>
    <w:p w:rsidR="00DA302C" w:rsidRPr="00BF1559" w:rsidRDefault="00DA302C" w:rsidP="00DA302C">
      <w:pPr>
        <w:pStyle w:val="Pargrafdellista"/>
        <w:spacing w:before="120" w:after="0" w:line="240" w:lineRule="auto"/>
        <w:contextualSpacing w:val="0"/>
        <w:jc w:val="both"/>
        <w:rPr>
          <w:rFonts w:ascii="Times New Roman" w:hAnsi="Times New Roman"/>
          <w:sz w:val="18"/>
          <w:szCs w:val="18"/>
        </w:rPr>
      </w:pPr>
      <w:r w:rsidRPr="00BF1559">
        <w:rPr>
          <w:rFonts w:ascii="Times New Roman" w:hAnsi="Times New Roman"/>
          <w:sz w:val="18"/>
          <w:szCs w:val="18"/>
        </w:rPr>
        <w:t>*** Special Olýmpics: No existen categorías (NC). 37 hombres y 6 mujeres.</w:t>
      </w:r>
    </w:p>
    <w:p w:rsidR="00B4633E" w:rsidRPr="00BF1559" w:rsidRDefault="00B4633E" w:rsidP="00B4633E">
      <w:pPr>
        <w:spacing w:after="0" w:line="300" w:lineRule="exact"/>
        <w:ind w:left="709"/>
        <w:jc w:val="both"/>
        <w:rPr>
          <w:rFonts w:ascii="Times New Roman" w:hAnsi="Times New Roman"/>
          <w:sz w:val="20"/>
          <w:szCs w:val="20"/>
        </w:rPr>
      </w:pPr>
    </w:p>
    <w:p w:rsidR="008837CA" w:rsidRPr="00BF1559" w:rsidRDefault="008837CA" w:rsidP="008837CA">
      <w:pPr>
        <w:spacing w:before="120" w:after="0" w:line="300" w:lineRule="exact"/>
        <w:ind w:left="-539" w:firstLine="1247"/>
        <w:jc w:val="both"/>
        <w:rPr>
          <w:rFonts w:ascii="Times New Roman" w:hAnsi="Times New Roman"/>
        </w:rPr>
      </w:pPr>
      <w:r w:rsidRPr="00BF1559">
        <w:rPr>
          <w:rFonts w:ascii="Times New Roman" w:hAnsi="Times New Roman"/>
        </w:rPr>
        <w:t xml:space="preserve">Fuente: Gobierno de Andorra. Ministerio de Cultura, Juventud y Deportes. </w:t>
      </w:r>
    </w:p>
    <w:p w:rsidR="008837CA" w:rsidRPr="00BF1559" w:rsidRDefault="008837CA" w:rsidP="00B4633E">
      <w:pPr>
        <w:spacing w:after="0" w:line="300" w:lineRule="exact"/>
        <w:ind w:left="709"/>
        <w:jc w:val="both"/>
        <w:rPr>
          <w:rFonts w:ascii="Times New Roman" w:hAnsi="Times New Roman"/>
          <w:sz w:val="20"/>
          <w:szCs w:val="20"/>
        </w:rPr>
      </w:pPr>
    </w:p>
    <w:sectPr w:rsidR="008837CA" w:rsidRPr="00BF1559" w:rsidSect="00B47CB1">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881" w:rsidRDefault="00A43881" w:rsidP="004C3624">
      <w:pPr>
        <w:spacing w:after="0" w:line="240" w:lineRule="auto"/>
      </w:pPr>
      <w:r>
        <w:separator/>
      </w:r>
    </w:p>
  </w:endnote>
  <w:endnote w:type="continuationSeparator" w:id="0">
    <w:p w:rsidR="00A43881" w:rsidRDefault="00A43881" w:rsidP="004C3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Hiragino Maru Gothic ProN W4">
    <w:charset w:val="80"/>
    <w:family w:val="swiss"/>
    <w:pitch w:val="variable"/>
    <w:sig w:usb0="E00002FF" w:usb1="7AC7FFFF" w:usb2="00000012" w:usb3="00000000" w:csb0="0002000D"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Hiragino Maru Gothic Pr">
    <w:altName w:val="Times New Roman"/>
    <w:panose1 w:val="00000000000000000000"/>
    <w:charset w:val="00"/>
    <w:family w:val="roman"/>
    <w:notTrueType/>
    <w:pitch w:val="default"/>
  </w:font>
  <w:font w:name="Cambria,Calibri">
    <w:altName w:val="Times New Roman"/>
    <w:panose1 w:val="00000000000000000000"/>
    <w:charset w:val="00"/>
    <w:family w:val="roman"/>
    <w:notTrueType/>
    <w:pitch w:val="default"/>
  </w:font>
  <w:font w:name="Cambria,Arial">
    <w:altName w:val="Times New Roman"/>
    <w:panose1 w:val="00000000000000000000"/>
    <w:charset w:val="00"/>
    <w:family w:val="roman"/>
    <w:notTrueType/>
    <w:pitch w:val="default"/>
  </w:font>
  <w:font w:name="Cambria,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568" w:rsidRPr="004C3624" w:rsidRDefault="00907568" w:rsidP="005F5DB4">
    <w:pPr>
      <w:pStyle w:val="Peu"/>
      <w:jc w:val="center"/>
      <w:rPr>
        <w:rFonts w:ascii="Times New Roman" w:hAnsi="Times New Roman"/>
      </w:rPr>
    </w:pPr>
    <w:r w:rsidRPr="004C3624">
      <w:rPr>
        <w:rFonts w:ascii="Times New Roman" w:hAnsi="Times New Roman"/>
      </w:rPr>
      <w:fldChar w:fldCharType="begin"/>
    </w:r>
    <w:r w:rsidRPr="004C3624">
      <w:rPr>
        <w:rFonts w:ascii="Times New Roman" w:hAnsi="Times New Roman"/>
      </w:rPr>
      <w:instrText xml:space="preserve"> PAGE   \* MERGEFORMAT </w:instrText>
    </w:r>
    <w:r w:rsidRPr="004C3624">
      <w:rPr>
        <w:rFonts w:ascii="Times New Roman" w:hAnsi="Times New Roman"/>
      </w:rPr>
      <w:fldChar w:fldCharType="separate"/>
    </w:r>
    <w:r w:rsidR="009E5334">
      <w:rPr>
        <w:rFonts w:ascii="Times New Roman" w:hAnsi="Times New Roman"/>
        <w:noProof/>
      </w:rPr>
      <w:t>1</w:t>
    </w:r>
    <w:r w:rsidRPr="004C3624">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881" w:rsidRDefault="00A43881" w:rsidP="004C3624">
      <w:pPr>
        <w:spacing w:after="0" w:line="240" w:lineRule="auto"/>
      </w:pPr>
      <w:r>
        <w:separator/>
      </w:r>
    </w:p>
  </w:footnote>
  <w:footnote w:type="continuationSeparator" w:id="0">
    <w:p w:rsidR="00A43881" w:rsidRDefault="00A43881" w:rsidP="004C36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3676"/>
    <w:multiLevelType w:val="hybridMultilevel"/>
    <w:tmpl w:val="C16A78DC"/>
    <w:lvl w:ilvl="0" w:tplc="B52ABFE2">
      <w:start w:val="5"/>
      <w:numFmt w:val="bullet"/>
      <w:lvlText w:val="-"/>
      <w:lvlJc w:val="left"/>
      <w:pPr>
        <w:ind w:left="720" w:hanging="360"/>
      </w:pPr>
      <w:rPr>
        <w:rFonts w:ascii="Cambria" w:eastAsia="Hiragino Maru Gothic ProN W4" w:hAnsi="Cambri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16F3D72"/>
    <w:multiLevelType w:val="hybridMultilevel"/>
    <w:tmpl w:val="E732F1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322673C"/>
    <w:multiLevelType w:val="hybridMultilevel"/>
    <w:tmpl w:val="BC409D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A1A34EC"/>
    <w:multiLevelType w:val="hybridMultilevel"/>
    <w:tmpl w:val="D3F4E6E2"/>
    <w:lvl w:ilvl="0" w:tplc="82F21722">
      <w:start w:val="1"/>
      <w:numFmt w:val="decimal"/>
      <w:lvlText w:val="%1."/>
      <w:lvlJc w:val="left"/>
      <w:pPr>
        <w:ind w:left="360" w:firstLine="0"/>
      </w:pPr>
      <w:rPr>
        <w:rFonts w:ascii="Times New Roman" w:eastAsia="Cambria" w:hAnsi="Times New Roman" w:cs="Cambria"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48B54E7"/>
    <w:multiLevelType w:val="hybridMultilevel"/>
    <w:tmpl w:val="D652B1C6"/>
    <w:lvl w:ilvl="0" w:tplc="FE7A580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5940BFC"/>
    <w:multiLevelType w:val="hybridMultilevel"/>
    <w:tmpl w:val="E610A5F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AC092C"/>
    <w:multiLevelType w:val="hybridMultilevel"/>
    <w:tmpl w:val="45287A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6D774B0"/>
    <w:multiLevelType w:val="hybridMultilevel"/>
    <w:tmpl w:val="BE984D8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CDD1288"/>
    <w:multiLevelType w:val="hybridMultilevel"/>
    <w:tmpl w:val="25442A28"/>
    <w:lvl w:ilvl="0" w:tplc="F9C82BF8">
      <w:start w:val="1"/>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21CE1CA9"/>
    <w:multiLevelType w:val="hybridMultilevel"/>
    <w:tmpl w:val="8C0C1A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2BB2671"/>
    <w:multiLevelType w:val="hybridMultilevel"/>
    <w:tmpl w:val="908267FA"/>
    <w:lvl w:ilvl="0" w:tplc="22A67E3E">
      <w:start w:val="1"/>
      <w:numFmt w:val="decimal"/>
      <w:lvlText w:val="%1."/>
      <w:lvlJc w:val="left"/>
      <w:pPr>
        <w:ind w:left="360" w:firstLine="0"/>
      </w:pPr>
      <w:rPr>
        <w:rFonts w:ascii="Times New Roman" w:eastAsia="Cambria" w:hAnsi="Times New Roman" w:cs="Cambria"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7702A5E"/>
    <w:multiLevelType w:val="hybridMultilevel"/>
    <w:tmpl w:val="008658F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B50446E"/>
    <w:multiLevelType w:val="hybridMultilevel"/>
    <w:tmpl w:val="C3841BB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E2C77D3"/>
    <w:multiLevelType w:val="hybridMultilevel"/>
    <w:tmpl w:val="5A6424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FDC35AB"/>
    <w:multiLevelType w:val="hybridMultilevel"/>
    <w:tmpl w:val="24DC6D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93C66D3"/>
    <w:multiLevelType w:val="hybridMultilevel"/>
    <w:tmpl w:val="97D4076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3B7C5038"/>
    <w:multiLevelType w:val="hybridMultilevel"/>
    <w:tmpl w:val="C012EC80"/>
    <w:lvl w:ilvl="0" w:tplc="818EC7D4">
      <w:start w:val="1"/>
      <w:numFmt w:val="decimal"/>
      <w:lvlText w:val="%1."/>
      <w:lvlJc w:val="left"/>
      <w:pPr>
        <w:ind w:left="720" w:hanging="360"/>
      </w:pPr>
      <w:rPr>
        <w:rFonts w:eastAsia="Cambria" w:cs="Cambria"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C164946"/>
    <w:multiLevelType w:val="hybridMultilevel"/>
    <w:tmpl w:val="A252CB9C"/>
    <w:lvl w:ilvl="0" w:tplc="1A3CCA9C">
      <w:start w:val="1"/>
      <w:numFmt w:val="decimal"/>
      <w:lvlText w:val="%1."/>
      <w:lvlJc w:val="left"/>
      <w:pPr>
        <w:ind w:left="720" w:hanging="360"/>
      </w:pPr>
      <w:rPr>
        <w:rFonts w:hint="default"/>
        <w:b w:val="0"/>
        <w:i w:val="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3CA37956"/>
    <w:multiLevelType w:val="hybridMultilevel"/>
    <w:tmpl w:val="9698D6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00D7253"/>
    <w:multiLevelType w:val="hybridMultilevel"/>
    <w:tmpl w:val="6310F3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1A75A4E"/>
    <w:multiLevelType w:val="hybridMultilevel"/>
    <w:tmpl w:val="9A843F74"/>
    <w:lvl w:ilvl="0" w:tplc="040A000F">
      <w:start w:val="1"/>
      <w:numFmt w:val="decimal"/>
      <w:lvlText w:val="%1."/>
      <w:lvlJc w:val="left"/>
      <w:pPr>
        <w:ind w:left="1210" w:hanging="360"/>
      </w:pPr>
      <w:rPr>
        <w:rFonts w:hint="default"/>
      </w:rPr>
    </w:lvl>
    <w:lvl w:ilvl="1" w:tplc="040A0019" w:tentative="1">
      <w:start w:val="1"/>
      <w:numFmt w:val="lowerLetter"/>
      <w:lvlText w:val="%2."/>
      <w:lvlJc w:val="left"/>
      <w:pPr>
        <w:ind w:left="1930" w:hanging="360"/>
      </w:pPr>
    </w:lvl>
    <w:lvl w:ilvl="2" w:tplc="040A001B" w:tentative="1">
      <w:start w:val="1"/>
      <w:numFmt w:val="lowerRoman"/>
      <w:lvlText w:val="%3."/>
      <w:lvlJc w:val="right"/>
      <w:pPr>
        <w:ind w:left="2650" w:hanging="180"/>
      </w:pPr>
    </w:lvl>
    <w:lvl w:ilvl="3" w:tplc="040A000F" w:tentative="1">
      <w:start w:val="1"/>
      <w:numFmt w:val="decimal"/>
      <w:lvlText w:val="%4."/>
      <w:lvlJc w:val="left"/>
      <w:pPr>
        <w:ind w:left="3370" w:hanging="360"/>
      </w:pPr>
    </w:lvl>
    <w:lvl w:ilvl="4" w:tplc="040A0019" w:tentative="1">
      <w:start w:val="1"/>
      <w:numFmt w:val="lowerLetter"/>
      <w:lvlText w:val="%5."/>
      <w:lvlJc w:val="left"/>
      <w:pPr>
        <w:ind w:left="4090" w:hanging="360"/>
      </w:pPr>
    </w:lvl>
    <w:lvl w:ilvl="5" w:tplc="040A001B" w:tentative="1">
      <w:start w:val="1"/>
      <w:numFmt w:val="lowerRoman"/>
      <w:lvlText w:val="%6."/>
      <w:lvlJc w:val="right"/>
      <w:pPr>
        <w:ind w:left="4810" w:hanging="180"/>
      </w:pPr>
    </w:lvl>
    <w:lvl w:ilvl="6" w:tplc="040A000F" w:tentative="1">
      <w:start w:val="1"/>
      <w:numFmt w:val="decimal"/>
      <w:lvlText w:val="%7."/>
      <w:lvlJc w:val="left"/>
      <w:pPr>
        <w:ind w:left="5530" w:hanging="360"/>
      </w:pPr>
    </w:lvl>
    <w:lvl w:ilvl="7" w:tplc="040A0019" w:tentative="1">
      <w:start w:val="1"/>
      <w:numFmt w:val="lowerLetter"/>
      <w:lvlText w:val="%8."/>
      <w:lvlJc w:val="left"/>
      <w:pPr>
        <w:ind w:left="6250" w:hanging="360"/>
      </w:pPr>
    </w:lvl>
    <w:lvl w:ilvl="8" w:tplc="040A001B" w:tentative="1">
      <w:start w:val="1"/>
      <w:numFmt w:val="lowerRoman"/>
      <w:lvlText w:val="%9."/>
      <w:lvlJc w:val="right"/>
      <w:pPr>
        <w:ind w:left="6970" w:hanging="180"/>
      </w:pPr>
    </w:lvl>
  </w:abstractNum>
  <w:abstractNum w:abstractNumId="21">
    <w:nsid w:val="436B25F7"/>
    <w:multiLevelType w:val="hybridMultilevel"/>
    <w:tmpl w:val="C9AE9A14"/>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401216F"/>
    <w:multiLevelType w:val="hybridMultilevel"/>
    <w:tmpl w:val="6C708E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5811682"/>
    <w:multiLevelType w:val="hybridMultilevel"/>
    <w:tmpl w:val="618A8356"/>
    <w:lvl w:ilvl="0" w:tplc="04030017">
      <w:start w:val="1"/>
      <w:numFmt w:val="lowerLetter"/>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4">
    <w:nsid w:val="56D626C8"/>
    <w:multiLevelType w:val="hybridMultilevel"/>
    <w:tmpl w:val="6C708E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B841365"/>
    <w:multiLevelType w:val="hybridMultilevel"/>
    <w:tmpl w:val="8D5C9A8E"/>
    <w:lvl w:ilvl="0" w:tplc="E94A7EFE">
      <w:start w:val="1"/>
      <w:numFmt w:val="decimal"/>
      <w:lvlText w:val="%1."/>
      <w:lvlJc w:val="left"/>
      <w:pPr>
        <w:ind w:left="720" w:hanging="360"/>
      </w:pPr>
    </w:lvl>
    <w:lvl w:ilvl="1" w:tplc="41FA69FA">
      <w:start w:val="1"/>
      <w:numFmt w:val="lowerLetter"/>
      <w:lvlText w:val="%2."/>
      <w:lvlJc w:val="left"/>
      <w:pPr>
        <w:ind w:left="1440" w:hanging="360"/>
      </w:pPr>
    </w:lvl>
    <w:lvl w:ilvl="2" w:tplc="12328D86">
      <w:start w:val="1"/>
      <w:numFmt w:val="lowerRoman"/>
      <w:lvlText w:val="%3."/>
      <w:lvlJc w:val="right"/>
      <w:pPr>
        <w:ind w:left="2160" w:hanging="180"/>
      </w:pPr>
    </w:lvl>
    <w:lvl w:ilvl="3" w:tplc="C268ADF2">
      <w:start w:val="1"/>
      <w:numFmt w:val="decimal"/>
      <w:lvlText w:val="%4."/>
      <w:lvlJc w:val="left"/>
      <w:pPr>
        <w:ind w:left="2880" w:hanging="360"/>
      </w:pPr>
    </w:lvl>
    <w:lvl w:ilvl="4" w:tplc="AE906D68">
      <w:start w:val="1"/>
      <w:numFmt w:val="lowerLetter"/>
      <w:lvlText w:val="%5."/>
      <w:lvlJc w:val="left"/>
      <w:pPr>
        <w:ind w:left="3600" w:hanging="360"/>
      </w:pPr>
    </w:lvl>
    <w:lvl w:ilvl="5" w:tplc="C0C6F358">
      <w:start w:val="1"/>
      <w:numFmt w:val="lowerRoman"/>
      <w:lvlText w:val="%6."/>
      <w:lvlJc w:val="right"/>
      <w:pPr>
        <w:ind w:left="4320" w:hanging="180"/>
      </w:pPr>
    </w:lvl>
    <w:lvl w:ilvl="6" w:tplc="29DE748E">
      <w:start w:val="1"/>
      <w:numFmt w:val="decimal"/>
      <w:lvlText w:val="%7."/>
      <w:lvlJc w:val="left"/>
      <w:pPr>
        <w:ind w:left="5040" w:hanging="360"/>
      </w:pPr>
    </w:lvl>
    <w:lvl w:ilvl="7" w:tplc="E294D086">
      <w:start w:val="1"/>
      <w:numFmt w:val="lowerLetter"/>
      <w:lvlText w:val="%8."/>
      <w:lvlJc w:val="left"/>
      <w:pPr>
        <w:ind w:left="5760" w:hanging="360"/>
      </w:pPr>
    </w:lvl>
    <w:lvl w:ilvl="8" w:tplc="4EB869B6">
      <w:start w:val="1"/>
      <w:numFmt w:val="lowerRoman"/>
      <w:lvlText w:val="%9."/>
      <w:lvlJc w:val="right"/>
      <w:pPr>
        <w:ind w:left="6480" w:hanging="180"/>
      </w:pPr>
    </w:lvl>
  </w:abstractNum>
  <w:abstractNum w:abstractNumId="26">
    <w:nsid w:val="6002669D"/>
    <w:multiLevelType w:val="hybridMultilevel"/>
    <w:tmpl w:val="2356EA2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634A5848"/>
    <w:multiLevelType w:val="hybridMultilevel"/>
    <w:tmpl w:val="B2E82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64A6142"/>
    <w:multiLevelType w:val="hybridMultilevel"/>
    <w:tmpl w:val="6C708E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73367A5"/>
    <w:multiLevelType w:val="hybridMultilevel"/>
    <w:tmpl w:val="7AFCABB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68821654"/>
    <w:multiLevelType w:val="hybridMultilevel"/>
    <w:tmpl w:val="4F4C72B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69F07D2A"/>
    <w:multiLevelType w:val="hybridMultilevel"/>
    <w:tmpl w:val="0732466A"/>
    <w:lvl w:ilvl="0" w:tplc="9C029610">
      <w:start w:val="1"/>
      <w:numFmt w:val="decimal"/>
      <w:lvlText w:val="%1."/>
      <w:lvlJc w:val="left"/>
      <w:pPr>
        <w:ind w:left="720" w:hanging="360"/>
      </w:pPr>
    </w:lvl>
    <w:lvl w:ilvl="1" w:tplc="600E7A96">
      <w:start w:val="1"/>
      <w:numFmt w:val="lowerLetter"/>
      <w:lvlText w:val="%2."/>
      <w:lvlJc w:val="left"/>
      <w:pPr>
        <w:ind w:left="1440" w:hanging="360"/>
      </w:pPr>
    </w:lvl>
    <w:lvl w:ilvl="2" w:tplc="40683D18">
      <w:start w:val="1"/>
      <w:numFmt w:val="lowerRoman"/>
      <w:lvlText w:val="%3."/>
      <w:lvlJc w:val="right"/>
      <w:pPr>
        <w:ind w:left="2160" w:hanging="180"/>
      </w:pPr>
    </w:lvl>
    <w:lvl w:ilvl="3" w:tplc="48D2FC74">
      <w:start w:val="1"/>
      <w:numFmt w:val="decimal"/>
      <w:lvlText w:val="%4."/>
      <w:lvlJc w:val="left"/>
      <w:pPr>
        <w:ind w:left="2880" w:hanging="360"/>
      </w:pPr>
    </w:lvl>
    <w:lvl w:ilvl="4" w:tplc="71E2863C">
      <w:start w:val="1"/>
      <w:numFmt w:val="lowerLetter"/>
      <w:lvlText w:val="%5."/>
      <w:lvlJc w:val="left"/>
      <w:pPr>
        <w:ind w:left="3600" w:hanging="360"/>
      </w:pPr>
    </w:lvl>
    <w:lvl w:ilvl="5" w:tplc="56D458A6">
      <w:start w:val="1"/>
      <w:numFmt w:val="lowerRoman"/>
      <w:lvlText w:val="%6."/>
      <w:lvlJc w:val="right"/>
      <w:pPr>
        <w:ind w:left="4320" w:hanging="180"/>
      </w:pPr>
    </w:lvl>
    <w:lvl w:ilvl="6" w:tplc="391C3326">
      <w:start w:val="1"/>
      <w:numFmt w:val="decimal"/>
      <w:lvlText w:val="%7."/>
      <w:lvlJc w:val="left"/>
      <w:pPr>
        <w:ind w:left="5040" w:hanging="360"/>
      </w:pPr>
    </w:lvl>
    <w:lvl w:ilvl="7" w:tplc="7EA873AC">
      <w:start w:val="1"/>
      <w:numFmt w:val="lowerLetter"/>
      <w:lvlText w:val="%8."/>
      <w:lvlJc w:val="left"/>
      <w:pPr>
        <w:ind w:left="5760" w:hanging="360"/>
      </w:pPr>
    </w:lvl>
    <w:lvl w:ilvl="8" w:tplc="E67241A4">
      <w:start w:val="1"/>
      <w:numFmt w:val="lowerRoman"/>
      <w:lvlText w:val="%9."/>
      <w:lvlJc w:val="right"/>
      <w:pPr>
        <w:ind w:left="6480" w:hanging="180"/>
      </w:pPr>
    </w:lvl>
  </w:abstractNum>
  <w:abstractNum w:abstractNumId="32">
    <w:nsid w:val="6AA80184"/>
    <w:multiLevelType w:val="hybridMultilevel"/>
    <w:tmpl w:val="737A6C1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6D1B01AC"/>
    <w:multiLevelType w:val="hybridMultilevel"/>
    <w:tmpl w:val="1CF6917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3FB36E3"/>
    <w:multiLevelType w:val="hybridMultilevel"/>
    <w:tmpl w:val="4F4EE3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48275FE"/>
    <w:multiLevelType w:val="hybridMultilevel"/>
    <w:tmpl w:val="E66AFD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EFE3305"/>
    <w:multiLevelType w:val="hybridMultilevel"/>
    <w:tmpl w:val="E996C68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27"/>
  </w:num>
  <w:num w:numId="4">
    <w:abstractNumId w:val="2"/>
  </w:num>
  <w:num w:numId="5">
    <w:abstractNumId w:val="19"/>
  </w:num>
  <w:num w:numId="6">
    <w:abstractNumId w:val="1"/>
  </w:num>
  <w:num w:numId="7">
    <w:abstractNumId w:val="18"/>
  </w:num>
  <w:num w:numId="8">
    <w:abstractNumId w:val="9"/>
  </w:num>
  <w:num w:numId="9">
    <w:abstractNumId w:val="35"/>
  </w:num>
  <w:num w:numId="10">
    <w:abstractNumId w:val="14"/>
  </w:num>
  <w:num w:numId="11">
    <w:abstractNumId w:val="36"/>
  </w:num>
  <w:num w:numId="12">
    <w:abstractNumId w:val="11"/>
  </w:num>
  <w:num w:numId="13">
    <w:abstractNumId w:val="15"/>
  </w:num>
  <w:num w:numId="14">
    <w:abstractNumId w:val="30"/>
  </w:num>
  <w:num w:numId="15">
    <w:abstractNumId w:val="5"/>
  </w:num>
  <w:num w:numId="16">
    <w:abstractNumId w:val="21"/>
  </w:num>
  <w:num w:numId="17">
    <w:abstractNumId w:val="12"/>
  </w:num>
  <w:num w:numId="18">
    <w:abstractNumId w:val="7"/>
  </w:num>
  <w:num w:numId="19">
    <w:abstractNumId w:val="26"/>
  </w:num>
  <w:num w:numId="20">
    <w:abstractNumId w:val="29"/>
  </w:num>
  <w:num w:numId="21">
    <w:abstractNumId w:val="25"/>
  </w:num>
  <w:num w:numId="22">
    <w:abstractNumId w:val="31"/>
  </w:num>
  <w:num w:numId="23">
    <w:abstractNumId w:val="0"/>
  </w:num>
  <w:num w:numId="24">
    <w:abstractNumId w:val="6"/>
  </w:num>
  <w:num w:numId="25">
    <w:abstractNumId w:val="20"/>
  </w:num>
  <w:num w:numId="26">
    <w:abstractNumId w:val="8"/>
  </w:num>
  <w:num w:numId="27">
    <w:abstractNumId w:val="13"/>
  </w:num>
  <w:num w:numId="28">
    <w:abstractNumId w:val="23"/>
  </w:num>
  <w:num w:numId="29">
    <w:abstractNumId w:val="32"/>
  </w:num>
  <w:num w:numId="30">
    <w:abstractNumId w:val="28"/>
  </w:num>
  <w:num w:numId="31">
    <w:abstractNumId w:val="24"/>
  </w:num>
  <w:num w:numId="32">
    <w:abstractNumId w:val="22"/>
  </w:num>
  <w:num w:numId="33">
    <w:abstractNumId w:val="16"/>
  </w:num>
  <w:num w:numId="34">
    <w:abstractNumId w:val="34"/>
  </w:num>
  <w:num w:numId="35">
    <w:abstractNumId w:val="10"/>
  </w:num>
  <w:num w:numId="36">
    <w:abstractNumId w:val="33"/>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7C0"/>
    <w:rsid w:val="00001344"/>
    <w:rsid w:val="00004774"/>
    <w:rsid w:val="0001130D"/>
    <w:rsid w:val="000261F7"/>
    <w:rsid w:val="00055900"/>
    <w:rsid w:val="00064116"/>
    <w:rsid w:val="00066EEC"/>
    <w:rsid w:val="00070613"/>
    <w:rsid w:val="00074116"/>
    <w:rsid w:val="000776CB"/>
    <w:rsid w:val="0008504B"/>
    <w:rsid w:val="00087267"/>
    <w:rsid w:val="000916C2"/>
    <w:rsid w:val="000B642C"/>
    <w:rsid w:val="000C0D1E"/>
    <w:rsid w:val="000C5ED8"/>
    <w:rsid w:val="000E4B04"/>
    <w:rsid w:val="00100616"/>
    <w:rsid w:val="00107541"/>
    <w:rsid w:val="00121994"/>
    <w:rsid w:val="001251CB"/>
    <w:rsid w:val="00141B6A"/>
    <w:rsid w:val="0015727D"/>
    <w:rsid w:val="0016491C"/>
    <w:rsid w:val="0017110A"/>
    <w:rsid w:val="00175F11"/>
    <w:rsid w:val="001764CD"/>
    <w:rsid w:val="00184482"/>
    <w:rsid w:val="00185392"/>
    <w:rsid w:val="001A4ADE"/>
    <w:rsid w:val="001B0CF2"/>
    <w:rsid w:val="001C71EE"/>
    <w:rsid w:val="001D6785"/>
    <w:rsid w:val="001E4107"/>
    <w:rsid w:val="001E67FD"/>
    <w:rsid w:val="001E7B97"/>
    <w:rsid w:val="002002D3"/>
    <w:rsid w:val="002110ED"/>
    <w:rsid w:val="002129B1"/>
    <w:rsid w:val="00215867"/>
    <w:rsid w:val="00220E1A"/>
    <w:rsid w:val="00225960"/>
    <w:rsid w:val="002561F1"/>
    <w:rsid w:val="002563C3"/>
    <w:rsid w:val="00270587"/>
    <w:rsid w:val="00294C9F"/>
    <w:rsid w:val="0029642E"/>
    <w:rsid w:val="00296B90"/>
    <w:rsid w:val="002A1530"/>
    <w:rsid w:val="002A48F9"/>
    <w:rsid w:val="002B7125"/>
    <w:rsid w:val="002E47C0"/>
    <w:rsid w:val="002F40EB"/>
    <w:rsid w:val="00301C53"/>
    <w:rsid w:val="0031009A"/>
    <w:rsid w:val="003121EF"/>
    <w:rsid w:val="00317C6D"/>
    <w:rsid w:val="00325D1F"/>
    <w:rsid w:val="00326567"/>
    <w:rsid w:val="003304BB"/>
    <w:rsid w:val="00331211"/>
    <w:rsid w:val="003450BB"/>
    <w:rsid w:val="0036032E"/>
    <w:rsid w:val="00374819"/>
    <w:rsid w:val="00376CFC"/>
    <w:rsid w:val="003844A8"/>
    <w:rsid w:val="003B060C"/>
    <w:rsid w:val="003B227B"/>
    <w:rsid w:val="003C269E"/>
    <w:rsid w:val="003C4A9E"/>
    <w:rsid w:val="003C6D7F"/>
    <w:rsid w:val="003D36CA"/>
    <w:rsid w:val="003D3FED"/>
    <w:rsid w:val="00402A54"/>
    <w:rsid w:val="00417874"/>
    <w:rsid w:val="00427DC1"/>
    <w:rsid w:val="004433EF"/>
    <w:rsid w:val="00446E95"/>
    <w:rsid w:val="004504F8"/>
    <w:rsid w:val="004552BC"/>
    <w:rsid w:val="00463B86"/>
    <w:rsid w:val="00465F34"/>
    <w:rsid w:val="0048037A"/>
    <w:rsid w:val="004846C1"/>
    <w:rsid w:val="00484BB7"/>
    <w:rsid w:val="0048719B"/>
    <w:rsid w:val="00487B4C"/>
    <w:rsid w:val="0049378A"/>
    <w:rsid w:val="004A5375"/>
    <w:rsid w:val="004A784D"/>
    <w:rsid w:val="004B1C6B"/>
    <w:rsid w:val="004B49E2"/>
    <w:rsid w:val="004C19B0"/>
    <w:rsid w:val="004C3624"/>
    <w:rsid w:val="004D79E4"/>
    <w:rsid w:val="004E136B"/>
    <w:rsid w:val="00506E9D"/>
    <w:rsid w:val="00520DDD"/>
    <w:rsid w:val="005229F0"/>
    <w:rsid w:val="00526965"/>
    <w:rsid w:val="00534F60"/>
    <w:rsid w:val="00543203"/>
    <w:rsid w:val="00552F5D"/>
    <w:rsid w:val="005531D1"/>
    <w:rsid w:val="00555DC0"/>
    <w:rsid w:val="00556395"/>
    <w:rsid w:val="00570514"/>
    <w:rsid w:val="005711E4"/>
    <w:rsid w:val="00577EFA"/>
    <w:rsid w:val="0058057F"/>
    <w:rsid w:val="00592389"/>
    <w:rsid w:val="005930F2"/>
    <w:rsid w:val="0059311A"/>
    <w:rsid w:val="00594188"/>
    <w:rsid w:val="00597A31"/>
    <w:rsid w:val="005B5410"/>
    <w:rsid w:val="005C0D32"/>
    <w:rsid w:val="005D3096"/>
    <w:rsid w:val="005D4A65"/>
    <w:rsid w:val="005E5672"/>
    <w:rsid w:val="005F4F1D"/>
    <w:rsid w:val="005F5DB4"/>
    <w:rsid w:val="00600233"/>
    <w:rsid w:val="00603BF2"/>
    <w:rsid w:val="0060615D"/>
    <w:rsid w:val="006067DB"/>
    <w:rsid w:val="0061551B"/>
    <w:rsid w:val="00615AA7"/>
    <w:rsid w:val="00615C2A"/>
    <w:rsid w:val="0061781F"/>
    <w:rsid w:val="00621498"/>
    <w:rsid w:val="00622B1C"/>
    <w:rsid w:val="00636586"/>
    <w:rsid w:val="00647268"/>
    <w:rsid w:val="006874CE"/>
    <w:rsid w:val="006A34C8"/>
    <w:rsid w:val="006B5154"/>
    <w:rsid w:val="006E708D"/>
    <w:rsid w:val="006F3844"/>
    <w:rsid w:val="00700C74"/>
    <w:rsid w:val="00701AEF"/>
    <w:rsid w:val="00706338"/>
    <w:rsid w:val="00717403"/>
    <w:rsid w:val="00743A44"/>
    <w:rsid w:val="007440E9"/>
    <w:rsid w:val="00747D57"/>
    <w:rsid w:val="00755ED8"/>
    <w:rsid w:val="00757FE5"/>
    <w:rsid w:val="00770F84"/>
    <w:rsid w:val="007757CF"/>
    <w:rsid w:val="00781A47"/>
    <w:rsid w:val="00782D37"/>
    <w:rsid w:val="007878A2"/>
    <w:rsid w:val="007931E5"/>
    <w:rsid w:val="007977FC"/>
    <w:rsid w:val="007B0478"/>
    <w:rsid w:val="007B70C6"/>
    <w:rsid w:val="007C0AA0"/>
    <w:rsid w:val="007C4C45"/>
    <w:rsid w:val="007E3B25"/>
    <w:rsid w:val="007F73DB"/>
    <w:rsid w:val="008116DB"/>
    <w:rsid w:val="00813984"/>
    <w:rsid w:val="00813E26"/>
    <w:rsid w:val="00817179"/>
    <w:rsid w:val="00821AB9"/>
    <w:rsid w:val="00822BC2"/>
    <w:rsid w:val="00823F55"/>
    <w:rsid w:val="008341D0"/>
    <w:rsid w:val="0083788D"/>
    <w:rsid w:val="00837E8F"/>
    <w:rsid w:val="0087775D"/>
    <w:rsid w:val="008837CA"/>
    <w:rsid w:val="0089132E"/>
    <w:rsid w:val="00892E81"/>
    <w:rsid w:val="008A017B"/>
    <w:rsid w:val="008A10A7"/>
    <w:rsid w:val="008A28D5"/>
    <w:rsid w:val="008A5C9A"/>
    <w:rsid w:val="008B4215"/>
    <w:rsid w:val="008C2B0D"/>
    <w:rsid w:val="008D5E84"/>
    <w:rsid w:val="008F0EB2"/>
    <w:rsid w:val="008F167E"/>
    <w:rsid w:val="008F2AB4"/>
    <w:rsid w:val="008F50B4"/>
    <w:rsid w:val="00904597"/>
    <w:rsid w:val="00907568"/>
    <w:rsid w:val="00907B1E"/>
    <w:rsid w:val="00930493"/>
    <w:rsid w:val="00935E07"/>
    <w:rsid w:val="009447E8"/>
    <w:rsid w:val="00957784"/>
    <w:rsid w:val="009723C0"/>
    <w:rsid w:val="009A1A1B"/>
    <w:rsid w:val="009A6547"/>
    <w:rsid w:val="009C4ED1"/>
    <w:rsid w:val="009C7A87"/>
    <w:rsid w:val="009C7D63"/>
    <w:rsid w:val="009D035D"/>
    <w:rsid w:val="009D0AF1"/>
    <w:rsid w:val="009D4EE1"/>
    <w:rsid w:val="009E5334"/>
    <w:rsid w:val="009E67BB"/>
    <w:rsid w:val="00A00E74"/>
    <w:rsid w:val="00A201E8"/>
    <w:rsid w:val="00A324BD"/>
    <w:rsid w:val="00A33B8A"/>
    <w:rsid w:val="00A43881"/>
    <w:rsid w:val="00A63184"/>
    <w:rsid w:val="00A63399"/>
    <w:rsid w:val="00A66CE2"/>
    <w:rsid w:val="00A726CA"/>
    <w:rsid w:val="00A77C61"/>
    <w:rsid w:val="00A95F2F"/>
    <w:rsid w:val="00AA43A4"/>
    <w:rsid w:val="00AA5C4C"/>
    <w:rsid w:val="00AB6539"/>
    <w:rsid w:val="00AD3424"/>
    <w:rsid w:val="00AE136F"/>
    <w:rsid w:val="00AF13DA"/>
    <w:rsid w:val="00AF2A55"/>
    <w:rsid w:val="00B00478"/>
    <w:rsid w:val="00B1200F"/>
    <w:rsid w:val="00B20B41"/>
    <w:rsid w:val="00B4204B"/>
    <w:rsid w:val="00B4633E"/>
    <w:rsid w:val="00B47877"/>
    <w:rsid w:val="00B47CB1"/>
    <w:rsid w:val="00B47DAA"/>
    <w:rsid w:val="00B84DD9"/>
    <w:rsid w:val="00B85268"/>
    <w:rsid w:val="00B939B2"/>
    <w:rsid w:val="00B97309"/>
    <w:rsid w:val="00BA18CD"/>
    <w:rsid w:val="00BA5B03"/>
    <w:rsid w:val="00BA7253"/>
    <w:rsid w:val="00BC5E21"/>
    <w:rsid w:val="00BC7033"/>
    <w:rsid w:val="00BD13B1"/>
    <w:rsid w:val="00BD5F4B"/>
    <w:rsid w:val="00BD765C"/>
    <w:rsid w:val="00BF13AA"/>
    <w:rsid w:val="00BF1559"/>
    <w:rsid w:val="00BF3187"/>
    <w:rsid w:val="00BF4BED"/>
    <w:rsid w:val="00BF6ECF"/>
    <w:rsid w:val="00C02420"/>
    <w:rsid w:val="00C10DF5"/>
    <w:rsid w:val="00C3086B"/>
    <w:rsid w:val="00C37535"/>
    <w:rsid w:val="00C42F4F"/>
    <w:rsid w:val="00C469BC"/>
    <w:rsid w:val="00C47DE0"/>
    <w:rsid w:val="00C52AE4"/>
    <w:rsid w:val="00C54E27"/>
    <w:rsid w:val="00C56D72"/>
    <w:rsid w:val="00C81563"/>
    <w:rsid w:val="00C85B1A"/>
    <w:rsid w:val="00C95FB4"/>
    <w:rsid w:val="00CA0C01"/>
    <w:rsid w:val="00CA6D1A"/>
    <w:rsid w:val="00CB272E"/>
    <w:rsid w:val="00CB75D7"/>
    <w:rsid w:val="00CC6D2A"/>
    <w:rsid w:val="00CF0490"/>
    <w:rsid w:val="00D030EB"/>
    <w:rsid w:val="00D05484"/>
    <w:rsid w:val="00D206F3"/>
    <w:rsid w:val="00D24CD4"/>
    <w:rsid w:val="00D352BE"/>
    <w:rsid w:val="00D35662"/>
    <w:rsid w:val="00D35F67"/>
    <w:rsid w:val="00D36888"/>
    <w:rsid w:val="00D434B1"/>
    <w:rsid w:val="00D4452A"/>
    <w:rsid w:val="00D4554D"/>
    <w:rsid w:val="00D57B54"/>
    <w:rsid w:val="00D65CEE"/>
    <w:rsid w:val="00D67D94"/>
    <w:rsid w:val="00D712EE"/>
    <w:rsid w:val="00DA211A"/>
    <w:rsid w:val="00DA302C"/>
    <w:rsid w:val="00DB1EAA"/>
    <w:rsid w:val="00DC0942"/>
    <w:rsid w:val="00DC69EF"/>
    <w:rsid w:val="00DD07BE"/>
    <w:rsid w:val="00DE3154"/>
    <w:rsid w:val="00DE5547"/>
    <w:rsid w:val="00E04DC0"/>
    <w:rsid w:val="00E13005"/>
    <w:rsid w:val="00E14085"/>
    <w:rsid w:val="00E22B2B"/>
    <w:rsid w:val="00E2416F"/>
    <w:rsid w:val="00E33205"/>
    <w:rsid w:val="00E371E0"/>
    <w:rsid w:val="00E4330F"/>
    <w:rsid w:val="00E57490"/>
    <w:rsid w:val="00E6275A"/>
    <w:rsid w:val="00E67DF9"/>
    <w:rsid w:val="00E70040"/>
    <w:rsid w:val="00E7797F"/>
    <w:rsid w:val="00E80303"/>
    <w:rsid w:val="00E83B7D"/>
    <w:rsid w:val="00E92C5C"/>
    <w:rsid w:val="00E93CD2"/>
    <w:rsid w:val="00E9598B"/>
    <w:rsid w:val="00EA4B07"/>
    <w:rsid w:val="00EB1F87"/>
    <w:rsid w:val="00EB2EB1"/>
    <w:rsid w:val="00EB3E99"/>
    <w:rsid w:val="00ED1EC3"/>
    <w:rsid w:val="00EE6245"/>
    <w:rsid w:val="00F0342C"/>
    <w:rsid w:val="00F12FDF"/>
    <w:rsid w:val="00F13520"/>
    <w:rsid w:val="00F153EE"/>
    <w:rsid w:val="00F24F09"/>
    <w:rsid w:val="00F35F28"/>
    <w:rsid w:val="00F449D4"/>
    <w:rsid w:val="00F47510"/>
    <w:rsid w:val="00F63629"/>
    <w:rsid w:val="00F65B9A"/>
    <w:rsid w:val="00F735FD"/>
    <w:rsid w:val="00F77054"/>
    <w:rsid w:val="00F82BC5"/>
    <w:rsid w:val="00F8435E"/>
    <w:rsid w:val="00F92F6C"/>
    <w:rsid w:val="00FB46F4"/>
    <w:rsid w:val="00FC0F60"/>
    <w:rsid w:val="00FC33C1"/>
    <w:rsid w:val="00FC3B6D"/>
    <w:rsid w:val="00FC4ECB"/>
    <w:rsid w:val="00FD6ED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800971-E48C-457D-B274-05A57762B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2EE"/>
    <w:pPr>
      <w:spacing w:after="200" w:line="276" w:lineRule="auto"/>
    </w:pPr>
    <w:rPr>
      <w:sz w:val="22"/>
      <w:szCs w:val="22"/>
      <w:lang w:val="es-ES" w:eastAsia="en-US"/>
    </w:rPr>
  </w:style>
  <w:style w:type="paragraph" w:styleId="Ttol4">
    <w:name w:val="heading 4"/>
    <w:basedOn w:val="Normal"/>
    <w:next w:val="Normal"/>
    <w:link w:val="Ttol4Car"/>
    <w:uiPriority w:val="9"/>
    <w:qFormat/>
    <w:rsid w:val="001B0CF2"/>
    <w:pPr>
      <w:keepNext/>
      <w:keepLines/>
      <w:spacing w:before="200" w:after="0"/>
      <w:outlineLvl w:val="3"/>
    </w:pPr>
    <w:rPr>
      <w:rFonts w:ascii="Cambria" w:eastAsia="Times New Roman" w:hAnsi="Cambria"/>
      <w:b/>
      <w:bCs/>
      <w:i/>
      <w:iCs/>
      <w:color w:val="4F81BD"/>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463B86"/>
    <w:pPr>
      <w:ind w:left="720"/>
      <w:contextualSpacing/>
    </w:pPr>
  </w:style>
  <w:style w:type="paragraph" w:styleId="Textdeglobus">
    <w:name w:val="Balloon Text"/>
    <w:basedOn w:val="Normal"/>
    <w:link w:val="TextdeglobusCar"/>
    <w:uiPriority w:val="99"/>
    <w:semiHidden/>
    <w:unhideWhenUsed/>
    <w:rsid w:val="00463B86"/>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63B86"/>
    <w:rPr>
      <w:rFonts w:ascii="Tahoma" w:hAnsi="Tahoma" w:cs="Tahoma"/>
      <w:sz w:val="16"/>
      <w:szCs w:val="16"/>
    </w:rPr>
  </w:style>
  <w:style w:type="character" w:styleId="Refernciadecomentari">
    <w:name w:val="annotation reference"/>
    <w:basedOn w:val="Tipusdelletraperdefectedelpargraf"/>
    <w:uiPriority w:val="99"/>
    <w:semiHidden/>
    <w:unhideWhenUsed/>
    <w:rsid w:val="007878A2"/>
    <w:rPr>
      <w:sz w:val="16"/>
      <w:szCs w:val="16"/>
    </w:rPr>
  </w:style>
  <w:style w:type="paragraph" w:styleId="Textdecomentari">
    <w:name w:val="annotation text"/>
    <w:basedOn w:val="Normal"/>
    <w:link w:val="TextdecomentariCar"/>
    <w:uiPriority w:val="99"/>
    <w:semiHidden/>
    <w:unhideWhenUsed/>
    <w:rsid w:val="007878A2"/>
    <w:pPr>
      <w:spacing w:line="240" w:lineRule="auto"/>
    </w:pPr>
    <w:rPr>
      <w:sz w:val="20"/>
      <w:szCs w:val="20"/>
    </w:rPr>
  </w:style>
  <w:style w:type="character" w:customStyle="1" w:styleId="TextdecomentariCar">
    <w:name w:val="Text de comentari Car"/>
    <w:basedOn w:val="Tipusdelletraperdefectedelpargraf"/>
    <w:link w:val="Textdecomentari"/>
    <w:rsid w:val="007878A2"/>
    <w:rPr>
      <w:sz w:val="20"/>
      <w:szCs w:val="20"/>
    </w:rPr>
  </w:style>
  <w:style w:type="paragraph" w:styleId="Temadelcomentari">
    <w:name w:val="annotation subject"/>
    <w:basedOn w:val="Textdecomentari"/>
    <w:next w:val="Textdecomentari"/>
    <w:link w:val="TemadelcomentariCar"/>
    <w:uiPriority w:val="99"/>
    <w:semiHidden/>
    <w:unhideWhenUsed/>
    <w:rsid w:val="007878A2"/>
    <w:rPr>
      <w:b/>
      <w:bCs/>
    </w:rPr>
  </w:style>
  <w:style w:type="character" w:customStyle="1" w:styleId="TemadelcomentariCar">
    <w:name w:val="Tema del comentari Car"/>
    <w:basedOn w:val="TextdecomentariCar"/>
    <w:link w:val="Temadelcomentari"/>
    <w:uiPriority w:val="99"/>
    <w:semiHidden/>
    <w:rsid w:val="007878A2"/>
    <w:rPr>
      <w:b/>
      <w:bCs/>
      <w:sz w:val="20"/>
      <w:szCs w:val="20"/>
    </w:rPr>
  </w:style>
  <w:style w:type="table" w:styleId="Taulaambquadrcula">
    <w:name w:val="Table Grid"/>
    <w:basedOn w:val="Taulanormal"/>
    <w:rsid w:val="009045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229F0"/>
    <w:pPr>
      <w:autoSpaceDE w:val="0"/>
      <w:autoSpaceDN w:val="0"/>
      <w:adjustRightInd w:val="0"/>
    </w:pPr>
    <w:rPr>
      <w:rFonts w:ascii="Times New Roman" w:hAnsi="Times New Roman"/>
      <w:color w:val="000000"/>
      <w:sz w:val="24"/>
      <w:szCs w:val="24"/>
      <w:lang w:eastAsia="en-US"/>
    </w:rPr>
  </w:style>
  <w:style w:type="paragraph" w:customStyle="1" w:styleId="Textbody">
    <w:name w:val="Text body"/>
    <w:basedOn w:val="Normal"/>
    <w:rsid w:val="00185392"/>
    <w:pPr>
      <w:suppressAutoHyphens/>
      <w:autoSpaceDN w:val="0"/>
      <w:spacing w:after="120" w:line="360" w:lineRule="auto"/>
      <w:jc w:val="both"/>
    </w:pPr>
    <w:rPr>
      <w:rFonts w:ascii="Arial" w:eastAsia="Times New Roman" w:hAnsi="Arial" w:cs="Arial"/>
      <w:kern w:val="3"/>
      <w:sz w:val="24"/>
      <w:szCs w:val="24"/>
      <w:lang w:eastAsia="fr-FR"/>
    </w:rPr>
  </w:style>
  <w:style w:type="paragraph" w:styleId="Capalera">
    <w:name w:val="header"/>
    <w:basedOn w:val="Normal"/>
    <w:link w:val="CapaleraCar"/>
    <w:uiPriority w:val="99"/>
    <w:unhideWhenUsed/>
    <w:rsid w:val="004C3624"/>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4C3624"/>
  </w:style>
  <w:style w:type="paragraph" w:styleId="Peu">
    <w:name w:val="footer"/>
    <w:basedOn w:val="Normal"/>
    <w:link w:val="PeuCar"/>
    <w:uiPriority w:val="99"/>
    <w:unhideWhenUsed/>
    <w:rsid w:val="004C3624"/>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4C3624"/>
  </w:style>
  <w:style w:type="character" w:customStyle="1" w:styleId="Ttol4Car">
    <w:name w:val="Títol 4 Car"/>
    <w:basedOn w:val="Tipusdelletraperdefectedelpargraf"/>
    <w:link w:val="Ttol4"/>
    <w:uiPriority w:val="9"/>
    <w:rsid w:val="001B0CF2"/>
    <w:rPr>
      <w:rFonts w:ascii="Cambria" w:eastAsia="Times New Roman" w:hAnsi="Cambria"/>
      <w:b/>
      <w:bCs/>
      <w:i/>
      <w:iCs/>
      <w:color w:val="4F81BD"/>
      <w:sz w:val="22"/>
      <w:szCs w:val="22"/>
      <w:lang w:eastAsia="en-US"/>
    </w:rPr>
  </w:style>
  <w:style w:type="paragraph" w:customStyle="1" w:styleId="Cuadrculamedia1-nfasis21">
    <w:name w:val="Cuadrícula media 1 - Énfasis 21"/>
    <w:basedOn w:val="Normal"/>
    <w:uiPriority w:val="34"/>
    <w:qFormat/>
    <w:rsid w:val="00D434B1"/>
    <w:pPr>
      <w:ind w:left="720"/>
      <w:contextualSpacing/>
    </w:pPr>
  </w:style>
  <w:style w:type="paragraph" w:customStyle="1" w:styleId="articulo">
    <w:name w:val="articulo"/>
    <w:basedOn w:val="Normal"/>
    <w:rsid w:val="00D434B1"/>
    <w:pPr>
      <w:spacing w:before="100" w:beforeAutospacing="1" w:after="100" w:afterAutospacing="1" w:line="240" w:lineRule="auto"/>
    </w:pPr>
    <w:rPr>
      <w:rFonts w:ascii="Times New Roman" w:hAnsi="Times New Roman"/>
      <w:sz w:val="24"/>
      <w:szCs w:val="24"/>
      <w:lang w:eastAsia="es-ES_tradnl"/>
    </w:rPr>
  </w:style>
  <w:style w:type="paragraph" w:customStyle="1" w:styleId="parrafo">
    <w:name w:val="parrafo"/>
    <w:basedOn w:val="Normal"/>
    <w:rsid w:val="00D434B1"/>
    <w:pPr>
      <w:spacing w:before="100" w:beforeAutospacing="1" w:after="100" w:afterAutospacing="1" w:line="240" w:lineRule="auto"/>
    </w:pPr>
    <w:rPr>
      <w:rFonts w:ascii="Times New Roman" w:hAnsi="Times New Roman"/>
      <w:sz w:val="24"/>
      <w:szCs w:val="24"/>
      <w:lang w:eastAsia="es-ES_tradnl"/>
    </w:rPr>
  </w:style>
  <w:style w:type="paragraph" w:customStyle="1" w:styleId="articulo1">
    <w:name w:val="articulo1"/>
    <w:basedOn w:val="Normal"/>
    <w:rsid w:val="00D434B1"/>
    <w:pPr>
      <w:spacing w:before="360" w:after="180" w:line="240" w:lineRule="auto"/>
      <w:jc w:val="both"/>
    </w:pPr>
    <w:rPr>
      <w:rFonts w:ascii="Times New Roman" w:eastAsia="Times New Roman" w:hAnsi="Times New Roman"/>
      <w:b/>
      <w:bCs/>
      <w:sz w:val="24"/>
      <w:szCs w:val="24"/>
      <w:lang w:eastAsia="es-ES"/>
    </w:rPr>
  </w:style>
  <w:style w:type="paragraph" w:customStyle="1" w:styleId="parrafo1">
    <w:name w:val="parrafo1"/>
    <w:basedOn w:val="Normal"/>
    <w:rsid w:val="00D434B1"/>
    <w:pPr>
      <w:spacing w:before="180" w:after="180" w:line="240" w:lineRule="auto"/>
      <w:ind w:firstLine="360"/>
      <w:jc w:val="both"/>
    </w:pPr>
    <w:rPr>
      <w:rFonts w:ascii="Times New Roman" w:eastAsia="Times New Roman" w:hAnsi="Times New Roman"/>
      <w:sz w:val="24"/>
      <w:szCs w:val="24"/>
      <w:lang w:eastAsia="es-ES"/>
    </w:rPr>
  </w:style>
  <w:style w:type="paragraph" w:styleId="Sagniadetextindependent2">
    <w:name w:val="Body Text Indent 2"/>
    <w:basedOn w:val="Normal"/>
    <w:link w:val="Sagniadetextindependent2Car"/>
    <w:rsid w:val="00D434B1"/>
    <w:pPr>
      <w:spacing w:after="120" w:line="480" w:lineRule="auto"/>
      <w:ind w:left="283"/>
    </w:pPr>
    <w:rPr>
      <w:rFonts w:ascii="Times New Roman" w:eastAsia="Times New Roman" w:hAnsi="Times New Roman"/>
      <w:sz w:val="24"/>
      <w:szCs w:val="24"/>
      <w:lang w:eastAsia="es-ES"/>
    </w:rPr>
  </w:style>
  <w:style w:type="character" w:customStyle="1" w:styleId="Sagniadetextindependent2Car">
    <w:name w:val="Sagnia de text independent 2 Car"/>
    <w:basedOn w:val="Tipusdelletraperdefectedelpargraf"/>
    <w:link w:val="Sagniadetextindependent2"/>
    <w:rsid w:val="00D434B1"/>
    <w:rPr>
      <w:rFonts w:ascii="Times New Roman" w:eastAsia="Times New Roman" w:hAnsi="Times New Roman"/>
      <w:sz w:val="24"/>
      <w:szCs w:val="24"/>
      <w:lang w:val="es-ES" w:eastAsia="es-ES"/>
    </w:rPr>
  </w:style>
  <w:style w:type="paragraph" w:customStyle="1" w:styleId="Pa6">
    <w:name w:val="Pa6"/>
    <w:basedOn w:val="Normal"/>
    <w:next w:val="Normal"/>
    <w:uiPriority w:val="99"/>
    <w:rsid w:val="00D434B1"/>
    <w:pPr>
      <w:autoSpaceDE w:val="0"/>
      <w:autoSpaceDN w:val="0"/>
      <w:adjustRightInd w:val="0"/>
      <w:spacing w:after="0" w:line="201" w:lineRule="atLeast"/>
    </w:pPr>
    <w:rPr>
      <w:rFonts w:ascii="Arial" w:eastAsiaTheme="minorHAnsi" w:hAnsi="Arial" w:cs="Arial"/>
      <w:sz w:val="24"/>
      <w:szCs w:val="24"/>
    </w:rPr>
  </w:style>
  <w:style w:type="character" w:customStyle="1" w:styleId="xapple-converted-space">
    <w:name w:val="x_apple-converted-space"/>
    <w:basedOn w:val="Tipusdelletraperdefectedelpargraf"/>
    <w:rsid w:val="00D434B1"/>
  </w:style>
  <w:style w:type="character" w:customStyle="1" w:styleId="xmsocommentreference">
    <w:name w:val="x_msocommentreference"/>
    <w:basedOn w:val="Tipusdelletraperdefectedelpargraf"/>
    <w:rsid w:val="00D434B1"/>
  </w:style>
  <w:style w:type="paragraph" w:customStyle="1" w:styleId="Listavistosa-nfasis11">
    <w:name w:val="Lista vistosa - Énfasis 11"/>
    <w:basedOn w:val="Normal"/>
    <w:uiPriority w:val="34"/>
    <w:qFormat/>
    <w:rsid w:val="00D434B1"/>
    <w:pPr>
      <w:spacing w:after="0" w:line="240" w:lineRule="auto"/>
      <w:ind w:left="708"/>
    </w:pPr>
    <w:rPr>
      <w:rFonts w:ascii="Times New Roman" w:eastAsia="Times New Roman" w:hAnsi="Times New Roman"/>
      <w:sz w:val="24"/>
      <w:szCs w:val="20"/>
      <w:lang w:eastAsia="es-ES" w:bidi="he-IL"/>
    </w:rPr>
  </w:style>
  <w:style w:type="character" w:customStyle="1" w:styleId="apple-converted-space">
    <w:name w:val="apple-converted-space"/>
    <w:basedOn w:val="Tipusdelletraperdefectedelpargraf"/>
    <w:rsid w:val="00D434B1"/>
  </w:style>
  <w:style w:type="paragraph" w:customStyle="1" w:styleId="m7760761053778222427default">
    <w:name w:val="m_7760761053778222427default"/>
    <w:basedOn w:val="Normal"/>
    <w:rsid w:val="00D434B1"/>
    <w:pPr>
      <w:spacing w:before="100" w:beforeAutospacing="1" w:after="100" w:afterAutospacing="1" w:line="240" w:lineRule="auto"/>
    </w:pPr>
    <w:rPr>
      <w:rFonts w:ascii="Times New Roman" w:eastAsia="Times New Roman" w:hAnsi="Times New Roman"/>
      <w:sz w:val="24"/>
      <w:szCs w:val="24"/>
      <w:lang w:eastAsia="es-ES_tradnl"/>
    </w:rPr>
  </w:style>
  <w:style w:type="character" w:customStyle="1" w:styleId="m7760761053778222427msocommentreference">
    <w:name w:val="m_7760761053778222427msocommentreference"/>
    <w:basedOn w:val="Tipusdelletraperdefectedelpargraf"/>
    <w:rsid w:val="00D434B1"/>
  </w:style>
  <w:style w:type="paragraph" w:customStyle="1" w:styleId="titol-7">
    <w:name w:val="titol-7"/>
    <w:basedOn w:val="Normal"/>
    <w:rsid w:val="00D434B1"/>
    <w:pPr>
      <w:spacing w:before="100" w:beforeAutospacing="1" w:after="100" w:afterAutospacing="1" w:line="240" w:lineRule="auto"/>
    </w:pPr>
    <w:rPr>
      <w:rFonts w:ascii="Times New Roman" w:eastAsiaTheme="minorEastAsia" w:hAnsi="Times New Roman"/>
      <w:sz w:val="20"/>
      <w:szCs w:val="20"/>
      <w:lang w:eastAsia="es-ES"/>
    </w:rPr>
  </w:style>
  <w:style w:type="character" w:customStyle="1" w:styleId="char-style-override-1">
    <w:name w:val="char-style-override-1"/>
    <w:basedOn w:val="Tipusdelletraperdefectedelpargraf"/>
    <w:rsid w:val="00D434B1"/>
  </w:style>
  <w:style w:type="paragraph" w:styleId="HTMLambformatprevi">
    <w:name w:val="HTML Preformatted"/>
    <w:basedOn w:val="Normal"/>
    <w:link w:val="HTMLambformatpreviCar"/>
    <w:uiPriority w:val="99"/>
    <w:semiHidden/>
    <w:unhideWhenUsed/>
    <w:rsid w:val="00D24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ca-ES" w:eastAsia="ca-ES"/>
    </w:rPr>
  </w:style>
  <w:style w:type="character" w:customStyle="1" w:styleId="HTMLambformatpreviCar">
    <w:name w:val="HTML amb format previ Car"/>
    <w:basedOn w:val="Tipusdelletraperdefectedelpargraf"/>
    <w:link w:val="HTMLambformatprevi"/>
    <w:uiPriority w:val="99"/>
    <w:semiHidden/>
    <w:rsid w:val="00D24CD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22234">
      <w:bodyDiv w:val="1"/>
      <w:marLeft w:val="0"/>
      <w:marRight w:val="0"/>
      <w:marTop w:val="0"/>
      <w:marBottom w:val="0"/>
      <w:divBdr>
        <w:top w:val="none" w:sz="0" w:space="0" w:color="auto"/>
        <w:left w:val="none" w:sz="0" w:space="0" w:color="auto"/>
        <w:bottom w:val="none" w:sz="0" w:space="0" w:color="auto"/>
        <w:right w:val="none" w:sz="0" w:space="0" w:color="auto"/>
      </w:divBdr>
    </w:div>
    <w:div w:id="379987425">
      <w:bodyDiv w:val="1"/>
      <w:marLeft w:val="0"/>
      <w:marRight w:val="0"/>
      <w:marTop w:val="0"/>
      <w:marBottom w:val="0"/>
      <w:divBdr>
        <w:top w:val="none" w:sz="0" w:space="0" w:color="auto"/>
        <w:left w:val="none" w:sz="0" w:space="0" w:color="auto"/>
        <w:bottom w:val="none" w:sz="0" w:space="0" w:color="auto"/>
        <w:right w:val="none" w:sz="0" w:space="0" w:color="auto"/>
      </w:divBdr>
    </w:div>
    <w:div w:id="461655291">
      <w:bodyDiv w:val="1"/>
      <w:marLeft w:val="0"/>
      <w:marRight w:val="0"/>
      <w:marTop w:val="0"/>
      <w:marBottom w:val="0"/>
      <w:divBdr>
        <w:top w:val="none" w:sz="0" w:space="0" w:color="auto"/>
        <w:left w:val="none" w:sz="0" w:space="0" w:color="auto"/>
        <w:bottom w:val="none" w:sz="0" w:space="0" w:color="auto"/>
        <w:right w:val="none" w:sz="0" w:space="0" w:color="auto"/>
      </w:divBdr>
    </w:div>
    <w:div w:id="896432888">
      <w:bodyDiv w:val="1"/>
      <w:marLeft w:val="0"/>
      <w:marRight w:val="0"/>
      <w:marTop w:val="0"/>
      <w:marBottom w:val="0"/>
      <w:divBdr>
        <w:top w:val="none" w:sz="0" w:space="0" w:color="auto"/>
        <w:left w:val="none" w:sz="0" w:space="0" w:color="auto"/>
        <w:bottom w:val="none" w:sz="0" w:space="0" w:color="auto"/>
        <w:right w:val="none" w:sz="0" w:space="0" w:color="auto"/>
      </w:divBdr>
    </w:div>
    <w:div w:id="997273595">
      <w:bodyDiv w:val="1"/>
      <w:marLeft w:val="0"/>
      <w:marRight w:val="0"/>
      <w:marTop w:val="0"/>
      <w:marBottom w:val="0"/>
      <w:divBdr>
        <w:top w:val="none" w:sz="0" w:space="0" w:color="auto"/>
        <w:left w:val="none" w:sz="0" w:space="0" w:color="auto"/>
        <w:bottom w:val="none" w:sz="0" w:space="0" w:color="auto"/>
        <w:right w:val="none" w:sz="0" w:space="0" w:color="auto"/>
      </w:divBdr>
    </w:div>
    <w:div w:id="1245148969">
      <w:bodyDiv w:val="1"/>
      <w:marLeft w:val="0"/>
      <w:marRight w:val="0"/>
      <w:marTop w:val="0"/>
      <w:marBottom w:val="0"/>
      <w:divBdr>
        <w:top w:val="none" w:sz="0" w:space="0" w:color="auto"/>
        <w:left w:val="none" w:sz="0" w:space="0" w:color="auto"/>
        <w:bottom w:val="none" w:sz="0" w:space="0" w:color="auto"/>
        <w:right w:val="none" w:sz="0" w:space="0" w:color="auto"/>
      </w:divBdr>
    </w:div>
    <w:div w:id="1339505539">
      <w:bodyDiv w:val="1"/>
      <w:marLeft w:val="0"/>
      <w:marRight w:val="0"/>
      <w:marTop w:val="0"/>
      <w:marBottom w:val="0"/>
      <w:divBdr>
        <w:top w:val="none" w:sz="0" w:space="0" w:color="auto"/>
        <w:left w:val="none" w:sz="0" w:space="0" w:color="auto"/>
        <w:bottom w:val="none" w:sz="0" w:space="0" w:color="auto"/>
        <w:right w:val="none" w:sz="0" w:space="0" w:color="auto"/>
      </w:divBdr>
    </w:div>
    <w:div w:id="1438135160">
      <w:bodyDiv w:val="1"/>
      <w:marLeft w:val="0"/>
      <w:marRight w:val="0"/>
      <w:marTop w:val="0"/>
      <w:marBottom w:val="0"/>
      <w:divBdr>
        <w:top w:val="none" w:sz="0" w:space="0" w:color="auto"/>
        <w:left w:val="none" w:sz="0" w:space="0" w:color="auto"/>
        <w:bottom w:val="none" w:sz="0" w:space="0" w:color="auto"/>
        <w:right w:val="none" w:sz="0" w:space="0" w:color="auto"/>
      </w:divBdr>
    </w:div>
    <w:div w:id="1559126602">
      <w:bodyDiv w:val="1"/>
      <w:marLeft w:val="0"/>
      <w:marRight w:val="0"/>
      <w:marTop w:val="0"/>
      <w:marBottom w:val="0"/>
      <w:divBdr>
        <w:top w:val="none" w:sz="0" w:space="0" w:color="auto"/>
        <w:left w:val="none" w:sz="0" w:space="0" w:color="auto"/>
        <w:bottom w:val="none" w:sz="0" w:space="0" w:color="auto"/>
        <w:right w:val="none" w:sz="0" w:space="0" w:color="auto"/>
      </w:divBdr>
    </w:div>
    <w:div w:id="1624455860">
      <w:bodyDiv w:val="1"/>
      <w:marLeft w:val="0"/>
      <w:marRight w:val="0"/>
      <w:marTop w:val="0"/>
      <w:marBottom w:val="0"/>
      <w:divBdr>
        <w:top w:val="none" w:sz="0" w:space="0" w:color="auto"/>
        <w:left w:val="none" w:sz="0" w:space="0" w:color="auto"/>
        <w:bottom w:val="none" w:sz="0" w:space="0" w:color="auto"/>
        <w:right w:val="none" w:sz="0" w:space="0" w:color="auto"/>
      </w:divBdr>
    </w:div>
    <w:div w:id="2102138460">
      <w:bodyDiv w:val="1"/>
      <w:marLeft w:val="0"/>
      <w:marRight w:val="0"/>
      <w:marTop w:val="0"/>
      <w:marBottom w:val="0"/>
      <w:divBdr>
        <w:top w:val="none" w:sz="0" w:space="0" w:color="auto"/>
        <w:left w:val="none" w:sz="0" w:space="0" w:color="auto"/>
        <w:bottom w:val="none" w:sz="0" w:space="0" w:color="auto"/>
        <w:right w:val="none" w:sz="0" w:space="0" w:color="auto"/>
      </w:divBdr>
    </w:div>
    <w:div w:id="213571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7304DB-7958-44B3-9A18-1109DF182139}">
  <ds:schemaRefs>
    <ds:schemaRef ds:uri="http://schemas.openxmlformats.org/officeDocument/2006/bibliography"/>
  </ds:schemaRefs>
</ds:datastoreItem>
</file>

<file path=customXml/itemProps2.xml><?xml version="1.0" encoding="utf-8"?>
<ds:datastoreItem xmlns:ds="http://schemas.openxmlformats.org/officeDocument/2006/customXml" ds:itemID="{FED51F92-E925-4012-AF45-236820F2002D}"/>
</file>

<file path=customXml/itemProps3.xml><?xml version="1.0" encoding="utf-8"?>
<ds:datastoreItem xmlns:ds="http://schemas.openxmlformats.org/officeDocument/2006/customXml" ds:itemID="{5486EB85-0EF7-4CF6-A803-D3BA7A79318D}"/>
</file>

<file path=customXml/itemProps4.xml><?xml version="1.0" encoding="utf-8"?>
<ds:datastoreItem xmlns:ds="http://schemas.openxmlformats.org/officeDocument/2006/customXml" ds:itemID="{2D0C8EA9-AAB0-403A-AB9F-00AE6FAB89E7}"/>
</file>

<file path=docProps/app.xml><?xml version="1.0" encoding="utf-8"?>
<Properties xmlns="http://schemas.openxmlformats.org/officeDocument/2006/extended-properties" xmlns:vt="http://schemas.openxmlformats.org/officeDocument/2006/docPropsVTypes">
  <Template>Normal</Template>
  <TotalTime>1</TotalTime>
  <Pages>4</Pages>
  <Words>44937</Words>
  <Characters>247158</Characters>
  <Application>Microsoft Office Word</Application>
  <DocSecurity>0</DocSecurity>
  <Lines>2059</Lines>
  <Paragraphs>583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ANEXO</vt:lpstr>
      <vt:lpstr>ANEXO</vt:lpstr>
    </vt:vector>
  </TitlesOfParts>
  <Company/>
  <LinksUpToDate>false</LinksUpToDate>
  <CharactersWithSpaces>291512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creator>Jordi Olive Cadena</dc:creator>
  <cp:lastModifiedBy>Ester Cañadas Borjas</cp:lastModifiedBy>
  <cp:revision>2</cp:revision>
  <cp:lastPrinted>2019-03-01T10:01:00Z</cp:lastPrinted>
  <dcterms:created xsi:type="dcterms:W3CDTF">2019-03-20T11:01:00Z</dcterms:created>
  <dcterms:modified xsi:type="dcterms:W3CDTF">2019-03-20T11:01:00Z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