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0C6" w:rsidRPr="00715A77" w:rsidRDefault="005940C6" w:rsidP="005940C6">
      <w:pPr>
        <w:snapToGrid w:val="0"/>
        <w:spacing w:line="360" w:lineRule="atLeast"/>
        <w:jc w:val="right"/>
        <w:rPr>
          <w:rFonts w:ascii="Times New Roman" w:hAnsi="Times New Roman" w:cs="Times New Roman"/>
          <w:b/>
          <w:color w:val="000000" w:themeColor="text1"/>
          <w:sz w:val="28"/>
          <w:szCs w:val="28"/>
          <w:lang w:eastAsia="zh-HK"/>
        </w:rPr>
      </w:pPr>
      <w:r w:rsidRPr="00715A77">
        <w:rPr>
          <w:rFonts w:ascii="Times New Roman" w:hAnsi="Times New Roman" w:cs="Times New Roman"/>
          <w:b/>
          <w:color w:val="000000" w:themeColor="text1"/>
          <w:sz w:val="28"/>
          <w:szCs w:val="28"/>
        </w:rPr>
        <w:t>A</w:t>
      </w:r>
      <w:r w:rsidRPr="00715A77">
        <w:rPr>
          <w:rFonts w:ascii="Times New Roman" w:hAnsi="Times New Roman" w:cs="Times New Roman"/>
          <w:b/>
          <w:color w:val="000000" w:themeColor="text1"/>
          <w:sz w:val="28"/>
          <w:szCs w:val="28"/>
          <w:lang w:eastAsia="zh-HK"/>
        </w:rPr>
        <w:t xml:space="preserve">nnex </w:t>
      </w:r>
      <w:r w:rsidR="00DE694D" w:rsidRPr="00715A77">
        <w:rPr>
          <w:rFonts w:ascii="Times New Roman" w:hAnsi="Times New Roman" w:cs="Times New Roman"/>
          <w:b/>
          <w:color w:val="000000" w:themeColor="text1"/>
          <w:sz w:val="28"/>
          <w:szCs w:val="28"/>
          <w:lang w:eastAsia="zh-HK"/>
        </w:rPr>
        <w:t>16</w:t>
      </w:r>
    </w:p>
    <w:p w:rsidR="005940C6" w:rsidRPr="00715A77" w:rsidRDefault="005940C6" w:rsidP="005940C6">
      <w:pPr>
        <w:snapToGrid w:val="0"/>
        <w:spacing w:line="360" w:lineRule="atLeast"/>
        <w:jc w:val="right"/>
        <w:rPr>
          <w:rFonts w:ascii="Times New Roman" w:hAnsi="Times New Roman" w:cs="Times New Roman"/>
          <w:b/>
          <w:color w:val="000000" w:themeColor="text1"/>
          <w:sz w:val="28"/>
          <w:szCs w:val="28"/>
          <w:lang w:eastAsia="zh-HK"/>
        </w:rPr>
      </w:pPr>
    </w:p>
    <w:p w:rsidR="005940C6" w:rsidRPr="00715A77" w:rsidRDefault="00926029" w:rsidP="00514E97">
      <w:pPr>
        <w:widowControl/>
        <w:tabs>
          <w:tab w:val="left" w:pos="1680"/>
        </w:tabs>
        <w:suppressAutoHyphens/>
        <w:spacing w:after="240" w:line="360" w:lineRule="atLeast"/>
        <w:jc w:val="center"/>
        <w:rPr>
          <w:rFonts w:ascii="Times New Roman" w:eastAsia="新細明體" w:hAnsi="Times New Roman" w:cs="Times New Roman"/>
          <w:b/>
          <w:bCs/>
          <w:snapToGrid w:val="0"/>
          <w:color w:val="000000" w:themeColor="text1"/>
          <w:kern w:val="0"/>
          <w:sz w:val="28"/>
          <w:szCs w:val="28"/>
          <w:u w:val="single"/>
        </w:rPr>
      </w:pPr>
      <w:r>
        <w:rPr>
          <w:rFonts w:ascii="Times New Roman" w:hAnsi="Times New Roman" w:cs="Times New Roman"/>
          <w:b/>
          <w:snapToGrid w:val="0"/>
          <w:color w:val="000000" w:themeColor="text1"/>
          <w:sz w:val="28"/>
          <w:szCs w:val="28"/>
        </w:rPr>
        <w:t>Child h</w:t>
      </w:r>
      <w:r w:rsidR="005940C6" w:rsidRPr="00715A77">
        <w:rPr>
          <w:rFonts w:ascii="Times New Roman" w:hAnsi="Times New Roman" w:cs="Times New Roman"/>
          <w:b/>
          <w:snapToGrid w:val="0"/>
          <w:color w:val="000000" w:themeColor="text1"/>
          <w:sz w:val="28"/>
          <w:szCs w:val="28"/>
        </w:rPr>
        <w:t>ealth</w:t>
      </w:r>
      <w:r w:rsidR="00345342" w:rsidRPr="00715A77">
        <w:rPr>
          <w:rFonts w:ascii="Times New Roman" w:hAnsi="Times New Roman" w:cs="Times New Roman"/>
          <w:b/>
          <w:snapToGrid w:val="0"/>
          <w:color w:val="000000" w:themeColor="text1"/>
          <w:sz w:val="28"/>
          <w:szCs w:val="28"/>
        </w:rPr>
        <w:t xml:space="preserve"> related issues</w:t>
      </w:r>
    </w:p>
    <w:p w:rsidR="005940C6" w:rsidRPr="00715A77" w:rsidRDefault="005940C6" w:rsidP="005940C6">
      <w:pPr>
        <w:tabs>
          <w:tab w:val="left" w:pos="1680"/>
        </w:tabs>
        <w:snapToGrid w:val="0"/>
        <w:spacing w:line="360" w:lineRule="atLeast"/>
        <w:jc w:val="both"/>
        <w:rPr>
          <w:rFonts w:ascii="Times New Roman" w:eastAsia="新細明體" w:hAnsi="Times New Roman" w:cs="Times New Roman"/>
          <w:bCs/>
          <w:snapToGrid w:val="0"/>
          <w:color w:val="000000" w:themeColor="text1"/>
          <w:kern w:val="0"/>
          <w:sz w:val="28"/>
          <w:szCs w:val="28"/>
          <w:u w:val="single"/>
        </w:rPr>
      </w:pPr>
    </w:p>
    <w:p w:rsidR="00123468" w:rsidRPr="00010940" w:rsidRDefault="00123468"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r w:rsidRPr="00715A77">
        <w:rPr>
          <w:rFonts w:ascii="Times New Roman" w:eastAsia="新細明體" w:hAnsi="Times New Roman" w:cs="Times New Roman"/>
          <w:bCs/>
          <w:snapToGrid w:val="0"/>
          <w:color w:val="000000" w:themeColor="text1"/>
          <w:kern w:val="0"/>
          <w:sz w:val="28"/>
          <w:szCs w:val="28"/>
          <w:u w:val="single"/>
          <w:lang w:val="en-US"/>
        </w:rPr>
        <w:t xml:space="preserve">Maternal and Child Health </w:t>
      </w:r>
      <w:proofErr w:type="spellStart"/>
      <w:r w:rsidRPr="00715A77">
        <w:rPr>
          <w:rFonts w:ascii="Times New Roman" w:eastAsia="新細明體" w:hAnsi="Times New Roman" w:cs="Times New Roman"/>
          <w:bCs/>
          <w:snapToGrid w:val="0"/>
          <w:color w:val="000000" w:themeColor="text1"/>
          <w:kern w:val="0"/>
          <w:sz w:val="28"/>
          <w:szCs w:val="28"/>
          <w:u w:val="single"/>
          <w:lang w:val="en-US"/>
        </w:rPr>
        <w:t>Centres</w:t>
      </w:r>
      <w:proofErr w:type="spellEnd"/>
      <w:r w:rsidRPr="00715A77">
        <w:rPr>
          <w:rFonts w:ascii="Times New Roman" w:eastAsia="新細明體" w:hAnsi="Times New Roman" w:cs="Times New Roman"/>
          <w:bCs/>
          <w:snapToGrid w:val="0"/>
          <w:color w:val="000000" w:themeColor="text1"/>
          <w:kern w:val="0"/>
          <w:sz w:val="28"/>
          <w:szCs w:val="28"/>
          <w:u w:val="single"/>
          <w:lang w:val="en-US"/>
        </w:rPr>
        <w:t xml:space="preserve"> (MCHCs)</w:t>
      </w:r>
    </w:p>
    <w:p w:rsidR="00123468" w:rsidRPr="00715A77" w:rsidRDefault="009F511F"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1</w:t>
      </w:r>
      <w:r w:rsidR="00123468" w:rsidRPr="00715A77">
        <w:rPr>
          <w:rFonts w:ascii="Times New Roman" w:eastAsia="新細明體" w:hAnsi="Times New Roman" w:cs="Times New Roman"/>
          <w:bCs/>
          <w:snapToGrid w:val="0"/>
          <w:color w:val="000000" w:themeColor="text1"/>
          <w:kern w:val="0"/>
          <w:sz w:val="28"/>
          <w:szCs w:val="28"/>
          <w:lang w:val="en-US"/>
        </w:rPr>
        <w:t>.</w:t>
      </w:r>
      <w:r w:rsidR="00123468" w:rsidRPr="00715A77">
        <w:rPr>
          <w:rFonts w:ascii="Times New Roman" w:eastAsia="新細明體" w:hAnsi="Times New Roman" w:cs="Times New Roman"/>
          <w:bCs/>
          <w:snapToGrid w:val="0"/>
          <w:color w:val="000000" w:themeColor="text1"/>
          <w:kern w:val="0"/>
          <w:sz w:val="28"/>
          <w:szCs w:val="28"/>
          <w:lang w:val="en-US"/>
        </w:rPr>
        <w:tab/>
        <w:t xml:space="preserve">The MCHCs of the Department of Health (DH) provide a range of health promotion and disease prevention services to children from birth to 5 years, including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immunisation</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according to the Hong Kong Childhood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Immunisation</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Programme</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health and developmental surveillance, and parenting.  Over 90% newborn babies of local mothers register with MCHCs.</w:t>
      </w:r>
    </w:p>
    <w:p w:rsidR="00123468" w:rsidRPr="00715A77" w:rsidRDefault="00123468"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2.</w:t>
      </w:r>
      <w:r w:rsidRPr="00715A77">
        <w:rPr>
          <w:rFonts w:ascii="Times New Roman" w:eastAsia="新細明體" w:hAnsi="Times New Roman" w:cs="Times New Roman"/>
          <w:bCs/>
          <w:snapToGrid w:val="0"/>
          <w:color w:val="000000" w:themeColor="text1"/>
          <w:kern w:val="0"/>
          <w:sz w:val="28"/>
          <w:szCs w:val="28"/>
          <w:lang w:val="en-US"/>
        </w:rPr>
        <w:tab/>
        <w:t>MCHCs monitor the growth parameters and nutrition status for infants and young children regularly.  Guidance on breastfeeding</w:t>
      </w:r>
      <w:r w:rsidR="00464E93">
        <w:rPr>
          <w:rFonts w:ascii="Times New Roman" w:eastAsia="新細明體" w:hAnsi="Times New Roman" w:cs="Times New Roman"/>
          <w:bCs/>
          <w:snapToGrid w:val="0"/>
          <w:color w:val="000000" w:themeColor="text1"/>
          <w:kern w:val="0"/>
          <w:sz w:val="28"/>
          <w:szCs w:val="28"/>
          <w:lang w:val="en-US"/>
        </w:rPr>
        <w:t>,</w:t>
      </w:r>
      <w:r w:rsidRPr="00715A77">
        <w:rPr>
          <w:rFonts w:ascii="Times New Roman" w:eastAsia="新細明體" w:hAnsi="Times New Roman" w:cs="Times New Roman"/>
          <w:bCs/>
          <w:snapToGrid w:val="0"/>
          <w:color w:val="000000" w:themeColor="text1"/>
          <w:kern w:val="0"/>
          <w:sz w:val="28"/>
          <w:szCs w:val="28"/>
          <w:lang w:val="en-US"/>
        </w:rPr>
        <w:t xml:space="preserve"> infant and young children feeding </w:t>
      </w:r>
      <w:r w:rsidR="00464E93">
        <w:rPr>
          <w:rFonts w:ascii="Times New Roman" w:eastAsia="新細明體" w:hAnsi="Times New Roman" w:cs="Times New Roman"/>
          <w:bCs/>
          <w:snapToGrid w:val="0"/>
          <w:color w:val="000000" w:themeColor="text1"/>
          <w:kern w:val="0"/>
          <w:sz w:val="28"/>
          <w:szCs w:val="28"/>
          <w:lang w:val="en-US"/>
        </w:rPr>
        <w:t xml:space="preserve">and nutrition </w:t>
      </w:r>
      <w:r w:rsidRPr="00715A77">
        <w:rPr>
          <w:rFonts w:ascii="Times New Roman" w:eastAsia="新細明體" w:hAnsi="Times New Roman" w:cs="Times New Roman"/>
          <w:bCs/>
          <w:snapToGrid w:val="0"/>
          <w:color w:val="000000" w:themeColor="text1"/>
          <w:kern w:val="0"/>
          <w:sz w:val="28"/>
          <w:szCs w:val="28"/>
          <w:lang w:val="en-US"/>
        </w:rPr>
        <w:t>are delivered to all parents during the antenatal period and throughout the preschool years through various means.</w:t>
      </w:r>
      <w:r w:rsidR="00AB77E8">
        <w:rPr>
          <w:rFonts w:ascii="Times New Roman" w:eastAsia="新細明體" w:hAnsi="Times New Roman" w:cs="Times New Roman"/>
          <w:bCs/>
          <w:snapToGrid w:val="0"/>
          <w:color w:val="000000" w:themeColor="text1"/>
          <w:kern w:val="0"/>
          <w:sz w:val="28"/>
          <w:szCs w:val="28"/>
          <w:lang w:val="en-US"/>
        </w:rPr>
        <w:t xml:space="preserve"> </w:t>
      </w:r>
      <w:r w:rsidRPr="00715A77">
        <w:rPr>
          <w:rFonts w:ascii="Times New Roman" w:eastAsia="新細明體" w:hAnsi="Times New Roman" w:cs="Times New Roman"/>
          <w:bCs/>
          <w:snapToGrid w:val="0"/>
          <w:color w:val="000000" w:themeColor="text1"/>
          <w:kern w:val="0"/>
          <w:sz w:val="28"/>
          <w:szCs w:val="28"/>
          <w:lang w:val="en-US"/>
        </w:rPr>
        <w:t xml:space="preserve"> The Government adopts a multi-pronged approach to protect, promote and support breastfeeding, including strengthening publicity and education on breastfeeding; encouraging the adoption of “Breastfeeding Friendly Workplace” policy; encouraging public places to become “Breastfeeding Friendly Premises”; imposing mandatory requirement for the provision of </w:t>
      </w:r>
      <w:proofErr w:type="spellStart"/>
      <w:r w:rsidRPr="00715A77">
        <w:rPr>
          <w:rFonts w:ascii="Times New Roman" w:eastAsia="新細明體" w:hAnsi="Times New Roman" w:cs="Times New Roman"/>
          <w:bCs/>
          <w:snapToGrid w:val="0"/>
          <w:color w:val="000000" w:themeColor="text1"/>
          <w:kern w:val="0"/>
          <w:sz w:val="28"/>
          <w:szCs w:val="28"/>
          <w:lang w:val="en-US"/>
        </w:rPr>
        <w:t>babycare</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rooms and lactation rooms in the sale conditions of government land sale sites for new commercial premises; implementing the voluntary Hong Kong Code of Marketing of Formula Milk and Related Products, and Food Products for Infant and Young Children; and strengthening the surveillance on local breastfeeding situation.</w:t>
      </w:r>
    </w:p>
    <w:p w:rsidR="00345342" w:rsidRPr="00715A77" w:rsidRDefault="00345342"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u w:val="single"/>
          <w:lang w:val="en-US"/>
        </w:rPr>
        <w:t>Malnutrition of children under 5 years of age</w:t>
      </w:r>
    </w:p>
    <w:p w:rsidR="00345342" w:rsidRPr="00715A77" w:rsidRDefault="001A1A32"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3</w:t>
      </w:r>
      <w:r w:rsidR="00345342" w:rsidRPr="00715A77">
        <w:rPr>
          <w:rFonts w:ascii="Times New Roman" w:eastAsia="新細明體" w:hAnsi="Times New Roman" w:cs="Times New Roman"/>
          <w:bCs/>
          <w:snapToGrid w:val="0"/>
          <w:color w:val="000000" w:themeColor="text1"/>
          <w:kern w:val="0"/>
          <w:sz w:val="28"/>
          <w:szCs w:val="28"/>
          <w:lang w:val="en-US"/>
        </w:rPr>
        <w:t>.</w:t>
      </w:r>
      <w:r w:rsidR="00345342" w:rsidRPr="00715A77">
        <w:rPr>
          <w:rFonts w:ascii="Times New Roman" w:eastAsia="新細明體" w:hAnsi="Times New Roman" w:cs="Times New Roman"/>
          <w:bCs/>
          <w:snapToGrid w:val="0"/>
          <w:color w:val="000000" w:themeColor="text1"/>
          <w:kern w:val="0"/>
          <w:sz w:val="28"/>
          <w:szCs w:val="28"/>
          <w:lang w:val="en-US"/>
        </w:rPr>
        <w:tab/>
        <w:t xml:space="preserve">Malnutrition is uncommon </w:t>
      </w:r>
      <w:r w:rsidR="00FB5024">
        <w:rPr>
          <w:rFonts w:ascii="Times New Roman" w:eastAsia="新細明體" w:hAnsi="Times New Roman" w:cs="Times New Roman"/>
          <w:bCs/>
          <w:snapToGrid w:val="0"/>
          <w:color w:val="000000" w:themeColor="text1"/>
          <w:kern w:val="0"/>
          <w:sz w:val="28"/>
          <w:szCs w:val="28"/>
          <w:lang w:val="en-US"/>
        </w:rPr>
        <w:t xml:space="preserve">among children aged </w:t>
      </w:r>
      <w:r w:rsidR="003D4762">
        <w:rPr>
          <w:rFonts w:ascii="Times New Roman" w:eastAsia="新細明體" w:hAnsi="Times New Roman" w:cs="Times New Roman"/>
          <w:bCs/>
          <w:snapToGrid w:val="0"/>
          <w:color w:val="000000" w:themeColor="text1"/>
          <w:kern w:val="0"/>
          <w:sz w:val="28"/>
          <w:szCs w:val="28"/>
          <w:lang w:val="en-US"/>
        </w:rPr>
        <w:t xml:space="preserve">0 to </w:t>
      </w:r>
      <w:r w:rsidR="00345342" w:rsidRPr="00715A77">
        <w:rPr>
          <w:rFonts w:ascii="Times New Roman" w:eastAsia="新細明體" w:hAnsi="Times New Roman" w:cs="Times New Roman"/>
          <w:bCs/>
          <w:snapToGrid w:val="0"/>
          <w:color w:val="000000" w:themeColor="text1"/>
          <w:kern w:val="0"/>
          <w:sz w:val="28"/>
          <w:szCs w:val="28"/>
          <w:lang w:val="en-US"/>
        </w:rPr>
        <w:t>5 year</w:t>
      </w:r>
      <w:r w:rsidR="003D4762">
        <w:rPr>
          <w:rFonts w:ascii="Times New Roman" w:eastAsia="新細明體" w:hAnsi="Times New Roman" w:cs="Times New Roman"/>
          <w:bCs/>
          <w:snapToGrid w:val="0"/>
          <w:color w:val="000000" w:themeColor="text1"/>
          <w:kern w:val="0"/>
          <w:sz w:val="28"/>
          <w:szCs w:val="28"/>
          <w:lang w:val="en-US"/>
        </w:rPr>
        <w:t>s</w:t>
      </w:r>
      <w:r w:rsidR="00345342" w:rsidRPr="00715A77">
        <w:rPr>
          <w:rFonts w:ascii="Times New Roman" w:eastAsia="新細明體" w:hAnsi="Times New Roman" w:cs="Times New Roman"/>
          <w:bCs/>
          <w:snapToGrid w:val="0"/>
          <w:color w:val="000000" w:themeColor="text1"/>
          <w:kern w:val="0"/>
          <w:sz w:val="28"/>
          <w:szCs w:val="28"/>
          <w:lang w:val="en-US"/>
        </w:rPr>
        <w:t xml:space="preserve"> in Hong Kong.  The proportion of underweight children under 5 years of age who attended MCHCs was about 2.0% in 2019.  Among 4-year-old children, 0.7% was affected by wasting and 3.8% was stunted in height.  </w:t>
      </w:r>
      <w:r w:rsidR="00876457" w:rsidRPr="00715A77">
        <w:rPr>
          <w:rFonts w:ascii="Times New Roman" w:eastAsia="新細明體" w:hAnsi="Times New Roman" w:cs="Times New Roman" w:hint="eastAsia"/>
          <w:bCs/>
          <w:snapToGrid w:val="0"/>
          <w:color w:val="000000" w:themeColor="text1"/>
          <w:kern w:val="0"/>
          <w:sz w:val="28"/>
          <w:szCs w:val="28"/>
          <w:lang w:val="en-US"/>
        </w:rPr>
        <w:t>Pl</w:t>
      </w:r>
      <w:r w:rsidR="00876457" w:rsidRPr="00715A77">
        <w:rPr>
          <w:rFonts w:ascii="Times New Roman" w:eastAsia="新細明體" w:hAnsi="Times New Roman" w:cs="Times New Roman"/>
          <w:bCs/>
          <w:snapToGrid w:val="0"/>
          <w:color w:val="000000" w:themeColor="text1"/>
          <w:kern w:val="0"/>
          <w:sz w:val="28"/>
          <w:szCs w:val="28"/>
          <w:lang w:val="en-US"/>
        </w:rPr>
        <w:t xml:space="preserve">ease also see </w:t>
      </w:r>
      <w:r w:rsidR="00345342" w:rsidRPr="00836C16">
        <w:rPr>
          <w:rFonts w:ascii="Times New Roman" w:eastAsia="新細明體" w:hAnsi="Times New Roman" w:cs="Times New Roman"/>
          <w:b/>
          <w:bCs/>
          <w:snapToGrid w:val="0"/>
          <w:color w:val="000000" w:themeColor="text1"/>
          <w:kern w:val="0"/>
          <w:sz w:val="28"/>
          <w:szCs w:val="28"/>
          <w:lang w:val="en-US"/>
        </w:rPr>
        <w:t>Table</w:t>
      </w:r>
      <w:r w:rsidR="00876457" w:rsidRPr="00836C16">
        <w:rPr>
          <w:rFonts w:ascii="Times New Roman" w:eastAsia="新細明體" w:hAnsi="Times New Roman" w:cs="Times New Roman"/>
          <w:b/>
          <w:bCs/>
          <w:snapToGrid w:val="0"/>
          <w:color w:val="000000" w:themeColor="text1"/>
          <w:kern w:val="0"/>
          <w:sz w:val="28"/>
          <w:szCs w:val="28"/>
          <w:lang w:val="en-US"/>
        </w:rPr>
        <w:t xml:space="preserve">s </w:t>
      </w:r>
      <w:r w:rsidR="005D1684" w:rsidRPr="00836C16">
        <w:rPr>
          <w:rFonts w:ascii="Times New Roman" w:eastAsia="新細明體" w:hAnsi="Times New Roman" w:cs="Times New Roman"/>
          <w:b/>
          <w:bCs/>
          <w:snapToGrid w:val="0"/>
          <w:color w:val="000000" w:themeColor="text1"/>
          <w:kern w:val="0"/>
          <w:sz w:val="28"/>
          <w:szCs w:val="28"/>
          <w:lang w:val="en-US"/>
        </w:rPr>
        <w:t xml:space="preserve">22 </w:t>
      </w:r>
      <w:r w:rsidR="00876457" w:rsidRPr="00836C16">
        <w:rPr>
          <w:rFonts w:ascii="Times New Roman" w:eastAsia="新細明體" w:hAnsi="Times New Roman" w:cs="Times New Roman"/>
          <w:b/>
          <w:bCs/>
          <w:snapToGrid w:val="0"/>
          <w:color w:val="000000" w:themeColor="text1"/>
          <w:kern w:val="0"/>
          <w:sz w:val="28"/>
          <w:szCs w:val="28"/>
          <w:lang w:val="en-US"/>
        </w:rPr>
        <w:t xml:space="preserve">and </w:t>
      </w:r>
      <w:r w:rsidR="005D1684" w:rsidRPr="00836C16">
        <w:rPr>
          <w:rFonts w:ascii="Times New Roman" w:eastAsia="新細明體" w:hAnsi="Times New Roman" w:cs="Times New Roman"/>
          <w:b/>
          <w:bCs/>
          <w:snapToGrid w:val="0"/>
          <w:color w:val="000000" w:themeColor="text1"/>
          <w:kern w:val="0"/>
          <w:sz w:val="28"/>
          <w:szCs w:val="28"/>
          <w:lang w:val="en-US"/>
        </w:rPr>
        <w:t xml:space="preserve">23 </w:t>
      </w:r>
      <w:r w:rsidR="00345342" w:rsidRPr="00836C16">
        <w:rPr>
          <w:rFonts w:ascii="Times New Roman" w:eastAsia="新細明體" w:hAnsi="Times New Roman" w:cs="Times New Roman"/>
          <w:b/>
          <w:bCs/>
          <w:snapToGrid w:val="0"/>
          <w:color w:val="000000" w:themeColor="text1"/>
          <w:kern w:val="0"/>
          <w:sz w:val="28"/>
          <w:szCs w:val="28"/>
          <w:lang w:val="en-US"/>
        </w:rPr>
        <w:t>of Statistical Annex</w:t>
      </w:r>
      <w:r w:rsidR="00345342" w:rsidRPr="00715A77">
        <w:rPr>
          <w:rFonts w:ascii="Times New Roman" w:eastAsia="新細明體" w:hAnsi="Times New Roman" w:cs="Times New Roman"/>
          <w:bCs/>
          <w:snapToGrid w:val="0"/>
          <w:color w:val="000000" w:themeColor="text1"/>
          <w:kern w:val="0"/>
          <w:sz w:val="28"/>
          <w:szCs w:val="28"/>
          <w:lang w:val="en-US"/>
        </w:rPr>
        <w:t>.</w:t>
      </w:r>
    </w:p>
    <w:p w:rsidR="006E2BEE" w:rsidRDefault="006E2BEE" w:rsidP="009F511F">
      <w:pPr>
        <w:tabs>
          <w:tab w:val="left" w:pos="1440"/>
        </w:tab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5D1684" w:rsidRDefault="005D1684" w:rsidP="009F511F">
      <w:pPr>
        <w:tabs>
          <w:tab w:val="left" w:pos="1440"/>
        </w:tab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5D1684" w:rsidRPr="00715A77" w:rsidRDefault="005D1684" w:rsidP="009F511F">
      <w:pPr>
        <w:tabs>
          <w:tab w:val="left" w:pos="1440"/>
        </w:tab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6E2BEE" w:rsidRPr="00715A77" w:rsidRDefault="006E2BEE" w:rsidP="00514E97">
      <w:pPr>
        <w:widowControl/>
        <w:tabs>
          <w:tab w:val="left" w:pos="1680"/>
        </w:tabs>
        <w:suppressAutoHyphens/>
        <w:spacing w:after="240" w:line="360" w:lineRule="atLeast"/>
        <w:jc w:val="both"/>
        <w:rPr>
          <w:color w:val="000000" w:themeColor="text1"/>
          <w:sz w:val="28"/>
          <w:szCs w:val="28"/>
        </w:rPr>
      </w:pPr>
      <w:r w:rsidRPr="00B8004F">
        <w:rPr>
          <w:rFonts w:ascii="Times New Roman" w:eastAsia="新細明體" w:hAnsi="Times New Roman" w:cs="Times New Roman"/>
          <w:bCs/>
          <w:snapToGrid w:val="0"/>
          <w:color w:val="000000" w:themeColor="text1"/>
          <w:kern w:val="0"/>
          <w:sz w:val="28"/>
          <w:szCs w:val="28"/>
          <w:u w:val="single"/>
          <w:lang w:val="en-US"/>
        </w:rPr>
        <w:t xml:space="preserve">Control of </w:t>
      </w:r>
      <w:r w:rsidRPr="00514E97">
        <w:rPr>
          <w:rFonts w:ascii="Times New Roman" w:eastAsia="新細明體" w:hAnsi="Times New Roman" w:cs="Times New Roman"/>
          <w:bCs/>
          <w:snapToGrid w:val="0"/>
          <w:color w:val="000000" w:themeColor="text1"/>
          <w:kern w:val="0"/>
          <w:sz w:val="28"/>
          <w:szCs w:val="28"/>
          <w:u w:val="single"/>
          <w:lang w:val="en-US"/>
        </w:rPr>
        <w:t>communicable</w:t>
      </w:r>
      <w:r w:rsidRPr="00B8004F">
        <w:rPr>
          <w:rFonts w:ascii="Times New Roman" w:eastAsia="新細明體" w:hAnsi="Times New Roman" w:cs="Times New Roman"/>
          <w:bCs/>
          <w:snapToGrid w:val="0"/>
          <w:color w:val="000000" w:themeColor="text1"/>
          <w:kern w:val="0"/>
          <w:sz w:val="28"/>
          <w:szCs w:val="28"/>
          <w:u w:val="single"/>
          <w:lang w:val="en-US"/>
        </w:rPr>
        <w:t xml:space="preserve"> diseases</w:t>
      </w:r>
    </w:p>
    <w:p w:rsidR="00413652" w:rsidRPr="00715A77" w:rsidRDefault="001A1A32"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4</w:t>
      </w:r>
      <w:r w:rsidR="00413652" w:rsidRPr="00715A77">
        <w:rPr>
          <w:rFonts w:ascii="Times New Roman" w:eastAsia="新細明體" w:hAnsi="Times New Roman" w:cs="Times New Roman"/>
          <w:bCs/>
          <w:snapToGrid w:val="0"/>
          <w:color w:val="000000" w:themeColor="text1"/>
          <w:kern w:val="0"/>
          <w:sz w:val="28"/>
          <w:szCs w:val="28"/>
          <w:lang w:val="en-US"/>
        </w:rPr>
        <w:t>.</w:t>
      </w:r>
      <w:r w:rsidR="00413652" w:rsidRPr="00715A77">
        <w:rPr>
          <w:rFonts w:ascii="Times New Roman" w:eastAsia="新細明體" w:hAnsi="Times New Roman" w:cs="Times New Roman"/>
          <w:bCs/>
          <w:snapToGrid w:val="0"/>
          <w:color w:val="000000" w:themeColor="text1"/>
          <w:kern w:val="0"/>
          <w:sz w:val="28"/>
          <w:szCs w:val="28"/>
          <w:lang w:val="en-US"/>
        </w:rPr>
        <w:tab/>
        <w:t xml:space="preserve">MCHCs </w:t>
      </w:r>
      <w:r w:rsidR="00633E69" w:rsidRPr="00715A77">
        <w:rPr>
          <w:rFonts w:ascii="Times New Roman" w:eastAsia="新細明體" w:hAnsi="Times New Roman" w:cs="Times New Roman"/>
          <w:bCs/>
          <w:snapToGrid w:val="0"/>
          <w:color w:val="000000" w:themeColor="text1"/>
          <w:kern w:val="0"/>
          <w:sz w:val="28"/>
          <w:szCs w:val="28"/>
          <w:lang w:val="en-US"/>
        </w:rPr>
        <w:t xml:space="preserve">also </w:t>
      </w:r>
      <w:r w:rsidR="00413652" w:rsidRPr="00715A77">
        <w:rPr>
          <w:rFonts w:ascii="Times New Roman" w:eastAsia="新細明體" w:hAnsi="Times New Roman" w:cs="Times New Roman"/>
          <w:bCs/>
          <w:snapToGrid w:val="0"/>
          <w:color w:val="000000" w:themeColor="text1"/>
          <w:kern w:val="0"/>
          <w:sz w:val="28"/>
          <w:szCs w:val="28"/>
          <w:lang w:val="en-US"/>
        </w:rPr>
        <w:t xml:space="preserve">provide </w:t>
      </w:r>
      <w:proofErr w:type="spellStart"/>
      <w:r w:rsidR="00413652" w:rsidRPr="00715A77">
        <w:rPr>
          <w:rFonts w:ascii="Times New Roman" w:eastAsia="新細明體" w:hAnsi="Times New Roman" w:cs="Times New Roman"/>
          <w:bCs/>
          <w:snapToGrid w:val="0"/>
          <w:color w:val="000000" w:themeColor="text1"/>
          <w:kern w:val="0"/>
          <w:sz w:val="28"/>
          <w:szCs w:val="28"/>
          <w:lang w:val="en-US"/>
        </w:rPr>
        <w:t>immunisation</w:t>
      </w:r>
      <w:proofErr w:type="spellEnd"/>
      <w:r w:rsidR="00413652" w:rsidRPr="00715A77">
        <w:rPr>
          <w:rFonts w:ascii="Times New Roman" w:eastAsia="新細明體" w:hAnsi="Times New Roman" w:cs="Times New Roman"/>
          <w:bCs/>
          <w:snapToGrid w:val="0"/>
          <w:color w:val="000000" w:themeColor="text1"/>
          <w:kern w:val="0"/>
          <w:sz w:val="28"/>
          <w:szCs w:val="28"/>
          <w:lang w:val="en-US"/>
        </w:rPr>
        <w:t xml:space="preserve"> to children up to the age of </w:t>
      </w:r>
      <w:r w:rsidR="002E7B8A">
        <w:rPr>
          <w:rFonts w:ascii="Times New Roman" w:eastAsia="新細明體" w:hAnsi="Times New Roman" w:cs="Times New Roman"/>
          <w:bCs/>
          <w:snapToGrid w:val="0"/>
          <w:color w:val="000000" w:themeColor="text1"/>
          <w:kern w:val="0"/>
          <w:sz w:val="28"/>
          <w:szCs w:val="28"/>
          <w:lang w:val="en-US"/>
        </w:rPr>
        <w:t>5</w:t>
      </w:r>
      <w:r w:rsidR="00413652" w:rsidRPr="00715A77">
        <w:rPr>
          <w:rFonts w:ascii="Times New Roman" w:eastAsia="新細明體" w:hAnsi="Times New Roman" w:cs="Times New Roman"/>
          <w:bCs/>
          <w:snapToGrid w:val="0"/>
          <w:color w:val="000000" w:themeColor="text1"/>
          <w:kern w:val="0"/>
          <w:sz w:val="28"/>
          <w:szCs w:val="28"/>
          <w:lang w:val="en-US"/>
        </w:rPr>
        <w:t xml:space="preserve"> according to the Hong Kong Childhood </w:t>
      </w:r>
      <w:proofErr w:type="spellStart"/>
      <w:r w:rsidR="00413652" w:rsidRPr="00715A77">
        <w:rPr>
          <w:rFonts w:ascii="Times New Roman" w:eastAsia="新細明體" w:hAnsi="Times New Roman" w:cs="Times New Roman"/>
          <w:bCs/>
          <w:snapToGrid w:val="0"/>
          <w:color w:val="000000" w:themeColor="text1"/>
          <w:kern w:val="0"/>
          <w:sz w:val="28"/>
          <w:szCs w:val="28"/>
          <w:lang w:val="en-US"/>
        </w:rPr>
        <w:t>Immunisation</w:t>
      </w:r>
      <w:proofErr w:type="spellEnd"/>
      <w:r w:rsidR="00413652" w:rsidRPr="00715A77">
        <w:rPr>
          <w:rFonts w:ascii="Times New Roman" w:eastAsia="新細明體" w:hAnsi="Times New Roman" w:cs="Times New Roman"/>
          <w:bCs/>
          <w:snapToGrid w:val="0"/>
          <w:color w:val="000000" w:themeColor="text1"/>
          <w:kern w:val="0"/>
          <w:sz w:val="28"/>
          <w:szCs w:val="28"/>
          <w:lang w:val="en-US"/>
        </w:rPr>
        <w:t xml:space="preserve"> </w:t>
      </w:r>
      <w:proofErr w:type="spellStart"/>
      <w:r w:rsidR="00413652" w:rsidRPr="00715A77">
        <w:rPr>
          <w:rFonts w:ascii="Times New Roman" w:eastAsia="新細明體" w:hAnsi="Times New Roman" w:cs="Times New Roman"/>
          <w:bCs/>
          <w:snapToGrid w:val="0"/>
          <w:color w:val="000000" w:themeColor="text1"/>
          <w:kern w:val="0"/>
          <w:sz w:val="28"/>
          <w:szCs w:val="28"/>
          <w:lang w:val="en-US"/>
        </w:rPr>
        <w:t>Programme</w:t>
      </w:r>
      <w:proofErr w:type="spellEnd"/>
      <w:r w:rsidR="00413652" w:rsidRPr="00715A77">
        <w:rPr>
          <w:rFonts w:ascii="Times New Roman" w:eastAsia="新細明體" w:hAnsi="Times New Roman" w:cs="Times New Roman"/>
          <w:bCs/>
          <w:snapToGrid w:val="0"/>
          <w:color w:val="000000" w:themeColor="text1"/>
          <w:kern w:val="0"/>
          <w:sz w:val="28"/>
          <w:szCs w:val="28"/>
          <w:lang w:val="en-US"/>
        </w:rPr>
        <w:t xml:space="preserve"> (HKCIP).  Currently, vaccines for the prevention of eleven diseases, namely tuberculosis, hepatitis B, poliomyelitis, diphtheria, tetanus, pertussis, pneumococcal infection, chickenpox, measles, mumps and rubella are offered in MCHCs.  Over 98% of the newborn babies were </w:t>
      </w:r>
      <w:proofErr w:type="spellStart"/>
      <w:r w:rsidR="00413652" w:rsidRPr="00715A77">
        <w:rPr>
          <w:rFonts w:ascii="Times New Roman" w:eastAsia="新細明體" w:hAnsi="Times New Roman" w:cs="Times New Roman"/>
          <w:bCs/>
          <w:snapToGrid w:val="0"/>
          <w:color w:val="000000" w:themeColor="text1"/>
          <w:kern w:val="0"/>
          <w:sz w:val="28"/>
          <w:szCs w:val="28"/>
          <w:lang w:val="en-US"/>
        </w:rPr>
        <w:t>immunised</w:t>
      </w:r>
      <w:proofErr w:type="spellEnd"/>
      <w:r w:rsidR="00413652" w:rsidRPr="00715A77">
        <w:rPr>
          <w:rFonts w:ascii="Times New Roman" w:eastAsia="新細明體" w:hAnsi="Times New Roman" w:cs="Times New Roman"/>
          <w:bCs/>
          <w:snapToGrid w:val="0"/>
          <w:color w:val="000000" w:themeColor="text1"/>
          <w:kern w:val="0"/>
          <w:sz w:val="28"/>
          <w:szCs w:val="28"/>
          <w:lang w:val="en-US"/>
        </w:rPr>
        <w:t xml:space="preserve"> with </w:t>
      </w:r>
      <w:r w:rsidR="005D1684" w:rsidRPr="005D1684">
        <w:rPr>
          <w:rFonts w:ascii="Times New Roman" w:eastAsia="新細明體" w:hAnsi="Times New Roman" w:cs="Times New Roman"/>
          <w:bCs/>
          <w:snapToGrid w:val="0"/>
          <w:color w:val="000000" w:themeColor="text1"/>
          <w:kern w:val="0"/>
          <w:sz w:val="28"/>
          <w:szCs w:val="28"/>
          <w:lang w:val="en-US"/>
        </w:rPr>
        <w:t xml:space="preserve">Bacillus </w:t>
      </w:r>
      <w:proofErr w:type="spellStart"/>
      <w:r w:rsidR="005D1684" w:rsidRPr="005D1684">
        <w:rPr>
          <w:rFonts w:ascii="Times New Roman" w:eastAsia="新細明體" w:hAnsi="Times New Roman" w:cs="Times New Roman"/>
          <w:bCs/>
          <w:snapToGrid w:val="0"/>
          <w:color w:val="000000" w:themeColor="text1"/>
          <w:kern w:val="0"/>
          <w:sz w:val="28"/>
          <w:szCs w:val="28"/>
          <w:lang w:val="en-US"/>
        </w:rPr>
        <w:t>Calmette</w:t>
      </w:r>
      <w:proofErr w:type="spellEnd"/>
      <w:r w:rsidR="005D1684" w:rsidRPr="005D1684">
        <w:rPr>
          <w:rFonts w:ascii="Times New Roman" w:eastAsia="新細明體" w:hAnsi="Times New Roman" w:cs="Times New Roman"/>
          <w:bCs/>
          <w:snapToGrid w:val="0"/>
          <w:color w:val="000000" w:themeColor="text1"/>
          <w:kern w:val="0"/>
          <w:sz w:val="28"/>
          <w:szCs w:val="28"/>
          <w:lang w:val="en-US"/>
        </w:rPr>
        <w:t>–</w:t>
      </w:r>
      <w:proofErr w:type="spellStart"/>
      <w:r w:rsidR="005D1684" w:rsidRPr="005D1684">
        <w:rPr>
          <w:rFonts w:ascii="Times New Roman" w:eastAsia="新細明體" w:hAnsi="Times New Roman" w:cs="Times New Roman"/>
          <w:bCs/>
          <w:snapToGrid w:val="0"/>
          <w:color w:val="000000" w:themeColor="text1"/>
          <w:kern w:val="0"/>
          <w:sz w:val="28"/>
          <w:szCs w:val="28"/>
          <w:lang w:val="en-US"/>
        </w:rPr>
        <w:t>Guérin</w:t>
      </w:r>
      <w:proofErr w:type="spellEnd"/>
      <w:r w:rsidR="005D1684" w:rsidRPr="005D1684">
        <w:rPr>
          <w:rFonts w:ascii="Times New Roman" w:eastAsia="新細明體" w:hAnsi="Times New Roman" w:cs="Times New Roman"/>
          <w:bCs/>
          <w:snapToGrid w:val="0"/>
          <w:color w:val="000000" w:themeColor="text1"/>
          <w:kern w:val="0"/>
          <w:sz w:val="28"/>
          <w:szCs w:val="28"/>
          <w:lang w:val="en-US"/>
        </w:rPr>
        <w:t xml:space="preserve"> </w:t>
      </w:r>
      <w:r w:rsidR="005D1684">
        <w:rPr>
          <w:rFonts w:ascii="Times New Roman" w:eastAsia="新細明體" w:hAnsi="Times New Roman" w:cs="Times New Roman"/>
          <w:bCs/>
          <w:snapToGrid w:val="0"/>
          <w:color w:val="000000" w:themeColor="text1"/>
          <w:kern w:val="0"/>
          <w:sz w:val="28"/>
          <w:szCs w:val="28"/>
          <w:lang w:val="en-US"/>
        </w:rPr>
        <w:t>(</w:t>
      </w:r>
      <w:r w:rsidR="000A59BB">
        <w:rPr>
          <w:rFonts w:ascii="Times New Roman" w:eastAsia="新細明體" w:hAnsi="Times New Roman" w:cs="Times New Roman"/>
          <w:bCs/>
          <w:snapToGrid w:val="0"/>
          <w:color w:val="000000" w:themeColor="text1"/>
          <w:kern w:val="0"/>
          <w:sz w:val="28"/>
          <w:szCs w:val="28"/>
          <w:lang w:val="en-US"/>
        </w:rPr>
        <w:t xml:space="preserve">i.e. </w:t>
      </w:r>
      <w:r w:rsidR="00413652" w:rsidRPr="00715A77">
        <w:rPr>
          <w:rFonts w:ascii="Times New Roman" w:eastAsia="新細明體" w:hAnsi="Times New Roman" w:cs="Times New Roman"/>
          <w:bCs/>
          <w:snapToGrid w:val="0"/>
          <w:color w:val="000000" w:themeColor="text1"/>
          <w:kern w:val="0"/>
          <w:sz w:val="28"/>
          <w:szCs w:val="28"/>
          <w:lang w:val="en-US"/>
        </w:rPr>
        <w:t>BCG</w:t>
      </w:r>
      <w:r w:rsidR="005D1684">
        <w:rPr>
          <w:rFonts w:ascii="Times New Roman" w:eastAsia="新細明體" w:hAnsi="Times New Roman" w:cs="Times New Roman"/>
          <w:bCs/>
          <w:snapToGrid w:val="0"/>
          <w:color w:val="000000" w:themeColor="text1"/>
          <w:kern w:val="0"/>
          <w:sz w:val="28"/>
          <w:szCs w:val="28"/>
          <w:lang w:val="en-US"/>
        </w:rPr>
        <w:t>)</w:t>
      </w:r>
      <w:r w:rsidR="00413652" w:rsidRPr="00715A77">
        <w:rPr>
          <w:rFonts w:ascii="Times New Roman" w:eastAsia="新細明體" w:hAnsi="Times New Roman" w:cs="Times New Roman"/>
          <w:bCs/>
          <w:snapToGrid w:val="0"/>
          <w:color w:val="000000" w:themeColor="text1"/>
          <w:kern w:val="0"/>
          <w:sz w:val="28"/>
          <w:szCs w:val="28"/>
          <w:lang w:val="en-US"/>
        </w:rPr>
        <w:t xml:space="preserve">, the vaccine for tuberculosis, in 2018. </w:t>
      </w:r>
      <w:r w:rsidR="005D1684">
        <w:rPr>
          <w:rFonts w:ascii="Times New Roman" w:eastAsia="新細明體" w:hAnsi="Times New Roman" w:cs="Times New Roman"/>
          <w:bCs/>
          <w:snapToGrid w:val="0"/>
          <w:color w:val="000000" w:themeColor="text1"/>
          <w:kern w:val="0"/>
          <w:sz w:val="28"/>
          <w:szCs w:val="28"/>
          <w:lang w:val="en-US"/>
        </w:rPr>
        <w:t xml:space="preserve"> </w:t>
      </w:r>
      <w:r w:rsidR="00413652" w:rsidRPr="00715A77">
        <w:rPr>
          <w:rFonts w:ascii="Times New Roman" w:eastAsia="新細明體" w:hAnsi="Times New Roman" w:cs="Times New Roman"/>
          <w:bCs/>
          <w:snapToGrid w:val="0"/>
          <w:color w:val="000000" w:themeColor="text1"/>
          <w:kern w:val="0"/>
          <w:sz w:val="28"/>
          <w:szCs w:val="28"/>
          <w:lang w:val="en-US"/>
        </w:rPr>
        <w:t xml:space="preserve">According to the territory-wide </w:t>
      </w:r>
      <w:proofErr w:type="spellStart"/>
      <w:r w:rsidR="005D1684" w:rsidRPr="00715A77">
        <w:rPr>
          <w:rFonts w:ascii="Times New Roman" w:eastAsia="新細明體" w:hAnsi="Times New Roman" w:cs="Times New Roman"/>
          <w:bCs/>
          <w:snapToGrid w:val="0"/>
          <w:color w:val="000000" w:themeColor="text1"/>
          <w:kern w:val="0"/>
          <w:sz w:val="28"/>
          <w:szCs w:val="28"/>
          <w:lang w:val="en-US"/>
        </w:rPr>
        <w:t>immuni</w:t>
      </w:r>
      <w:r w:rsidR="005D1684">
        <w:rPr>
          <w:rFonts w:ascii="Times New Roman" w:eastAsia="新細明體" w:hAnsi="Times New Roman" w:cs="Times New Roman"/>
          <w:bCs/>
          <w:snapToGrid w:val="0"/>
          <w:color w:val="000000" w:themeColor="text1"/>
          <w:kern w:val="0"/>
          <w:sz w:val="28"/>
          <w:szCs w:val="28"/>
          <w:lang w:val="en-US"/>
        </w:rPr>
        <w:t>s</w:t>
      </w:r>
      <w:r w:rsidR="005D1684" w:rsidRPr="00715A77">
        <w:rPr>
          <w:rFonts w:ascii="Times New Roman" w:eastAsia="新細明體" w:hAnsi="Times New Roman" w:cs="Times New Roman"/>
          <w:bCs/>
          <w:snapToGrid w:val="0"/>
          <w:color w:val="000000" w:themeColor="text1"/>
          <w:kern w:val="0"/>
          <w:sz w:val="28"/>
          <w:szCs w:val="28"/>
          <w:lang w:val="en-US"/>
        </w:rPr>
        <w:t>ation</w:t>
      </w:r>
      <w:proofErr w:type="spellEnd"/>
      <w:r w:rsidR="005D1684" w:rsidRPr="00715A77">
        <w:rPr>
          <w:rFonts w:ascii="Times New Roman" w:eastAsia="新細明體" w:hAnsi="Times New Roman" w:cs="Times New Roman"/>
          <w:bCs/>
          <w:snapToGrid w:val="0"/>
          <w:color w:val="000000" w:themeColor="text1"/>
          <w:kern w:val="0"/>
          <w:sz w:val="28"/>
          <w:szCs w:val="28"/>
          <w:lang w:val="en-US"/>
        </w:rPr>
        <w:t xml:space="preserve"> </w:t>
      </w:r>
      <w:r w:rsidR="00413652" w:rsidRPr="00715A77">
        <w:rPr>
          <w:rFonts w:ascii="Times New Roman" w:eastAsia="新細明體" w:hAnsi="Times New Roman" w:cs="Times New Roman"/>
          <w:bCs/>
          <w:snapToGrid w:val="0"/>
          <w:color w:val="000000" w:themeColor="text1"/>
          <w:kern w:val="0"/>
          <w:sz w:val="28"/>
          <w:szCs w:val="28"/>
          <w:lang w:val="en-US"/>
        </w:rPr>
        <w:t xml:space="preserve">survey conducted in 2018, over 95% of children aged between </w:t>
      </w:r>
      <w:r w:rsidR="002E7B8A">
        <w:rPr>
          <w:rFonts w:ascii="Times New Roman" w:eastAsia="新細明體" w:hAnsi="Times New Roman" w:cs="Times New Roman"/>
          <w:bCs/>
          <w:snapToGrid w:val="0"/>
          <w:color w:val="000000" w:themeColor="text1"/>
          <w:kern w:val="0"/>
          <w:sz w:val="28"/>
          <w:szCs w:val="28"/>
          <w:lang w:val="en-US"/>
        </w:rPr>
        <w:t>2</w:t>
      </w:r>
      <w:r w:rsidR="00413652" w:rsidRPr="00715A77">
        <w:rPr>
          <w:rFonts w:ascii="Times New Roman" w:eastAsia="新細明體" w:hAnsi="Times New Roman" w:cs="Times New Roman"/>
          <w:bCs/>
          <w:snapToGrid w:val="0"/>
          <w:color w:val="000000" w:themeColor="text1"/>
          <w:kern w:val="0"/>
          <w:sz w:val="28"/>
          <w:szCs w:val="28"/>
          <w:lang w:val="en-US"/>
        </w:rPr>
        <w:t xml:space="preserve"> to </w:t>
      </w:r>
      <w:r w:rsidR="002E7B8A">
        <w:rPr>
          <w:rFonts w:ascii="Times New Roman" w:eastAsia="新細明體" w:hAnsi="Times New Roman" w:cs="Times New Roman"/>
          <w:bCs/>
          <w:snapToGrid w:val="0"/>
          <w:color w:val="000000" w:themeColor="text1"/>
          <w:kern w:val="0"/>
          <w:sz w:val="28"/>
          <w:szCs w:val="28"/>
          <w:lang w:val="en-US"/>
        </w:rPr>
        <w:t>5</w:t>
      </w:r>
      <w:r w:rsidR="00413652" w:rsidRPr="00715A77">
        <w:rPr>
          <w:rFonts w:ascii="Times New Roman" w:eastAsia="新細明體" w:hAnsi="Times New Roman" w:cs="Times New Roman"/>
          <w:bCs/>
          <w:snapToGrid w:val="0"/>
          <w:color w:val="000000" w:themeColor="text1"/>
          <w:kern w:val="0"/>
          <w:sz w:val="28"/>
          <w:szCs w:val="28"/>
          <w:lang w:val="en-US"/>
        </w:rPr>
        <w:t xml:space="preserve"> years (defined as children born in 2012, 2013 and 2014) were </w:t>
      </w:r>
      <w:proofErr w:type="spellStart"/>
      <w:r w:rsidR="00413652" w:rsidRPr="00715A77">
        <w:rPr>
          <w:rFonts w:ascii="Times New Roman" w:eastAsia="新細明體" w:hAnsi="Times New Roman" w:cs="Times New Roman"/>
          <w:bCs/>
          <w:snapToGrid w:val="0"/>
          <w:color w:val="000000" w:themeColor="text1"/>
          <w:kern w:val="0"/>
          <w:sz w:val="28"/>
          <w:szCs w:val="28"/>
          <w:lang w:val="en-US"/>
        </w:rPr>
        <w:t>immunised</w:t>
      </w:r>
      <w:proofErr w:type="spellEnd"/>
      <w:r w:rsidR="00413652" w:rsidRPr="00715A77">
        <w:rPr>
          <w:rFonts w:ascii="Times New Roman" w:eastAsia="新細明體" w:hAnsi="Times New Roman" w:cs="Times New Roman"/>
          <w:bCs/>
          <w:snapToGrid w:val="0"/>
          <w:color w:val="000000" w:themeColor="text1"/>
          <w:kern w:val="0"/>
          <w:sz w:val="28"/>
          <w:szCs w:val="28"/>
          <w:lang w:val="en-US"/>
        </w:rPr>
        <w:t xml:space="preserve"> against poliomyelitis, diphtheria, pertussis, tetanus, measles, mumps, rubella, invasive pneumococcal disease and hepatitis B.  In 2014, varicella vaccine was incorporated into the HKCIP. </w:t>
      </w:r>
      <w:r w:rsidR="000309A4">
        <w:rPr>
          <w:rFonts w:ascii="Times New Roman" w:eastAsia="新細明體" w:hAnsi="Times New Roman" w:cs="Times New Roman"/>
          <w:bCs/>
          <w:snapToGrid w:val="0"/>
          <w:color w:val="000000" w:themeColor="text1"/>
          <w:kern w:val="0"/>
          <w:sz w:val="28"/>
          <w:szCs w:val="28"/>
          <w:lang w:val="en-US"/>
        </w:rPr>
        <w:t xml:space="preserve"> </w:t>
      </w:r>
      <w:r w:rsidR="00413652" w:rsidRPr="00715A77">
        <w:rPr>
          <w:rFonts w:ascii="Times New Roman" w:eastAsia="新細明體" w:hAnsi="Times New Roman" w:cs="Times New Roman"/>
          <w:bCs/>
          <w:snapToGrid w:val="0"/>
          <w:color w:val="000000" w:themeColor="text1"/>
          <w:kern w:val="0"/>
          <w:sz w:val="28"/>
          <w:szCs w:val="28"/>
          <w:lang w:val="en-US"/>
        </w:rPr>
        <w:t>The coverage of varicella vaccine was 85.3% as shown in the 2018 survey.</w:t>
      </w:r>
      <w:r w:rsidR="00571058">
        <w:rPr>
          <w:rFonts w:ascii="Times New Roman" w:eastAsia="新細明體" w:hAnsi="Times New Roman" w:cs="Times New Roman"/>
          <w:bCs/>
          <w:snapToGrid w:val="0"/>
          <w:color w:val="000000" w:themeColor="text1"/>
          <w:kern w:val="0"/>
          <w:sz w:val="28"/>
          <w:szCs w:val="28"/>
          <w:lang w:val="en-US"/>
        </w:rPr>
        <w:t xml:space="preserve"> </w:t>
      </w:r>
      <w:r w:rsidR="00413652" w:rsidRPr="00715A77">
        <w:rPr>
          <w:rFonts w:ascii="Times New Roman" w:eastAsia="新細明體" w:hAnsi="Times New Roman" w:cs="Times New Roman"/>
          <w:bCs/>
          <w:snapToGrid w:val="0"/>
          <w:color w:val="000000" w:themeColor="text1"/>
          <w:kern w:val="0"/>
          <w:sz w:val="28"/>
          <w:szCs w:val="28"/>
          <w:lang w:val="en-US"/>
        </w:rPr>
        <w:t xml:space="preserve"> Chickenpox, viral hepatitis and tuberculosis remain endemic. </w:t>
      </w:r>
      <w:r w:rsidR="00571058">
        <w:rPr>
          <w:rFonts w:ascii="Times New Roman" w:eastAsia="新細明體" w:hAnsi="Times New Roman" w:cs="Times New Roman"/>
          <w:bCs/>
          <w:snapToGrid w:val="0"/>
          <w:color w:val="000000" w:themeColor="text1"/>
          <w:kern w:val="0"/>
          <w:sz w:val="28"/>
          <w:szCs w:val="28"/>
          <w:lang w:val="en-US"/>
        </w:rPr>
        <w:t xml:space="preserve"> </w:t>
      </w:r>
      <w:r w:rsidR="00413652" w:rsidRPr="00715A77">
        <w:rPr>
          <w:rFonts w:ascii="Times New Roman" w:eastAsia="新細明體" w:hAnsi="Times New Roman" w:cs="Times New Roman"/>
          <w:bCs/>
          <w:snapToGrid w:val="0"/>
          <w:color w:val="000000" w:themeColor="text1"/>
          <w:kern w:val="0"/>
          <w:sz w:val="28"/>
          <w:szCs w:val="28"/>
          <w:lang w:val="en-US"/>
        </w:rPr>
        <w:t>Human papillomavirus (</w:t>
      </w:r>
      <w:r w:rsidR="005D1684">
        <w:rPr>
          <w:rFonts w:ascii="Times New Roman" w:eastAsia="新細明體" w:hAnsi="Times New Roman" w:cs="Times New Roman"/>
          <w:bCs/>
          <w:snapToGrid w:val="0"/>
          <w:color w:val="000000" w:themeColor="text1"/>
          <w:kern w:val="0"/>
          <w:sz w:val="28"/>
          <w:szCs w:val="28"/>
          <w:lang w:val="en-US"/>
        </w:rPr>
        <w:t xml:space="preserve">i.e. </w:t>
      </w:r>
      <w:r w:rsidR="00413652" w:rsidRPr="00715A77">
        <w:rPr>
          <w:rFonts w:ascii="Times New Roman" w:eastAsia="新細明體" w:hAnsi="Times New Roman" w:cs="Times New Roman"/>
          <w:bCs/>
          <w:snapToGrid w:val="0"/>
          <w:color w:val="000000" w:themeColor="text1"/>
          <w:kern w:val="0"/>
          <w:sz w:val="28"/>
          <w:szCs w:val="28"/>
          <w:lang w:val="en-US"/>
        </w:rPr>
        <w:t xml:space="preserve">HPV) vaccination for Primary 5 and 6 schoolgirls has been incorporated into HKCIP from 2019/20 school year, as a public health strategy for prevention of cervical cancer.  Our other efforts are as outlined in paragraph 267 of Part II of the </w:t>
      </w:r>
      <w:r w:rsidR="005D1684">
        <w:rPr>
          <w:rFonts w:ascii="Times New Roman" w:eastAsia="新細明體" w:hAnsi="Times New Roman" w:cs="Times New Roman"/>
          <w:bCs/>
          <w:snapToGrid w:val="0"/>
          <w:color w:val="000000" w:themeColor="text1"/>
          <w:kern w:val="0"/>
          <w:sz w:val="28"/>
          <w:szCs w:val="28"/>
          <w:lang w:val="en-US"/>
        </w:rPr>
        <w:t>i</w:t>
      </w:r>
      <w:r w:rsidR="005D1684" w:rsidRPr="00715A77">
        <w:rPr>
          <w:rFonts w:ascii="Times New Roman" w:eastAsia="新細明體" w:hAnsi="Times New Roman" w:cs="Times New Roman"/>
          <w:bCs/>
          <w:snapToGrid w:val="0"/>
          <w:color w:val="000000" w:themeColor="text1"/>
          <w:kern w:val="0"/>
          <w:sz w:val="28"/>
          <w:szCs w:val="28"/>
          <w:lang w:val="en-US"/>
        </w:rPr>
        <w:t xml:space="preserve">nitial </w:t>
      </w:r>
      <w:r w:rsidR="005D1684">
        <w:rPr>
          <w:rFonts w:ascii="Times New Roman" w:eastAsia="新細明體" w:hAnsi="Times New Roman" w:cs="Times New Roman"/>
          <w:bCs/>
          <w:snapToGrid w:val="0"/>
          <w:color w:val="000000" w:themeColor="text1"/>
          <w:kern w:val="0"/>
          <w:sz w:val="28"/>
          <w:szCs w:val="28"/>
          <w:lang w:val="en-US"/>
        </w:rPr>
        <w:t>r</w:t>
      </w:r>
      <w:r w:rsidR="005D1684" w:rsidRPr="00715A77">
        <w:rPr>
          <w:rFonts w:ascii="Times New Roman" w:eastAsia="新細明體" w:hAnsi="Times New Roman" w:cs="Times New Roman"/>
          <w:bCs/>
          <w:snapToGrid w:val="0"/>
          <w:color w:val="000000" w:themeColor="text1"/>
          <w:kern w:val="0"/>
          <w:sz w:val="28"/>
          <w:szCs w:val="28"/>
          <w:lang w:val="en-US"/>
        </w:rPr>
        <w:t>eport</w:t>
      </w:r>
      <w:r w:rsidR="00413652" w:rsidRPr="00715A77">
        <w:rPr>
          <w:rFonts w:ascii="Times New Roman" w:eastAsia="新細明體" w:hAnsi="Times New Roman" w:cs="Times New Roman"/>
          <w:bCs/>
          <w:snapToGrid w:val="0"/>
          <w:color w:val="000000" w:themeColor="text1"/>
          <w:kern w:val="0"/>
          <w:sz w:val="28"/>
          <w:szCs w:val="28"/>
          <w:lang w:val="en-US"/>
        </w:rPr>
        <w:t>.</w:t>
      </w:r>
    </w:p>
    <w:p w:rsidR="001A1A32" w:rsidRPr="00715A77" w:rsidRDefault="001A1A32"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F02005">
        <w:rPr>
          <w:rFonts w:ascii="Times New Roman" w:eastAsia="新細明體" w:hAnsi="Times New Roman" w:cs="Times New Roman"/>
          <w:bCs/>
          <w:snapToGrid w:val="0"/>
          <w:color w:val="000000" w:themeColor="text1"/>
          <w:kern w:val="0"/>
          <w:sz w:val="28"/>
          <w:szCs w:val="28"/>
          <w:u w:val="single"/>
          <w:lang w:val="en-US"/>
        </w:rPr>
        <w:t>Teenage pregnancy</w:t>
      </w:r>
    </w:p>
    <w:p w:rsidR="001A1A32" w:rsidRPr="00715A77" w:rsidRDefault="00633E69"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hint="eastAsia"/>
          <w:bCs/>
          <w:snapToGrid w:val="0"/>
          <w:color w:val="000000" w:themeColor="text1"/>
          <w:kern w:val="0"/>
          <w:sz w:val="28"/>
          <w:szCs w:val="28"/>
          <w:lang w:val="en-US"/>
        </w:rPr>
        <w:t>5</w:t>
      </w:r>
      <w:r w:rsidR="001A1A32" w:rsidRPr="00715A77">
        <w:rPr>
          <w:rFonts w:ascii="Times New Roman" w:eastAsia="新細明體" w:hAnsi="Times New Roman" w:cs="Times New Roman"/>
          <w:bCs/>
          <w:snapToGrid w:val="0"/>
          <w:color w:val="000000" w:themeColor="text1"/>
          <w:kern w:val="0"/>
          <w:sz w:val="28"/>
          <w:szCs w:val="28"/>
          <w:lang w:val="en-US"/>
        </w:rPr>
        <w:t>.</w:t>
      </w:r>
      <w:r w:rsidR="001A1A32" w:rsidRPr="00715A77">
        <w:rPr>
          <w:rFonts w:ascii="Times New Roman" w:eastAsia="新細明體" w:hAnsi="Times New Roman" w:cs="Times New Roman"/>
          <w:bCs/>
          <w:snapToGrid w:val="0"/>
          <w:color w:val="000000" w:themeColor="text1"/>
          <w:kern w:val="0"/>
          <w:sz w:val="28"/>
          <w:szCs w:val="28"/>
          <w:lang w:val="en-US"/>
        </w:rPr>
        <w:tab/>
        <w:t xml:space="preserve">The Government implemented the cross-sectoral Comprehensive Child Development Service (CCDS) which aims to identify the various health and social needs of at-risk pregnant women (including teenage girls), children and families, and facilitate timely referral of needy clients to appropriate service units for early intervention.  When teenage girls attend antenatal service in MCHCs under the DH, </w:t>
      </w:r>
      <w:r w:rsidR="00DF5B01">
        <w:rPr>
          <w:rFonts w:ascii="Times New Roman" w:eastAsia="新細明體" w:hAnsi="Times New Roman" w:cs="Times New Roman"/>
          <w:bCs/>
          <w:snapToGrid w:val="0"/>
          <w:color w:val="000000" w:themeColor="text1"/>
          <w:kern w:val="0"/>
          <w:sz w:val="28"/>
          <w:szCs w:val="28"/>
          <w:lang w:val="en-US"/>
        </w:rPr>
        <w:t>they</w:t>
      </w:r>
      <w:r w:rsidR="001A1A32" w:rsidRPr="00715A77">
        <w:rPr>
          <w:rFonts w:ascii="Times New Roman" w:eastAsia="新細明體" w:hAnsi="Times New Roman" w:cs="Times New Roman"/>
          <w:bCs/>
          <w:snapToGrid w:val="0"/>
          <w:color w:val="000000" w:themeColor="text1"/>
          <w:kern w:val="0"/>
          <w:sz w:val="28"/>
          <w:szCs w:val="28"/>
          <w:lang w:val="en-US"/>
        </w:rPr>
        <w:t xml:space="preserve"> would be referred to the designated CCDS midwi</w:t>
      </w:r>
      <w:r w:rsidR="00102CB4">
        <w:rPr>
          <w:rFonts w:ascii="Times New Roman" w:eastAsia="新細明體" w:hAnsi="Times New Roman" w:cs="Times New Roman"/>
          <w:bCs/>
          <w:snapToGrid w:val="0"/>
          <w:color w:val="000000" w:themeColor="text1"/>
          <w:kern w:val="0"/>
          <w:sz w:val="28"/>
          <w:szCs w:val="28"/>
          <w:lang w:val="en-US"/>
        </w:rPr>
        <w:t>ves</w:t>
      </w:r>
      <w:r w:rsidR="001A1A32" w:rsidRPr="00715A77">
        <w:rPr>
          <w:rFonts w:ascii="Times New Roman" w:eastAsia="新細明體" w:hAnsi="Times New Roman" w:cs="Times New Roman"/>
          <w:bCs/>
          <w:snapToGrid w:val="0"/>
          <w:color w:val="000000" w:themeColor="text1"/>
          <w:kern w:val="0"/>
          <w:sz w:val="28"/>
          <w:szCs w:val="28"/>
          <w:lang w:val="en-US"/>
        </w:rPr>
        <w:t xml:space="preserve"> in Obstetric Units in Hospital Authority </w:t>
      </w:r>
      <w:r w:rsidR="005D1684">
        <w:rPr>
          <w:rFonts w:ascii="Times New Roman" w:eastAsia="新細明體" w:hAnsi="Times New Roman" w:cs="Times New Roman"/>
          <w:bCs/>
          <w:snapToGrid w:val="0"/>
          <w:color w:val="000000" w:themeColor="text1"/>
          <w:kern w:val="0"/>
          <w:sz w:val="28"/>
          <w:szCs w:val="28"/>
          <w:lang w:val="en-US"/>
        </w:rPr>
        <w:t xml:space="preserve">(HA) </w:t>
      </w:r>
      <w:r w:rsidR="009A665B">
        <w:rPr>
          <w:rFonts w:ascii="Times New Roman" w:eastAsia="新細明體" w:hAnsi="Times New Roman" w:cs="Times New Roman"/>
          <w:bCs/>
          <w:snapToGrid w:val="0"/>
          <w:color w:val="000000" w:themeColor="text1"/>
          <w:kern w:val="0"/>
          <w:sz w:val="28"/>
          <w:szCs w:val="28"/>
          <w:lang w:val="en-US"/>
        </w:rPr>
        <w:t>for</w:t>
      </w:r>
      <w:r w:rsidR="001A1A32" w:rsidRPr="00715A77">
        <w:rPr>
          <w:rFonts w:ascii="Times New Roman" w:eastAsia="新細明體" w:hAnsi="Times New Roman" w:cs="Times New Roman"/>
          <w:bCs/>
          <w:snapToGrid w:val="0"/>
          <w:color w:val="000000" w:themeColor="text1"/>
          <w:kern w:val="0"/>
          <w:sz w:val="28"/>
          <w:szCs w:val="28"/>
          <w:lang w:val="en-US"/>
        </w:rPr>
        <w:t xml:space="preserve"> comprehensive health and social support services for </w:t>
      </w:r>
      <w:r w:rsidR="00DF5B01">
        <w:rPr>
          <w:rFonts w:ascii="Times New Roman" w:eastAsia="新細明體" w:hAnsi="Times New Roman" w:cs="Times New Roman"/>
          <w:bCs/>
          <w:snapToGrid w:val="0"/>
          <w:color w:val="000000" w:themeColor="text1"/>
          <w:kern w:val="0"/>
          <w:sz w:val="28"/>
          <w:szCs w:val="28"/>
          <w:lang w:val="en-US"/>
        </w:rPr>
        <w:t xml:space="preserve">them </w:t>
      </w:r>
      <w:r w:rsidR="001A1A32" w:rsidRPr="00715A77">
        <w:rPr>
          <w:rFonts w:ascii="Times New Roman" w:eastAsia="新細明體" w:hAnsi="Times New Roman" w:cs="Times New Roman"/>
          <w:bCs/>
          <w:snapToGrid w:val="0"/>
          <w:color w:val="000000" w:themeColor="text1"/>
          <w:kern w:val="0"/>
          <w:sz w:val="28"/>
          <w:szCs w:val="28"/>
          <w:lang w:val="en-US"/>
        </w:rPr>
        <w:t xml:space="preserve">throughout the pregnancy. </w:t>
      </w:r>
    </w:p>
    <w:p w:rsidR="001A1A32" w:rsidRPr="00715A77" w:rsidRDefault="00633E69"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hint="eastAsia"/>
          <w:bCs/>
          <w:snapToGrid w:val="0"/>
          <w:color w:val="000000" w:themeColor="text1"/>
          <w:kern w:val="0"/>
          <w:sz w:val="28"/>
          <w:szCs w:val="28"/>
          <w:lang w:val="en-US"/>
        </w:rPr>
        <w:t>6</w:t>
      </w:r>
      <w:r w:rsidR="001A1A32" w:rsidRPr="00715A77">
        <w:rPr>
          <w:rFonts w:ascii="Times New Roman" w:eastAsia="新細明體" w:hAnsi="Times New Roman" w:cs="Times New Roman"/>
          <w:bCs/>
          <w:snapToGrid w:val="0"/>
          <w:color w:val="000000" w:themeColor="text1"/>
          <w:kern w:val="0"/>
          <w:sz w:val="28"/>
          <w:szCs w:val="28"/>
          <w:lang w:val="en-US"/>
        </w:rPr>
        <w:t>.</w:t>
      </w:r>
      <w:r w:rsidR="001A1A32" w:rsidRPr="00715A77">
        <w:rPr>
          <w:rFonts w:ascii="Times New Roman" w:eastAsia="新細明體" w:hAnsi="Times New Roman" w:cs="Times New Roman"/>
          <w:bCs/>
          <w:snapToGrid w:val="0"/>
          <w:color w:val="000000" w:themeColor="text1"/>
          <w:kern w:val="0"/>
          <w:sz w:val="28"/>
          <w:szCs w:val="28"/>
          <w:lang w:val="en-US"/>
        </w:rPr>
        <w:tab/>
        <w:t xml:space="preserve">The Family Planning Association of Hong Kong offers school sexuality education </w:t>
      </w:r>
      <w:proofErr w:type="spellStart"/>
      <w:r w:rsidR="001A1A32" w:rsidRPr="00715A77">
        <w:rPr>
          <w:rFonts w:ascii="Times New Roman" w:eastAsia="新細明體" w:hAnsi="Times New Roman" w:cs="Times New Roman"/>
          <w:bCs/>
          <w:snapToGrid w:val="0"/>
          <w:color w:val="000000" w:themeColor="text1"/>
          <w:kern w:val="0"/>
          <w:sz w:val="28"/>
          <w:szCs w:val="28"/>
          <w:lang w:val="en-US"/>
        </w:rPr>
        <w:t>program</w:t>
      </w:r>
      <w:r w:rsidR="00516423">
        <w:rPr>
          <w:rFonts w:ascii="Times New Roman" w:eastAsia="新細明體" w:hAnsi="Times New Roman" w:cs="Times New Roman"/>
          <w:bCs/>
          <w:snapToGrid w:val="0"/>
          <w:color w:val="000000" w:themeColor="text1"/>
          <w:kern w:val="0"/>
          <w:sz w:val="28"/>
          <w:szCs w:val="28"/>
          <w:lang w:val="en-US"/>
        </w:rPr>
        <w:t>mes</w:t>
      </w:r>
      <w:proofErr w:type="spellEnd"/>
      <w:r w:rsidR="001A1A32" w:rsidRPr="00715A77">
        <w:rPr>
          <w:rFonts w:ascii="Times New Roman" w:eastAsia="新細明體" w:hAnsi="Times New Roman" w:cs="Times New Roman"/>
          <w:bCs/>
          <w:snapToGrid w:val="0"/>
          <w:color w:val="000000" w:themeColor="text1"/>
          <w:kern w:val="0"/>
          <w:sz w:val="28"/>
          <w:szCs w:val="28"/>
          <w:lang w:val="en-US"/>
        </w:rPr>
        <w:t xml:space="preserve"> to help young people acquire accurate information, clarify their own sexual attitudes, learn about communication and negotiation skills, promote practice of safer sex and continuous contraceptive measures.  It also develops multi-media resources, and through its Resource Centre, Mobile Classroom, website, social media platforms and youth volunteer team, it reaches young people to disseminate messages of protecting their own sexual and reproductive health.  Its three Youth Health Care </w:t>
      </w:r>
      <w:proofErr w:type="spellStart"/>
      <w:r w:rsidR="001A1A32" w:rsidRPr="00715A77">
        <w:rPr>
          <w:rFonts w:ascii="Times New Roman" w:eastAsia="新細明體" w:hAnsi="Times New Roman" w:cs="Times New Roman"/>
          <w:bCs/>
          <w:snapToGrid w:val="0"/>
          <w:color w:val="000000" w:themeColor="text1"/>
          <w:kern w:val="0"/>
          <w:sz w:val="28"/>
          <w:szCs w:val="28"/>
          <w:lang w:val="en-US"/>
        </w:rPr>
        <w:t>Centres</w:t>
      </w:r>
      <w:proofErr w:type="spellEnd"/>
      <w:r w:rsidR="001A1A32" w:rsidRPr="00715A77">
        <w:rPr>
          <w:rFonts w:ascii="Times New Roman" w:eastAsia="新細明體" w:hAnsi="Times New Roman" w:cs="Times New Roman"/>
          <w:bCs/>
          <w:snapToGrid w:val="0"/>
          <w:color w:val="000000" w:themeColor="text1"/>
          <w:kern w:val="0"/>
          <w:sz w:val="28"/>
          <w:szCs w:val="28"/>
          <w:lang w:val="en-US"/>
        </w:rPr>
        <w:t xml:space="preserve"> provide youths with integrated medical and counselling service in sexual and reproductive health.  Through providing various services to youths, the staff </w:t>
      </w:r>
      <w:r w:rsidR="0048549E">
        <w:rPr>
          <w:rFonts w:ascii="Times New Roman" w:eastAsia="新細明體" w:hAnsi="Times New Roman" w:cs="Times New Roman"/>
          <w:bCs/>
          <w:snapToGrid w:val="0"/>
          <w:color w:val="000000" w:themeColor="text1"/>
          <w:kern w:val="0"/>
          <w:sz w:val="28"/>
          <w:szCs w:val="28"/>
          <w:lang w:val="en-US"/>
        </w:rPr>
        <w:t xml:space="preserve">of the </w:t>
      </w:r>
      <w:r w:rsidR="0048549E" w:rsidRPr="00715A77">
        <w:rPr>
          <w:rFonts w:ascii="Times New Roman" w:eastAsia="新細明體" w:hAnsi="Times New Roman" w:cs="Times New Roman"/>
          <w:bCs/>
          <w:snapToGrid w:val="0"/>
          <w:color w:val="000000" w:themeColor="text1"/>
          <w:kern w:val="0"/>
          <w:sz w:val="28"/>
          <w:szCs w:val="28"/>
          <w:lang w:val="en-US"/>
        </w:rPr>
        <w:t xml:space="preserve">Youth Health Care </w:t>
      </w:r>
      <w:proofErr w:type="spellStart"/>
      <w:r w:rsidR="0048549E" w:rsidRPr="00715A77">
        <w:rPr>
          <w:rFonts w:ascii="Times New Roman" w:eastAsia="新細明體" w:hAnsi="Times New Roman" w:cs="Times New Roman"/>
          <w:bCs/>
          <w:snapToGrid w:val="0"/>
          <w:color w:val="000000" w:themeColor="text1"/>
          <w:kern w:val="0"/>
          <w:sz w:val="28"/>
          <w:szCs w:val="28"/>
          <w:lang w:val="en-US"/>
        </w:rPr>
        <w:t>Centres</w:t>
      </w:r>
      <w:proofErr w:type="spellEnd"/>
      <w:r w:rsidR="0048549E" w:rsidRPr="00715A77">
        <w:rPr>
          <w:rFonts w:ascii="Times New Roman" w:eastAsia="新細明體" w:hAnsi="Times New Roman" w:cs="Times New Roman"/>
          <w:bCs/>
          <w:snapToGrid w:val="0"/>
          <w:color w:val="000000" w:themeColor="text1"/>
          <w:kern w:val="0"/>
          <w:sz w:val="28"/>
          <w:szCs w:val="28"/>
          <w:lang w:val="en-US"/>
        </w:rPr>
        <w:t xml:space="preserve"> </w:t>
      </w:r>
      <w:r w:rsidR="001A1A32" w:rsidRPr="00715A77">
        <w:rPr>
          <w:rFonts w:ascii="Times New Roman" w:eastAsia="新細明體" w:hAnsi="Times New Roman" w:cs="Times New Roman"/>
          <w:bCs/>
          <w:snapToGrid w:val="0"/>
          <w:color w:val="000000" w:themeColor="text1"/>
          <w:kern w:val="0"/>
          <w:sz w:val="28"/>
          <w:szCs w:val="28"/>
          <w:lang w:val="en-US"/>
        </w:rPr>
        <w:t xml:space="preserve">help increase </w:t>
      </w:r>
      <w:r w:rsidR="0048549E">
        <w:rPr>
          <w:rFonts w:ascii="Times New Roman" w:eastAsia="新細明體" w:hAnsi="Times New Roman" w:cs="Times New Roman"/>
          <w:bCs/>
          <w:snapToGrid w:val="0"/>
          <w:color w:val="000000" w:themeColor="text1"/>
          <w:kern w:val="0"/>
          <w:sz w:val="28"/>
          <w:szCs w:val="28"/>
          <w:lang w:val="en-US"/>
        </w:rPr>
        <w:t>youth’s</w:t>
      </w:r>
      <w:r w:rsidR="001A1A32" w:rsidRPr="00715A77">
        <w:rPr>
          <w:rFonts w:ascii="Times New Roman" w:eastAsia="新細明體" w:hAnsi="Times New Roman" w:cs="Times New Roman"/>
          <w:bCs/>
          <w:snapToGrid w:val="0"/>
          <w:color w:val="000000" w:themeColor="text1"/>
          <w:kern w:val="0"/>
          <w:sz w:val="28"/>
          <w:szCs w:val="28"/>
          <w:lang w:val="en-US"/>
        </w:rPr>
        <w:t xml:space="preserve"> sex knowledge as well as their awareness of sexual right and responsible sex for self-protection.  </w:t>
      </w:r>
      <w:r w:rsidR="00911F2C">
        <w:rPr>
          <w:rFonts w:ascii="Times New Roman" w:eastAsia="新細明體" w:hAnsi="Times New Roman" w:cs="Times New Roman"/>
          <w:bCs/>
          <w:snapToGrid w:val="0"/>
          <w:color w:val="000000" w:themeColor="text1"/>
          <w:kern w:val="0"/>
          <w:sz w:val="28"/>
          <w:szCs w:val="28"/>
          <w:lang w:val="en-US"/>
        </w:rPr>
        <w:t>Y</w:t>
      </w:r>
      <w:r w:rsidR="001A1A32" w:rsidRPr="00715A77">
        <w:rPr>
          <w:rFonts w:ascii="Times New Roman" w:eastAsia="新細明體" w:hAnsi="Times New Roman" w:cs="Times New Roman"/>
          <w:bCs/>
          <w:snapToGrid w:val="0"/>
          <w:color w:val="000000" w:themeColor="text1"/>
          <w:kern w:val="0"/>
          <w:sz w:val="28"/>
          <w:szCs w:val="28"/>
          <w:lang w:val="en-US"/>
        </w:rPr>
        <w:t>ouths facing with unwanted pregnancy</w:t>
      </w:r>
      <w:r w:rsidR="00911F2C">
        <w:rPr>
          <w:rFonts w:ascii="Times New Roman" w:eastAsia="新細明體" w:hAnsi="Times New Roman" w:cs="Times New Roman"/>
          <w:bCs/>
          <w:snapToGrid w:val="0"/>
          <w:color w:val="000000" w:themeColor="text1"/>
          <w:kern w:val="0"/>
          <w:sz w:val="28"/>
          <w:szCs w:val="28"/>
          <w:lang w:val="en-US"/>
        </w:rPr>
        <w:t xml:space="preserve"> are provided with</w:t>
      </w:r>
      <w:r w:rsidR="001A1A32" w:rsidRPr="00715A77">
        <w:rPr>
          <w:rFonts w:ascii="Times New Roman" w:eastAsia="新細明體" w:hAnsi="Times New Roman" w:cs="Times New Roman"/>
          <w:bCs/>
          <w:snapToGrid w:val="0"/>
          <w:color w:val="000000" w:themeColor="text1"/>
          <w:kern w:val="0"/>
          <w:sz w:val="28"/>
          <w:szCs w:val="28"/>
          <w:lang w:val="en-US"/>
        </w:rPr>
        <w:t xml:space="preserve"> medical assessment, counselling and relevant medical and legal information to enable the</w:t>
      </w:r>
      <w:r w:rsidR="00955727">
        <w:rPr>
          <w:rFonts w:ascii="Times New Roman" w:eastAsia="新細明體" w:hAnsi="Times New Roman" w:cs="Times New Roman"/>
          <w:bCs/>
          <w:snapToGrid w:val="0"/>
          <w:color w:val="000000" w:themeColor="text1"/>
          <w:kern w:val="0"/>
          <w:sz w:val="28"/>
          <w:szCs w:val="28"/>
          <w:lang w:val="en-US"/>
        </w:rPr>
        <w:t>m</w:t>
      </w:r>
      <w:r w:rsidR="001A1A32" w:rsidRPr="00715A77">
        <w:rPr>
          <w:rFonts w:ascii="Times New Roman" w:eastAsia="新細明體" w:hAnsi="Times New Roman" w:cs="Times New Roman"/>
          <w:bCs/>
          <w:snapToGrid w:val="0"/>
          <w:color w:val="000000" w:themeColor="text1"/>
          <w:kern w:val="0"/>
          <w:sz w:val="28"/>
          <w:szCs w:val="28"/>
          <w:lang w:val="en-US"/>
        </w:rPr>
        <w:t xml:space="preserve"> to make an informed choice.  Referral for relevant service</w:t>
      </w:r>
      <w:r w:rsidR="00955727">
        <w:rPr>
          <w:rFonts w:ascii="Times New Roman" w:eastAsia="新細明體" w:hAnsi="Times New Roman" w:cs="Times New Roman"/>
          <w:bCs/>
          <w:snapToGrid w:val="0"/>
          <w:color w:val="000000" w:themeColor="text1"/>
          <w:kern w:val="0"/>
          <w:sz w:val="28"/>
          <w:szCs w:val="28"/>
          <w:lang w:val="en-US"/>
        </w:rPr>
        <w:t>s</w:t>
      </w:r>
      <w:r w:rsidR="001A1A32" w:rsidRPr="00715A77">
        <w:rPr>
          <w:rFonts w:ascii="Times New Roman" w:eastAsia="新細明體" w:hAnsi="Times New Roman" w:cs="Times New Roman"/>
          <w:bCs/>
          <w:snapToGrid w:val="0"/>
          <w:color w:val="000000" w:themeColor="text1"/>
          <w:kern w:val="0"/>
          <w:sz w:val="28"/>
          <w:szCs w:val="28"/>
          <w:lang w:val="en-US"/>
        </w:rPr>
        <w:t xml:space="preserve"> will be provided according to youth’s decision.</w:t>
      </w:r>
    </w:p>
    <w:p w:rsidR="001A1A32" w:rsidRPr="00715A77" w:rsidRDefault="001A1A32"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u w:val="single"/>
          <w:lang w:val="en-US"/>
        </w:rPr>
        <w:t>Obesity</w:t>
      </w:r>
    </w:p>
    <w:p w:rsidR="001A1A32" w:rsidRPr="00715A77" w:rsidRDefault="001A1A32"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7.</w:t>
      </w:r>
      <w:r w:rsidRPr="00715A77">
        <w:rPr>
          <w:rFonts w:ascii="Times New Roman" w:eastAsia="新細明體" w:hAnsi="Times New Roman" w:cs="Times New Roman"/>
          <w:bCs/>
          <w:snapToGrid w:val="0"/>
          <w:color w:val="000000" w:themeColor="text1"/>
          <w:kern w:val="0"/>
          <w:sz w:val="28"/>
          <w:szCs w:val="28"/>
          <w:lang w:val="en-US"/>
        </w:rPr>
        <w:tab/>
        <w:t>To respond to the changing needs of the population in health improvement and maintenance, including the problem of obesity of children, the Health Promotion Branch of the DH has been promoting healthy lifestyle (including healthy eating and physical activity) through a life-course and setting-based approach.  These include the “StartSmart@school.hk” Campaign targeting pre-primary institutions, “EatSmart@school.hk” Campaign targeting schools, “</w:t>
      </w:r>
      <w:proofErr w:type="spellStart"/>
      <w:r w:rsidRPr="00715A77">
        <w:rPr>
          <w:rFonts w:ascii="Times New Roman" w:eastAsia="新細明體" w:hAnsi="Times New Roman" w:cs="Times New Roman"/>
          <w:bCs/>
          <w:snapToGrid w:val="0"/>
          <w:color w:val="000000" w:themeColor="text1"/>
          <w:kern w:val="0"/>
          <w:sz w:val="28"/>
          <w:szCs w:val="28"/>
          <w:lang w:val="en-US"/>
        </w:rPr>
        <w:t>EatSmart</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Restaurant Star+” Campaign enlisting support of restaurants to provide healthier dishes, “</w:t>
      </w:r>
      <w:proofErr w:type="spellStart"/>
      <w:r w:rsidRPr="00715A77">
        <w:rPr>
          <w:rFonts w:ascii="Times New Roman" w:eastAsia="新細明體" w:hAnsi="Times New Roman" w:cs="Times New Roman"/>
          <w:bCs/>
          <w:snapToGrid w:val="0"/>
          <w:color w:val="000000" w:themeColor="text1"/>
          <w:kern w:val="0"/>
          <w:sz w:val="28"/>
          <w:szCs w:val="28"/>
          <w:lang w:val="en-US"/>
        </w:rPr>
        <w:t>Joyful@Healthy</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Workplace” </w:t>
      </w:r>
      <w:proofErr w:type="spellStart"/>
      <w:r w:rsidRPr="00715A77">
        <w:rPr>
          <w:rFonts w:ascii="Times New Roman" w:eastAsia="新細明體" w:hAnsi="Times New Roman" w:cs="Times New Roman"/>
          <w:bCs/>
          <w:snapToGrid w:val="0"/>
          <w:color w:val="000000" w:themeColor="text1"/>
          <w:kern w:val="0"/>
          <w:sz w:val="28"/>
          <w:szCs w:val="28"/>
          <w:lang w:val="en-US"/>
        </w:rPr>
        <w:t>Programme</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targeting workplace settings and “I’m So Smart” Community Health Promotion </w:t>
      </w:r>
      <w:proofErr w:type="spellStart"/>
      <w:r w:rsidRPr="00715A77">
        <w:rPr>
          <w:rFonts w:ascii="Times New Roman" w:eastAsia="新細明體" w:hAnsi="Times New Roman" w:cs="Times New Roman"/>
          <w:bCs/>
          <w:snapToGrid w:val="0"/>
          <w:color w:val="000000" w:themeColor="text1"/>
          <w:kern w:val="0"/>
          <w:sz w:val="28"/>
          <w:szCs w:val="28"/>
          <w:lang w:val="en-US"/>
        </w:rPr>
        <w:t>Programme</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promoting healthy living in the community.</w:t>
      </w:r>
    </w:p>
    <w:p w:rsidR="00123468" w:rsidRPr="00715A77" w:rsidRDefault="00123468"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r w:rsidRPr="00715A77">
        <w:rPr>
          <w:rFonts w:ascii="Times New Roman" w:eastAsia="新細明體" w:hAnsi="Times New Roman" w:cs="Times New Roman"/>
          <w:bCs/>
          <w:snapToGrid w:val="0"/>
          <w:color w:val="000000" w:themeColor="text1"/>
          <w:kern w:val="0"/>
          <w:sz w:val="28"/>
          <w:szCs w:val="28"/>
          <w:u w:val="single"/>
          <w:lang w:val="en-US"/>
        </w:rPr>
        <w:t>Student health service</w:t>
      </w:r>
    </w:p>
    <w:p w:rsidR="00123468" w:rsidRPr="00715A77" w:rsidRDefault="001A1A32"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8</w:t>
      </w:r>
      <w:r w:rsidR="00123468" w:rsidRPr="00715A77">
        <w:rPr>
          <w:rFonts w:ascii="Times New Roman" w:eastAsia="新細明體" w:hAnsi="Times New Roman" w:cs="Times New Roman"/>
          <w:bCs/>
          <w:snapToGrid w:val="0"/>
          <w:color w:val="000000" w:themeColor="text1"/>
          <w:kern w:val="0"/>
          <w:sz w:val="28"/>
          <w:szCs w:val="28"/>
          <w:lang w:val="en-US"/>
        </w:rPr>
        <w:t>.</w:t>
      </w:r>
      <w:r w:rsidR="00123468" w:rsidRPr="00715A77">
        <w:rPr>
          <w:rFonts w:ascii="Times New Roman" w:eastAsia="新細明體" w:hAnsi="Times New Roman" w:cs="Times New Roman"/>
          <w:bCs/>
          <w:snapToGrid w:val="0"/>
          <w:color w:val="000000" w:themeColor="text1"/>
          <w:kern w:val="0"/>
          <w:sz w:val="28"/>
          <w:szCs w:val="28"/>
          <w:lang w:val="en-US"/>
        </w:rPr>
        <w:tab/>
        <w:t xml:space="preserve">Enrolled primary and secondary school students will be given an annual appointment to attend Student Health Service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Centres</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which provide a series of health services designed to cater for the health needs at various stages of their development, including screening for psychological health and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behaviour</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problems with the aid of health assessment questionnaires, interviewing, counselling, health promotion activities and follow-up.  Students found to have physical and/or psychosocial health problems will be referred to the Special Assessment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Centres</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specialist clinics, school social worker, </w:t>
      </w:r>
      <w:r w:rsidR="005D1684">
        <w:rPr>
          <w:rFonts w:ascii="Times New Roman" w:eastAsia="新細明體" w:hAnsi="Times New Roman" w:cs="Times New Roman"/>
          <w:bCs/>
          <w:snapToGrid w:val="0"/>
          <w:color w:val="000000" w:themeColor="text1"/>
          <w:kern w:val="0"/>
          <w:sz w:val="28"/>
          <w:szCs w:val="28"/>
          <w:lang w:val="en-US"/>
        </w:rPr>
        <w:t>Social Welfare Department (</w:t>
      </w:r>
      <w:r w:rsidR="00123468" w:rsidRPr="00715A77">
        <w:rPr>
          <w:rFonts w:ascii="Times New Roman" w:eastAsia="新細明體" w:hAnsi="Times New Roman" w:cs="Times New Roman"/>
          <w:bCs/>
          <w:snapToGrid w:val="0"/>
          <w:color w:val="000000" w:themeColor="text1"/>
          <w:kern w:val="0"/>
          <w:sz w:val="28"/>
          <w:szCs w:val="28"/>
          <w:lang w:val="en-US"/>
        </w:rPr>
        <w:t>SWD</w:t>
      </w:r>
      <w:r w:rsidR="005D1684">
        <w:rPr>
          <w:rFonts w:ascii="Times New Roman" w:eastAsia="新細明體" w:hAnsi="Times New Roman" w:cs="Times New Roman"/>
          <w:bCs/>
          <w:snapToGrid w:val="0"/>
          <w:color w:val="000000" w:themeColor="text1"/>
          <w:kern w:val="0"/>
          <w:sz w:val="28"/>
          <w:szCs w:val="28"/>
          <w:lang w:val="en-US"/>
        </w:rPr>
        <w:t>)</w:t>
      </w:r>
      <w:r w:rsidR="00123468" w:rsidRPr="00715A77">
        <w:rPr>
          <w:rFonts w:ascii="Times New Roman" w:eastAsia="新細明體" w:hAnsi="Times New Roman" w:cs="Times New Roman"/>
          <w:bCs/>
          <w:snapToGrid w:val="0"/>
          <w:color w:val="000000" w:themeColor="text1"/>
          <w:kern w:val="0"/>
          <w:sz w:val="28"/>
          <w:szCs w:val="28"/>
          <w:lang w:val="en-US"/>
        </w:rPr>
        <w:t xml:space="preserve"> or other appropriate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organisations</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for further management.</w:t>
      </w:r>
    </w:p>
    <w:p w:rsidR="00123468" w:rsidRPr="00715A77" w:rsidRDefault="00123468"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r w:rsidRPr="00715A77">
        <w:rPr>
          <w:rFonts w:ascii="Times New Roman" w:eastAsia="新細明體" w:hAnsi="Times New Roman" w:cs="Times New Roman"/>
          <w:bCs/>
          <w:snapToGrid w:val="0"/>
          <w:color w:val="000000" w:themeColor="text1"/>
          <w:kern w:val="0"/>
          <w:sz w:val="28"/>
          <w:szCs w:val="28"/>
          <w:u w:val="single"/>
          <w:lang w:val="en-US"/>
        </w:rPr>
        <w:t xml:space="preserve">Adolescent health </w:t>
      </w:r>
      <w:proofErr w:type="spellStart"/>
      <w:r w:rsidRPr="00715A77">
        <w:rPr>
          <w:rFonts w:ascii="Times New Roman" w:eastAsia="新細明體" w:hAnsi="Times New Roman" w:cs="Times New Roman"/>
          <w:bCs/>
          <w:snapToGrid w:val="0"/>
          <w:color w:val="000000" w:themeColor="text1"/>
          <w:kern w:val="0"/>
          <w:sz w:val="28"/>
          <w:szCs w:val="28"/>
          <w:u w:val="single"/>
          <w:lang w:val="en-US"/>
        </w:rPr>
        <w:t>programme</w:t>
      </w:r>
      <w:proofErr w:type="spellEnd"/>
    </w:p>
    <w:p w:rsidR="00123468" w:rsidRPr="00715A77" w:rsidRDefault="001A1A32"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9</w:t>
      </w:r>
      <w:r w:rsidR="00123468" w:rsidRPr="00715A77">
        <w:rPr>
          <w:rFonts w:ascii="Times New Roman" w:eastAsia="新細明體" w:hAnsi="Times New Roman" w:cs="Times New Roman"/>
          <w:bCs/>
          <w:snapToGrid w:val="0"/>
          <w:color w:val="000000" w:themeColor="text1"/>
          <w:kern w:val="0"/>
          <w:sz w:val="28"/>
          <w:szCs w:val="28"/>
          <w:lang w:val="en-US"/>
        </w:rPr>
        <w:t>.</w:t>
      </w:r>
      <w:r w:rsidR="00123468" w:rsidRPr="00715A77">
        <w:rPr>
          <w:rFonts w:ascii="Times New Roman" w:eastAsia="新細明體" w:hAnsi="Times New Roman" w:cs="Times New Roman"/>
          <w:bCs/>
          <w:snapToGrid w:val="0"/>
          <w:color w:val="000000" w:themeColor="text1"/>
          <w:kern w:val="0"/>
          <w:sz w:val="28"/>
          <w:szCs w:val="28"/>
          <w:lang w:val="en-US"/>
        </w:rPr>
        <w:tab/>
        <w:t xml:space="preserve">To empower our adolescents to face the challenges of growing up, the Student Health Service of the DH launched the Adolescent Health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Programme</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in 2001.  The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programme</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is to provide quality health promotion services for our adolescents using a multi-disciplinary team approach.  It is an outreaching service for secondary schools implemented by our professional staff including doctors, nurses, dietitians, social workers and clinical psychologists.</w:t>
      </w:r>
    </w:p>
    <w:p w:rsidR="00123468" w:rsidRPr="00715A77" w:rsidRDefault="00123468"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r w:rsidRPr="00715A77">
        <w:rPr>
          <w:rFonts w:ascii="Times New Roman" w:eastAsia="新細明體" w:hAnsi="Times New Roman" w:cs="Times New Roman"/>
          <w:bCs/>
          <w:snapToGrid w:val="0"/>
          <w:color w:val="000000" w:themeColor="text1"/>
          <w:kern w:val="0"/>
          <w:sz w:val="28"/>
          <w:szCs w:val="28"/>
          <w:u w:val="single"/>
          <w:lang w:val="en-US"/>
        </w:rPr>
        <w:t>Health Promoting School</w:t>
      </w:r>
    </w:p>
    <w:p w:rsidR="00123468" w:rsidRPr="00715A77" w:rsidRDefault="001A1A32"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10</w:t>
      </w:r>
      <w:r w:rsidR="00123468" w:rsidRPr="00715A77">
        <w:rPr>
          <w:rFonts w:ascii="Times New Roman" w:eastAsia="新細明體" w:hAnsi="Times New Roman" w:cs="Times New Roman"/>
          <w:bCs/>
          <w:snapToGrid w:val="0"/>
          <w:color w:val="000000" w:themeColor="text1"/>
          <w:kern w:val="0"/>
          <w:sz w:val="28"/>
          <w:szCs w:val="28"/>
          <w:lang w:val="en-US"/>
        </w:rPr>
        <w:t>.</w:t>
      </w:r>
      <w:r w:rsidR="00123468" w:rsidRPr="00715A77">
        <w:rPr>
          <w:rFonts w:ascii="Times New Roman" w:eastAsia="新細明體" w:hAnsi="Times New Roman" w:cs="Times New Roman"/>
          <w:bCs/>
          <w:snapToGrid w:val="0"/>
          <w:color w:val="000000" w:themeColor="text1"/>
          <w:kern w:val="0"/>
          <w:sz w:val="28"/>
          <w:szCs w:val="28"/>
          <w:lang w:val="en-US"/>
        </w:rPr>
        <w:tab/>
        <w:t xml:space="preserve">DH launched a Health Promoting School Pilot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Programme</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in 30 schools, including 18 primary, 11 secondary, 1 secondary-cum-primary special school in the 2019/20 school year to explore the feasibility of extending the Health Promoting School framework as advocated by the World Health Organization.</w:t>
      </w:r>
    </w:p>
    <w:p w:rsidR="00123468" w:rsidRPr="00715A77" w:rsidRDefault="00123468" w:rsidP="00514E97">
      <w:pPr>
        <w:widowControl/>
        <w:tabs>
          <w:tab w:val="left" w:pos="1680"/>
        </w:tabs>
        <w:suppressAutoHyphens/>
        <w:spacing w:after="240" w:line="360" w:lineRule="atLeast"/>
        <w:jc w:val="both"/>
        <w:rPr>
          <w:bCs/>
          <w:snapToGrid w:val="0"/>
          <w:color w:val="000000" w:themeColor="text1"/>
          <w:sz w:val="28"/>
          <w:szCs w:val="28"/>
          <w:u w:val="single"/>
          <w:lang w:val="en-US"/>
        </w:rPr>
      </w:pPr>
      <w:proofErr w:type="spellStart"/>
      <w:r w:rsidRPr="00715A77">
        <w:rPr>
          <w:rFonts w:ascii="Times New Roman" w:eastAsia="新細明體" w:hAnsi="Times New Roman" w:cs="Times New Roman"/>
          <w:bCs/>
          <w:snapToGrid w:val="0"/>
          <w:color w:val="000000" w:themeColor="text1"/>
          <w:kern w:val="0"/>
          <w:sz w:val="28"/>
          <w:szCs w:val="28"/>
          <w:u w:val="single"/>
          <w:lang w:val="en-US"/>
        </w:rPr>
        <w:t>YouthCan</w:t>
      </w:r>
      <w:proofErr w:type="spellEnd"/>
    </w:p>
    <w:p w:rsidR="00123468" w:rsidRPr="00715A77" w:rsidRDefault="001A1A32"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hint="eastAsia"/>
          <w:bCs/>
          <w:snapToGrid w:val="0"/>
          <w:color w:val="000000" w:themeColor="text1"/>
          <w:kern w:val="0"/>
          <w:sz w:val="28"/>
          <w:szCs w:val="28"/>
          <w:lang w:val="en-US"/>
        </w:rPr>
        <w:t>11</w:t>
      </w:r>
      <w:r w:rsidR="00123468" w:rsidRPr="00715A77">
        <w:rPr>
          <w:rFonts w:ascii="Times New Roman" w:eastAsia="新細明體" w:hAnsi="Times New Roman" w:cs="Times New Roman"/>
          <w:bCs/>
          <w:snapToGrid w:val="0"/>
          <w:color w:val="000000" w:themeColor="text1"/>
          <w:kern w:val="0"/>
          <w:sz w:val="28"/>
          <w:szCs w:val="28"/>
          <w:lang w:val="en-US"/>
        </w:rPr>
        <w:t>.</w:t>
      </w:r>
      <w:r w:rsidR="00123468" w:rsidRPr="00715A77">
        <w:rPr>
          <w:rFonts w:ascii="Times New Roman" w:eastAsia="新細明體" w:hAnsi="Times New Roman" w:cs="Times New Roman"/>
          <w:bCs/>
          <w:snapToGrid w:val="0"/>
          <w:color w:val="000000" w:themeColor="text1"/>
          <w:kern w:val="0"/>
          <w:sz w:val="28"/>
          <w:szCs w:val="28"/>
          <w:lang w:val="en-US"/>
        </w:rPr>
        <w:tab/>
        <w:t>“YouthCan.hk</w:t>
      </w:r>
      <w:r w:rsidR="00B17027" w:rsidRPr="00715A77">
        <w:rPr>
          <w:rFonts w:ascii="Times New Roman" w:eastAsia="新細明體" w:hAnsi="Times New Roman" w:cs="Times New Roman"/>
          <w:bCs/>
          <w:snapToGrid w:val="0"/>
          <w:color w:val="000000" w:themeColor="text1"/>
          <w:kern w:val="0"/>
          <w:sz w:val="28"/>
          <w:szCs w:val="28"/>
          <w:lang w:val="en-US"/>
        </w:rPr>
        <w:t>”</w:t>
      </w:r>
      <w:r w:rsidR="00B17027" w:rsidRPr="00B17027">
        <w:rPr>
          <w:rFonts w:ascii="Times New Roman" w:eastAsia="新細明體" w:hAnsi="Times New Roman" w:cs="Times New Roman"/>
          <w:bCs/>
          <w:snapToGrid w:val="0"/>
          <w:color w:val="000000" w:themeColor="text1"/>
          <w:kern w:val="0"/>
          <w:sz w:val="28"/>
          <w:szCs w:val="28"/>
          <w:lang w:val="en-US"/>
        </w:rPr>
        <w:t>,</w:t>
      </w:r>
      <w:r w:rsidR="00B17027" w:rsidRPr="00715A77">
        <w:rPr>
          <w:rFonts w:ascii="Times New Roman" w:eastAsia="新細明體" w:hAnsi="Times New Roman" w:cs="Times New Roman"/>
          <w:bCs/>
          <w:snapToGrid w:val="0"/>
          <w:color w:val="000000" w:themeColor="text1"/>
          <w:kern w:val="0"/>
          <w:sz w:val="28"/>
          <w:szCs w:val="28"/>
          <w:lang w:val="en-US"/>
        </w:rPr>
        <w:t xml:space="preserve"> in entertaining ways</w:t>
      </w:r>
      <w:r w:rsidR="00B17027">
        <w:rPr>
          <w:rFonts w:ascii="Times New Roman" w:eastAsia="新細明體" w:hAnsi="Times New Roman" w:cs="Times New Roman"/>
          <w:bCs/>
          <w:snapToGrid w:val="0"/>
          <w:color w:val="000000" w:themeColor="text1"/>
          <w:kern w:val="0"/>
          <w:sz w:val="28"/>
          <w:szCs w:val="28"/>
          <w:lang w:val="en-US"/>
        </w:rPr>
        <w:t>,</w:t>
      </w:r>
      <w:r w:rsidR="00123468" w:rsidRPr="00715A77">
        <w:rPr>
          <w:rFonts w:ascii="Times New Roman" w:eastAsia="新細明體" w:hAnsi="Times New Roman" w:cs="Times New Roman"/>
          <w:bCs/>
          <w:snapToGrid w:val="0"/>
          <w:color w:val="000000" w:themeColor="text1"/>
          <w:kern w:val="0"/>
          <w:sz w:val="28"/>
          <w:szCs w:val="28"/>
          <w:lang w:val="en-US"/>
        </w:rPr>
        <w:t xml:space="preserve"> launched by the DH in August 2017 provides “Infotainment” that presents monthly updated information that adolescents need and care about, e.g. health knowledge, basic life skills and community resources.  Emails have been sent to primary and secondary schools and non-governmental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organisations</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every month to solicit their support and encourage them to share the website with the students, teachers, parents and stakeholders.</w:t>
      </w:r>
    </w:p>
    <w:p w:rsidR="00123468" w:rsidRPr="00715A77" w:rsidRDefault="00123468"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proofErr w:type="spellStart"/>
      <w:r w:rsidRPr="00715A77">
        <w:rPr>
          <w:rFonts w:ascii="Times New Roman" w:eastAsia="新細明體" w:hAnsi="Times New Roman" w:cs="Times New Roman"/>
          <w:bCs/>
          <w:snapToGrid w:val="0"/>
          <w:color w:val="000000" w:themeColor="text1"/>
          <w:kern w:val="0"/>
          <w:sz w:val="28"/>
          <w:szCs w:val="28"/>
          <w:u w:val="single"/>
          <w:lang w:val="en-US"/>
        </w:rPr>
        <w:t>Paediatric</w:t>
      </w:r>
      <w:proofErr w:type="spellEnd"/>
      <w:r w:rsidRPr="00715A77">
        <w:rPr>
          <w:rFonts w:ascii="Times New Roman" w:eastAsia="新細明體" w:hAnsi="Times New Roman" w:cs="Times New Roman"/>
          <w:bCs/>
          <w:snapToGrid w:val="0"/>
          <w:color w:val="000000" w:themeColor="text1"/>
          <w:kern w:val="0"/>
          <w:sz w:val="28"/>
          <w:szCs w:val="28"/>
          <w:u w:val="single"/>
          <w:lang w:val="en-US"/>
        </w:rPr>
        <w:t xml:space="preserve"> care in public hospitals</w:t>
      </w:r>
    </w:p>
    <w:p w:rsidR="00123468" w:rsidRPr="00715A77" w:rsidRDefault="001A1A32"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hint="eastAsia"/>
          <w:bCs/>
          <w:snapToGrid w:val="0"/>
          <w:color w:val="000000" w:themeColor="text1"/>
          <w:kern w:val="0"/>
          <w:sz w:val="28"/>
          <w:szCs w:val="28"/>
          <w:lang w:val="en-US"/>
        </w:rPr>
        <w:t>12</w:t>
      </w:r>
      <w:r w:rsidR="00123468" w:rsidRPr="00715A77">
        <w:rPr>
          <w:rFonts w:ascii="Times New Roman" w:eastAsia="新細明體" w:hAnsi="Times New Roman" w:cs="Times New Roman"/>
          <w:bCs/>
          <w:snapToGrid w:val="0"/>
          <w:color w:val="000000" w:themeColor="text1"/>
          <w:kern w:val="0"/>
          <w:sz w:val="28"/>
          <w:szCs w:val="28"/>
          <w:lang w:val="en-US"/>
        </w:rPr>
        <w:t>.</w:t>
      </w:r>
      <w:r w:rsidR="00123468" w:rsidRPr="00715A77">
        <w:rPr>
          <w:rFonts w:ascii="Times New Roman" w:eastAsia="新細明體" w:hAnsi="Times New Roman" w:cs="Times New Roman"/>
          <w:bCs/>
          <w:snapToGrid w:val="0"/>
          <w:color w:val="000000" w:themeColor="text1"/>
          <w:kern w:val="0"/>
          <w:sz w:val="28"/>
          <w:szCs w:val="28"/>
          <w:lang w:val="en-US"/>
        </w:rPr>
        <w:tab/>
        <w:t>As at 31</w:t>
      </w:r>
      <w:r w:rsidR="00F02005">
        <w:rPr>
          <w:rFonts w:ascii="Times New Roman" w:eastAsia="新細明體" w:hAnsi="Times New Roman" w:cs="Times New Roman"/>
          <w:bCs/>
          <w:snapToGrid w:val="0"/>
          <w:color w:val="000000" w:themeColor="text1"/>
          <w:kern w:val="0"/>
          <w:sz w:val="28"/>
          <w:szCs w:val="28"/>
          <w:lang w:val="en-US"/>
        </w:rPr>
        <w:t> </w:t>
      </w:r>
      <w:r w:rsidR="00123468" w:rsidRPr="00715A77">
        <w:rPr>
          <w:rFonts w:ascii="Times New Roman" w:eastAsia="新細明體" w:hAnsi="Times New Roman" w:cs="Times New Roman"/>
          <w:bCs/>
          <w:snapToGrid w:val="0"/>
          <w:color w:val="000000" w:themeColor="text1"/>
          <w:kern w:val="0"/>
          <w:sz w:val="28"/>
          <w:szCs w:val="28"/>
          <w:lang w:val="en-US"/>
        </w:rPr>
        <w:t xml:space="preserve">December 2020, the HA </w:t>
      </w:r>
      <w:r w:rsidR="005D1684" w:rsidRPr="00715A77">
        <w:rPr>
          <w:rFonts w:ascii="Times New Roman" w:eastAsia="新細明體" w:hAnsi="Times New Roman" w:cs="Times New Roman"/>
          <w:bCs/>
          <w:snapToGrid w:val="0"/>
          <w:color w:val="000000" w:themeColor="text1"/>
          <w:kern w:val="0"/>
          <w:sz w:val="28"/>
          <w:szCs w:val="28"/>
          <w:lang w:val="en-US"/>
        </w:rPr>
        <w:t>operate</w:t>
      </w:r>
      <w:r w:rsidR="005D1684">
        <w:rPr>
          <w:rFonts w:ascii="Times New Roman" w:eastAsia="新細明體" w:hAnsi="Times New Roman" w:cs="Times New Roman"/>
          <w:bCs/>
          <w:snapToGrid w:val="0"/>
          <w:color w:val="000000" w:themeColor="text1"/>
          <w:kern w:val="0"/>
          <w:sz w:val="28"/>
          <w:szCs w:val="28"/>
          <w:lang w:val="en-US"/>
        </w:rPr>
        <w:t>d</w:t>
      </w:r>
      <w:r w:rsidR="005D1684" w:rsidRPr="00715A77">
        <w:rPr>
          <w:rFonts w:ascii="Times New Roman" w:eastAsia="新細明體" w:hAnsi="Times New Roman" w:cs="Times New Roman"/>
          <w:bCs/>
          <w:snapToGrid w:val="0"/>
          <w:color w:val="000000" w:themeColor="text1"/>
          <w:kern w:val="0"/>
          <w:sz w:val="28"/>
          <w:szCs w:val="28"/>
          <w:lang w:val="en-US"/>
        </w:rPr>
        <w:t xml:space="preserve"> </w:t>
      </w:r>
      <w:r w:rsidR="00123468" w:rsidRPr="00715A77">
        <w:rPr>
          <w:rFonts w:ascii="Times New Roman" w:eastAsia="新細明體" w:hAnsi="Times New Roman" w:cs="Times New Roman"/>
          <w:bCs/>
          <w:snapToGrid w:val="0"/>
          <w:color w:val="000000" w:themeColor="text1"/>
          <w:kern w:val="0"/>
          <w:sz w:val="28"/>
          <w:szCs w:val="28"/>
          <w:lang w:val="en-US"/>
        </w:rPr>
        <w:t>15 medical institutions that provide</w:t>
      </w:r>
      <w:r w:rsidR="005D1684">
        <w:rPr>
          <w:rFonts w:ascii="Times New Roman" w:eastAsia="新細明體" w:hAnsi="Times New Roman" w:cs="Times New Roman"/>
          <w:bCs/>
          <w:snapToGrid w:val="0"/>
          <w:color w:val="000000" w:themeColor="text1"/>
          <w:kern w:val="0"/>
          <w:sz w:val="28"/>
          <w:szCs w:val="28"/>
          <w:lang w:val="en-US"/>
        </w:rPr>
        <w:t>d</w:t>
      </w:r>
      <w:r w:rsidR="00123468" w:rsidRPr="00715A77">
        <w:rPr>
          <w:rFonts w:ascii="Times New Roman" w:eastAsia="新細明體" w:hAnsi="Times New Roman" w:cs="Times New Roman"/>
          <w:bCs/>
          <w:snapToGrid w:val="0"/>
          <w:color w:val="000000" w:themeColor="text1"/>
          <w:kern w:val="0"/>
          <w:sz w:val="28"/>
          <w:szCs w:val="28"/>
          <w:lang w:val="en-US"/>
        </w:rPr>
        <w:t xml:space="preserve"> inpatient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paediatric</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services, including acute and rehabilitation services, with a total of 1 117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paediatric</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beds.  There </w:t>
      </w:r>
      <w:r w:rsidR="005D1684">
        <w:rPr>
          <w:rFonts w:ascii="Times New Roman" w:eastAsia="新細明體" w:hAnsi="Times New Roman" w:cs="Times New Roman"/>
          <w:bCs/>
          <w:snapToGrid w:val="0"/>
          <w:color w:val="000000" w:themeColor="text1"/>
          <w:kern w:val="0"/>
          <w:sz w:val="28"/>
          <w:szCs w:val="28"/>
          <w:lang w:val="en-US"/>
        </w:rPr>
        <w:t>we</w:t>
      </w:r>
      <w:r w:rsidR="005D1684" w:rsidRPr="00715A77">
        <w:rPr>
          <w:rFonts w:ascii="Times New Roman" w:eastAsia="新細明體" w:hAnsi="Times New Roman" w:cs="Times New Roman"/>
          <w:bCs/>
          <w:snapToGrid w:val="0"/>
          <w:color w:val="000000" w:themeColor="text1"/>
          <w:kern w:val="0"/>
          <w:sz w:val="28"/>
          <w:szCs w:val="28"/>
          <w:lang w:val="en-US"/>
        </w:rPr>
        <w:t xml:space="preserve">re </w:t>
      </w:r>
      <w:r w:rsidR="00123468" w:rsidRPr="00715A77">
        <w:rPr>
          <w:rFonts w:ascii="Times New Roman" w:eastAsia="新細明體" w:hAnsi="Times New Roman" w:cs="Times New Roman"/>
          <w:bCs/>
          <w:snapToGrid w:val="0"/>
          <w:color w:val="000000" w:themeColor="text1"/>
          <w:kern w:val="0"/>
          <w:sz w:val="28"/>
          <w:szCs w:val="28"/>
          <w:lang w:val="en-US"/>
        </w:rPr>
        <w:t>also 17</w:t>
      </w:r>
      <w:r w:rsidR="00FE7BF0">
        <w:rPr>
          <w:rFonts w:ascii="Times New Roman" w:eastAsia="新細明體" w:hAnsi="Times New Roman" w:cs="Times New Roman"/>
          <w:bCs/>
          <w:snapToGrid w:val="0"/>
          <w:color w:val="000000" w:themeColor="text1"/>
          <w:kern w:val="0"/>
          <w:sz w:val="28"/>
          <w:szCs w:val="28"/>
          <w:lang w:val="en-US"/>
        </w:rPr>
        <w:t xml:space="preserve"> specialist outpatient clinics </w:t>
      </w:r>
      <w:r w:rsidR="00123468" w:rsidRPr="00715A77">
        <w:rPr>
          <w:rFonts w:ascii="Times New Roman" w:eastAsia="新細明體" w:hAnsi="Times New Roman" w:cs="Times New Roman"/>
          <w:bCs/>
          <w:snapToGrid w:val="0"/>
          <w:color w:val="000000" w:themeColor="text1"/>
          <w:kern w:val="0"/>
          <w:sz w:val="28"/>
          <w:szCs w:val="28"/>
          <w:lang w:val="en-US"/>
        </w:rPr>
        <w:t xml:space="preserve">providing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paediatric</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services in public hospitals.</w:t>
      </w:r>
    </w:p>
    <w:p w:rsidR="008F506E" w:rsidRPr="00715A77" w:rsidRDefault="008F506E" w:rsidP="00514E97">
      <w:pPr>
        <w:widowControl/>
        <w:tabs>
          <w:tab w:val="left" w:pos="1440"/>
        </w:tabs>
        <w:suppressAutoHyphen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514E97" w:rsidRDefault="00514E97"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p>
    <w:p w:rsidR="00514E97" w:rsidRDefault="00514E97"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p>
    <w:p w:rsidR="00123468" w:rsidRPr="00715A77" w:rsidRDefault="00123468" w:rsidP="00514E97">
      <w:pPr>
        <w:widowControl/>
        <w:tabs>
          <w:tab w:val="left" w:pos="1680"/>
        </w:tabs>
        <w:suppressAutoHyphens/>
        <w:spacing w:after="240" w:line="360" w:lineRule="atLeast"/>
        <w:jc w:val="both"/>
        <w:rPr>
          <w:bCs/>
          <w:snapToGrid w:val="0"/>
          <w:color w:val="000000" w:themeColor="text1"/>
          <w:sz w:val="28"/>
          <w:szCs w:val="28"/>
          <w:u w:val="single"/>
          <w:lang w:val="en-US"/>
        </w:rPr>
      </w:pPr>
      <w:r w:rsidRPr="00715A77">
        <w:rPr>
          <w:rFonts w:ascii="Times New Roman" w:eastAsia="新細明體" w:hAnsi="Times New Roman" w:cs="Times New Roman"/>
          <w:bCs/>
          <w:snapToGrid w:val="0"/>
          <w:color w:val="000000" w:themeColor="text1"/>
          <w:kern w:val="0"/>
          <w:sz w:val="28"/>
          <w:szCs w:val="28"/>
          <w:u w:val="single"/>
          <w:lang w:val="en-US"/>
        </w:rPr>
        <w:t>Hong Kong Children’s Hospital (HKCH)</w:t>
      </w:r>
    </w:p>
    <w:p w:rsidR="00123468" w:rsidRPr="00715A77" w:rsidRDefault="001A1A32"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hint="eastAsia"/>
          <w:bCs/>
          <w:snapToGrid w:val="0"/>
          <w:color w:val="000000" w:themeColor="text1"/>
          <w:kern w:val="0"/>
          <w:sz w:val="28"/>
          <w:szCs w:val="28"/>
          <w:lang w:val="en-US"/>
        </w:rPr>
        <w:t>13</w:t>
      </w:r>
      <w:r w:rsidR="00123468" w:rsidRPr="00715A77">
        <w:rPr>
          <w:rFonts w:ascii="Times New Roman" w:eastAsia="新細明體" w:hAnsi="Times New Roman" w:cs="Times New Roman"/>
          <w:bCs/>
          <w:snapToGrid w:val="0"/>
          <w:color w:val="000000" w:themeColor="text1"/>
          <w:kern w:val="0"/>
          <w:sz w:val="28"/>
          <w:szCs w:val="28"/>
          <w:lang w:val="en-US"/>
        </w:rPr>
        <w:t>.</w:t>
      </w:r>
      <w:r w:rsidR="00123468" w:rsidRPr="00715A77">
        <w:rPr>
          <w:rFonts w:ascii="Times New Roman" w:eastAsia="新細明體" w:hAnsi="Times New Roman" w:cs="Times New Roman"/>
          <w:bCs/>
          <w:snapToGrid w:val="0"/>
          <w:color w:val="000000" w:themeColor="text1"/>
          <w:kern w:val="0"/>
          <w:sz w:val="28"/>
          <w:szCs w:val="28"/>
          <w:lang w:val="en-US"/>
        </w:rPr>
        <w:tab/>
        <w:t xml:space="preserve">HKCH has commenced service by phases since late 2018.  It serves as the tertiary referral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centre</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for complex, serious and uncommon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paediatric</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cases requiring multidisciplinary management, and provides diagnosis, treatment and rehabilitation services for patients with relevant clinical needs from birth to 18 years old in Hong Kong.  Meanwhile, 13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paediatric</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departments in other public hospitals continue to provide secondary, acute, emergency and community care.  Under this hub-and-spoke model, HKCH and the regional hospitals work together as a coordinated and coherent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paediatric</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service network.</w:t>
      </w:r>
    </w:p>
    <w:p w:rsidR="00123468" w:rsidRPr="00715A77" w:rsidRDefault="001A1A32"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hint="eastAsia"/>
          <w:bCs/>
          <w:snapToGrid w:val="0"/>
          <w:color w:val="000000" w:themeColor="text1"/>
          <w:kern w:val="0"/>
          <w:sz w:val="28"/>
          <w:szCs w:val="28"/>
          <w:lang w:val="en-US"/>
        </w:rPr>
        <w:t>14</w:t>
      </w:r>
      <w:r w:rsidR="00123468" w:rsidRPr="00715A77">
        <w:rPr>
          <w:rFonts w:ascii="Times New Roman" w:eastAsia="新細明體" w:hAnsi="Times New Roman" w:cs="Times New Roman"/>
          <w:bCs/>
          <w:snapToGrid w:val="0"/>
          <w:color w:val="000000" w:themeColor="text1"/>
          <w:kern w:val="0"/>
          <w:sz w:val="28"/>
          <w:szCs w:val="28"/>
          <w:lang w:val="en-US"/>
        </w:rPr>
        <w:t>.</w:t>
      </w:r>
      <w:r w:rsidR="00123468" w:rsidRPr="00715A77">
        <w:rPr>
          <w:rFonts w:ascii="Times New Roman" w:eastAsia="新細明體" w:hAnsi="Times New Roman" w:cs="Times New Roman"/>
          <w:bCs/>
          <w:snapToGrid w:val="0"/>
          <w:color w:val="000000" w:themeColor="text1"/>
          <w:kern w:val="0"/>
          <w:sz w:val="28"/>
          <w:szCs w:val="28"/>
          <w:lang w:val="en-US"/>
        </w:rPr>
        <w:tab/>
        <w:t xml:space="preserve">As </w:t>
      </w:r>
      <w:r w:rsidR="005D1684">
        <w:rPr>
          <w:rFonts w:ascii="Times New Roman" w:eastAsia="新細明體" w:hAnsi="Times New Roman" w:cs="Times New Roman"/>
          <w:bCs/>
          <w:snapToGrid w:val="0"/>
          <w:color w:val="000000" w:themeColor="text1"/>
          <w:kern w:val="0"/>
          <w:sz w:val="28"/>
          <w:szCs w:val="28"/>
          <w:lang w:val="en-US"/>
        </w:rPr>
        <w:t>at</w:t>
      </w:r>
      <w:r w:rsidR="005D1684" w:rsidRPr="00715A77">
        <w:rPr>
          <w:rFonts w:ascii="Times New Roman" w:eastAsia="新細明體" w:hAnsi="Times New Roman" w:cs="Times New Roman"/>
          <w:bCs/>
          <w:snapToGrid w:val="0"/>
          <w:color w:val="000000" w:themeColor="text1"/>
          <w:kern w:val="0"/>
          <w:sz w:val="28"/>
          <w:szCs w:val="28"/>
          <w:lang w:val="en-US"/>
        </w:rPr>
        <w:t xml:space="preserve"> </w:t>
      </w:r>
      <w:r w:rsidR="00123468" w:rsidRPr="00715A77">
        <w:rPr>
          <w:rFonts w:ascii="Times New Roman" w:eastAsia="新細明體" w:hAnsi="Times New Roman" w:cs="Times New Roman"/>
          <w:bCs/>
          <w:snapToGrid w:val="0"/>
          <w:color w:val="000000" w:themeColor="text1"/>
          <w:kern w:val="0"/>
          <w:sz w:val="28"/>
          <w:szCs w:val="28"/>
          <w:lang w:val="en-US"/>
        </w:rPr>
        <w:t xml:space="preserve">end-2020, HKCH </w:t>
      </w:r>
      <w:r w:rsidR="005D1684" w:rsidRPr="00715A77">
        <w:rPr>
          <w:rFonts w:ascii="Times New Roman" w:eastAsia="新細明體" w:hAnsi="Times New Roman" w:cs="Times New Roman"/>
          <w:bCs/>
          <w:snapToGrid w:val="0"/>
          <w:color w:val="000000" w:themeColor="text1"/>
          <w:kern w:val="0"/>
          <w:sz w:val="28"/>
          <w:szCs w:val="28"/>
          <w:lang w:val="en-US"/>
        </w:rPr>
        <w:t>ha</w:t>
      </w:r>
      <w:r w:rsidR="005D1684">
        <w:rPr>
          <w:rFonts w:ascii="Times New Roman" w:eastAsia="新細明體" w:hAnsi="Times New Roman" w:cs="Times New Roman"/>
          <w:bCs/>
          <w:snapToGrid w:val="0"/>
          <w:color w:val="000000" w:themeColor="text1"/>
          <w:kern w:val="0"/>
          <w:sz w:val="28"/>
          <w:szCs w:val="28"/>
          <w:lang w:val="en-US"/>
        </w:rPr>
        <w:t>d</w:t>
      </w:r>
      <w:r w:rsidR="005D1684" w:rsidRPr="00715A77">
        <w:rPr>
          <w:rFonts w:ascii="Times New Roman" w:eastAsia="新細明體" w:hAnsi="Times New Roman" w:cs="Times New Roman"/>
          <w:bCs/>
          <w:snapToGrid w:val="0"/>
          <w:color w:val="000000" w:themeColor="text1"/>
          <w:kern w:val="0"/>
          <w:sz w:val="28"/>
          <w:szCs w:val="28"/>
          <w:lang w:val="en-US"/>
        </w:rPr>
        <w:t xml:space="preserve"> </w:t>
      </w:r>
      <w:r w:rsidR="00123468" w:rsidRPr="00715A77">
        <w:rPr>
          <w:rFonts w:ascii="Times New Roman" w:eastAsia="新細明體" w:hAnsi="Times New Roman" w:cs="Times New Roman"/>
          <w:bCs/>
          <w:snapToGrid w:val="0"/>
          <w:color w:val="000000" w:themeColor="text1"/>
          <w:kern w:val="0"/>
          <w:sz w:val="28"/>
          <w:szCs w:val="28"/>
          <w:lang w:val="en-US"/>
        </w:rPr>
        <w:t xml:space="preserve">commenced services of over 240 beds, </w:t>
      </w:r>
      <w:r w:rsidR="00FE7BF0">
        <w:rPr>
          <w:rFonts w:ascii="Times New Roman" w:eastAsia="新細明體" w:hAnsi="Times New Roman" w:cs="Times New Roman"/>
          <w:bCs/>
          <w:snapToGrid w:val="0"/>
          <w:color w:val="000000" w:themeColor="text1"/>
          <w:kern w:val="0"/>
          <w:sz w:val="28"/>
          <w:szCs w:val="28"/>
          <w:lang w:val="en-US"/>
        </w:rPr>
        <w:t>specialist outpatient clinic</w:t>
      </w:r>
      <w:r w:rsidR="00123468" w:rsidRPr="00715A77">
        <w:rPr>
          <w:rFonts w:ascii="Times New Roman" w:eastAsia="新細明體" w:hAnsi="Times New Roman" w:cs="Times New Roman"/>
          <w:bCs/>
          <w:snapToGrid w:val="0"/>
          <w:color w:val="000000" w:themeColor="text1"/>
          <w:kern w:val="0"/>
          <w:sz w:val="28"/>
          <w:szCs w:val="28"/>
          <w:lang w:val="en-US"/>
        </w:rPr>
        <w:t xml:space="preserve">, day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centres</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operating theatres, diagnostic and interventional imaging, pathological investigations and integrated rehabilitation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centre</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HKCH has become the only hospital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specialising</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in providing active treatments for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paediatric</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cancers,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paediatric</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cardiac surgeries and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catheterisation</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procedures, and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paediatric</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renal replacement therapies under the HA.  It also provides support to the territory-wide newborn screening for inborn errors of metabolism, as well as non-invasive prenatal testing.  Clinical Genetic Service of the DH is also located in HKCH to provide diagnostic and counselling services for families affected by genetic disorders.  In addition, dedicated infrastructure e.g. research laboratories, clinical trial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centre</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and data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centre</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are in place to facilitate research in </w:t>
      </w:r>
      <w:proofErr w:type="spellStart"/>
      <w:r w:rsidR="00123468" w:rsidRPr="00715A77">
        <w:rPr>
          <w:rFonts w:ascii="Times New Roman" w:eastAsia="新細明體" w:hAnsi="Times New Roman" w:cs="Times New Roman"/>
          <w:bCs/>
          <w:snapToGrid w:val="0"/>
          <w:color w:val="000000" w:themeColor="text1"/>
          <w:kern w:val="0"/>
          <w:sz w:val="28"/>
          <w:szCs w:val="28"/>
          <w:lang w:val="en-US"/>
        </w:rPr>
        <w:t>paediatric</w:t>
      </w:r>
      <w:proofErr w:type="spellEnd"/>
      <w:r w:rsidR="00123468" w:rsidRPr="00715A77">
        <w:rPr>
          <w:rFonts w:ascii="Times New Roman" w:eastAsia="新細明體" w:hAnsi="Times New Roman" w:cs="Times New Roman"/>
          <w:bCs/>
          <w:snapToGrid w:val="0"/>
          <w:color w:val="000000" w:themeColor="text1"/>
          <w:kern w:val="0"/>
          <w:sz w:val="28"/>
          <w:szCs w:val="28"/>
          <w:lang w:val="en-US"/>
        </w:rPr>
        <w:t xml:space="preserve"> and genetic diseases.</w:t>
      </w:r>
    </w:p>
    <w:p w:rsidR="006D11B9" w:rsidRPr="00715A77" w:rsidRDefault="006D11B9"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r w:rsidRPr="00715A77">
        <w:rPr>
          <w:rFonts w:ascii="Times New Roman" w:eastAsia="新細明體" w:hAnsi="Times New Roman" w:cs="Times New Roman"/>
          <w:bCs/>
          <w:snapToGrid w:val="0"/>
          <w:color w:val="000000" w:themeColor="text1"/>
          <w:kern w:val="0"/>
          <w:sz w:val="28"/>
          <w:szCs w:val="28"/>
          <w:u w:val="single"/>
          <w:lang w:val="en-US"/>
        </w:rPr>
        <w:t>Health care education in school curriculum</w:t>
      </w:r>
    </w:p>
    <w:p w:rsidR="006D11B9" w:rsidRPr="00715A77" w:rsidRDefault="004360CE"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15</w:t>
      </w:r>
      <w:r w:rsidR="006D11B9" w:rsidRPr="00715A77">
        <w:rPr>
          <w:rFonts w:ascii="Times New Roman" w:eastAsia="新細明體" w:hAnsi="Times New Roman" w:cs="Times New Roman"/>
          <w:bCs/>
          <w:snapToGrid w:val="0"/>
          <w:color w:val="000000" w:themeColor="text1"/>
          <w:kern w:val="0"/>
          <w:sz w:val="28"/>
          <w:szCs w:val="28"/>
          <w:lang w:val="en-US"/>
        </w:rPr>
        <w:t>.</w:t>
      </w:r>
      <w:r w:rsidR="006D11B9" w:rsidRPr="00715A77">
        <w:rPr>
          <w:rFonts w:ascii="Times New Roman" w:eastAsia="新細明體" w:hAnsi="Times New Roman" w:cs="Times New Roman"/>
          <w:bCs/>
          <w:snapToGrid w:val="0"/>
          <w:color w:val="000000" w:themeColor="text1"/>
          <w:kern w:val="0"/>
          <w:sz w:val="28"/>
          <w:szCs w:val="28"/>
          <w:lang w:val="en-US"/>
        </w:rPr>
        <w:tab/>
        <w:t>Learning elements of health care education are covered in various K</w:t>
      </w:r>
      <w:r w:rsidR="005D1684">
        <w:rPr>
          <w:rFonts w:ascii="Times New Roman" w:eastAsia="新細明體" w:hAnsi="Times New Roman" w:cs="Times New Roman"/>
          <w:bCs/>
          <w:snapToGrid w:val="0"/>
          <w:color w:val="000000" w:themeColor="text1"/>
          <w:kern w:val="0"/>
          <w:sz w:val="28"/>
          <w:szCs w:val="28"/>
          <w:lang w:val="en-US"/>
        </w:rPr>
        <w:t xml:space="preserve">ey </w:t>
      </w:r>
      <w:r w:rsidR="006D11B9" w:rsidRPr="00715A77">
        <w:rPr>
          <w:rFonts w:ascii="Times New Roman" w:eastAsia="新細明體" w:hAnsi="Times New Roman" w:cs="Times New Roman"/>
          <w:bCs/>
          <w:snapToGrid w:val="0"/>
          <w:color w:val="000000" w:themeColor="text1"/>
          <w:kern w:val="0"/>
          <w:sz w:val="28"/>
          <w:szCs w:val="28"/>
          <w:lang w:val="en-US"/>
        </w:rPr>
        <w:t>L</w:t>
      </w:r>
      <w:r w:rsidR="005D1684">
        <w:rPr>
          <w:rFonts w:ascii="Times New Roman" w:eastAsia="新細明體" w:hAnsi="Times New Roman" w:cs="Times New Roman"/>
          <w:bCs/>
          <w:snapToGrid w:val="0"/>
          <w:color w:val="000000" w:themeColor="text1"/>
          <w:kern w:val="0"/>
          <w:sz w:val="28"/>
          <w:szCs w:val="28"/>
          <w:lang w:val="en-US"/>
        </w:rPr>
        <w:t xml:space="preserve">earning </w:t>
      </w:r>
      <w:r w:rsidR="006D11B9" w:rsidRPr="00715A77">
        <w:rPr>
          <w:rFonts w:ascii="Times New Roman" w:eastAsia="新細明體" w:hAnsi="Times New Roman" w:cs="Times New Roman"/>
          <w:bCs/>
          <w:snapToGrid w:val="0"/>
          <w:color w:val="000000" w:themeColor="text1"/>
          <w:kern w:val="0"/>
          <w:sz w:val="28"/>
          <w:szCs w:val="28"/>
          <w:lang w:val="en-US"/>
        </w:rPr>
        <w:t>A</w:t>
      </w:r>
      <w:r w:rsidR="005D1684">
        <w:rPr>
          <w:rFonts w:ascii="Times New Roman" w:eastAsia="新細明體" w:hAnsi="Times New Roman" w:cs="Times New Roman"/>
          <w:bCs/>
          <w:snapToGrid w:val="0"/>
          <w:color w:val="000000" w:themeColor="text1"/>
          <w:kern w:val="0"/>
          <w:sz w:val="28"/>
          <w:szCs w:val="28"/>
          <w:lang w:val="en-US"/>
        </w:rPr>
        <w:t>rea</w:t>
      </w:r>
      <w:r w:rsidR="006D11B9" w:rsidRPr="00715A77">
        <w:rPr>
          <w:rFonts w:ascii="Times New Roman" w:eastAsia="新細明體" w:hAnsi="Times New Roman" w:cs="Times New Roman"/>
          <w:bCs/>
          <w:snapToGrid w:val="0"/>
          <w:color w:val="000000" w:themeColor="text1"/>
          <w:kern w:val="0"/>
          <w:sz w:val="28"/>
          <w:szCs w:val="28"/>
          <w:lang w:val="en-US"/>
        </w:rPr>
        <w:t xml:space="preserve">s/subjects at the primary and secondary levels.  To support the implementation of health care education in schools, the </w:t>
      </w:r>
      <w:r w:rsidR="009B661B">
        <w:rPr>
          <w:rFonts w:ascii="Times New Roman" w:eastAsia="新細明體" w:hAnsi="Times New Roman" w:cs="Times New Roman"/>
          <w:bCs/>
          <w:snapToGrid w:val="0"/>
          <w:color w:val="000000" w:themeColor="text1"/>
          <w:kern w:val="0"/>
          <w:sz w:val="28"/>
          <w:szCs w:val="28"/>
          <w:lang w:val="en-US"/>
        </w:rPr>
        <w:t>Education Bureau (</w:t>
      </w:r>
      <w:r w:rsidR="006D11B9" w:rsidRPr="00715A77">
        <w:rPr>
          <w:rFonts w:ascii="Times New Roman" w:eastAsia="新細明體" w:hAnsi="Times New Roman" w:cs="Times New Roman"/>
          <w:bCs/>
          <w:snapToGrid w:val="0"/>
          <w:color w:val="000000" w:themeColor="text1"/>
          <w:kern w:val="0"/>
          <w:sz w:val="28"/>
          <w:szCs w:val="28"/>
          <w:lang w:val="en-US"/>
        </w:rPr>
        <w:t>EDB</w:t>
      </w:r>
      <w:r w:rsidR="009B661B">
        <w:rPr>
          <w:rFonts w:ascii="Times New Roman" w:eastAsia="新細明體" w:hAnsi="Times New Roman" w:cs="Times New Roman"/>
          <w:bCs/>
          <w:snapToGrid w:val="0"/>
          <w:color w:val="000000" w:themeColor="text1"/>
          <w:kern w:val="0"/>
          <w:sz w:val="28"/>
          <w:szCs w:val="28"/>
          <w:lang w:val="en-US"/>
        </w:rPr>
        <w:t>)</w:t>
      </w:r>
      <w:r w:rsidR="006D11B9" w:rsidRPr="00715A77">
        <w:rPr>
          <w:rFonts w:ascii="Times New Roman" w:eastAsia="新細明體" w:hAnsi="Times New Roman" w:cs="Times New Roman"/>
          <w:bCs/>
          <w:snapToGrid w:val="0"/>
          <w:color w:val="000000" w:themeColor="text1"/>
          <w:kern w:val="0"/>
          <w:sz w:val="28"/>
          <w:szCs w:val="28"/>
          <w:lang w:val="en-US"/>
        </w:rPr>
        <w:t xml:space="preserve"> has been providing related learning and teaching resources and professional development </w:t>
      </w:r>
      <w:proofErr w:type="spellStart"/>
      <w:r w:rsidR="006D11B9" w:rsidRPr="00715A77">
        <w:rPr>
          <w:rFonts w:ascii="Times New Roman" w:eastAsia="新細明體" w:hAnsi="Times New Roman" w:cs="Times New Roman"/>
          <w:bCs/>
          <w:snapToGrid w:val="0"/>
          <w:color w:val="000000" w:themeColor="text1"/>
          <w:kern w:val="0"/>
          <w:sz w:val="28"/>
          <w:szCs w:val="28"/>
          <w:lang w:val="en-US"/>
        </w:rPr>
        <w:t>programmes</w:t>
      </w:r>
      <w:proofErr w:type="spellEnd"/>
      <w:r w:rsidR="006D11B9" w:rsidRPr="00715A77">
        <w:rPr>
          <w:rFonts w:ascii="Times New Roman" w:eastAsia="新細明體" w:hAnsi="Times New Roman" w:cs="Times New Roman"/>
          <w:bCs/>
          <w:snapToGrid w:val="0"/>
          <w:color w:val="000000" w:themeColor="text1"/>
          <w:kern w:val="0"/>
          <w:sz w:val="28"/>
          <w:szCs w:val="28"/>
          <w:lang w:val="en-US"/>
        </w:rPr>
        <w:t xml:space="preserve">, and encouraged schools to </w:t>
      </w:r>
      <w:proofErr w:type="spellStart"/>
      <w:r w:rsidR="006D11B9" w:rsidRPr="00715A77">
        <w:rPr>
          <w:rFonts w:ascii="Times New Roman" w:eastAsia="新細明體" w:hAnsi="Times New Roman" w:cs="Times New Roman"/>
          <w:bCs/>
          <w:snapToGrid w:val="0"/>
          <w:color w:val="000000" w:themeColor="text1"/>
          <w:kern w:val="0"/>
          <w:sz w:val="28"/>
          <w:szCs w:val="28"/>
          <w:lang w:val="en-US"/>
        </w:rPr>
        <w:t>organise</w:t>
      </w:r>
      <w:proofErr w:type="spellEnd"/>
      <w:r w:rsidR="006D11B9" w:rsidRPr="00715A77">
        <w:rPr>
          <w:rFonts w:ascii="Times New Roman" w:eastAsia="新細明體" w:hAnsi="Times New Roman" w:cs="Times New Roman"/>
          <w:bCs/>
          <w:snapToGrid w:val="0"/>
          <w:color w:val="000000" w:themeColor="text1"/>
          <w:kern w:val="0"/>
          <w:sz w:val="28"/>
          <w:szCs w:val="28"/>
          <w:lang w:val="en-US"/>
        </w:rPr>
        <w:t xml:space="preserve"> a wide array of life-wide learning activities to encourage students to </w:t>
      </w:r>
      <w:proofErr w:type="spellStart"/>
      <w:r w:rsidR="006D11B9" w:rsidRPr="00715A77">
        <w:rPr>
          <w:rFonts w:ascii="Times New Roman" w:eastAsia="新細明體" w:hAnsi="Times New Roman" w:cs="Times New Roman"/>
          <w:bCs/>
          <w:snapToGrid w:val="0"/>
          <w:color w:val="000000" w:themeColor="text1"/>
          <w:kern w:val="0"/>
          <w:sz w:val="28"/>
          <w:szCs w:val="28"/>
          <w:lang w:val="en-US"/>
        </w:rPr>
        <w:t>practise</w:t>
      </w:r>
      <w:proofErr w:type="spellEnd"/>
      <w:r w:rsidR="006D11B9" w:rsidRPr="00715A77">
        <w:rPr>
          <w:rFonts w:ascii="Times New Roman" w:eastAsia="新細明體" w:hAnsi="Times New Roman" w:cs="Times New Roman"/>
          <w:bCs/>
          <w:snapToGrid w:val="0"/>
          <w:color w:val="000000" w:themeColor="text1"/>
          <w:kern w:val="0"/>
          <w:sz w:val="28"/>
          <w:szCs w:val="28"/>
          <w:lang w:val="en-US"/>
        </w:rPr>
        <w:t xml:space="preserve"> healthy lifestyle.</w:t>
      </w:r>
    </w:p>
    <w:p w:rsidR="008F506E" w:rsidRDefault="008F506E" w:rsidP="00514E97">
      <w:pPr>
        <w:widowControl/>
        <w:tabs>
          <w:tab w:val="left" w:pos="1440"/>
        </w:tabs>
        <w:suppressAutoHyphen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514E97" w:rsidRDefault="00514E97" w:rsidP="00514E97">
      <w:pPr>
        <w:widowControl/>
        <w:tabs>
          <w:tab w:val="left" w:pos="1440"/>
        </w:tabs>
        <w:suppressAutoHyphen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514E97" w:rsidRDefault="00514E97" w:rsidP="00514E97">
      <w:pPr>
        <w:widowControl/>
        <w:tabs>
          <w:tab w:val="left" w:pos="1440"/>
        </w:tabs>
        <w:suppressAutoHyphen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3339BE" w:rsidRPr="00715A77" w:rsidRDefault="003339BE" w:rsidP="00514E97">
      <w:pPr>
        <w:widowControl/>
        <w:tabs>
          <w:tab w:val="left" w:pos="1440"/>
        </w:tabs>
        <w:suppressAutoHyphen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6D11B9" w:rsidRPr="00715A77" w:rsidRDefault="006D11B9"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u w:val="single"/>
          <w:lang w:val="en-US"/>
        </w:rPr>
      </w:pPr>
      <w:r w:rsidRPr="00715A77">
        <w:rPr>
          <w:rFonts w:ascii="Times New Roman" w:eastAsia="新細明體" w:hAnsi="Times New Roman" w:cs="Times New Roman"/>
          <w:bCs/>
          <w:snapToGrid w:val="0"/>
          <w:color w:val="000000" w:themeColor="text1"/>
          <w:kern w:val="0"/>
          <w:sz w:val="28"/>
          <w:szCs w:val="28"/>
          <w:u w:val="single"/>
          <w:lang w:val="en-US"/>
        </w:rPr>
        <w:t>Education and awareness raising on AIDS</w:t>
      </w:r>
    </w:p>
    <w:p w:rsidR="006D11B9" w:rsidRPr="00715A77" w:rsidRDefault="00413652"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1</w:t>
      </w:r>
      <w:r w:rsidR="00935B54" w:rsidRPr="00715A77">
        <w:rPr>
          <w:rFonts w:ascii="Times New Roman" w:eastAsia="新細明體" w:hAnsi="Times New Roman" w:cs="Times New Roman"/>
          <w:bCs/>
          <w:snapToGrid w:val="0"/>
          <w:color w:val="000000" w:themeColor="text1"/>
          <w:kern w:val="0"/>
          <w:sz w:val="28"/>
          <w:szCs w:val="28"/>
          <w:lang w:val="en-US"/>
        </w:rPr>
        <w:t>6</w:t>
      </w:r>
      <w:r w:rsidR="006D11B9" w:rsidRPr="00715A77">
        <w:rPr>
          <w:rFonts w:ascii="Times New Roman" w:eastAsia="新細明體" w:hAnsi="Times New Roman" w:cs="Times New Roman"/>
          <w:bCs/>
          <w:snapToGrid w:val="0"/>
          <w:color w:val="000000" w:themeColor="text1"/>
          <w:kern w:val="0"/>
          <w:sz w:val="28"/>
          <w:szCs w:val="28"/>
          <w:lang w:val="en-US"/>
        </w:rPr>
        <w:t>.</w:t>
      </w:r>
      <w:r w:rsidR="006D11B9" w:rsidRPr="00715A77">
        <w:rPr>
          <w:rFonts w:ascii="Times New Roman" w:eastAsia="新細明體" w:hAnsi="Times New Roman" w:cs="Times New Roman"/>
          <w:bCs/>
          <w:snapToGrid w:val="0"/>
          <w:color w:val="000000" w:themeColor="text1"/>
          <w:kern w:val="0"/>
          <w:sz w:val="28"/>
          <w:szCs w:val="28"/>
          <w:lang w:val="en-US"/>
        </w:rPr>
        <w:tab/>
        <w:t xml:space="preserve">The EDB is committed to the promotion of sex education as an integral component of values education.  In addition to paragraph 326 of the </w:t>
      </w:r>
      <w:r w:rsidR="005D1684">
        <w:rPr>
          <w:rFonts w:ascii="Times New Roman" w:eastAsia="新細明體" w:hAnsi="Times New Roman" w:cs="Times New Roman"/>
          <w:bCs/>
          <w:snapToGrid w:val="0"/>
          <w:color w:val="000000" w:themeColor="text1"/>
          <w:kern w:val="0"/>
          <w:sz w:val="28"/>
          <w:szCs w:val="28"/>
          <w:lang w:val="en-US"/>
        </w:rPr>
        <w:t>previous</w:t>
      </w:r>
      <w:r w:rsidR="005D1684" w:rsidRPr="00715A77">
        <w:rPr>
          <w:rFonts w:ascii="Times New Roman" w:eastAsia="新細明體" w:hAnsi="Times New Roman" w:cs="Times New Roman"/>
          <w:bCs/>
          <w:snapToGrid w:val="0"/>
          <w:color w:val="000000" w:themeColor="text1"/>
          <w:kern w:val="0"/>
          <w:sz w:val="28"/>
          <w:szCs w:val="28"/>
          <w:lang w:val="en-US"/>
        </w:rPr>
        <w:t xml:space="preserve"> </w:t>
      </w:r>
      <w:r w:rsidR="006D11B9" w:rsidRPr="00715A77">
        <w:rPr>
          <w:rFonts w:ascii="Times New Roman" w:eastAsia="新細明體" w:hAnsi="Times New Roman" w:cs="Times New Roman"/>
          <w:bCs/>
          <w:snapToGrid w:val="0"/>
          <w:color w:val="000000" w:themeColor="text1"/>
          <w:kern w:val="0"/>
          <w:sz w:val="28"/>
          <w:szCs w:val="28"/>
          <w:lang w:val="en-US"/>
        </w:rPr>
        <w:t xml:space="preserve">report, the EDB has been producing relevant learning and teaching resources and encouraging schools to make use of life events to explore with students issues </w:t>
      </w:r>
      <w:r w:rsidR="00E91003">
        <w:rPr>
          <w:rFonts w:ascii="Times New Roman" w:eastAsia="新細明體" w:hAnsi="Times New Roman" w:cs="Times New Roman"/>
          <w:bCs/>
          <w:snapToGrid w:val="0"/>
          <w:color w:val="000000" w:themeColor="text1"/>
          <w:kern w:val="0"/>
          <w:sz w:val="28"/>
          <w:szCs w:val="28"/>
          <w:lang w:val="en-US"/>
        </w:rPr>
        <w:t>such as</w:t>
      </w:r>
      <w:r w:rsidR="006D11B9" w:rsidRPr="00715A77">
        <w:rPr>
          <w:rFonts w:ascii="Times New Roman" w:eastAsia="新細明體" w:hAnsi="Times New Roman" w:cs="Times New Roman"/>
          <w:bCs/>
          <w:snapToGrid w:val="0"/>
          <w:color w:val="000000" w:themeColor="text1"/>
          <w:kern w:val="0"/>
          <w:sz w:val="28"/>
          <w:szCs w:val="28"/>
          <w:lang w:val="en-US"/>
        </w:rPr>
        <w:t xml:space="preserve"> AIDS and how to treat people infected with HIV, so as to link their learning and personal growth experiences in a meaningful way to develop their positive values and appropriate attitudes. </w:t>
      </w:r>
      <w:r w:rsidR="00FE2747" w:rsidRPr="00715A77">
        <w:rPr>
          <w:rFonts w:ascii="Times New Roman" w:eastAsia="新細明體" w:hAnsi="Times New Roman" w:cs="Times New Roman"/>
          <w:bCs/>
          <w:snapToGrid w:val="0"/>
          <w:color w:val="000000" w:themeColor="text1"/>
          <w:kern w:val="0"/>
          <w:sz w:val="28"/>
          <w:szCs w:val="28"/>
          <w:lang w:val="en-US"/>
        </w:rPr>
        <w:t xml:space="preserve"> </w:t>
      </w:r>
      <w:r w:rsidR="006D11B9" w:rsidRPr="00715A77">
        <w:rPr>
          <w:rFonts w:ascii="Times New Roman" w:eastAsia="新細明體" w:hAnsi="Times New Roman" w:cs="Times New Roman"/>
          <w:bCs/>
          <w:snapToGrid w:val="0"/>
          <w:color w:val="000000" w:themeColor="text1"/>
          <w:kern w:val="0"/>
          <w:sz w:val="28"/>
          <w:szCs w:val="28"/>
          <w:lang w:val="en-US"/>
        </w:rPr>
        <w:t>The EDB has also invited tertiary institutions and relevant government departments to co-</w:t>
      </w:r>
      <w:proofErr w:type="spellStart"/>
      <w:r w:rsidR="006D11B9" w:rsidRPr="00715A77">
        <w:rPr>
          <w:rFonts w:ascii="Times New Roman" w:eastAsia="新細明體" w:hAnsi="Times New Roman" w:cs="Times New Roman"/>
          <w:bCs/>
          <w:snapToGrid w:val="0"/>
          <w:color w:val="000000" w:themeColor="text1"/>
          <w:kern w:val="0"/>
          <w:sz w:val="28"/>
          <w:szCs w:val="28"/>
          <w:lang w:val="en-US"/>
        </w:rPr>
        <w:t>organise</w:t>
      </w:r>
      <w:proofErr w:type="spellEnd"/>
      <w:r w:rsidR="006D11B9" w:rsidRPr="00715A77">
        <w:rPr>
          <w:rFonts w:ascii="Times New Roman" w:eastAsia="新細明體" w:hAnsi="Times New Roman" w:cs="Times New Roman"/>
          <w:bCs/>
          <w:snapToGrid w:val="0"/>
          <w:color w:val="000000" w:themeColor="text1"/>
          <w:kern w:val="0"/>
          <w:sz w:val="28"/>
          <w:szCs w:val="28"/>
          <w:lang w:val="en-US"/>
        </w:rPr>
        <w:t xml:space="preserve"> professional development </w:t>
      </w:r>
      <w:proofErr w:type="spellStart"/>
      <w:r w:rsidR="006D11B9" w:rsidRPr="00715A77">
        <w:rPr>
          <w:rFonts w:ascii="Times New Roman" w:eastAsia="新細明體" w:hAnsi="Times New Roman" w:cs="Times New Roman"/>
          <w:bCs/>
          <w:snapToGrid w:val="0"/>
          <w:color w:val="000000" w:themeColor="text1"/>
          <w:kern w:val="0"/>
          <w:sz w:val="28"/>
          <w:szCs w:val="28"/>
          <w:lang w:val="en-US"/>
        </w:rPr>
        <w:t>programmes</w:t>
      </w:r>
      <w:proofErr w:type="spellEnd"/>
      <w:r w:rsidR="006D11B9" w:rsidRPr="00715A77">
        <w:rPr>
          <w:rFonts w:ascii="Times New Roman" w:eastAsia="新細明體" w:hAnsi="Times New Roman" w:cs="Times New Roman"/>
          <w:bCs/>
          <w:snapToGrid w:val="0"/>
          <w:color w:val="000000" w:themeColor="text1"/>
          <w:kern w:val="0"/>
          <w:sz w:val="28"/>
          <w:szCs w:val="28"/>
          <w:lang w:val="en-US"/>
        </w:rPr>
        <w:t xml:space="preserve"> to help principals and teachers keep abreast of the latest development of sex education (including AIDS education).</w:t>
      </w:r>
      <w:r w:rsidR="006D11B9" w:rsidRPr="00715A77">
        <w:rPr>
          <w:rFonts w:ascii="Times New Roman" w:eastAsia="新細明體" w:hAnsi="Times New Roman" w:cs="Times New Roman"/>
          <w:bCs/>
          <w:snapToGrid w:val="0"/>
          <w:color w:val="000000" w:themeColor="text1"/>
          <w:kern w:val="0"/>
          <w:sz w:val="28"/>
          <w:szCs w:val="28"/>
          <w:lang w:val="en-US"/>
        </w:rPr>
        <w:tab/>
      </w:r>
    </w:p>
    <w:p w:rsidR="0057776E" w:rsidRPr="00715A77" w:rsidRDefault="0057776E"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eastAsia="zh-HK"/>
        </w:rPr>
      </w:pPr>
      <w:r w:rsidRPr="00715A77">
        <w:rPr>
          <w:rFonts w:ascii="Times New Roman" w:eastAsia="新細明體" w:hAnsi="Times New Roman" w:cs="Times New Roman"/>
          <w:bCs/>
          <w:snapToGrid w:val="0"/>
          <w:color w:val="000000" w:themeColor="text1"/>
          <w:kern w:val="0"/>
          <w:sz w:val="28"/>
          <w:szCs w:val="28"/>
          <w:u w:val="single"/>
          <w:lang w:val="en-US"/>
        </w:rPr>
        <w:t>O</w:t>
      </w:r>
      <w:r w:rsidRPr="00715A77">
        <w:rPr>
          <w:rFonts w:ascii="Times New Roman" w:eastAsia="新細明體" w:hAnsi="Times New Roman" w:cs="Times New Roman"/>
          <w:bCs/>
          <w:snapToGrid w:val="0"/>
          <w:color w:val="000000" w:themeColor="text1"/>
          <w:kern w:val="0"/>
          <w:sz w:val="28"/>
          <w:szCs w:val="28"/>
          <w:u w:val="single"/>
          <w:lang w:val="en-US" w:eastAsia="zh-HK"/>
        </w:rPr>
        <w:t xml:space="preserve">ral </w:t>
      </w:r>
      <w:r w:rsidRPr="00715A77">
        <w:rPr>
          <w:rFonts w:ascii="Times New Roman" w:eastAsia="新細明體" w:hAnsi="Times New Roman" w:cs="Times New Roman"/>
          <w:bCs/>
          <w:snapToGrid w:val="0"/>
          <w:color w:val="000000" w:themeColor="text1"/>
          <w:kern w:val="0"/>
          <w:sz w:val="28"/>
          <w:szCs w:val="28"/>
          <w:u w:val="single"/>
          <w:lang w:val="en-US"/>
        </w:rPr>
        <w:t>health</w:t>
      </w:r>
    </w:p>
    <w:p w:rsidR="0057776E" w:rsidRPr="00715A77" w:rsidRDefault="0057776E"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eastAsia="zh-HK"/>
        </w:rPr>
      </w:pPr>
      <w:r w:rsidRPr="00715A77">
        <w:rPr>
          <w:rFonts w:ascii="Times New Roman" w:eastAsia="新細明體" w:hAnsi="Times New Roman" w:cs="Times New Roman"/>
          <w:bCs/>
          <w:snapToGrid w:val="0"/>
          <w:color w:val="000000" w:themeColor="text1"/>
          <w:kern w:val="0"/>
          <w:sz w:val="28"/>
          <w:szCs w:val="28"/>
          <w:lang w:val="en-US" w:eastAsia="zh-HK"/>
        </w:rPr>
        <w:t>17.</w:t>
      </w:r>
      <w:r w:rsidRPr="00715A77">
        <w:rPr>
          <w:rFonts w:ascii="Times New Roman" w:eastAsia="新細明體" w:hAnsi="Times New Roman" w:cs="Times New Roman"/>
          <w:bCs/>
          <w:snapToGrid w:val="0"/>
          <w:color w:val="000000" w:themeColor="text1"/>
          <w:kern w:val="0"/>
          <w:sz w:val="28"/>
          <w:szCs w:val="28"/>
          <w:lang w:val="en-US" w:eastAsia="zh-HK"/>
        </w:rPr>
        <w:tab/>
        <w:t xml:space="preserve">The School Dental Care Service of DH promotes oral health and provides basic and </w:t>
      </w:r>
      <w:r w:rsidRPr="00715A77">
        <w:rPr>
          <w:rFonts w:ascii="Times New Roman" w:eastAsia="新細明體" w:hAnsi="Times New Roman" w:cs="Times New Roman"/>
          <w:bCs/>
          <w:snapToGrid w:val="0"/>
          <w:color w:val="000000" w:themeColor="text1"/>
          <w:kern w:val="0"/>
          <w:sz w:val="28"/>
          <w:szCs w:val="28"/>
          <w:lang w:val="en-US"/>
        </w:rPr>
        <w:t>preventive</w:t>
      </w:r>
      <w:r w:rsidRPr="00715A77">
        <w:rPr>
          <w:rFonts w:ascii="Times New Roman" w:eastAsia="新細明體" w:hAnsi="Times New Roman" w:cs="Times New Roman"/>
          <w:bCs/>
          <w:snapToGrid w:val="0"/>
          <w:color w:val="000000" w:themeColor="text1"/>
          <w:kern w:val="0"/>
          <w:sz w:val="28"/>
          <w:szCs w:val="28"/>
          <w:lang w:val="en-US" w:eastAsia="zh-HK"/>
        </w:rPr>
        <w:t xml:space="preserve"> dental care to primary school children through </w:t>
      </w:r>
      <w:r w:rsidR="00E04C66" w:rsidRPr="00715A77">
        <w:rPr>
          <w:rFonts w:ascii="Times New Roman" w:eastAsia="新細明體" w:hAnsi="Times New Roman" w:cs="Times New Roman"/>
          <w:bCs/>
          <w:snapToGrid w:val="0"/>
          <w:color w:val="000000" w:themeColor="text1"/>
          <w:kern w:val="0"/>
          <w:sz w:val="28"/>
          <w:szCs w:val="28"/>
          <w:lang w:val="en-US" w:eastAsia="zh-HK"/>
        </w:rPr>
        <w:t xml:space="preserve">its </w:t>
      </w:r>
      <w:r w:rsidRPr="00715A77">
        <w:rPr>
          <w:rFonts w:ascii="Times New Roman" w:eastAsia="新細明體" w:hAnsi="Times New Roman" w:cs="Times New Roman"/>
          <w:bCs/>
          <w:snapToGrid w:val="0"/>
          <w:color w:val="000000" w:themeColor="text1"/>
          <w:kern w:val="0"/>
          <w:sz w:val="28"/>
          <w:szCs w:val="28"/>
          <w:lang w:val="en-US" w:eastAsia="zh-HK"/>
        </w:rPr>
        <w:t xml:space="preserve">eight school dental clinics.  Services are carried out by well-trained dental therapists under direct supervision of dental officers.  It has also set up a 24-hour interactive voice response system </w:t>
      </w:r>
      <w:r w:rsidR="005704CF" w:rsidRPr="00715A77">
        <w:rPr>
          <w:rFonts w:ascii="Times New Roman" w:eastAsia="新細明體" w:hAnsi="Times New Roman" w:cs="Times New Roman"/>
          <w:bCs/>
          <w:snapToGrid w:val="0"/>
          <w:color w:val="000000" w:themeColor="text1"/>
          <w:kern w:val="0"/>
          <w:sz w:val="28"/>
          <w:szCs w:val="28"/>
          <w:lang w:val="en-US" w:eastAsia="zh-HK"/>
        </w:rPr>
        <w:t xml:space="preserve">(2928 6132) </w:t>
      </w:r>
      <w:r w:rsidRPr="00715A77">
        <w:rPr>
          <w:rFonts w:ascii="Times New Roman" w:eastAsia="新細明體" w:hAnsi="Times New Roman" w:cs="Times New Roman"/>
          <w:bCs/>
          <w:snapToGrid w:val="0"/>
          <w:color w:val="000000" w:themeColor="text1"/>
          <w:kern w:val="0"/>
          <w:sz w:val="28"/>
          <w:szCs w:val="28"/>
          <w:lang w:val="en-US" w:eastAsia="zh-HK"/>
        </w:rPr>
        <w:t xml:space="preserve">and a website (https://www.schooldental.gov.hk) to provide information on the </w:t>
      </w:r>
      <w:r w:rsidR="00E04C66" w:rsidRPr="00715A77">
        <w:rPr>
          <w:rFonts w:ascii="Times New Roman" w:eastAsia="新細明體" w:hAnsi="Times New Roman" w:cs="Times New Roman"/>
          <w:bCs/>
          <w:snapToGrid w:val="0"/>
          <w:color w:val="000000" w:themeColor="text1"/>
          <w:kern w:val="0"/>
          <w:sz w:val="28"/>
          <w:szCs w:val="28"/>
          <w:lang w:val="en-US" w:eastAsia="zh-HK"/>
        </w:rPr>
        <w:t>s</w:t>
      </w:r>
      <w:r w:rsidRPr="00715A77">
        <w:rPr>
          <w:rFonts w:ascii="Times New Roman" w:eastAsia="新細明體" w:hAnsi="Times New Roman" w:cs="Times New Roman"/>
          <w:bCs/>
          <w:snapToGrid w:val="0"/>
          <w:color w:val="000000" w:themeColor="text1"/>
          <w:kern w:val="0"/>
          <w:sz w:val="28"/>
          <w:szCs w:val="28"/>
          <w:lang w:val="en-US" w:eastAsia="zh-HK"/>
        </w:rPr>
        <w:t xml:space="preserve">ervice and oral healthcare for the general public.  Starting from the 2013/14 school year, the </w:t>
      </w:r>
      <w:r w:rsidR="00E04C66" w:rsidRPr="00715A77">
        <w:rPr>
          <w:rFonts w:ascii="Times New Roman" w:eastAsia="新細明體" w:hAnsi="Times New Roman" w:cs="Times New Roman"/>
          <w:bCs/>
          <w:snapToGrid w:val="0"/>
          <w:color w:val="000000" w:themeColor="text1"/>
          <w:kern w:val="0"/>
          <w:sz w:val="28"/>
          <w:szCs w:val="28"/>
          <w:lang w:val="en-US" w:eastAsia="zh-HK"/>
        </w:rPr>
        <w:t>s</w:t>
      </w:r>
      <w:r w:rsidRPr="00715A77">
        <w:rPr>
          <w:rFonts w:ascii="Times New Roman" w:eastAsia="新細明體" w:hAnsi="Times New Roman" w:cs="Times New Roman"/>
          <w:bCs/>
          <w:snapToGrid w:val="0"/>
          <w:color w:val="000000" w:themeColor="text1"/>
          <w:kern w:val="0"/>
          <w:sz w:val="28"/>
          <w:szCs w:val="28"/>
          <w:lang w:val="en-US" w:eastAsia="zh-HK"/>
        </w:rPr>
        <w:t>ervice is extended to cover students with intellectual disability and/or physical disability studying in special schools until they reach the age of 18.  In the 2020/21 school year, over 336 000 primary school students from 642 schools enrolled in the service, accounting for 93.6% of the total number of primary school students in Hong Kong.</w:t>
      </w:r>
    </w:p>
    <w:p w:rsidR="0057776E" w:rsidRPr="00715A77" w:rsidRDefault="0057776E"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18.</w:t>
      </w:r>
      <w:r w:rsidRPr="00715A77">
        <w:rPr>
          <w:rFonts w:ascii="Times New Roman" w:eastAsia="新細明體" w:hAnsi="Times New Roman" w:cs="Times New Roman"/>
          <w:bCs/>
          <w:snapToGrid w:val="0"/>
          <w:color w:val="000000" w:themeColor="text1"/>
          <w:kern w:val="0"/>
          <w:sz w:val="28"/>
          <w:szCs w:val="28"/>
          <w:lang w:val="en-US"/>
        </w:rPr>
        <w:tab/>
        <w:t xml:space="preserve">To </w:t>
      </w:r>
      <w:r w:rsidR="00E04C66" w:rsidRPr="00715A77">
        <w:rPr>
          <w:rFonts w:ascii="Times New Roman" w:eastAsia="新細明體" w:hAnsi="Times New Roman" w:cs="Times New Roman"/>
          <w:bCs/>
          <w:snapToGrid w:val="0"/>
          <w:color w:val="000000" w:themeColor="text1"/>
          <w:kern w:val="0"/>
          <w:sz w:val="28"/>
          <w:szCs w:val="28"/>
          <w:lang w:val="en-US"/>
        </w:rPr>
        <w:t>promote</w:t>
      </w:r>
      <w:r w:rsidRPr="00715A77">
        <w:rPr>
          <w:rFonts w:ascii="Times New Roman" w:eastAsia="新細明體" w:hAnsi="Times New Roman" w:cs="Times New Roman"/>
          <w:bCs/>
          <w:snapToGrid w:val="0"/>
          <w:color w:val="000000" w:themeColor="text1"/>
          <w:kern w:val="0"/>
          <w:sz w:val="28"/>
          <w:szCs w:val="28"/>
          <w:lang w:val="en-US"/>
        </w:rPr>
        <w:t xml:space="preserve"> the oral health of the public, the Oral Health Education Division of DH produc</w:t>
      </w:r>
      <w:r w:rsidR="00E04C66" w:rsidRPr="00715A77">
        <w:rPr>
          <w:rFonts w:ascii="Times New Roman" w:eastAsia="新細明體" w:hAnsi="Times New Roman" w:cs="Times New Roman"/>
          <w:bCs/>
          <w:snapToGrid w:val="0"/>
          <w:color w:val="000000" w:themeColor="text1"/>
          <w:kern w:val="0"/>
          <w:sz w:val="28"/>
          <w:szCs w:val="28"/>
          <w:lang w:val="en-US"/>
        </w:rPr>
        <w:t>es</w:t>
      </w:r>
      <w:r w:rsidRPr="00715A77">
        <w:rPr>
          <w:rFonts w:ascii="Times New Roman" w:eastAsia="新細明體" w:hAnsi="Times New Roman" w:cs="Times New Roman"/>
          <w:bCs/>
          <w:snapToGrid w:val="0"/>
          <w:color w:val="000000" w:themeColor="text1"/>
          <w:kern w:val="0"/>
          <w:sz w:val="28"/>
          <w:szCs w:val="28"/>
          <w:lang w:val="en-US"/>
        </w:rPr>
        <w:t xml:space="preserve"> oral health education materials, </w:t>
      </w:r>
      <w:proofErr w:type="spellStart"/>
      <w:r w:rsidRPr="00715A77">
        <w:rPr>
          <w:rFonts w:ascii="Times New Roman" w:eastAsia="新細明體" w:hAnsi="Times New Roman" w:cs="Times New Roman"/>
          <w:bCs/>
          <w:snapToGrid w:val="0"/>
          <w:color w:val="000000" w:themeColor="text1"/>
          <w:kern w:val="0"/>
          <w:sz w:val="28"/>
          <w:szCs w:val="28"/>
          <w:lang w:val="en-US"/>
        </w:rPr>
        <w:t>organis</w:t>
      </w:r>
      <w:r w:rsidR="00E04C66" w:rsidRPr="00715A77">
        <w:rPr>
          <w:rFonts w:ascii="Times New Roman" w:eastAsia="新細明體" w:hAnsi="Times New Roman" w:cs="Times New Roman"/>
          <w:bCs/>
          <w:snapToGrid w:val="0"/>
          <w:color w:val="000000" w:themeColor="text1"/>
          <w:kern w:val="0"/>
          <w:sz w:val="28"/>
          <w:szCs w:val="28"/>
          <w:lang w:val="en-US"/>
        </w:rPr>
        <w:t>es</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publicity campaigns, and engag</w:t>
      </w:r>
      <w:r w:rsidR="00E04C66" w:rsidRPr="00715A77">
        <w:rPr>
          <w:rFonts w:ascii="Times New Roman" w:eastAsia="新細明體" w:hAnsi="Times New Roman" w:cs="Times New Roman"/>
          <w:bCs/>
          <w:snapToGrid w:val="0"/>
          <w:color w:val="000000" w:themeColor="text1"/>
          <w:kern w:val="0"/>
          <w:sz w:val="28"/>
          <w:szCs w:val="28"/>
          <w:lang w:val="en-US"/>
        </w:rPr>
        <w:t>es</w:t>
      </w:r>
      <w:r w:rsidRPr="00715A77">
        <w:rPr>
          <w:rFonts w:ascii="Times New Roman" w:eastAsia="新細明體" w:hAnsi="Times New Roman" w:cs="Times New Roman"/>
          <w:bCs/>
          <w:snapToGrid w:val="0"/>
          <w:color w:val="000000" w:themeColor="text1"/>
          <w:kern w:val="0"/>
          <w:sz w:val="28"/>
          <w:szCs w:val="28"/>
          <w:lang w:val="en-US"/>
        </w:rPr>
        <w:t xml:space="preserve"> in collaborative projects with non-governmental </w:t>
      </w:r>
      <w:proofErr w:type="spellStart"/>
      <w:r w:rsidRPr="00715A77">
        <w:rPr>
          <w:rFonts w:ascii="Times New Roman" w:eastAsia="新細明體" w:hAnsi="Times New Roman" w:cs="Times New Roman"/>
          <w:bCs/>
          <w:snapToGrid w:val="0"/>
          <w:color w:val="000000" w:themeColor="text1"/>
          <w:kern w:val="0"/>
          <w:sz w:val="28"/>
          <w:szCs w:val="28"/>
          <w:lang w:val="en-US"/>
        </w:rPr>
        <w:t>organisations</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and professional bodies.  There is an annual Love Teeth Campaign to promote good oral self-care among members of the public.  Information on oral health is also available to the public through the oral health education website (https://www.toothclub.gov.hk).  The Division also </w:t>
      </w:r>
      <w:proofErr w:type="spellStart"/>
      <w:r w:rsidRPr="00715A77">
        <w:rPr>
          <w:rFonts w:ascii="Times New Roman" w:eastAsia="新細明體" w:hAnsi="Times New Roman" w:cs="Times New Roman"/>
          <w:bCs/>
          <w:snapToGrid w:val="0"/>
          <w:color w:val="000000" w:themeColor="text1"/>
          <w:kern w:val="0"/>
          <w:sz w:val="28"/>
          <w:szCs w:val="28"/>
          <w:lang w:val="en-US"/>
        </w:rPr>
        <w:t>organises</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and conducts a variety of oral health promotion </w:t>
      </w:r>
      <w:proofErr w:type="spellStart"/>
      <w:r w:rsidRPr="00715A77">
        <w:rPr>
          <w:rFonts w:ascii="Times New Roman" w:eastAsia="新細明體" w:hAnsi="Times New Roman" w:cs="Times New Roman"/>
          <w:bCs/>
          <w:snapToGrid w:val="0"/>
          <w:color w:val="000000" w:themeColor="text1"/>
          <w:kern w:val="0"/>
          <w:sz w:val="28"/>
          <w:szCs w:val="28"/>
          <w:lang w:val="en-US"/>
        </w:rPr>
        <w:t>programmes</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for different target groups including kindergarten children, primary school students, secondary school students and also students with mild and moderate intellectual disability</w:t>
      </w:r>
      <w:r w:rsidR="005D1684">
        <w:rPr>
          <w:rFonts w:ascii="Times New Roman" w:eastAsia="新細明體" w:hAnsi="Times New Roman" w:cs="Times New Roman"/>
          <w:bCs/>
          <w:snapToGrid w:val="0"/>
          <w:color w:val="000000" w:themeColor="text1"/>
          <w:kern w:val="0"/>
          <w:sz w:val="28"/>
          <w:szCs w:val="28"/>
          <w:lang w:val="en-US"/>
        </w:rPr>
        <w:t>.</w:t>
      </w:r>
    </w:p>
    <w:p w:rsidR="0057776E" w:rsidRPr="00715A77" w:rsidRDefault="0057776E"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19.</w:t>
      </w:r>
      <w:r w:rsidRPr="00715A77">
        <w:rPr>
          <w:rFonts w:ascii="Times New Roman" w:eastAsia="新細明體" w:hAnsi="Times New Roman" w:cs="Times New Roman"/>
          <w:bCs/>
          <w:snapToGrid w:val="0"/>
          <w:color w:val="000000" w:themeColor="text1"/>
          <w:kern w:val="0"/>
          <w:sz w:val="28"/>
          <w:szCs w:val="28"/>
          <w:lang w:val="en-US"/>
        </w:rPr>
        <w:tab/>
        <w:t xml:space="preserve">In order to improve the oral health of children with intellectual disability, DH has set up a Special Oral Care Service (SOCS) in September 2019 in collaboration with the HA at HKCH for pre-school children under 6 years old with intellectual disability for early intervention and prevention of common oral diseases.  The SOCS has also implemented an outreach dental service since September 2019 to provide free onsite dental check-up and oral health education for eligible children at Special Child Care </w:t>
      </w:r>
      <w:proofErr w:type="spellStart"/>
      <w:r w:rsidRPr="00715A77">
        <w:rPr>
          <w:rFonts w:ascii="Times New Roman" w:eastAsia="新細明體" w:hAnsi="Times New Roman" w:cs="Times New Roman"/>
          <w:bCs/>
          <w:snapToGrid w:val="0"/>
          <w:color w:val="000000" w:themeColor="text1"/>
          <w:kern w:val="0"/>
          <w:sz w:val="28"/>
          <w:szCs w:val="28"/>
          <w:lang w:val="en-US"/>
        </w:rPr>
        <w:t>Centres</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under the SWD.  If necessary, children can be referred to the HKCH for follow-up dental treatment, including treatment under sedation/general </w:t>
      </w:r>
      <w:proofErr w:type="spellStart"/>
      <w:r w:rsidRPr="00715A77">
        <w:rPr>
          <w:rFonts w:ascii="Times New Roman" w:eastAsia="新細明體" w:hAnsi="Times New Roman" w:cs="Times New Roman"/>
          <w:bCs/>
          <w:snapToGrid w:val="0"/>
          <w:color w:val="000000" w:themeColor="text1"/>
          <w:kern w:val="0"/>
          <w:sz w:val="28"/>
          <w:szCs w:val="28"/>
          <w:lang w:val="en-US"/>
        </w:rPr>
        <w:t>anaesthesia</w:t>
      </w:r>
      <w:proofErr w:type="spellEnd"/>
      <w:r w:rsidRPr="00715A77">
        <w:rPr>
          <w:rFonts w:ascii="Times New Roman" w:eastAsia="新細明體" w:hAnsi="Times New Roman" w:cs="Times New Roman"/>
          <w:bCs/>
          <w:snapToGrid w:val="0"/>
          <w:color w:val="000000" w:themeColor="text1"/>
          <w:kern w:val="0"/>
          <w:sz w:val="28"/>
          <w:szCs w:val="28"/>
          <w:lang w:val="en-US"/>
        </w:rPr>
        <w:t>.</w:t>
      </w:r>
    </w:p>
    <w:p w:rsidR="0057776E" w:rsidRPr="00715A77" w:rsidRDefault="0057776E"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u w:val="single"/>
          <w:lang w:val="en-US"/>
        </w:rPr>
        <w:t>Food safety</w:t>
      </w:r>
    </w:p>
    <w:p w:rsidR="00EC6608" w:rsidRPr="00715A77" w:rsidRDefault="00EC6608"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20.</w:t>
      </w:r>
      <w:r w:rsidRPr="00715A77">
        <w:rPr>
          <w:rFonts w:ascii="Times New Roman" w:eastAsia="新細明體" w:hAnsi="Times New Roman" w:cs="Times New Roman"/>
          <w:bCs/>
          <w:snapToGrid w:val="0"/>
          <w:color w:val="000000" w:themeColor="text1"/>
          <w:kern w:val="0"/>
          <w:sz w:val="28"/>
          <w:szCs w:val="28"/>
          <w:lang w:val="en-US"/>
        </w:rPr>
        <w:tab/>
        <w:t xml:space="preserve">Every child has the right to enjoy safe and wholesome food.  As part of its ongoing public education </w:t>
      </w:r>
      <w:proofErr w:type="spellStart"/>
      <w:r w:rsidRPr="00715A77">
        <w:rPr>
          <w:rFonts w:ascii="Times New Roman" w:eastAsia="新細明體" w:hAnsi="Times New Roman" w:cs="Times New Roman"/>
          <w:bCs/>
          <w:snapToGrid w:val="0"/>
          <w:color w:val="000000" w:themeColor="text1"/>
          <w:kern w:val="0"/>
          <w:sz w:val="28"/>
          <w:szCs w:val="28"/>
          <w:lang w:val="en-US"/>
        </w:rPr>
        <w:t>programmes</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on food safety and hygiene, the Food and Environmental Hygiene Department published the ‘Food Safety Advice for Infants and Young Children’ in 2020, educating the public on the avoidance of feeding young children high-risk foods and the application of ‘Five Keys to Food Safety’ in preparing safe food for children.  Apart from promoting through its website and social media channels, over 5 000 copies of the educational materials have been distributed to primary schools, kindergartens, child care </w:t>
      </w:r>
      <w:proofErr w:type="spellStart"/>
      <w:r w:rsidRPr="00715A77">
        <w:rPr>
          <w:rFonts w:ascii="Times New Roman" w:eastAsia="新細明體" w:hAnsi="Times New Roman" w:cs="Times New Roman"/>
          <w:bCs/>
          <w:snapToGrid w:val="0"/>
          <w:color w:val="000000" w:themeColor="text1"/>
          <w:kern w:val="0"/>
          <w:sz w:val="28"/>
          <w:szCs w:val="28"/>
          <w:lang w:val="en-US"/>
        </w:rPr>
        <w:t>centres</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and MC</w:t>
      </w:r>
      <w:r w:rsidR="005D1684">
        <w:rPr>
          <w:rFonts w:ascii="Times New Roman" w:eastAsia="新細明體" w:hAnsi="Times New Roman" w:cs="Times New Roman"/>
          <w:bCs/>
          <w:snapToGrid w:val="0"/>
          <w:color w:val="000000" w:themeColor="text1"/>
          <w:kern w:val="0"/>
          <w:sz w:val="28"/>
          <w:szCs w:val="28"/>
          <w:lang w:val="en-US"/>
        </w:rPr>
        <w:t>H</w:t>
      </w:r>
      <w:r w:rsidRPr="00715A77">
        <w:rPr>
          <w:rFonts w:ascii="Times New Roman" w:eastAsia="新細明體" w:hAnsi="Times New Roman" w:cs="Times New Roman"/>
          <w:bCs/>
          <w:snapToGrid w:val="0"/>
          <w:color w:val="000000" w:themeColor="text1"/>
          <w:kern w:val="0"/>
          <w:sz w:val="28"/>
          <w:szCs w:val="28"/>
          <w:lang w:val="en-US"/>
        </w:rPr>
        <w:t xml:space="preserve">Cs, with a view to raising the awareness of parents and caregivers to the safe food handling and preparation advice to help reduce the risk of food poisoning in children. </w:t>
      </w:r>
    </w:p>
    <w:p w:rsidR="0057776E" w:rsidRPr="00715A77" w:rsidRDefault="0057776E"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u w:val="single"/>
          <w:lang w:val="en-US"/>
        </w:rPr>
        <w:t>Alcohol consumption</w:t>
      </w:r>
    </w:p>
    <w:p w:rsidR="0057776E" w:rsidRPr="00715A77" w:rsidRDefault="00EC6608" w:rsidP="00A617D1">
      <w:pPr>
        <w:widowControl/>
        <w:tabs>
          <w:tab w:val="left" w:pos="1440"/>
        </w:tabs>
        <w:suppressAutoHyphens/>
        <w:overflowPunct w:val="0"/>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21.</w:t>
      </w:r>
      <w:r w:rsidRPr="00715A77">
        <w:rPr>
          <w:rFonts w:ascii="Times New Roman" w:eastAsia="新細明體" w:hAnsi="Times New Roman" w:cs="Times New Roman"/>
          <w:bCs/>
          <w:snapToGrid w:val="0"/>
          <w:color w:val="000000" w:themeColor="text1"/>
          <w:kern w:val="0"/>
          <w:sz w:val="28"/>
          <w:szCs w:val="28"/>
          <w:lang w:val="en-US"/>
        </w:rPr>
        <w:tab/>
      </w:r>
      <w:r w:rsidR="00604077" w:rsidRPr="00604077">
        <w:rPr>
          <w:rFonts w:ascii="Times New Roman" w:eastAsia="新細明體" w:hAnsi="Times New Roman" w:cs="Times New Roman"/>
          <w:bCs/>
          <w:snapToGrid w:val="0"/>
          <w:color w:val="000000" w:themeColor="text1"/>
          <w:kern w:val="0"/>
          <w:sz w:val="28"/>
          <w:szCs w:val="28"/>
          <w:lang w:val="en-US"/>
        </w:rPr>
        <w:t xml:space="preserve">The ban on the sale and supply of intoxicating liquor to minors in the course of business, under Part 5 of the Dutiable Commodities (Liquor) Regulations (Cap. 109B), has been enacted since 30 November 2018.  The legislation aims to prevent young people’s access to alcohol. </w:t>
      </w:r>
      <w:r w:rsidRPr="00715A77">
        <w:rPr>
          <w:rFonts w:ascii="Times New Roman" w:eastAsia="新細明體" w:hAnsi="Times New Roman" w:cs="Times New Roman"/>
          <w:bCs/>
          <w:snapToGrid w:val="0"/>
          <w:color w:val="000000" w:themeColor="text1"/>
          <w:kern w:val="0"/>
          <w:sz w:val="28"/>
          <w:szCs w:val="28"/>
          <w:lang w:val="en-US"/>
        </w:rPr>
        <w:t xml:space="preserve"> </w:t>
      </w:r>
    </w:p>
    <w:p w:rsidR="00715A77" w:rsidRDefault="00715A77" w:rsidP="00514E97">
      <w:pPr>
        <w:widowControl/>
        <w:tabs>
          <w:tab w:val="left" w:pos="1440"/>
        </w:tabs>
        <w:suppressAutoHyphen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57776E" w:rsidRPr="00715A77" w:rsidRDefault="0057776E"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u w:val="single"/>
          <w:lang w:val="en-US"/>
        </w:rPr>
        <w:t>Tobacco smoking</w:t>
      </w:r>
    </w:p>
    <w:p w:rsidR="00EC6608" w:rsidRPr="00715A77" w:rsidRDefault="00EC6608"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22.</w:t>
      </w:r>
      <w:r w:rsidRPr="00715A77">
        <w:rPr>
          <w:rFonts w:ascii="Times New Roman" w:eastAsia="新細明體" w:hAnsi="Times New Roman" w:cs="Times New Roman"/>
          <w:bCs/>
          <w:snapToGrid w:val="0"/>
          <w:color w:val="000000" w:themeColor="text1"/>
          <w:kern w:val="0"/>
          <w:sz w:val="28"/>
          <w:szCs w:val="28"/>
          <w:lang w:val="en-US"/>
        </w:rPr>
        <w:tab/>
      </w:r>
      <w:r w:rsidR="00604077" w:rsidRPr="00830172">
        <w:rPr>
          <w:rFonts w:ascii="Times New Roman" w:eastAsia="新細明體" w:hAnsi="Times New Roman" w:cs="Times New Roman"/>
          <w:bCs/>
          <w:snapToGrid w:val="0"/>
          <w:kern w:val="0"/>
          <w:sz w:val="28"/>
          <w:szCs w:val="28"/>
          <w:lang w:val="en-US"/>
        </w:rPr>
        <w:t>The Smoking (Public Health) Ordinance (Cap. 371) prohibits sale of tobacco products to persons under the age of 18.  It also prohibits giveaways or sale by vending machine, with gift, discount, coupon or non-tobacco products, or in packet of less th</w:t>
      </w:r>
      <w:r w:rsidR="00604077" w:rsidRPr="002644D1">
        <w:rPr>
          <w:rFonts w:ascii="Times New Roman" w:eastAsia="新細明體" w:hAnsi="Times New Roman" w:cs="Times New Roman"/>
          <w:bCs/>
          <w:snapToGrid w:val="0"/>
          <w:kern w:val="0"/>
          <w:sz w:val="28"/>
          <w:szCs w:val="28"/>
          <w:shd w:val="clear" w:color="auto" w:fill="FFFFFF" w:themeFill="background1"/>
          <w:lang w:val="en-US"/>
        </w:rPr>
        <w:t>a</w:t>
      </w:r>
      <w:r w:rsidR="00604077">
        <w:rPr>
          <w:rFonts w:ascii="Times New Roman" w:eastAsia="新細明體" w:hAnsi="Times New Roman" w:cs="Times New Roman"/>
          <w:bCs/>
          <w:snapToGrid w:val="0"/>
          <w:kern w:val="0"/>
          <w:sz w:val="28"/>
          <w:szCs w:val="28"/>
          <w:shd w:val="clear" w:color="auto" w:fill="FFFFFF" w:themeFill="background1"/>
          <w:lang w:val="en-US"/>
        </w:rPr>
        <w:t>n</w:t>
      </w:r>
      <w:r w:rsidR="00604077" w:rsidRPr="002644D1">
        <w:rPr>
          <w:rFonts w:ascii="Times New Roman" w:eastAsia="新細明體" w:hAnsi="Times New Roman" w:cs="Times New Roman"/>
          <w:bCs/>
          <w:snapToGrid w:val="0"/>
          <w:kern w:val="0"/>
          <w:sz w:val="28"/>
          <w:szCs w:val="28"/>
          <w:shd w:val="clear" w:color="auto" w:fill="FFFFFF" w:themeFill="background1"/>
          <w:lang w:val="en-US"/>
        </w:rPr>
        <w:t xml:space="preserve"> 20 sticks of cigarettes. The Ordinance also stipulates that no person shall sell any cigarette, cigar, pipe tobacco, or cigarette tobacco unless the retail container bears a health warning in</w:t>
      </w:r>
      <w:r w:rsidR="00604077">
        <w:rPr>
          <w:rFonts w:ascii="Times New Roman" w:eastAsia="新細明體" w:hAnsi="Times New Roman" w:cs="Times New Roman"/>
          <w:bCs/>
          <w:snapToGrid w:val="0"/>
          <w:kern w:val="0"/>
          <w:sz w:val="28"/>
          <w:szCs w:val="28"/>
          <w:shd w:val="clear" w:color="auto" w:fill="FFFFFF" w:themeFill="background1"/>
          <w:lang w:val="en-US"/>
        </w:rPr>
        <w:t xml:space="preserve"> the prescribed form and manner</w:t>
      </w:r>
      <w:r w:rsidR="00604077" w:rsidRPr="002644D1">
        <w:rPr>
          <w:rFonts w:ascii="Times New Roman" w:eastAsia="新細明體" w:hAnsi="Times New Roman" w:cs="Times New Roman"/>
          <w:bCs/>
          <w:snapToGrid w:val="0"/>
          <w:kern w:val="0"/>
          <w:sz w:val="28"/>
          <w:szCs w:val="28"/>
          <w:shd w:val="clear" w:color="auto" w:fill="FFFFFF" w:themeFill="background1"/>
          <w:lang w:val="en-US"/>
        </w:rPr>
        <w:t>.  A</w:t>
      </w:r>
      <w:r w:rsidR="00604077" w:rsidRPr="00830172">
        <w:rPr>
          <w:rFonts w:ascii="Times New Roman" w:eastAsia="新細明體" w:hAnsi="Times New Roman" w:cs="Times New Roman"/>
          <w:bCs/>
          <w:snapToGrid w:val="0"/>
          <w:kern w:val="0"/>
          <w:sz w:val="28"/>
          <w:szCs w:val="28"/>
          <w:lang w:val="en-US"/>
        </w:rPr>
        <w:t>ny packaging of such products should not bear any term, descriptor, trademark, figurative or any other sign that is likely to create an erroneous impression that the product is less harmful to health.  Coupled with tobacco advertising ban, these restrictions in promotion and distribution of tobacco products help reduce initiation and continuation of smoking among youths.</w:t>
      </w:r>
    </w:p>
    <w:p w:rsidR="00EC6608" w:rsidRPr="00715A77" w:rsidRDefault="00EC6608"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23.</w:t>
      </w:r>
      <w:r w:rsidRPr="00715A77">
        <w:rPr>
          <w:rFonts w:ascii="Times New Roman" w:eastAsia="新細明體" w:hAnsi="Times New Roman" w:cs="Times New Roman"/>
          <w:bCs/>
          <w:snapToGrid w:val="0"/>
          <w:color w:val="000000" w:themeColor="text1"/>
          <w:kern w:val="0"/>
          <w:sz w:val="28"/>
          <w:szCs w:val="28"/>
          <w:lang w:val="en-US"/>
        </w:rPr>
        <w:tab/>
      </w:r>
      <w:r w:rsidR="00604077" w:rsidRPr="00830172">
        <w:rPr>
          <w:rFonts w:ascii="Times New Roman" w:eastAsia="新細明體" w:hAnsi="Times New Roman" w:cs="Times New Roman"/>
          <w:bCs/>
          <w:snapToGrid w:val="0"/>
          <w:kern w:val="0"/>
          <w:sz w:val="28"/>
          <w:szCs w:val="28"/>
          <w:lang w:val="en-US"/>
        </w:rPr>
        <w:t>In recent years, the emergence of alternative smoking products (ASP), including electronic cigarettes and heat</w:t>
      </w:r>
      <w:r w:rsidR="00604077">
        <w:rPr>
          <w:rFonts w:ascii="Times New Roman" w:eastAsia="新細明體" w:hAnsi="Times New Roman" w:cs="Times New Roman"/>
          <w:bCs/>
          <w:snapToGrid w:val="0"/>
          <w:kern w:val="0"/>
          <w:sz w:val="28"/>
          <w:szCs w:val="28"/>
          <w:lang w:val="en-US"/>
        </w:rPr>
        <w:t>-not-burn</w:t>
      </w:r>
      <w:r w:rsidR="00604077" w:rsidRPr="00830172">
        <w:rPr>
          <w:rFonts w:ascii="Times New Roman" w:eastAsia="新細明體" w:hAnsi="Times New Roman" w:cs="Times New Roman"/>
          <w:bCs/>
          <w:snapToGrid w:val="0"/>
          <w:kern w:val="0"/>
          <w:sz w:val="28"/>
          <w:szCs w:val="28"/>
          <w:lang w:val="en-US"/>
        </w:rPr>
        <w:t xml:space="preserve"> tobacco products, have posed new health risk and challenges.  Often packaged as less harmful substitutes with promotion tactics targeted at youngsters and non-smokers, these products open a gateway to the eventual consumption of conventional cigarettes.  With the protection of public health as the prime consideration, the Government has introduced the Smoking (Public Health) (Amendment) Bill 2019 in February 2019 to ban the import, manufacture, sale, distribution and advertisement of alternative smoking products.  The Amendment Bill is currently under scrutiny by the Legislative Council.</w:t>
      </w:r>
    </w:p>
    <w:p w:rsidR="00EC6608" w:rsidRPr="00715A77" w:rsidRDefault="00EC6608"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24.</w:t>
      </w:r>
      <w:r w:rsidRPr="00715A77">
        <w:rPr>
          <w:rFonts w:ascii="Times New Roman" w:eastAsia="新細明體" w:hAnsi="Times New Roman" w:cs="Times New Roman"/>
          <w:bCs/>
          <w:snapToGrid w:val="0"/>
          <w:color w:val="000000" w:themeColor="text1"/>
          <w:kern w:val="0"/>
          <w:sz w:val="28"/>
          <w:szCs w:val="28"/>
          <w:lang w:val="en-US"/>
        </w:rPr>
        <w:tab/>
        <w:t xml:space="preserve">On publicity and educational </w:t>
      </w:r>
      <w:proofErr w:type="spellStart"/>
      <w:r w:rsidRPr="00715A77">
        <w:rPr>
          <w:rFonts w:ascii="Times New Roman" w:eastAsia="新細明體" w:hAnsi="Times New Roman" w:cs="Times New Roman"/>
          <w:bCs/>
          <w:snapToGrid w:val="0"/>
          <w:color w:val="000000" w:themeColor="text1"/>
          <w:kern w:val="0"/>
          <w:sz w:val="28"/>
          <w:szCs w:val="28"/>
          <w:lang w:val="en-US"/>
        </w:rPr>
        <w:t>programmes</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DH collaborates with non-governmental </w:t>
      </w:r>
      <w:proofErr w:type="spellStart"/>
      <w:r w:rsidRPr="00715A77">
        <w:rPr>
          <w:rFonts w:ascii="Times New Roman" w:eastAsia="新細明體" w:hAnsi="Times New Roman" w:cs="Times New Roman"/>
          <w:bCs/>
          <w:snapToGrid w:val="0"/>
          <w:color w:val="000000" w:themeColor="text1"/>
          <w:kern w:val="0"/>
          <w:sz w:val="28"/>
          <w:szCs w:val="28"/>
          <w:lang w:val="en-US"/>
        </w:rPr>
        <w:t>organisations</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to conduct promotional </w:t>
      </w:r>
      <w:proofErr w:type="spellStart"/>
      <w:r w:rsidRPr="00715A77">
        <w:rPr>
          <w:rFonts w:ascii="Times New Roman" w:eastAsia="新細明體" w:hAnsi="Times New Roman" w:cs="Times New Roman"/>
          <w:bCs/>
          <w:snapToGrid w:val="0"/>
          <w:color w:val="000000" w:themeColor="text1"/>
          <w:kern w:val="0"/>
          <w:sz w:val="28"/>
          <w:szCs w:val="28"/>
          <w:lang w:val="en-US"/>
        </w:rPr>
        <w:t>programmes</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at schools to educate the young generation on the harm of tobacco and ASPs and cultivate a tobacco-free culture.  Since 2011, the Tobacco and Alcohol Control Office has been funding a local university to operate the Youth </w:t>
      </w:r>
      <w:proofErr w:type="spellStart"/>
      <w:r w:rsidRPr="00715A77">
        <w:rPr>
          <w:rFonts w:ascii="Times New Roman" w:eastAsia="新細明體" w:hAnsi="Times New Roman" w:cs="Times New Roman"/>
          <w:bCs/>
          <w:snapToGrid w:val="0"/>
          <w:color w:val="000000" w:themeColor="text1"/>
          <w:kern w:val="0"/>
          <w:sz w:val="28"/>
          <w:szCs w:val="28"/>
          <w:lang w:val="en-US"/>
        </w:rPr>
        <w:t>Quitline</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which provides smoking cessation counselling services for young smokers aged 25 or below by peer counsellors.  The Youth </w:t>
      </w:r>
      <w:proofErr w:type="spellStart"/>
      <w:r w:rsidRPr="00715A77">
        <w:rPr>
          <w:rFonts w:ascii="Times New Roman" w:eastAsia="新細明體" w:hAnsi="Times New Roman" w:cs="Times New Roman"/>
          <w:bCs/>
          <w:snapToGrid w:val="0"/>
          <w:color w:val="000000" w:themeColor="text1"/>
          <w:kern w:val="0"/>
          <w:sz w:val="28"/>
          <w:szCs w:val="28"/>
          <w:lang w:val="en-US"/>
        </w:rPr>
        <w:t>Quitline</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also provides simple smoking cessation counselling skills for parents, teachers, and social workers so that they can enhance the smoking cessation motivation of young people.</w:t>
      </w:r>
    </w:p>
    <w:p w:rsidR="004621FF" w:rsidRDefault="004621FF" w:rsidP="00514E97">
      <w:pPr>
        <w:widowControl/>
        <w:tabs>
          <w:tab w:val="left" w:pos="1440"/>
        </w:tabs>
        <w:suppressAutoHyphen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952635" w:rsidRPr="00715A77" w:rsidRDefault="00952635" w:rsidP="00514E97">
      <w:pPr>
        <w:widowControl/>
        <w:tabs>
          <w:tab w:val="left" w:pos="1440"/>
        </w:tabs>
        <w:suppressAutoHyphen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6D318A" w:rsidRPr="00715A77" w:rsidRDefault="006D318A" w:rsidP="00514E97">
      <w:pPr>
        <w:widowControl/>
        <w:tabs>
          <w:tab w:val="left" w:pos="168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u w:val="single"/>
          <w:lang w:val="en-US"/>
        </w:rPr>
        <w:t>Environmental pollution and children’s health</w:t>
      </w:r>
      <w:bookmarkStart w:id="0" w:name="_GoBack"/>
      <w:bookmarkEnd w:id="0"/>
    </w:p>
    <w:p w:rsidR="006D318A" w:rsidRPr="00715A77" w:rsidRDefault="00935B54"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2</w:t>
      </w:r>
      <w:r w:rsidR="004621FF" w:rsidRPr="00715A77">
        <w:rPr>
          <w:rFonts w:ascii="Times New Roman" w:eastAsia="新細明體" w:hAnsi="Times New Roman" w:cs="Times New Roman"/>
          <w:bCs/>
          <w:snapToGrid w:val="0"/>
          <w:color w:val="000000" w:themeColor="text1"/>
          <w:kern w:val="0"/>
          <w:sz w:val="28"/>
          <w:szCs w:val="28"/>
          <w:lang w:val="en-US"/>
        </w:rPr>
        <w:t>5</w:t>
      </w:r>
      <w:r w:rsidR="006D318A" w:rsidRPr="00715A77">
        <w:rPr>
          <w:rFonts w:ascii="Times New Roman" w:eastAsia="新細明體" w:hAnsi="Times New Roman" w:cs="Times New Roman"/>
          <w:bCs/>
          <w:snapToGrid w:val="0"/>
          <w:color w:val="000000" w:themeColor="text1"/>
          <w:kern w:val="0"/>
          <w:sz w:val="28"/>
          <w:szCs w:val="28"/>
          <w:lang w:val="en-US"/>
        </w:rPr>
        <w:t xml:space="preserve">. </w:t>
      </w:r>
      <w:r w:rsidR="006D318A" w:rsidRPr="00715A77">
        <w:rPr>
          <w:rFonts w:ascii="Times New Roman" w:eastAsia="新細明體" w:hAnsi="Times New Roman" w:cs="Times New Roman"/>
          <w:bCs/>
          <w:snapToGrid w:val="0"/>
          <w:color w:val="000000" w:themeColor="text1"/>
          <w:kern w:val="0"/>
          <w:sz w:val="28"/>
          <w:szCs w:val="28"/>
          <w:lang w:val="en-US"/>
        </w:rPr>
        <w:tab/>
        <w:t xml:space="preserve">The impact of air pollution on human health has been widely </w:t>
      </w:r>
      <w:proofErr w:type="spellStart"/>
      <w:r w:rsidR="006D318A" w:rsidRPr="00715A77">
        <w:rPr>
          <w:rFonts w:ascii="Times New Roman" w:eastAsia="新細明體" w:hAnsi="Times New Roman" w:cs="Times New Roman"/>
          <w:bCs/>
          <w:snapToGrid w:val="0"/>
          <w:color w:val="000000" w:themeColor="text1"/>
          <w:kern w:val="0"/>
          <w:sz w:val="28"/>
          <w:szCs w:val="28"/>
          <w:lang w:val="en-US"/>
        </w:rPr>
        <w:t>recognised</w:t>
      </w:r>
      <w:proofErr w:type="spellEnd"/>
      <w:r w:rsidR="006D318A" w:rsidRPr="00715A77">
        <w:rPr>
          <w:rFonts w:ascii="Times New Roman" w:eastAsia="新細明體" w:hAnsi="Times New Roman" w:cs="Times New Roman"/>
          <w:bCs/>
          <w:snapToGrid w:val="0"/>
          <w:color w:val="000000" w:themeColor="text1"/>
          <w:kern w:val="0"/>
          <w:sz w:val="28"/>
          <w:szCs w:val="28"/>
          <w:lang w:val="en-US"/>
        </w:rPr>
        <w:t xml:space="preserve">, especially for susceptible groups such as children, elderly, and those with heart or respiratory illnesses.  To safeguard the public health and well-being, the Government </w:t>
      </w:r>
      <w:r w:rsidR="005D1684" w:rsidRPr="00715A77">
        <w:rPr>
          <w:rFonts w:ascii="Times New Roman" w:eastAsia="新細明體" w:hAnsi="Times New Roman" w:cs="Times New Roman"/>
          <w:bCs/>
          <w:snapToGrid w:val="0"/>
          <w:color w:val="000000" w:themeColor="text1"/>
          <w:kern w:val="0"/>
          <w:sz w:val="28"/>
          <w:szCs w:val="28"/>
          <w:lang w:val="en-US"/>
        </w:rPr>
        <w:t>ha</w:t>
      </w:r>
      <w:r w:rsidR="005D1684">
        <w:rPr>
          <w:rFonts w:ascii="Times New Roman" w:eastAsia="新細明體" w:hAnsi="Times New Roman" w:cs="Times New Roman"/>
          <w:bCs/>
          <w:snapToGrid w:val="0"/>
          <w:color w:val="000000" w:themeColor="text1"/>
          <w:kern w:val="0"/>
          <w:sz w:val="28"/>
          <w:szCs w:val="28"/>
          <w:lang w:val="en-US"/>
        </w:rPr>
        <w:t>s</w:t>
      </w:r>
      <w:r w:rsidR="005D1684" w:rsidRPr="00715A77">
        <w:rPr>
          <w:rFonts w:ascii="Times New Roman" w:eastAsia="新細明體" w:hAnsi="Times New Roman" w:cs="Times New Roman"/>
          <w:bCs/>
          <w:snapToGrid w:val="0"/>
          <w:color w:val="000000" w:themeColor="text1"/>
          <w:kern w:val="0"/>
          <w:sz w:val="28"/>
          <w:szCs w:val="28"/>
          <w:lang w:val="en-US"/>
        </w:rPr>
        <w:t xml:space="preserve"> </w:t>
      </w:r>
      <w:r w:rsidR="006D318A" w:rsidRPr="00715A77">
        <w:rPr>
          <w:rFonts w:ascii="Times New Roman" w:eastAsia="新細明體" w:hAnsi="Times New Roman" w:cs="Times New Roman"/>
          <w:bCs/>
          <w:snapToGrid w:val="0"/>
          <w:color w:val="000000" w:themeColor="text1"/>
          <w:kern w:val="0"/>
          <w:sz w:val="28"/>
          <w:szCs w:val="28"/>
          <w:lang w:val="en-US"/>
        </w:rPr>
        <w:t xml:space="preserve">accorded high priority to air quality improvement and implemented a wide range of measures to control emissions from key pollution sources such as motor vehicles, power plants, marine vessels.  </w:t>
      </w:r>
    </w:p>
    <w:p w:rsidR="00131261" w:rsidRDefault="00935B54"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2</w:t>
      </w:r>
      <w:r w:rsidR="004621FF" w:rsidRPr="00715A77">
        <w:rPr>
          <w:rFonts w:ascii="Times New Roman" w:eastAsia="新細明體" w:hAnsi="Times New Roman" w:cs="Times New Roman"/>
          <w:bCs/>
          <w:snapToGrid w:val="0"/>
          <w:color w:val="000000" w:themeColor="text1"/>
          <w:kern w:val="0"/>
          <w:sz w:val="28"/>
          <w:szCs w:val="28"/>
          <w:lang w:val="en-US"/>
        </w:rPr>
        <w:t>6</w:t>
      </w:r>
      <w:r w:rsidR="006D318A" w:rsidRPr="00715A77">
        <w:rPr>
          <w:rFonts w:ascii="Times New Roman" w:eastAsia="新細明體" w:hAnsi="Times New Roman" w:cs="Times New Roman"/>
          <w:bCs/>
          <w:snapToGrid w:val="0"/>
          <w:color w:val="000000" w:themeColor="text1"/>
          <w:kern w:val="0"/>
          <w:sz w:val="28"/>
          <w:szCs w:val="28"/>
          <w:lang w:val="en-US"/>
        </w:rPr>
        <w:t xml:space="preserve">. </w:t>
      </w:r>
      <w:r w:rsidR="006D318A" w:rsidRPr="00715A77">
        <w:rPr>
          <w:rFonts w:ascii="Times New Roman" w:eastAsia="新細明體" w:hAnsi="Times New Roman" w:cs="Times New Roman"/>
          <w:bCs/>
          <w:snapToGrid w:val="0"/>
          <w:color w:val="000000" w:themeColor="text1"/>
          <w:kern w:val="0"/>
          <w:sz w:val="28"/>
          <w:szCs w:val="28"/>
          <w:lang w:val="en-US"/>
        </w:rPr>
        <w:tab/>
      </w:r>
      <w:r w:rsidR="00B43604" w:rsidRPr="00715A77">
        <w:rPr>
          <w:rFonts w:ascii="Times New Roman" w:eastAsia="新細明體" w:hAnsi="Times New Roman" w:cs="Times New Roman"/>
          <w:bCs/>
          <w:snapToGrid w:val="0"/>
          <w:color w:val="000000" w:themeColor="text1"/>
          <w:kern w:val="0"/>
          <w:sz w:val="28"/>
          <w:szCs w:val="28"/>
          <w:lang w:val="en-US"/>
        </w:rPr>
        <w:t>To reduce emissions from motor vehicles, t</w:t>
      </w:r>
      <w:r w:rsidR="00B43604" w:rsidRPr="00715A77">
        <w:rPr>
          <w:rFonts w:ascii="Times New Roman" w:eastAsia="新細明體" w:hAnsi="Times New Roman" w:cs="Times New Roman" w:hint="eastAsia"/>
          <w:bCs/>
          <w:snapToGrid w:val="0"/>
          <w:color w:val="000000" w:themeColor="text1"/>
          <w:kern w:val="0"/>
          <w:sz w:val="28"/>
          <w:szCs w:val="28"/>
          <w:lang w:val="en-US"/>
        </w:rPr>
        <w:t xml:space="preserve">he </w:t>
      </w:r>
      <w:r w:rsidR="00B43604" w:rsidRPr="00715A77">
        <w:rPr>
          <w:rFonts w:ascii="Times New Roman" w:eastAsia="新細明體" w:hAnsi="Times New Roman" w:cs="Times New Roman"/>
          <w:bCs/>
          <w:snapToGrid w:val="0"/>
          <w:color w:val="000000" w:themeColor="text1"/>
          <w:kern w:val="0"/>
          <w:sz w:val="28"/>
          <w:szCs w:val="28"/>
          <w:lang w:val="en-US"/>
        </w:rPr>
        <w:t xml:space="preserve">Government has been sparing no efforts in promoting the adoption of new energy vehicles.  In March </w:t>
      </w:r>
      <w:r w:rsidR="00F119EF" w:rsidRPr="00715A77">
        <w:rPr>
          <w:rFonts w:ascii="Times New Roman" w:eastAsia="新細明體" w:hAnsi="Times New Roman" w:cs="Times New Roman"/>
          <w:bCs/>
          <w:snapToGrid w:val="0"/>
          <w:color w:val="000000" w:themeColor="text1"/>
          <w:kern w:val="0"/>
          <w:sz w:val="28"/>
          <w:szCs w:val="28"/>
          <w:lang w:val="en-US"/>
        </w:rPr>
        <w:t>2021</w:t>
      </w:r>
      <w:r w:rsidR="00B43604" w:rsidRPr="00715A77">
        <w:rPr>
          <w:rFonts w:ascii="Times New Roman" w:eastAsia="新細明體" w:hAnsi="Times New Roman" w:cs="Times New Roman"/>
          <w:bCs/>
          <w:snapToGrid w:val="0"/>
          <w:color w:val="000000" w:themeColor="text1"/>
          <w:kern w:val="0"/>
          <w:sz w:val="28"/>
          <w:szCs w:val="28"/>
          <w:lang w:val="en-US"/>
        </w:rPr>
        <w:t xml:space="preserve">, we announced Hong Kong’s first roadmap on the </w:t>
      </w:r>
      <w:proofErr w:type="spellStart"/>
      <w:r w:rsidR="00B43604" w:rsidRPr="00715A77">
        <w:rPr>
          <w:rFonts w:ascii="Times New Roman" w:eastAsia="新細明體" w:hAnsi="Times New Roman" w:cs="Times New Roman"/>
          <w:bCs/>
          <w:snapToGrid w:val="0"/>
          <w:color w:val="000000" w:themeColor="text1"/>
          <w:kern w:val="0"/>
          <w:sz w:val="28"/>
          <w:szCs w:val="28"/>
          <w:lang w:val="en-US"/>
        </w:rPr>
        <w:t>popularisation</w:t>
      </w:r>
      <w:proofErr w:type="spellEnd"/>
      <w:r w:rsidR="00B43604" w:rsidRPr="00715A77">
        <w:rPr>
          <w:rFonts w:ascii="Times New Roman" w:eastAsia="新細明體" w:hAnsi="Times New Roman" w:cs="Times New Roman"/>
          <w:bCs/>
          <w:snapToGrid w:val="0"/>
          <w:color w:val="000000" w:themeColor="text1"/>
          <w:kern w:val="0"/>
          <w:sz w:val="28"/>
          <w:szCs w:val="28"/>
          <w:lang w:val="en-US"/>
        </w:rPr>
        <w:t xml:space="preserve"> of electric vehicles, setting out long-term policy objectives and plans on the use of </w:t>
      </w:r>
      <w:r w:rsidR="002553F9" w:rsidRPr="00715A77">
        <w:rPr>
          <w:rFonts w:ascii="Times New Roman" w:eastAsia="新細明體" w:hAnsi="Times New Roman" w:cs="Times New Roman"/>
          <w:bCs/>
          <w:snapToGrid w:val="0"/>
          <w:color w:val="000000" w:themeColor="text1"/>
          <w:kern w:val="0"/>
          <w:sz w:val="28"/>
          <w:szCs w:val="28"/>
          <w:lang w:val="en-US"/>
        </w:rPr>
        <w:t>electric vehicles</w:t>
      </w:r>
      <w:r w:rsidR="00B43604" w:rsidRPr="00715A77">
        <w:rPr>
          <w:rFonts w:ascii="Times New Roman" w:eastAsia="新細明體" w:hAnsi="Times New Roman" w:cs="Times New Roman" w:hint="eastAsia"/>
          <w:bCs/>
          <w:snapToGrid w:val="0"/>
          <w:color w:val="000000" w:themeColor="text1"/>
          <w:kern w:val="0"/>
          <w:sz w:val="28"/>
          <w:szCs w:val="28"/>
          <w:lang w:val="en-US"/>
        </w:rPr>
        <w:t>, with a view to attaining zero vehicular emissions before 2050</w:t>
      </w:r>
      <w:r w:rsidR="00B43604" w:rsidRPr="00715A77">
        <w:rPr>
          <w:rFonts w:ascii="Times New Roman" w:eastAsia="新細明體" w:hAnsi="Times New Roman" w:cs="Times New Roman"/>
          <w:bCs/>
          <w:snapToGrid w:val="0"/>
          <w:color w:val="000000" w:themeColor="text1"/>
          <w:kern w:val="0"/>
          <w:sz w:val="28"/>
          <w:szCs w:val="28"/>
          <w:lang w:val="en-US"/>
        </w:rPr>
        <w:t>.  One of the key measures was to cease the new registration of fuel-propelled private cars in 2035 or earlier.</w:t>
      </w:r>
      <w:r w:rsidR="00B43604" w:rsidRPr="00715A77">
        <w:rPr>
          <w:rFonts w:ascii="Times New Roman" w:eastAsia="新細明體" w:hAnsi="Times New Roman" w:cs="Times New Roman" w:hint="eastAsia"/>
          <w:bCs/>
          <w:snapToGrid w:val="0"/>
          <w:color w:val="000000" w:themeColor="text1"/>
          <w:kern w:val="0"/>
          <w:sz w:val="28"/>
          <w:szCs w:val="28"/>
          <w:lang w:val="en-US"/>
        </w:rPr>
        <w:t xml:space="preserve">  While actively promoting</w:t>
      </w:r>
      <w:r w:rsidR="00B43604" w:rsidRPr="00715A77">
        <w:rPr>
          <w:rFonts w:ascii="Times New Roman" w:eastAsia="新細明體" w:hAnsi="Times New Roman" w:cs="Times New Roman"/>
          <w:bCs/>
          <w:snapToGrid w:val="0"/>
          <w:color w:val="000000" w:themeColor="text1"/>
          <w:kern w:val="0"/>
          <w:sz w:val="28"/>
          <w:szCs w:val="28"/>
          <w:lang w:val="en-US"/>
        </w:rPr>
        <w:t xml:space="preserve"> the use of</w:t>
      </w:r>
      <w:r w:rsidR="00B43604" w:rsidRPr="00715A77">
        <w:rPr>
          <w:rFonts w:ascii="Times New Roman" w:eastAsia="新細明體" w:hAnsi="Times New Roman" w:cs="Times New Roman" w:hint="eastAsia"/>
          <w:bCs/>
          <w:snapToGrid w:val="0"/>
          <w:color w:val="000000" w:themeColor="text1"/>
          <w:kern w:val="0"/>
          <w:sz w:val="28"/>
          <w:szCs w:val="28"/>
          <w:lang w:val="en-US"/>
        </w:rPr>
        <w:t xml:space="preserve"> </w:t>
      </w:r>
      <w:r w:rsidR="002553F9" w:rsidRPr="00715A77">
        <w:rPr>
          <w:rFonts w:ascii="Times New Roman" w:eastAsia="新細明體" w:hAnsi="Times New Roman" w:cs="Times New Roman"/>
          <w:bCs/>
          <w:snapToGrid w:val="0"/>
          <w:color w:val="000000" w:themeColor="text1"/>
          <w:kern w:val="0"/>
          <w:sz w:val="28"/>
          <w:szCs w:val="28"/>
          <w:lang w:val="en-US"/>
        </w:rPr>
        <w:t>electric vehicles</w:t>
      </w:r>
      <w:r w:rsidR="00B43604" w:rsidRPr="00715A77">
        <w:rPr>
          <w:rFonts w:ascii="Times New Roman" w:eastAsia="新細明體" w:hAnsi="Times New Roman" w:cs="Times New Roman"/>
          <w:bCs/>
          <w:snapToGrid w:val="0"/>
          <w:color w:val="000000" w:themeColor="text1"/>
          <w:kern w:val="0"/>
          <w:sz w:val="28"/>
          <w:szCs w:val="28"/>
          <w:lang w:val="en-US"/>
        </w:rPr>
        <w:t xml:space="preserve"> and enhancing charging network</w:t>
      </w:r>
      <w:r w:rsidR="00B43604" w:rsidRPr="00715A77">
        <w:rPr>
          <w:rFonts w:ascii="Times New Roman" w:eastAsia="新細明體" w:hAnsi="Times New Roman" w:cs="Times New Roman" w:hint="eastAsia"/>
          <w:bCs/>
          <w:snapToGrid w:val="0"/>
          <w:color w:val="000000" w:themeColor="text1"/>
          <w:kern w:val="0"/>
          <w:sz w:val="28"/>
          <w:szCs w:val="28"/>
          <w:lang w:val="en-US"/>
        </w:rPr>
        <w:t xml:space="preserve">, we have </w:t>
      </w:r>
      <w:r w:rsidR="00B43604" w:rsidRPr="00715A77">
        <w:rPr>
          <w:rFonts w:ascii="Times New Roman" w:eastAsia="新細明體" w:hAnsi="Times New Roman" w:cs="Times New Roman"/>
          <w:bCs/>
          <w:snapToGrid w:val="0"/>
          <w:color w:val="000000" w:themeColor="text1"/>
          <w:kern w:val="0"/>
          <w:sz w:val="28"/>
          <w:szCs w:val="28"/>
          <w:lang w:val="en-US"/>
        </w:rPr>
        <w:t xml:space="preserve">also </w:t>
      </w:r>
      <w:r w:rsidR="00B43604" w:rsidRPr="00715A77">
        <w:rPr>
          <w:rFonts w:ascii="Times New Roman" w:eastAsia="新細明體" w:hAnsi="Times New Roman" w:cs="Times New Roman" w:hint="eastAsia"/>
          <w:bCs/>
          <w:snapToGrid w:val="0"/>
          <w:color w:val="000000" w:themeColor="text1"/>
          <w:kern w:val="0"/>
          <w:sz w:val="28"/>
          <w:szCs w:val="28"/>
          <w:lang w:val="en-US"/>
        </w:rPr>
        <w:t>implemented</w:t>
      </w:r>
      <w:r w:rsidR="00B43604" w:rsidRPr="00715A77">
        <w:rPr>
          <w:rFonts w:ascii="Times New Roman" w:eastAsia="新細明體" w:hAnsi="Times New Roman" w:cs="Times New Roman"/>
          <w:bCs/>
          <w:snapToGrid w:val="0"/>
          <w:color w:val="000000" w:themeColor="text1"/>
          <w:kern w:val="0"/>
          <w:sz w:val="28"/>
          <w:szCs w:val="28"/>
          <w:lang w:val="en-US"/>
        </w:rPr>
        <w:t xml:space="preserve"> the following measures in the past decade to reduce conventional vehicular emissions:</w:t>
      </w:r>
    </w:p>
    <w:p w:rsidR="003C01E8" w:rsidRPr="00715A77" w:rsidRDefault="003C01E8" w:rsidP="00514E97">
      <w:pPr>
        <w:widowControl/>
        <w:tabs>
          <w:tab w:val="left" w:pos="1440"/>
        </w:tabs>
        <w:suppressAutoHyphens/>
        <w:spacing w:after="240" w:line="360" w:lineRule="atLeast"/>
        <w:ind w:firstLineChars="514" w:firstLine="1439"/>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 xml:space="preserve">(a) </w:t>
      </w:r>
      <w:r w:rsidRPr="00715A77">
        <w:rPr>
          <w:rFonts w:ascii="Times New Roman" w:eastAsia="新細明體" w:hAnsi="Times New Roman" w:cs="Times New Roman"/>
          <w:bCs/>
          <w:snapToGrid w:val="0"/>
          <w:color w:val="000000" w:themeColor="text1"/>
          <w:kern w:val="0"/>
          <w:sz w:val="28"/>
          <w:szCs w:val="28"/>
          <w:lang w:val="en-US"/>
        </w:rPr>
        <w:tab/>
        <w:t>phased out some 80 000 pre-Euro IV diesel commercial vehicles in phases between 2014 and 2020;</w:t>
      </w:r>
    </w:p>
    <w:p w:rsidR="003C01E8" w:rsidRPr="00715A77" w:rsidRDefault="003C01E8" w:rsidP="00514E97">
      <w:pPr>
        <w:widowControl/>
        <w:tabs>
          <w:tab w:val="left" w:pos="1440"/>
        </w:tabs>
        <w:suppressAutoHyphens/>
        <w:spacing w:after="240" w:line="360" w:lineRule="atLeast"/>
        <w:ind w:firstLineChars="514" w:firstLine="1439"/>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 xml:space="preserve">(b) </w:t>
      </w:r>
      <w:r w:rsidRPr="00715A77">
        <w:rPr>
          <w:rFonts w:ascii="Times New Roman" w:eastAsia="新細明體" w:hAnsi="Times New Roman" w:cs="Times New Roman"/>
          <w:bCs/>
          <w:snapToGrid w:val="0"/>
          <w:color w:val="000000" w:themeColor="text1"/>
          <w:kern w:val="0"/>
          <w:sz w:val="28"/>
          <w:szCs w:val="28"/>
          <w:lang w:val="en-US"/>
        </w:rPr>
        <w:tab/>
        <w:t>phasing out some 40</w:t>
      </w:r>
      <w:r w:rsidR="002F3479">
        <w:rPr>
          <w:rFonts w:ascii="Cambria" w:eastAsia="Cambria" w:hAnsi="Cambria" w:cs="Times New Roman"/>
          <w:bCs/>
          <w:snapToGrid w:val="0"/>
          <w:color w:val="000000" w:themeColor="text1"/>
          <w:kern w:val="0"/>
          <w:sz w:val="28"/>
          <w:szCs w:val="28"/>
          <w:lang w:val="en-US"/>
        </w:rPr>
        <w:t> </w:t>
      </w:r>
      <w:r w:rsidRPr="00715A77">
        <w:rPr>
          <w:rFonts w:ascii="Times New Roman" w:eastAsia="新細明體" w:hAnsi="Times New Roman" w:cs="Times New Roman"/>
          <w:bCs/>
          <w:snapToGrid w:val="0"/>
          <w:color w:val="000000" w:themeColor="text1"/>
          <w:kern w:val="0"/>
          <w:sz w:val="28"/>
          <w:szCs w:val="28"/>
          <w:lang w:val="en-US"/>
        </w:rPr>
        <w:t xml:space="preserve">000 Euro IV </w:t>
      </w:r>
      <w:r w:rsidR="002553F9" w:rsidRPr="00715A77">
        <w:rPr>
          <w:rFonts w:ascii="Times New Roman" w:eastAsia="新細明體" w:hAnsi="Times New Roman" w:cs="Times New Roman"/>
          <w:bCs/>
          <w:snapToGrid w:val="0"/>
          <w:color w:val="000000" w:themeColor="text1"/>
          <w:kern w:val="0"/>
          <w:sz w:val="28"/>
          <w:szCs w:val="28"/>
          <w:lang w:val="en-US"/>
        </w:rPr>
        <w:t>diesel commercial vehicles</w:t>
      </w:r>
      <w:r w:rsidRPr="00715A77">
        <w:rPr>
          <w:rFonts w:ascii="Times New Roman" w:eastAsia="新細明體" w:hAnsi="Times New Roman" w:cs="Times New Roman"/>
          <w:bCs/>
          <w:snapToGrid w:val="0"/>
          <w:color w:val="000000" w:themeColor="text1"/>
          <w:kern w:val="0"/>
          <w:sz w:val="28"/>
          <w:szCs w:val="28"/>
          <w:lang w:val="en-US"/>
        </w:rPr>
        <w:t xml:space="preserve"> in phases from October 2020;</w:t>
      </w:r>
    </w:p>
    <w:p w:rsidR="003C01E8" w:rsidRPr="00715A77" w:rsidRDefault="003C01E8" w:rsidP="00514E97">
      <w:pPr>
        <w:widowControl/>
        <w:tabs>
          <w:tab w:val="left" w:pos="1440"/>
        </w:tabs>
        <w:suppressAutoHyphens/>
        <w:spacing w:after="240" w:line="360" w:lineRule="atLeast"/>
        <w:ind w:firstLineChars="514" w:firstLine="1439"/>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 xml:space="preserve">(c) </w:t>
      </w:r>
      <w:r w:rsidRPr="00715A77">
        <w:rPr>
          <w:rFonts w:ascii="Times New Roman" w:eastAsia="新細明體" w:hAnsi="Times New Roman" w:cs="Times New Roman"/>
          <w:bCs/>
          <w:snapToGrid w:val="0"/>
          <w:color w:val="000000" w:themeColor="text1"/>
          <w:kern w:val="0"/>
          <w:sz w:val="28"/>
          <w:szCs w:val="28"/>
          <w:lang w:val="en-US"/>
        </w:rPr>
        <w:tab/>
        <w:t>continuously tightened fuel standards and vehicle emission standards for motor vehicles; and</w:t>
      </w:r>
    </w:p>
    <w:p w:rsidR="003C01E8" w:rsidRPr="00715A77" w:rsidRDefault="003C01E8" w:rsidP="00514E97">
      <w:pPr>
        <w:widowControl/>
        <w:tabs>
          <w:tab w:val="left" w:pos="1440"/>
        </w:tabs>
        <w:suppressAutoHyphens/>
        <w:spacing w:after="240" w:line="360" w:lineRule="atLeast"/>
        <w:ind w:firstLineChars="514" w:firstLine="1439"/>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 xml:space="preserve">(d) </w:t>
      </w:r>
      <w:r w:rsidRPr="00715A77">
        <w:rPr>
          <w:rFonts w:ascii="Times New Roman" w:eastAsia="新細明體" w:hAnsi="Times New Roman" w:cs="Times New Roman"/>
          <w:bCs/>
          <w:snapToGrid w:val="0"/>
          <w:color w:val="000000" w:themeColor="text1"/>
          <w:kern w:val="0"/>
          <w:sz w:val="28"/>
          <w:szCs w:val="28"/>
          <w:lang w:val="en-US"/>
        </w:rPr>
        <w:tab/>
        <w:t>strengthening the emission control of petrol and liquefied petroleum gas vehicles.</w:t>
      </w:r>
    </w:p>
    <w:p w:rsidR="00131261" w:rsidRPr="00715A77" w:rsidRDefault="00935B54"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2</w:t>
      </w:r>
      <w:r w:rsidR="004621FF" w:rsidRPr="00715A77">
        <w:rPr>
          <w:rFonts w:ascii="Times New Roman" w:eastAsia="新細明體" w:hAnsi="Times New Roman" w:cs="Times New Roman"/>
          <w:bCs/>
          <w:snapToGrid w:val="0"/>
          <w:color w:val="000000" w:themeColor="text1"/>
          <w:kern w:val="0"/>
          <w:sz w:val="28"/>
          <w:szCs w:val="28"/>
          <w:lang w:val="en-US"/>
        </w:rPr>
        <w:t>7</w:t>
      </w:r>
      <w:r w:rsidR="00131261" w:rsidRPr="00715A77">
        <w:rPr>
          <w:rFonts w:ascii="Times New Roman" w:eastAsia="新細明體" w:hAnsi="Times New Roman" w:cs="Times New Roman"/>
          <w:bCs/>
          <w:snapToGrid w:val="0"/>
          <w:color w:val="000000" w:themeColor="text1"/>
          <w:kern w:val="0"/>
          <w:sz w:val="28"/>
          <w:szCs w:val="28"/>
          <w:lang w:val="en-US"/>
        </w:rPr>
        <w:t xml:space="preserve">. </w:t>
      </w:r>
      <w:r w:rsidR="00131261" w:rsidRPr="00715A77">
        <w:rPr>
          <w:rFonts w:ascii="Times New Roman" w:eastAsia="新細明體" w:hAnsi="Times New Roman" w:cs="Times New Roman"/>
          <w:bCs/>
          <w:snapToGrid w:val="0"/>
          <w:color w:val="000000" w:themeColor="text1"/>
          <w:kern w:val="0"/>
          <w:sz w:val="28"/>
          <w:szCs w:val="28"/>
          <w:lang w:val="en-US"/>
        </w:rPr>
        <w:tab/>
        <w:t>On the other hand, we issued our fi</w:t>
      </w:r>
      <w:r w:rsidR="00FF2267">
        <w:rPr>
          <w:rFonts w:ascii="Times New Roman" w:eastAsia="新細明體" w:hAnsi="Times New Roman" w:cs="Times New Roman"/>
          <w:bCs/>
          <w:snapToGrid w:val="0"/>
          <w:color w:val="000000" w:themeColor="text1"/>
          <w:kern w:val="0"/>
          <w:sz w:val="28"/>
          <w:szCs w:val="28"/>
          <w:lang w:val="en-US"/>
        </w:rPr>
        <w:t>rst Clean Air Plan in 2013 and published a progress report</w:t>
      </w:r>
      <w:r w:rsidR="00131261" w:rsidRPr="00715A77">
        <w:rPr>
          <w:rFonts w:ascii="Times New Roman" w:eastAsia="新細明體" w:hAnsi="Times New Roman" w:cs="Times New Roman"/>
          <w:bCs/>
          <w:snapToGrid w:val="0"/>
          <w:color w:val="000000" w:themeColor="text1"/>
          <w:kern w:val="0"/>
          <w:sz w:val="28"/>
          <w:szCs w:val="28"/>
          <w:lang w:val="en-US"/>
        </w:rPr>
        <w:t xml:space="preserve"> in 2017.  We plan to announce the new Clean Air Plan for Hong Kong 2035 by </w:t>
      </w:r>
      <w:r w:rsidR="002553F9">
        <w:rPr>
          <w:rFonts w:ascii="Times New Roman" w:eastAsia="新細明體" w:hAnsi="Times New Roman" w:cs="Times New Roman"/>
          <w:bCs/>
          <w:snapToGrid w:val="0"/>
          <w:color w:val="000000" w:themeColor="text1"/>
          <w:kern w:val="0"/>
          <w:sz w:val="28"/>
          <w:szCs w:val="28"/>
          <w:lang w:val="en-US"/>
        </w:rPr>
        <w:t>mid-2021</w:t>
      </w:r>
      <w:r w:rsidR="00131261" w:rsidRPr="00715A77">
        <w:rPr>
          <w:rFonts w:ascii="Times New Roman" w:eastAsia="新細明體" w:hAnsi="Times New Roman" w:cs="Times New Roman"/>
          <w:bCs/>
          <w:snapToGrid w:val="0"/>
          <w:color w:val="000000" w:themeColor="text1"/>
          <w:kern w:val="0"/>
          <w:sz w:val="28"/>
          <w:szCs w:val="28"/>
          <w:lang w:val="en-US"/>
        </w:rPr>
        <w:t xml:space="preserve"> to set out challenges, visions and strategies for further reducing emissions of air pollutants in Hong Kong, with a view to improving air quality continuously.  Since 2010, the Government has implemented the following key measures to reduce air pollutants from local sources:</w:t>
      </w:r>
    </w:p>
    <w:p w:rsidR="003C01E8" w:rsidRPr="00715A77" w:rsidRDefault="003C01E8" w:rsidP="00514E97">
      <w:pPr>
        <w:widowControl/>
        <w:tabs>
          <w:tab w:val="left" w:pos="1440"/>
        </w:tabs>
        <w:suppressAutoHyphens/>
        <w:spacing w:after="240" w:line="360" w:lineRule="atLeast"/>
        <w:ind w:firstLineChars="514" w:firstLine="1439"/>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hint="eastAsia"/>
          <w:bCs/>
          <w:snapToGrid w:val="0"/>
          <w:color w:val="000000" w:themeColor="text1"/>
          <w:kern w:val="0"/>
          <w:sz w:val="28"/>
          <w:szCs w:val="28"/>
          <w:lang w:val="en-US"/>
        </w:rPr>
        <w:t>(a)</w:t>
      </w:r>
      <w:r w:rsidRPr="00715A77">
        <w:rPr>
          <w:rFonts w:ascii="Times New Roman" w:eastAsia="新細明體" w:hAnsi="Times New Roman" w:cs="Times New Roman"/>
          <w:bCs/>
          <w:snapToGrid w:val="0"/>
          <w:color w:val="000000" w:themeColor="text1"/>
          <w:kern w:val="0"/>
          <w:sz w:val="28"/>
          <w:szCs w:val="28"/>
          <w:lang w:val="en-US"/>
        </w:rPr>
        <w:t xml:space="preserve"> </w:t>
      </w:r>
      <w:r w:rsidRPr="00715A77">
        <w:rPr>
          <w:rFonts w:ascii="Times New Roman" w:eastAsia="新細明體" w:hAnsi="Times New Roman" w:cs="Times New Roman"/>
          <w:bCs/>
          <w:snapToGrid w:val="0"/>
          <w:color w:val="000000" w:themeColor="text1"/>
          <w:kern w:val="0"/>
          <w:sz w:val="28"/>
          <w:szCs w:val="28"/>
          <w:lang w:val="en-US"/>
        </w:rPr>
        <w:tab/>
        <w:t>introduced the Air Quality Health Index in December 2013 to provide information of short-term health risk of air pollution to the public, especially for susceptible groups such as children, elderly, etc. to consider taking necessary precautionary measures;</w:t>
      </w:r>
    </w:p>
    <w:p w:rsidR="003C01E8" w:rsidRPr="00715A77" w:rsidRDefault="003C01E8" w:rsidP="00514E97">
      <w:pPr>
        <w:widowControl/>
        <w:tabs>
          <w:tab w:val="left" w:pos="1440"/>
        </w:tabs>
        <w:suppressAutoHyphens/>
        <w:spacing w:after="240" w:line="360" w:lineRule="atLeast"/>
        <w:ind w:firstLineChars="514" w:firstLine="1439"/>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hint="eastAsia"/>
          <w:bCs/>
          <w:snapToGrid w:val="0"/>
          <w:color w:val="000000" w:themeColor="text1"/>
          <w:kern w:val="0"/>
          <w:sz w:val="28"/>
          <w:szCs w:val="28"/>
          <w:lang w:val="en-US"/>
        </w:rPr>
        <w:t>(b)</w:t>
      </w:r>
      <w:r w:rsidRPr="00715A77">
        <w:rPr>
          <w:rFonts w:ascii="Times New Roman" w:eastAsia="新細明體" w:hAnsi="Times New Roman" w:cs="Times New Roman"/>
          <w:bCs/>
          <w:snapToGrid w:val="0"/>
          <w:color w:val="000000" w:themeColor="text1"/>
          <w:kern w:val="0"/>
          <w:sz w:val="28"/>
          <w:szCs w:val="28"/>
          <w:lang w:val="en-US"/>
        </w:rPr>
        <w:t xml:space="preserve"> </w:t>
      </w:r>
      <w:r w:rsidRPr="00715A77">
        <w:rPr>
          <w:rFonts w:ascii="Times New Roman" w:eastAsia="新細明體" w:hAnsi="Times New Roman" w:cs="Times New Roman"/>
          <w:bCs/>
          <w:snapToGrid w:val="0"/>
          <w:color w:val="000000" w:themeColor="text1"/>
          <w:kern w:val="0"/>
          <w:sz w:val="28"/>
          <w:szCs w:val="28"/>
          <w:lang w:val="en-US"/>
        </w:rPr>
        <w:tab/>
        <w:t xml:space="preserve">capped the </w:t>
      </w:r>
      <w:proofErr w:type="spellStart"/>
      <w:r w:rsidRPr="00715A77">
        <w:rPr>
          <w:rFonts w:ascii="Times New Roman" w:eastAsia="新細明體" w:hAnsi="Times New Roman" w:cs="Times New Roman"/>
          <w:bCs/>
          <w:snapToGrid w:val="0"/>
          <w:color w:val="000000" w:themeColor="text1"/>
          <w:kern w:val="0"/>
          <w:sz w:val="28"/>
          <w:szCs w:val="28"/>
          <w:lang w:val="en-US"/>
        </w:rPr>
        <w:t>sulphur</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content of locally supplied marine light diesel at 0.05% since April 2014;</w:t>
      </w:r>
    </w:p>
    <w:p w:rsidR="003C01E8" w:rsidRPr="00715A77" w:rsidRDefault="003C01E8" w:rsidP="00514E97">
      <w:pPr>
        <w:widowControl/>
        <w:tabs>
          <w:tab w:val="left" w:pos="1440"/>
        </w:tabs>
        <w:suppressAutoHyphens/>
        <w:spacing w:after="240" w:line="360" w:lineRule="atLeast"/>
        <w:ind w:firstLineChars="514" w:firstLine="1439"/>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hint="eastAsia"/>
          <w:bCs/>
          <w:snapToGrid w:val="0"/>
          <w:color w:val="000000" w:themeColor="text1"/>
          <w:kern w:val="0"/>
          <w:sz w:val="28"/>
          <w:szCs w:val="28"/>
          <w:lang w:val="en-US"/>
        </w:rPr>
        <w:t>(</w:t>
      </w:r>
      <w:r w:rsidRPr="00715A77">
        <w:rPr>
          <w:rFonts w:ascii="Times New Roman" w:eastAsia="新細明體" w:hAnsi="Times New Roman" w:cs="Times New Roman"/>
          <w:bCs/>
          <w:snapToGrid w:val="0"/>
          <w:color w:val="000000" w:themeColor="text1"/>
          <w:kern w:val="0"/>
          <w:sz w:val="28"/>
          <w:szCs w:val="28"/>
          <w:lang w:val="en-US"/>
        </w:rPr>
        <w:t>c</w:t>
      </w:r>
      <w:r w:rsidRPr="00715A77">
        <w:rPr>
          <w:rFonts w:ascii="Times New Roman" w:eastAsia="新細明體" w:hAnsi="Times New Roman" w:cs="Times New Roman" w:hint="eastAsia"/>
          <w:bCs/>
          <w:snapToGrid w:val="0"/>
          <w:color w:val="000000" w:themeColor="text1"/>
          <w:kern w:val="0"/>
          <w:sz w:val="28"/>
          <w:szCs w:val="28"/>
          <w:lang w:val="en-US"/>
        </w:rPr>
        <w:t>)</w:t>
      </w:r>
      <w:r w:rsidRPr="00715A77">
        <w:rPr>
          <w:rFonts w:ascii="Times New Roman" w:eastAsia="新細明體" w:hAnsi="Times New Roman" w:cs="Times New Roman"/>
          <w:bCs/>
          <w:snapToGrid w:val="0"/>
          <w:color w:val="000000" w:themeColor="text1"/>
          <w:kern w:val="0"/>
          <w:sz w:val="28"/>
          <w:szCs w:val="28"/>
          <w:lang w:val="en-US"/>
        </w:rPr>
        <w:t xml:space="preserve"> </w:t>
      </w:r>
      <w:r w:rsidRPr="00715A77">
        <w:rPr>
          <w:rFonts w:ascii="Times New Roman" w:eastAsia="新細明體" w:hAnsi="Times New Roman" w:cs="Times New Roman"/>
          <w:bCs/>
          <w:snapToGrid w:val="0"/>
          <w:color w:val="000000" w:themeColor="text1"/>
          <w:kern w:val="0"/>
          <w:sz w:val="28"/>
          <w:szCs w:val="28"/>
          <w:lang w:val="en-US"/>
        </w:rPr>
        <w:tab/>
        <w:t xml:space="preserve">mandated ocean-going vessels to switch to low </w:t>
      </w:r>
      <w:proofErr w:type="spellStart"/>
      <w:r w:rsidRPr="00715A77">
        <w:rPr>
          <w:rFonts w:ascii="Times New Roman" w:eastAsia="新細明體" w:hAnsi="Times New Roman" w:cs="Times New Roman"/>
          <w:bCs/>
          <w:snapToGrid w:val="0"/>
          <w:color w:val="000000" w:themeColor="text1"/>
          <w:kern w:val="0"/>
          <w:sz w:val="28"/>
          <w:szCs w:val="28"/>
          <w:lang w:val="en-US"/>
        </w:rPr>
        <w:t>sulphur</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fuel (</w:t>
      </w:r>
      <w:proofErr w:type="spellStart"/>
      <w:r w:rsidRPr="00715A77">
        <w:rPr>
          <w:rFonts w:ascii="Times New Roman" w:eastAsia="新細明體" w:hAnsi="Times New Roman" w:cs="Times New Roman"/>
          <w:bCs/>
          <w:snapToGrid w:val="0"/>
          <w:color w:val="000000" w:themeColor="text1"/>
          <w:kern w:val="0"/>
          <w:sz w:val="28"/>
          <w:szCs w:val="28"/>
          <w:lang w:val="en-US"/>
        </w:rPr>
        <w:t>sulphur</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content not exceeding 0.5%) while at berth since July 2015 and required all vessels to use compliant fuel (including low </w:t>
      </w:r>
      <w:proofErr w:type="spellStart"/>
      <w:r w:rsidRPr="00715A77">
        <w:rPr>
          <w:rFonts w:ascii="Times New Roman" w:eastAsia="新細明體" w:hAnsi="Times New Roman" w:cs="Times New Roman"/>
          <w:bCs/>
          <w:snapToGrid w:val="0"/>
          <w:color w:val="000000" w:themeColor="text1"/>
          <w:kern w:val="0"/>
          <w:sz w:val="28"/>
          <w:szCs w:val="28"/>
          <w:lang w:val="en-US"/>
        </w:rPr>
        <w:t>sulphur</w:t>
      </w:r>
      <w:proofErr w:type="spellEnd"/>
      <w:r w:rsidRPr="00715A77">
        <w:rPr>
          <w:rFonts w:ascii="Times New Roman" w:eastAsia="新細明體" w:hAnsi="Times New Roman" w:cs="Times New Roman"/>
          <w:bCs/>
          <w:snapToGrid w:val="0"/>
          <w:color w:val="000000" w:themeColor="text1"/>
          <w:kern w:val="0"/>
          <w:sz w:val="28"/>
          <w:szCs w:val="28"/>
          <w:lang w:val="en-US"/>
        </w:rPr>
        <w:t xml:space="preserve"> fuel) within Hong Kong waters since January 2019;</w:t>
      </w:r>
    </w:p>
    <w:p w:rsidR="003C01E8" w:rsidRPr="00715A77" w:rsidRDefault="003C01E8" w:rsidP="00514E97">
      <w:pPr>
        <w:widowControl/>
        <w:tabs>
          <w:tab w:val="left" w:pos="1440"/>
        </w:tabs>
        <w:suppressAutoHyphens/>
        <w:spacing w:after="240" w:line="360" w:lineRule="atLeast"/>
        <w:ind w:firstLineChars="514" w:firstLine="1439"/>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hint="eastAsia"/>
          <w:bCs/>
          <w:snapToGrid w:val="0"/>
          <w:color w:val="000000" w:themeColor="text1"/>
          <w:kern w:val="0"/>
          <w:sz w:val="28"/>
          <w:szCs w:val="28"/>
          <w:lang w:val="en-US"/>
        </w:rPr>
        <w:t>(</w:t>
      </w:r>
      <w:r w:rsidRPr="00715A77">
        <w:rPr>
          <w:rFonts w:ascii="Times New Roman" w:eastAsia="新細明體" w:hAnsi="Times New Roman" w:cs="Times New Roman"/>
          <w:bCs/>
          <w:snapToGrid w:val="0"/>
          <w:color w:val="000000" w:themeColor="text1"/>
          <w:kern w:val="0"/>
          <w:sz w:val="28"/>
          <w:szCs w:val="28"/>
          <w:lang w:val="en-US"/>
        </w:rPr>
        <w:t>d</w:t>
      </w:r>
      <w:r w:rsidRPr="00715A77">
        <w:rPr>
          <w:rFonts w:ascii="Times New Roman" w:eastAsia="新細明體" w:hAnsi="Times New Roman" w:cs="Times New Roman" w:hint="eastAsia"/>
          <w:bCs/>
          <w:snapToGrid w:val="0"/>
          <w:color w:val="000000" w:themeColor="text1"/>
          <w:kern w:val="0"/>
          <w:sz w:val="28"/>
          <w:szCs w:val="28"/>
          <w:lang w:val="en-US"/>
        </w:rPr>
        <w:t>)</w:t>
      </w:r>
      <w:r w:rsidRPr="00715A77">
        <w:rPr>
          <w:rFonts w:ascii="Times New Roman" w:eastAsia="新細明體" w:hAnsi="Times New Roman" w:cs="Times New Roman"/>
          <w:bCs/>
          <w:snapToGrid w:val="0"/>
          <w:color w:val="000000" w:themeColor="text1"/>
          <w:kern w:val="0"/>
          <w:sz w:val="28"/>
          <w:szCs w:val="28"/>
          <w:lang w:val="en-US"/>
        </w:rPr>
        <w:t xml:space="preserve"> </w:t>
      </w:r>
      <w:r w:rsidRPr="00715A77">
        <w:rPr>
          <w:rFonts w:ascii="Times New Roman" w:eastAsia="新細明體" w:hAnsi="Times New Roman" w:cs="Times New Roman"/>
          <w:bCs/>
          <w:snapToGrid w:val="0"/>
          <w:color w:val="000000" w:themeColor="text1"/>
          <w:kern w:val="0"/>
          <w:sz w:val="28"/>
          <w:szCs w:val="28"/>
          <w:lang w:val="en-US"/>
        </w:rPr>
        <w:tab/>
        <w:t>imposed control emission standards for non-road mobile machinery since June 2015; and</w:t>
      </w:r>
    </w:p>
    <w:p w:rsidR="003C01E8" w:rsidRPr="00715A77" w:rsidRDefault="003C01E8" w:rsidP="00514E97">
      <w:pPr>
        <w:widowControl/>
        <w:tabs>
          <w:tab w:val="left" w:pos="1440"/>
        </w:tabs>
        <w:suppressAutoHyphens/>
        <w:spacing w:after="240" w:line="360" w:lineRule="atLeast"/>
        <w:ind w:firstLineChars="514" w:firstLine="1439"/>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hint="eastAsia"/>
          <w:bCs/>
          <w:snapToGrid w:val="0"/>
          <w:color w:val="000000" w:themeColor="text1"/>
          <w:kern w:val="0"/>
          <w:sz w:val="28"/>
          <w:szCs w:val="28"/>
          <w:lang w:val="en-US"/>
        </w:rPr>
        <w:t>(</w:t>
      </w:r>
      <w:r w:rsidRPr="00715A77">
        <w:rPr>
          <w:rFonts w:ascii="Times New Roman" w:eastAsia="新細明體" w:hAnsi="Times New Roman" w:cs="Times New Roman"/>
          <w:bCs/>
          <w:snapToGrid w:val="0"/>
          <w:color w:val="000000" w:themeColor="text1"/>
          <w:kern w:val="0"/>
          <w:sz w:val="28"/>
          <w:szCs w:val="28"/>
          <w:lang w:val="en-US"/>
        </w:rPr>
        <w:t>e</w:t>
      </w:r>
      <w:r w:rsidRPr="00715A77">
        <w:rPr>
          <w:rFonts w:ascii="Times New Roman" w:eastAsia="新細明體" w:hAnsi="Times New Roman" w:cs="Times New Roman" w:hint="eastAsia"/>
          <w:bCs/>
          <w:snapToGrid w:val="0"/>
          <w:color w:val="000000" w:themeColor="text1"/>
          <w:kern w:val="0"/>
          <w:sz w:val="28"/>
          <w:szCs w:val="28"/>
          <w:lang w:val="en-US"/>
        </w:rPr>
        <w:t>)</w:t>
      </w:r>
      <w:r w:rsidRPr="00715A77">
        <w:rPr>
          <w:rFonts w:ascii="Times New Roman" w:eastAsia="新細明體" w:hAnsi="Times New Roman" w:cs="Times New Roman"/>
          <w:bCs/>
          <w:snapToGrid w:val="0"/>
          <w:color w:val="000000" w:themeColor="text1"/>
          <w:kern w:val="0"/>
          <w:sz w:val="28"/>
          <w:szCs w:val="28"/>
          <w:lang w:val="en-US"/>
        </w:rPr>
        <w:t xml:space="preserve"> </w:t>
      </w:r>
      <w:r w:rsidRPr="00715A77">
        <w:rPr>
          <w:rFonts w:ascii="Times New Roman" w:eastAsia="新細明體" w:hAnsi="Times New Roman" w:cs="Times New Roman"/>
          <w:bCs/>
          <w:snapToGrid w:val="0"/>
          <w:color w:val="000000" w:themeColor="text1"/>
          <w:kern w:val="0"/>
          <w:sz w:val="28"/>
          <w:szCs w:val="28"/>
          <w:lang w:val="en-US"/>
        </w:rPr>
        <w:tab/>
        <w:t>tightened progressively emissions of power plants.</w:t>
      </w:r>
    </w:p>
    <w:p w:rsidR="00131261" w:rsidRPr="00715A77" w:rsidRDefault="004621FF"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28</w:t>
      </w:r>
      <w:r w:rsidR="00472851" w:rsidRPr="00715A77">
        <w:rPr>
          <w:rFonts w:ascii="Times New Roman" w:eastAsia="新細明體" w:hAnsi="Times New Roman" w:cs="Times New Roman"/>
          <w:bCs/>
          <w:snapToGrid w:val="0"/>
          <w:color w:val="000000" w:themeColor="text1"/>
          <w:kern w:val="0"/>
          <w:sz w:val="28"/>
          <w:szCs w:val="28"/>
          <w:lang w:val="en-US"/>
        </w:rPr>
        <w:t>.</w:t>
      </w:r>
      <w:r w:rsidR="00472851" w:rsidRPr="00715A77">
        <w:rPr>
          <w:rFonts w:ascii="Times New Roman" w:eastAsia="新細明體" w:hAnsi="Times New Roman" w:cs="Times New Roman"/>
          <w:bCs/>
          <w:snapToGrid w:val="0"/>
          <w:color w:val="000000" w:themeColor="text1"/>
          <w:kern w:val="0"/>
          <w:sz w:val="28"/>
          <w:szCs w:val="28"/>
          <w:lang w:val="en-US"/>
        </w:rPr>
        <w:tab/>
      </w:r>
      <w:r w:rsidR="00131261" w:rsidRPr="00715A77">
        <w:rPr>
          <w:rFonts w:ascii="Times New Roman" w:eastAsia="新細明體" w:hAnsi="Times New Roman" w:cs="Times New Roman"/>
          <w:bCs/>
          <w:snapToGrid w:val="0"/>
          <w:color w:val="000000" w:themeColor="text1"/>
          <w:kern w:val="0"/>
          <w:sz w:val="28"/>
          <w:szCs w:val="28"/>
          <w:lang w:val="en-US"/>
        </w:rPr>
        <w:t>Besides, the Government has been working closely with Guangdong Provincial Authorities to improve air quality in the Pearl River Delta region by setting up regional emission reduction targets and conducting joint scientific studies on photochemical smog.</w:t>
      </w:r>
    </w:p>
    <w:p w:rsidR="00131261" w:rsidRPr="00715A77" w:rsidRDefault="004621FF"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29</w:t>
      </w:r>
      <w:r w:rsidR="00472851" w:rsidRPr="00715A77">
        <w:rPr>
          <w:rFonts w:ascii="Times New Roman" w:eastAsia="新細明體" w:hAnsi="Times New Roman" w:cs="Times New Roman"/>
          <w:bCs/>
          <w:snapToGrid w:val="0"/>
          <w:color w:val="000000" w:themeColor="text1"/>
          <w:kern w:val="0"/>
          <w:sz w:val="28"/>
          <w:szCs w:val="28"/>
          <w:lang w:val="en-US"/>
        </w:rPr>
        <w:t>.</w:t>
      </w:r>
      <w:r w:rsidR="00472851" w:rsidRPr="00715A77">
        <w:rPr>
          <w:rFonts w:ascii="Times New Roman" w:eastAsia="新細明體" w:hAnsi="Times New Roman" w:cs="Times New Roman"/>
          <w:bCs/>
          <w:snapToGrid w:val="0"/>
          <w:color w:val="000000" w:themeColor="text1"/>
          <w:kern w:val="0"/>
          <w:sz w:val="28"/>
          <w:szCs w:val="28"/>
          <w:lang w:val="en-US"/>
        </w:rPr>
        <w:tab/>
      </w:r>
      <w:r w:rsidR="00131261" w:rsidRPr="00715A77">
        <w:rPr>
          <w:rFonts w:ascii="Times New Roman" w:eastAsia="新細明體" w:hAnsi="Times New Roman" w:cs="Times New Roman"/>
          <w:bCs/>
          <w:snapToGrid w:val="0"/>
          <w:color w:val="000000" w:themeColor="text1"/>
          <w:kern w:val="0"/>
          <w:sz w:val="28"/>
          <w:szCs w:val="28"/>
          <w:lang w:val="en-US"/>
        </w:rPr>
        <w:t xml:space="preserve">With the implementation of air quality improvement measures, the annual concentrations of major air pollutants </w:t>
      </w:r>
      <w:r w:rsidR="002553F9" w:rsidRPr="00715A77">
        <w:rPr>
          <w:rFonts w:ascii="Times New Roman" w:eastAsia="新細明體" w:hAnsi="Times New Roman" w:cs="Times New Roman"/>
          <w:bCs/>
          <w:snapToGrid w:val="0"/>
          <w:color w:val="000000" w:themeColor="text1"/>
          <w:kern w:val="0"/>
          <w:sz w:val="28"/>
          <w:szCs w:val="28"/>
          <w:lang w:val="en-US"/>
        </w:rPr>
        <w:t>ha</w:t>
      </w:r>
      <w:r w:rsidR="002553F9">
        <w:rPr>
          <w:rFonts w:ascii="Times New Roman" w:eastAsia="新細明體" w:hAnsi="Times New Roman" w:cs="Times New Roman"/>
          <w:bCs/>
          <w:snapToGrid w:val="0"/>
          <w:color w:val="000000" w:themeColor="text1"/>
          <w:kern w:val="0"/>
          <w:sz w:val="28"/>
          <w:szCs w:val="28"/>
          <w:lang w:val="en-US"/>
        </w:rPr>
        <w:t>d</w:t>
      </w:r>
      <w:r w:rsidR="002553F9" w:rsidRPr="00715A77">
        <w:rPr>
          <w:rFonts w:ascii="Times New Roman" w:eastAsia="新細明體" w:hAnsi="Times New Roman" w:cs="Times New Roman"/>
          <w:bCs/>
          <w:snapToGrid w:val="0"/>
          <w:color w:val="000000" w:themeColor="text1"/>
          <w:kern w:val="0"/>
          <w:sz w:val="28"/>
          <w:szCs w:val="28"/>
          <w:lang w:val="en-US"/>
        </w:rPr>
        <w:t xml:space="preserve"> </w:t>
      </w:r>
      <w:r w:rsidR="00131261" w:rsidRPr="00715A77">
        <w:rPr>
          <w:rFonts w:ascii="Times New Roman" w:eastAsia="新細明體" w:hAnsi="Times New Roman" w:cs="Times New Roman"/>
          <w:bCs/>
          <w:snapToGrid w:val="0"/>
          <w:color w:val="000000" w:themeColor="text1"/>
          <w:kern w:val="0"/>
          <w:sz w:val="28"/>
          <w:szCs w:val="28"/>
          <w:lang w:val="en-US"/>
        </w:rPr>
        <w:t>dropped by about 40% to 60% between 2010 and 2020, indicating that the measures have been effective in improving air quality.</w:t>
      </w:r>
    </w:p>
    <w:p w:rsidR="00131261" w:rsidRPr="00715A77" w:rsidRDefault="00935B54"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715A77">
        <w:rPr>
          <w:rFonts w:ascii="Times New Roman" w:eastAsia="新細明體" w:hAnsi="Times New Roman" w:cs="Times New Roman"/>
          <w:bCs/>
          <w:snapToGrid w:val="0"/>
          <w:color w:val="000000" w:themeColor="text1"/>
          <w:kern w:val="0"/>
          <w:sz w:val="28"/>
          <w:szCs w:val="28"/>
          <w:lang w:val="en-US"/>
        </w:rPr>
        <w:t>3</w:t>
      </w:r>
      <w:r w:rsidR="004621FF" w:rsidRPr="00715A77">
        <w:rPr>
          <w:rFonts w:ascii="Times New Roman" w:eastAsia="新細明體" w:hAnsi="Times New Roman" w:cs="Times New Roman"/>
          <w:bCs/>
          <w:snapToGrid w:val="0"/>
          <w:color w:val="000000" w:themeColor="text1"/>
          <w:kern w:val="0"/>
          <w:sz w:val="28"/>
          <w:szCs w:val="28"/>
          <w:lang w:val="en-US"/>
        </w:rPr>
        <w:t>0</w:t>
      </w:r>
      <w:r w:rsidR="00131261" w:rsidRPr="00715A77">
        <w:rPr>
          <w:rFonts w:ascii="Times New Roman" w:eastAsia="新細明體" w:hAnsi="Times New Roman" w:cs="Times New Roman"/>
          <w:bCs/>
          <w:snapToGrid w:val="0"/>
          <w:color w:val="000000" w:themeColor="text1"/>
          <w:kern w:val="0"/>
          <w:sz w:val="28"/>
          <w:szCs w:val="28"/>
          <w:lang w:val="en-US"/>
        </w:rPr>
        <w:t xml:space="preserve">. </w:t>
      </w:r>
      <w:r w:rsidR="00131261" w:rsidRPr="00715A77">
        <w:rPr>
          <w:rFonts w:ascii="Times New Roman" w:eastAsia="新細明體" w:hAnsi="Times New Roman" w:cs="Times New Roman"/>
          <w:bCs/>
          <w:snapToGrid w:val="0"/>
          <w:color w:val="000000" w:themeColor="text1"/>
          <w:kern w:val="0"/>
          <w:sz w:val="28"/>
          <w:szCs w:val="28"/>
          <w:lang w:val="en-US"/>
        </w:rPr>
        <w:tab/>
        <w:t xml:space="preserve">Moreover, there are ongoing </w:t>
      </w:r>
      <w:proofErr w:type="spellStart"/>
      <w:r w:rsidR="00131261" w:rsidRPr="00715A77">
        <w:rPr>
          <w:rFonts w:ascii="Times New Roman" w:eastAsia="新細明體" w:hAnsi="Times New Roman" w:cs="Times New Roman"/>
          <w:bCs/>
          <w:snapToGrid w:val="0"/>
          <w:color w:val="000000" w:themeColor="text1"/>
          <w:kern w:val="0"/>
          <w:sz w:val="28"/>
          <w:szCs w:val="28"/>
          <w:lang w:val="en-US"/>
        </w:rPr>
        <w:t>programmes</w:t>
      </w:r>
      <w:proofErr w:type="spellEnd"/>
      <w:r w:rsidR="00131261" w:rsidRPr="00715A77">
        <w:rPr>
          <w:rFonts w:ascii="Times New Roman" w:eastAsia="新細明體" w:hAnsi="Times New Roman" w:cs="Times New Roman"/>
          <w:bCs/>
          <w:snapToGrid w:val="0"/>
          <w:color w:val="000000" w:themeColor="text1"/>
          <w:kern w:val="0"/>
          <w:sz w:val="28"/>
          <w:szCs w:val="28"/>
          <w:lang w:val="en-US"/>
        </w:rPr>
        <w:t xml:space="preserve"> to address other forms of pollution (i.e. water, noise and waste) as mentioned in </w:t>
      </w:r>
      <w:r w:rsidR="002553F9">
        <w:rPr>
          <w:rFonts w:ascii="Times New Roman" w:eastAsia="新細明體" w:hAnsi="Times New Roman" w:cs="Times New Roman"/>
          <w:bCs/>
          <w:snapToGrid w:val="0"/>
          <w:color w:val="000000" w:themeColor="text1"/>
          <w:kern w:val="0"/>
          <w:sz w:val="28"/>
          <w:szCs w:val="28"/>
          <w:lang w:val="en-US"/>
        </w:rPr>
        <w:t>t</w:t>
      </w:r>
      <w:r w:rsidR="002553F9">
        <w:rPr>
          <w:rFonts w:ascii="Times New Roman" w:eastAsia="新細明體" w:hAnsi="Times New Roman" w:cs="Times New Roman" w:hint="eastAsia"/>
          <w:bCs/>
          <w:snapToGrid w:val="0"/>
          <w:color w:val="000000" w:themeColor="text1"/>
          <w:kern w:val="0"/>
          <w:sz w:val="28"/>
          <w:szCs w:val="28"/>
          <w:lang w:val="en-US"/>
        </w:rPr>
        <w:t>he</w:t>
      </w:r>
      <w:r w:rsidR="002553F9" w:rsidRPr="00715A77">
        <w:rPr>
          <w:rFonts w:ascii="Times New Roman" w:eastAsia="新細明體" w:hAnsi="Times New Roman" w:cs="Times New Roman"/>
          <w:bCs/>
          <w:snapToGrid w:val="0"/>
          <w:color w:val="000000" w:themeColor="text1"/>
          <w:kern w:val="0"/>
          <w:sz w:val="28"/>
          <w:szCs w:val="28"/>
          <w:lang w:val="en-US"/>
        </w:rPr>
        <w:t xml:space="preserve"> </w:t>
      </w:r>
      <w:r w:rsidR="002553F9">
        <w:rPr>
          <w:rFonts w:ascii="Times New Roman" w:eastAsia="新細明體" w:hAnsi="Times New Roman" w:cs="Times New Roman"/>
          <w:bCs/>
          <w:snapToGrid w:val="0"/>
          <w:color w:val="000000" w:themeColor="text1"/>
          <w:kern w:val="0"/>
          <w:sz w:val="28"/>
          <w:szCs w:val="28"/>
          <w:lang w:val="en-US"/>
        </w:rPr>
        <w:t>i</w:t>
      </w:r>
      <w:r w:rsidR="002553F9" w:rsidRPr="00715A77">
        <w:rPr>
          <w:rFonts w:ascii="Times New Roman" w:eastAsia="新細明體" w:hAnsi="Times New Roman" w:cs="Times New Roman"/>
          <w:bCs/>
          <w:snapToGrid w:val="0"/>
          <w:color w:val="000000" w:themeColor="text1"/>
          <w:kern w:val="0"/>
          <w:sz w:val="28"/>
          <w:szCs w:val="28"/>
          <w:lang w:val="en-US"/>
        </w:rPr>
        <w:t xml:space="preserve">nitial </w:t>
      </w:r>
      <w:r w:rsidR="002553F9">
        <w:rPr>
          <w:rFonts w:ascii="Times New Roman" w:eastAsia="新細明體" w:hAnsi="Times New Roman" w:cs="Times New Roman"/>
          <w:bCs/>
          <w:snapToGrid w:val="0"/>
          <w:color w:val="000000" w:themeColor="text1"/>
          <w:kern w:val="0"/>
          <w:sz w:val="28"/>
          <w:szCs w:val="28"/>
          <w:lang w:val="en-US"/>
        </w:rPr>
        <w:t>r</w:t>
      </w:r>
      <w:r w:rsidR="002553F9" w:rsidRPr="00715A77">
        <w:rPr>
          <w:rFonts w:ascii="Times New Roman" w:eastAsia="新細明體" w:hAnsi="Times New Roman" w:cs="Times New Roman"/>
          <w:bCs/>
          <w:snapToGrid w:val="0"/>
          <w:color w:val="000000" w:themeColor="text1"/>
          <w:kern w:val="0"/>
          <w:sz w:val="28"/>
          <w:szCs w:val="28"/>
          <w:lang w:val="en-US"/>
        </w:rPr>
        <w:t>eport</w:t>
      </w:r>
      <w:r w:rsidR="00131261" w:rsidRPr="00715A77">
        <w:rPr>
          <w:rFonts w:ascii="Times New Roman" w:eastAsia="新細明體" w:hAnsi="Times New Roman" w:cs="Times New Roman"/>
          <w:bCs/>
          <w:snapToGrid w:val="0"/>
          <w:color w:val="000000" w:themeColor="text1"/>
          <w:kern w:val="0"/>
          <w:sz w:val="28"/>
          <w:szCs w:val="28"/>
          <w:lang w:val="en-US"/>
        </w:rPr>
        <w:t xml:space="preserve">. </w:t>
      </w:r>
      <w:r w:rsidR="002553F9">
        <w:rPr>
          <w:rFonts w:ascii="Times New Roman" w:eastAsia="新細明體" w:hAnsi="Times New Roman" w:cs="Times New Roman"/>
          <w:bCs/>
          <w:snapToGrid w:val="0"/>
          <w:color w:val="000000" w:themeColor="text1"/>
          <w:kern w:val="0"/>
          <w:sz w:val="28"/>
          <w:szCs w:val="28"/>
          <w:lang w:val="en-US"/>
        </w:rPr>
        <w:t xml:space="preserve"> </w:t>
      </w:r>
      <w:r w:rsidR="00131261" w:rsidRPr="00715A77">
        <w:rPr>
          <w:rFonts w:ascii="Times New Roman" w:eastAsia="新細明體" w:hAnsi="Times New Roman" w:cs="Times New Roman"/>
          <w:bCs/>
          <w:snapToGrid w:val="0"/>
          <w:color w:val="000000" w:themeColor="text1"/>
          <w:kern w:val="0"/>
          <w:sz w:val="28"/>
          <w:szCs w:val="28"/>
          <w:lang w:val="en-US"/>
        </w:rPr>
        <w:t xml:space="preserve">Among which, we continued our rigorous regulatory control over various types of wastewater discharge and made huge investments in sewerage networks and water supply facilities to enhance our water quality in the past two decades.  The public sewerage system in Hong Kong covers 93% of our population.  Noticeable improvement in bathing water quality was seen, with all 41 </w:t>
      </w:r>
      <w:proofErr w:type="spellStart"/>
      <w:r w:rsidR="00131261" w:rsidRPr="00715A77">
        <w:rPr>
          <w:rFonts w:ascii="Times New Roman" w:eastAsia="新細明體" w:hAnsi="Times New Roman" w:cs="Times New Roman"/>
          <w:bCs/>
          <w:snapToGrid w:val="0"/>
          <w:color w:val="000000" w:themeColor="text1"/>
          <w:kern w:val="0"/>
          <w:sz w:val="28"/>
          <w:szCs w:val="28"/>
          <w:lang w:val="en-US"/>
        </w:rPr>
        <w:t>gazetted</w:t>
      </w:r>
      <w:proofErr w:type="spellEnd"/>
      <w:r w:rsidR="00131261" w:rsidRPr="00715A77">
        <w:rPr>
          <w:rFonts w:ascii="Times New Roman" w:eastAsia="新細明體" w:hAnsi="Times New Roman" w:cs="Times New Roman"/>
          <w:bCs/>
          <w:snapToGrid w:val="0"/>
          <w:color w:val="000000" w:themeColor="text1"/>
          <w:kern w:val="0"/>
          <w:sz w:val="28"/>
          <w:szCs w:val="28"/>
          <w:lang w:val="en-US"/>
        </w:rPr>
        <w:t xml:space="preserve"> beaches in the territory meeting our objective for water quality (i.e. an annual average E. coli concentration of not more than 180 per 100mL of seawater) for 11 consecutive years since 2010, such that the general public, including children, are properly protected against any potential water pollution issues and can enjoy bathing and various water sports activities safely in Hong Kong.</w:t>
      </w:r>
    </w:p>
    <w:p w:rsidR="00131261" w:rsidRPr="00715A77" w:rsidRDefault="00131261" w:rsidP="00514E97">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p>
    <w:p w:rsidR="00131261" w:rsidRPr="00715A77" w:rsidRDefault="00131261" w:rsidP="00514E97">
      <w:pPr>
        <w:tabs>
          <w:tab w:val="left" w:pos="1440"/>
        </w:tabs>
        <w:spacing w:after="240" w:line="360" w:lineRule="atLeast"/>
        <w:jc w:val="both"/>
        <w:rPr>
          <w:rFonts w:ascii="Times New Roman" w:eastAsia="新細明體" w:hAnsi="Times New Roman" w:cs="Times New Roman"/>
          <w:bCs/>
          <w:snapToGrid w:val="0"/>
          <w:color w:val="000000" w:themeColor="text1"/>
          <w:kern w:val="0"/>
          <w:sz w:val="28"/>
          <w:szCs w:val="28"/>
          <w:lang w:val="en-US"/>
        </w:rPr>
      </w:pPr>
    </w:p>
    <w:sectPr w:rsidR="00131261" w:rsidRPr="00715A77">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361" w:rsidRDefault="002B1361" w:rsidP="009F511F">
      <w:r>
        <w:separator/>
      </w:r>
    </w:p>
  </w:endnote>
  <w:endnote w:type="continuationSeparator" w:id="0">
    <w:p w:rsidR="002B1361" w:rsidRDefault="002B1361" w:rsidP="009F5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6060050"/>
      <w:docPartObj>
        <w:docPartGallery w:val="Page Numbers (Bottom of Page)"/>
        <w:docPartUnique/>
      </w:docPartObj>
    </w:sdtPr>
    <w:sdtEndPr>
      <w:rPr>
        <w:rFonts w:ascii="Times New Roman" w:eastAsia="新細明體" w:hAnsi="Times New Roman"/>
        <w:sz w:val="24"/>
        <w:szCs w:val="24"/>
      </w:rPr>
    </w:sdtEndPr>
    <w:sdtContent>
      <w:p w:rsidR="006D318A" w:rsidRDefault="006D318A">
        <w:pPr>
          <w:pStyle w:val="a5"/>
          <w:jc w:val="center"/>
        </w:pPr>
        <w:r w:rsidRPr="00715A77">
          <w:rPr>
            <w:rFonts w:ascii="Times New Roman" w:eastAsia="新細明體" w:hAnsi="Times New Roman"/>
            <w:sz w:val="24"/>
            <w:szCs w:val="24"/>
          </w:rPr>
          <w:fldChar w:fldCharType="begin"/>
        </w:r>
        <w:r w:rsidRPr="00715A77">
          <w:rPr>
            <w:rFonts w:ascii="Times New Roman" w:eastAsia="新細明體" w:hAnsi="Times New Roman"/>
            <w:sz w:val="24"/>
            <w:szCs w:val="24"/>
          </w:rPr>
          <w:instrText>PAGE   \* MERGEFORMAT</w:instrText>
        </w:r>
        <w:r w:rsidRPr="00715A77">
          <w:rPr>
            <w:rFonts w:ascii="Times New Roman" w:eastAsia="新細明體" w:hAnsi="Times New Roman"/>
            <w:sz w:val="24"/>
            <w:szCs w:val="24"/>
          </w:rPr>
          <w:fldChar w:fldCharType="separate"/>
        </w:r>
        <w:r w:rsidR="00010940" w:rsidRPr="00010940">
          <w:rPr>
            <w:rFonts w:ascii="Times New Roman" w:eastAsia="新細明體" w:hAnsi="Times New Roman"/>
            <w:noProof/>
            <w:sz w:val="24"/>
            <w:szCs w:val="24"/>
            <w:lang w:val="zh-TW"/>
          </w:rPr>
          <w:t>10</w:t>
        </w:r>
        <w:r w:rsidRPr="00715A77">
          <w:rPr>
            <w:rFonts w:ascii="Times New Roman" w:eastAsia="新細明體" w:hAnsi="Times New Roman"/>
            <w:sz w:val="24"/>
            <w:szCs w:val="24"/>
          </w:rPr>
          <w:fldChar w:fldCharType="end"/>
        </w:r>
      </w:p>
    </w:sdtContent>
  </w:sdt>
  <w:p w:rsidR="006D318A" w:rsidRDefault="006D318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361" w:rsidRDefault="002B1361" w:rsidP="009F511F">
      <w:r>
        <w:separator/>
      </w:r>
    </w:p>
  </w:footnote>
  <w:footnote w:type="continuationSeparator" w:id="0">
    <w:p w:rsidR="002B1361" w:rsidRDefault="002B1361" w:rsidP="009F51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468"/>
    <w:rsid w:val="00010940"/>
    <w:rsid w:val="000309A4"/>
    <w:rsid w:val="000A524C"/>
    <w:rsid w:val="000A59BB"/>
    <w:rsid w:val="000C572B"/>
    <w:rsid w:val="00102CB4"/>
    <w:rsid w:val="001125ED"/>
    <w:rsid w:val="00123468"/>
    <w:rsid w:val="00131261"/>
    <w:rsid w:val="001A1A32"/>
    <w:rsid w:val="001A5E54"/>
    <w:rsid w:val="001C7405"/>
    <w:rsid w:val="001D2736"/>
    <w:rsid w:val="002419CF"/>
    <w:rsid w:val="002553F9"/>
    <w:rsid w:val="002A5891"/>
    <w:rsid w:val="002B1361"/>
    <w:rsid w:val="002E7B8A"/>
    <w:rsid w:val="002F3479"/>
    <w:rsid w:val="002F4B39"/>
    <w:rsid w:val="003339BE"/>
    <w:rsid w:val="00345342"/>
    <w:rsid w:val="003C01E8"/>
    <w:rsid w:val="003D4762"/>
    <w:rsid w:val="00413652"/>
    <w:rsid w:val="004360CE"/>
    <w:rsid w:val="004621FF"/>
    <w:rsid w:val="00464E93"/>
    <w:rsid w:val="00472851"/>
    <w:rsid w:val="0048549E"/>
    <w:rsid w:val="00514E97"/>
    <w:rsid w:val="00516423"/>
    <w:rsid w:val="005704CF"/>
    <w:rsid w:val="00571058"/>
    <w:rsid w:val="0057776E"/>
    <w:rsid w:val="005940C6"/>
    <w:rsid w:val="005D1684"/>
    <w:rsid w:val="00604077"/>
    <w:rsid w:val="0062584F"/>
    <w:rsid w:val="00633E69"/>
    <w:rsid w:val="00661742"/>
    <w:rsid w:val="006A219D"/>
    <w:rsid w:val="006D11B9"/>
    <w:rsid w:val="006D318A"/>
    <w:rsid w:val="006E2BEE"/>
    <w:rsid w:val="00715A77"/>
    <w:rsid w:val="00736711"/>
    <w:rsid w:val="00767A12"/>
    <w:rsid w:val="007A647C"/>
    <w:rsid w:val="0083553E"/>
    <w:rsid w:val="00836C16"/>
    <w:rsid w:val="00876457"/>
    <w:rsid w:val="008F506E"/>
    <w:rsid w:val="00911F2C"/>
    <w:rsid w:val="00926029"/>
    <w:rsid w:val="009321FF"/>
    <w:rsid w:val="00935B54"/>
    <w:rsid w:val="00952635"/>
    <w:rsid w:val="00955727"/>
    <w:rsid w:val="00966C6F"/>
    <w:rsid w:val="009A665B"/>
    <w:rsid w:val="009B661B"/>
    <w:rsid w:val="009F511F"/>
    <w:rsid w:val="00A617D1"/>
    <w:rsid w:val="00A94459"/>
    <w:rsid w:val="00AB77E8"/>
    <w:rsid w:val="00B17027"/>
    <w:rsid w:val="00B43604"/>
    <w:rsid w:val="00B8004F"/>
    <w:rsid w:val="00BB3828"/>
    <w:rsid w:val="00BB5B83"/>
    <w:rsid w:val="00CD122A"/>
    <w:rsid w:val="00D5517F"/>
    <w:rsid w:val="00DE694D"/>
    <w:rsid w:val="00DF5B01"/>
    <w:rsid w:val="00E04C66"/>
    <w:rsid w:val="00E127D9"/>
    <w:rsid w:val="00E379EE"/>
    <w:rsid w:val="00E444B5"/>
    <w:rsid w:val="00E717D5"/>
    <w:rsid w:val="00E91003"/>
    <w:rsid w:val="00EC6608"/>
    <w:rsid w:val="00F02005"/>
    <w:rsid w:val="00F119EF"/>
    <w:rsid w:val="00F71A59"/>
    <w:rsid w:val="00F856AF"/>
    <w:rsid w:val="00F96B0B"/>
    <w:rsid w:val="00FB5024"/>
    <w:rsid w:val="00FE2747"/>
    <w:rsid w:val="00FE7BF0"/>
    <w:rsid w:val="00FF22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0EB6DB01"/>
  <w15:chartTrackingRefBased/>
  <w15:docId w15:val="{65045FF1-23E1-463F-BD65-07B2AFFB6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123468"/>
    <w:pPr>
      <w:widowControl/>
      <w:suppressAutoHyphens/>
      <w:spacing w:after="120" w:line="240" w:lineRule="atLeast"/>
      <w:ind w:left="1134" w:right="1134"/>
      <w:jc w:val="both"/>
    </w:pPr>
    <w:rPr>
      <w:rFonts w:ascii="Times New Roman" w:eastAsia="新細明體" w:hAnsi="Times New Roman" w:cs="Times New Roman"/>
      <w:kern w:val="0"/>
      <w:sz w:val="20"/>
      <w:szCs w:val="20"/>
      <w:lang w:eastAsia="en-US"/>
    </w:rPr>
  </w:style>
  <w:style w:type="paragraph" w:customStyle="1" w:styleId="HChG">
    <w:name w:val="_ H _Ch_G"/>
    <w:basedOn w:val="a"/>
    <w:next w:val="a"/>
    <w:qFormat/>
    <w:rsid w:val="00123468"/>
    <w:pPr>
      <w:keepNext/>
      <w:keepLines/>
      <w:widowControl/>
      <w:tabs>
        <w:tab w:val="right" w:pos="851"/>
      </w:tabs>
      <w:suppressAutoHyphens/>
      <w:spacing w:before="360" w:after="240" w:line="300" w:lineRule="exact"/>
      <w:ind w:left="1134" w:right="1134" w:hanging="1134"/>
    </w:pPr>
    <w:rPr>
      <w:rFonts w:ascii="Times New Roman" w:eastAsia="SimSun" w:hAnsi="Times New Roman" w:cs="Times New Roman"/>
      <w:b/>
      <w:kern w:val="0"/>
      <w:sz w:val="28"/>
      <w:szCs w:val="20"/>
      <w:lang w:eastAsia="en-US"/>
    </w:rPr>
  </w:style>
  <w:style w:type="paragraph" w:styleId="a3">
    <w:name w:val="header"/>
    <w:basedOn w:val="a"/>
    <w:link w:val="a4"/>
    <w:uiPriority w:val="99"/>
    <w:unhideWhenUsed/>
    <w:rsid w:val="009F511F"/>
    <w:pPr>
      <w:tabs>
        <w:tab w:val="center" w:pos="4153"/>
        <w:tab w:val="right" w:pos="8306"/>
      </w:tabs>
      <w:snapToGrid w:val="0"/>
    </w:pPr>
    <w:rPr>
      <w:sz w:val="20"/>
      <w:szCs w:val="20"/>
    </w:rPr>
  </w:style>
  <w:style w:type="character" w:customStyle="1" w:styleId="a4">
    <w:name w:val="頁首 字元"/>
    <w:basedOn w:val="a0"/>
    <w:link w:val="a3"/>
    <w:uiPriority w:val="99"/>
    <w:rsid w:val="009F511F"/>
    <w:rPr>
      <w:sz w:val="20"/>
      <w:szCs w:val="20"/>
      <w:lang w:val="en-GB"/>
    </w:rPr>
  </w:style>
  <w:style w:type="paragraph" w:styleId="a5">
    <w:name w:val="footer"/>
    <w:basedOn w:val="a"/>
    <w:link w:val="a6"/>
    <w:uiPriority w:val="99"/>
    <w:unhideWhenUsed/>
    <w:rsid w:val="009F511F"/>
    <w:pPr>
      <w:tabs>
        <w:tab w:val="center" w:pos="4153"/>
        <w:tab w:val="right" w:pos="8306"/>
      </w:tabs>
      <w:snapToGrid w:val="0"/>
    </w:pPr>
    <w:rPr>
      <w:sz w:val="20"/>
      <w:szCs w:val="20"/>
    </w:rPr>
  </w:style>
  <w:style w:type="character" w:customStyle="1" w:styleId="a6">
    <w:name w:val="頁尾 字元"/>
    <w:basedOn w:val="a0"/>
    <w:link w:val="a5"/>
    <w:uiPriority w:val="99"/>
    <w:rsid w:val="009F511F"/>
    <w:rPr>
      <w:sz w:val="20"/>
      <w:szCs w:val="20"/>
      <w:lang w:val="en-GB"/>
    </w:rPr>
  </w:style>
  <w:style w:type="paragraph" w:styleId="a7">
    <w:name w:val="Balloon Text"/>
    <w:basedOn w:val="a"/>
    <w:link w:val="a8"/>
    <w:uiPriority w:val="99"/>
    <w:semiHidden/>
    <w:unhideWhenUsed/>
    <w:rsid w:val="009F511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9F511F"/>
    <w:rPr>
      <w:rFonts w:asciiTheme="majorHAnsi" w:eastAsiaTheme="majorEastAsia" w:hAnsiTheme="majorHAnsi" w:cstheme="majorBidi"/>
      <w:sz w:val="18"/>
      <w:szCs w:val="18"/>
      <w:lang w:val="en-GB"/>
    </w:rPr>
  </w:style>
  <w:style w:type="paragraph" w:styleId="a9">
    <w:name w:val="List Paragraph"/>
    <w:basedOn w:val="a"/>
    <w:uiPriority w:val="34"/>
    <w:qFormat/>
    <w:rsid w:val="003C01E8"/>
    <w:pPr>
      <w:ind w:leftChars="200" w:left="480"/>
    </w:pPr>
  </w:style>
  <w:style w:type="paragraph" w:styleId="2">
    <w:name w:val="Body Text 2"/>
    <w:basedOn w:val="a"/>
    <w:link w:val="20"/>
    <w:rsid w:val="006E2BEE"/>
    <w:pPr>
      <w:widowControl/>
      <w:spacing w:after="120" w:line="480" w:lineRule="auto"/>
    </w:pPr>
    <w:rPr>
      <w:rFonts w:ascii="Times New Roman" w:eastAsia="新細明體" w:hAnsi="Times New Roman" w:cs="Times New Roman"/>
      <w:kern w:val="0"/>
      <w:sz w:val="20"/>
      <w:szCs w:val="20"/>
      <w:lang w:val="en-US"/>
    </w:rPr>
  </w:style>
  <w:style w:type="character" w:customStyle="1" w:styleId="20">
    <w:name w:val="本文 2 字元"/>
    <w:basedOn w:val="a0"/>
    <w:link w:val="2"/>
    <w:rsid w:val="006E2BEE"/>
    <w:rPr>
      <w:rFonts w:ascii="Times New Roman" w:eastAsia="新細明體" w:hAnsi="Times New Roman" w:cs="Times New Roman"/>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11</Pages>
  <Words>3087</Words>
  <Characters>17598</Characters>
  <Application>Microsoft Office Word</Application>
  <DocSecurity>0</DocSecurity>
  <Lines>146</Lines>
  <Paragraphs>41</Paragraphs>
  <ScaleCrop>false</ScaleCrop>
  <Company>HK Govt</Company>
  <LinksUpToDate>false</LinksUpToDate>
  <CharactersWithSpaces>20644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44</cp:revision>
  <cp:lastPrinted>2021-09-27T10:35:00Z</cp:lastPrinted>
  <dcterms:created xsi:type="dcterms:W3CDTF">2021-09-08T15:18:00Z</dcterms:created>
  <dcterms:modified xsi:type="dcterms:W3CDTF">2021-09-30T10:29:00Z</dcterms:modified>
</cp:coreProperties>
</file>