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535A50" w14:textId="29A7A24C" w:rsidR="00276FCA" w:rsidRPr="0033180C" w:rsidRDefault="00C74E07" w:rsidP="00DB083E">
      <w:pPr>
        <w:rPr>
          <w:sz w:val="2"/>
          <w:szCs w:val="2"/>
        </w:rPr>
      </w:pPr>
      <w:bookmarkStart w:id="0" w:name="_Toc46236105"/>
      <w:r>
        <w:rPr>
          <w:noProof/>
        </w:rPr>
        <w:drawing>
          <wp:anchor distT="0" distB="0" distL="114300" distR="114300" simplePos="0" relativeHeight="251658240" behindDoc="1" locked="0" layoutInCell="1" allowOverlap="1" wp14:anchorId="3B48E4A1" wp14:editId="17471F05">
            <wp:simplePos x="0" y="0"/>
            <wp:positionH relativeFrom="page">
              <wp:posOffset>171450</wp:posOffset>
            </wp:positionH>
            <wp:positionV relativeFrom="page">
              <wp:posOffset>-495300</wp:posOffset>
            </wp:positionV>
            <wp:extent cx="7541895" cy="10659110"/>
            <wp:effectExtent l="0" t="0" r="190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41895" cy="10659110"/>
                    </a:xfrm>
                    <a:prstGeom prst="rect">
                      <a:avLst/>
                    </a:prstGeom>
                  </pic:spPr>
                </pic:pic>
              </a:graphicData>
            </a:graphic>
            <wp14:sizeRelH relativeFrom="margin">
              <wp14:pctWidth>0</wp14:pctWidth>
            </wp14:sizeRelH>
            <wp14:sizeRelV relativeFrom="margin">
              <wp14:pctHeight>0</wp14:pctHeight>
            </wp14:sizeRelV>
          </wp:anchor>
        </w:drawing>
      </w:r>
    </w:p>
    <w:p w14:paraId="5FBC781F" w14:textId="77777777" w:rsidR="00276FCA" w:rsidRPr="0033180C" w:rsidRDefault="00276FCA" w:rsidP="00DB083E">
      <w:pPr>
        <w:rPr>
          <w:sz w:val="10"/>
          <w:szCs w:val="10"/>
        </w:rPr>
      </w:pPr>
    </w:p>
    <w:p w14:paraId="3DD77A9A" w14:textId="73C36286" w:rsidR="00122CD3" w:rsidRDefault="00122CD3">
      <w:pPr>
        <w:spacing w:after="160" w:line="259" w:lineRule="auto"/>
        <w:rPr>
          <w:rFonts w:eastAsiaTheme="majorEastAsia" w:cstheme="majorBidi"/>
          <w:b/>
          <w:iCs/>
        </w:rPr>
      </w:pPr>
      <w:r>
        <w:br w:type="page"/>
      </w:r>
    </w:p>
    <w:sdt>
      <w:sdtPr>
        <w:rPr>
          <w:b/>
          <w:bCs/>
        </w:rPr>
        <w:id w:val="100383734"/>
        <w:docPartObj>
          <w:docPartGallery w:val="Table of Contents"/>
          <w:docPartUnique/>
        </w:docPartObj>
      </w:sdtPr>
      <w:sdtEndPr>
        <w:rPr>
          <w:b w:val="0"/>
          <w:bCs w:val="0"/>
          <w:sz w:val="2"/>
          <w:szCs w:val="2"/>
        </w:rPr>
      </w:sdtEndPr>
      <w:sdtContent>
        <w:p w14:paraId="2B250210" w14:textId="77777777" w:rsidR="00122CD3" w:rsidRPr="00B7534F" w:rsidRDefault="00122CD3" w:rsidP="00122CD3">
          <w:pPr>
            <w:spacing w:after="120"/>
            <w:rPr>
              <w:b/>
              <w:bCs/>
              <w:color w:val="0070C0"/>
              <w:sz w:val="32"/>
              <w:szCs w:val="32"/>
            </w:rPr>
          </w:pPr>
          <w:r w:rsidRPr="00B7534F">
            <w:rPr>
              <w:b/>
              <w:bCs/>
              <w:color w:val="0070C0"/>
              <w:sz w:val="32"/>
              <w:szCs w:val="32"/>
            </w:rPr>
            <w:t>Contents</w:t>
          </w:r>
        </w:p>
        <w:p w14:paraId="45CCDCE1" w14:textId="4CCB7AFC" w:rsidR="00122CD3" w:rsidRDefault="00122CD3" w:rsidP="00122CD3">
          <w:pPr>
            <w:pStyle w:val="TOC1"/>
            <w:spacing w:after="0" w:line="240" w:lineRule="auto"/>
            <w:rPr>
              <w:rFonts w:asciiTheme="minorHAnsi" w:eastAsiaTheme="minorEastAsia" w:hAnsiTheme="minorHAnsi" w:cstheme="minorBidi"/>
              <w:noProof/>
              <w:sz w:val="22"/>
              <w:szCs w:val="22"/>
              <w:lang w:eastAsia="en-GB"/>
            </w:rPr>
          </w:pPr>
          <w:r w:rsidRPr="009D3B49">
            <w:fldChar w:fldCharType="begin"/>
          </w:r>
          <w:r w:rsidRPr="00266739">
            <w:instrText xml:space="preserve"> TOC \o "1-3" \h \z \u </w:instrText>
          </w:r>
          <w:r w:rsidRPr="009D3B49">
            <w:fldChar w:fldCharType="separate"/>
          </w:r>
          <w:hyperlink w:anchor="_Toc120518946" w:history="1">
            <w:r w:rsidRPr="00341D75">
              <w:rPr>
                <w:rStyle w:val="Hyperlink"/>
                <w:noProof/>
              </w:rPr>
              <w:t>I.</w:t>
            </w:r>
            <w:r>
              <w:rPr>
                <w:rFonts w:asciiTheme="minorHAnsi" w:eastAsiaTheme="minorEastAsia" w:hAnsiTheme="minorHAnsi" w:cstheme="minorBidi"/>
                <w:noProof/>
                <w:sz w:val="22"/>
                <w:szCs w:val="22"/>
                <w:lang w:eastAsia="en-GB"/>
              </w:rPr>
              <w:tab/>
            </w:r>
            <w:r w:rsidRPr="00341D75">
              <w:rPr>
                <w:rStyle w:val="Hyperlink"/>
                <w:noProof/>
              </w:rPr>
              <w:t>New developments</w:t>
            </w:r>
            <w:r>
              <w:rPr>
                <w:noProof/>
                <w:webHidden/>
              </w:rPr>
              <w:tab/>
            </w:r>
            <w:r>
              <w:rPr>
                <w:noProof/>
                <w:webHidden/>
              </w:rPr>
              <w:fldChar w:fldCharType="begin"/>
            </w:r>
            <w:r>
              <w:rPr>
                <w:noProof/>
                <w:webHidden/>
              </w:rPr>
              <w:instrText xml:space="preserve"> PAGEREF _Toc120518946 \h </w:instrText>
            </w:r>
            <w:r>
              <w:rPr>
                <w:noProof/>
                <w:webHidden/>
              </w:rPr>
            </w:r>
            <w:r>
              <w:rPr>
                <w:noProof/>
                <w:webHidden/>
              </w:rPr>
              <w:fldChar w:fldCharType="separate"/>
            </w:r>
            <w:r w:rsidR="007E2945">
              <w:rPr>
                <w:noProof/>
                <w:webHidden/>
              </w:rPr>
              <w:t>4</w:t>
            </w:r>
            <w:r>
              <w:rPr>
                <w:noProof/>
                <w:webHidden/>
              </w:rPr>
              <w:fldChar w:fldCharType="end"/>
            </w:r>
          </w:hyperlink>
        </w:p>
        <w:p w14:paraId="5F427F00" w14:textId="0E79762A" w:rsidR="00122CD3" w:rsidRDefault="00D138D8" w:rsidP="00122CD3">
          <w:pPr>
            <w:pStyle w:val="TOC3"/>
            <w:rPr>
              <w:rFonts w:asciiTheme="minorHAnsi" w:eastAsiaTheme="minorEastAsia" w:hAnsiTheme="minorHAnsi" w:cstheme="minorBidi"/>
              <w:noProof/>
              <w:sz w:val="22"/>
              <w:szCs w:val="22"/>
              <w:lang w:eastAsia="en-GB"/>
            </w:rPr>
          </w:pPr>
          <w:hyperlink w:anchor="_Toc120518947" w:history="1">
            <w:r w:rsidR="00122CD3" w:rsidRPr="00341D75">
              <w:rPr>
                <w:rStyle w:val="Hyperlink"/>
                <w:noProof/>
              </w:rPr>
              <w:t>1.</w:t>
            </w:r>
            <w:r w:rsidR="00122CD3">
              <w:rPr>
                <w:rFonts w:asciiTheme="minorHAnsi" w:eastAsiaTheme="minorEastAsia" w:hAnsiTheme="minorHAnsi" w:cstheme="minorBidi"/>
                <w:noProof/>
                <w:sz w:val="22"/>
                <w:szCs w:val="22"/>
                <w:lang w:eastAsia="en-GB"/>
              </w:rPr>
              <w:tab/>
            </w:r>
            <w:r w:rsidR="00122CD3" w:rsidRPr="00341D75">
              <w:rPr>
                <w:rStyle w:val="Hyperlink"/>
                <w:noProof/>
              </w:rPr>
              <w:t>COVID-19</w:t>
            </w:r>
            <w:r w:rsidR="00122CD3">
              <w:rPr>
                <w:noProof/>
                <w:webHidden/>
              </w:rPr>
              <w:tab/>
            </w:r>
            <w:r w:rsidR="00122CD3">
              <w:rPr>
                <w:noProof/>
                <w:webHidden/>
              </w:rPr>
              <w:fldChar w:fldCharType="begin"/>
            </w:r>
            <w:r w:rsidR="00122CD3">
              <w:rPr>
                <w:noProof/>
                <w:webHidden/>
              </w:rPr>
              <w:instrText xml:space="preserve"> PAGEREF _Toc120518947 \h </w:instrText>
            </w:r>
            <w:r w:rsidR="00122CD3">
              <w:rPr>
                <w:noProof/>
                <w:webHidden/>
              </w:rPr>
            </w:r>
            <w:r w:rsidR="00122CD3">
              <w:rPr>
                <w:noProof/>
                <w:webHidden/>
              </w:rPr>
              <w:fldChar w:fldCharType="separate"/>
            </w:r>
            <w:r w:rsidR="007E2945">
              <w:rPr>
                <w:noProof/>
                <w:webHidden/>
              </w:rPr>
              <w:t>4</w:t>
            </w:r>
            <w:r w:rsidR="00122CD3">
              <w:rPr>
                <w:noProof/>
                <w:webHidden/>
              </w:rPr>
              <w:fldChar w:fldCharType="end"/>
            </w:r>
          </w:hyperlink>
        </w:p>
        <w:p w14:paraId="150F05FC" w14:textId="560B2C4C" w:rsidR="00122CD3" w:rsidRDefault="00D138D8" w:rsidP="00122CD3">
          <w:pPr>
            <w:pStyle w:val="TOC3"/>
            <w:rPr>
              <w:rFonts w:asciiTheme="minorHAnsi" w:eastAsiaTheme="minorEastAsia" w:hAnsiTheme="minorHAnsi" w:cstheme="minorBidi"/>
              <w:noProof/>
              <w:sz w:val="22"/>
              <w:szCs w:val="22"/>
              <w:lang w:eastAsia="en-GB"/>
            </w:rPr>
          </w:pPr>
          <w:hyperlink w:anchor="_Toc120518948" w:history="1">
            <w:r w:rsidR="00122CD3" w:rsidRPr="00341D75">
              <w:rPr>
                <w:rStyle w:val="Hyperlink"/>
                <w:noProof/>
              </w:rPr>
              <w:t>2.</w:t>
            </w:r>
            <w:r w:rsidR="00122CD3">
              <w:rPr>
                <w:rFonts w:asciiTheme="minorHAnsi" w:eastAsiaTheme="minorEastAsia" w:hAnsiTheme="minorHAnsi" w:cstheme="minorBidi"/>
                <w:noProof/>
                <w:sz w:val="22"/>
                <w:szCs w:val="22"/>
                <w:lang w:eastAsia="en-GB"/>
              </w:rPr>
              <w:tab/>
            </w:r>
            <w:r w:rsidR="00122CD3" w:rsidRPr="00341D75">
              <w:rPr>
                <w:rStyle w:val="Hyperlink"/>
                <w:noProof/>
              </w:rPr>
              <w:t>Withdrawal from the European Union (EU)</w:t>
            </w:r>
            <w:r w:rsidR="00122CD3">
              <w:rPr>
                <w:noProof/>
                <w:webHidden/>
              </w:rPr>
              <w:tab/>
            </w:r>
            <w:r w:rsidR="00122CD3">
              <w:rPr>
                <w:noProof/>
                <w:webHidden/>
              </w:rPr>
              <w:fldChar w:fldCharType="begin"/>
            </w:r>
            <w:r w:rsidR="00122CD3">
              <w:rPr>
                <w:noProof/>
                <w:webHidden/>
              </w:rPr>
              <w:instrText xml:space="preserve"> PAGEREF _Toc120518948 \h </w:instrText>
            </w:r>
            <w:r w:rsidR="00122CD3">
              <w:rPr>
                <w:noProof/>
                <w:webHidden/>
              </w:rPr>
            </w:r>
            <w:r w:rsidR="00122CD3">
              <w:rPr>
                <w:noProof/>
                <w:webHidden/>
              </w:rPr>
              <w:fldChar w:fldCharType="separate"/>
            </w:r>
            <w:r w:rsidR="007E2945">
              <w:rPr>
                <w:noProof/>
                <w:webHidden/>
              </w:rPr>
              <w:t>4</w:t>
            </w:r>
            <w:r w:rsidR="00122CD3">
              <w:rPr>
                <w:noProof/>
                <w:webHidden/>
              </w:rPr>
              <w:fldChar w:fldCharType="end"/>
            </w:r>
          </w:hyperlink>
        </w:p>
        <w:p w14:paraId="7C6545FF" w14:textId="2DC8C7A0" w:rsidR="00122CD3" w:rsidRDefault="00D138D8" w:rsidP="00122CD3">
          <w:pPr>
            <w:pStyle w:val="TOC1"/>
            <w:spacing w:after="0" w:line="240" w:lineRule="auto"/>
            <w:rPr>
              <w:rFonts w:asciiTheme="minorHAnsi" w:eastAsiaTheme="minorEastAsia" w:hAnsiTheme="minorHAnsi" w:cstheme="minorBidi"/>
              <w:noProof/>
              <w:sz w:val="22"/>
              <w:szCs w:val="22"/>
              <w:lang w:eastAsia="en-GB"/>
            </w:rPr>
          </w:pPr>
          <w:hyperlink w:anchor="_Toc120518949" w:history="1">
            <w:r w:rsidR="00122CD3" w:rsidRPr="00341D75">
              <w:rPr>
                <w:rStyle w:val="Hyperlink"/>
                <w:noProof/>
              </w:rPr>
              <w:t>II.</w:t>
            </w:r>
            <w:r w:rsidR="00122CD3">
              <w:rPr>
                <w:rFonts w:asciiTheme="minorHAnsi" w:eastAsiaTheme="minorEastAsia" w:hAnsiTheme="minorHAnsi" w:cstheme="minorBidi"/>
                <w:noProof/>
                <w:sz w:val="22"/>
                <w:szCs w:val="22"/>
                <w:lang w:eastAsia="en-GB"/>
              </w:rPr>
              <w:tab/>
            </w:r>
            <w:r w:rsidR="00122CD3" w:rsidRPr="00341D75">
              <w:rPr>
                <w:rStyle w:val="Hyperlink"/>
                <w:noProof/>
              </w:rPr>
              <w:t>Rights under the Convention and the Optional Protocols thereto</w:t>
            </w:r>
            <w:r w:rsidR="00122CD3">
              <w:rPr>
                <w:noProof/>
                <w:webHidden/>
              </w:rPr>
              <w:tab/>
            </w:r>
            <w:r w:rsidR="00122CD3">
              <w:rPr>
                <w:noProof/>
                <w:webHidden/>
              </w:rPr>
              <w:fldChar w:fldCharType="begin"/>
            </w:r>
            <w:r w:rsidR="00122CD3">
              <w:rPr>
                <w:noProof/>
                <w:webHidden/>
              </w:rPr>
              <w:instrText xml:space="preserve"> PAGEREF _Toc120518949 \h </w:instrText>
            </w:r>
            <w:r w:rsidR="00122CD3">
              <w:rPr>
                <w:noProof/>
                <w:webHidden/>
              </w:rPr>
            </w:r>
            <w:r w:rsidR="00122CD3">
              <w:rPr>
                <w:noProof/>
                <w:webHidden/>
              </w:rPr>
              <w:fldChar w:fldCharType="separate"/>
            </w:r>
            <w:r w:rsidR="007E2945">
              <w:rPr>
                <w:noProof/>
                <w:webHidden/>
              </w:rPr>
              <w:t>6</w:t>
            </w:r>
            <w:r w:rsidR="00122CD3">
              <w:rPr>
                <w:noProof/>
                <w:webHidden/>
              </w:rPr>
              <w:fldChar w:fldCharType="end"/>
            </w:r>
          </w:hyperlink>
        </w:p>
        <w:p w14:paraId="543B4358" w14:textId="1157AABD" w:rsidR="00122CD3" w:rsidRDefault="00D138D8" w:rsidP="00122CD3">
          <w:pPr>
            <w:pStyle w:val="TOC2"/>
            <w:spacing w:line="240" w:lineRule="auto"/>
            <w:rPr>
              <w:rFonts w:asciiTheme="minorHAnsi" w:eastAsiaTheme="minorEastAsia" w:hAnsiTheme="minorHAnsi" w:cstheme="minorBidi"/>
              <w:noProof/>
              <w:sz w:val="22"/>
              <w:szCs w:val="22"/>
              <w:lang w:eastAsia="en-GB"/>
            </w:rPr>
          </w:pPr>
          <w:hyperlink w:anchor="_Toc120518950" w:history="1">
            <w:r w:rsidR="00122CD3" w:rsidRPr="00341D75">
              <w:rPr>
                <w:rStyle w:val="Hyperlink"/>
                <w:noProof/>
              </w:rPr>
              <w:t>A.</w:t>
            </w:r>
            <w:r w:rsidR="00122CD3">
              <w:rPr>
                <w:rFonts w:asciiTheme="minorHAnsi" w:eastAsiaTheme="minorEastAsia" w:hAnsiTheme="minorHAnsi" w:cstheme="minorBidi"/>
                <w:noProof/>
                <w:sz w:val="22"/>
                <w:szCs w:val="22"/>
                <w:lang w:eastAsia="en-GB"/>
              </w:rPr>
              <w:tab/>
            </w:r>
            <w:r w:rsidR="00122CD3" w:rsidRPr="00341D75">
              <w:rPr>
                <w:rStyle w:val="Hyperlink"/>
                <w:noProof/>
              </w:rPr>
              <w:t>General measures of implementation (arts. 4, 42 and 44 (6))</w:t>
            </w:r>
            <w:r w:rsidR="00122CD3">
              <w:rPr>
                <w:noProof/>
                <w:webHidden/>
              </w:rPr>
              <w:tab/>
            </w:r>
            <w:r w:rsidR="00122CD3">
              <w:rPr>
                <w:noProof/>
                <w:webHidden/>
              </w:rPr>
              <w:fldChar w:fldCharType="begin"/>
            </w:r>
            <w:r w:rsidR="00122CD3">
              <w:rPr>
                <w:noProof/>
                <w:webHidden/>
              </w:rPr>
              <w:instrText xml:space="preserve"> PAGEREF _Toc120518950 \h </w:instrText>
            </w:r>
            <w:r w:rsidR="00122CD3">
              <w:rPr>
                <w:noProof/>
                <w:webHidden/>
              </w:rPr>
            </w:r>
            <w:r w:rsidR="00122CD3">
              <w:rPr>
                <w:noProof/>
                <w:webHidden/>
              </w:rPr>
              <w:fldChar w:fldCharType="separate"/>
            </w:r>
            <w:r w:rsidR="007E2945">
              <w:rPr>
                <w:noProof/>
                <w:webHidden/>
              </w:rPr>
              <w:t>6</w:t>
            </w:r>
            <w:r w:rsidR="00122CD3">
              <w:rPr>
                <w:noProof/>
                <w:webHidden/>
              </w:rPr>
              <w:fldChar w:fldCharType="end"/>
            </w:r>
          </w:hyperlink>
        </w:p>
        <w:p w14:paraId="00935C9E" w14:textId="3DF42436" w:rsidR="00122CD3" w:rsidRDefault="00D138D8" w:rsidP="00122CD3">
          <w:pPr>
            <w:pStyle w:val="TOC3"/>
            <w:rPr>
              <w:rFonts w:asciiTheme="minorHAnsi" w:eastAsiaTheme="minorEastAsia" w:hAnsiTheme="minorHAnsi" w:cstheme="minorBidi"/>
              <w:noProof/>
              <w:sz w:val="22"/>
              <w:szCs w:val="22"/>
              <w:lang w:eastAsia="en-GB"/>
            </w:rPr>
          </w:pPr>
          <w:hyperlink w:anchor="_Toc120518951" w:history="1">
            <w:r w:rsidR="00122CD3" w:rsidRPr="00341D75">
              <w:rPr>
                <w:rStyle w:val="Hyperlink"/>
                <w:noProof/>
              </w:rPr>
              <w:t>3.</w:t>
            </w:r>
            <w:r w:rsidR="00122CD3">
              <w:rPr>
                <w:rFonts w:asciiTheme="minorHAnsi" w:eastAsiaTheme="minorEastAsia" w:hAnsiTheme="minorHAnsi" w:cstheme="minorBidi"/>
                <w:noProof/>
                <w:sz w:val="22"/>
                <w:szCs w:val="22"/>
                <w:lang w:eastAsia="en-GB"/>
              </w:rPr>
              <w:tab/>
            </w:r>
            <w:r w:rsidR="00122CD3" w:rsidRPr="00341D75">
              <w:rPr>
                <w:rStyle w:val="Hyperlink"/>
                <w:noProof/>
              </w:rPr>
              <w:t>Legislation</w:t>
            </w:r>
            <w:r w:rsidR="00122CD3">
              <w:rPr>
                <w:noProof/>
                <w:webHidden/>
              </w:rPr>
              <w:tab/>
            </w:r>
            <w:r w:rsidR="00122CD3">
              <w:rPr>
                <w:noProof/>
                <w:webHidden/>
              </w:rPr>
              <w:fldChar w:fldCharType="begin"/>
            </w:r>
            <w:r w:rsidR="00122CD3">
              <w:rPr>
                <w:noProof/>
                <w:webHidden/>
              </w:rPr>
              <w:instrText xml:space="preserve"> PAGEREF _Toc120518951 \h </w:instrText>
            </w:r>
            <w:r w:rsidR="00122CD3">
              <w:rPr>
                <w:noProof/>
                <w:webHidden/>
              </w:rPr>
            </w:r>
            <w:r w:rsidR="00122CD3">
              <w:rPr>
                <w:noProof/>
                <w:webHidden/>
              </w:rPr>
              <w:fldChar w:fldCharType="separate"/>
            </w:r>
            <w:r w:rsidR="007E2945">
              <w:rPr>
                <w:noProof/>
                <w:webHidden/>
              </w:rPr>
              <w:t>6</w:t>
            </w:r>
            <w:r w:rsidR="00122CD3">
              <w:rPr>
                <w:noProof/>
                <w:webHidden/>
              </w:rPr>
              <w:fldChar w:fldCharType="end"/>
            </w:r>
          </w:hyperlink>
        </w:p>
        <w:p w14:paraId="3054BE1D" w14:textId="4E1D1BA8" w:rsidR="00122CD3" w:rsidRDefault="00D138D8" w:rsidP="00122CD3">
          <w:pPr>
            <w:pStyle w:val="TOC3"/>
            <w:rPr>
              <w:rFonts w:asciiTheme="minorHAnsi" w:eastAsiaTheme="minorEastAsia" w:hAnsiTheme="minorHAnsi" w:cstheme="minorBidi"/>
              <w:noProof/>
              <w:sz w:val="22"/>
              <w:szCs w:val="22"/>
              <w:lang w:eastAsia="en-GB"/>
            </w:rPr>
          </w:pPr>
          <w:hyperlink w:anchor="_Toc120518952" w:history="1">
            <w:r w:rsidR="00122CD3" w:rsidRPr="00341D75">
              <w:rPr>
                <w:rStyle w:val="Hyperlink"/>
                <w:noProof/>
              </w:rPr>
              <w:t>4.</w:t>
            </w:r>
            <w:r w:rsidR="00122CD3">
              <w:rPr>
                <w:rFonts w:asciiTheme="minorHAnsi" w:eastAsiaTheme="minorEastAsia" w:hAnsiTheme="minorHAnsi" w:cstheme="minorBidi"/>
                <w:noProof/>
                <w:sz w:val="22"/>
                <w:szCs w:val="22"/>
                <w:lang w:eastAsia="en-GB"/>
              </w:rPr>
              <w:tab/>
            </w:r>
            <w:r w:rsidR="00122CD3" w:rsidRPr="00341D75">
              <w:rPr>
                <w:rStyle w:val="Hyperlink"/>
                <w:noProof/>
              </w:rPr>
              <w:t>Allocation of resources</w:t>
            </w:r>
            <w:r w:rsidR="00122CD3">
              <w:rPr>
                <w:noProof/>
                <w:webHidden/>
              </w:rPr>
              <w:tab/>
            </w:r>
            <w:r w:rsidR="00122CD3">
              <w:rPr>
                <w:noProof/>
                <w:webHidden/>
              </w:rPr>
              <w:fldChar w:fldCharType="begin"/>
            </w:r>
            <w:r w:rsidR="00122CD3">
              <w:rPr>
                <w:noProof/>
                <w:webHidden/>
              </w:rPr>
              <w:instrText xml:space="preserve"> PAGEREF _Toc120518952 \h </w:instrText>
            </w:r>
            <w:r w:rsidR="00122CD3">
              <w:rPr>
                <w:noProof/>
                <w:webHidden/>
              </w:rPr>
            </w:r>
            <w:r w:rsidR="00122CD3">
              <w:rPr>
                <w:noProof/>
                <w:webHidden/>
              </w:rPr>
              <w:fldChar w:fldCharType="separate"/>
            </w:r>
            <w:r w:rsidR="007E2945">
              <w:rPr>
                <w:noProof/>
                <w:webHidden/>
              </w:rPr>
              <w:t>12</w:t>
            </w:r>
            <w:r w:rsidR="00122CD3">
              <w:rPr>
                <w:noProof/>
                <w:webHidden/>
              </w:rPr>
              <w:fldChar w:fldCharType="end"/>
            </w:r>
          </w:hyperlink>
        </w:p>
        <w:p w14:paraId="3E0E3887" w14:textId="143B5738" w:rsidR="00122CD3" w:rsidRDefault="00D138D8" w:rsidP="00122CD3">
          <w:pPr>
            <w:pStyle w:val="TOC3"/>
            <w:rPr>
              <w:rFonts w:asciiTheme="minorHAnsi" w:eastAsiaTheme="minorEastAsia" w:hAnsiTheme="minorHAnsi" w:cstheme="minorBidi"/>
              <w:noProof/>
              <w:sz w:val="22"/>
              <w:szCs w:val="22"/>
              <w:lang w:eastAsia="en-GB"/>
            </w:rPr>
          </w:pPr>
          <w:hyperlink w:anchor="_Toc120518953" w:history="1">
            <w:r w:rsidR="00122CD3" w:rsidRPr="00341D75">
              <w:rPr>
                <w:rStyle w:val="Hyperlink"/>
                <w:noProof/>
              </w:rPr>
              <w:t>5.</w:t>
            </w:r>
            <w:r w:rsidR="00122CD3">
              <w:rPr>
                <w:rFonts w:asciiTheme="minorHAnsi" w:eastAsiaTheme="minorEastAsia" w:hAnsiTheme="minorHAnsi" w:cstheme="minorBidi"/>
                <w:noProof/>
                <w:sz w:val="22"/>
                <w:szCs w:val="22"/>
                <w:lang w:eastAsia="en-GB"/>
              </w:rPr>
              <w:tab/>
            </w:r>
            <w:r w:rsidR="00122CD3" w:rsidRPr="00341D75">
              <w:rPr>
                <w:rStyle w:val="Hyperlink"/>
                <w:noProof/>
              </w:rPr>
              <w:t>Data collection</w:t>
            </w:r>
            <w:r w:rsidR="00122CD3">
              <w:rPr>
                <w:noProof/>
                <w:webHidden/>
              </w:rPr>
              <w:tab/>
            </w:r>
            <w:r w:rsidR="00122CD3">
              <w:rPr>
                <w:noProof/>
                <w:webHidden/>
              </w:rPr>
              <w:fldChar w:fldCharType="begin"/>
            </w:r>
            <w:r w:rsidR="00122CD3">
              <w:rPr>
                <w:noProof/>
                <w:webHidden/>
              </w:rPr>
              <w:instrText xml:space="preserve"> PAGEREF _Toc120518953 \h </w:instrText>
            </w:r>
            <w:r w:rsidR="00122CD3">
              <w:rPr>
                <w:noProof/>
                <w:webHidden/>
              </w:rPr>
            </w:r>
            <w:r w:rsidR="00122CD3">
              <w:rPr>
                <w:noProof/>
                <w:webHidden/>
              </w:rPr>
              <w:fldChar w:fldCharType="separate"/>
            </w:r>
            <w:r w:rsidR="007E2945">
              <w:rPr>
                <w:noProof/>
                <w:webHidden/>
              </w:rPr>
              <w:t>13</w:t>
            </w:r>
            <w:r w:rsidR="00122CD3">
              <w:rPr>
                <w:noProof/>
                <w:webHidden/>
              </w:rPr>
              <w:fldChar w:fldCharType="end"/>
            </w:r>
          </w:hyperlink>
        </w:p>
        <w:p w14:paraId="429B57CA" w14:textId="319E4B18" w:rsidR="00122CD3" w:rsidRDefault="00D138D8" w:rsidP="00122CD3">
          <w:pPr>
            <w:pStyle w:val="TOC3"/>
            <w:rPr>
              <w:rFonts w:asciiTheme="minorHAnsi" w:eastAsiaTheme="minorEastAsia" w:hAnsiTheme="minorHAnsi" w:cstheme="minorBidi"/>
              <w:noProof/>
              <w:sz w:val="22"/>
              <w:szCs w:val="22"/>
              <w:lang w:eastAsia="en-GB"/>
            </w:rPr>
          </w:pPr>
          <w:hyperlink w:anchor="_Toc120518954" w:history="1">
            <w:r w:rsidR="00122CD3" w:rsidRPr="00341D75">
              <w:rPr>
                <w:rStyle w:val="Hyperlink"/>
                <w:noProof/>
              </w:rPr>
              <w:t>6.</w:t>
            </w:r>
            <w:r w:rsidR="00122CD3">
              <w:rPr>
                <w:rFonts w:asciiTheme="minorHAnsi" w:eastAsiaTheme="minorEastAsia" w:hAnsiTheme="minorHAnsi" w:cstheme="minorBidi"/>
                <w:noProof/>
                <w:sz w:val="22"/>
                <w:szCs w:val="22"/>
                <w:lang w:eastAsia="en-GB"/>
              </w:rPr>
              <w:tab/>
            </w:r>
            <w:r w:rsidR="00122CD3" w:rsidRPr="00341D75">
              <w:rPr>
                <w:rStyle w:val="Hyperlink"/>
                <w:noProof/>
              </w:rPr>
              <w:t>Dissemination and awareness raising</w:t>
            </w:r>
            <w:r w:rsidR="00122CD3">
              <w:rPr>
                <w:noProof/>
                <w:webHidden/>
              </w:rPr>
              <w:tab/>
            </w:r>
            <w:r w:rsidR="00122CD3">
              <w:rPr>
                <w:noProof/>
                <w:webHidden/>
              </w:rPr>
              <w:fldChar w:fldCharType="begin"/>
            </w:r>
            <w:r w:rsidR="00122CD3">
              <w:rPr>
                <w:noProof/>
                <w:webHidden/>
              </w:rPr>
              <w:instrText xml:space="preserve"> PAGEREF _Toc120518954 \h </w:instrText>
            </w:r>
            <w:r w:rsidR="00122CD3">
              <w:rPr>
                <w:noProof/>
                <w:webHidden/>
              </w:rPr>
            </w:r>
            <w:r w:rsidR="00122CD3">
              <w:rPr>
                <w:noProof/>
                <w:webHidden/>
              </w:rPr>
              <w:fldChar w:fldCharType="separate"/>
            </w:r>
            <w:r w:rsidR="007E2945">
              <w:rPr>
                <w:noProof/>
                <w:webHidden/>
              </w:rPr>
              <w:t>15</w:t>
            </w:r>
            <w:r w:rsidR="00122CD3">
              <w:rPr>
                <w:noProof/>
                <w:webHidden/>
              </w:rPr>
              <w:fldChar w:fldCharType="end"/>
            </w:r>
          </w:hyperlink>
        </w:p>
        <w:p w14:paraId="5C83C024" w14:textId="28EEC9C7" w:rsidR="00122CD3" w:rsidRDefault="00D138D8" w:rsidP="00122CD3">
          <w:pPr>
            <w:pStyle w:val="TOC2"/>
            <w:spacing w:line="240" w:lineRule="auto"/>
            <w:rPr>
              <w:rFonts w:asciiTheme="minorHAnsi" w:eastAsiaTheme="minorEastAsia" w:hAnsiTheme="minorHAnsi" w:cstheme="minorBidi"/>
              <w:noProof/>
              <w:sz w:val="22"/>
              <w:szCs w:val="22"/>
              <w:lang w:eastAsia="en-GB"/>
            </w:rPr>
          </w:pPr>
          <w:hyperlink w:anchor="_Toc120518955" w:history="1">
            <w:r w:rsidR="00122CD3" w:rsidRPr="00341D75">
              <w:rPr>
                <w:rStyle w:val="Hyperlink"/>
                <w:noProof/>
              </w:rPr>
              <w:t>B.</w:t>
            </w:r>
            <w:r w:rsidR="00122CD3">
              <w:rPr>
                <w:rFonts w:asciiTheme="minorHAnsi" w:eastAsiaTheme="minorEastAsia" w:hAnsiTheme="minorHAnsi" w:cstheme="minorBidi"/>
                <w:noProof/>
                <w:sz w:val="22"/>
                <w:szCs w:val="22"/>
                <w:lang w:eastAsia="en-GB"/>
              </w:rPr>
              <w:tab/>
            </w:r>
            <w:r w:rsidR="00122CD3" w:rsidRPr="00341D75">
              <w:rPr>
                <w:rStyle w:val="Hyperlink"/>
                <w:noProof/>
              </w:rPr>
              <w:t>Definition of a child (art. 1)</w:t>
            </w:r>
            <w:r w:rsidR="00122CD3">
              <w:rPr>
                <w:noProof/>
                <w:webHidden/>
              </w:rPr>
              <w:tab/>
            </w:r>
            <w:r w:rsidR="00122CD3">
              <w:rPr>
                <w:noProof/>
                <w:webHidden/>
              </w:rPr>
              <w:fldChar w:fldCharType="begin"/>
            </w:r>
            <w:r w:rsidR="00122CD3">
              <w:rPr>
                <w:noProof/>
                <w:webHidden/>
              </w:rPr>
              <w:instrText xml:space="preserve"> PAGEREF _Toc120518955 \h </w:instrText>
            </w:r>
            <w:r w:rsidR="00122CD3">
              <w:rPr>
                <w:noProof/>
                <w:webHidden/>
              </w:rPr>
            </w:r>
            <w:r w:rsidR="00122CD3">
              <w:rPr>
                <w:noProof/>
                <w:webHidden/>
              </w:rPr>
              <w:fldChar w:fldCharType="separate"/>
            </w:r>
            <w:r w:rsidR="007E2945">
              <w:rPr>
                <w:noProof/>
                <w:webHidden/>
              </w:rPr>
              <w:t>16</w:t>
            </w:r>
            <w:r w:rsidR="00122CD3">
              <w:rPr>
                <w:noProof/>
                <w:webHidden/>
              </w:rPr>
              <w:fldChar w:fldCharType="end"/>
            </w:r>
          </w:hyperlink>
        </w:p>
        <w:p w14:paraId="456F042A" w14:textId="31D34FDB" w:rsidR="00122CD3" w:rsidRDefault="00D138D8" w:rsidP="00122CD3">
          <w:pPr>
            <w:pStyle w:val="TOC2"/>
            <w:spacing w:line="240" w:lineRule="auto"/>
            <w:rPr>
              <w:rFonts w:asciiTheme="minorHAnsi" w:eastAsiaTheme="minorEastAsia" w:hAnsiTheme="minorHAnsi" w:cstheme="minorBidi"/>
              <w:noProof/>
              <w:sz w:val="22"/>
              <w:szCs w:val="22"/>
              <w:lang w:eastAsia="en-GB"/>
            </w:rPr>
          </w:pPr>
          <w:hyperlink w:anchor="_Toc120518956" w:history="1">
            <w:r w:rsidR="00122CD3" w:rsidRPr="00341D75">
              <w:rPr>
                <w:rStyle w:val="Hyperlink"/>
                <w:noProof/>
              </w:rPr>
              <w:t>C.</w:t>
            </w:r>
            <w:r w:rsidR="00122CD3">
              <w:rPr>
                <w:rFonts w:asciiTheme="minorHAnsi" w:eastAsiaTheme="minorEastAsia" w:hAnsiTheme="minorHAnsi" w:cstheme="minorBidi"/>
                <w:noProof/>
                <w:sz w:val="22"/>
                <w:szCs w:val="22"/>
                <w:lang w:eastAsia="en-GB"/>
              </w:rPr>
              <w:tab/>
            </w:r>
            <w:r w:rsidR="00122CD3" w:rsidRPr="00341D75">
              <w:rPr>
                <w:rStyle w:val="Hyperlink"/>
                <w:noProof/>
              </w:rPr>
              <w:t>General principles (arts. 2, 3, 6 and 12)</w:t>
            </w:r>
            <w:r w:rsidR="00122CD3">
              <w:rPr>
                <w:noProof/>
                <w:webHidden/>
              </w:rPr>
              <w:tab/>
            </w:r>
            <w:r w:rsidR="00122CD3">
              <w:rPr>
                <w:noProof/>
                <w:webHidden/>
              </w:rPr>
              <w:fldChar w:fldCharType="begin"/>
            </w:r>
            <w:r w:rsidR="00122CD3">
              <w:rPr>
                <w:noProof/>
                <w:webHidden/>
              </w:rPr>
              <w:instrText xml:space="preserve"> PAGEREF _Toc120518956 \h </w:instrText>
            </w:r>
            <w:r w:rsidR="00122CD3">
              <w:rPr>
                <w:noProof/>
                <w:webHidden/>
              </w:rPr>
            </w:r>
            <w:r w:rsidR="00122CD3">
              <w:rPr>
                <w:noProof/>
                <w:webHidden/>
              </w:rPr>
              <w:fldChar w:fldCharType="separate"/>
            </w:r>
            <w:r w:rsidR="007E2945">
              <w:rPr>
                <w:noProof/>
                <w:webHidden/>
              </w:rPr>
              <w:t>16</w:t>
            </w:r>
            <w:r w:rsidR="00122CD3">
              <w:rPr>
                <w:noProof/>
                <w:webHidden/>
              </w:rPr>
              <w:fldChar w:fldCharType="end"/>
            </w:r>
          </w:hyperlink>
        </w:p>
        <w:p w14:paraId="4EFF85FD" w14:textId="511DDA13" w:rsidR="00122CD3" w:rsidRDefault="00D138D8" w:rsidP="00122CD3">
          <w:pPr>
            <w:pStyle w:val="TOC3"/>
            <w:rPr>
              <w:rFonts w:asciiTheme="minorHAnsi" w:eastAsiaTheme="minorEastAsia" w:hAnsiTheme="minorHAnsi" w:cstheme="minorBidi"/>
              <w:noProof/>
              <w:sz w:val="22"/>
              <w:szCs w:val="22"/>
              <w:lang w:eastAsia="en-GB"/>
            </w:rPr>
          </w:pPr>
          <w:hyperlink w:anchor="_Toc120518957" w:history="1">
            <w:r w:rsidR="00122CD3" w:rsidRPr="00341D75">
              <w:rPr>
                <w:rStyle w:val="Hyperlink"/>
                <w:noProof/>
              </w:rPr>
              <w:t>7.</w:t>
            </w:r>
            <w:r w:rsidR="00122CD3">
              <w:rPr>
                <w:rFonts w:asciiTheme="minorHAnsi" w:eastAsiaTheme="minorEastAsia" w:hAnsiTheme="minorHAnsi" w:cstheme="minorBidi"/>
                <w:noProof/>
                <w:sz w:val="22"/>
                <w:szCs w:val="22"/>
                <w:lang w:eastAsia="en-GB"/>
              </w:rPr>
              <w:tab/>
            </w:r>
            <w:r w:rsidR="00122CD3" w:rsidRPr="00341D75">
              <w:rPr>
                <w:rStyle w:val="Hyperlink"/>
                <w:noProof/>
              </w:rPr>
              <w:t>Non-discrimination</w:t>
            </w:r>
            <w:r w:rsidR="00122CD3">
              <w:rPr>
                <w:noProof/>
                <w:webHidden/>
              </w:rPr>
              <w:tab/>
            </w:r>
            <w:r w:rsidR="00122CD3">
              <w:rPr>
                <w:noProof/>
                <w:webHidden/>
              </w:rPr>
              <w:fldChar w:fldCharType="begin"/>
            </w:r>
            <w:r w:rsidR="00122CD3">
              <w:rPr>
                <w:noProof/>
                <w:webHidden/>
              </w:rPr>
              <w:instrText xml:space="preserve"> PAGEREF _Toc120518957 \h </w:instrText>
            </w:r>
            <w:r w:rsidR="00122CD3">
              <w:rPr>
                <w:noProof/>
                <w:webHidden/>
              </w:rPr>
            </w:r>
            <w:r w:rsidR="00122CD3">
              <w:rPr>
                <w:noProof/>
                <w:webHidden/>
              </w:rPr>
              <w:fldChar w:fldCharType="separate"/>
            </w:r>
            <w:r w:rsidR="007E2945">
              <w:rPr>
                <w:noProof/>
                <w:webHidden/>
              </w:rPr>
              <w:t>16</w:t>
            </w:r>
            <w:r w:rsidR="00122CD3">
              <w:rPr>
                <w:noProof/>
                <w:webHidden/>
              </w:rPr>
              <w:fldChar w:fldCharType="end"/>
            </w:r>
          </w:hyperlink>
        </w:p>
        <w:p w14:paraId="3BC426BC" w14:textId="24EA5BDA" w:rsidR="00122CD3" w:rsidRDefault="00D138D8" w:rsidP="00122CD3">
          <w:pPr>
            <w:pStyle w:val="TOC3"/>
            <w:rPr>
              <w:rFonts w:asciiTheme="minorHAnsi" w:eastAsiaTheme="minorEastAsia" w:hAnsiTheme="minorHAnsi" w:cstheme="minorBidi"/>
              <w:noProof/>
              <w:sz w:val="22"/>
              <w:szCs w:val="22"/>
              <w:lang w:eastAsia="en-GB"/>
            </w:rPr>
          </w:pPr>
          <w:hyperlink w:anchor="_Toc120518958" w:history="1">
            <w:r w:rsidR="00122CD3" w:rsidRPr="00341D75">
              <w:rPr>
                <w:rStyle w:val="Hyperlink"/>
                <w:noProof/>
              </w:rPr>
              <w:t>8.</w:t>
            </w:r>
            <w:r w:rsidR="00122CD3">
              <w:rPr>
                <w:rFonts w:asciiTheme="minorHAnsi" w:eastAsiaTheme="minorEastAsia" w:hAnsiTheme="minorHAnsi" w:cstheme="minorBidi"/>
                <w:noProof/>
                <w:sz w:val="22"/>
                <w:szCs w:val="22"/>
                <w:lang w:eastAsia="en-GB"/>
              </w:rPr>
              <w:tab/>
            </w:r>
            <w:r w:rsidR="00122CD3" w:rsidRPr="00341D75">
              <w:rPr>
                <w:rStyle w:val="Hyperlink"/>
                <w:noProof/>
              </w:rPr>
              <w:t>Best interests of the child</w:t>
            </w:r>
            <w:r w:rsidR="00122CD3">
              <w:rPr>
                <w:noProof/>
                <w:webHidden/>
              </w:rPr>
              <w:tab/>
            </w:r>
            <w:r w:rsidR="00122CD3">
              <w:rPr>
                <w:noProof/>
                <w:webHidden/>
              </w:rPr>
              <w:fldChar w:fldCharType="begin"/>
            </w:r>
            <w:r w:rsidR="00122CD3">
              <w:rPr>
                <w:noProof/>
                <w:webHidden/>
              </w:rPr>
              <w:instrText xml:space="preserve"> PAGEREF _Toc120518958 \h </w:instrText>
            </w:r>
            <w:r w:rsidR="00122CD3">
              <w:rPr>
                <w:noProof/>
                <w:webHidden/>
              </w:rPr>
            </w:r>
            <w:r w:rsidR="00122CD3">
              <w:rPr>
                <w:noProof/>
                <w:webHidden/>
              </w:rPr>
              <w:fldChar w:fldCharType="separate"/>
            </w:r>
            <w:r w:rsidR="007E2945">
              <w:rPr>
                <w:noProof/>
                <w:webHidden/>
              </w:rPr>
              <w:t>19</w:t>
            </w:r>
            <w:r w:rsidR="00122CD3">
              <w:rPr>
                <w:noProof/>
                <w:webHidden/>
              </w:rPr>
              <w:fldChar w:fldCharType="end"/>
            </w:r>
          </w:hyperlink>
        </w:p>
        <w:p w14:paraId="6F0EBC62" w14:textId="205E1347" w:rsidR="00122CD3" w:rsidRDefault="00D138D8" w:rsidP="00122CD3">
          <w:pPr>
            <w:pStyle w:val="TOC3"/>
            <w:rPr>
              <w:rFonts w:asciiTheme="minorHAnsi" w:eastAsiaTheme="minorEastAsia" w:hAnsiTheme="minorHAnsi" w:cstheme="minorBidi"/>
              <w:noProof/>
              <w:sz w:val="22"/>
              <w:szCs w:val="22"/>
              <w:lang w:eastAsia="en-GB"/>
            </w:rPr>
          </w:pPr>
          <w:hyperlink w:anchor="_Toc120518959" w:history="1">
            <w:r w:rsidR="00122CD3" w:rsidRPr="00341D75">
              <w:rPr>
                <w:rStyle w:val="Hyperlink"/>
                <w:noProof/>
              </w:rPr>
              <w:t>9.</w:t>
            </w:r>
            <w:r w:rsidR="00122CD3">
              <w:rPr>
                <w:rFonts w:asciiTheme="minorHAnsi" w:eastAsiaTheme="minorEastAsia" w:hAnsiTheme="minorHAnsi" w:cstheme="minorBidi"/>
                <w:noProof/>
                <w:sz w:val="22"/>
                <w:szCs w:val="22"/>
                <w:lang w:eastAsia="en-GB"/>
              </w:rPr>
              <w:tab/>
            </w:r>
            <w:r w:rsidR="00122CD3" w:rsidRPr="00341D75">
              <w:rPr>
                <w:rStyle w:val="Hyperlink"/>
                <w:noProof/>
              </w:rPr>
              <w:t>Right to life, survival and development</w:t>
            </w:r>
            <w:r w:rsidR="00122CD3">
              <w:rPr>
                <w:noProof/>
                <w:webHidden/>
              </w:rPr>
              <w:tab/>
            </w:r>
            <w:r w:rsidR="00122CD3">
              <w:rPr>
                <w:noProof/>
                <w:webHidden/>
              </w:rPr>
              <w:fldChar w:fldCharType="begin"/>
            </w:r>
            <w:r w:rsidR="00122CD3">
              <w:rPr>
                <w:noProof/>
                <w:webHidden/>
              </w:rPr>
              <w:instrText xml:space="preserve"> PAGEREF _Toc120518959 \h </w:instrText>
            </w:r>
            <w:r w:rsidR="00122CD3">
              <w:rPr>
                <w:noProof/>
                <w:webHidden/>
              </w:rPr>
            </w:r>
            <w:r w:rsidR="00122CD3">
              <w:rPr>
                <w:noProof/>
                <w:webHidden/>
              </w:rPr>
              <w:fldChar w:fldCharType="separate"/>
            </w:r>
            <w:r w:rsidR="007E2945">
              <w:rPr>
                <w:noProof/>
                <w:webHidden/>
              </w:rPr>
              <w:t>20</w:t>
            </w:r>
            <w:r w:rsidR="00122CD3">
              <w:rPr>
                <w:noProof/>
                <w:webHidden/>
              </w:rPr>
              <w:fldChar w:fldCharType="end"/>
            </w:r>
          </w:hyperlink>
        </w:p>
        <w:p w14:paraId="235DDD63" w14:textId="74570F20" w:rsidR="00122CD3" w:rsidRDefault="00D138D8" w:rsidP="00122CD3">
          <w:pPr>
            <w:pStyle w:val="TOC3"/>
            <w:rPr>
              <w:rFonts w:asciiTheme="minorHAnsi" w:eastAsiaTheme="minorEastAsia" w:hAnsiTheme="minorHAnsi" w:cstheme="minorBidi"/>
              <w:noProof/>
              <w:sz w:val="22"/>
              <w:szCs w:val="22"/>
              <w:lang w:eastAsia="en-GB"/>
            </w:rPr>
          </w:pPr>
          <w:hyperlink w:anchor="_Toc120518960" w:history="1">
            <w:r w:rsidR="00122CD3" w:rsidRPr="00341D75">
              <w:rPr>
                <w:rStyle w:val="Hyperlink"/>
                <w:noProof/>
              </w:rPr>
              <w:t>10.</w:t>
            </w:r>
            <w:r w:rsidR="00122CD3">
              <w:rPr>
                <w:rFonts w:asciiTheme="minorHAnsi" w:eastAsiaTheme="minorEastAsia" w:hAnsiTheme="minorHAnsi" w:cstheme="minorBidi"/>
                <w:noProof/>
                <w:sz w:val="22"/>
                <w:szCs w:val="22"/>
                <w:lang w:eastAsia="en-GB"/>
              </w:rPr>
              <w:tab/>
            </w:r>
            <w:r w:rsidR="00122CD3" w:rsidRPr="00341D75">
              <w:rPr>
                <w:rStyle w:val="Hyperlink"/>
                <w:noProof/>
              </w:rPr>
              <w:t>Respect for the views of the child</w:t>
            </w:r>
            <w:r w:rsidR="00122CD3">
              <w:rPr>
                <w:noProof/>
                <w:webHidden/>
              </w:rPr>
              <w:tab/>
            </w:r>
            <w:r w:rsidR="00122CD3">
              <w:rPr>
                <w:noProof/>
                <w:webHidden/>
              </w:rPr>
              <w:fldChar w:fldCharType="begin"/>
            </w:r>
            <w:r w:rsidR="00122CD3">
              <w:rPr>
                <w:noProof/>
                <w:webHidden/>
              </w:rPr>
              <w:instrText xml:space="preserve"> PAGEREF _Toc120518960 \h </w:instrText>
            </w:r>
            <w:r w:rsidR="00122CD3">
              <w:rPr>
                <w:noProof/>
                <w:webHidden/>
              </w:rPr>
            </w:r>
            <w:r w:rsidR="00122CD3">
              <w:rPr>
                <w:noProof/>
                <w:webHidden/>
              </w:rPr>
              <w:fldChar w:fldCharType="separate"/>
            </w:r>
            <w:r w:rsidR="007E2945">
              <w:rPr>
                <w:noProof/>
                <w:webHidden/>
              </w:rPr>
              <w:t>21</w:t>
            </w:r>
            <w:r w:rsidR="00122CD3">
              <w:rPr>
                <w:noProof/>
                <w:webHidden/>
              </w:rPr>
              <w:fldChar w:fldCharType="end"/>
            </w:r>
          </w:hyperlink>
        </w:p>
        <w:p w14:paraId="6302D416" w14:textId="603C6A7D" w:rsidR="00122CD3" w:rsidRDefault="00D138D8" w:rsidP="00122CD3">
          <w:pPr>
            <w:pStyle w:val="TOC2"/>
            <w:spacing w:line="240" w:lineRule="auto"/>
            <w:rPr>
              <w:rFonts w:asciiTheme="minorHAnsi" w:eastAsiaTheme="minorEastAsia" w:hAnsiTheme="minorHAnsi" w:cstheme="minorBidi"/>
              <w:noProof/>
              <w:sz w:val="22"/>
              <w:szCs w:val="22"/>
              <w:lang w:eastAsia="en-GB"/>
            </w:rPr>
          </w:pPr>
          <w:hyperlink w:anchor="_Toc120518961" w:history="1">
            <w:r w:rsidR="00122CD3" w:rsidRPr="00341D75">
              <w:rPr>
                <w:rStyle w:val="Hyperlink"/>
                <w:noProof/>
              </w:rPr>
              <w:t>D.</w:t>
            </w:r>
            <w:r w:rsidR="00122CD3">
              <w:rPr>
                <w:rFonts w:asciiTheme="minorHAnsi" w:eastAsiaTheme="minorEastAsia" w:hAnsiTheme="minorHAnsi" w:cstheme="minorBidi"/>
                <w:noProof/>
                <w:sz w:val="22"/>
                <w:szCs w:val="22"/>
                <w:lang w:eastAsia="en-GB"/>
              </w:rPr>
              <w:tab/>
            </w:r>
            <w:r w:rsidR="00122CD3" w:rsidRPr="00341D75">
              <w:rPr>
                <w:rStyle w:val="Hyperlink"/>
                <w:noProof/>
              </w:rPr>
              <w:t>Civil rights and freedoms (arts 7-8 and 13-17)</w:t>
            </w:r>
            <w:r w:rsidR="00122CD3">
              <w:rPr>
                <w:noProof/>
                <w:webHidden/>
              </w:rPr>
              <w:tab/>
            </w:r>
            <w:r w:rsidR="00122CD3">
              <w:rPr>
                <w:noProof/>
                <w:webHidden/>
              </w:rPr>
              <w:fldChar w:fldCharType="begin"/>
            </w:r>
            <w:r w:rsidR="00122CD3">
              <w:rPr>
                <w:noProof/>
                <w:webHidden/>
              </w:rPr>
              <w:instrText xml:space="preserve"> PAGEREF _Toc120518961 \h </w:instrText>
            </w:r>
            <w:r w:rsidR="00122CD3">
              <w:rPr>
                <w:noProof/>
                <w:webHidden/>
              </w:rPr>
            </w:r>
            <w:r w:rsidR="00122CD3">
              <w:rPr>
                <w:noProof/>
                <w:webHidden/>
              </w:rPr>
              <w:fldChar w:fldCharType="separate"/>
            </w:r>
            <w:r w:rsidR="007E2945">
              <w:rPr>
                <w:noProof/>
                <w:webHidden/>
              </w:rPr>
              <w:t>25</w:t>
            </w:r>
            <w:r w:rsidR="00122CD3">
              <w:rPr>
                <w:noProof/>
                <w:webHidden/>
              </w:rPr>
              <w:fldChar w:fldCharType="end"/>
            </w:r>
          </w:hyperlink>
        </w:p>
        <w:p w14:paraId="7E8F47E0" w14:textId="66EE51F2" w:rsidR="00122CD3" w:rsidRDefault="00D138D8" w:rsidP="00122CD3">
          <w:pPr>
            <w:pStyle w:val="TOC2"/>
            <w:spacing w:line="240" w:lineRule="auto"/>
            <w:rPr>
              <w:rFonts w:asciiTheme="minorHAnsi" w:eastAsiaTheme="minorEastAsia" w:hAnsiTheme="minorHAnsi" w:cstheme="minorBidi"/>
              <w:noProof/>
              <w:sz w:val="22"/>
              <w:szCs w:val="22"/>
              <w:lang w:eastAsia="en-GB"/>
            </w:rPr>
          </w:pPr>
          <w:hyperlink w:anchor="_Toc120518962" w:history="1">
            <w:r w:rsidR="00122CD3" w:rsidRPr="00341D75">
              <w:rPr>
                <w:rStyle w:val="Hyperlink"/>
                <w:noProof/>
              </w:rPr>
              <w:t>E.</w:t>
            </w:r>
            <w:r w:rsidR="00122CD3">
              <w:rPr>
                <w:rFonts w:asciiTheme="minorHAnsi" w:eastAsiaTheme="minorEastAsia" w:hAnsiTheme="minorHAnsi" w:cstheme="minorBidi"/>
                <w:noProof/>
                <w:sz w:val="22"/>
                <w:szCs w:val="22"/>
                <w:lang w:eastAsia="en-GB"/>
              </w:rPr>
              <w:tab/>
            </w:r>
            <w:r w:rsidR="00122CD3" w:rsidRPr="00341D75">
              <w:rPr>
                <w:rStyle w:val="Hyperlink"/>
                <w:noProof/>
              </w:rPr>
              <w:t>Violence against children (arts. 19, 24(3), 28(2), 34, 37(a) and 39)</w:t>
            </w:r>
            <w:r w:rsidR="00122CD3">
              <w:rPr>
                <w:noProof/>
                <w:webHidden/>
              </w:rPr>
              <w:tab/>
            </w:r>
            <w:r w:rsidR="00122CD3">
              <w:rPr>
                <w:noProof/>
                <w:webHidden/>
              </w:rPr>
              <w:fldChar w:fldCharType="begin"/>
            </w:r>
            <w:r w:rsidR="00122CD3">
              <w:rPr>
                <w:noProof/>
                <w:webHidden/>
              </w:rPr>
              <w:instrText xml:space="preserve"> PAGEREF _Toc120518962 \h </w:instrText>
            </w:r>
            <w:r w:rsidR="00122CD3">
              <w:rPr>
                <w:noProof/>
                <w:webHidden/>
              </w:rPr>
            </w:r>
            <w:r w:rsidR="00122CD3">
              <w:rPr>
                <w:noProof/>
                <w:webHidden/>
              </w:rPr>
              <w:fldChar w:fldCharType="separate"/>
            </w:r>
            <w:r w:rsidR="007E2945">
              <w:rPr>
                <w:noProof/>
                <w:webHidden/>
              </w:rPr>
              <w:t>28</w:t>
            </w:r>
            <w:r w:rsidR="00122CD3">
              <w:rPr>
                <w:noProof/>
                <w:webHidden/>
              </w:rPr>
              <w:fldChar w:fldCharType="end"/>
            </w:r>
          </w:hyperlink>
        </w:p>
        <w:p w14:paraId="59C54E31" w14:textId="788D3C08" w:rsidR="00122CD3" w:rsidRDefault="00D138D8" w:rsidP="00122CD3">
          <w:pPr>
            <w:pStyle w:val="TOC3"/>
            <w:rPr>
              <w:rFonts w:asciiTheme="minorHAnsi" w:eastAsiaTheme="minorEastAsia" w:hAnsiTheme="minorHAnsi" w:cstheme="minorBidi"/>
              <w:noProof/>
              <w:sz w:val="22"/>
              <w:szCs w:val="22"/>
              <w:lang w:eastAsia="en-GB"/>
            </w:rPr>
          </w:pPr>
          <w:hyperlink w:anchor="_Toc120518963" w:history="1">
            <w:r w:rsidR="00122CD3" w:rsidRPr="00341D75">
              <w:rPr>
                <w:rStyle w:val="Hyperlink"/>
                <w:noProof/>
              </w:rPr>
              <w:t>11.</w:t>
            </w:r>
            <w:r w:rsidR="00122CD3">
              <w:rPr>
                <w:rFonts w:asciiTheme="minorHAnsi" w:eastAsiaTheme="minorEastAsia" w:hAnsiTheme="minorHAnsi" w:cstheme="minorBidi"/>
                <w:noProof/>
                <w:sz w:val="22"/>
                <w:szCs w:val="22"/>
                <w:lang w:eastAsia="en-GB"/>
              </w:rPr>
              <w:tab/>
            </w:r>
            <w:r w:rsidR="00122CD3" w:rsidRPr="00341D75">
              <w:rPr>
                <w:rStyle w:val="Hyperlink"/>
                <w:noProof/>
              </w:rPr>
              <w:t>Torture and other cruel, inhuman or degrading treatment or punishment</w:t>
            </w:r>
            <w:r w:rsidR="00122CD3">
              <w:rPr>
                <w:noProof/>
                <w:webHidden/>
              </w:rPr>
              <w:tab/>
            </w:r>
            <w:r w:rsidR="00122CD3">
              <w:rPr>
                <w:noProof/>
                <w:webHidden/>
              </w:rPr>
              <w:fldChar w:fldCharType="begin"/>
            </w:r>
            <w:r w:rsidR="00122CD3">
              <w:rPr>
                <w:noProof/>
                <w:webHidden/>
              </w:rPr>
              <w:instrText xml:space="preserve"> PAGEREF _Toc120518963 \h </w:instrText>
            </w:r>
            <w:r w:rsidR="00122CD3">
              <w:rPr>
                <w:noProof/>
                <w:webHidden/>
              </w:rPr>
            </w:r>
            <w:r w:rsidR="00122CD3">
              <w:rPr>
                <w:noProof/>
                <w:webHidden/>
              </w:rPr>
              <w:fldChar w:fldCharType="separate"/>
            </w:r>
            <w:r w:rsidR="007E2945">
              <w:rPr>
                <w:noProof/>
                <w:webHidden/>
              </w:rPr>
              <w:t>28</w:t>
            </w:r>
            <w:r w:rsidR="00122CD3">
              <w:rPr>
                <w:noProof/>
                <w:webHidden/>
              </w:rPr>
              <w:fldChar w:fldCharType="end"/>
            </w:r>
          </w:hyperlink>
        </w:p>
        <w:p w14:paraId="01558459" w14:textId="3A40CF67" w:rsidR="00122CD3" w:rsidRDefault="00D138D8" w:rsidP="00122CD3">
          <w:pPr>
            <w:pStyle w:val="TOC3"/>
            <w:rPr>
              <w:rFonts w:asciiTheme="minorHAnsi" w:eastAsiaTheme="minorEastAsia" w:hAnsiTheme="minorHAnsi" w:cstheme="minorBidi"/>
              <w:noProof/>
              <w:sz w:val="22"/>
              <w:szCs w:val="22"/>
              <w:lang w:eastAsia="en-GB"/>
            </w:rPr>
          </w:pPr>
          <w:hyperlink w:anchor="_Toc120518964" w:history="1">
            <w:r w:rsidR="00122CD3" w:rsidRPr="00341D75">
              <w:rPr>
                <w:rStyle w:val="Hyperlink"/>
                <w:noProof/>
              </w:rPr>
              <w:t>12.</w:t>
            </w:r>
            <w:r w:rsidR="00122CD3">
              <w:rPr>
                <w:rFonts w:asciiTheme="minorHAnsi" w:eastAsiaTheme="minorEastAsia" w:hAnsiTheme="minorHAnsi" w:cstheme="minorBidi"/>
                <w:noProof/>
                <w:sz w:val="22"/>
                <w:szCs w:val="22"/>
                <w:lang w:eastAsia="en-GB"/>
              </w:rPr>
              <w:tab/>
            </w:r>
            <w:r w:rsidR="00122CD3" w:rsidRPr="00341D75">
              <w:rPr>
                <w:rStyle w:val="Hyperlink"/>
                <w:noProof/>
              </w:rPr>
              <w:t>Corporal punishment</w:t>
            </w:r>
            <w:r w:rsidR="00122CD3">
              <w:rPr>
                <w:noProof/>
                <w:webHidden/>
              </w:rPr>
              <w:tab/>
            </w:r>
            <w:r w:rsidR="00122CD3">
              <w:rPr>
                <w:noProof/>
                <w:webHidden/>
              </w:rPr>
              <w:fldChar w:fldCharType="begin"/>
            </w:r>
            <w:r w:rsidR="00122CD3">
              <w:rPr>
                <w:noProof/>
                <w:webHidden/>
              </w:rPr>
              <w:instrText xml:space="preserve"> PAGEREF _Toc120518964 \h </w:instrText>
            </w:r>
            <w:r w:rsidR="00122CD3">
              <w:rPr>
                <w:noProof/>
                <w:webHidden/>
              </w:rPr>
            </w:r>
            <w:r w:rsidR="00122CD3">
              <w:rPr>
                <w:noProof/>
                <w:webHidden/>
              </w:rPr>
              <w:fldChar w:fldCharType="separate"/>
            </w:r>
            <w:r w:rsidR="007E2945">
              <w:rPr>
                <w:noProof/>
                <w:webHidden/>
              </w:rPr>
              <w:t>29</w:t>
            </w:r>
            <w:r w:rsidR="00122CD3">
              <w:rPr>
                <w:noProof/>
                <w:webHidden/>
              </w:rPr>
              <w:fldChar w:fldCharType="end"/>
            </w:r>
          </w:hyperlink>
        </w:p>
        <w:p w14:paraId="48C2F5F1" w14:textId="2A148DC0" w:rsidR="00122CD3" w:rsidRDefault="00D138D8" w:rsidP="00122CD3">
          <w:pPr>
            <w:pStyle w:val="TOC3"/>
            <w:rPr>
              <w:rFonts w:asciiTheme="minorHAnsi" w:eastAsiaTheme="minorEastAsia" w:hAnsiTheme="minorHAnsi" w:cstheme="minorBidi"/>
              <w:noProof/>
              <w:sz w:val="22"/>
              <w:szCs w:val="22"/>
              <w:lang w:eastAsia="en-GB"/>
            </w:rPr>
          </w:pPr>
          <w:hyperlink w:anchor="_Toc120518965" w:history="1">
            <w:r w:rsidR="00122CD3" w:rsidRPr="00341D75">
              <w:rPr>
                <w:rStyle w:val="Hyperlink"/>
                <w:noProof/>
              </w:rPr>
              <w:t>13.</w:t>
            </w:r>
            <w:r w:rsidR="00122CD3">
              <w:rPr>
                <w:rFonts w:asciiTheme="minorHAnsi" w:eastAsiaTheme="minorEastAsia" w:hAnsiTheme="minorHAnsi" w:cstheme="minorBidi"/>
                <w:noProof/>
                <w:sz w:val="22"/>
                <w:szCs w:val="22"/>
                <w:lang w:eastAsia="en-GB"/>
              </w:rPr>
              <w:tab/>
            </w:r>
            <w:r w:rsidR="00122CD3" w:rsidRPr="00341D75">
              <w:rPr>
                <w:rStyle w:val="Hyperlink"/>
                <w:noProof/>
              </w:rPr>
              <w:t>Domestic violence and gender-based violence</w:t>
            </w:r>
            <w:r w:rsidR="00122CD3">
              <w:rPr>
                <w:noProof/>
                <w:webHidden/>
              </w:rPr>
              <w:tab/>
            </w:r>
            <w:r w:rsidR="00122CD3">
              <w:rPr>
                <w:noProof/>
                <w:webHidden/>
              </w:rPr>
              <w:fldChar w:fldCharType="begin"/>
            </w:r>
            <w:r w:rsidR="00122CD3">
              <w:rPr>
                <w:noProof/>
                <w:webHidden/>
              </w:rPr>
              <w:instrText xml:space="preserve"> PAGEREF _Toc120518965 \h </w:instrText>
            </w:r>
            <w:r w:rsidR="00122CD3">
              <w:rPr>
                <w:noProof/>
                <w:webHidden/>
              </w:rPr>
            </w:r>
            <w:r w:rsidR="00122CD3">
              <w:rPr>
                <w:noProof/>
                <w:webHidden/>
              </w:rPr>
              <w:fldChar w:fldCharType="separate"/>
            </w:r>
            <w:r w:rsidR="007E2945">
              <w:rPr>
                <w:noProof/>
                <w:webHidden/>
              </w:rPr>
              <w:t>30</w:t>
            </w:r>
            <w:r w:rsidR="00122CD3">
              <w:rPr>
                <w:noProof/>
                <w:webHidden/>
              </w:rPr>
              <w:fldChar w:fldCharType="end"/>
            </w:r>
          </w:hyperlink>
        </w:p>
        <w:p w14:paraId="7A61ED73" w14:textId="0DE763C0" w:rsidR="00122CD3" w:rsidRDefault="00D138D8" w:rsidP="00122CD3">
          <w:pPr>
            <w:pStyle w:val="TOC3"/>
            <w:rPr>
              <w:rFonts w:asciiTheme="minorHAnsi" w:eastAsiaTheme="minorEastAsia" w:hAnsiTheme="minorHAnsi" w:cstheme="minorBidi"/>
              <w:noProof/>
              <w:sz w:val="22"/>
              <w:szCs w:val="22"/>
              <w:lang w:eastAsia="en-GB"/>
            </w:rPr>
          </w:pPr>
          <w:hyperlink w:anchor="_Toc120518966" w:history="1">
            <w:r w:rsidR="00122CD3" w:rsidRPr="00341D75">
              <w:rPr>
                <w:rStyle w:val="Hyperlink"/>
                <w:noProof/>
              </w:rPr>
              <w:t>14.</w:t>
            </w:r>
            <w:r w:rsidR="00122CD3">
              <w:rPr>
                <w:rFonts w:asciiTheme="minorHAnsi" w:eastAsiaTheme="minorEastAsia" w:hAnsiTheme="minorHAnsi" w:cstheme="minorBidi"/>
                <w:noProof/>
                <w:sz w:val="22"/>
                <w:szCs w:val="22"/>
                <w:lang w:eastAsia="en-GB"/>
              </w:rPr>
              <w:tab/>
            </w:r>
            <w:r w:rsidR="00122CD3" w:rsidRPr="00341D75">
              <w:rPr>
                <w:rStyle w:val="Hyperlink"/>
                <w:noProof/>
              </w:rPr>
              <w:t>Child Sexual Abuse (CSA)</w:t>
            </w:r>
            <w:r w:rsidR="00122CD3">
              <w:rPr>
                <w:noProof/>
                <w:webHidden/>
              </w:rPr>
              <w:tab/>
            </w:r>
            <w:r w:rsidR="00122CD3">
              <w:rPr>
                <w:noProof/>
                <w:webHidden/>
              </w:rPr>
              <w:fldChar w:fldCharType="begin"/>
            </w:r>
            <w:r w:rsidR="00122CD3">
              <w:rPr>
                <w:noProof/>
                <w:webHidden/>
              </w:rPr>
              <w:instrText xml:space="preserve"> PAGEREF _Toc120518966 \h </w:instrText>
            </w:r>
            <w:r w:rsidR="00122CD3">
              <w:rPr>
                <w:noProof/>
                <w:webHidden/>
              </w:rPr>
            </w:r>
            <w:r w:rsidR="00122CD3">
              <w:rPr>
                <w:noProof/>
                <w:webHidden/>
              </w:rPr>
              <w:fldChar w:fldCharType="separate"/>
            </w:r>
            <w:r w:rsidR="007E2945">
              <w:rPr>
                <w:noProof/>
                <w:webHidden/>
              </w:rPr>
              <w:t>31</w:t>
            </w:r>
            <w:r w:rsidR="00122CD3">
              <w:rPr>
                <w:noProof/>
                <w:webHidden/>
              </w:rPr>
              <w:fldChar w:fldCharType="end"/>
            </w:r>
          </w:hyperlink>
        </w:p>
        <w:p w14:paraId="19DF4459" w14:textId="3C8436E2" w:rsidR="00122CD3" w:rsidRDefault="00D138D8" w:rsidP="00122CD3">
          <w:pPr>
            <w:pStyle w:val="TOC3"/>
            <w:rPr>
              <w:rFonts w:asciiTheme="minorHAnsi" w:eastAsiaTheme="minorEastAsia" w:hAnsiTheme="minorHAnsi" w:cstheme="minorBidi"/>
              <w:noProof/>
              <w:sz w:val="22"/>
              <w:szCs w:val="22"/>
              <w:lang w:eastAsia="en-GB"/>
            </w:rPr>
          </w:pPr>
          <w:hyperlink w:anchor="_Toc120518967" w:history="1">
            <w:r w:rsidR="00122CD3" w:rsidRPr="00341D75">
              <w:rPr>
                <w:rStyle w:val="Hyperlink"/>
                <w:noProof/>
              </w:rPr>
              <w:t>15.</w:t>
            </w:r>
            <w:r w:rsidR="00122CD3">
              <w:rPr>
                <w:rFonts w:asciiTheme="minorHAnsi" w:eastAsiaTheme="minorEastAsia" w:hAnsiTheme="minorHAnsi" w:cstheme="minorBidi"/>
                <w:noProof/>
                <w:sz w:val="22"/>
                <w:szCs w:val="22"/>
                <w:lang w:eastAsia="en-GB"/>
              </w:rPr>
              <w:tab/>
            </w:r>
            <w:r w:rsidR="00122CD3" w:rsidRPr="00341D75">
              <w:rPr>
                <w:rStyle w:val="Hyperlink"/>
                <w:noProof/>
              </w:rPr>
              <w:t>Safeguarding in education</w:t>
            </w:r>
            <w:r w:rsidR="00122CD3">
              <w:rPr>
                <w:noProof/>
                <w:webHidden/>
              </w:rPr>
              <w:tab/>
            </w:r>
            <w:r w:rsidR="00122CD3">
              <w:rPr>
                <w:noProof/>
                <w:webHidden/>
              </w:rPr>
              <w:fldChar w:fldCharType="begin"/>
            </w:r>
            <w:r w:rsidR="00122CD3">
              <w:rPr>
                <w:noProof/>
                <w:webHidden/>
              </w:rPr>
              <w:instrText xml:space="preserve"> PAGEREF _Toc120518967 \h </w:instrText>
            </w:r>
            <w:r w:rsidR="00122CD3">
              <w:rPr>
                <w:noProof/>
                <w:webHidden/>
              </w:rPr>
            </w:r>
            <w:r w:rsidR="00122CD3">
              <w:rPr>
                <w:noProof/>
                <w:webHidden/>
              </w:rPr>
              <w:fldChar w:fldCharType="separate"/>
            </w:r>
            <w:r w:rsidR="007E2945">
              <w:rPr>
                <w:noProof/>
                <w:webHidden/>
              </w:rPr>
              <w:t>33</w:t>
            </w:r>
            <w:r w:rsidR="00122CD3">
              <w:rPr>
                <w:noProof/>
                <w:webHidden/>
              </w:rPr>
              <w:fldChar w:fldCharType="end"/>
            </w:r>
          </w:hyperlink>
        </w:p>
        <w:p w14:paraId="254DCFA5" w14:textId="50B2C1B5" w:rsidR="00122CD3" w:rsidRDefault="00D138D8" w:rsidP="00122CD3">
          <w:pPr>
            <w:pStyle w:val="TOC2"/>
            <w:spacing w:line="240" w:lineRule="auto"/>
            <w:ind w:left="880" w:hanging="659"/>
            <w:rPr>
              <w:rFonts w:asciiTheme="minorHAnsi" w:eastAsiaTheme="minorEastAsia" w:hAnsiTheme="minorHAnsi" w:cstheme="minorBidi"/>
              <w:noProof/>
              <w:sz w:val="22"/>
              <w:szCs w:val="22"/>
              <w:lang w:eastAsia="en-GB"/>
            </w:rPr>
          </w:pPr>
          <w:hyperlink w:anchor="_Toc120518968" w:history="1">
            <w:r w:rsidR="00122CD3" w:rsidRPr="00341D75">
              <w:rPr>
                <w:rStyle w:val="Hyperlink"/>
                <w:noProof/>
              </w:rPr>
              <w:t>F.</w:t>
            </w:r>
            <w:r w:rsidR="00122CD3">
              <w:rPr>
                <w:rFonts w:asciiTheme="minorHAnsi" w:eastAsiaTheme="minorEastAsia" w:hAnsiTheme="minorHAnsi" w:cstheme="minorBidi"/>
                <w:noProof/>
                <w:sz w:val="22"/>
                <w:szCs w:val="22"/>
                <w:lang w:eastAsia="en-GB"/>
              </w:rPr>
              <w:tab/>
            </w:r>
            <w:r w:rsidR="00122CD3" w:rsidRPr="00341D75">
              <w:rPr>
                <w:rStyle w:val="Hyperlink"/>
                <w:noProof/>
              </w:rPr>
              <w:t xml:space="preserve">Family environment and alternative care (arts 5, 9-11, 18(1)-(2), 20-21, </w:t>
            </w:r>
            <w:r w:rsidR="00122CD3">
              <w:rPr>
                <w:rStyle w:val="Hyperlink"/>
                <w:noProof/>
              </w:rPr>
              <w:br/>
            </w:r>
            <w:r w:rsidR="00122CD3" w:rsidRPr="00341D75">
              <w:rPr>
                <w:rStyle w:val="Hyperlink"/>
                <w:noProof/>
              </w:rPr>
              <w:t>25, 27(4)</w:t>
            </w:r>
            <w:r w:rsidR="00122CD3">
              <w:rPr>
                <w:noProof/>
                <w:webHidden/>
              </w:rPr>
              <w:tab/>
            </w:r>
            <w:r w:rsidR="00122CD3">
              <w:rPr>
                <w:noProof/>
                <w:webHidden/>
              </w:rPr>
              <w:fldChar w:fldCharType="begin"/>
            </w:r>
            <w:r w:rsidR="00122CD3">
              <w:rPr>
                <w:noProof/>
                <w:webHidden/>
              </w:rPr>
              <w:instrText xml:space="preserve"> PAGEREF _Toc120518968 \h </w:instrText>
            </w:r>
            <w:r w:rsidR="00122CD3">
              <w:rPr>
                <w:noProof/>
                <w:webHidden/>
              </w:rPr>
            </w:r>
            <w:r w:rsidR="00122CD3">
              <w:rPr>
                <w:noProof/>
                <w:webHidden/>
              </w:rPr>
              <w:fldChar w:fldCharType="separate"/>
            </w:r>
            <w:r w:rsidR="007E2945">
              <w:rPr>
                <w:noProof/>
                <w:webHidden/>
              </w:rPr>
              <w:t>34</w:t>
            </w:r>
            <w:r w:rsidR="00122CD3">
              <w:rPr>
                <w:noProof/>
                <w:webHidden/>
              </w:rPr>
              <w:fldChar w:fldCharType="end"/>
            </w:r>
          </w:hyperlink>
        </w:p>
        <w:p w14:paraId="3523A118" w14:textId="3D895EF7" w:rsidR="00122CD3" w:rsidRDefault="00D138D8" w:rsidP="00122CD3">
          <w:pPr>
            <w:pStyle w:val="TOC3"/>
            <w:rPr>
              <w:rFonts w:asciiTheme="minorHAnsi" w:eastAsiaTheme="minorEastAsia" w:hAnsiTheme="minorHAnsi" w:cstheme="minorBidi"/>
              <w:noProof/>
              <w:sz w:val="22"/>
              <w:szCs w:val="22"/>
              <w:lang w:eastAsia="en-GB"/>
            </w:rPr>
          </w:pPr>
          <w:hyperlink w:anchor="_Toc120518969" w:history="1">
            <w:r w:rsidR="00122CD3" w:rsidRPr="00341D75">
              <w:rPr>
                <w:rStyle w:val="Hyperlink"/>
                <w:noProof/>
              </w:rPr>
              <w:t>16.</w:t>
            </w:r>
            <w:r w:rsidR="00122CD3">
              <w:rPr>
                <w:rFonts w:asciiTheme="minorHAnsi" w:eastAsiaTheme="minorEastAsia" w:hAnsiTheme="minorHAnsi" w:cstheme="minorBidi"/>
                <w:noProof/>
                <w:sz w:val="22"/>
                <w:szCs w:val="22"/>
                <w:lang w:eastAsia="en-GB"/>
              </w:rPr>
              <w:tab/>
            </w:r>
            <w:r w:rsidR="00122CD3" w:rsidRPr="00341D75">
              <w:rPr>
                <w:rStyle w:val="Hyperlink"/>
                <w:noProof/>
              </w:rPr>
              <w:t xml:space="preserve">Lack of early intervention, childcare and effective family support </w:t>
            </w:r>
            <w:r w:rsidR="00122CD3">
              <w:rPr>
                <w:rStyle w:val="Hyperlink"/>
                <w:noProof/>
              </w:rPr>
              <w:br/>
            </w:r>
            <w:r w:rsidR="00122CD3" w:rsidRPr="00341D75">
              <w:rPr>
                <w:rStyle w:val="Hyperlink"/>
                <w:noProof/>
              </w:rPr>
              <w:t>services</w:t>
            </w:r>
            <w:r w:rsidR="00122CD3">
              <w:rPr>
                <w:noProof/>
                <w:webHidden/>
              </w:rPr>
              <w:tab/>
            </w:r>
            <w:r w:rsidR="00122CD3">
              <w:rPr>
                <w:noProof/>
                <w:webHidden/>
              </w:rPr>
              <w:fldChar w:fldCharType="begin"/>
            </w:r>
            <w:r w:rsidR="00122CD3">
              <w:rPr>
                <w:noProof/>
                <w:webHidden/>
              </w:rPr>
              <w:instrText xml:space="preserve"> PAGEREF _Toc120518969 \h </w:instrText>
            </w:r>
            <w:r w:rsidR="00122CD3">
              <w:rPr>
                <w:noProof/>
                <w:webHidden/>
              </w:rPr>
            </w:r>
            <w:r w:rsidR="00122CD3">
              <w:rPr>
                <w:noProof/>
                <w:webHidden/>
              </w:rPr>
              <w:fldChar w:fldCharType="separate"/>
            </w:r>
            <w:r w:rsidR="007E2945">
              <w:rPr>
                <w:noProof/>
                <w:webHidden/>
              </w:rPr>
              <w:t>34</w:t>
            </w:r>
            <w:r w:rsidR="00122CD3">
              <w:rPr>
                <w:noProof/>
                <w:webHidden/>
              </w:rPr>
              <w:fldChar w:fldCharType="end"/>
            </w:r>
          </w:hyperlink>
        </w:p>
        <w:p w14:paraId="32E7D961" w14:textId="40FB41F4" w:rsidR="00122CD3" w:rsidRDefault="00D138D8" w:rsidP="00122CD3">
          <w:pPr>
            <w:pStyle w:val="TOC3"/>
            <w:rPr>
              <w:rFonts w:asciiTheme="minorHAnsi" w:eastAsiaTheme="minorEastAsia" w:hAnsiTheme="minorHAnsi" w:cstheme="minorBidi"/>
              <w:noProof/>
              <w:sz w:val="22"/>
              <w:szCs w:val="22"/>
              <w:lang w:eastAsia="en-GB"/>
            </w:rPr>
          </w:pPr>
          <w:hyperlink w:anchor="_Toc120518970" w:history="1">
            <w:r w:rsidR="00122CD3" w:rsidRPr="00341D75">
              <w:rPr>
                <w:rStyle w:val="Hyperlink"/>
                <w:noProof/>
              </w:rPr>
              <w:t>17.</w:t>
            </w:r>
            <w:r w:rsidR="00122CD3">
              <w:rPr>
                <w:rFonts w:asciiTheme="minorHAnsi" w:eastAsiaTheme="minorEastAsia" w:hAnsiTheme="minorHAnsi" w:cstheme="minorBidi"/>
                <w:noProof/>
                <w:sz w:val="22"/>
                <w:szCs w:val="22"/>
                <w:lang w:eastAsia="en-GB"/>
              </w:rPr>
              <w:tab/>
            </w:r>
            <w:r w:rsidR="00122CD3" w:rsidRPr="00341D75">
              <w:rPr>
                <w:rStyle w:val="Hyperlink"/>
                <w:noProof/>
              </w:rPr>
              <w:t>Children deprived of a family environment</w:t>
            </w:r>
            <w:r w:rsidR="00122CD3">
              <w:rPr>
                <w:noProof/>
                <w:webHidden/>
              </w:rPr>
              <w:tab/>
            </w:r>
            <w:r w:rsidR="00122CD3">
              <w:rPr>
                <w:noProof/>
                <w:webHidden/>
              </w:rPr>
              <w:fldChar w:fldCharType="begin"/>
            </w:r>
            <w:r w:rsidR="00122CD3">
              <w:rPr>
                <w:noProof/>
                <w:webHidden/>
              </w:rPr>
              <w:instrText xml:space="preserve"> PAGEREF _Toc120518970 \h </w:instrText>
            </w:r>
            <w:r w:rsidR="00122CD3">
              <w:rPr>
                <w:noProof/>
                <w:webHidden/>
              </w:rPr>
            </w:r>
            <w:r w:rsidR="00122CD3">
              <w:rPr>
                <w:noProof/>
                <w:webHidden/>
              </w:rPr>
              <w:fldChar w:fldCharType="separate"/>
            </w:r>
            <w:r w:rsidR="007E2945">
              <w:rPr>
                <w:noProof/>
                <w:webHidden/>
              </w:rPr>
              <w:t>36</w:t>
            </w:r>
            <w:r w:rsidR="00122CD3">
              <w:rPr>
                <w:noProof/>
                <w:webHidden/>
              </w:rPr>
              <w:fldChar w:fldCharType="end"/>
            </w:r>
          </w:hyperlink>
        </w:p>
        <w:p w14:paraId="038B38E8" w14:textId="5271299E" w:rsidR="00122CD3" w:rsidRDefault="00D138D8" w:rsidP="00122CD3">
          <w:pPr>
            <w:pStyle w:val="TOC2"/>
            <w:spacing w:line="240" w:lineRule="auto"/>
            <w:rPr>
              <w:rFonts w:asciiTheme="minorHAnsi" w:eastAsiaTheme="minorEastAsia" w:hAnsiTheme="minorHAnsi" w:cstheme="minorBidi"/>
              <w:noProof/>
              <w:sz w:val="22"/>
              <w:szCs w:val="22"/>
              <w:lang w:eastAsia="en-GB"/>
            </w:rPr>
          </w:pPr>
          <w:hyperlink w:anchor="_Toc120518971" w:history="1">
            <w:r w:rsidR="00122CD3" w:rsidRPr="00341D75">
              <w:rPr>
                <w:rStyle w:val="Hyperlink"/>
                <w:noProof/>
              </w:rPr>
              <w:t>G.</w:t>
            </w:r>
            <w:r w:rsidR="00122CD3">
              <w:rPr>
                <w:rFonts w:asciiTheme="minorHAnsi" w:eastAsiaTheme="minorEastAsia" w:hAnsiTheme="minorHAnsi" w:cstheme="minorBidi"/>
                <w:noProof/>
                <w:sz w:val="22"/>
                <w:szCs w:val="22"/>
                <w:lang w:eastAsia="en-GB"/>
              </w:rPr>
              <w:tab/>
            </w:r>
            <w:r w:rsidR="00122CD3" w:rsidRPr="00341D75">
              <w:rPr>
                <w:rStyle w:val="Hyperlink"/>
                <w:noProof/>
              </w:rPr>
              <w:t>Basic health and welfare (arts. 6, 18 (3), 24, 26, 27 (1)– (3) and 33)</w:t>
            </w:r>
            <w:r w:rsidR="00122CD3">
              <w:rPr>
                <w:noProof/>
                <w:webHidden/>
              </w:rPr>
              <w:tab/>
            </w:r>
            <w:r w:rsidR="00122CD3">
              <w:rPr>
                <w:noProof/>
                <w:webHidden/>
              </w:rPr>
              <w:fldChar w:fldCharType="begin"/>
            </w:r>
            <w:r w:rsidR="00122CD3">
              <w:rPr>
                <w:noProof/>
                <w:webHidden/>
              </w:rPr>
              <w:instrText xml:space="preserve"> PAGEREF _Toc120518971 \h </w:instrText>
            </w:r>
            <w:r w:rsidR="00122CD3">
              <w:rPr>
                <w:noProof/>
                <w:webHidden/>
              </w:rPr>
            </w:r>
            <w:r w:rsidR="00122CD3">
              <w:rPr>
                <w:noProof/>
                <w:webHidden/>
              </w:rPr>
              <w:fldChar w:fldCharType="separate"/>
            </w:r>
            <w:r w:rsidR="007E2945">
              <w:rPr>
                <w:noProof/>
                <w:webHidden/>
              </w:rPr>
              <w:t>38</w:t>
            </w:r>
            <w:r w:rsidR="00122CD3">
              <w:rPr>
                <w:noProof/>
                <w:webHidden/>
              </w:rPr>
              <w:fldChar w:fldCharType="end"/>
            </w:r>
          </w:hyperlink>
        </w:p>
        <w:p w14:paraId="0F12C785" w14:textId="413B408F" w:rsidR="00122CD3" w:rsidRDefault="00D138D8" w:rsidP="00122CD3">
          <w:pPr>
            <w:pStyle w:val="TOC3"/>
            <w:rPr>
              <w:rFonts w:asciiTheme="minorHAnsi" w:eastAsiaTheme="minorEastAsia" w:hAnsiTheme="minorHAnsi" w:cstheme="minorBidi"/>
              <w:noProof/>
              <w:sz w:val="22"/>
              <w:szCs w:val="22"/>
              <w:lang w:eastAsia="en-GB"/>
            </w:rPr>
          </w:pPr>
          <w:hyperlink w:anchor="_Toc120518972" w:history="1">
            <w:r w:rsidR="00122CD3" w:rsidRPr="00341D75">
              <w:rPr>
                <w:rStyle w:val="Hyperlink"/>
                <w:noProof/>
              </w:rPr>
              <w:t>18.</w:t>
            </w:r>
            <w:r w:rsidR="00122CD3">
              <w:rPr>
                <w:rFonts w:asciiTheme="minorHAnsi" w:eastAsiaTheme="minorEastAsia" w:hAnsiTheme="minorHAnsi" w:cstheme="minorBidi"/>
                <w:noProof/>
                <w:sz w:val="22"/>
                <w:szCs w:val="22"/>
                <w:lang w:eastAsia="en-GB"/>
              </w:rPr>
              <w:tab/>
            </w:r>
            <w:r w:rsidR="00122CD3" w:rsidRPr="00341D75">
              <w:rPr>
                <w:rStyle w:val="Hyperlink"/>
                <w:noProof/>
              </w:rPr>
              <w:t>Health and health services</w:t>
            </w:r>
            <w:r w:rsidR="00122CD3">
              <w:rPr>
                <w:noProof/>
                <w:webHidden/>
              </w:rPr>
              <w:tab/>
            </w:r>
            <w:r w:rsidR="00122CD3">
              <w:rPr>
                <w:noProof/>
                <w:webHidden/>
              </w:rPr>
              <w:fldChar w:fldCharType="begin"/>
            </w:r>
            <w:r w:rsidR="00122CD3">
              <w:rPr>
                <w:noProof/>
                <w:webHidden/>
              </w:rPr>
              <w:instrText xml:space="preserve"> PAGEREF _Toc120518972 \h </w:instrText>
            </w:r>
            <w:r w:rsidR="00122CD3">
              <w:rPr>
                <w:noProof/>
                <w:webHidden/>
              </w:rPr>
            </w:r>
            <w:r w:rsidR="00122CD3">
              <w:rPr>
                <w:noProof/>
                <w:webHidden/>
              </w:rPr>
              <w:fldChar w:fldCharType="separate"/>
            </w:r>
            <w:r w:rsidR="007E2945">
              <w:rPr>
                <w:noProof/>
                <w:webHidden/>
              </w:rPr>
              <w:t>38</w:t>
            </w:r>
            <w:r w:rsidR="00122CD3">
              <w:rPr>
                <w:noProof/>
                <w:webHidden/>
              </w:rPr>
              <w:fldChar w:fldCharType="end"/>
            </w:r>
          </w:hyperlink>
        </w:p>
        <w:p w14:paraId="5E7CE55F" w14:textId="42390A34" w:rsidR="00122CD3" w:rsidRDefault="00D138D8" w:rsidP="00122CD3">
          <w:pPr>
            <w:pStyle w:val="TOC3"/>
            <w:rPr>
              <w:rFonts w:asciiTheme="minorHAnsi" w:eastAsiaTheme="minorEastAsia" w:hAnsiTheme="minorHAnsi" w:cstheme="minorBidi"/>
              <w:noProof/>
              <w:sz w:val="22"/>
              <w:szCs w:val="22"/>
              <w:lang w:eastAsia="en-GB"/>
            </w:rPr>
          </w:pPr>
          <w:hyperlink w:anchor="_Toc120518973" w:history="1">
            <w:r w:rsidR="00122CD3" w:rsidRPr="00341D75">
              <w:rPr>
                <w:rStyle w:val="Hyperlink"/>
                <w:noProof/>
              </w:rPr>
              <w:t>19.</w:t>
            </w:r>
            <w:r w:rsidR="00122CD3">
              <w:rPr>
                <w:rFonts w:asciiTheme="minorHAnsi" w:eastAsiaTheme="minorEastAsia" w:hAnsiTheme="minorHAnsi" w:cstheme="minorBidi"/>
                <w:noProof/>
                <w:sz w:val="22"/>
                <w:szCs w:val="22"/>
                <w:lang w:eastAsia="en-GB"/>
              </w:rPr>
              <w:tab/>
            </w:r>
            <w:r w:rsidR="00122CD3" w:rsidRPr="00341D75">
              <w:rPr>
                <w:rStyle w:val="Hyperlink"/>
                <w:noProof/>
              </w:rPr>
              <w:t>Mental health</w:t>
            </w:r>
            <w:r w:rsidR="00122CD3">
              <w:rPr>
                <w:noProof/>
                <w:webHidden/>
              </w:rPr>
              <w:tab/>
            </w:r>
            <w:r w:rsidR="00122CD3">
              <w:rPr>
                <w:noProof/>
                <w:webHidden/>
              </w:rPr>
              <w:fldChar w:fldCharType="begin"/>
            </w:r>
            <w:r w:rsidR="00122CD3">
              <w:rPr>
                <w:noProof/>
                <w:webHidden/>
              </w:rPr>
              <w:instrText xml:space="preserve"> PAGEREF _Toc120518973 \h </w:instrText>
            </w:r>
            <w:r w:rsidR="00122CD3">
              <w:rPr>
                <w:noProof/>
                <w:webHidden/>
              </w:rPr>
            </w:r>
            <w:r w:rsidR="00122CD3">
              <w:rPr>
                <w:noProof/>
                <w:webHidden/>
              </w:rPr>
              <w:fldChar w:fldCharType="separate"/>
            </w:r>
            <w:r w:rsidR="007E2945">
              <w:rPr>
                <w:noProof/>
                <w:webHidden/>
              </w:rPr>
              <w:t>40</w:t>
            </w:r>
            <w:r w:rsidR="00122CD3">
              <w:rPr>
                <w:noProof/>
                <w:webHidden/>
              </w:rPr>
              <w:fldChar w:fldCharType="end"/>
            </w:r>
          </w:hyperlink>
        </w:p>
        <w:p w14:paraId="78786638" w14:textId="11C3F5C6" w:rsidR="00122CD3" w:rsidRDefault="00D138D8" w:rsidP="00122CD3">
          <w:pPr>
            <w:pStyle w:val="TOC3"/>
            <w:rPr>
              <w:rFonts w:asciiTheme="minorHAnsi" w:eastAsiaTheme="minorEastAsia" w:hAnsiTheme="minorHAnsi" w:cstheme="minorBidi"/>
              <w:noProof/>
              <w:sz w:val="22"/>
              <w:szCs w:val="22"/>
              <w:lang w:eastAsia="en-GB"/>
            </w:rPr>
          </w:pPr>
          <w:hyperlink w:anchor="_Toc120518974" w:history="1">
            <w:r w:rsidR="00122CD3" w:rsidRPr="00341D75">
              <w:rPr>
                <w:rStyle w:val="Hyperlink"/>
                <w:noProof/>
              </w:rPr>
              <w:t>20.</w:t>
            </w:r>
            <w:r w:rsidR="00122CD3">
              <w:rPr>
                <w:rFonts w:asciiTheme="minorHAnsi" w:eastAsiaTheme="minorEastAsia" w:hAnsiTheme="minorHAnsi" w:cstheme="minorBidi"/>
                <w:noProof/>
                <w:sz w:val="22"/>
                <w:szCs w:val="22"/>
                <w:lang w:eastAsia="en-GB"/>
              </w:rPr>
              <w:tab/>
            </w:r>
            <w:r w:rsidR="00122CD3" w:rsidRPr="00341D75">
              <w:rPr>
                <w:rStyle w:val="Hyperlink"/>
                <w:noProof/>
              </w:rPr>
              <w:t>Standard of living</w:t>
            </w:r>
            <w:r w:rsidR="00122CD3">
              <w:rPr>
                <w:noProof/>
                <w:webHidden/>
              </w:rPr>
              <w:tab/>
            </w:r>
            <w:r w:rsidR="00122CD3">
              <w:rPr>
                <w:noProof/>
                <w:webHidden/>
              </w:rPr>
              <w:fldChar w:fldCharType="begin"/>
            </w:r>
            <w:r w:rsidR="00122CD3">
              <w:rPr>
                <w:noProof/>
                <w:webHidden/>
              </w:rPr>
              <w:instrText xml:space="preserve"> PAGEREF _Toc120518974 \h </w:instrText>
            </w:r>
            <w:r w:rsidR="00122CD3">
              <w:rPr>
                <w:noProof/>
                <w:webHidden/>
              </w:rPr>
            </w:r>
            <w:r w:rsidR="00122CD3">
              <w:rPr>
                <w:noProof/>
                <w:webHidden/>
              </w:rPr>
              <w:fldChar w:fldCharType="separate"/>
            </w:r>
            <w:r w:rsidR="007E2945">
              <w:rPr>
                <w:noProof/>
                <w:webHidden/>
              </w:rPr>
              <w:t>44</w:t>
            </w:r>
            <w:r w:rsidR="00122CD3">
              <w:rPr>
                <w:noProof/>
                <w:webHidden/>
              </w:rPr>
              <w:fldChar w:fldCharType="end"/>
            </w:r>
          </w:hyperlink>
        </w:p>
        <w:p w14:paraId="3DF66416" w14:textId="2FBB8BE8" w:rsidR="00122CD3" w:rsidRDefault="00D138D8" w:rsidP="00122CD3">
          <w:pPr>
            <w:pStyle w:val="TOC3"/>
            <w:rPr>
              <w:rFonts w:asciiTheme="minorHAnsi" w:eastAsiaTheme="minorEastAsia" w:hAnsiTheme="minorHAnsi" w:cstheme="minorBidi"/>
              <w:noProof/>
              <w:sz w:val="22"/>
              <w:szCs w:val="22"/>
              <w:lang w:eastAsia="en-GB"/>
            </w:rPr>
          </w:pPr>
          <w:hyperlink w:anchor="_Toc120518975" w:history="1">
            <w:r w:rsidR="00122CD3" w:rsidRPr="00341D75">
              <w:rPr>
                <w:rStyle w:val="Hyperlink"/>
                <w:noProof/>
              </w:rPr>
              <w:t>21.</w:t>
            </w:r>
            <w:r w:rsidR="00122CD3">
              <w:rPr>
                <w:rFonts w:asciiTheme="minorHAnsi" w:eastAsiaTheme="minorEastAsia" w:hAnsiTheme="minorHAnsi" w:cstheme="minorBidi"/>
                <w:noProof/>
                <w:sz w:val="22"/>
                <w:szCs w:val="22"/>
                <w:lang w:eastAsia="en-GB"/>
              </w:rPr>
              <w:tab/>
            </w:r>
            <w:r w:rsidR="00122CD3" w:rsidRPr="00341D75">
              <w:rPr>
                <w:rStyle w:val="Hyperlink"/>
                <w:noProof/>
              </w:rPr>
              <w:t>Impact of climate change on the rights of the child</w:t>
            </w:r>
            <w:r w:rsidR="00122CD3">
              <w:rPr>
                <w:noProof/>
                <w:webHidden/>
              </w:rPr>
              <w:tab/>
            </w:r>
            <w:r w:rsidR="00122CD3">
              <w:rPr>
                <w:noProof/>
                <w:webHidden/>
              </w:rPr>
              <w:fldChar w:fldCharType="begin"/>
            </w:r>
            <w:r w:rsidR="00122CD3">
              <w:rPr>
                <w:noProof/>
                <w:webHidden/>
              </w:rPr>
              <w:instrText xml:space="preserve"> PAGEREF _Toc120518975 \h </w:instrText>
            </w:r>
            <w:r w:rsidR="00122CD3">
              <w:rPr>
                <w:noProof/>
                <w:webHidden/>
              </w:rPr>
            </w:r>
            <w:r w:rsidR="00122CD3">
              <w:rPr>
                <w:noProof/>
                <w:webHidden/>
              </w:rPr>
              <w:fldChar w:fldCharType="separate"/>
            </w:r>
            <w:r w:rsidR="007E2945">
              <w:rPr>
                <w:noProof/>
                <w:webHidden/>
              </w:rPr>
              <w:t>53</w:t>
            </w:r>
            <w:r w:rsidR="00122CD3">
              <w:rPr>
                <w:noProof/>
                <w:webHidden/>
              </w:rPr>
              <w:fldChar w:fldCharType="end"/>
            </w:r>
          </w:hyperlink>
        </w:p>
        <w:p w14:paraId="306A6FA4" w14:textId="324F18D2" w:rsidR="00122CD3" w:rsidRDefault="00D138D8" w:rsidP="00122CD3">
          <w:pPr>
            <w:pStyle w:val="TOC2"/>
            <w:spacing w:line="240" w:lineRule="auto"/>
            <w:rPr>
              <w:rFonts w:asciiTheme="minorHAnsi" w:eastAsiaTheme="minorEastAsia" w:hAnsiTheme="minorHAnsi" w:cstheme="minorBidi"/>
              <w:noProof/>
              <w:sz w:val="22"/>
              <w:szCs w:val="22"/>
              <w:lang w:eastAsia="en-GB"/>
            </w:rPr>
          </w:pPr>
          <w:hyperlink w:anchor="_Toc120518976" w:history="1">
            <w:r w:rsidR="00122CD3" w:rsidRPr="00341D75">
              <w:rPr>
                <w:rStyle w:val="Hyperlink"/>
                <w:noProof/>
              </w:rPr>
              <w:t>H.</w:t>
            </w:r>
            <w:r w:rsidR="00122CD3">
              <w:rPr>
                <w:rFonts w:asciiTheme="minorHAnsi" w:eastAsiaTheme="minorEastAsia" w:hAnsiTheme="minorHAnsi" w:cstheme="minorBidi"/>
                <w:noProof/>
                <w:sz w:val="22"/>
                <w:szCs w:val="22"/>
                <w:lang w:eastAsia="en-GB"/>
              </w:rPr>
              <w:tab/>
            </w:r>
            <w:r w:rsidR="00122CD3" w:rsidRPr="00341D75">
              <w:rPr>
                <w:rStyle w:val="Hyperlink"/>
                <w:noProof/>
              </w:rPr>
              <w:t>Education, leisure and cultural activities (arts. 28–31)</w:t>
            </w:r>
            <w:r w:rsidR="00122CD3">
              <w:rPr>
                <w:noProof/>
                <w:webHidden/>
              </w:rPr>
              <w:tab/>
            </w:r>
            <w:r w:rsidR="00122CD3">
              <w:rPr>
                <w:noProof/>
                <w:webHidden/>
              </w:rPr>
              <w:fldChar w:fldCharType="begin"/>
            </w:r>
            <w:r w:rsidR="00122CD3">
              <w:rPr>
                <w:noProof/>
                <w:webHidden/>
              </w:rPr>
              <w:instrText xml:space="preserve"> PAGEREF _Toc120518976 \h </w:instrText>
            </w:r>
            <w:r w:rsidR="00122CD3">
              <w:rPr>
                <w:noProof/>
                <w:webHidden/>
              </w:rPr>
            </w:r>
            <w:r w:rsidR="00122CD3">
              <w:rPr>
                <w:noProof/>
                <w:webHidden/>
              </w:rPr>
              <w:fldChar w:fldCharType="separate"/>
            </w:r>
            <w:r w:rsidR="007E2945">
              <w:rPr>
                <w:noProof/>
                <w:webHidden/>
              </w:rPr>
              <w:t>54</w:t>
            </w:r>
            <w:r w:rsidR="00122CD3">
              <w:rPr>
                <w:noProof/>
                <w:webHidden/>
              </w:rPr>
              <w:fldChar w:fldCharType="end"/>
            </w:r>
          </w:hyperlink>
        </w:p>
        <w:p w14:paraId="7E49C3A3" w14:textId="5B9F405B" w:rsidR="00122CD3" w:rsidRDefault="00D138D8" w:rsidP="00122CD3">
          <w:pPr>
            <w:pStyle w:val="TOC3"/>
            <w:rPr>
              <w:rFonts w:asciiTheme="minorHAnsi" w:eastAsiaTheme="minorEastAsia" w:hAnsiTheme="minorHAnsi" w:cstheme="minorBidi"/>
              <w:noProof/>
              <w:sz w:val="22"/>
              <w:szCs w:val="22"/>
              <w:lang w:eastAsia="en-GB"/>
            </w:rPr>
          </w:pPr>
          <w:hyperlink w:anchor="_Toc120518977" w:history="1">
            <w:r w:rsidR="00122CD3" w:rsidRPr="00341D75">
              <w:rPr>
                <w:rStyle w:val="Hyperlink"/>
                <w:noProof/>
              </w:rPr>
              <w:t>22.</w:t>
            </w:r>
            <w:r w:rsidR="00122CD3">
              <w:rPr>
                <w:rFonts w:asciiTheme="minorHAnsi" w:eastAsiaTheme="minorEastAsia" w:hAnsiTheme="minorHAnsi" w:cstheme="minorBidi"/>
                <w:noProof/>
                <w:sz w:val="22"/>
                <w:szCs w:val="22"/>
                <w:lang w:eastAsia="en-GB"/>
              </w:rPr>
              <w:tab/>
            </w:r>
            <w:r w:rsidR="00122CD3" w:rsidRPr="00341D75">
              <w:rPr>
                <w:rStyle w:val="Hyperlink"/>
                <w:noProof/>
              </w:rPr>
              <w:t>Education</w:t>
            </w:r>
            <w:r w:rsidR="00122CD3">
              <w:rPr>
                <w:noProof/>
                <w:webHidden/>
              </w:rPr>
              <w:tab/>
            </w:r>
            <w:r w:rsidR="00122CD3">
              <w:rPr>
                <w:noProof/>
                <w:webHidden/>
              </w:rPr>
              <w:fldChar w:fldCharType="begin"/>
            </w:r>
            <w:r w:rsidR="00122CD3">
              <w:rPr>
                <w:noProof/>
                <w:webHidden/>
              </w:rPr>
              <w:instrText xml:space="preserve"> PAGEREF _Toc120518977 \h </w:instrText>
            </w:r>
            <w:r w:rsidR="00122CD3">
              <w:rPr>
                <w:noProof/>
                <w:webHidden/>
              </w:rPr>
            </w:r>
            <w:r w:rsidR="00122CD3">
              <w:rPr>
                <w:noProof/>
                <w:webHidden/>
              </w:rPr>
              <w:fldChar w:fldCharType="separate"/>
            </w:r>
            <w:r w:rsidR="007E2945">
              <w:rPr>
                <w:noProof/>
                <w:webHidden/>
              </w:rPr>
              <w:t>54</w:t>
            </w:r>
            <w:r w:rsidR="00122CD3">
              <w:rPr>
                <w:noProof/>
                <w:webHidden/>
              </w:rPr>
              <w:fldChar w:fldCharType="end"/>
            </w:r>
          </w:hyperlink>
        </w:p>
        <w:p w14:paraId="6EE334FB" w14:textId="27DB0E8F" w:rsidR="00122CD3" w:rsidRDefault="00D138D8" w:rsidP="00122CD3">
          <w:pPr>
            <w:pStyle w:val="TOC3"/>
            <w:rPr>
              <w:rFonts w:asciiTheme="minorHAnsi" w:eastAsiaTheme="minorEastAsia" w:hAnsiTheme="minorHAnsi" w:cstheme="minorBidi"/>
              <w:noProof/>
              <w:sz w:val="22"/>
              <w:szCs w:val="22"/>
              <w:lang w:eastAsia="en-GB"/>
            </w:rPr>
          </w:pPr>
          <w:hyperlink w:anchor="_Toc120518978" w:history="1">
            <w:r w:rsidR="00122CD3" w:rsidRPr="00341D75">
              <w:rPr>
                <w:rStyle w:val="Hyperlink"/>
                <w:noProof/>
              </w:rPr>
              <w:t>23.</w:t>
            </w:r>
            <w:r w:rsidR="00122CD3">
              <w:rPr>
                <w:rFonts w:asciiTheme="minorHAnsi" w:eastAsiaTheme="minorEastAsia" w:hAnsiTheme="minorHAnsi" w:cstheme="minorBidi"/>
                <w:noProof/>
                <w:sz w:val="22"/>
                <w:szCs w:val="22"/>
                <w:lang w:eastAsia="en-GB"/>
              </w:rPr>
              <w:tab/>
            </w:r>
            <w:r w:rsidR="00122CD3" w:rsidRPr="00341D75">
              <w:rPr>
                <w:rStyle w:val="Hyperlink"/>
                <w:noProof/>
              </w:rPr>
              <w:t>Right to play and recreational activities</w:t>
            </w:r>
            <w:r w:rsidR="00122CD3">
              <w:rPr>
                <w:noProof/>
                <w:webHidden/>
              </w:rPr>
              <w:tab/>
            </w:r>
            <w:r w:rsidR="00122CD3">
              <w:rPr>
                <w:noProof/>
                <w:webHidden/>
              </w:rPr>
              <w:fldChar w:fldCharType="begin"/>
            </w:r>
            <w:r w:rsidR="00122CD3">
              <w:rPr>
                <w:noProof/>
                <w:webHidden/>
              </w:rPr>
              <w:instrText xml:space="preserve"> PAGEREF _Toc120518978 \h </w:instrText>
            </w:r>
            <w:r w:rsidR="00122CD3">
              <w:rPr>
                <w:noProof/>
                <w:webHidden/>
              </w:rPr>
            </w:r>
            <w:r w:rsidR="00122CD3">
              <w:rPr>
                <w:noProof/>
                <w:webHidden/>
              </w:rPr>
              <w:fldChar w:fldCharType="separate"/>
            </w:r>
            <w:r w:rsidR="007E2945">
              <w:rPr>
                <w:noProof/>
                <w:webHidden/>
              </w:rPr>
              <w:t>63</w:t>
            </w:r>
            <w:r w:rsidR="00122CD3">
              <w:rPr>
                <w:noProof/>
                <w:webHidden/>
              </w:rPr>
              <w:fldChar w:fldCharType="end"/>
            </w:r>
          </w:hyperlink>
        </w:p>
        <w:p w14:paraId="1D746943" w14:textId="02BC48B9" w:rsidR="00122CD3" w:rsidRDefault="00D138D8" w:rsidP="00122CD3">
          <w:pPr>
            <w:pStyle w:val="TOC2"/>
            <w:spacing w:line="240" w:lineRule="auto"/>
            <w:ind w:left="880" w:hanging="659"/>
            <w:rPr>
              <w:rFonts w:asciiTheme="minorHAnsi" w:eastAsiaTheme="minorEastAsia" w:hAnsiTheme="minorHAnsi" w:cstheme="minorBidi"/>
              <w:noProof/>
              <w:sz w:val="22"/>
              <w:szCs w:val="22"/>
              <w:lang w:eastAsia="en-GB"/>
            </w:rPr>
          </w:pPr>
          <w:hyperlink w:anchor="_Toc120518979" w:history="1">
            <w:r w:rsidR="00122CD3" w:rsidRPr="00341D75">
              <w:rPr>
                <w:rStyle w:val="Hyperlink"/>
                <w:noProof/>
              </w:rPr>
              <w:t>I.</w:t>
            </w:r>
            <w:r w:rsidR="00122CD3">
              <w:rPr>
                <w:rFonts w:asciiTheme="minorHAnsi" w:eastAsiaTheme="minorEastAsia" w:hAnsiTheme="minorHAnsi" w:cstheme="minorBidi"/>
                <w:noProof/>
                <w:sz w:val="22"/>
                <w:szCs w:val="22"/>
                <w:lang w:eastAsia="en-GB"/>
              </w:rPr>
              <w:tab/>
            </w:r>
            <w:r w:rsidR="00122CD3" w:rsidRPr="00341D75">
              <w:rPr>
                <w:rStyle w:val="Hyperlink"/>
                <w:noProof/>
              </w:rPr>
              <w:t xml:space="preserve">Special protection measures (arts. 22, 30, 32–33, 35–36, 37 (b)–(d) </w:t>
            </w:r>
            <w:r w:rsidR="00122CD3">
              <w:rPr>
                <w:rStyle w:val="Hyperlink"/>
                <w:noProof/>
              </w:rPr>
              <w:br/>
            </w:r>
            <w:r w:rsidR="00122CD3" w:rsidRPr="00341D75">
              <w:rPr>
                <w:rStyle w:val="Hyperlink"/>
                <w:noProof/>
              </w:rPr>
              <w:t>and 38–40)</w:t>
            </w:r>
            <w:r w:rsidR="00122CD3">
              <w:rPr>
                <w:noProof/>
                <w:webHidden/>
              </w:rPr>
              <w:tab/>
            </w:r>
            <w:r w:rsidR="00122CD3">
              <w:rPr>
                <w:noProof/>
                <w:webHidden/>
              </w:rPr>
              <w:fldChar w:fldCharType="begin"/>
            </w:r>
            <w:r w:rsidR="00122CD3">
              <w:rPr>
                <w:noProof/>
                <w:webHidden/>
              </w:rPr>
              <w:instrText xml:space="preserve"> PAGEREF _Toc120518979 \h </w:instrText>
            </w:r>
            <w:r w:rsidR="00122CD3">
              <w:rPr>
                <w:noProof/>
                <w:webHidden/>
              </w:rPr>
            </w:r>
            <w:r w:rsidR="00122CD3">
              <w:rPr>
                <w:noProof/>
                <w:webHidden/>
              </w:rPr>
              <w:fldChar w:fldCharType="separate"/>
            </w:r>
            <w:r w:rsidR="007E2945">
              <w:rPr>
                <w:noProof/>
                <w:webHidden/>
              </w:rPr>
              <w:t>65</w:t>
            </w:r>
            <w:r w:rsidR="00122CD3">
              <w:rPr>
                <w:noProof/>
                <w:webHidden/>
              </w:rPr>
              <w:fldChar w:fldCharType="end"/>
            </w:r>
          </w:hyperlink>
        </w:p>
        <w:p w14:paraId="15F6EE5C" w14:textId="58EBE2F6" w:rsidR="00122CD3" w:rsidRDefault="00D138D8" w:rsidP="00122CD3">
          <w:pPr>
            <w:pStyle w:val="TOC3"/>
            <w:rPr>
              <w:rFonts w:asciiTheme="minorHAnsi" w:eastAsiaTheme="minorEastAsia" w:hAnsiTheme="minorHAnsi" w:cstheme="minorBidi"/>
              <w:noProof/>
              <w:sz w:val="22"/>
              <w:szCs w:val="22"/>
              <w:lang w:eastAsia="en-GB"/>
            </w:rPr>
          </w:pPr>
          <w:hyperlink w:anchor="_Toc120518980" w:history="1">
            <w:r w:rsidR="00122CD3" w:rsidRPr="00341D75">
              <w:rPr>
                <w:rStyle w:val="Hyperlink"/>
                <w:noProof/>
              </w:rPr>
              <w:t>24.</w:t>
            </w:r>
            <w:r w:rsidR="00122CD3">
              <w:rPr>
                <w:rFonts w:asciiTheme="minorHAnsi" w:eastAsiaTheme="minorEastAsia" w:hAnsiTheme="minorHAnsi" w:cstheme="minorBidi"/>
                <w:noProof/>
                <w:sz w:val="22"/>
                <w:szCs w:val="22"/>
                <w:lang w:eastAsia="en-GB"/>
              </w:rPr>
              <w:tab/>
            </w:r>
            <w:r w:rsidR="00122CD3" w:rsidRPr="00341D75">
              <w:rPr>
                <w:rStyle w:val="Hyperlink"/>
                <w:noProof/>
              </w:rPr>
              <w:t>Asylum-seeking, refugee and migrant children</w:t>
            </w:r>
            <w:r w:rsidR="00122CD3">
              <w:rPr>
                <w:noProof/>
                <w:webHidden/>
              </w:rPr>
              <w:tab/>
            </w:r>
            <w:r w:rsidR="00122CD3">
              <w:rPr>
                <w:noProof/>
                <w:webHidden/>
              </w:rPr>
              <w:fldChar w:fldCharType="begin"/>
            </w:r>
            <w:r w:rsidR="00122CD3">
              <w:rPr>
                <w:noProof/>
                <w:webHidden/>
              </w:rPr>
              <w:instrText xml:space="preserve"> PAGEREF _Toc120518980 \h </w:instrText>
            </w:r>
            <w:r w:rsidR="00122CD3">
              <w:rPr>
                <w:noProof/>
                <w:webHidden/>
              </w:rPr>
            </w:r>
            <w:r w:rsidR="00122CD3">
              <w:rPr>
                <w:noProof/>
                <w:webHidden/>
              </w:rPr>
              <w:fldChar w:fldCharType="separate"/>
            </w:r>
            <w:r w:rsidR="007E2945">
              <w:rPr>
                <w:noProof/>
                <w:webHidden/>
              </w:rPr>
              <w:t>65</w:t>
            </w:r>
            <w:r w:rsidR="00122CD3">
              <w:rPr>
                <w:noProof/>
                <w:webHidden/>
              </w:rPr>
              <w:fldChar w:fldCharType="end"/>
            </w:r>
          </w:hyperlink>
        </w:p>
        <w:p w14:paraId="3D22E9AF" w14:textId="748FBA90" w:rsidR="00122CD3" w:rsidRDefault="00D138D8" w:rsidP="00122CD3">
          <w:pPr>
            <w:pStyle w:val="TOC3"/>
            <w:rPr>
              <w:rFonts w:asciiTheme="minorHAnsi" w:eastAsiaTheme="minorEastAsia" w:hAnsiTheme="minorHAnsi" w:cstheme="minorBidi"/>
              <w:noProof/>
              <w:sz w:val="22"/>
              <w:szCs w:val="22"/>
              <w:lang w:eastAsia="en-GB"/>
            </w:rPr>
          </w:pPr>
          <w:hyperlink w:anchor="_Toc120518981" w:history="1">
            <w:r w:rsidR="00122CD3" w:rsidRPr="00341D75">
              <w:rPr>
                <w:rStyle w:val="Hyperlink"/>
                <w:noProof/>
              </w:rPr>
              <w:t>25.</w:t>
            </w:r>
            <w:r w:rsidR="00122CD3">
              <w:rPr>
                <w:rFonts w:asciiTheme="minorHAnsi" w:eastAsiaTheme="minorEastAsia" w:hAnsiTheme="minorHAnsi" w:cstheme="minorBidi"/>
                <w:noProof/>
                <w:sz w:val="22"/>
                <w:szCs w:val="22"/>
                <w:lang w:eastAsia="en-GB"/>
              </w:rPr>
              <w:tab/>
            </w:r>
            <w:r w:rsidR="00122CD3" w:rsidRPr="00341D75">
              <w:rPr>
                <w:rStyle w:val="Hyperlink"/>
                <w:noProof/>
              </w:rPr>
              <w:t>Administration of child justice</w:t>
            </w:r>
            <w:r w:rsidR="00122CD3">
              <w:rPr>
                <w:noProof/>
                <w:webHidden/>
              </w:rPr>
              <w:tab/>
            </w:r>
            <w:r w:rsidR="00122CD3">
              <w:rPr>
                <w:noProof/>
                <w:webHidden/>
              </w:rPr>
              <w:fldChar w:fldCharType="begin"/>
            </w:r>
            <w:r w:rsidR="00122CD3">
              <w:rPr>
                <w:noProof/>
                <w:webHidden/>
              </w:rPr>
              <w:instrText xml:space="preserve"> PAGEREF _Toc120518981 \h </w:instrText>
            </w:r>
            <w:r w:rsidR="00122CD3">
              <w:rPr>
                <w:noProof/>
                <w:webHidden/>
              </w:rPr>
            </w:r>
            <w:r w:rsidR="00122CD3">
              <w:rPr>
                <w:noProof/>
                <w:webHidden/>
              </w:rPr>
              <w:fldChar w:fldCharType="separate"/>
            </w:r>
            <w:r w:rsidR="007E2945">
              <w:rPr>
                <w:noProof/>
                <w:webHidden/>
              </w:rPr>
              <w:t>69</w:t>
            </w:r>
            <w:r w:rsidR="00122CD3">
              <w:rPr>
                <w:noProof/>
                <w:webHidden/>
              </w:rPr>
              <w:fldChar w:fldCharType="end"/>
            </w:r>
          </w:hyperlink>
        </w:p>
        <w:p w14:paraId="7F6BA321" w14:textId="7F26EF75" w:rsidR="00122CD3" w:rsidRDefault="00D138D8" w:rsidP="00122CD3">
          <w:pPr>
            <w:pStyle w:val="TOC2"/>
            <w:spacing w:line="240" w:lineRule="auto"/>
            <w:ind w:left="880" w:hanging="659"/>
            <w:rPr>
              <w:rFonts w:asciiTheme="minorHAnsi" w:eastAsiaTheme="minorEastAsia" w:hAnsiTheme="minorHAnsi" w:cstheme="minorBidi"/>
              <w:noProof/>
              <w:sz w:val="22"/>
              <w:szCs w:val="22"/>
              <w:lang w:eastAsia="en-GB"/>
            </w:rPr>
          </w:pPr>
          <w:hyperlink w:anchor="_Toc120518982" w:history="1">
            <w:r w:rsidR="00122CD3" w:rsidRPr="00341D75">
              <w:rPr>
                <w:rStyle w:val="Hyperlink"/>
                <w:noProof/>
              </w:rPr>
              <w:t>J.</w:t>
            </w:r>
            <w:r w:rsidR="00122CD3">
              <w:rPr>
                <w:rFonts w:asciiTheme="minorHAnsi" w:eastAsiaTheme="minorEastAsia" w:hAnsiTheme="minorHAnsi" w:cstheme="minorBidi"/>
                <w:noProof/>
                <w:sz w:val="22"/>
                <w:szCs w:val="22"/>
                <w:lang w:eastAsia="en-GB"/>
              </w:rPr>
              <w:tab/>
            </w:r>
            <w:r w:rsidR="00122CD3" w:rsidRPr="00341D75">
              <w:rPr>
                <w:rStyle w:val="Hyperlink"/>
                <w:noProof/>
              </w:rPr>
              <w:t>Optional Protocol on the sale of children, child prostitution and child pornography</w:t>
            </w:r>
            <w:r w:rsidR="00122CD3">
              <w:rPr>
                <w:noProof/>
                <w:webHidden/>
              </w:rPr>
              <w:tab/>
            </w:r>
            <w:r w:rsidR="00122CD3">
              <w:rPr>
                <w:noProof/>
                <w:webHidden/>
              </w:rPr>
              <w:fldChar w:fldCharType="begin"/>
            </w:r>
            <w:r w:rsidR="00122CD3">
              <w:rPr>
                <w:noProof/>
                <w:webHidden/>
              </w:rPr>
              <w:instrText xml:space="preserve"> PAGEREF _Toc120518982 \h </w:instrText>
            </w:r>
            <w:r w:rsidR="00122CD3">
              <w:rPr>
                <w:noProof/>
                <w:webHidden/>
              </w:rPr>
            </w:r>
            <w:r w:rsidR="00122CD3">
              <w:rPr>
                <w:noProof/>
                <w:webHidden/>
              </w:rPr>
              <w:fldChar w:fldCharType="separate"/>
            </w:r>
            <w:r w:rsidR="007E2945">
              <w:rPr>
                <w:noProof/>
                <w:webHidden/>
              </w:rPr>
              <w:t>74</w:t>
            </w:r>
            <w:r w:rsidR="00122CD3">
              <w:rPr>
                <w:noProof/>
                <w:webHidden/>
              </w:rPr>
              <w:fldChar w:fldCharType="end"/>
            </w:r>
          </w:hyperlink>
        </w:p>
        <w:p w14:paraId="5F5E30E8" w14:textId="603DBA0D" w:rsidR="00122CD3" w:rsidRDefault="00D138D8" w:rsidP="00122CD3">
          <w:pPr>
            <w:pStyle w:val="TOC2"/>
            <w:spacing w:line="240" w:lineRule="auto"/>
            <w:rPr>
              <w:rFonts w:asciiTheme="minorHAnsi" w:eastAsiaTheme="minorEastAsia" w:hAnsiTheme="minorHAnsi" w:cstheme="minorBidi"/>
              <w:noProof/>
              <w:sz w:val="22"/>
              <w:szCs w:val="22"/>
              <w:lang w:eastAsia="en-GB"/>
            </w:rPr>
          </w:pPr>
          <w:hyperlink w:anchor="_Toc120518983" w:history="1">
            <w:r w:rsidR="00122CD3" w:rsidRPr="00341D75">
              <w:rPr>
                <w:rStyle w:val="Hyperlink"/>
                <w:noProof/>
              </w:rPr>
              <w:t>K.</w:t>
            </w:r>
            <w:r w:rsidR="00122CD3">
              <w:rPr>
                <w:rFonts w:asciiTheme="minorHAnsi" w:eastAsiaTheme="minorEastAsia" w:hAnsiTheme="minorHAnsi" w:cstheme="minorBidi"/>
                <w:noProof/>
                <w:sz w:val="22"/>
                <w:szCs w:val="22"/>
                <w:lang w:eastAsia="en-GB"/>
              </w:rPr>
              <w:tab/>
            </w:r>
            <w:r w:rsidR="00122CD3" w:rsidRPr="00341D75">
              <w:rPr>
                <w:rStyle w:val="Hyperlink"/>
                <w:noProof/>
              </w:rPr>
              <w:t>Optional Protocol on the involvement of children in armed conflict</w:t>
            </w:r>
            <w:r w:rsidR="00122CD3">
              <w:rPr>
                <w:noProof/>
                <w:webHidden/>
              </w:rPr>
              <w:tab/>
            </w:r>
            <w:r w:rsidR="00122CD3">
              <w:rPr>
                <w:noProof/>
                <w:webHidden/>
              </w:rPr>
              <w:fldChar w:fldCharType="begin"/>
            </w:r>
            <w:r w:rsidR="00122CD3">
              <w:rPr>
                <w:noProof/>
                <w:webHidden/>
              </w:rPr>
              <w:instrText xml:space="preserve"> PAGEREF _Toc120518983 \h </w:instrText>
            </w:r>
            <w:r w:rsidR="00122CD3">
              <w:rPr>
                <w:noProof/>
                <w:webHidden/>
              </w:rPr>
            </w:r>
            <w:r w:rsidR="00122CD3">
              <w:rPr>
                <w:noProof/>
                <w:webHidden/>
              </w:rPr>
              <w:fldChar w:fldCharType="separate"/>
            </w:r>
            <w:r w:rsidR="007E2945">
              <w:rPr>
                <w:noProof/>
                <w:webHidden/>
              </w:rPr>
              <w:t>76</w:t>
            </w:r>
            <w:r w:rsidR="00122CD3">
              <w:rPr>
                <w:noProof/>
                <w:webHidden/>
              </w:rPr>
              <w:fldChar w:fldCharType="end"/>
            </w:r>
          </w:hyperlink>
        </w:p>
        <w:p w14:paraId="3B87214D" w14:textId="0D8789FA" w:rsidR="00122CD3" w:rsidRDefault="00D138D8" w:rsidP="00122CD3">
          <w:pPr>
            <w:pStyle w:val="TOC3"/>
            <w:rPr>
              <w:rFonts w:asciiTheme="minorHAnsi" w:eastAsiaTheme="minorEastAsia" w:hAnsiTheme="minorHAnsi" w:cstheme="minorBidi"/>
              <w:noProof/>
              <w:sz w:val="22"/>
              <w:szCs w:val="22"/>
              <w:lang w:eastAsia="en-GB"/>
            </w:rPr>
          </w:pPr>
          <w:hyperlink w:anchor="_Toc120518984" w:history="1">
            <w:r w:rsidR="00122CD3" w:rsidRPr="00341D75">
              <w:rPr>
                <w:rStyle w:val="Hyperlink"/>
                <w:noProof/>
              </w:rPr>
              <w:t>26.</w:t>
            </w:r>
            <w:r w:rsidR="00122CD3">
              <w:rPr>
                <w:rFonts w:asciiTheme="minorHAnsi" w:eastAsiaTheme="minorEastAsia" w:hAnsiTheme="minorHAnsi" w:cstheme="minorBidi"/>
                <w:noProof/>
                <w:sz w:val="22"/>
                <w:szCs w:val="22"/>
                <w:lang w:eastAsia="en-GB"/>
              </w:rPr>
              <w:tab/>
            </w:r>
            <w:r w:rsidR="00122CD3" w:rsidRPr="00341D75">
              <w:rPr>
                <w:rStyle w:val="Hyperlink"/>
                <w:noProof/>
              </w:rPr>
              <w:t>Armed Forces and non-State armed groups</w:t>
            </w:r>
            <w:r w:rsidR="00122CD3">
              <w:rPr>
                <w:noProof/>
                <w:webHidden/>
              </w:rPr>
              <w:tab/>
            </w:r>
            <w:r w:rsidR="00122CD3">
              <w:rPr>
                <w:noProof/>
                <w:webHidden/>
              </w:rPr>
              <w:fldChar w:fldCharType="begin"/>
            </w:r>
            <w:r w:rsidR="00122CD3">
              <w:rPr>
                <w:noProof/>
                <w:webHidden/>
              </w:rPr>
              <w:instrText xml:space="preserve"> PAGEREF _Toc120518984 \h </w:instrText>
            </w:r>
            <w:r w:rsidR="00122CD3">
              <w:rPr>
                <w:noProof/>
                <w:webHidden/>
              </w:rPr>
            </w:r>
            <w:r w:rsidR="00122CD3">
              <w:rPr>
                <w:noProof/>
                <w:webHidden/>
              </w:rPr>
              <w:fldChar w:fldCharType="separate"/>
            </w:r>
            <w:r w:rsidR="007E2945">
              <w:rPr>
                <w:noProof/>
                <w:webHidden/>
              </w:rPr>
              <w:t>76</w:t>
            </w:r>
            <w:r w:rsidR="00122CD3">
              <w:rPr>
                <w:noProof/>
                <w:webHidden/>
              </w:rPr>
              <w:fldChar w:fldCharType="end"/>
            </w:r>
          </w:hyperlink>
        </w:p>
        <w:p w14:paraId="4A156BD3" w14:textId="77777777" w:rsidR="00122CD3" w:rsidRDefault="00122CD3" w:rsidP="00122CD3">
          <w:pPr>
            <w:rPr>
              <w:sz w:val="2"/>
              <w:szCs w:val="2"/>
            </w:rPr>
          </w:pPr>
          <w:r w:rsidRPr="009D3B49">
            <w:fldChar w:fldCharType="end"/>
          </w:r>
        </w:p>
      </w:sdtContent>
    </w:sdt>
    <w:p w14:paraId="7276786B" w14:textId="45F68DBE" w:rsidR="00122CD3" w:rsidRDefault="00122CD3">
      <w:pPr>
        <w:spacing w:after="160" w:line="259" w:lineRule="auto"/>
        <w:rPr>
          <w:rFonts w:eastAsiaTheme="majorEastAsia" w:cstheme="majorBidi"/>
          <w:b/>
          <w:iCs/>
        </w:rPr>
      </w:pPr>
      <w:r>
        <w:br w:type="page"/>
      </w:r>
    </w:p>
    <w:p w14:paraId="1EA88904" w14:textId="77777777" w:rsidR="00122CD3" w:rsidRDefault="00122CD3" w:rsidP="00062961">
      <w:pPr>
        <w:pStyle w:val="Heading4"/>
      </w:pPr>
    </w:p>
    <w:p w14:paraId="41AE3966" w14:textId="0E872A82" w:rsidR="00BA64B5" w:rsidRPr="00DB083E" w:rsidRDefault="00BA64B5" w:rsidP="00062961">
      <w:pPr>
        <w:pStyle w:val="Heading4"/>
      </w:pPr>
      <w:r w:rsidRPr="00FA4BBD">
        <w:t>Introduction</w:t>
      </w:r>
      <w:r w:rsidRPr="00DB083E">
        <w:t xml:space="preserve"> </w:t>
      </w:r>
    </w:p>
    <w:p w14:paraId="43F37CB0" w14:textId="0CAA81EF" w:rsidR="00BA64B5" w:rsidRDefault="00626967" w:rsidP="001400F2">
      <w:r w:rsidRPr="001B5995">
        <w:t xml:space="preserve">This </w:t>
      </w:r>
      <w:r w:rsidR="00E94B15">
        <w:t>joint</w:t>
      </w:r>
      <w:r w:rsidRPr="001B5995">
        <w:t xml:space="preserve"> report from the</w:t>
      </w:r>
      <w:r w:rsidR="00EF5E58" w:rsidRPr="00EF5E58">
        <w:t xml:space="preserve"> </w:t>
      </w:r>
      <w:r w:rsidR="00EF5E58" w:rsidRPr="03B817AF">
        <w:t>Office of the Northern Ireland Commissioner for Children &amp; Young People (NICCY), Children and Young People's Commissioner Scotland (CYPCS), and Children’s Commissioner for Wales (</w:t>
      </w:r>
      <w:r w:rsidR="003031E0">
        <w:t>CC</w:t>
      </w:r>
      <w:r w:rsidR="00D64D12">
        <w:t>f</w:t>
      </w:r>
      <w:r w:rsidR="003031E0">
        <w:t>W</w:t>
      </w:r>
      <w:r w:rsidR="00EF5E58" w:rsidRPr="03B817AF">
        <w:t>)</w:t>
      </w:r>
      <w:r w:rsidR="00532AF9">
        <w:t>.</w:t>
      </w:r>
      <w:r w:rsidR="00067074">
        <w:t xml:space="preserve"> </w:t>
      </w:r>
      <w:r w:rsidR="00871775" w:rsidRPr="00532AF9">
        <w:t>It sets out the views and work undertaken by the Commissioners as part of</w:t>
      </w:r>
      <w:r w:rsidRPr="001B5995">
        <w:t xml:space="preserve"> the UN Committee on the Rights of the Child’s </w:t>
      </w:r>
      <w:r w:rsidRPr="00DB083E">
        <w:t>examination</w:t>
      </w:r>
      <w:r w:rsidRPr="001B5995">
        <w:t xml:space="preserve"> of the UK’s </w:t>
      </w:r>
      <w:r w:rsidRPr="00532AF9">
        <w:t xml:space="preserve">combined Sixth and Seventh Periodic report </w:t>
      </w:r>
      <w:r w:rsidRPr="001B5995">
        <w:t xml:space="preserve">under the UN Convention on the Rights of the Child (UNCRC). </w:t>
      </w:r>
    </w:p>
    <w:p w14:paraId="63C9D072" w14:textId="0858B702" w:rsidR="006302EE" w:rsidRDefault="000351F6" w:rsidP="001400F2">
      <w:r w:rsidRPr="03B817AF">
        <w:t xml:space="preserve">The Commissioners are </w:t>
      </w:r>
      <w:r>
        <w:t>I</w:t>
      </w:r>
      <w:r w:rsidRPr="03B817AF">
        <w:t xml:space="preserve">ndependent </w:t>
      </w:r>
      <w:r>
        <w:t>Children’s Rights Institution</w:t>
      </w:r>
      <w:r w:rsidR="00AC3C8F">
        <w:t>s</w:t>
      </w:r>
      <w:r w:rsidR="00DE1018">
        <w:t>. T</w:t>
      </w:r>
      <w:r w:rsidRPr="03B817AF">
        <w:t>he</w:t>
      </w:r>
      <w:r w:rsidR="002B78A9">
        <w:t>ir</w:t>
      </w:r>
      <w:r w:rsidRPr="03B817AF">
        <w:t xml:space="preserve"> </w:t>
      </w:r>
      <w:r w:rsidR="00641269">
        <w:t>s</w:t>
      </w:r>
      <w:r w:rsidRPr="03B817AF">
        <w:t xml:space="preserve">tatutory functions differ but all centre upon the promotion and protection of children’s rights, </w:t>
      </w:r>
      <w:r w:rsidR="00772D86">
        <w:t xml:space="preserve">with </w:t>
      </w:r>
      <w:r w:rsidRPr="03B817AF">
        <w:t xml:space="preserve">particular </w:t>
      </w:r>
      <w:r w:rsidR="00772D86" w:rsidRPr="001B28FF">
        <w:t xml:space="preserve">attention to </w:t>
      </w:r>
      <w:r w:rsidRPr="001B28FF">
        <w:t>the UNCRC</w:t>
      </w:r>
      <w:r w:rsidR="00923415" w:rsidRPr="001B28FF">
        <w:t xml:space="preserve"> and</w:t>
      </w:r>
      <w:r w:rsidRPr="001B28FF">
        <w:t xml:space="preserve"> informed by children’s</w:t>
      </w:r>
      <w:r w:rsidR="001010CF" w:rsidRPr="001B28FF">
        <w:t xml:space="preserve"> views and experiences</w:t>
      </w:r>
      <w:r w:rsidRPr="001B28FF">
        <w:t>.</w:t>
      </w:r>
      <w:r w:rsidR="00641269" w:rsidRPr="001B28FF">
        <w:t xml:space="preserve"> </w:t>
      </w:r>
      <w:r w:rsidR="4EE1D6D6" w:rsidRPr="001B28FF">
        <w:t>T</w:t>
      </w:r>
      <w:r w:rsidR="00A7693F" w:rsidRPr="3BF0843D">
        <w:t>he devolved settlements of the three jurisdictions differ</w:t>
      </w:r>
      <w:r w:rsidR="00865B54">
        <w:rPr>
          <w:rStyle w:val="FootnoteReference"/>
        </w:rPr>
        <w:footnoteReference w:id="2"/>
      </w:r>
      <w:r w:rsidR="09A45E4B" w:rsidRPr="3BF0843D">
        <w:t>.</w:t>
      </w:r>
      <w:r w:rsidR="00A7693F" w:rsidRPr="001B28FF">
        <w:t xml:space="preserve"> </w:t>
      </w:r>
      <w:r w:rsidR="001B28FF" w:rsidRPr="001B28FF">
        <w:t>Within this report, the Commissioners comment only on matters affecting children within their respective jurisdictions of Northern Ireland</w:t>
      </w:r>
      <w:r w:rsidR="001B28FF">
        <w:t>, Scotland and Wales</w:t>
      </w:r>
      <w:r w:rsidR="00F13B06">
        <w:rPr>
          <w:rStyle w:val="FootnoteReference"/>
        </w:rPr>
        <w:footnoteReference w:id="3"/>
      </w:r>
      <w:r w:rsidR="001B28FF">
        <w:t>. In accordance with the legislation which established the Children’s Commissioner for Wales, the Commissioner has made representations to Welsh Ministers on these issues.</w:t>
      </w:r>
      <w:r w:rsidR="00DE1018">
        <w:t xml:space="preserve"> </w:t>
      </w:r>
    </w:p>
    <w:p w14:paraId="3CE0C71F" w14:textId="7EEE2915" w:rsidR="00062485" w:rsidRPr="001B5995" w:rsidRDefault="6C3935A0" w:rsidP="001400F2">
      <w:r>
        <w:t>T</w:t>
      </w:r>
      <w:r w:rsidRPr="41ED9547">
        <w:t xml:space="preserve">he Northern Irish </w:t>
      </w:r>
      <w:r w:rsidR="521A67DB" w:rsidRPr="41ED9547">
        <w:t>G</w:t>
      </w:r>
      <w:r w:rsidR="2D386A21" w:rsidRPr="41ED9547">
        <w:t>overnment</w:t>
      </w:r>
      <w:r w:rsidRPr="41ED9547">
        <w:t xml:space="preserve"> was suspended </w:t>
      </w:r>
      <w:r>
        <w:t xml:space="preserve">from January 2017 </w:t>
      </w:r>
      <w:r w:rsidRPr="41ED9547">
        <w:t xml:space="preserve">until January 2020. The lack of Executive caused delays to legislative and policy reform in critical areas, including </w:t>
      </w:r>
      <w:r w:rsidR="2092345A">
        <w:t xml:space="preserve">those </w:t>
      </w:r>
      <w:r w:rsidRPr="41ED9547">
        <w:t>affecting children.</w:t>
      </w:r>
      <w:r w:rsidR="5A7E8C09" w:rsidRPr="41ED9547">
        <w:t xml:space="preserve"> </w:t>
      </w:r>
      <w:r w:rsidRPr="41ED9547">
        <w:t xml:space="preserve">The </w:t>
      </w:r>
      <w:r w:rsidR="61A21B1B">
        <w:t>2020</w:t>
      </w:r>
      <w:r w:rsidRPr="41ED9547">
        <w:t xml:space="preserve"> </w:t>
      </w:r>
      <w:r w:rsidRPr="3BF0843D">
        <w:rPr>
          <w:i/>
          <w:iCs/>
        </w:rPr>
        <w:t>New Decade, New Approach</w:t>
      </w:r>
      <w:r w:rsidRPr="41ED9547">
        <w:t xml:space="preserve"> agreement ensured the restoration of</w:t>
      </w:r>
      <w:r>
        <w:t xml:space="preserve"> </w:t>
      </w:r>
      <w:r w:rsidRPr="41ED9547">
        <w:t xml:space="preserve">devolved institutions and contains important legislative and policy </w:t>
      </w:r>
      <w:r w:rsidR="2092345A">
        <w:t>commitments</w:t>
      </w:r>
      <w:r w:rsidR="2092345A" w:rsidRPr="41ED9547">
        <w:t xml:space="preserve"> </w:t>
      </w:r>
      <w:r w:rsidRPr="41ED9547">
        <w:t>concerning children.</w:t>
      </w:r>
      <w:r w:rsidR="00D03A1B" w:rsidRPr="41ED9547">
        <w:rPr>
          <w:rStyle w:val="FootnoteReference"/>
          <w:rFonts w:cs="Times New Roman"/>
        </w:rPr>
        <w:footnoteReference w:id="4"/>
      </w:r>
      <w:r w:rsidR="090ABE13">
        <w:t xml:space="preserve"> Following an election in May 2022, concerns about the impact of Brexit ha</w:t>
      </w:r>
      <w:r w:rsidR="2092345A">
        <w:t>ve</w:t>
      </w:r>
      <w:r w:rsidR="090ABE13">
        <w:t xml:space="preserve"> resulted in another period without an Executive. While Ministers were permitted to remain in post for six months to allow some functions of government to continue, this period ran out on 28 October</w:t>
      </w:r>
      <w:r w:rsidR="2092345A">
        <w:t xml:space="preserve"> 2022</w:t>
      </w:r>
      <w:r w:rsidR="090ABE13">
        <w:t xml:space="preserve">, and at the time of writing there are neither Ministers </w:t>
      </w:r>
      <w:r w:rsidR="7DF336BD">
        <w:t>n</w:t>
      </w:r>
      <w:r w:rsidR="090ABE13">
        <w:t xml:space="preserve">or an Executive in place. </w:t>
      </w:r>
      <w:r w:rsidR="7DF336BD">
        <w:t>This is preventing political decision-making, legislative development and budget allocation</w:t>
      </w:r>
      <w:r w:rsidR="09AF8990">
        <w:t>,</w:t>
      </w:r>
      <w:r w:rsidR="7DF336BD">
        <w:t xml:space="preserve"> and </w:t>
      </w:r>
      <w:r w:rsidR="13E36E6D">
        <w:t xml:space="preserve">is </w:t>
      </w:r>
      <w:r w:rsidR="7DF336BD">
        <w:t>severely hampering the effective delivery of services and supports for children and their families</w:t>
      </w:r>
      <w:r w:rsidR="00AD05B6">
        <w:rPr>
          <w:rStyle w:val="FootnoteReference"/>
        </w:rPr>
        <w:footnoteReference w:id="5"/>
      </w:r>
      <w:r w:rsidR="7DF336BD">
        <w:t xml:space="preserve">. </w:t>
      </w:r>
    </w:p>
    <w:p w14:paraId="12592CF4" w14:textId="7065FBA9" w:rsidR="003E22A5" w:rsidRDefault="00BA64B5" w:rsidP="004A2DB0">
      <w:pPr>
        <w:pStyle w:val="Heading1"/>
      </w:pPr>
      <w:bookmarkStart w:id="2" w:name="_Toc120518946"/>
      <w:r w:rsidRPr="00D0331F">
        <w:lastRenderedPageBreak/>
        <w:t xml:space="preserve">New </w:t>
      </w:r>
      <w:r w:rsidRPr="009B5BF4">
        <w:t>developments</w:t>
      </w:r>
      <w:bookmarkEnd w:id="0"/>
      <w:bookmarkEnd w:id="2"/>
    </w:p>
    <w:p w14:paraId="1941CDBD" w14:textId="44E5DD3A" w:rsidR="00BA64B5" w:rsidRPr="003F46F5" w:rsidRDefault="1775032B" w:rsidP="00DB083E">
      <w:pPr>
        <w:pStyle w:val="Heading3"/>
      </w:pPr>
      <w:bookmarkStart w:id="3" w:name="_Toc120518947"/>
      <w:r w:rsidRPr="00AF222B">
        <w:t>COVID</w:t>
      </w:r>
      <w:r>
        <w:t>-19</w:t>
      </w:r>
      <w:bookmarkEnd w:id="3"/>
    </w:p>
    <w:p w14:paraId="3BB5CE3E" w14:textId="61C9FB6B" w:rsidR="002217C9" w:rsidRDefault="005B4B20" w:rsidP="00DB083E">
      <w:r>
        <w:t xml:space="preserve">The impacts of the </w:t>
      </w:r>
      <w:r w:rsidR="1775032B">
        <w:t>COVID</w:t>
      </w:r>
      <w:r w:rsidR="007C5756">
        <w:t xml:space="preserve">-19 </w:t>
      </w:r>
      <w:r>
        <w:t xml:space="preserve">pandemic will be long lasting for </w:t>
      </w:r>
      <w:r w:rsidR="002F44F7">
        <w:t>all children</w:t>
      </w:r>
      <w:r w:rsidR="009556F9">
        <w:t>.</w:t>
      </w:r>
      <w:r w:rsidR="002F44F7">
        <w:t xml:space="preserve"> </w:t>
      </w:r>
      <w:r w:rsidR="002400E8">
        <w:t>I</w:t>
      </w:r>
      <w:r w:rsidR="002F44F7">
        <w:t xml:space="preserve">t has become clear that </w:t>
      </w:r>
      <w:r w:rsidR="00CD0754">
        <w:t xml:space="preserve">they </w:t>
      </w:r>
      <w:r w:rsidR="004119F2" w:rsidDel="00853DAA">
        <w:t>will</w:t>
      </w:r>
      <w:r w:rsidR="007C5756" w:rsidDel="00853DAA">
        <w:t xml:space="preserve"> </w:t>
      </w:r>
      <w:r w:rsidR="007C5756">
        <w:t xml:space="preserve">disproportionately impact </w:t>
      </w:r>
      <w:r w:rsidR="004119F2">
        <w:t xml:space="preserve">those </w:t>
      </w:r>
      <w:r w:rsidR="007C5756">
        <w:t xml:space="preserve">children whose rights </w:t>
      </w:r>
      <w:r w:rsidR="004119F2">
        <w:t>were already</w:t>
      </w:r>
      <w:r w:rsidR="007C5756">
        <w:t xml:space="preserve"> most at risk</w:t>
      </w:r>
      <w:r w:rsidR="00286BEB">
        <w:t>, i</w:t>
      </w:r>
      <w:r w:rsidR="00551E10">
        <w:t>ncluding care experienced children</w:t>
      </w:r>
      <w:r w:rsidR="00A93817">
        <w:t xml:space="preserve">, </w:t>
      </w:r>
      <w:r w:rsidR="00285131">
        <w:t>ethnic minority childre</w:t>
      </w:r>
      <w:r w:rsidR="00220061">
        <w:t>n, disabled children and children who rely on public services.</w:t>
      </w:r>
      <w:r w:rsidR="00C84F60">
        <w:t xml:space="preserve"> The pandemic is now </w:t>
      </w:r>
      <w:r w:rsidR="002217C9">
        <w:t>just one of a range of factors influencing the</w:t>
      </w:r>
      <w:r w:rsidR="006D0095">
        <w:t xml:space="preserve"> realisation of</w:t>
      </w:r>
      <w:r w:rsidR="002217C9">
        <w:t xml:space="preserve"> children’s rights</w:t>
      </w:r>
      <w:r w:rsidR="00FF025A">
        <w:t>,</w:t>
      </w:r>
      <w:r w:rsidR="00F862E2">
        <w:t xml:space="preserve"> therefore</w:t>
      </w:r>
      <w:r w:rsidR="007C5756">
        <w:t xml:space="preserve"> we have included </w:t>
      </w:r>
      <w:r w:rsidR="002217C9">
        <w:t xml:space="preserve">the impact of the pandemic </w:t>
      </w:r>
      <w:r w:rsidR="00286BEB">
        <w:t>throughout</w:t>
      </w:r>
      <w:r w:rsidR="00C64CD6">
        <w:t xml:space="preserve"> other sections. </w:t>
      </w:r>
    </w:p>
    <w:p w14:paraId="3DCB69F9" w14:textId="42A49BD0" w:rsidR="006D134D" w:rsidRDefault="006D134D" w:rsidP="00DB083E">
      <w:pPr>
        <w:pStyle w:val="Heading3"/>
      </w:pPr>
      <w:bookmarkStart w:id="4" w:name="_Toc120518948"/>
      <w:r w:rsidRPr="006150D1">
        <w:t>Withdrawal from the European Union (EU)</w:t>
      </w:r>
      <w:bookmarkEnd w:id="4"/>
      <w:r w:rsidRPr="006150D1">
        <w:t xml:space="preserve"> </w:t>
      </w:r>
    </w:p>
    <w:p w14:paraId="62BD9329" w14:textId="367419F2" w:rsidR="006D134D" w:rsidRPr="00B21493" w:rsidRDefault="006670B2" w:rsidP="00C77C10">
      <w:r w:rsidRPr="58DFAF8A">
        <w:t xml:space="preserve">The impact of </w:t>
      </w:r>
      <w:r w:rsidRPr="002C55E7">
        <w:t xml:space="preserve">Brexit poses significant challenges to the rights of children across the UK, particularly in </w:t>
      </w:r>
      <w:r w:rsidRPr="007B49F3">
        <w:rPr>
          <w:b/>
        </w:rPr>
        <w:t>Northern Ireland</w:t>
      </w:r>
      <w:r w:rsidRPr="002C55E7">
        <w:t xml:space="preserve">. </w:t>
      </w:r>
    </w:p>
    <w:p w14:paraId="5D359D77" w14:textId="721326EC" w:rsidR="006670B2" w:rsidRPr="00B21493" w:rsidRDefault="2092345A" w:rsidP="00DB083E">
      <w:r w:rsidRPr="3BF0843D">
        <w:t xml:space="preserve">As the only UK </w:t>
      </w:r>
      <w:r w:rsidR="2BA2F9ED" w:rsidRPr="3BF0843D">
        <w:t xml:space="preserve">jurisdiction </w:t>
      </w:r>
      <w:r w:rsidRPr="3BF0843D">
        <w:t xml:space="preserve">sharing a land border with the European Union, and with a history of violent conflict related to this border, </w:t>
      </w:r>
      <w:r w:rsidR="041D1B7D">
        <w:t>Brexit has proved highly divisive in Northern Ireland.</w:t>
      </w:r>
      <w:r w:rsidR="041D1B7D" w:rsidRPr="3BF0843D">
        <w:rPr>
          <w:b/>
          <w:bCs/>
        </w:rPr>
        <w:t xml:space="preserve"> </w:t>
      </w:r>
      <w:r w:rsidR="041D1B7D" w:rsidRPr="3BF0843D">
        <w:t>T</w:t>
      </w:r>
      <w:r w:rsidRPr="3BF0843D">
        <w:t xml:space="preserve">he Northern Ireland Protocol </w:t>
      </w:r>
      <w:r w:rsidR="041D1B7D" w:rsidRPr="3BF0843D">
        <w:t xml:space="preserve">agreed by the UK and EU </w:t>
      </w:r>
      <w:r w:rsidRPr="3BF0843D">
        <w:t>focussed on minimising a possible “hard border” between Northern Ireland and the Republic of Ireland</w:t>
      </w:r>
      <w:r w:rsidR="1D3DBA28" w:rsidRPr="3BF0843D">
        <w:t>.</w:t>
      </w:r>
      <w:r w:rsidRPr="3BF0843D">
        <w:t xml:space="preserve"> </w:t>
      </w:r>
      <w:r w:rsidR="006670B2" w:rsidRPr="00B21493">
        <w:t>The human rights impact</w:t>
      </w:r>
      <w:r w:rsidR="001D3BD2">
        <w:t xml:space="preserve"> of a</w:t>
      </w:r>
      <w:r w:rsidR="006670B2" w:rsidRPr="00B21493">
        <w:t xml:space="preserve"> hard border between Northern Ireland and the Republic of Ireland</w:t>
      </w:r>
      <w:r w:rsidR="001D3BD2">
        <w:t xml:space="preserve"> would have been</w:t>
      </w:r>
      <w:r w:rsidR="006670B2" w:rsidRPr="00B21493">
        <w:t xml:space="preserve"> significant for children’s rights to health, education, family, security, play and leisure, and free participation in cultural life and the arts. </w:t>
      </w:r>
    </w:p>
    <w:p w14:paraId="1209F27E" w14:textId="164DAA8C" w:rsidR="006D134D" w:rsidRPr="00B21493" w:rsidRDefault="31E9E47C" w:rsidP="00DB083E">
      <w:pPr>
        <w:rPr>
          <w:b/>
        </w:rPr>
      </w:pPr>
      <w:r>
        <w:t>T</w:t>
      </w:r>
      <w:r w:rsidR="77987DDF">
        <w:t>he Protocol has resulted in</w:t>
      </w:r>
      <w:r w:rsidR="7D611649">
        <w:t xml:space="preserve"> Northern Ireland remain</w:t>
      </w:r>
      <w:r w:rsidR="77987DDF">
        <w:t>ing</w:t>
      </w:r>
      <w:r w:rsidR="7D611649">
        <w:t xml:space="preserve"> in the </w:t>
      </w:r>
      <w:r w:rsidR="77987DDF">
        <w:t xml:space="preserve">EU </w:t>
      </w:r>
      <w:r w:rsidR="7D611649">
        <w:t xml:space="preserve">Customs Union and </w:t>
      </w:r>
      <w:r w:rsidR="20B6D107" w:rsidRPr="2BB73D22">
        <w:t xml:space="preserve">has </w:t>
      </w:r>
      <w:r w:rsidR="415F1FE6" w:rsidRPr="2BB73D22">
        <w:t>created</w:t>
      </w:r>
      <w:r w:rsidR="7D611649">
        <w:t>, effectively, a border in the Irish Sea</w:t>
      </w:r>
      <w:r w:rsidR="00D23775">
        <w:t>.</w:t>
      </w:r>
      <w:r w:rsidR="7D611649">
        <w:t xml:space="preserve"> While this has avoided many of the potential problems relating to a ‘hard border’ on the island, the </w:t>
      </w:r>
      <w:r w:rsidR="00E80716">
        <w:t>zero-sum</w:t>
      </w:r>
      <w:r w:rsidR="7D611649">
        <w:t xml:space="preserve"> nature of </w:t>
      </w:r>
      <w:r w:rsidR="004118C5">
        <w:t xml:space="preserve">politics in </w:t>
      </w:r>
      <w:r w:rsidR="00520855">
        <w:t>Northern Ireland</w:t>
      </w:r>
      <w:r w:rsidR="7D611649">
        <w:t xml:space="preserve"> has resulted in a sense within Unionist communities of separation from the rest of the UK, and an undermining of their political identity. Concerns </w:t>
      </w:r>
      <w:r w:rsidR="7D611649" w:rsidRPr="002C55E7">
        <w:t>about Brexit’s implications for the Good Friday Agreement,</w:t>
      </w:r>
      <w:r w:rsidR="006670B2" w:rsidRPr="00736A4F">
        <w:rPr>
          <w:rStyle w:val="FootnoteReference"/>
          <w:rFonts w:cs="Times New Roman"/>
        </w:rPr>
        <w:footnoteReference w:id="6"/>
      </w:r>
      <w:r w:rsidR="7D611649" w:rsidRPr="002C55E7">
        <w:t xml:space="preserve"> peace and stability</w:t>
      </w:r>
      <w:r w:rsidR="7D611649">
        <w:t xml:space="preserve"> remain and are the subject of ongoing negotiations on the </w:t>
      </w:r>
      <w:r w:rsidR="00520855">
        <w:t>Northern Ireland</w:t>
      </w:r>
      <w:r w:rsidR="7D611649">
        <w:t xml:space="preserve"> Protocol. </w:t>
      </w:r>
      <w:r w:rsidR="6C5DFB00" w:rsidRPr="2BB73D22">
        <w:t xml:space="preserve">At the same time </w:t>
      </w:r>
      <w:r w:rsidR="6C5DFB00">
        <w:t xml:space="preserve">the UK Government is progressing a </w:t>
      </w:r>
      <w:r w:rsidR="2D531E21">
        <w:t>b</w:t>
      </w:r>
      <w:r w:rsidR="6C5DFB00">
        <w:t xml:space="preserve">ill at Westminster, aiming to unilaterally override parts of the protocol. </w:t>
      </w:r>
      <w:r w:rsidR="0AF811C7">
        <w:lastRenderedPageBreak/>
        <w:t xml:space="preserve">As </w:t>
      </w:r>
      <w:r w:rsidR="0F304A3E" w:rsidRPr="00B21493">
        <w:t>the Northern Ireland Protocol is currently being renegotiated, the full impact on children’s rights is yet to be seen.</w:t>
      </w:r>
      <w:r w:rsidR="00507E32">
        <w:rPr>
          <w:rStyle w:val="FootnoteReference"/>
        </w:rPr>
        <w:footnoteReference w:id="7"/>
      </w:r>
      <w:r w:rsidR="006D134D" w:rsidRPr="00B21493">
        <w:rPr>
          <w:b/>
          <w:bCs/>
        </w:rPr>
        <w:t xml:space="preserve"> </w:t>
      </w:r>
    </w:p>
    <w:p w14:paraId="6DEF09BE" w14:textId="566AB878" w:rsidR="3E2B275B" w:rsidRDefault="00231D62" w:rsidP="00EB2018">
      <w:pPr>
        <w:rPr>
          <w:rFonts w:eastAsiaTheme="minorEastAsia"/>
        </w:rPr>
      </w:pPr>
      <w:r>
        <w:t xml:space="preserve">Brexit has also resulted in all three jurisdictions losing access to EU funding, which </w:t>
      </w:r>
      <w:r w:rsidR="00061DA6">
        <w:t xml:space="preserve">contributed to </w:t>
      </w:r>
      <w:r w:rsidR="00962F72">
        <w:t>infrastructure projects and community initiat</w:t>
      </w:r>
      <w:r w:rsidR="00061DA6">
        <w:t>ives</w:t>
      </w:r>
      <w:r w:rsidR="00042B73">
        <w:t>.</w:t>
      </w:r>
      <w:r w:rsidR="00061DA6">
        <w:t xml:space="preserve"> </w:t>
      </w:r>
      <w:r w:rsidR="4FE8CD06">
        <w:t xml:space="preserve">Over the period since leaving the EU </w:t>
      </w:r>
      <w:r w:rsidR="64B983A3">
        <w:t>up</w:t>
      </w:r>
      <w:r w:rsidR="4FE8CD06">
        <w:t xml:space="preserve"> to 2024-25, it is estimated that Wales will have a £772 million shortfall in funds compared to if </w:t>
      </w:r>
      <w:r w:rsidR="345BBA41">
        <w:t>th</w:t>
      </w:r>
      <w:r w:rsidR="6FD65C05">
        <w:t>e</w:t>
      </w:r>
      <w:r w:rsidR="4FE8CD06">
        <w:t xml:space="preserve"> UK had remained a member </w:t>
      </w:r>
      <w:r w:rsidR="4EBD05FC">
        <w:t xml:space="preserve">state </w:t>
      </w:r>
      <w:r w:rsidR="4FE8CD06">
        <w:t>of the European Union</w:t>
      </w:r>
      <w:r w:rsidR="00910CA3">
        <w:t>.</w:t>
      </w:r>
      <w:r w:rsidR="4FE8CD06" w:rsidRPr="00B10644">
        <w:rPr>
          <w:rFonts w:eastAsiaTheme="minorEastAsia"/>
          <w:vertAlign w:val="superscript"/>
        </w:rPr>
        <w:footnoteReference w:id="8"/>
      </w:r>
      <w:r w:rsidR="4FE8CD06" w:rsidRPr="00B10644">
        <w:rPr>
          <w:rFonts w:eastAsiaTheme="minorEastAsia"/>
        </w:rPr>
        <w:t xml:space="preserve"> </w:t>
      </w:r>
      <w:r w:rsidR="00061DA6">
        <w:rPr>
          <w:rFonts w:eastAsiaTheme="minorEastAsia"/>
        </w:rPr>
        <w:t>In Scotland, the loss in 202</w:t>
      </w:r>
      <w:r w:rsidR="008C4F78">
        <w:rPr>
          <w:rFonts w:eastAsiaTheme="minorEastAsia"/>
        </w:rPr>
        <w:t>2</w:t>
      </w:r>
      <w:r w:rsidR="00061DA6">
        <w:rPr>
          <w:rFonts w:eastAsiaTheme="minorEastAsia"/>
        </w:rPr>
        <w:t>-2</w:t>
      </w:r>
      <w:r w:rsidR="008C4F78">
        <w:rPr>
          <w:rFonts w:eastAsiaTheme="minorEastAsia"/>
        </w:rPr>
        <w:t>3</w:t>
      </w:r>
      <w:r w:rsidR="00061DA6">
        <w:rPr>
          <w:rFonts w:eastAsiaTheme="minorEastAsia"/>
        </w:rPr>
        <w:t xml:space="preserve"> alone is estimated to be </w:t>
      </w:r>
      <w:r w:rsidR="008C4F78">
        <w:rPr>
          <w:rFonts w:eastAsiaTheme="minorEastAsia"/>
        </w:rPr>
        <w:t>£</w:t>
      </w:r>
      <w:r w:rsidR="00D11038">
        <w:rPr>
          <w:rFonts w:eastAsiaTheme="minorEastAsia"/>
        </w:rPr>
        <w:t>151 million</w:t>
      </w:r>
      <w:r w:rsidR="00CB606A">
        <w:rPr>
          <w:rFonts w:eastAsiaTheme="minorEastAsia"/>
        </w:rPr>
        <w:t>.</w:t>
      </w:r>
      <w:r w:rsidR="009079EB">
        <w:rPr>
          <w:rStyle w:val="FootnoteReference"/>
          <w:rFonts w:eastAsiaTheme="minorEastAsia"/>
        </w:rPr>
        <w:footnoteReference w:id="9"/>
      </w:r>
      <w:r w:rsidR="0055401F">
        <w:rPr>
          <w:rFonts w:eastAsiaTheme="minorEastAsia"/>
        </w:rPr>
        <w:t xml:space="preserve"> </w:t>
      </w:r>
    </w:p>
    <w:p w14:paraId="5346E61B" w14:textId="246257B3" w:rsidR="00433DD6" w:rsidRDefault="00433DD6" w:rsidP="00DB083E">
      <w:r w:rsidRPr="008D199D">
        <w:t xml:space="preserve">EU-national children must apply to the EU Settlement Scheme to continue living in the UK. In most cases, this was done by parents before the deadline of </w:t>
      </w:r>
      <w:r w:rsidR="00104F3F" w:rsidRPr="008D199D">
        <w:t>30 June 2021 but</w:t>
      </w:r>
      <w:r w:rsidRPr="008D199D">
        <w:t xml:space="preserve"> being a child at the time is considered a ‘reasonable ground’ for failing to do so. In the case of EU-national children who are in care, the local authority should support them to apply for settled status (and pre-settled status where needed)</w:t>
      </w:r>
      <w:r w:rsidR="00EC5F5E">
        <w:t>.</w:t>
      </w:r>
      <w:r>
        <w:rPr>
          <w:rStyle w:val="FootnoteReference"/>
        </w:rPr>
        <w:footnoteReference w:id="10"/>
      </w:r>
    </w:p>
    <w:p w14:paraId="0E95F0B9" w14:textId="267B70E4" w:rsidR="004F23D2" w:rsidRDefault="003E5651" w:rsidP="00DB083E">
      <w:pPr>
        <w:pStyle w:val="Heading4"/>
      </w:pPr>
      <w:r>
        <w:t xml:space="preserve">Recommendations </w:t>
      </w:r>
    </w:p>
    <w:p w14:paraId="1BD181DF" w14:textId="7ADBFE9F" w:rsidR="00147167" w:rsidRPr="00147167" w:rsidRDefault="51F5E171" w:rsidP="00F77801">
      <w:pPr>
        <w:pStyle w:val="Recommendationbullets"/>
      </w:pPr>
      <w:r>
        <w:t xml:space="preserve">Changes to the </w:t>
      </w:r>
      <w:r w:rsidR="0072721C" w:rsidDel="32D450F9">
        <w:t xml:space="preserve">Northern Ireland </w:t>
      </w:r>
      <w:r w:rsidR="007E0637">
        <w:t>P</w:t>
      </w:r>
      <w:r w:rsidR="0072721C">
        <w:t>rotocol</w:t>
      </w:r>
      <w:r w:rsidR="006D459D">
        <w:t xml:space="preserve"> </w:t>
      </w:r>
      <w:r w:rsidR="32D450F9">
        <w:t xml:space="preserve">should comply with international law and children's rights obligations and </w:t>
      </w:r>
      <w:r w:rsidR="007E0637">
        <w:t>m</w:t>
      </w:r>
      <w:r w:rsidR="00147167" w:rsidRPr="00147167">
        <w:t>ake</w:t>
      </w:r>
      <w:r w:rsidR="32D450F9">
        <w:t xml:space="preserve"> children's best interests a primary consideration in the decision-making.</w:t>
      </w:r>
    </w:p>
    <w:p w14:paraId="1972D5F4" w14:textId="16C17107" w:rsidR="00FE2689" w:rsidRPr="00FE2689" w:rsidRDefault="00FE2689" w:rsidP="00F77801">
      <w:pPr>
        <w:pStyle w:val="Recommendationbullets"/>
      </w:pPr>
      <w:r w:rsidRPr="00FE2689">
        <w:t>Children in care should be supported to apply for settled status</w:t>
      </w:r>
      <w:r w:rsidR="00497EB7">
        <w:t>.</w:t>
      </w:r>
    </w:p>
    <w:p w14:paraId="0940DE94" w14:textId="77777777" w:rsidR="001415A4" w:rsidRPr="004A2DB0" w:rsidRDefault="001415A4" w:rsidP="004A2DB0">
      <w:pPr>
        <w:pStyle w:val="Heading1"/>
      </w:pPr>
      <w:bookmarkStart w:id="5" w:name="_Toc46236106"/>
      <w:bookmarkStart w:id="6" w:name="_Toc120518949"/>
      <w:r w:rsidRPr="004A2DB0">
        <w:lastRenderedPageBreak/>
        <w:t>Rights under the Convention and the Optional Protocols</w:t>
      </w:r>
      <w:bookmarkEnd w:id="5"/>
      <w:r w:rsidRPr="004A2DB0">
        <w:t xml:space="preserve"> thereto</w:t>
      </w:r>
      <w:bookmarkEnd w:id="6"/>
    </w:p>
    <w:p w14:paraId="18A788BE" w14:textId="77777777" w:rsidR="001415A4" w:rsidRPr="004A2DB0" w:rsidRDefault="001415A4" w:rsidP="004A2DB0">
      <w:pPr>
        <w:pStyle w:val="Heading2"/>
      </w:pPr>
      <w:bookmarkStart w:id="7" w:name="_Toc120518950"/>
      <w:r w:rsidRPr="004A2DB0">
        <w:t>General measures of implementation (arts. 4, 42 and 44 (6))</w:t>
      </w:r>
      <w:bookmarkEnd w:id="7"/>
    </w:p>
    <w:p w14:paraId="64D9BC88" w14:textId="13AB27F6" w:rsidR="000A6D31" w:rsidRDefault="00B241FE" w:rsidP="00DB083E">
      <w:pPr>
        <w:pStyle w:val="Heading3"/>
      </w:pPr>
      <w:bookmarkStart w:id="8" w:name="_Toc120518951"/>
      <w:r>
        <w:t>L</w:t>
      </w:r>
      <w:r w:rsidR="002D520A">
        <w:t>egislation</w:t>
      </w:r>
      <w:bookmarkEnd w:id="8"/>
    </w:p>
    <w:p w14:paraId="27E3E27E" w14:textId="31EBCFF7" w:rsidR="008435C0" w:rsidRDefault="00550711" w:rsidP="009A21C4">
      <w:pPr>
        <w:pStyle w:val="Heading4"/>
      </w:pPr>
      <w:r w:rsidRPr="003E22A5">
        <w:t xml:space="preserve">UNCRC </w:t>
      </w:r>
      <w:r w:rsidR="002D520A" w:rsidRPr="009A21C4">
        <w:t>Incorporation</w:t>
      </w:r>
    </w:p>
    <w:p w14:paraId="540FDFA7" w14:textId="1AD11644" w:rsidR="00065722" w:rsidRDefault="00065722" w:rsidP="00DB083E">
      <w:r>
        <w:t xml:space="preserve">The UK Government has </w:t>
      </w:r>
      <w:r w:rsidR="00C9248C">
        <w:t>not indicated</w:t>
      </w:r>
      <w:r w:rsidR="00C20566">
        <w:t xml:space="preserve"> </w:t>
      </w:r>
      <w:r w:rsidR="00C9248C">
        <w:t xml:space="preserve">an </w:t>
      </w:r>
      <w:r w:rsidR="00C20566">
        <w:t>intention to incorporate the UNCRC</w:t>
      </w:r>
      <w:r w:rsidR="00C9248C">
        <w:t xml:space="preserve"> </w:t>
      </w:r>
      <w:r w:rsidR="00C20566">
        <w:t xml:space="preserve">into domestic law. Incorporation is an important step to ensure that children </w:t>
      </w:r>
      <w:r w:rsidR="00123562">
        <w:t xml:space="preserve">can hold governments and public bodies to account when </w:t>
      </w:r>
      <w:r w:rsidR="00F15E36">
        <w:t>their</w:t>
      </w:r>
      <w:r w:rsidR="00123562">
        <w:t xml:space="preserve"> </w:t>
      </w:r>
      <w:r w:rsidR="00F15E36">
        <w:t xml:space="preserve">rights are </w:t>
      </w:r>
      <w:r w:rsidR="00123562">
        <w:t>breach</w:t>
      </w:r>
      <w:r w:rsidR="76015491">
        <w:t>ed</w:t>
      </w:r>
      <w:r w:rsidR="00123562">
        <w:t>. Whilst devolved</w:t>
      </w:r>
      <w:r w:rsidR="5B7718E1">
        <w:t xml:space="preserve"> </w:t>
      </w:r>
      <w:r w:rsidR="005677D2">
        <w:t>administrations</w:t>
      </w:r>
      <w:r w:rsidR="00123562">
        <w:t xml:space="preserve"> </w:t>
      </w:r>
      <w:r w:rsidR="00182233">
        <w:t>can</w:t>
      </w:r>
      <w:r w:rsidR="00E3248B">
        <w:t xml:space="preserve"> incorporate international human rights treaties in relation to devolved matters, </w:t>
      </w:r>
      <w:r w:rsidR="00194692">
        <w:t xml:space="preserve">legislation from </w:t>
      </w:r>
      <w:r w:rsidR="00E3248B">
        <w:t xml:space="preserve">the UK Government is required to ensure that </w:t>
      </w:r>
      <w:r w:rsidR="007D0DF9">
        <w:t>the UNCRC</w:t>
      </w:r>
      <w:r w:rsidR="00194692">
        <w:t xml:space="preserve"> is incorporated in </w:t>
      </w:r>
      <w:r w:rsidR="61B1B969">
        <w:t>full</w:t>
      </w:r>
      <w:r w:rsidR="00E94B78">
        <w:t xml:space="preserve">, including </w:t>
      </w:r>
      <w:r w:rsidR="00CC24D4">
        <w:t>areas</w:t>
      </w:r>
      <w:r w:rsidR="00E94B78">
        <w:t xml:space="preserve"> reserved to the UK Government</w:t>
      </w:r>
      <w:r w:rsidR="007D0DF9">
        <w:t xml:space="preserve">. </w:t>
      </w:r>
    </w:p>
    <w:p w14:paraId="7D9AC738" w14:textId="6D98D779" w:rsidR="00D13FE8" w:rsidRDefault="68369F32" w:rsidP="00DB083E">
      <w:r w:rsidRPr="001B5995">
        <w:t xml:space="preserve">In </w:t>
      </w:r>
      <w:r w:rsidR="585CDB34">
        <w:t xml:space="preserve">March 2021, the </w:t>
      </w:r>
      <w:r w:rsidR="7F55EA05">
        <w:rPr>
          <w:b/>
          <w:bCs/>
        </w:rPr>
        <w:t>Scottish Parliament</w:t>
      </w:r>
      <w:r w:rsidR="7F55EA05">
        <w:t xml:space="preserve"> unanimously passed</w:t>
      </w:r>
      <w:r w:rsidRPr="001B5995">
        <w:t xml:space="preserve"> the United Nations Convention on the Rights of the Child (Incorporation) (Scotland) Bill</w:t>
      </w:r>
      <w:r w:rsidR="7BD5F174">
        <w:t>.</w:t>
      </w:r>
      <w:r w:rsidR="00077D7D" w:rsidRPr="001B5995">
        <w:rPr>
          <w:rStyle w:val="FootnoteReference"/>
        </w:rPr>
        <w:footnoteReference w:id="11"/>
      </w:r>
      <w:r w:rsidRPr="001B5995">
        <w:t xml:space="preserve"> </w:t>
      </w:r>
      <w:r w:rsidR="145A1D19">
        <w:t>However</w:t>
      </w:r>
      <w:r w:rsidR="2DE1D38B">
        <w:t>,</w:t>
      </w:r>
      <w:r w:rsidR="145A1D19">
        <w:t xml:space="preserve"> that bill is not yet law. F</w:t>
      </w:r>
      <w:r w:rsidR="34CEB8A1" w:rsidRPr="00E271B1">
        <w:t xml:space="preserve">ollowing a referral by the UK Government, the </w:t>
      </w:r>
      <w:r w:rsidR="77E7A272" w:rsidRPr="00E271B1">
        <w:t>Supreme Court ruled that 4 sections were outwith the competence of the Scottish Parliam</w:t>
      </w:r>
      <w:r w:rsidR="22A7AAD1" w:rsidRPr="00E271B1">
        <w:t>ent.</w:t>
      </w:r>
      <w:r w:rsidR="0051440E">
        <w:rPr>
          <w:rStyle w:val="FootnoteReference"/>
        </w:rPr>
        <w:footnoteReference w:id="12"/>
      </w:r>
      <w:r w:rsidR="5FB2B575" w:rsidRPr="00E271B1">
        <w:t xml:space="preserve"> </w:t>
      </w:r>
      <w:r w:rsidR="35E21674" w:rsidRPr="00E271B1">
        <w:t>The b</w:t>
      </w:r>
      <w:r w:rsidR="1CEDEE85" w:rsidRPr="00E271B1">
        <w:t>ill therefore requires reconsideration by the Scottish Parliament</w:t>
      </w:r>
      <w:r w:rsidR="6F35E67A">
        <w:t xml:space="preserve">. More than a year after the Supreme Court judgment, </w:t>
      </w:r>
      <w:r w:rsidR="02E372E7">
        <w:t xml:space="preserve">the </w:t>
      </w:r>
      <w:r w:rsidR="6F35E67A">
        <w:t xml:space="preserve">Scottish Government is yet to bring forward </w:t>
      </w:r>
      <w:r w:rsidR="711E0E9E" w:rsidRPr="00E271B1">
        <w:t xml:space="preserve">the </w:t>
      </w:r>
      <w:r w:rsidR="5D49E596" w:rsidRPr="00E271B1">
        <w:t>required amendments.</w:t>
      </w:r>
      <w:r w:rsidR="711E0E9E" w:rsidRPr="00E271B1">
        <w:t xml:space="preserve"> </w:t>
      </w:r>
    </w:p>
    <w:p w14:paraId="503E4422" w14:textId="64A7149D" w:rsidR="00077D7D" w:rsidRDefault="00077D7D" w:rsidP="00DB083E">
      <w:r w:rsidRPr="002912DB">
        <w:t xml:space="preserve">The </w:t>
      </w:r>
      <w:r w:rsidRPr="00E271B1">
        <w:rPr>
          <w:b/>
          <w:bCs/>
        </w:rPr>
        <w:t>Scottish</w:t>
      </w:r>
      <w:r w:rsidRPr="002912DB">
        <w:t xml:space="preserve"> </w:t>
      </w:r>
      <w:r w:rsidR="004A7F74">
        <w:t>G</w:t>
      </w:r>
      <w:r w:rsidRPr="002912DB">
        <w:t xml:space="preserve">overnment has </w:t>
      </w:r>
      <w:r w:rsidR="004A7F74">
        <w:t xml:space="preserve">also </w:t>
      </w:r>
      <w:r w:rsidRPr="002912DB">
        <w:t xml:space="preserve">committed to incorporate </w:t>
      </w:r>
      <w:r w:rsidR="00DE17E2" w:rsidRPr="002912DB">
        <w:t>the International Covenant of Economic and Social Rights, the Con</w:t>
      </w:r>
      <w:r w:rsidR="00AD7FFD" w:rsidRPr="002912DB">
        <w:t xml:space="preserve">vention on the Elimination of </w:t>
      </w:r>
      <w:r w:rsidR="009904AF" w:rsidRPr="002912DB">
        <w:t>Discrimination Against Women, the Convention on the Elimination of all forms of Racial Discri</w:t>
      </w:r>
      <w:r w:rsidR="006167AE" w:rsidRPr="002912DB">
        <w:t>mination and the Convention on the Rights of People with Disabilities</w:t>
      </w:r>
      <w:r w:rsidR="00AD7FFD" w:rsidRPr="002912DB">
        <w:t xml:space="preserve"> </w:t>
      </w:r>
      <w:r w:rsidRPr="002912DB">
        <w:t>into domestic law</w:t>
      </w:r>
      <w:r w:rsidR="008E1043">
        <w:t>.</w:t>
      </w:r>
    </w:p>
    <w:p w14:paraId="7FC8B1A7" w14:textId="3D13FA45" w:rsidR="00077D7D" w:rsidRDefault="00077D7D" w:rsidP="00DB083E">
      <w:r w:rsidRPr="001B5995">
        <w:t xml:space="preserve">In </w:t>
      </w:r>
      <w:r w:rsidRPr="001B5995">
        <w:rPr>
          <w:b/>
          <w:bCs/>
        </w:rPr>
        <w:t>Wales</w:t>
      </w:r>
      <w:r w:rsidRPr="001B5995">
        <w:t>, ministers have a due regard duty to the UNCRC under the Rights of Children and Young Persons (Wales) Measure 2011</w:t>
      </w:r>
      <w:r w:rsidRPr="001B5995">
        <w:rPr>
          <w:rStyle w:val="FootnoteReference"/>
        </w:rPr>
        <w:footnoteReference w:id="13"/>
      </w:r>
      <w:r w:rsidRPr="001B5995">
        <w:t xml:space="preserve"> but there is no due regard duty on public bodies. Due regard </w:t>
      </w:r>
      <w:r w:rsidR="349700FD" w:rsidRPr="001B5995">
        <w:t xml:space="preserve">falls short of full </w:t>
      </w:r>
      <w:r w:rsidRPr="001B5995">
        <w:t xml:space="preserve">incorporation as it does not give </w:t>
      </w:r>
      <w:r w:rsidRPr="001B5995">
        <w:lastRenderedPageBreak/>
        <w:t>the Convention superior status over policy.</w:t>
      </w:r>
      <w:r w:rsidRPr="002912DB">
        <w:rPr>
          <w:vertAlign w:val="superscript"/>
        </w:rPr>
        <w:footnoteReference w:id="14"/>
      </w:r>
      <w:r w:rsidR="60BFD57D" w:rsidRPr="001B5995">
        <w:t xml:space="preserve"> </w:t>
      </w:r>
      <w:r w:rsidR="003031E0">
        <w:t>CCfW</w:t>
      </w:r>
      <w:r w:rsidR="0AC259BF" w:rsidRPr="00CD21C2">
        <w:t xml:space="preserve"> has called </w:t>
      </w:r>
      <w:r w:rsidR="5F053713">
        <w:t xml:space="preserve">on </w:t>
      </w:r>
      <w:r w:rsidR="2B007DE4">
        <w:t>the</w:t>
      </w:r>
      <w:r w:rsidR="50DFF1F4">
        <w:t xml:space="preserve"> </w:t>
      </w:r>
      <w:r w:rsidR="5F053713">
        <w:t>Welsh Government to ensure</w:t>
      </w:r>
      <w:r w:rsidR="7270900B">
        <w:t xml:space="preserve"> full incorporation of the UNCRC into Welsh law.</w:t>
      </w:r>
      <w:r w:rsidR="38D8F8D2" w:rsidRPr="00CD21C2">
        <w:t xml:space="preserve"> </w:t>
      </w:r>
      <w:r w:rsidR="3620FD93" w:rsidRPr="00CD21C2">
        <w:t xml:space="preserve">The </w:t>
      </w:r>
      <w:r w:rsidR="38D8F8D2">
        <w:t xml:space="preserve">Welsh Government have set out their commitment to </w:t>
      </w:r>
      <w:r w:rsidR="41B1291C">
        <w:t xml:space="preserve">the principles of full </w:t>
      </w:r>
      <w:r w:rsidR="000A16E9">
        <w:t>incorporation and</w:t>
      </w:r>
      <w:r w:rsidR="6EC7A8E1">
        <w:t xml:space="preserve"> </w:t>
      </w:r>
      <w:r w:rsidR="14B56712">
        <w:t>say they</w:t>
      </w:r>
      <w:r w:rsidR="41B1291C">
        <w:t xml:space="preserve"> </w:t>
      </w:r>
      <w:r w:rsidR="79156B40">
        <w:t>will explore options for this as part of their Strengthening and Advancing Equality and Human Rights research</w:t>
      </w:r>
      <w:r w:rsidR="00910CA3">
        <w:t>,</w:t>
      </w:r>
      <w:r w:rsidRPr="007848AB">
        <w:rPr>
          <w:rStyle w:val="FootnoteReference"/>
        </w:rPr>
        <w:footnoteReference w:id="15"/>
      </w:r>
      <w:r w:rsidR="79156B40">
        <w:t xml:space="preserve"> but </w:t>
      </w:r>
      <w:r w:rsidR="1B55CECB">
        <w:t>this is not a firm commitment and</w:t>
      </w:r>
      <w:r w:rsidR="72FB82A5">
        <w:t xml:space="preserve"> </w:t>
      </w:r>
      <w:r w:rsidR="4A993377">
        <w:t>much more work is needed before this is a reality for children in Wales.</w:t>
      </w:r>
    </w:p>
    <w:p w14:paraId="515443AF" w14:textId="4BA87E60" w:rsidR="00077D7D" w:rsidRDefault="68369F32" w:rsidP="00DB083E">
      <w:r w:rsidRPr="001B5995">
        <w:t xml:space="preserve">In </w:t>
      </w:r>
      <w:r w:rsidRPr="001B5995">
        <w:rPr>
          <w:b/>
          <w:bCs/>
        </w:rPr>
        <w:t>Northern Ireland</w:t>
      </w:r>
      <w:r w:rsidRPr="001B5995">
        <w:t xml:space="preserve">, there is no legal requirement on government ministers to have due regard to the UNCRC, and no notable movement has been made to introduce the UNCRC into domestic law. The </w:t>
      </w:r>
      <w:r w:rsidRPr="2BB73D22">
        <w:rPr>
          <w:i/>
          <w:iCs/>
        </w:rPr>
        <w:t>New Decade, New Approach</w:t>
      </w:r>
      <w:r w:rsidRPr="001B5995">
        <w:t xml:space="preserve"> agreement established </w:t>
      </w:r>
      <w:r w:rsidR="25E5BE90">
        <w:t>a</w:t>
      </w:r>
      <w:r w:rsidRPr="001B5995">
        <w:t xml:space="preserve"> </w:t>
      </w:r>
      <w:r w:rsidRPr="00E271B1">
        <w:t xml:space="preserve">Northern Ireland Assembly </w:t>
      </w:r>
      <w:r w:rsidR="5E2B4DC6" w:rsidRPr="00E271B1">
        <w:t>Ad-Hoc</w:t>
      </w:r>
      <w:r w:rsidRPr="00E271B1">
        <w:t xml:space="preserve"> Committee</w:t>
      </w:r>
      <w:r w:rsidRPr="001B5995">
        <w:t xml:space="preserve"> to </w:t>
      </w:r>
      <w:r w:rsidR="25E5BE90">
        <w:t>develop proposals concerning</w:t>
      </w:r>
      <w:r w:rsidRPr="001B5995">
        <w:t xml:space="preserve"> the creation of a Bill of Rights.</w:t>
      </w:r>
      <w:r w:rsidR="00077D7D" w:rsidRPr="001B5995">
        <w:rPr>
          <w:rStyle w:val="FootnoteReference"/>
        </w:rPr>
        <w:footnoteReference w:id="16"/>
      </w:r>
      <w:r w:rsidRPr="001B5995">
        <w:t xml:space="preserve"> </w:t>
      </w:r>
      <w:r w:rsidR="4E1BB43C">
        <w:t>NICCY</w:t>
      </w:r>
      <w:r w:rsidR="11A630B7">
        <w:t xml:space="preserve"> advised that f</w:t>
      </w:r>
      <w:r w:rsidRPr="001B5995">
        <w:t xml:space="preserve">ull incorporation of the UNCRC </w:t>
      </w:r>
      <w:r w:rsidR="11A630B7">
        <w:t>should</w:t>
      </w:r>
      <w:r w:rsidRPr="001B5995">
        <w:t xml:space="preserve"> be included in this Bill</w:t>
      </w:r>
      <w:r w:rsidR="11A630B7">
        <w:t xml:space="preserve"> of Rights</w:t>
      </w:r>
      <w:r w:rsidR="4C2DD92F">
        <w:t>. H</w:t>
      </w:r>
      <w:r w:rsidR="11A630B7">
        <w:t>owever</w:t>
      </w:r>
      <w:r w:rsidR="551F6709">
        <w:t>,</w:t>
      </w:r>
      <w:r w:rsidR="37BFB61C">
        <w:t xml:space="preserve"> the Committee pub</w:t>
      </w:r>
      <w:r w:rsidR="4C2DD92F">
        <w:t>l</w:t>
      </w:r>
      <w:r w:rsidR="37BFB61C">
        <w:t>ished it</w:t>
      </w:r>
      <w:r w:rsidR="219655AB">
        <w:t xml:space="preserve">s report in </w:t>
      </w:r>
      <w:r w:rsidR="4C2DD92F">
        <w:t>February 2022</w:t>
      </w:r>
      <w:r w:rsidR="67F32011">
        <w:t xml:space="preserve"> </w:t>
      </w:r>
      <w:r w:rsidR="0BC9B73E">
        <w:t>stating that it had been unable to reach agreement</w:t>
      </w:r>
      <w:r w:rsidRPr="001B5995">
        <w:t>.</w:t>
      </w:r>
    </w:p>
    <w:p w14:paraId="5779D1E1" w14:textId="66F50295" w:rsidR="00A33EB9" w:rsidRPr="003C41E8" w:rsidRDefault="5ABC995A" w:rsidP="00DB083E">
      <w:r>
        <w:t>Despite earlier recommendations from the Committee</w:t>
      </w:r>
      <w:r w:rsidR="7AC6FFA0">
        <w:t>,</w:t>
      </w:r>
      <w:r w:rsidR="00A33EB9">
        <w:rPr>
          <w:rStyle w:val="FootnoteReference"/>
        </w:rPr>
        <w:footnoteReference w:id="17"/>
      </w:r>
      <w:r>
        <w:t xml:space="preserve"> </w:t>
      </w:r>
      <w:r w:rsidR="00CD4417">
        <w:t xml:space="preserve">and during the UK’s recent </w:t>
      </w:r>
      <w:r w:rsidR="003E2E7D">
        <w:t>Universal Periodic review,</w:t>
      </w:r>
      <w:r w:rsidR="003E2E7D">
        <w:rPr>
          <w:rStyle w:val="FootnoteReference"/>
        </w:rPr>
        <w:footnoteReference w:id="18"/>
      </w:r>
      <w:r w:rsidR="003E2E7D">
        <w:t xml:space="preserve"> </w:t>
      </w:r>
      <w:r w:rsidR="46ABFE30">
        <w:t>the U</w:t>
      </w:r>
      <w:r>
        <w:t>K Government has yet to ratify the third Optional Protocol to the Convention on the Rights of the Child on a communications procedure.</w:t>
      </w:r>
    </w:p>
    <w:p w14:paraId="29F90F11" w14:textId="3AED90CB" w:rsidR="00C46642" w:rsidRDefault="00B67666" w:rsidP="00971A26">
      <w:pPr>
        <w:pStyle w:val="Heading4"/>
      </w:pPr>
      <w:r w:rsidRPr="00431DC9">
        <w:t>Recommendations</w:t>
      </w:r>
    </w:p>
    <w:p w14:paraId="11A7A16C" w14:textId="7EB20760" w:rsidR="000219BF" w:rsidRDefault="007B43B1" w:rsidP="00F77801">
      <w:pPr>
        <w:pStyle w:val="Recommendationbullets"/>
      </w:pPr>
      <w:r>
        <w:t>T</w:t>
      </w:r>
      <w:r w:rsidR="00C46642">
        <w:t>he UNC</w:t>
      </w:r>
      <w:r w:rsidR="00543A62">
        <w:t>RC</w:t>
      </w:r>
      <w:r w:rsidR="00147167">
        <w:t xml:space="preserve"> should be incorporated</w:t>
      </w:r>
      <w:r w:rsidR="00543A62">
        <w:t xml:space="preserve"> into domestic legislation</w:t>
      </w:r>
      <w:r w:rsidR="002A5D76">
        <w:t xml:space="preserve">, </w:t>
      </w:r>
      <w:r w:rsidR="00543A62">
        <w:t>taking a maximalist approach in terms of application and justiciability</w:t>
      </w:r>
      <w:r w:rsidR="00F83FA2">
        <w:t xml:space="preserve">. </w:t>
      </w:r>
    </w:p>
    <w:p w14:paraId="297CD72E" w14:textId="164FE241" w:rsidR="00C46642" w:rsidRDefault="00F83FA2" w:rsidP="00F77801">
      <w:pPr>
        <w:pStyle w:val="Recommendationbullets"/>
        <w:numPr>
          <w:ilvl w:val="1"/>
          <w:numId w:val="29"/>
        </w:numPr>
      </w:pPr>
      <w:r>
        <w:lastRenderedPageBreak/>
        <w:t>I</w:t>
      </w:r>
      <w:r w:rsidR="007B43B1">
        <w:t>n the case of Northern Ireland through a Northern Ireland Bill of Rights</w:t>
      </w:r>
      <w:r w:rsidR="0037234A">
        <w:t>.</w:t>
      </w:r>
    </w:p>
    <w:p w14:paraId="29D1ADDE" w14:textId="77777777" w:rsidR="00051379" w:rsidRDefault="000219BF" w:rsidP="00F77801">
      <w:pPr>
        <w:pStyle w:val="Recommendationbullets"/>
        <w:numPr>
          <w:ilvl w:val="1"/>
          <w:numId w:val="29"/>
        </w:numPr>
      </w:pPr>
      <w:r>
        <w:t xml:space="preserve">The Welsh Government </w:t>
      </w:r>
      <w:r w:rsidR="009606E7">
        <w:t xml:space="preserve">should urgently progress their exploration of </w:t>
      </w:r>
      <w:r w:rsidR="00C70950">
        <w:t xml:space="preserve">full incorporation </w:t>
      </w:r>
      <w:r w:rsidR="00051379">
        <w:t xml:space="preserve">and provide a clear timetable for this. </w:t>
      </w:r>
    </w:p>
    <w:p w14:paraId="58DAA8C1" w14:textId="1556579F" w:rsidR="00051379" w:rsidRDefault="007909C7" w:rsidP="00F77801">
      <w:pPr>
        <w:pStyle w:val="Recommendationbullets"/>
        <w:numPr>
          <w:ilvl w:val="1"/>
          <w:numId w:val="29"/>
        </w:numPr>
      </w:pPr>
      <w:r>
        <w:t xml:space="preserve">The </w:t>
      </w:r>
      <w:r w:rsidR="00051379">
        <w:t>Scottish Government should urgently bring forward the amendments necessary to allow the enactment of the United Nations Convention on the Rights of the Child (Incorporation) (Scotland) Bill.</w:t>
      </w:r>
    </w:p>
    <w:p w14:paraId="4CC28942" w14:textId="0E9C6D1D" w:rsidR="007D0C0B" w:rsidRDefault="5F57B522" w:rsidP="00F77801">
      <w:pPr>
        <w:pStyle w:val="Recommendationbullets"/>
      </w:pPr>
      <w:r>
        <w:t>The UK Government should ratify the</w:t>
      </w:r>
      <w:r w:rsidR="2D1F318C">
        <w:t xml:space="preserve"> </w:t>
      </w:r>
      <w:r>
        <w:t xml:space="preserve">Third Optional Protocol on a Communications Procedure. </w:t>
      </w:r>
    </w:p>
    <w:p w14:paraId="2082182E" w14:textId="41DCBE8B" w:rsidR="00A71017" w:rsidRDefault="5DDDBD2C" w:rsidP="00DB083E">
      <w:pPr>
        <w:pStyle w:val="Heading4"/>
      </w:pPr>
      <w:r>
        <w:t>Child Rights Impact Assessment</w:t>
      </w:r>
      <w:r w:rsidR="019A3335">
        <w:t xml:space="preserve"> (CRIA</w:t>
      </w:r>
      <w:r>
        <w:t>) and Child Rights Impact Evaluation (CRIE)</w:t>
      </w:r>
    </w:p>
    <w:p w14:paraId="78D5C0FC" w14:textId="483DA631" w:rsidR="000130B3" w:rsidRDefault="507F7032" w:rsidP="00DB083E">
      <w:r>
        <w:t>C</w:t>
      </w:r>
      <w:r w:rsidR="63A87EA2">
        <w:t>RIAs are</w:t>
      </w:r>
      <w:r>
        <w:t xml:space="preserve"> essential when </w:t>
      </w:r>
      <w:r w:rsidR="13FD3513">
        <w:t>developing polic</w:t>
      </w:r>
      <w:r w:rsidR="2821BE77">
        <w:t>ies</w:t>
      </w:r>
      <w:r w:rsidR="13FD3513">
        <w:t xml:space="preserve"> and legislation which </w:t>
      </w:r>
      <w:r w:rsidR="4EFC2345">
        <w:t>affect children</w:t>
      </w:r>
      <w:r w:rsidR="1F6F4DF8">
        <w:t xml:space="preserve">. </w:t>
      </w:r>
      <w:r w:rsidR="6ADDD32A">
        <w:t xml:space="preserve">There is evidence </w:t>
      </w:r>
      <w:r w:rsidR="3AE0906D">
        <w:t xml:space="preserve">that CRIAs are often undertaken </w:t>
      </w:r>
      <w:r w:rsidR="0AB7D137">
        <w:t>retrospectively</w:t>
      </w:r>
      <w:r w:rsidR="0F48C3CE">
        <w:t xml:space="preserve"> and in many cases the</w:t>
      </w:r>
      <w:r w:rsidR="02714D81">
        <w:t>ir</w:t>
      </w:r>
      <w:r w:rsidR="0F48C3CE">
        <w:t xml:space="preserve"> impact is unclear. This was particularly the case during the pandemic when even basic</w:t>
      </w:r>
      <w:r w:rsidR="591962D1">
        <w:t xml:space="preserve"> CRIAs </w:t>
      </w:r>
      <w:r w:rsidR="3CDAD4D5">
        <w:t xml:space="preserve">were lacking, despite grave interferences with children’s human rights. </w:t>
      </w:r>
      <w:r w:rsidR="7F2252F8">
        <w:t>Children should participate in all aspects of decision making, including the production and review of CRIA</w:t>
      </w:r>
      <w:r w:rsidR="0DDA97F9">
        <w:t>s</w:t>
      </w:r>
      <w:r w:rsidR="7F2252F8">
        <w:t>.</w:t>
      </w:r>
    </w:p>
    <w:p w14:paraId="4279C479" w14:textId="5E78A6C0" w:rsidR="002F7114" w:rsidRDefault="446A5C17" w:rsidP="00DB083E">
      <w:r w:rsidRPr="001B5995">
        <w:t xml:space="preserve">CRIAs should be routinely undertaken and published </w:t>
      </w:r>
      <w:r w:rsidR="45D03A02">
        <w:t>contemporaneously with</w:t>
      </w:r>
      <w:r w:rsidRPr="001B5995">
        <w:t xml:space="preserve"> all legislative and policy decisions affecting children. </w:t>
      </w:r>
      <w:r>
        <w:t xml:space="preserve">They should be available before proposals go out for public consultation, </w:t>
      </w:r>
      <w:r w:rsidR="3B773AEF">
        <w:t xml:space="preserve">including </w:t>
      </w:r>
      <w:r w:rsidR="2817C31C">
        <w:t>consultation with children</w:t>
      </w:r>
      <w:r w:rsidR="52FB1EA9">
        <w:t>,</w:t>
      </w:r>
      <w:r>
        <w:t xml:space="preserve"> and reviewed </w:t>
      </w:r>
      <w:r w:rsidR="00C524A5">
        <w:t>to take account of</w:t>
      </w:r>
      <w:r>
        <w:t xml:space="preserve"> responses to that consultation. </w:t>
      </w:r>
      <w:r w:rsidRPr="001B5995">
        <w:t xml:space="preserve">Governments should refer to the </w:t>
      </w:r>
      <w:r w:rsidRPr="078449DE">
        <w:t xml:space="preserve">European Network of Ombudspersons for Children’s (ENOC) statement on CRIAs </w:t>
      </w:r>
      <w:r w:rsidRPr="001B5995">
        <w:t>and common framework for their use</w:t>
      </w:r>
      <w:r w:rsidRPr="001B5995">
        <w:rPr>
          <w:bCs/>
        </w:rPr>
        <w:t>.</w:t>
      </w:r>
      <w:r w:rsidR="002F7114" w:rsidRPr="078449DE">
        <w:rPr>
          <w:rStyle w:val="FootnoteReference"/>
        </w:rPr>
        <w:footnoteReference w:id="19"/>
      </w:r>
    </w:p>
    <w:p w14:paraId="5044793D" w14:textId="2C6C344C" w:rsidR="1D2A70D9" w:rsidRDefault="464D2368" w:rsidP="00DB083E">
      <w:pPr>
        <w:rPr>
          <w:rFonts w:ascii="Calibri" w:eastAsia="Calibri" w:hAnsi="Calibri" w:cs="Calibri"/>
          <w:sz w:val="22"/>
          <w:szCs w:val="22"/>
        </w:rPr>
      </w:pPr>
      <w:bookmarkStart w:id="9" w:name="_Hlk58334656"/>
      <w:r w:rsidRPr="00A164CC">
        <w:t xml:space="preserve">In </w:t>
      </w:r>
      <w:r w:rsidRPr="2BB73D22">
        <w:rPr>
          <w:b/>
          <w:bCs/>
        </w:rPr>
        <w:t>Wales</w:t>
      </w:r>
      <w:r w:rsidRPr="00A164CC">
        <w:t>, t</w:t>
      </w:r>
      <w:r w:rsidR="69B95E15" w:rsidRPr="00A164CC">
        <w:t xml:space="preserve">he </w:t>
      </w:r>
      <w:r w:rsidR="70DF1F46" w:rsidRPr="00F11FC1">
        <w:t xml:space="preserve">Welsh </w:t>
      </w:r>
      <w:r w:rsidR="43E80015" w:rsidRPr="00F11FC1">
        <w:t>G</w:t>
      </w:r>
      <w:r w:rsidR="69B95E15" w:rsidRPr="00F11FC1">
        <w:t>overnment</w:t>
      </w:r>
      <w:r w:rsidR="70DF1F46" w:rsidRPr="00F11FC1">
        <w:t xml:space="preserve"> </w:t>
      </w:r>
      <w:r w:rsidR="70DF1F46" w:rsidRPr="00A164CC">
        <w:t>must</w:t>
      </w:r>
      <w:r w:rsidR="748EDAFF" w:rsidRPr="00A164CC">
        <w:t xml:space="preserve">, under the </w:t>
      </w:r>
      <w:r w:rsidR="748EDAFF">
        <w:t>Rights of Children and Young Persons (Wales) Measure 2011,</w:t>
      </w:r>
      <w:r w:rsidR="70DF1F46" w:rsidRPr="00A164CC">
        <w:t xml:space="preserve"> </w:t>
      </w:r>
      <w:r w:rsidR="70DF1F46" w:rsidRPr="00A164CC">
        <w:rPr>
          <w:color w:val="000000" w:themeColor="text1"/>
        </w:rPr>
        <w:t>complete CRIAs on legislative changes and policy decisions</w:t>
      </w:r>
      <w:r w:rsidR="70DF1F46" w:rsidRPr="00A164CC">
        <w:t xml:space="preserve"> under a published Children’s Rights Scheme</w:t>
      </w:r>
      <w:r w:rsidR="00A71017" w:rsidRPr="001B5995">
        <w:rPr>
          <w:rStyle w:val="FootnoteReference"/>
        </w:rPr>
        <w:footnoteReference w:id="20"/>
      </w:r>
      <w:r w:rsidR="70DF1F46" w:rsidRPr="001B5995">
        <w:t xml:space="preserve"> and state how they will </w:t>
      </w:r>
      <w:r w:rsidR="70DF1F46" w:rsidRPr="001B5995">
        <w:lastRenderedPageBreak/>
        <w:t>achieve their duties. T</w:t>
      </w:r>
      <w:r w:rsidR="53AA40D3" w:rsidRPr="001B5995">
        <w:t xml:space="preserve">hey </w:t>
      </w:r>
      <w:r w:rsidR="15811EFC" w:rsidRPr="001B5995">
        <w:t xml:space="preserve">have </w:t>
      </w:r>
      <w:r w:rsidR="53AA40D3" w:rsidRPr="001B5995">
        <w:t>also committed to publishing</w:t>
      </w:r>
      <w:r w:rsidR="70DF1F46" w:rsidRPr="001B5995">
        <w:t xml:space="preserve"> all CRIAs online.</w:t>
      </w:r>
      <w:r w:rsidR="00A71017" w:rsidRPr="001B5995">
        <w:rPr>
          <w:rStyle w:val="FootnoteReference"/>
        </w:rPr>
        <w:footnoteReference w:id="21"/>
      </w:r>
      <w:r w:rsidR="70DF1F46" w:rsidRPr="001B5995">
        <w:rPr>
          <w:color w:val="000000" w:themeColor="text1"/>
        </w:rPr>
        <w:t xml:space="preserve"> </w:t>
      </w:r>
      <w:r w:rsidR="5235784C" w:rsidRPr="078449DE">
        <w:rPr>
          <w:rFonts w:eastAsia="Arial"/>
        </w:rPr>
        <w:t>During the initial lockdown period in 2020 especially</w:t>
      </w:r>
      <w:r w:rsidR="16ED3E15" w:rsidRPr="078449DE">
        <w:rPr>
          <w:rFonts w:eastAsia="Arial"/>
        </w:rPr>
        <w:t>,</w:t>
      </w:r>
      <w:r w:rsidR="5235784C" w:rsidRPr="078449DE">
        <w:rPr>
          <w:rFonts w:eastAsia="Arial"/>
        </w:rPr>
        <w:t xml:space="preserve"> CRIAs were not published on fast-</w:t>
      </w:r>
      <w:r w:rsidR="5235784C" w:rsidRPr="00AB6854">
        <w:t xml:space="preserve">moving policy decision making. </w:t>
      </w:r>
      <w:r w:rsidR="0CD308A5" w:rsidRPr="00AB6854">
        <w:t>One</w:t>
      </w:r>
      <w:r w:rsidR="5235784C" w:rsidRPr="00AB6854">
        <w:t xml:space="preserve"> CRIA from this period was</w:t>
      </w:r>
      <w:r w:rsidR="06E8D071" w:rsidRPr="00AB6854">
        <w:t xml:space="preserve"> not</w:t>
      </w:r>
      <w:r w:rsidR="5235784C" w:rsidRPr="00AB6854">
        <w:t xml:space="preserve"> published until June 2022.</w:t>
      </w:r>
    </w:p>
    <w:p w14:paraId="55AB095B" w14:textId="29388B29" w:rsidR="00A71017" w:rsidRPr="001B5995" w:rsidRDefault="059D260F" w:rsidP="00DB083E">
      <w:r w:rsidRPr="00661D27">
        <w:t xml:space="preserve">The </w:t>
      </w:r>
      <w:r w:rsidR="6B634BC9" w:rsidRPr="00661D27">
        <w:t xml:space="preserve">Welsh Government’s </w:t>
      </w:r>
      <w:r w:rsidRPr="00661D27">
        <w:t>Children’s Rights Scheme was revised in 2021</w:t>
      </w:r>
      <w:r w:rsidR="03474395" w:rsidRPr="00996D88">
        <w:rPr>
          <w:rStyle w:val="FootnoteReference"/>
        </w:rPr>
        <w:footnoteReference w:id="22"/>
      </w:r>
      <w:r w:rsidRPr="00996D88">
        <w:rPr>
          <w:rStyle w:val="FootnoteReference"/>
        </w:rPr>
        <w:t xml:space="preserve"> </w:t>
      </w:r>
      <w:r w:rsidRPr="00661D27">
        <w:t xml:space="preserve">and includes additional resources and guidance for Welsh </w:t>
      </w:r>
      <w:r w:rsidR="2CAE1B93" w:rsidRPr="00661D27">
        <w:t>G</w:t>
      </w:r>
      <w:r w:rsidRPr="00661D27">
        <w:t xml:space="preserve">overnment officials on the use of CRIAs. This is welcome. Other measures in the Scheme include a UNCRC awareness raising strategy, </w:t>
      </w:r>
      <w:r w:rsidR="0985D459" w:rsidRPr="00661D27">
        <w:t>and</w:t>
      </w:r>
      <w:r w:rsidR="519D1C31" w:rsidRPr="00661D27">
        <w:t xml:space="preserve"> </w:t>
      </w:r>
      <w:r w:rsidRPr="00661D27">
        <w:t>a complaints mechanism for children</w:t>
      </w:r>
      <w:r w:rsidR="2AA183D7" w:rsidRPr="00661D27">
        <w:t>.</w:t>
      </w:r>
      <w:bookmarkEnd w:id="9"/>
    </w:p>
    <w:p w14:paraId="1D92C07A" w14:textId="2CC15C5E" w:rsidR="00A71017" w:rsidRPr="001B5995" w:rsidRDefault="00DC4A7A" w:rsidP="00DB083E">
      <w:r>
        <w:t>In</w:t>
      </w:r>
      <w:r w:rsidR="002C4A84">
        <w:t xml:space="preserve"> </w:t>
      </w:r>
      <w:r w:rsidR="002C4A84" w:rsidRPr="00431DC9">
        <w:rPr>
          <w:b/>
          <w:bCs/>
        </w:rPr>
        <w:t>Northern Ireland</w:t>
      </w:r>
      <w:r w:rsidR="002C4A84">
        <w:t xml:space="preserve">, </w:t>
      </w:r>
      <w:r w:rsidR="00E95309">
        <w:t xml:space="preserve">whilst there is no legislative requirement to complete CRIAs, </w:t>
      </w:r>
      <w:r>
        <w:t xml:space="preserve">there </w:t>
      </w:r>
      <w:r w:rsidR="0069688A">
        <w:t>are</w:t>
      </w:r>
      <w:r>
        <w:t xml:space="preserve"> examples of </w:t>
      </w:r>
      <w:r w:rsidR="002C4A84">
        <w:t xml:space="preserve">government departments </w:t>
      </w:r>
      <w:r>
        <w:t xml:space="preserve">attempting </w:t>
      </w:r>
      <w:r w:rsidR="0069688A">
        <w:t xml:space="preserve">to apply </w:t>
      </w:r>
      <w:r w:rsidR="00AC2F48">
        <w:t xml:space="preserve">the </w:t>
      </w:r>
      <w:r>
        <w:t xml:space="preserve">CRIA </w:t>
      </w:r>
      <w:r w:rsidR="0069688A">
        <w:t>process</w:t>
      </w:r>
      <w:r w:rsidR="00AC2F48">
        <w:t xml:space="preserve"> during the </w:t>
      </w:r>
      <w:r w:rsidR="009F4101">
        <w:t xml:space="preserve">development </w:t>
      </w:r>
      <w:r w:rsidR="00D64FFD">
        <w:t xml:space="preserve">of </w:t>
      </w:r>
      <w:r w:rsidR="009F4101">
        <w:t xml:space="preserve">policies and legislation affecting children. </w:t>
      </w:r>
      <w:r w:rsidR="00A472CD">
        <w:t xml:space="preserve">Government </w:t>
      </w:r>
      <w:r w:rsidR="00103BA6">
        <w:t>officials</w:t>
      </w:r>
      <w:r w:rsidR="00A472CD">
        <w:t xml:space="preserve"> would </w:t>
      </w:r>
      <w:r w:rsidR="00103BA6">
        <w:t>benefit from t</w:t>
      </w:r>
      <w:r w:rsidR="0085285F">
        <w:t xml:space="preserve">raining to </w:t>
      </w:r>
      <w:r w:rsidR="00103BA6">
        <w:t xml:space="preserve">better understand the process and NICCY has </w:t>
      </w:r>
      <w:r w:rsidR="00EF460D">
        <w:t>produced</w:t>
      </w:r>
      <w:r w:rsidR="00103BA6">
        <w:t xml:space="preserve"> online training </w:t>
      </w:r>
      <w:r w:rsidR="009F4C33" w:rsidRPr="00431DC9">
        <w:t>through the Northern Ireland Civil Service LInKS training platform.</w:t>
      </w:r>
      <w:r w:rsidR="009F4C33" w:rsidRPr="001B3B15">
        <w:t xml:space="preserve"> </w:t>
      </w:r>
    </w:p>
    <w:p w14:paraId="12F82977" w14:textId="014A4750" w:rsidR="00A71017" w:rsidRPr="001B5995" w:rsidRDefault="560EBDD5" w:rsidP="00DB083E">
      <w:r>
        <w:t xml:space="preserve">In </w:t>
      </w:r>
      <w:r w:rsidRPr="005D07D9">
        <w:rPr>
          <w:b/>
          <w:bCs/>
        </w:rPr>
        <w:t>Scotland</w:t>
      </w:r>
      <w:r>
        <w:t xml:space="preserve">, </w:t>
      </w:r>
      <w:r w:rsidR="13532492">
        <w:t xml:space="preserve">CYPCS was concerned about the lack of timely production of CRIAs during the pandemic, which </w:t>
      </w:r>
      <w:r w:rsidR="04E0283D">
        <w:t>led to the</w:t>
      </w:r>
      <w:r w:rsidR="5B9CEBA8">
        <w:t>ir</w:t>
      </w:r>
      <w:r w:rsidR="04E0283D">
        <w:t xml:space="preserve"> commissioning an Independent CRIA </w:t>
      </w:r>
      <w:r w:rsidR="5B9CEBA8">
        <w:t xml:space="preserve">which highlighted the impacts </w:t>
      </w:r>
      <w:r w:rsidR="675DDA74">
        <w:t xml:space="preserve">of the pandemic on </w:t>
      </w:r>
      <w:r w:rsidR="497A215B">
        <w:t>child</w:t>
      </w:r>
      <w:r w:rsidR="2A850411">
        <w:t>ren.</w:t>
      </w:r>
      <w:r w:rsidR="006578F0">
        <w:rPr>
          <w:rStyle w:val="FootnoteReference"/>
        </w:rPr>
        <w:footnoteReference w:id="23"/>
      </w:r>
      <w:r w:rsidR="0A8A1A94">
        <w:t xml:space="preserve"> A</w:t>
      </w:r>
      <w:r w:rsidR="5D6A5040">
        <w:t xml:space="preserve">lthough the Scottish Government now publishes details of </w:t>
      </w:r>
      <w:r w:rsidR="2FC16AC9">
        <w:t>CRIA</w:t>
      </w:r>
      <w:r w:rsidR="7A51BB5A">
        <w:t>s</w:t>
      </w:r>
      <w:r w:rsidR="5D6A5040">
        <w:t xml:space="preserve"> produced on a quarterly basis, CYPCS are concerned they are</w:t>
      </w:r>
      <w:r w:rsidR="6FEB3DA0">
        <w:t xml:space="preserve"> seldom prepare</w:t>
      </w:r>
      <w:r w:rsidR="64EFFA54">
        <w:t xml:space="preserve">d </w:t>
      </w:r>
      <w:r w:rsidR="5C9C5F60">
        <w:t>or published</w:t>
      </w:r>
      <w:r w:rsidR="64EFFA54">
        <w:t xml:space="preserve"> </w:t>
      </w:r>
      <w:r w:rsidR="6C9C8E6B">
        <w:t xml:space="preserve">early enough when </w:t>
      </w:r>
      <w:r w:rsidR="3A537F9E">
        <w:t>policy and legislation are developed.</w:t>
      </w:r>
      <w:r w:rsidR="002B34FA" w:rsidRPr="001B5995">
        <w:rPr>
          <w:rStyle w:val="FootnoteReference"/>
        </w:rPr>
        <w:footnoteReference w:id="24"/>
      </w:r>
      <w:r w:rsidR="20A7D3B4">
        <w:t xml:space="preserve"> </w:t>
      </w:r>
    </w:p>
    <w:p w14:paraId="02C283D1" w14:textId="543E62C2" w:rsidR="0081254A" w:rsidRDefault="5E5A907B" w:rsidP="00DB083E">
      <w:r w:rsidRPr="008F1ABD">
        <w:t xml:space="preserve">In </w:t>
      </w:r>
      <w:r w:rsidRPr="2BB73D22">
        <w:rPr>
          <w:b/>
          <w:bCs/>
        </w:rPr>
        <w:t>Northern Ireland</w:t>
      </w:r>
      <w:r w:rsidRPr="008F1ABD">
        <w:t>, t</w:t>
      </w:r>
      <w:r w:rsidR="62AD983D" w:rsidRPr="008F1ABD">
        <w:t>he Children’s Services Cooperation Act (N</w:t>
      </w:r>
      <w:r w:rsidR="37CFC75C">
        <w:t xml:space="preserve">orthern </w:t>
      </w:r>
      <w:r w:rsidR="62AD983D" w:rsidRPr="008F1ABD">
        <w:t>I</w:t>
      </w:r>
      <w:r w:rsidR="37CFC75C">
        <w:t>reland</w:t>
      </w:r>
      <w:r w:rsidR="62AD983D" w:rsidRPr="008F1ABD">
        <w:t xml:space="preserve">) 2015 (CSCA) requires all statutory departments and agencies to </w:t>
      </w:r>
      <w:r w:rsidR="19493322">
        <w:t>cooperate</w:t>
      </w:r>
      <w:r w:rsidR="62AD983D" w:rsidRPr="008F1ABD">
        <w:t xml:space="preserve"> with each other and other organisations to improve children’s well-being on eight measures in accordance with the UNCRC.</w:t>
      </w:r>
      <w:r w:rsidR="008421FD" w:rsidRPr="008F1ABD">
        <w:rPr>
          <w:rStyle w:val="FootnoteReference"/>
        </w:rPr>
        <w:footnoteReference w:id="25"/>
      </w:r>
      <w:r w:rsidR="62AD983D" w:rsidRPr="008F1ABD">
        <w:t xml:space="preserve"> While the Act required the publication of a Children’s Strategy by 2016, delays in its development and then the absence of an Executive for three years</w:t>
      </w:r>
      <w:r w:rsidR="50F7AFB6" w:rsidRPr="008F1ABD">
        <w:t>,</w:t>
      </w:r>
      <w:r w:rsidR="62AD983D" w:rsidRPr="008F1ABD">
        <w:t xml:space="preserve"> meant the Strategy was not published until 2020. An extensive Delivery Plan was released for consultation in 2021, but the first statutory </w:t>
      </w:r>
      <w:r w:rsidR="62AD983D" w:rsidRPr="008F1ABD">
        <w:lastRenderedPageBreak/>
        <w:t>report on the Strategy has not been published due to the current period without a Northern Ireland Executive</w:t>
      </w:r>
      <w:r w:rsidR="37CFC75C" w:rsidRPr="008F1ABD">
        <w:t>.</w:t>
      </w:r>
    </w:p>
    <w:p w14:paraId="1E87CEEE" w14:textId="48B9BBB5" w:rsidR="00E03C2B" w:rsidRDefault="00E03C2B" w:rsidP="00DB083E">
      <w:pPr>
        <w:pStyle w:val="Heading4"/>
      </w:pPr>
      <w:bookmarkStart w:id="10" w:name="_Hlk56176670"/>
      <w:r w:rsidRPr="00EC754D">
        <w:t>Rec</w:t>
      </w:r>
      <w:r w:rsidR="00E7415D" w:rsidRPr="00EC754D">
        <w:t>ommendations</w:t>
      </w:r>
    </w:p>
    <w:p w14:paraId="0E5BFA4D" w14:textId="6E40B9C0" w:rsidR="008A2CB7" w:rsidRDefault="008A2CB7" w:rsidP="00F77801">
      <w:pPr>
        <w:pStyle w:val="Recommendationbullets"/>
      </w:pPr>
      <w:r>
        <w:t>CRIA</w:t>
      </w:r>
      <w:r w:rsidR="008421FD">
        <w:t>s</w:t>
      </w:r>
      <w:r>
        <w:t xml:space="preserve"> should be promoted across all levels of government, with training provided to ensure civil servants know and understand how to apply a child rights approach routinely in the policy-making process. </w:t>
      </w:r>
    </w:p>
    <w:p w14:paraId="799E0BC6" w14:textId="77777777" w:rsidR="008A2CB7" w:rsidRDefault="008A2CB7" w:rsidP="00F77801">
      <w:pPr>
        <w:pStyle w:val="Recommendationbullets"/>
      </w:pPr>
      <w:r>
        <w:t xml:space="preserve">Children should have meaningful opportunities to participate in decision making, with their views reflected in CRIAs. </w:t>
      </w:r>
    </w:p>
    <w:p w14:paraId="3F36A6C9" w14:textId="77777777" w:rsidR="008A2CB7" w:rsidRDefault="008A2CB7" w:rsidP="00F77801">
      <w:pPr>
        <w:pStyle w:val="Recommendationbullets"/>
      </w:pPr>
      <w:r>
        <w:t xml:space="preserve">Robust processes should be in place to align new and amended legislation, policies and practice with the UNCRC. </w:t>
      </w:r>
    </w:p>
    <w:p w14:paraId="2EF86272" w14:textId="31B8BCD0" w:rsidR="009A1634" w:rsidRDefault="008A2CB7" w:rsidP="00F77801">
      <w:pPr>
        <w:pStyle w:val="Recommendationbullets"/>
      </w:pPr>
      <w:r>
        <w:t>The Children's Services Co-operation Act 2015 in Northern Ireland must be effectively implemented with regular reporting on co-operation between bodies and outcomes for children.</w:t>
      </w:r>
      <w:r w:rsidR="00671899">
        <w:t xml:space="preserve"> </w:t>
      </w:r>
    </w:p>
    <w:p w14:paraId="142689DD" w14:textId="77777777" w:rsidR="00F34BDC" w:rsidRDefault="00F34BDC" w:rsidP="00DB083E">
      <w:pPr>
        <w:pStyle w:val="Heading4"/>
      </w:pPr>
      <w:r>
        <w:t>Human Rights Act</w:t>
      </w:r>
    </w:p>
    <w:p w14:paraId="693E5469" w14:textId="78884981" w:rsidR="00723567" w:rsidRPr="002A7677" w:rsidRDefault="00C431BC" w:rsidP="00DB083E">
      <w:r>
        <w:t>In their</w:t>
      </w:r>
      <w:r w:rsidR="003F3660" w:rsidRPr="002A7677">
        <w:t xml:space="preserve"> joint response to the UK Government’s consultation on Human Rights </w:t>
      </w:r>
      <w:r w:rsidR="00AF50A7" w:rsidRPr="002A7677">
        <w:t>Reform</w:t>
      </w:r>
      <w:r>
        <w:t>,</w:t>
      </w:r>
      <w:r w:rsidR="00900D50" w:rsidRPr="002A7677">
        <w:rPr>
          <w:rStyle w:val="FootnoteReference"/>
        </w:rPr>
        <w:footnoteReference w:id="26"/>
      </w:r>
      <w:r w:rsidR="00AF50A7" w:rsidRPr="002A7677">
        <w:t xml:space="preserve"> </w:t>
      </w:r>
      <w:r>
        <w:t>the Commissioners stated the</w:t>
      </w:r>
      <w:r w:rsidR="00BA123C" w:rsidRPr="002A7677">
        <w:t xml:space="preserve"> proposals significantly weaken the protection of children’s rights in the UK</w:t>
      </w:r>
      <w:r w:rsidR="008640AE">
        <w:t>. C</w:t>
      </w:r>
      <w:r w:rsidR="009A0A88" w:rsidRPr="002A7677">
        <w:t xml:space="preserve">hildren in the UK need the protection of both the </w:t>
      </w:r>
      <w:r w:rsidR="00451CE5" w:rsidRPr="002A7677">
        <w:t>Human Rights Act 1998</w:t>
      </w:r>
      <w:r w:rsidR="009B7CF8" w:rsidRPr="002A7677">
        <w:t>, which incorporates the European Convention on Human Rights (ECHR) into UK law</w:t>
      </w:r>
      <w:r w:rsidR="00AD6EA7" w:rsidRPr="002A7677">
        <w:t xml:space="preserve">, and incorporation of the UNCRC. The ECHR </w:t>
      </w:r>
      <w:r w:rsidR="00E32453" w:rsidRPr="002A7677">
        <w:t xml:space="preserve">has been critical to advancing children’s rights </w:t>
      </w:r>
      <w:r w:rsidR="00F93E0D" w:rsidRPr="002A7677">
        <w:t>in the UK</w:t>
      </w:r>
      <w:r w:rsidR="00AD6EA7" w:rsidRPr="002A7677">
        <w:t>, increasing knowledge, understanding and respect for human rights</w:t>
      </w:r>
      <w:r w:rsidR="00404C98">
        <w:t xml:space="preserve">. </w:t>
      </w:r>
      <w:r w:rsidR="00521446">
        <w:t>Since incorporation, c</w:t>
      </w:r>
      <w:r w:rsidR="001374E7" w:rsidRPr="002A7677">
        <w:t xml:space="preserve">hildren whose rights have been </w:t>
      </w:r>
      <w:r w:rsidR="00440009" w:rsidRPr="002A7677">
        <w:t xml:space="preserve">violated </w:t>
      </w:r>
      <w:r w:rsidR="00880051" w:rsidRPr="002A7677">
        <w:t xml:space="preserve">have been able to </w:t>
      </w:r>
      <w:r w:rsidR="007C237A" w:rsidRPr="002A7677">
        <w:t>obtain remedy in national courts, rather than having to re</w:t>
      </w:r>
      <w:r w:rsidR="005A75ED" w:rsidRPr="002A7677">
        <w:t xml:space="preserve">sort to application to the European Court of Human Rights. </w:t>
      </w:r>
      <w:r w:rsidR="00A50FD1">
        <w:t>T</w:t>
      </w:r>
      <w:r w:rsidR="00A50FD1" w:rsidRPr="002A7677">
        <w:t xml:space="preserve">he ECHR forms a central part of </w:t>
      </w:r>
      <w:r w:rsidR="00A50FD1">
        <w:t>all three</w:t>
      </w:r>
      <w:r w:rsidR="00A50FD1" w:rsidRPr="002A7677">
        <w:t xml:space="preserve"> devolution settlements.</w:t>
      </w:r>
      <w:r w:rsidR="00BA3BA1">
        <w:t xml:space="preserve"> A significant number of states made recommendations regarding the potential weakening of the human rights protections offered by the Human Rights Act</w:t>
      </w:r>
      <w:r w:rsidR="00B52546">
        <w:t xml:space="preserve"> during the UK’s recent Universal Periodic Review.</w:t>
      </w:r>
      <w:r w:rsidR="00B52546">
        <w:rPr>
          <w:rStyle w:val="FootnoteReference"/>
        </w:rPr>
        <w:footnoteReference w:id="27"/>
      </w:r>
    </w:p>
    <w:p w14:paraId="21F74507" w14:textId="23DD8269" w:rsidR="002F7025" w:rsidRPr="002A7677" w:rsidRDefault="00922BB2" w:rsidP="00DB083E">
      <w:pPr>
        <w:pStyle w:val="Heading4"/>
      </w:pPr>
      <w:r w:rsidRPr="002A7677">
        <w:lastRenderedPageBreak/>
        <w:t>Recommendation</w:t>
      </w:r>
      <w:r w:rsidR="00483F88">
        <w:t>s</w:t>
      </w:r>
    </w:p>
    <w:bookmarkEnd w:id="10"/>
    <w:p w14:paraId="536500A3" w14:textId="5D302417" w:rsidR="008425F8" w:rsidRDefault="008425F8" w:rsidP="00F77801">
      <w:pPr>
        <w:pStyle w:val="Recommendationbullets"/>
      </w:pPr>
      <w:r>
        <w:t xml:space="preserve">The Human Rights Act 1998 should not be repealed, the Bill of Rights Bill should be abandoned and existing human rights protections upheld. </w:t>
      </w:r>
    </w:p>
    <w:p w14:paraId="64D6513E" w14:textId="686DB430" w:rsidR="008425F8" w:rsidRDefault="008425F8" w:rsidP="00F77801">
      <w:pPr>
        <w:pStyle w:val="Recommendationbullets"/>
      </w:pPr>
      <w:r>
        <w:t xml:space="preserve">If the Bill of Rights Bill weakens existing human rights protections, devolved governments should legislate to preserve these to </w:t>
      </w:r>
      <w:r w:rsidR="00C758D9">
        <w:t xml:space="preserve">the </w:t>
      </w:r>
      <w:r>
        <w:t xml:space="preserve">maximum extent possible. </w:t>
      </w:r>
    </w:p>
    <w:p w14:paraId="26FB72C8" w14:textId="5D00AEA9" w:rsidR="0037496E" w:rsidRDefault="003B45E6" w:rsidP="00DB083E">
      <w:pPr>
        <w:pStyle w:val="Heading4"/>
      </w:pPr>
      <w:r w:rsidRPr="003E22A5">
        <w:t>Independence of Children’s Commissioners</w:t>
      </w:r>
    </w:p>
    <w:p w14:paraId="5EB55B39" w14:textId="3643D4F3" w:rsidR="0037496E" w:rsidRDefault="27FDF992" w:rsidP="00DB083E">
      <w:r w:rsidRPr="001B5995">
        <w:t xml:space="preserve">In </w:t>
      </w:r>
      <w:r w:rsidRPr="001B5995">
        <w:rPr>
          <w:b/>
          <w:bCs/>
        </w:rPr>
        <w:t>Northern Ireland</w:t>
      </w:r>
      <w:r w:rsidRPr="001B5995">
        <w:t xml:space="preserve">, </w:t>
      </w:r>
      <w:r w:rsidR="053C8795">
        <w:t xml:space="preserve">NICCY </w:t>
      </w:r>
      <w:r w:rsidR="00643549">
        <w:t>was</w:t>
      </w:r>
      <w:r w:rsidR="053C8795">
        <w:t xml:space="preserve"> established by legislation as an independent </w:t>
      </w:r>
      <w:r w:rsidR="00643549">
        <w:t>human rights institution</w:t>
      </w:r>
      <w:r w:rsidR="053C8795">
        <w:t xml:space="preserve"> for children. </w:t>
      </w:r>
      <w:r w:rsidR="1D1F4882">
        <w:t xml:space="preserve">The legislation requires </w:t>
      </w:r>
      <w:r w:rsidR="57EB8A98">
        <w:t xml:space="preserve">that it be periodically reviewed by </w:t>
      </w:r>
      <w:r w:rsidR="1D1F4882">
        <w:t xml:space="preserve">the Commissioner </w:t>
      </w:r>
      <w:r w:rsidR="03BDB422">
        <w:t>and report to government</w:t>
      </w:r>
      <w:r w:rsidR="6C68F093">
        <w:t>.</w:t>
      </w:r>
      <w:r w:rsidR="007257CE">
        <w:rPr>
          <w:rStyle w:val="FootnoteReference"/>
        </w:rPr>
        <w:footnoteReference w:id="28"/>
      </w:r>
      <w:r w:rsidR="57EB8A98">
        <w:t xml:space="preserve"> T</w:t>
      </w:r>
      <w:r w:rsidRPr="001B5995">
        <w:t xml:space="preserve">wo </w:t>
      </w:r>
      <w:r w:rsidR="57EB8A98">
        <w:t>independent</w:t>
      </w:r>
      <w:r w:rsidRPr="001B5995">
        <w:t xml:space="preserve"> reviews of the Commissioner’s legislation have identified critical constraints that restrict the Commissioner’s ability to fully exercise their legal powers.</w:t>
      </w:r>
    </w:p>
    <w:p w14:paraId="5AAB1A23" w14:textId="274517AA" w:rsidR="0037496E" w:rsidRDefault="753EDD47" w:rsidP="00DB083E">
      <w:r>
        <w:t xml:space="preserve">Recommendations for changes to NICCY’s legislation </w:t>
      </w:r>
      <w:r w:rsidR="599A2C65">
        <w:t>were</w:t>
      </w:r>
      <w:r>
        <w:t xml:space="preserve"> put to t</w:t>
      </w:r>
      <w:r w:rsidR="27FDF992" w:rsidRPr="001B5995">
        <w:t xml:space="preserve">he Executive </w:t>
      </w:r>
      <w:r w:rsidR="599A2C65">
        <w:t>in 200</w:t>
      </w:r>
      <w:r w:rsidR="5EEC353A">
        <w:t xml:space="preserve">8, and subsequently </w:t>
      </w:r>
      <w:r w:rsidR="1D1F4882">
        <w:t xml:space="preserve">again </w:t>
      </w:r>
      <w:r w:rsidR="69FD1BB1">
        <w:t xml:space="preserve">in 2013, 2015 and 2019, </w:t>
      </w:r>
      <w:r w:rsidR="1D1F4882">
        <w:t>however</w:t>
      </w:r>
      <w:r w:rsidR="69FD1BB1">
        <w:t xml:space="preserve"> no response has yet been made to</w:t>
      </w:r>
      <w:r w:rsidR="27FDF992" w:rsidRPr="001B5995">
        <w:t xml:space="preserve"> any of these recommendations.</w:t>
      </w:r>
      <w:r w:rsidR="757258FF">
        <w:t xml:space="preserve"> </w:t>
      </w:r>
    </w:p>
    <w:p w14:paraId="7116A201" w14:textId="202DDFEE" w:rsidR="0037496E" w:rsidRDefault="7DF458B4" w:rsidP="00DB083E">
      <w:r>
        <w:t>In</w:t>
      </w:r>
      <w:r w:rsidR="21D12F49">
        <w:t xml:space="preserve"> </w:t>
      </w:r>
      <w:r w:rsidR="21D12F49" w:rsidRPr="2BB73D22">
        <w:rPr>
          <w:b/>
          <w:bCs/>
        </w:rPr>
        <w:t>Wales</w:t>
      </w:r>
      <w:r w:rsidR="21D12F49">
        <w:t>, t</w:t>
      </w:r>
      <w:r w:rsidR="4C6FCAA7" w:rsidRPr="001B5995">
        <w:t>he</w:t>
      </w:r>
      <w:r w:rsidR="27FDF992" w:rsidRPr="001B5995">
        <w:t xml:space="preserve"> </w:t>
      </w:r>
      <w:r w:rsidR="07FF3365">
        <w:t>CC</w:t>
      </w:r>
      <w:r w:rsidR="026348E9">
        <w:t>f</w:t>
      </w:r>
      <w:r w:rsidR="07FF3365">
        <w:t>W</w:t>
      </w:r>
      <w:r w:rsidR="27FDF992" w:rsidRPr="001B5995">
        <w:t xml:space="preserve"> </w:t>
      </w:r>
      <w:r w:rsidR="3BD6293D">
        <w:t xml:space="preserve">is </w:t>
      </w:r>
      <w:r w:rsidR="27FDF992" w:rsidRPr="001B5995">
        <w:t xml:space="preserve">funded by </w:t>
      </w:r>
      <w:r w:rsidR="7C6B3D0B" w:rsidRPr="001B5995">
        <w:t>the Welsh G</w:t>
      </w:r>
      <w:r w:rsidR="43FA00BC" w:rsidRPr="001B5995">
        <w:t>overnment</w:t>
      </w:r>
      <w:r w:rsidR="05972CC0" w:rsidRPr="001B5995">
        <w:t xml:space="preserve">, </w:t>
      </w:r>
      <w:r w:rsidR="27FDF992" w:rsidRPr="001B5995">
        <w:t>not</w:t>
      </w:r>
      <w:r w:rsidR="5DCC0CDC" w:rsidRPr="001B5995">
        <w:t xml:space="preserve"> the Welsh</w:t>
      </w:r>
      <w:r w:rsidR="27FDF992" w:rsidRPr="001B5995">
        <w:t xml:space="preserve"> Parliament, even though part of their role is to hold their government accountable. The </w:t>
      </w:r>
      <w:r w:rsidR="27FDF992" w:rsidRPr="00695DFB">
        <w:t>Welsh Parliament</w:t>
      </w:r>
      <w:r w:rsidR="27FDF992" w:rsidRPr="001B5995">
        <w:t xml:space="preserve"> has recommended the Commissioner be funded by Parliament to be compliant with Paris Principles.</w:t>
      </w:r>
      <w:r w:rsidR="0037496E" w:rsidRPr="001B5995">
        <w:rPr>
          <w:rStyle w:val="FootnoteReference"/>
        </w:rPr>
        <w:footnoteReference w:id="29"/>
      </w:r>
      <w:r w:rsidR="03A990F9">
        <w:t xml:space="preserve"> </w:t>
      </w:r>
      <w:r w:rsidR="52FB1EA9">
        <w:t>This</w:t>
      </w:r>
      <w:r w:rsidR="03A990F9" w:rsidRPr="009601AC">
        <w:t xml:space="preserve"> was rejected in correspondence with </w:t>
      </w:r>
      <w:r w:rsidR="07FF3365">
        <w:t>CC</w:t>
      </w:r>
      <w:r w:rsidR="3D24E66B">
        <w:t>f</w:t>
      </w:r>
      <w:r w:rsidR="07FF3365">
        <w:t>W</w:t>
      </w:r>
      <w:r w:rsidR="03A990F9" w:rsidRPr="009601AC">
        <w:t xml:space="preserve"> in May 2022, with the Minister for Social Justice stating that</w:t>
      </w:r>
      <w:r w:rsidR="4CEF7CE3" w:rsidRPr="009601AC">
        <w:t xml:space="preserve"> the</w:t>
      </w:r>
      <w:r w:rsidR="03A990F9" w:rsidRPr="009601AC">
        <w:t xml:space="preserve"> Welsh Government will not explore a transfer of responsibility to the Welsh Parliament</w:t>
      </w:r>
      <w:r w:rsidR="072795FC">
        <w:t>.</w:t>
      </w:r>
      <w:r w:rsidR="00B0305E" w:rsidRPr="00B023A8">
        <w:rPr>
          <w:vertAlign w:val="superscript"/>
        </w:rPr>
        <w:footnoteReference w:id="30"/>
      </w:r>
    </w:p>
    <w:p w14:paraId="0C51F2C8" w14:textId="0952CE74" w:rsidR="0037496E" w:rsidRDefault="00984C74" w:rsidP="00DB083E">
      <w:r w:rsidRPr="001B5995">
        <w:t xml:space="preserve">In </w:t>
      </w:r>
      <w:r w:rsidRPr="001B5995">
        <w:rPr>
          <w:b/>
          <w:bCs/>
        </w:rPr>
        <w:t xml:space="preserve">Scotland, </w:t>
      </w:r>
      <w:r w:rsidRPr="001B5995">
        <w:t>the Commissioner</w:t>
      </w:r>
      <w:r w:rsidR="0037496E" w:rsidRPr="001B5995">
        <w:rPr>
          <w:b/>
          <w:bCs/>
        </w:rPr>
        <w:t xml:space="preserve"> </w:t>
      </w:r>
      <w:r w:rsidR="28FB6EF0" w:rsidRPr="001B5995">
        <w:t>is appointed by the sovereign, on the recommendation of the Scottish Parliament and is funded by the Scottish Parliament</w:t>
      </w:r>
      <w:r w:rsidR="0037496E" w:rsidRPr="001B5995">
        <w:t>.</w:t>
      </w:r>
      <w:r w:rsidR="005865C0" w:rsidRPr="001B5995">
        <w:t xml:space="preserve"> </w:t>
      </w:r>
      <w:r w:rsidR="00E230A8" w:rsidRPr="001B5995">
        <w:t xml:space="preserve">The </w:t>
      </w:r>
      <w:r w:rsidR="00595C93" w:rsidRPr="001B5995">
        <w:t>U</w:t>
      </w:r>
      <w:r w:rsidR="00382B12" w:rsidRPr="001B5995">
        <w:t>nited Nations Convention on the Rights of the Child (Incorporation) Bill will, when passed, strengthen t</w:t>
      </w:r>
      <w:r w:rsidR="00996A89" w:rsidRPr="001B5995">
        <w:t xml:space="preserve">he strategic litigation powers </w:t>
      </w:r>
      <w:r w:rsidRPr="001B5995">
        <w:t>of CYPCS</w:t>
      </w:r>
      <w:r w:rsidR="00104F3F">
        <w:t>.</w:t>
      </w:r>
      <w:r w:rsidR="008A3D0D">
        <w:rPr>
          <w:rStyle w:val="FootnoteReference"/>
        </w:rPr>
        <w:footnoteReference w:id="31"/>
      </w:r>
      <w:r w:rsidRPr="001B5995">
        <w:t xml:space="preserve"> </w:t>
      </w:r>
    </w:p>
    <w:p w14:paraId="62F1D80C" w14:textId="2DF2FFF8" w:rsidR="00C10B3A" w:rsidRDefault="00C10B3A" w:rsidP="00DB083E">
      <w:pPr>
        <w:pStyle w:val="Heading4"/>
      </w:pPr>
      <w:r>
        <w:lastRenderedPageBreak/>
        <w:t>Recommendations</w:t>
      </w:r>
    </w:p>
    <w:p w14:paraId="7E53E5E9" w14:textId="48454D40" w:rsidR="00863166" w:rsidRPr="006E4F4E" w:rsidRDefault="00863166" w:rsidP="00F77801">
      <w:pPr>
        <w:pStyle w:val="Recommendationbullets"/>
      </w:pPr>
      <w:r w:rsidRPr="006F0A3A">
        <w:t>All Children’s Commissioners</w:t>
      </w:r>
      <w:r w:rsidR="006E4F4E" w:rsidRPr="006F0A3A">
        <w:t xml:space="preserve"> should have the statutory powers and resources to promote and safeguard all the rights of all children within their jurisdiction. </w:t>
      </w:r>
    </w:p>
    <w:p w14:paraId="02D684B9" w14:textId="66FDBF91" w:rsidR="00DF11C7" w:rsidRPr="006F0A3A" w:rsidRDefault="40DF52AA" w:rsidP="00F77801">
      <w:pPr>
        <w:pStyle w:val="Recommendationbullets"/>
      </w:pPr>
      <w:r w:rsidRPr="006F0A3A">
        <w:t>NICCY</w:t>
      </w:r>
      <w:r w:rsidR="24AB42FF" w:rsidRPr="006F0A3A">
        <w:t>’</w:t>
      </w:r>
      <w:r w:rsidRPr="006F0A3A">
        <w:t xml:space="preserve">s founding legislation should be amended </w:t>
      </w:r>
      <w:r w:rsidR="379C7617" w:rsidRPr="006F0A3A">
        <w:t xml:space="preserve">as per </w:t>
      </w:r>
      <w:r w:rsidR="7DD75904" w:rsidRPr="006F0A3A">
        <w:t xml:space="preserve">the recommendations from the </w:t>
      </w:r>
      <w:r w:rsidR="379C7617" w:rsidRPr="006F0A3A">
        <w:t xml:space="preserve">Article 24 </w:t>
      </w:r>
      <w:r w:rsidR="7DD75904" w:rsidRPr="006F0A3A">
        <w:t xml:space="preserve">reviews, </w:t>
      </w:r>
      <w:r w:rsidR="46039C22" w:rsidRPr="006F0A3A">
        <w:t xml:space="preserve">to remove obstacles preventing </w:t>
      </w:r>
      <w:r w:rsidR="1B4D66A0" w:rsidRPr="006F0A3A">
        <w:t>the Commissioner</w:t>
      </w:r>
      <w:r w:rsidR="0429955B" w:rsidRPr="006F0A3A">
        <w:t xml:space="preserve"> </w:t>
      </w:r>
      <w:r w:rsidR="379C7617" w:rsidRPr="006F0A3A">
        <w:t>from</w:t>
      </w:r>
      <w:r w:rsidR="0429955B" w:rsidRPr="006F0A3A">
        <w:t xml:space="preserve"> carrying out </w:t>
      </w:r>
      <w:r w:rsidR="186B342C" w:rsidRPr="006F0A3A">
        <w:t>their</w:t>
      </w:r>
      <w:r w:rsidR="0429955B" w:rsidRPr="006F0A3A">
        <w:t xml:space="preserve"> legislative function</w:t>
      </w:r>
      <w:r w:rsidR="379C7617" w:rsidRPr="006F0A3A">
        <w:t>s in</w:t>
      </w:r>
      <w:r w:rsidR="0429955B" w:rsidRPr="006F0A3A">
        <w:t xml:space="preserve"> </w:t>
      </w:r>
      <w:r w:rsidR="0429955B" w:rsidRPr="006F0A3A" w:rsidDel="00D0028F">
        <w:t xml:space="preserve">the </w:t>
      </w:r>
      <w:r w:rsidR="0429955B" w:rsidRPr="006F0A3A">
        <w:t>full</w:t>
      </w:r>
      <w:r w:rsidRPr="006F0A3A">
        <w:t>.</w:t>
      </w:r>
      <w:r w:rsidR="00563E37" w:rsidRPr="006F0A3A">
        <w:rPr>
          <w:vertAlign w:val="superscript"/>
        </w:rPr>
        <w:footnoteReference w:id="32"/>
      </w:r>
    </w:p>
    <w:p w14:paraId="53C4CC7F" w14:textId="287FCC7F" w:rsidR="00DF11C7" w:rsidRPr="006F0A3A" w:rsidRDefault="12FBEC3D" w:rsidP="00F77801">
      <w:pPr>
        <w:pStyle w:val="Recommendationbullets"/>
      </w:pPr>
      <w:r>
        <w:t xml:space="preserve">The </w:t>
      </w:r>
      <w:r w:rsidR="5EBFC023" w:rsidRPr="006F0A3A">
        <w:t>Welsh</w:t>
      </w:r>
      <w:r w:rsidR="5761A261" w:rsidRPr="006F0A3A">
        <w:t xml:space="preserve"> Government should </w:t>
      </w:r>
      <w:r w:rsidR="00473554">
        <w:t xml:space="preserve">take steps to ensure and protect the independence of </w:t>
      </w:r>
      <w:r w:rsidR="003031E0">
        <w:t>CC</w:t>
      </w:r>
      <w:r w:rsidR="00103356">
        <w:t>f</w:t>
      </w:r>
      <w:r w:rsidR="003031E0">
        <w:t>W</w:t>
      </w:r>
      <w:r w:rsidR="007A7CBF">
        <w:t xml:space="preserve">. </w:t>
      </w:r>
      <w:r w:rsidR="003031E0">
        <w:t>CC</w:t>
      </w:r>
      <w:r w:rsidR="00103356">
        <w:t>f</w:t>
      </w:r>
      <w:r w:rsidR="003031E0">
        <w:t>W</w:t>
      </w:r>
      <w:r w:rsidR="00454D99">
        <w:t xml:space="preserve"> continues to believe this</w:t>
      </w:r>
      <w:r w:rsidR="007A7CBF">
        <w:t xml:space="preserve"> would best be achieved by a </w:t>
      </w:r>
      <w:r w:rsidR="401A23D6" w:rsidRPr="006F0A3A">
        <w:t xml:space="preserve">transfer </w:t>
      </w:r>
      <w:r w:rsidR="007A7CBF">
        <w:t>of responsibility</w:t>
      </w:r>
      <w:r w:rsidR="401A23D6" w:rsidRPr="006F0A3A">
        <w:t xml:space="preserve"> to the Welsh </w:t>
      </w:r>
      <w:r w:rsidR="401A23D6" w:rsidRPr="00F77801">
        <w:t>Parliament</w:t>
      </w:r>
      <w:r w:rsidR="008421FD">
        <w:t>.</w:t>
      </w:r>
    </w:p>
    <w:p w14:paraId="3DD19395" w14:textId="4BB590D0" w:rsidR="00F936A1" w:rsidRDefault="00F936A1" w:rsidP="00F77801">
      <w:pPr>
        <w:pStyle w:val="Heading3"/>
      </w:pPr>
      <w:bookmarkStart w:id="11" w:name="_Toc120518952"/>
      <w:r>
        <w:t xml:space="preserve">Allocation of </w:t>
      </w:r>
      <w:r w:rsidRPr="00F77801">
        <w:t>resources</w:t>
      </w:r>
      <w:bookmarkEnd w:id="11"/>
    </w:p>
    <w:p w14:paraId="20A95509" w14:textId="6C31E145" w:rsidR="00F936A1" w:rsidRPr="00A164CC" w:rsidRDefault="00F936A1" w:rsidP="00DB083E">
      <w:r w:rsidRPr="00A164CC">
        <w:t>The absence of a child rights approach to national and local budgeting makes it difficult to identify how much funding is allocated to children, particularly when</w:t>
      </w:r>
      <w:r w:rsidR="008421FD">
        <w:t xml:space="preserve"> multiple budgets are involved, </w:t>
      </w:r>
      <w:r w:rsidRPr="00A164CC">
        <w:t>assess the effectiveness of resource allo</w:t>
      </w:r>
      <w:r w:rsidR="008421FD">
        <w:t>cation, hold bodies accountable,</w:t>
      </w:r>
      <w:r w:rsidRPr="00A164CC">
        <w:t xml:space="preserve"> or evaluate the impacts on children’s services.</w:t>
      </w:r>
    </w:p>
    <w:p w14:paraId="192AE547" w14:textId="7F381123" w:rsidR="00F936A1" w:rsidRPr="00A164CC" w:rsidRDefault="005B273B" w:rsidP="00DB083E">
      <w:r>
        <w:t>G</w:t>
      </w:r>
      <w:r w:rsidR="00F936A1" w:rsidRPr="00A164CC">
        <w:t xml:space="preserve">overnments must undertake child rights-based budgeting, including CRIAs, and ensure transparent resource allocation to children’s services. Budget documentation should be clear and publicly available. </w:t>
      </w:r>
      <w:r w:rsidR="00C1419A">
        <w:t>Child Rights Impact Evaluations</w:t>
      </w:r>
      <w:r w:rsidR="003569F4">
        <w:t xml:space="preserve"> (CRIEs)</w:t>
      </w:r>
      <w:r w:rsidR="00C1419A" w:rsidRPr="00A164CC">
        <w:t xml:space="preserve"> </w:t>
      </w:r>
      <w:r w:rsidR="00F936A1" w:rsidRPr="00A164CC">
        <w:t xml:space="preserve">should be </w:t>
      </w:r>
      <w:r w:rsidR="006B68EC">
        <w:t xml:space="preserve">used </w:t>
      </w:r>
      <w:r w:rsidR="00F936A1" w:rsidRPr="00A164CC">
        <w:t xml:space="preserve">to determine the effectiveness </w:t>
      </w:r>
      <w:r w:rsidR="006B68EC">
        <w:t xml:space="preserve">of policies, </w:t>
      </w:r>
      <w:r w:rsidR="00F936A1" w:rsidRPr="00A164CC">
        <w:t>allowing governments</w:t>
      </w:r>
      <w:r w:rsidR="00F936A1">
        <w:t xml:space="preserve"> and other public bodies</w:t>
      </w:r>
      <w:r w:rsidR="00F936A1" w:rsidRPr="00A164CC">
        <w:t xml:space="preserve"> to demonstrate they are allocating funding for children’s services to the maximum extent of available resources.</w:t>
      </w:r>
    </w:p>
    <w:p w14:paraId="33EFAB38" w14:textId="6317D740" w:rsidR="0008687A" w:rsidRPr="00A164CC" w:rsidRDefault="0083111A" w:rsidP="00DB083E">
      <w:r>
        <w:t xml:space="preserve">Spending decisions made by </w:t>
      </w:r>
      <w:r w:rsidR="005965B8">
        <w:t xml:space="preserve">the UK Government have an impact on funding for devolved administrations and, as a result, their ability to </w:t>
      </w:r>
      <w:r w:rsidR="00570020">
        <w:t xml:space="preserve">fund services for children. </w:t>
      </w:r>
      <w:r w:rsidR="007970D7">
        <w:t>The devolved administrations have limited (in the case of Scotland</w:t>
      </w:r>
      <w:r w:rsidR="2D6EFEF5">
        <w:t xml:space="preserve"> and Wales</w:t>
      </w:r>
      <w:r w:rsidR="007970D7">
        <w:t>) or no (Northern Ireland) tax raising powers</w:t>
      </w:r>
      <w:r w:rsidR="00B80CC8">
        <w:t xml:space="preserve">. </w:t>
      </w:r>
      <w:r w:rsidR="00570020">
        <w:t xml:space="preserve">Uncertainty </w:t>
      </w:r>
      <w:r w:rsidR="0027002F">
        <w:t>around UK Government spending during the course of 2022 has had a negative impact on devolved administrations</w:t>
      </w:r>
      <w:r w:rsidR="003572AC">
        <w:t>’</w:t>
      </w:r>
      <w:r w:rsidR="0027002F">
        <w:t xml:space="preserve"> </w:t>
      </w:r>
      <w:r w:rsidR="008E6EE4">
        <w:t xml:space="preserve">ability to provide clarity </w:t>
      </w:r>
      <w:r w:rsidR="003572AC">
        <w:t xml:space="preserve">or certainty </w:t>
      </w:r>
      <w:r w:rsidR="008E6EE4">
        <w:t xml:space="preserve">on funding for public services </w:t>
      </w:r>
      <w:r w:rsidR="003572AC">
        <w:t xml:space="preserve">in their jurisdictions. </w:t>
      </w:r>
      <w:r w:rsidR="00AE4BE2">
        <w:t>The UK Government budget</w:t>
      </w:r>
      <w:r w:rsidR="007F038B">
        <w:t xml:space="preserve"> statement, announced on 17</w:t>
      </w:r>
      <w:r w:rsidR="007F038B" w:rsidRPr="007F038B">
        <w:rPr>
          <w:vertAlign w:val="superscript"/>
        </w:rPr>
        <w:t>th</w:t>
      </w:r>
      <w:r w:rsidR="007F038B">
        <w:t xml:space="preserve"> November 2022, </w:t>
      </w:r>
      <w:r w:rsidR="00E37BA3">
        <w:t xml:space="preserve">committed to uprating benefits in line with </w:t>
      </w:r>
      <w:r w:rsidR="00E37BA3" w:rsidRPr="00965DE4">
        <w:t xml:space="preserve">inflation (see section </w:t>
      </w:r>
      <w:r w:rsidR="00193233" w:rsidRPr="00965DE4">
        <w:t>2</w:t>
      </w:r>
      <w:r w:rsidR="00C739AB">
        <w:t>0</w:t>
      </w:r>
      <w:r w:rsidR="00E37BA3" w:rsidRPr="00965DE4">
        <w:t>)</w:t>
      </w:r>
      <w:r w:rsidR="00E37BA3">
        <w:t xml:space="preserve"> and </w:t>
      </w:r>
      <w:r w:rsidR="00A37A6E">
        <w:t xml:space="preserve">has to some extent addressed previous real-terms cuts in funding to devolved administrations. </w:t>
      </w:r>
    </w:p>
    <w:p w14:paraId="48ECFE5E" w14:textId="3F9B40E0" w:rsidR="00F936A1" w:rsidRPr="001B5995" w:rsidRDefault="00F936A1" w:rsidP="00DB083E">
      <w:r w:rsidRPr="00A164CC">
        <w:t xml:space="preserve">In </w:t>
      </w:r>
      <w:r w:rsidRPr="00A164CC">
        <w:rPr>
          <w:b/>
          <w:bCs/>
        </w:rPr>
        <w:t xml:space="preserve">Scotland, </w:t>
      </w:r>
      <w:r>
        <w:t xml:space="preserve">the Scottish Government’s Equality and Fairer Scotland Budget Statement 2022-23 incorporates elements of a CRIA, however it is less clear that </w:t>
      </w:r>
      <w:r>
        <w:lastRenderedPageBreak/>
        <w:t>budget decisions by public authorities are informed by consideration of children’s human rights</w:t>
      </w:r>
      <w:r w:rsidR="00BF06D5">
        <w:t>.</w:t>
      </w:r>
      <w:r w:rsidRPr="001B5995">
        <w:rPr>
          <w:rStyle w:val="FootnoteReference"/>
        </w:rPr>
        <w:footnoteReference w:id="33"/>
      </w:r>
      <w:r>
        <w:t xml:space="preserve"> B</w:t>
      </w:r>
      <w:r w:rsidRPr="001B5995">
        <w:t xml:space="preserve">udget cuts </w:t>
      </w:r>
      <w:r>
        <w:t>in</w:t>
      </w:r>
      <w:r w:rsidRPr="001B5995">
        <w:t xml:space="preserve"> local authorit</w:t>
      </w:r>
      <w:r>
        <w:t>ies</w:t>
      </w:r>
      <w:r w:rsidRPr="001B5995">
        <w:t xml:space="preserve"> </w:t>
      </w:r>
      <w:r w:rsidR="00703466">
        <w:t>–</w:t>
      </w:r>
      <w:r w:rsidRPr="001B5995">
        <w:t xml:space="preserve"> including</w:t>
      </w:r>
      <w:r w:rsidR="00703466">
        <w:t xml:space="preserve"> </w:t>
      </w:r>
      <w:r>
        <w:t>closure of</w:t>
      </w:r>
      <w:r w:rsidRPr="001B5995">
        <w:t xml:space="preserve"> libraries and recreation facilities </w:t>
      </w:r>
      <w:r w:rsidR="00703466">
        <w:t xml:space="preserve">– </w:t>
      </w:r>
      <w:r w:rsidRPr="001B5995">
        <w:t>negatively</w:t>
      </w:r>
      <w:r w:rsidR="00703466">
        <w:t xml:space="preserve"> </w:t>
      </w:r>
      <w:r w:rsidRPr="001B5995">
        <w:t>affect children’s rights</w:t>
      </w:r>
      <w:r>
        <w:t xml:space="preserve"> and c</w:t>
      </w:r>
      <w:r w:rsidRPr="001B5995">
        <w:t>ontracting out public services, including in schools, results in limited accountability and transparency.</w:t>
      </w:r>
      <w:r w:rsidRPr="001B5995">
        <w:rPr>
          <w:rStyle w:val="FootnoteReference"/>
        </w:rPr>
        <w:footnoteReference w:id="34"/>
      </w:r>
      <w:r w:rsidR="00193016">
        <w:t xml:space="preserve"> </w:t>
      </w:r>
    </w:p>
    <w:p w14:paraId="2F009D3B" w14:textId="553F51D8" w:rsidR="00F936A1" w:rsidRPr="001B5995" w:rsidRDefault="00F936A1" w:rsidP="00DB083E">
      <w:r w:rsidRPr="001B5995">
        <w:t xml:space="preserve">In </w:t>
      </w:r>
      <w:r w:rsidRPr="001B5995">
        <w:rPr>
          <w:b/>
          <w:bCs/>
        </w:rPr>
        <w:t>Northern Ireland</w:t>
      </w:r>
      <w:r w:rsidRPr="001B5995">
        <w:t xml:space="preserve">, </w:t>
      </w:r>
      <w:r>
        <w:t xml:space="preserve">CRIAs are not carried out on budgets and no analysis is provided on expenditure on children. </w:t>
      </w:r>
      <w:r w:rsidR="00A90B4D">
        <w:t>While the Children’s Services Cooperation Act 2015 provided a mechanism for children’s authorities to ‘pool’ budgets to support cooperation, this has not yet been utilised.</w:t>
      </w:r>
      <w:r w:rsidR="00193016">
        <w:t xml:space="preserve"> </w:t>
      </w:r>
    </w:p>
    <w:p w14:paraId="25E86088" w14:textId="5E4AD1A2" w:rsidR="00F936A1" w:rsidRDefault="653AD918" w:rsidP="00DB083E">
      <w:r>
        <w:t xml:space="preserve">In </w:t>
      </w:r>
      <w:r w:rsidRPr="760C980D">
        <w:rPr>
          <w:b/>
          <w:bCs/>
        </w:rPr>
        <w:t>Wales</w:t>
      </w:r>
      <w:r>
        <w:t>, w</w:t>
      </w:r>
      <w:r w:rsidR="00F936A1">
        <w:t>hile recent Welsh Government</w:t>
      </w:r>
      <w:r w:rsidR="00F936A1" w:rsidRPr="770C9D8D">
        <w:rPr>
          <w:b/>
          <w:bCs/>
        </w:rPr>
        <w:t xml:space="preserve"> </w:t>
      </w:r>
      <w:r w:rsidR="00F936A1">
        <w:t>budgets have included narrative on how funding decisions are related to children</w:t>
      </w:r>
      <w:r w:rsidR="00CD25B9">
        <w:t xml:space="preserve"> </w:t>
      </w:r>
      <w:r w:rsidR="00F936A1">
        <w:t>through Integrated Impact Assessments, they fall short of an analysis of the impact on children's rights under the UNCRC which a full CRIA could bring.</w:t>
      </w:r>
    </w:p>
    <w:p w14:paraId="27BA14DE" w14:textId="34ED7D8C" w:rsidR="00F2554E" w:rsidRDefault="00F2554E" w:rsidP="00DB083E">
      <w:pPr>
        <w:pStyle w:val="Heading4"/>
      </w:pPr>
      <w:r w:rsidRPr="00F2554E">
        <w:t>Recommendations</w:t>
      </w:r>
    </w:p>
    <w:p w14:paraId="52056DB2" w14:textId="4F73C92A" w:rsidR="00F936A1" w:rsidRDefault="02A55BAE" w:rsidP="00F77801">
      <w:pPr>
        <w:pStyle w:val="Recommendationbullets"/>
      </w:pPr>
      <w:r>
        <w:t>A child-rights approach, using participatory budgeting and comprehensive CRIAs</w:t>
      </w:r>
      <w:r w:rsidR="1295D31D">
        <w:t>,</w:t>
      </w:r>
      <w:r>
        <w:t xml:space="preserve"> should inform budgetary decision</w:t>
      </w:r>
      <w:r w:rsidR="4C7C238E">
        <w:t xml:space="preserve"> </w:t>
      </w:r>
      <w:r>
        <w:t xml:space="preserve">making. There should be </w:t>
      </w:r>
      <w:r w:rsidR="316BD975">
        <w:t>consistent</w:t>
      </w:r>
      <w:r w:rsidR="5E97F499">
        <w:t xml:space="preserve"> </w:t>
      </w:r>
      <w:r>
        <w:t xml:space="preserve">mechanisms to transparently and regularly measure the allocation and effective use of resources for children’s rights </w:t>
      </w:r>
      <w:r w:rsidR="64AE03E3">
        <w:t>in budgets</w:t>
      </w:r>
      <w:r w:rsidR="446661AE">
        <w:t xml:space="preserve">, </w:t>
      </w:r>
      <w:r w:rsidR="40AA67A2">
        <w:t>including the use of CRIEs</w:t>
      </w:r>
      <w:r w:rsidR="64AE03E3">
        <w:t xml:space="preserve">. </w:t>
      </w:r>
    </w:p>
    <w:p w14:paraId="3DBCF2F2" w14:textId="408BFD73" w:rsidR="00A36BB0" w:rsidRDefault="64AE03E3" w:rsidP="00F77801">
      <w:pPr>
        <w:pStyle w:val="Recommendationbullets"/>
      </w:pPr>
      <w:r>
        <w:t xml:space="preserve">All </w:t>
      </w:r>
      <w:r w:rsidR="6E1D61F7">
        <w:t>g</w:t>
      </w:r>
      <w:r>
        <w:t>overnment</w:t>
      </w:r>
      <w:r w:rsidR="4B0D3036">
        <w:t>s</w:t>
      </w:r>
      <w:r>
        <w:t xml:space="preserve"> should ensure that children’s services are adequately funded, particularly for children and families in vulnerable situations. </w:t>
      </w:r>
    </w:p>
    <w:p w14:paraId="27F063CE" w14:textId="231F459C" w:rsidR="0004630A" w:rsidRDefault="0004630A" w:rsidP="00F77801">
      <w:pPr>
        <w:pStyle w:val="Recommendationbullets"/>
      </w:pPr>
      <w:r>
        <w:t xml:space="preserve">Departments and agencies in Northern Ireland should use the CSCA provisions for the pooling of budgets to join up delivery for children. </w:t>
      </w:r>
    </w:p>
    <w:p w14:paraId="354E1D2E" w14:textId="475E364F" w:rsidR="00F936A1" w:rsidRDefault="00F936A1" w:rsidP="00DB083E">
      <w:pPr>
        <w:pStyle w:val="Heading3"/>
      </w:pPr>
      <w:bookmarkStart w:id="12" w:name="_Toc120518953"/>
      <w:r>
        <w:t xml:space="preserve">Data </w:t>
      </w:r>
      <w:r w:rsidR="3AB89CAE">
        <w:t>c</w:t>
      </w:r>
      <w:r>
        <w:t>ollection</w:t>
      </w:r>
      <w:bookmarkEnd w:id="12"/>
    </w:p>
    <w:p w14:paraId="6DABB2B4" w14:textId="4F4EE640" w:rsidR="00DC19DD" w:rsidRPr="00DC19DD" w:rsidRDefault="00DC19DD" w:rsidP="00DB083E">
      <w:r>
        <w:rPr>
          <w:b/>
          <w:bCs/>
        </w:rPr>
        <w:t>All jurisdictions</w:t>
      </w:r>
      <w:r>
        <w:t xml:space="preserve"> experience inconsistent colle</w:t>
      </w:r>
      <w:r w:rsidR="00F23627">
        <w:t>ction and dissemination of data. T</w:t>
      </w:r>
      <w:r>
        <w:t xml:space="preserve">he </w:t>
      </w:r>
      <w:r w:rsidR="1775032B">
        <w:t>COVID-19</w:t>
      </w:r>
      <w:r>
        <w:t xml:space="preserve"> pandemic resulted in </w:t>
      </w:r>
      <w:r w:rsidR="005A0A83">
        <w:t>interruption to the collection, analysis and publication of data in some areas</w:t>
      </w:r>
      <w:r w:rsidR="00590D31">
        <w:t xml:space="preserve">. </w:t>
      </w:r>
      <w:r w:rsidR="005A0A83">
        <w:t xml:space="preserve">There continues to be a need for </w:t>
      </w:r>
      <w:r w:rsidR="00DA7586">
        <w:t xml:space="preserve">published </w:t>
      </w:r>
      <w:r w:rsidR="005A0A83">
        <w:t>data which enable</w:t>
      </w:r>
      <w:r w:rsidR="00DA7586">
        <w:t xml:space="preserve">s </w:t>
      </w:r>
      <w:r w:rsidR="005A0A83">
        <w:t>disaggregation and independent analysis</w:t>
      </w:r>
      <w:r w:rsidR="00412F19">
        <w:t xml:space="preserve">, to better understand the lives of children across the UK. </w:t>
      </w:r>
    </w:p>
    <w:p w14:paraId="0EEED994" w14:textId="76C5C64D" w:rsidR="00F936A1" w:rsidRPr="001B5995" w:rsidRDefault="00F936A1" w:rsidP="00DB083E">
      <w:r w:rsidRPr="001B5995">
        <w:lastRenderedPageBreak/>
        <w:t xml:space="preserve">The </w:t>
      </w:r>
      <w:r w:rsidRPr="001B5995">
        <w:rPr>
          <w:b/>
          <w:bCs/>
        </w:rPr>
        <w:t>Scottish</w:t>
      </w:r>
      <w:r w:rsidRPr="001B5995">
        <w:t xml:space="preserve"> public sector’s data reporting duties have developed in an </w:t>
      </w:r>
      <w:r w:rsidRPr="078449DE">
        <w:rPr>
          <w:i/>
          <w:iCs/>
        </w:rPr>
        <w:t>ad hoc</w:t>
      </w:r>
      <w:r w:rsidRPr="001B5995">
        <w:t xml:space="preserve"> manner over many years</w:t>
      </w:r>
      <w:r>
        <w:t xml:space="preserve">. The </w:t>
      </w:r>
      <w:r w:rsidR="00783099">
        <w:t xml:space="preserve">reporting and format of data is inconsistent and restricts </w:t>
      </w:r>
      <w:r w:rsidR="0032140C">
        <w:t>th</w:t>
      </w:r>
      <w:r w:rsidR="00254773">
        <w:t>e ability of public bodies and others to use data to inform policy making</w:t>
      </w:r>
      <w:r w:rsidRPr="001B5995">
        <w:t xml:space="preserve">. </w:t>
      </w:r>
      <w:r w:rsidR="003E4625">
        <w:t>D</w:t>
      </w:r>
      <w:r>
        <w:t>ata</w:t>
      </w:r>
      <w:r w:rsidRPr="001B5995">
        <w:t xml:space="preserve"> </w:t>
      </w:r>
      <w:r w:rsidR="000450EE">
        <w:t>on</w:t>
      </w:r>
      <w:r>
        <w:t xml:space="preserve"> </w:t>
      </w:r>
      <w:r w:rsidR="003E4625">
        <w:t xml:space="preserve">children with </w:t>
      </w:r>
      <w:r>
        <w:t xml:space="preserve">additional support needs in education is reported in a way which makes an estimate </w:t>
      </w:r>
      <w:r w:rsidR="00590D31">
        <w:t xml:space="preserve">of the number of disabled children in Scotland </w:t>
      </w:r>
      <w:r w:rsidR="00302D75">
        <w:t>im</w:t>
      </w:r>
      <w:r>
        <w:t>possible</w:t>
      </w:r>
      <w:r w:rsidR="00BF06D5">
        <w:t>.</w:t>
      </w:r>
      <w:r w:rsidRPr="001B5995">
        <w:rPr>
          <w:rStyle w:val="FootnoteReference"/>
        </w:rPr>
        <w:footnoteReference w:id="35"/>
      </w:r>
      <w:r w:rsidR="00193016">
        <w:t xml:space="preserve"> </w:t>
      </w:r>
    </w:p>
    <w:p w14:paraId="1C8EA70F" w14:textId="0CE3A66A" w:rsidR="00F936A1" w:rsidRPr="001B5995" w:rsidRDefault="00F936A1" w:rsidP="00DB083E">
      <w:r w:rsidRPr="001B5995">
        <w:t xml:space="preserve">The </w:t>
      </w:r>
      <w:r w:rsidRPr="001B5995">
        <w:rPr>
          <w:b/>
          <w:bCs/>
        </w:rPr>
        <w:t>Northern Ir</w:t>
      </w:r>
      <w:r>
        <w:rPr>
          <w:b/>
          <w:bCs/>
        </w:rPr>
        <w:t>eland</w:t>
      </w:r>
      <w:r w:rsidR="00AE49D7">
        <w:rPr>
          <w:b/>
          <w:bCs/>
        </w:rPr>
        <w:t xml:space="preserve"> </w:t>
      </w:r>
      <w:r w:rsidRPr="001B5995">
        <w:t xml:space="preserve">Children and Young People’s Strategy </w:t>
      </w:r>
      <w:r>
        <w:t xml:space="preserve">should be the key mechanism for the development of a coherent, robust dataset measuring the implementation of the UNCRC. However, it was published without indicators, instead referring to a ‘Data Development Agenda’ which has not been progressed. </w:t>
      </w:r>
      <w:r w:rsidR="005F2000">
        <w:t>D</w:t>
      </w:r>
      <w:r>
        <w:t xml:space="preserve">eficits in transparent, robust, disaggregated data </w:t>
      </w:r>
      <w:r w:rsidRPr="001B5995">
        <w:t>regarding UNCRC rights</w:t>
      </w:r>
      <w:r w:rsidR="19D0F9B9" w:rsidRPr="001B5995">
        <w:t>,</w:t>
      </w:r>
      <w:r w:rsidRPr="001B5995">
        <w:t xml:space="preserve"> and gaps in children’s services</w:t>
      </w:r>
      <w:r w:rsidR="6933601C" w:rsidRPr="001B5995">
        <w:t>,</w:t>
      </w:r>
      <w:r w:rsidR="005F2000">
        <w:t xml:space="preserve"> </w:t>
      </w:r>
      <w:r w:rsidR="00ED3D60">
        <w:t>including access to health services for both physical and</w:t>
      </w:r>
      <w:r w:rsidR="006F71FF" w:rsidRPr="001B5995">
        <w:t xml:space="preserve"> </w:t>
      </w:r>
      <w:r w:rsidRPr="001B5995">
        <w:t xml:space="preserve">mental health </w:t>
      </w:r>
      <w:r w:rsidR="00ED3D60">
        <w:t>reasons</w:t>
      </w:r>
      <w:r w:rsidR="27BF9315">
        <w:t xml:space="preserve"> </w:t>
      </w:r>
      <w:r w:rsidRPr="001B5995">
        <w:rPr>
          <w:rStyle w:val="FootnoteReference"/>
        </w:rPr>
        <w:footnoteReference w:id="36"/>
      </w:r>
      <w:r w:rsidR="00743DF9">
        <w:t xml:space="preserve"> </w:t>
      </w:r>
      <w:r w:rsidRPr="001B5995">
        <w:t>and Special Educational Needs (SEN) provision in mainstream schools</w:t>
      </w:r>
      <w:r w:rsidR="1FF6F6FC" w:rsidRPr="001B5995">
        <w:t>,</w:t>
      </w:r>
      <w:r>
        <w:t xml:space="preserve"> </w:t>
      </w:r>
      <w:r w:rsidR="005F2000">
        <w:t>are</w:t>
      </w:r>
      <w:r>
        <w:t xml:space="preserve"> extremely problematic</w:t>
      </w:r>
      <w:r w:rsidR="00BF06D5">
        <w:t>.</w:t>
      </w:r>
      <w:r w:rsidRPr="001B5995">
        <w:rPr>
          <w:rStyle w:val="FootnoteReference"/>
        </w:rPr>
        <w:footnoteReference w:id="37"/>
      </w:r>
      <w:r w:rsidRPr="001B5995">
        <w:t xml:space="preserve"> This makes it difficult to identify provision gaps and the impact of existing services on outcomes.</w:t>
      </w:r>
    </w:p>
    <w:p w14:paraId="0AD62737" w14:textId="6BFD98A7" w:rsidR="005F2000" w:rsidRPr="00E21601" w:rsidRDefault="00F936A1" w:rsidP="00DB083E">
      <w:r w:rsidDel="00F936A1">
        <w:t xml:space="preserve">In </w:t>
      </w:r>
      <w:r w:rsidRPr="61DA8003" w:rsidDel="00F936A1">
        <w:rPr>
          <w:b/>
          <w:bCs/>
        </w:rPr>
        <w:t>Wales</w:t>
      </w:r>
      <w:r w:rsidDel="00F936A1">
        <w:t xml:space="preserve"> there is </w:t>
      </w:r>
      <w:r w:rsidR="2F73A2D7">
        <w:t xml:space="preserve">a lack of Wales-only disaggregated data in many areas. For example, there is neither </w:t>
      </w:r>
      <w:r w:rsidDel="00F936A1">
        <w:t xml:space="preserve">joined-up nor disaggregated data for expenditure on children’s mental health services beyond specialist services. </w:t>
      </w:r>
      <w:r w:rsidR="002117F5">
        <w:t xml:space="preserve">The </w:t>
      </w:r>
      <w:r w:rsidR="002117F5" w:rsidDel="00F936A1">
        <w:t xml:space="preserve">Welsh Government has recently published a </w:t>
      </w:r>
      <w:r w:rsidR="002117F5" w:rsidRPr="61DA8003" w:rsidDel="00F936A1">
        <w:rPr>
          <w:i/>
          <w:iCs/>
        </w:rPr>
        <w:t>Wellbeing of Wales</w:t>
      </w:r>
      <w:r w:rsidR="002117F5" w:rsidDel="00F936A1">
        <w:t xml:space="preserve"> </w:t>
      </w:r>
      <w:r w:rsidR="002117F5">
        <w:t>report</w:t>
      </w:r>
      <w:r w:rsidR="002117F5">
        <w:rPr>
          <w:rStyle w:val="FootnoteReference"/>
        </w:rPr>
        <w:footnoteReference w:id="38"/>
      </w:r>
      <w:r w:rsidR="002117F5" w:rsidRPr="00E21601">
        <w:t xml:space="preserve"> which specifically focussed on available data around children’s wellbeing. </w:t>
      </w:r>
      <w:r w:rsidR="42C8B3CE">
        <w:t>Wales lacks robust data on school exclusions, incidences of child sexual abuse, and other important data relating to outcome indicators which</w:t>
      </w:r>
      <w:r w:rsidR="005719F6">
        <w:t xml:space="preserve"> would</w:t>
      </w:r>
      <w:r w:rsidR="42C8B3CE">
        <w:t xml:space="preserve"> aid in the scrutiny of service delivery and reform.</w:t>
      </w:r>
      <w:r w:rsidR="676131BE">
        <w:t xml:space="preserve"> </w:t>
      </w:r>
    </w:p>
    <w:p w14:paraId="456847E9" w14:textId="1E502E17" w:rsidR="00F95B5E" w:rsidRDefault="00F95B5E" w:rsidP="00DB083E">
      <w:pPr>
        <w:pStyle w:val="Heading4"/>
      </w:pPr>
      <w:r>
        <w:t>Recommendation</w:t>
      </w:r>
    </w:p>
    <w:p w14:paraId="45D1A364" w14:textId="01285B02" w:rsidR="00F95B5E" w:rsidRDefault="002117F5" w:rsidP="00F77801">
      <w:pPr>
        <w:pStyle w:val="Recommendationbullets"/>
      </w:pPr>
      <w:r>
        <w:t>A comprehensive child rights data collection and evaluation system</w:t>
      </w:r>
      <w:r w:rsidR="00A5416E">
        <w:t xml:space="preserve"> should be established in all jurisdictions</w:t>
      </w:r>
      <w:r>
        <w:t>, including measurable child rights indicators, to generate high</w:t>
      </w:r>
      <w:r w:rsidR="00A5416E">
        <w:t>-quality</w:t>
      </w:r>
      <w:r w:rsidR="000B00BE">
        <w:t xml:space="preserve"> and comparable</w:t>
      </w:r>
      <w:r w:rsidR="00CA6302">
        <w:t>,</w:t>
      </w:r>
      <w:r w:rsidR="00A5416E">
        <w:t xml:space="preserve"> disaggregated data at all levels of government.</w:t>
      </w:r>
      <w:r>
        <w:t xml:space="preserve"> </w:t>
      </w:r>
    </w:p>
    <w:p w14:paraId="71547F63" w14:textId="7D1A88F7" w:rsidR="008F3CB9" w:rsidRDefault="008F3CB9" w:rsidP="00DB083E">
      <w:pPr>
        <w:pStyle w:val="Heading3"/>
      </w:pPr>
      <w:bookmarkStart w:id="13" w:name="_Toc120518954"/>
      <w:r>
        <w:t>Dissem</w:t>
      </w:r>
      <w:r w:rsidR="00765366">
        <w:t>ination and awareness raising</w:t>
      </w:r>
      <w:bookmarkEnd w:id="13"/>
      <w:r w:rsidR="00765366">
        <w:t xml:space="preserve"> </w:t>
      </w:r>
    </w:p>
    <w:p w14:paraId="57AD9799" w14:textId="77777777" w:rsidR="00A5416E" w:rsidRPr="00022E23" w:rsidRDefault="00765366" w:rsidP="00DB083E">
      <w:r w:rsidRPr="00004F2B">
        <w:t xml:space="preserve">In </w:t>
      </w:r>
      <w:r w:rsidRPr="00004F2B">
        <w:rPr>
          <w:b/>
        </w:rPr>
        <w:t>Wales</w:t>
      </w:r>
      <w:r w:rsidRPr="00004F2B">
        <w:t xml:space="preserve">, children’s human rights under the UNCRC are </w:t>
      </w:r>
      <w:r w:rsidR="3A6D4F85" w:rsidRPr="00004F2B">
        <w:t xml:space="preserve">embedded into the </w:t>
      </w:r>
      <w:r w:rsidRPr="00004F2B">
        <w:t xml:space="preserve">Curriculum and Assessment (Wales) Act 2021. </w:t>
      </w:r>
      <w:r w:rsidR="26B44958" w:rsidRPr="00004F2B">
        <w:t>Fro</w:t>
      </w:r>
      <w:r w:rsidRPr="00004F2B">
        <w:t xml:space="preserve">m September 2022, all staff involved in delivering the curriculum need to </w:t>
      </w:r>
      <w:r w:rsidRPr="00022E23">
        <w:t>develop knowledge and understanding of children’s human rights under the UNCRC and UNCRPD.</w:t>
      </w:r>
      <w:r w:rsidR="00B821C7" w:rsidRPr="00022E23">
        <w:t xml:space="preserve"> </w:t>
      </w:r>
    </w:p>
    <w:p w14:paraId="779FAB6B" w14:textId="6C0886BB" w:rsidR="00351FCC" w:rsidRPr="00022E23" w:rsidRDefault="00A4766B" w:rsidP="00DB083E">
      <w:r w:rsidRPr="00022E23">
        <w:t xml:space="preserve">In </w:t>
      </w:r>
      <w:r w:rsidRPr="00022E23">
        <w:rPr>
          <w:b/>
        </w:rPr>
        <w:t>Northern Ireland</w:t>
      </w:r>
      <w:r w:rsidR="002F390E" w:rsidRPr="00022E23">
        <w:t>, while there is increased understanding among statutory bodies of the relevance of children’s rights,</w:t>
      </w:r>
      <w:r w:rsidRPr="00022E23">
        <w:t xml:space="preserve"> there </w:t>
      </w:r>
      <w:r>
        <w:t>is</w:t>
      </w:r>
      <w:r w:rsidR="1F3D9701">
        <w:t xml:space="preserve"> no</w:t>
      </w:r>
      <w:r w:rsidR="00E27230" w:rsidRPr="00022E23">
        <w:t xml:space="preserve"> </w:t>
      </w:r>
      <w:r w:rsidR="002F390E" w:rsidRPr="00022E23">
        <w:t>systematic training programme for officials and professionals working with children. To remedy this,</w:t>
      </w:r>
      <w:r w:rsidR="001B29B9" w:rsidRPr="00022E23">
        <w:t xml:space="preserve"> </w:t>
      </w:r>
      <w:r w:rsidR="005F2000" w:rsidRPr="00022E23">
        <w:t>in November 2022</w:t>
      </w:r>
      <w:r w:rsidR="001B29B9" w:rsidRPr="00022E23">
        <w:t xml:space="preserve"> NICCY </w:t>
      </w:r>
      <w:r w:rsidR="005F2000" w:rsidRPr="00022E23">
        <w:t>released</w:t>
      </w:r>
      <w:r w:rsidR="001B29B9" w:rsidRPr="00022E23">
        <w:t xml:space="preserve"> online training modules on CRIA and </w:t>
      </w:r>
      <w:r w:rsidR="001B29B9" w:rsidRPr="00022E23">
        <w:rPr>
          <w:rStyle w:val="highlight"/>
        </w:rPr>
        <w:t>child</w:t>
      </w:r>
      <w:r w:rsidR="001B29B9" w:rsidRPr="00022E23">
        <w:t xml:space="preserve">ren’s </w:t>
      </w:r>
      <w:r w:rsidR="001B29B9" w:rsidRPr="00022E23">
        <w:rPr>
          <w:rStyle w:val="highlight"/>
        </w:rPr>
        <w:t>rights</w:t>
      </w:r>
      <w:r w:rsidR="001B29B9" w:rsidRPr="00022E23">
        <w:t xml:space="preserve"> that are available to officials and professionals through the Northern Ireland Civil Service LInKS training platform.</w:t>
      </w:r>
    </w:p>
    <w:p w14:paraId="56D3027E" w14:textId="3A1D9E93" w:rsidR="002B5475" w:rsidRDefault="004854CB" w:rsidP="00DB083E">
      <w:r w:rsidRPr="00022E23">
        <w:t xml:space="preserve">In anticipation of incorporation of the UNCRC in </w:t>
      </w:r>
      <w:r w:rsidRPr="00F23627">
        <w:rPr>
          <w:b/>
        </w:rPr>
        <w:t>Scotland</w:t>
      </w:r>
      <w:r w:rsidRPr="00022E23">
        <w:t>, the Scottish Government has committed to a programme of awareness r</w:t>
      </w:r>
      <w:r w:rsidRPr="004854CB">
        <w:t>aising to increase the understanding of children’s rights amongst decision makers, professionals and the wider community. This must include information about accountability mechanisms when things go wrong.</w:t>
      </w:r>
    </w:p>
    <w:p w14:paraId="2A51CB1A" w14:textId="01953628" w:rsidR="002B5475" w:rsidRDefault="002B5475" w:rsidP="00DB083E">
      <w:pPr>
        <w:pStyle w:val="Heading4"/>
      </w:pPr>
      <w:r>
        <w:t>Recommendations</w:t>
      </w:r>
    </w:p>
    <w:p w14:paraId="3F7EB1D4" w14:textId="130EF81A" w:rsidR="006C6E61" w:rsidRDefault="006C6E61" w:rsidP="00ED6988">
      <w:pPr>
        <w:pStyle w:val="Recommendationbullets"/>
      </w:pPr>
      <w:r>
        <w:t xml:space="preserve">A programme of awareness raising to ensure broad awareness and understanding of the UNCRC </w:t>
      </w:r>
      <w:r w:rsidR="005F3F1A">
        <w:t>and other human rights treat</w:t>
      </w:r>
      <w:r w:rsidR="00C24EEE">
        <w:t xml:space="preserve">ies </w:t>
      </w:r>
      <w:r>
        <w:t xml:space="preserve">amongst children and their families should be developed by all governments. </w:t>
      </w:r>
    </w:p>
    <w:p w14:paraId="7A78EDA6" w14:textId="134F865C" w:rsidR="006C6E61" w:rsidRDefault="006C6E61" w:rsidP="00ED6988">
      <w:pPr>
        <w:pStyle w:val="Recommendationbullets"/>
      </w:pPr>
      <w:r>
        <w:t>All professionals working with children and those making decisions which affect children, including civil servants and staff in other public authorities, should have a good understanding of the human rights of children, particularly the UNCRC.</w:t>
      </w:r>
      <w:r w:rsidR="00193016">
        <w:t xml:space="preserve"> </w:t>
      </w:r>
    </w:p>
    <w:p w14:paraId="06BDD28B" w14:textId="77777777" w:rsidR="00AB6854" w:rsidRDefault="00AB6854">
      <w:pPr>
        <w:spacing w:after="160" w:line="259" w:lineRule="auto"/>
        <w:rPr>
          <w:rFonts w:eastAsiaTheme="minorEastAsia"/>
          <w:b/>
          <w:color w:val="0070C0"/>
          <w:sz w:val="28"/>
          <w:szCs w:val="20"/>
        </w:rPr>
      </w:pPr>
      <w:r>
        <w:br w:type="page"/>
      </w:r>
    </w:p>
    <w:p w14:paraId="24C02AD1" w14:textId="6B430FB0" w:rsidR="00F936A1" w:rsidRDefault="00F76091" w:rsidP="004A2DB0">
      <w:pPr>
        <w:pStyle w:val="Heading2"/>
      </w:pPr>
      <w:bookmarkStart w:id="14" w:name="_Toc120518955"/>
      <w:r>
        <w:t xml:space="preserve">Definition of a child </w:t>
      </w:r>
      <w:r w:rsidR="00CB0E35">
        <w:t>(art. 1)</w:t>
      </w:r>
      <w:bookmarkEnd w:id="14"/>
    </w:p>
    <w:p w14:paraId="6CDBEFDE" w14:textId="341981CB" w:rsidR="00F76091" w:rsidRPr="003E22A5" w:rsidRDefault="00D81F7B" w:rsidP="00DB083E">
      <w:pPr>
        <w:pStyle w:val="Heading4"/>
      </w:pPr>
      <w:r>
        <w:t>A</w:t>
      </w:r>
      <w:r w:rsidR="00F76091" w:rsidRPr="078449DE">
        <w:t>ge of marriage</w:t>
      </w:r>
    </w:p>
    <w:p w14:paraId="3F692490" w14:textId="4A867594" w:rsidR="00F76091" w:rsidRDefault="004B35A9" w:rsidP="00DB083E">
      <w:r>
        <w:t>T</w:t>
      </w:r>
      <w:r w:rsidR="00F76091" w:rsidRPr="00B9676B">
        <w:t xml:space="preserve">he Marriage and Civil Partnership (Minimum Age) Act 2022 </w:t>
      </w:r>
      <w:r>
        <w:t xml:space="preserve">has increased the </w:t>
      </w:r>
      <w:r w:rsidR="00F76091" w:rsidRPr="00B9676B">
        <w:t xml:space="preserve">age of marriage in </w:t>
      </w:r>
      <w:r w:rsidRPr="004B35A9">
        <w:rPr>
          <w:b/>
          <w:bCs/>
        </w:rPr>
        <w:t>Wales</w:t>
      </w:r>
      <w:r w:rsidR="00F76091" w:rsidRPr="00B9676B">
        <w:t xml:space="preserve"> to 18. </w:t>
      </w:r>
      <w:r w:rsidR="00F76091">
        <w:t xml:space="preserve">In </w:t>
      </w:r>
      <w:r w:rsidR="00F76091" w:rsidRPr="004B35A9">
        <w:rPr>
          <w:b/>
        </w:rPr>
        <w:t>Northern Ireland</w:t>
      </w:r>
      <w:r w:rsidR="006C6E61">
        <w:rPr>
          <w:b/>
        </w:rPr>
        <w:t>,</w:t>
      </w:r>
      <w:r w:rsidR="00F76091">
        <w:t xml:space="preserve"> the </w:t>
      </w:r>
      <w:r w:rsidR="00AB4E0D">
        <w:t>finance minister</w:t>
      </w:r>
      <w:r w:rsidR="00F76091">
        <w:t xml:space="preserve"> announced his intention to also progress similar legislation, but this has not been possible due to the lack of an Executive. </w:t>
      </w:r>
      <w:r w:rsidR="00273350">
        <w:t xml:space="preserve">The </w:t>
      </w:r>
      <w:r w:rsidR="00273350" w:rsidRPr="004B35A9">
        <w:rPr>
          <w:b/>
        </w:rPr>
        <w:t>Scottish</w:t>
      </w:r>
      <w:r w:rsidR="00273350">
        <w:t xml:space="preserve"> Government have yet to announce any plans to progress legislation. </w:t>
      </w:r>
    </w:p>
    <w:p w14:paraId="1279406B" w14:textId="1813EC34" w:rsidR="000C1A2C" w:rsidRDefault="000C1A2C" w:rsidP="00DB083E">
      <w:pPr>
        <w:pStyle w:val="Heading4"/>
      </w:pPr>
      <w:r>
        <w:t>Recommendation</w:t>
      </w:r>
    </w:p>
    <w:p w14:paraId="3AF834CE" w14:textId="7B9F6DD8" w:rsidR="000C1A2C" w:rsidRDefault="00D47CA8" w:rsidP="00ED6988">
      <w:pPr>
        <w:pStyle w:val="Recommendationbullets"/>
      </w:pPr>
      <w:r>
        <w:t xml:space="preserve">The </w:t>
      </w:r>
      <w:r w:rsidR="006E4F10">
        <w:t>Northern Ir</w:t>
      </w:r>
      <w:r>
        <w:t>ish Executive</w:t>
      </w:r>
      <w:r w:rsidR="006E4F10">
        <w:t xml:space="preserve"> and </w:t>
      </w:r>
      <w:r w:rsidR="3FA1547E">
        <w:t>the</w:t>
      </w:r>
      <w:r w:rsidR="675CDAAD">
        <w:t xml:space="preserve"> </w:t>
      </w:r>
      <w:r w:rsidR="006E4F10">
        <w:t>Scot</w:t>
      </w:r>
      <w:r>
        <w:t>tish</w:t>
      </w:r>
      <w:r w:rsidR="006E4F10">
        <w:t xml:space="preserve"> </w:t>
      </w:r>
      <w:r w:rsidR="00125127">
        <w:t>G</w:t>
      </w:r>
      <w:r w:rsidR="006E4F10">
        <w:t xml:space="preserve">overnment </w:t>
      </w:r>
      <w:r>
        <w:t>must</w:t>
      </w:r>
      <w:r w:rsidR="006E4F10">
        <w:t xml:space="preserve"> bring forward legislation to raise the age of marriage to </w:t>
      </w:r>
      <w:r w:rsidR="00A855D8">
        <w:t xml:space="preserve">18. </w:t>
      </w:r>
    </w:p>
    <w:p w14:paraId="37D4C901" w14:textId="6D56BB63" w:rsidR="002A489A" w:rsidRPr="002A489A" w:rsidRDefault="00D81F7B" w:rsidP="00DB083E">
      <w:pPr>
        <w:pStyle w:val="Heading4"/>
      </w:pPr>
      <w:r>
        <w:t>Definition of child</w:t>
      </w:r>
    </w:p>
    <w:p w14:paraId="04C35B6F" w14:textId="5CF1A702" w:rsidR="007B74CE" w:rsidRDefault="00DB4511" w:rsidP="00DB083E">
      <w:r w:rsidRPr="004B35A9">
        <w:t>In</w:t>
      </w:r>
      <w:r>
        <w:rPr>
          <w:b/>
          <w:bCs/>
        </w:rPr>
        <w:t xml:space="preserve"> all jurisdictions</w:t>
      </w:r>
      <w:r w:rsidR="00FA5356">
        <w:rPr>
          <w:b/>
          <w:bCs/>
        </w:rPr>
        <w:t xml:space="preserve">, </w:t>
      </w:r>
      <w:r w:rsidR="00FA5356">
        <w:t xml:space="preserve">there is a need to ensure that </w:t>
      </w:r>
      <w:r w:rsidR="007F0300">
        <w:t xml:space="preserve">all children are provided with the protections they are entitled to under the UNCRC until they reach 18 years </w:t>
      </w:r>
      <w:r w:rsidR="00F23627">
        <w:t xml:space="preserve">of </w:t>
      </w:r>
      <w:r w:rsidR="007F0300">
        <w:t>age</w:t>
      </w:r>
      <w:r w:rsidR="00974398">
        <w:t>.</w:t>
      </w:r>
      <w:r w:rsidR="007F0300">
        <w:t xml:space="preserve"> </w:t>
      </w:r>
      <w:r w:rsidR="001022D0" w:rsidRPr="004B35A9">
        <w:t xml:space="preserve">This requires a </w:t>
      </w:r>
      <w:r w:rsidR="001022D0">
        <w:t xml:space="preserve">comprehensive review of law, policy and practice </w:t>
      </w:r>
      <w:r w:rsidR="0065536E">
        <w:t>across all jurisdictions as well as action by all governments to address negative stereotypes</w:t>
      </w:r>
      <w:r w:rsidR="00B6427C">
        <w:t xml:space="preserve"> </w:t>
      </w:r>
      <w:r w:rsidR="0065536E">
        <w:t xml:space="preserve">about older children. </w:t>
      </w:r>
    </w:p>
    <w:p w14:paraId="62FA79F4" w14:textId="26DC5386" w:rsidR="00F76091" w:rsidRDefault="00DB2A95" w:rsidP="00DB083E">
      <w:r w:rsidRPr="00DB2A95">
        <w:t>In</w:t>
      </w:r>
      <w:r>
        <w:rPr>
          <w:b/>
          <w:bCs/>
        </w:rPr>
        <w:t xml:space="preserve"> Scotland, </w:t>
      </w:r>
      <w:r w:rsidRPr="00DB2A95">
        <w:t>the</w:t>
      </w:r>
      <w:r w:rsidR="0015020A">
        <w:t xml:space="preserve"> law </w:t>
      </w:r>
      <w:r w:rsidR="007965C2">
        <w:t xml:space="preserve">defines </w:t>
      </w:r>
      <w:r w:rsidR="00943B60">
        <w:t xml:space="preserve">the age of legal capacity as 16 years </w:t>
      </w:r>
      <w:r w:rsidR="00C3280B">
        <w:t>of</w:t>
      </w:r>
      <w:r w:rsidR="00943B60">
        <w:t xml:space="preserve"> age</w:t>
      </w:r>
      <w:r w:rsidR="00EC5F5E">
        <w:t>.</w:t>
      </w:r>
      <w:r>
        <w:rPr>
          <w:rStyle w:val="FootnoteReference"/>
        </w:rPr>
        <w:footnoteReference w:id="39"/>
      </w:r>
      <w:r w:rsidR="00943B60">
        <w:t xml:space="preserve"> This has led to an </w:t>
      </w:r>
      <w:r w:rsidR="00F76091" w:rsidRPr="001B5995">
        <w:t xml:space="preserve">inconsistent definition of a child </w:t>
      </w:r>
      <w:r w:rsidR="00B81094">
        <w:t xml:space="preserve">elsewhere </w:t>
      </w:r>
      <w:r w:rsidR="00F76091" w:rsidRPr="001B5995">
        <w:t xml:space="preserve">in </w:t>
      </w:r>
      <w:r w:rsidR="00F76091" w:rsidRPr="002749FE">
        <w:rPr>
          <w:b/>
          <w:bCs/>
        </w:rPr>
        <w:t>Scots</w:t>
      </w:r>
      <w:r w:rsidR="00F76091" w:rsidRPr="001B5995">
        <w:t xml:space="preserve"> law meaning that the criminal justice</w:t>
      </w:r>
      <w:r w:rsidR="00020712">
        <w:t xml:space="preserve"> and</w:t>
      </w:r>
      <w:r w:rsidR="005D6B4F">
        <w:t xml:space="preserve"> </w:t>
      </w:r>
      <w:r w:rsidR="00F76091" w:rsidRPr="001B5995">
        <w:t>mental health systems</w:t>
      </w:r>
      <w:r w:rsidR="396F3F34" w:rsidRPr="001B5995">
        <w:t>,</w:t>
      </w:r>
      <w:r w:rsidR="00F76091" w:rsidRPr="001B5995">
        <w:t xml:space="preserve"> </w:t>
      </w:r>
      <w:r w:rsidR="005D6B4F">
        <w:t>and to some extent child protection</w:t>
      </w:r>
      <w:r>
        <w:t xml:space="preserve"> processes</w:t>
      </w:r>
      <w:r w:rsidR="4B8E444E">
        <w:t>,</w:t>
      </w:r>
      <w:r>
        <w:t xml:space="preserve"> </w:t>
      </w:r>
      <w:r w:rsidR="00714E5A">
        <w:t xml:space="preserve">treat children as </w:t>
      </w:r>
      <w:r w:rsidR="00F76091" w:rsidRPr="001B5995">
        <w:t>adults at 16.</w:t>
      </w:r>
      <w:r w:rsidR="00B81094">
        <w:t xml:space="preserve"> This means that </w:t>
      </w:r>
      <w:r>
        <w:t xml:space="preserve">these children are sometimes denied the rights </w:t>
      </w:r>
      <w:r w:rsidR="00F23627">
        <w:t xml:space="preserve">and </w:t>
      </w:r>
      <w:r>
        <w:t xml:space="preserve">protections provided to children under the UNCRC. </w:t>
      </w:r>
    </w:p>
    <w:p w14:paraId="0775CA7C" w14:textId="45A99C10" w:rsidR="00A855D8" w:rsidRDefault="00A855D8" w:rsidP="00DB083E">
      <w:pPr>
        <w:pStyle w:val="Heading4"/>
      </w:pPr>
      <w:r>
        <w:t>Recommendation</w:t>
      </w:r>
    </w:p>
    <w:p w14:paraId="61151A45" w14:textId="4EC4B9CD" w:rsidR="00A855D8" w:rsidRDefault="00D47F57" w:rsidP="00ED6988">
      <w:pPr>
        <w:pStyle w:val="Recommendationbullets"/>
      </w:pPr>
      <w:r>
        <w:t xml:space="preserve">All children under 18 should be recognised </w:t>
      </w:r>
      <w:r w:rsidR="00C24EEE">
        <w:t xml:space="preserve">as </w:t>
      </w:r>
      <w:r>
        <w:t>children in all relevant legislation, taking account of their evolving capacities.</w:t>
      </w:r>
      <w:r w:rsidR="000F560D">
        <w:t xml:space="preserve"> </w:t>
      </w:r>
    </w:p>
    <w:p w14:paraId="0CA70BC9" w14:textId="3B42DEDC" w:rsidR="00631A4E" w:rsidRPr="003E22A5" w:rsidRDefault="00631A4E" w:rsidP="004A2DB0">
      <w:pPr>
        <w:pStyle w:val="Heading2"/>
      </w:pPr>
      <w:bookmarkStart w:id="15" w:name="_Toc120518956"/>
      <w:r w:rsidRPr="003E22A5">
        <w:t>General principles (arts. 2</w:t>
      </w:r>
      <w:r>
        <w:t>,</w:t>
      </w:r>
      <w:r w:rsidR="00BE6622">
        <w:t xml:space="preserve"> </w:t>
      </w:r>
      <w:r w:rsidRPr="003E22A5">
        <w:t>3, 6 and 12)</w:t>
      </w:r>
      <w:bookmarkEnd w:id="15"/>
    </w:p>
    <w:p w14:paraId="151602DA" w14:textId="4D896B9B" w:rsidR="005F6D95" w:rsidRDefault="00631A4E" w:rsidP="00DB083E">
      <w:pPr>
        <w:pStyle w:val="Heading3"/>
      </w:pPr>
      <w:bookmarkStart w:id="16" w:name="_Toc120518957"/>
      <w:r>
        <w:t>Non-discrimination</w:t>
      </w:r>
      <w:bookmarkEnd w:id="16"/>
      <w:r w:rsidR="005F6D95">
        <w:t xml:space="preserve"> </w:t>
      </w:r>
    </w:p>
    <w:p w14:paraId="4BFB687D" w14:textId="34A2651D" w:rsidR="00631A4E" w:rsidRPr="001B5995" w:rsidRDefault="00631A4E" w:rsidP="00DB083E">
      <w:r w:rsidRPr="001B5995">
        <w:t xml:space="preserve">Children across </w:t>
      </w:r>
      <w:r w:rsidR="45D8627B" w:rsidRPr="001B5995">
        <w:t xml:space="preserve">the </w:t>
      </w:r>
      <w:r w:rsidR="1D0CEE9E" w:rsidRPr="001B5995">
        <w:t>three</w:t>
      </w:r>
      <w:r w:rsidR="45D8627B" w:rsidRPr="001B5995">
        <w:t xml:space="preserve"> jurisdictions</w:t>
      </w:r>
      <w:r w:rsidRPr="001B5995">
        <w:t xml:space="preserve"> continue to face multiple forms of discrimination</w:t>
      </w:r>
      <w:r w:rsidR="00DD350C">
        <w:t>, as well as discrimination on the basis of being a child</w:t>
      </w:r>
      <w:r w:rsidRPr="001B5995">
        <w:t xml:space="preserve">. There </w:t>
      </w:r>
      <w:r w:rsidR="178D9304">
        <w:t>continue</w:t>
      </w:r>
      <w:r w:rsidR="006D7CA5">
        <w:t xml:space="preserve"> to be</w:t>
      </w:r>
      <w:r w:rsidRPr="001B5995">
        <w:t xml:space="preserve"> concerning public narratives about </w:t>
      </w:r>
      <w:r w:rsidR="00690BD9">
        <w:t>older children</w:t>
      </w:r>
      <w:r w:rsidR="00C12917">
        <w:t xml:space="preserve"> and anti-social behaviour, as discussed in previous Concluding Observations</w:t>
      </w:r>
      <w:r w:rsidRPr="001B5995">
        <w:t>.</w:t>
      </w:r>
      <w:r w:rsidRPr="001B5995">
        <w:rPr>
          <w:rStyle w:val="FootnoteReference"/>
        </w:rPr>
        <w:footnoteReference w:id="40"/>
      </w:r>
    </w:p>
    <w:p w14:paraId="04135852" w14:textId="24177456" w:rsidR="00631A4E" w:rsidRPr="001B5995" w:rsidRDefault="00631A4E" w:rsidP="00DB083E">
      <w:r w:rsidRPr="001B5995">
        <w:t xml:space="preserve">In 2012, the </w:t>
      </w:r>
      <w:r w:rsidRPr="001B5995">
        <w:rPr>
          <w:b/>
          <w:bCs/>
        </w:rPr>
        <w:t xml:space="preserve">Northern Ireland </w:t>
      </w:r>
      <w:r w:rsidRPr="001B5995">
        <w:t>Executive announced that the Age Discrimination (Goods and Facilities and Services) Bill would apply only to persons over 16. Despite NICCY’s successful complaint to the Equality Commission for Northern Ireland,</w:t>
      </w:r>
      <w:r w:rsidRPr="001B5995">
        <w:rPr>
          <w:rStyle w:val="FootnoteReference"/>
        </w:rPr>
        <w:footnoteReference w:id="41"/>
      </w:r>
      <w:r w:rsidRPr="001B5995">
        <w:t xml:space="preserve"> no changes have been announced. The </w:t>
      </w:r>
      <w:r w:rsidRPr="078449DE">
        <w:rPr>
          <w:i/>
          <w:iCs/>
        </w:rPr>
        <w:t xml:space="preserve">New Decade, New Approach </w:t>
      </w:r>
      <w:r w:rsidRPr="001B5995">
        <w:t xml:space="preserve">agreement commits to the introduction of the </w:t>
      </w:r>
      <w:r w:rsidR="0B64B26B" w:rsidRPr="001B5995">
        <w:t>b</w:t>
      </w:r>
      <w:r w:rsidRPr="001B5995">
        <w:t>ill, but the</w:t>
      </w:r>
      <w:r w:rsidR="005F2000">
        <w:t xml:space="preserve"> legislation has not been progressed and there is no </w:t>
      </w:r>
      <w:r>
        <w:t>clarity</w:t>
      </w:r>
      <w:r w:rsidRPr="001B5995">
        <w:t xml:space="preserve"> on whether the remit </w:t>
      </w:r>
      <w:r w:rsidR="005F2000">
        <w:t>will</w:t>
      </w:r>
      <w:r w:rsidRPr="001B5995">
        <w:t xml:space="preserve"> include children under 16.</w:t>
      </w:r>
      <w:r w:rsidRPr="001B5995">
        <w:rPr>
          <w:rStyle w:val="FootnoteReference"/>
        </w:rPr>
        <w:footnoteReference w:id="42"/>
      </w:r>
    </w:p>
    <w:p w14:paraId="2443038E" w14:textId="62BE88F1" w:rsidR="00631A4E" w:rsidRDefault="00631A4E" w:rsidP="00DB083E">
      <w:r w:rsidRPr="00B9676B">
        <w:t xml:space="preserve">In </w:t>
      </w:r>
      <w:r w:rsidRPr="00363462">
        <w:rPr>
          <w:b/>
          <w:bCs/>
        </w:rPr>
        <w:t>Wales</w:t>
      </w:r>
      <w:r w:rsidRPr="00B9676B">
        <w:t xml:space="preserve"> positive steps have been taken to address inequalities. However, urgent action is required to ensure children’s right to non-discrimination is upheld. </w:t>
      </w:r>
      <w:r w:rsidR="4B7884BF" w:rsidRPr="00B9676B">
        <w:t xml:space="preserve">The </w:t>
      </w:r>
      <w:r w:rsidRPr="00B9676B">
        <w:t>Welsh Government have published an Anti-Racist Wales Action Plan (2022)</w:t>
      </w:r>
      <w:r w:rsidR="00EC5F5E">
        <w:t>,</w:t>
      </w:r>
      <w:r w:rsidRPr="00B9676B">
        <w:rPr>
          <w:vertAlign w:val="superscript"/>
        </w:rPr>
        <w:footnoteReference w:id="43"/>
      </w:r>
      <w:r w:rsidRPr="00B9676B">
        <w:t xml:space="preserve"> which seeks to promote anti-racist practice and tackle race inequality both within </w:t>
      </w:r>
      <w:r w:rsidR="6BD89197" w:rsidRPr="00B9676B">
        <w:t xml:space="preserve">the </w:t>
      </w:r>
      <w:r w:rsidRPr="00B9676B">
        <w:t>Welsh Government and in wider Welsh society. Reports of racism in education</w:t>
      </w:r>
      <w:r w:rsidRPr="00FC25BC">
        <w:rPr>
          <w:vertAlign w:val="superscript"/>
        </w:rPr>
        <w:footnoteReference w:id="44"/>
      </w:r>
      <w:r w:rsidRPr="00B9676B">
        <w:t xml:space="preserve"> continue and must be</w:t>
      </w:r>
      <w:r w:rsidRPr="00FC25BC">
        <w:t xml:space="preserve"> addressed and monitored as this action plan is implemented. </w:t>
      </w:r>
      <w:r w:rsidR="1BAB0879" w:rsidRPr="00FC25BC">
        <w:t>Wales is the first UK nation to make the history of Britain’s colonial past a mandatory element of the curriculum.</w:t>
      </w:r>
      <w:r w:rsidR="42A2926E" w:rsidRPr="00FC25BC">
        <w:t xml:space="preserve"> </w:t>
      </w:r>
      <w:r w:rsidR="1C714D18" w:rsidRPr="00FC25BC">
        <w:t>New anti-racism and diversity professional learning resources for teachers have been launched this year in Wales</w:t>
      </w:r>
      <w:r w:rsidR="00D47F57">
        <w:t>.</w:t>
      </w:r>
      <w:r w:rsidRPr="00D47F57">
        <w:rPr>
          <w:vertAlign w:val="superscript"/>
        </w:rPr>
        <w:footnoteReference w:id="45"/>
      </w:r>
    </w:p>
    <w:p w14:paraId="13DEC879" w14:textId="0B288038" w:rsidR="00631A4E" w:rsidRPr="002D6C2D" w:rsidRDefault="00631A4E" w:rsidP="00DB083E">
      <w:r w:rsidRPr="00FC25BC">
        <w:t>Racism and discriminatory attitudes towards Gypsy, Ro</w:t>
      </w:r>
      <w:r w:rsidRPr="00206B68">
        <w:t>ma and Traveller communities, particularly in relation to site provision, must be addressed</w:t>
      </w:r>
      <w:r w:rsidR="00C32D23">
        <w:t>.</w:t>
      </w:r>
      <w:r w:rsidRPr="00206B68">
        <w:rPr>
          <w:vertAlign w:val="superscript"/>
        </w:rPr>
        <w:footnoteReference w:id="46"/>
      </w:r>
      <w:r w:rsidRPr="00206B68">
        <w:t xml:space="preserve"> </w:t>
      </w:r>
      <w:r w:rsidR="45F3BD63" w:rsidRPr="00206B68">
        <w:t xml:space="preserve">The </w:t>
      </w:r>
      <w:r w:rsidRPr="00206B68">
        <w:t>Welsh Government have consulted on a LGBTQ+ action plan</w:t>
      </w:r>
      <w:r w:rsidRPr="00206B68">
        <w:rPr>
          <w:vertAlign w:val="superscript"/>
        </w:rPr>
        <w:footnoteReference w:id="47"/>
      </w:r>
      <w:r w:rsidRPr="00206B68">
        <w:t xml:space="preserve"> however</w:t>
      </w:r>
      <w:r w:rsidR="6F2E7815" w:rsidRPr="00206B68">
        <w:t>,</w:t>
      </w:r>
      <w:r w:rsidRPr="00206B68">
        <w:t xml:space="preserve"> this has</w:t>
      </w:r>
      <w:r w:rsidR="68F54FB6" w:rsidRPr="00206B68">
        <w:t xml:space="preserve"> not</w:t>
      </w:r>
      <w:r w:rsidRPr="00206B68">
        <w:t xml:space="preserve"> yet resulted in the action required to tackle discrimination experienced by LGBTQ+ children. Disabled children continue to face direct and structural barriers to equality</w:t>
      </w:r>
      <w:r w:rsidR="00206B68">
        <w:t>.</w:t>
      </w:r>
      <w:r w:rsidRPr="00206B68">
        <w:rPr>
          <w:vertAlign w:val="superscript"/>
        </w:rPr>
        <w:footnoteReference w:id="48"/>
      </w:r>
      <w:r w:rsidR="00206B68">
        <w:t xml:space="preserve"> </w:t>
      </w:r>
      <w:r w:rsidR="7545D0D1">
        <w:t xml:space="preserve">The </w:t>
      </w:r>
      <w:r w:rsidR="7DFCFBC7" w:rsidRPr="00ED1E16">
        <w:t xml:space="preserve">Welsh Government has </w:t>
      </w:r>
      <w:r w:rsidR="69226FFE" w:rsidRPr="00ED1E16">
        <w:t>established</w:t>
      </w:r>
      <w:r w:rsidR="7DFCFBC7" w:rsidRPr="00ED1E16">
        <w:t xml:space="preserve"> a disability rights taskforce </w:t>
      </w:r>
      <w:r w:rsidRPr="00ED1E16">
        <w:t>which seeks to take steps to address this</w:t>
      </w:r>
      <w:r w:rsidRPr="002D6C2D">
        <w:t xml:space="preserve">. </w:t>
      </w:r>
      <w:r w:rsidR="5207A7A0" w:rsidRPr="002D6C2D">
        <w:t xml:space="preserve">The Welsh Government </w:t>
      </w:r>
      <w:r w:rsidR="01376387" w:rsidRPr="002D6C2D">
        <w:t xml:space="preserve">has pledged to incorporate the UN Convention on the Rights of Persons with </w:t>
      </w:r>
      <w:r w:rsidR="4EDB78FB" w:rsidRPr="002D6C2D">
        <w:t>Disabilities</w:t>
      </w:r>
      <w:r w:rsidR="5D6FE705" w:rsidRPr="002D6C2D">
        <w:t xml:space="preserve"> into Welsh law</w:t>
      </w:r>
      <w:r w:rsidR="41F7A4D0" w:rsidRPr="002D6C2D">
        <w:t xml:space="preserve"> </w:t>
      </w:r>
      <w:r w:rsidRPr="002D6C2D">
        <w:rPr>
          <w:vertAlign w:val="superscript"/>
        </w:rPr>
        <w:footnoteReference w:id="49"/>
      </w:r>
      <w:r w:rsidR="40081FB5" w:rsidRPr="002D6C2D">
        <w:t xml:space="preserve"> but this has not yet progressed.</w:t>
      </w:r>
    </w:p>
    <w:p w14:paraId="12742DA0" w14:textId="749AF212" w:rsidR="003C7CC4" w:rsidRDefault="00631A4E" w:rsidP="00DB083E">
      <w:r>
        <w:t xml:space="preserve">In </w:t>
      </w:r>
      <w:r w:rsidRPr="078449DE">
        <w:rPr>
          <w:b/>
          <w:bCs/>
        </w:rPr>
        <w:t>Scotland</w:t>
      </w:r>
      <w:r>
        <w:t>, the Hate Crime and Public Order (Scotland) Act 2021 strengthens protections against hate crimes on the basis of age; disability; race, colour or ethnic or national origins; religion or perceived religious affiliation</w:t>
      </w:r>
      <w:r w:rsidR="0D8D73D6">
        <w:t>;</w:t>
      </w:r>
      <w:r>
        <w:t xml:space="preserve"> sexual orientation; transgender identity; and variations in sex characteristics.</w:t>
      </w:r>
      <w:r w:rsidRPr="00101600">
        <w:rPr>
          <w:rStyle w:val="FootnoteReference"/>
        </w:rPr>
        <w:footnoteReference w:id="50"/>
      </w:r>
      <w:r>
        <w:t xml:space="preserve"> </w:t>
      </w:r>
      <w:r w:rsidRPr="00771E2B">
        <w:t>Gypsy/Traveller children</w:t>
      </w:r>
      <w:r w:rsidRPr="00771E2B">
        <w:rPr>
          <w:rStyle w:val="FootnoteReference"/>
        </w:rPr>
        <w:footnoteReference w:id="51"/>
      </w:r>
      <w:r>
        <w:t xml:space="preserve"> </w:t>
      </w:r>
      <w:r w:rsidR="007163C3">
        <w:t>and</w:t>
      </w:r>
      <w:r>
        <w:t xml:space="preserve"> </w:t>
      </w:r>
      <w:r w:rsidR="00F36EC7">
        <w:t xml:space="preserve">LGBT </w:t>
      </w:r>
      <w:r w:rsidR="00E71636">
        <w:t>ch</w:t>
      </w:r>
      <w:r w:rsidR="005B1480">
        <w:t>ildren</w:t>
      </w:r>
      <w:r w:rsidR="008F2B68">
        <w:rPr>
          <w:rStyle w:val="FootnoteReference"/>
        </w:rPr>
        <w:footnoteReference w:id="52"/>
      </w:r>
      <w:r w:rsidR="007C47BE">
        <w:t xml:space="preserve"> </w:t>
      </w:r>
      <w:r w:rsidRPr="00771E2B">
        <w:t xml:space="preserve">report </w:t>
      </w:r>
      <w:r>
        <w:t xml:space="preserve">they disproportionately experience </w:t>
      </w:r>
      <w:r w:rsidRPr="00771E2B">
        <w:t>bullying and harassment.</w:t>
      </w:r>
      <w:r>
        <w:t xml:space="preserve"> </w:t>
      </w:r>
      <w:r w:rsidR="00434086">
        <w:t xml:space="preserve">Research shows </w:t>
      </w:r>
      <w:r w:rsidR="00C5498A">
        <w:t xml:space="preserve">high awareness amongst teachers about racism </w:t>
      </w:r>
      <w:r w:rsidR="00E21D27">
        <w:t xml:space="preserve">in </w:t>
      </w:r>
      <w:r w:rsidR="00897B7B">
        <w:t>schools, but</w:t>
      </w:r>
      <w:r w:rsidR="00434086">
        <w:t xml:space="preserve"> a </w:t>
      </w:r>
      <w:r w:rsidR="008F1F39">
        <w:t xml:space="preserve">lack of training inhibits their ability to address this. </w:t>
      </w:r>
      <w:r w:rsidR="00804792">
        <w:t>The vast majority were supportive of anti-racism being included in the curriculum</w:t>
      </w:r>
      <w:r w:rsidR="00304D36">
        <w:t>.</w:t>
      </w:r>
      <w:r w:rsidR="00304D36">
        <w:rPr>
          <w:rStyle w:val="FootnoteReference"/>
        </w:rPr>
        <w:footnoteReference w:id="53"/>
      </w:r>
      <w:r w:rsidR="007163C3">
        <w:t xml:space="preserve"> </w:t>
      </w:r>
    </w:p>
    <w:p w14:paraId="582AF2D6" w14:textId="626EAF24" w:rsidR="00631A4E" w:rsidRDefault="00631A4E" w:rsidP="00DB083E">
      <w:r>
        <w:t>There is a need to improve reporting of hate incidents, particularly availability of disaggregated data. There is a concern that hate crimes experienced by children are not always recognised as such and that there is a need for children and the adults who support them to have greater awareness of the impact of hate crimes</w:t>
      </w:r>
      <w:r w:rsidR="00A8275B" w:rsidRPr="00885F49">
        <w:t>.</w:t>
      </w:r>
      <w:r w:rsidRPr="00885F49">
        <w:rPr>
          <w:rStyle w:val="FootnoteReference"/>
        </w:rPr>
        <w:footnoteReference w:id="54"/>
      </w:r>
      <w:r>
        <w:t xml:space="preserve"> </w:t>
      </w:r>
      <w:r w:rsidR="0007776B">
        <w:t xml:space="preserve">There is a need for </w:t>
      </w:r>
      <w:r w:rsidR="007B5FF6">
        <w:t xml:space="preserve">improved recognition for the importance of prevention of hate crime, work with perpetrators and support for victims, including access to justice and effective remedy. </w:t>
      </w:r>
    </w:p>
    <w:p w14:paraId="48DE13A5" w14:textId="1C81D655" w:rsidR="00FE2D0C" w:rsidRDefault="00FE2D0C" w:rsidP="00DB083E">
      <w:pPr>
        <w:pStyle w:val="Heading4"/>
      </w:pPr>
      <w:r>
        <w:t>Recommendations</w:t>
      </w:r>
    </w:p>
    <w:p w14:paraId="11C7CEE7" w14:textId="42D91650" w:rsidR="00E63D12" w:rsidRDefault="00F4348D" w:rsidP="00ED6988">
      <w:pPr>
        <w:pStyle w:val="Recommendationbullets"/>
      </w:pPr>
      <w:r>
        <w:t>Recognition, recording</w:t>
      </w:r>
      <w:r w:rsidR="008764F6">
        <w:t xml:space="preserve">, </w:t>
      </w:r>
      <w:r>
        <w:t xml:space="preserve">reporting </w:t>
      </w:r>
      <w:r w:rsidR="000C4FD5">
        <w:t xml:space="preserve">and </w:t>
      </w:r>
      <w:r w:rsidR="02DD3E52">
        <w:t>response</w:t>
      </w:r>
      <w:r w:rsidR="6409E857">
        <w:t>s</w:t>
      </w:r>
      <w:r w:rsidR="000C4FD5">
        <w:t xml:space="preserve"> to</w:t>
      </w:r>
      <w:r>
        <w:t xml:space="preserve"> hate incidents in relation to children should be improved in all jurisdictions</w:t>
      </w:r>
      <w:r w:rsidR="00E63D12">
        <w:t xml:space="preserve">. </w:t>
      </w:r>
    </w:p>
    <w:p w14:paraId="58C57302" w14:textId="12859E6D" w:rsidR="000F560D" w:rsidRDefault="000F560D" w:rsidP="00ED6988">
      <w:pPr>
        <w:pStyle w:val="Recommendationbullets"/>
      </w:pPr>
      <w:r>
        <w:t xml:space="preserve">All governments should take further steps to prevent and address </w:t>
      </w:r>
      <w:r w:rsidR="005E2933">
        <w:t xml:space="preserve">all forms of </w:t>
      </w:r>
      <w:r>
        <w:t>discrimination.</w:t>
      </w:r>
    </w:p>
    <w:p w14:paraId="18BD8B6D" w14:textId="128291A5" w:rsidR="007C47BE" w:rsidRDefault="007C47BE" w:rsidP="00ED6988">
      <w:pPr>
        <w:pStyle w:val="Recommendationbullets"/>
      </w:pPr>
      <w:r>
        <w:t xml:space="preserve">All governments should extend legal protections from age discrimination to children and take steps to combat negative stereotypes of children in the public discourse. </w:t>
      </w:r>
    </w:p>
    <w:p w14:paraId="04AC34E2" w14:textId="62389363" w:rsidR="00F77E2F" w:rsidRDefault="00F77E2F" w:rsidP="00ED6988">
      <w:pPr>
        <w:pStyle w:val="Recommendationbullets"/>
      </w:pPr>
      <w:r>
        <w:t xml:space="preserve">All children should receive an </w:t>
      </w:r>
      <w:r w:rsidR="00770AB5">
        <w:t>anti-discriminatory</w:t>
      </w:r>
      <w:r w:rsidR="00E81614">
        <w:t>,</w:t>
      </w:r>
      <w:r w:rsidR="00CF6A90">
        <w:t xml:space="preserve"> </w:t>
      </w:r>
      <w:r w:rsidR="00ED7A95">
        <w:t xml:space="preserve">inclusive and diverse </w:t>
      </w:r>
      <w:r>
        <w:t>educati</w:t>
      </w:r>
      <w:r w:rsidR="00770AB5">
        <w:t>on.</w:t>
      </w:r>
      <w:r>
        <w:t xml:space="preserve"> </w:t>
      </w:r>
    </w:p>
    <w:p w14:paraId="28CFC5EE" w14:textId="299D5897" w:rsidR="7EFA2ADB" w:rsidRDefault="00684E28" w:rsidP="00ED6988">
      <w:pPr>
        <w:pStyle w:val="Recommendationbullets"/>
      </w:pPr>
      <w:r>
        <w:t>The</w:t>
      </w:r>
      <w:r w:rsidR="00E470DD">
        <w:t xml:space="preserve"> </w:t>
      </w:r>
      <w:r w:rsidR="00D04AD2">
        <w:t>Age Discrimination</w:t>
      </w:r>
      <w:r w:rsidR="00E470DD">
        <w:t xml:space="preserve"> (</w:t>
      </w:r>
      <w:r w:rsidR="00D04AD2">
        <w:t>Goods, Facilities and Services</w:t>
      </w:r>
      <w:r w:rsidR="00781613">
        <w:t xml:space="preserve">) legislation should be progressed in </w:t>
      </w:r>
      <w:r w:rsidR="00781613" w:rsidRPr="002E2464">
        <w:rPr>
          <w:b/>
          <w:bCs/>
        </w:rPr>
        <w:t>Northern Ireland</w:t>
      </w:r>
      <w:r w:rsidR="00781613">
        <w:t xml:space="preserve"> without further delay and should be inclusive of children of all ages. </w:t>
      </w:r>
    </w:p>
    <w:p w14:paraId="48067E7B" w14:textId="7C09CA79" w:rsidR="001B4E83" w:rsidRDefault="0028510F" w:rsidP="00DB083E">
      <w:pPr>
        <w:pStyle w:val="Heading3"/>
      </w:pPr>
      <w:bookmarkStart w:id="17" w:name="_Toc120518958"/>
      <w:r>
        <w:t xml:space="preserve">Best </w:t>
      </w:r>
      <w:r w:rsidR="7B68AFCC">
        <w:t>i</w:t>
      </w:r>
      <w:r>
        <w:t xml:space="preserve">nterests of the </w:t>
      </w:r>
      <w:r w:rsidR="75EDB6F7">
        <w:t>c</w:t>
      </w:r>
      <w:r>
        <w:t>hild</w:t>
      </w:r>
      <w:bookmarkEnd w:id="17"/>
      <w:r>
        <w:t xml:space="preserve"> </w:t>
      </w:r>
    </w:p>
    <w:p w14:paraId="1C5FE554" w14:textId="4A0B5F95" w:rsidR="007C47BE" w:rsidRDefault="00CB0E6E" w:rsidP="00DB083E">
      <w:r>
        <w:t xml:space="preserve">Across all jurisdictions, the primacy of the best interests of the child is enshrined in </w:t>
      </w:r>
      <w:r w:rsidR="000D5152">
        <w:t xml:space="preserve">law in relation to the care and </w:t>
      </w:r>
      <w:r w:rsidR="000D5152" w:rsidRPr="00D65C32">
        <w:t>protection of children</w:t>
      </w:r>
      <w:r w:rsidR="007C47BE" w:rsidRPr="00D65C32">
        <w:t>.</w:t>
      </w:r>
      <w:r w:rsidR="00344A02" w:rsidRPr="00D65C32">
        <w:rPr>
          <w:rStyle w:val="FootnoteReference"/>
        </w:rPr>
        <w:footnoteReference w:id="55"/>
      </w:r>
      <w:r w:rsidR="00344A02">
        <w:t xml:space="preserve"> However,</w:t>
      </w:r>
      <w:r w:rsidR="00517482">
        <w:t xml:space="preserve"> there are a range of areas of </w:t>
      </w:r>
      <w:r w:rsidR="00344A02">
        <w:t xml:space="preserve">policy and </w:t>
      </w:r>
      <w:r w:rsidR="00517482">
        <w:t>law where best interests are not</w:t>
      </w:r>
      <w:r w:rsidR="00A163D2">
        <w:t xml:space="preserve"> properly considered, let alone given the status of a primary </w:t>
      </w:r>
      <w:r w:rsidR="006807DB">
        <w:t xml:space="preserve">consideration. </w:t>
      </w:r>
      <w:r w:rsidR="00331DD3">
        <w:t xml:space="preserve">As the UNCRC is not yet incorporated into law in any jurisdiction, </w:t>
      </w:r>
      <w:r w:rsidR="003068EF">
        <w:t xml:space="preserve">even when the court </w:t>
      </w:r>
      <w:r w:rsidR="00374BE6">
        <w:t xml:space="preserve">finds that the best interests of the child have not been considered, </w:t>
      </w:r>
      <w:r w:rsidR="6A7A05BA">
        <w:t>th</w:t>
      </w:r>
      <w:r w:rsidR="2F5DFAF7">
        <w:t>ey</w:t>
      </w:r>
      <w:r w:rsidR="00374BE6">
        <w:t xml:space="preserve"> are not able to provide redress</w:t>
      </w:r>
      <w:r w:rsidR="007C47BE">
        <w:t>.</w:t>
      </w:r>
      <w:r w:rsidR="00374BE6">
        <w:rPr>
          <w:rStyle w:val="FootnoteReference"/>
        </w:rPr>
        <w:footnoteReference w:id="56"/>
      </w:r>
    </w:p>
    <w:p w14:paraId="6B5069A0" w14:textId="504227F5" w:rsidR="007C47BE" w:rsidRDefault="007C47BE" w:rsidP="00DB083E">
      <w:pPr>
        <w:pStyle w:val="Heading4"/>
      </w:pPr>
      <w:r>
        <w:t>Recommendation</w:t>
      </w:r>
    </w:p>
    <w:p w14:paraId="4BB6A37E" w14:textId="635C986A" w:rsidR="007C47BE" w:rsidRDefault="0CCDC3CE" w:rsidP="00ED6988">
      <w:pPr>
        <w:pStyle w:val="Recommendationbullets"/>
      </w:pPr>
      <w:r>
        <w:t>All governments should amend legislation as necessary to ensure children’s best interests are a primary consideration in all matters that affect them</w:t>
      </w:r>
      <w:r w:rsidR="51334ECA">
        <w:t>.</w:t>
      </w:r>
    </w:p>
    <w:p w14:paraId="4125C046" w14:textId="6172FA97" w:rsidR="00CF417E" w:rsidRDefault="00CF417E" w:rsidP="00DB083E">
      <w:pPr>
        <w:pStyle w:val="Heading3"/>
      </w:pPr>
      <w:bookmarkStart w:id="18" w:name="_Toc120518959"/>
      <w:r>
        <w:t>Right to life</w:t>
      </w:r>
      <w:r w:rsidR="000029C1">
        <w:t>, survival and development</w:t>
      </w:r>
      <w:bookmarkEnd w:id="18"/>
      <w:r w:rsidR="000029C1">
        <w:t xml:space="preserve"> </w:t>
      </w:r>
    </w:p>
    <w:p w14:paraId="73CA78B2" w14:textId="77777777" w:rsidR="003167F8" w:rsidRPr="00F75BF3" w:rsidRDefault="003167F8" w:rsidP="00DB083E">
      <w:pPr>
        <w:pStyle w:val="Heading4"/>
      </w:pPr>
      <w:r w:rsidRPr="00F75BF3">
        <w:t xml:space="preserve">Child </w:t>
      </w:r>
      <w:r w:rsidRPr="0064457B">
        <w:t>mortality</w:t>
      </w:r>
      <w:r w:rsidRPr="00F75BF3">
        <w:t xml:space="preserve"> rates</w:t>
      </w:r>
    </w:p>
    <w:p w14:paraId="39854B29" w14:textId="13934165" w:rsidR="003167F8" w:rsidRDefault="003167F8" w:rsidP="00542CDE">
      <w:pPr>
        <w:rPr>
          <w:rStyle w:val="normaltextrun"/>
        </w:rPr>
      </w:pPr>
      <w:r>
        <w:rPr>
          <w:rStyle w:val="normaltextrun"/>
        </w:rPr>
        <w:t xml:space="preserve">While the impact of the </w:t>
      </w:r>
      <w:r w:rsidR="1775032B">
        <w:rPr>
          <w:rStyle w:val="normaltextrun"/>
        </w:rPr>
        <w:t>COVID</w:t>
      </w:r>
      <w:r>
        <w:rPr>
          <w:rStyle w:val="normaltextrun"/>
        </w:rPr>
        <w:t>-19 pandemic on</w:t>
      </w:r>
      <w:r w:rsidR="00640652">
        <w:rPr>
          <w:rStyle w:val="normaltextrun"/>
        </w:rPr>
        <w:t xml:space="preserve"> infant and</w:t>
      </w:r>
      <w:r>
        <w:rPr>
          <w:rStyle w:val="normaltextrun"/>
        </w:rPr>
        <w:t xml:space="preserve"> child mortality rates has not been well established, pre-pandemic data showed lower infant mortality rates in most European nations</w:t>
      </w:r>
      <w:r w:rsidRPr="00367215">
        <w:rPr>
          <w:rStyle w:val="normaltextrun"/>
        </w:rPr>
        <w:t>.</w:t>
      </w:r>
      <w:r w:rsidRPr="00367215">
        <w:rPr>
          <w:rStyle w:val="FootnoteReference"/>
          <w:rFonts w:eastAsiaTheme="majorEastAsia"/>
        </w:rPr>
        <w:footnoteReference w:id="57"/>
      </w:r>
      <w:r w:rsidRPr="00367215">
        <w:rPr>
          <w:rStyle w:val="normaltextrun"/>
        </w:rPr>
        <w:t xml:space="preserve"> </w:t>
      </w:r>
      <w:r>
        <w:rPr>
          <w:rStyle w:val="normaltextrun"/>
        </w:rPr>
        <w:t xml:space="preserve">The </w:t>
      </w:r>
      <w:r w:rsidRPr="008E4620">
        <w:rPr>
          <w:rStyle w:val="normaltextrun"/>
          <w:b/>
        </w:rPr>
        <w:t>Scottish</w:t>
      </w:r>
      <w:r>
        <w:rPr>
          <w:rStyle w:val="normaltextrun"/>
        </w:rPr>
        <w:t xml:space="preserve"> Government announced in September 2022 a review of neonatal (within four weeks of birth) </w:t>
      </w:r>
      <w:r w:rsidR="1A5B1E57">
        <w:rPr>
          <w:rStyle w:val="normaltextrun"/>
        </w:rPr>
        <w:t>death</w:t>
      </w:r>
      <w:r>
        <w:rPr>
          <w:rStyle w:val="normaltextrun"/>
        </w:rPr>
        <w:t xml:space="preserve"> rates in order </w:t>
      </w:r>
      <w:r w:rsidR="504421AA">
        <w:rPr>
          <w:rStyle w:val="normaltextrun"/>
        </w:rPr>
        <w:t>to</w:t>
      </w:r>
      <w:r w:rsidR="00C70A1F">
        <w:rPr>
          <w:rStyle w:val="normaltextrun"/>
        </w:rPr>
        <w:t xml:space="preserve"> investigate </w:t>
      </w:r>
      <w:r>
        <w:rPr>
          <w:rStyle w:val="normaltextrun"/>
        </w:rPr>
        <w:t>higher than expected rates over 2021-22. The review is expected to report in 2023 to inform maternal and infant policy.</w:t>
      </w:r>
    </w:p>
    <w:p w14:paraId="4A0F23DD" w14:textId="4B019806" w:rsidR="003167F8" w:rsidRDefault="003167F8" w:rsidP="00542CDE">
      <w:pPr>
        <w:rPr>
          <w:rStyle w:val="normaltextrun"/>
        </w:rPr>
      </w:pPr>
      <w:r w:rsidRPr="00CF3AFF">
        <w:rPr>
          <w:rStyle w:val="normaltextrun"/>
        </w:rPr>
        <w:t xml:space="preserve">Child mortality rates </w:t>
      </w:r>
      <w:r>
        <w:rPr>
          <w:rStyle w:val="normaltextrun"/>
        </w:rPr>
        <w:t>remained mostly unchanged across Northern Ireland, Scotland and Wales</w:t>
      </w:r>
      <w:r w:rsidRPr="00CF3AFF">
        <w:rPr>
          <w:rStyle w:val="normaltextrun"/>
        </w:rPr>
        <w:t xml:space="preserve"> </w:t>
      </w:r>
      <w:r>
        <w:rPr>
          <w:rStyle w:val="normaltextrun"/>
        </w:rPr>
        <w:t>between 2019 and 2020.</w:t>
      </w:r>
      <w:r w:rsidR="00640652">
        <w:rPr>
          <w:rStyle w:val="FootnoteReference"/>
        </w:rPr>
        <w:footnoteReference w:id="58"/>
      </w:r>
      <w:r>
        <w:rPr>
          <w:rStyle w:val="normaltextrun"/>
        </w:rPr>
        <w:t xml:space="preserve"> </w:t>
      </w:r>
      <w:r w:rsidR="003B1E06">
        <w:rPr>
          <w:rStyle w:val="normaltextrun"/>
        </w:rPr>
        <w:t xml:space="preserve">In Wales the child mortality rate has decreased over the long term but has been consistent over the last </w:t>
      </w:r>
      <w:r w:rsidR="56DF81E8">
        <w:rPr>
          <w:rStyle w:val="normaltextrun"/>
        </w:rPr>
        <w:t>six</w:t>
      </w:r>
      <w:r w:rsidR="003B1E06">
        <w:rPr>
          <w:rStyle w:val="normaltextrun"/>
        </w:rPr>
        <w:t xml:space="preserve"> years of available data. </w:t>
      </w:r>
      <w:r>
        <w:rPr>
          <w:rStyle w:val="normaltextrun"/>
        </w:rPr>
        <w:t>However more recent data is not yet available</w:t>
      </w:r>
      <w:r w:rsidR="003B1E06">
        <w:rPr>
          <w:rStyle w:val="normaltextrun"/>
        </w:rPr>
        <w:t xml:space="preserve"> across the three </w:t>
      </w:r>
      <w:r w:rsidR="00655C47">
        <w:rPr>
          <w:rStyle w:val="normaltextrun"/>
        </w:rPr>
        <w:t>jurisdictions</w:t>
      </w:r>
      <w:r>
        <w:rPr>
          <w:rStyle w:val="normaltextrun"/>
        </w:rPr>
        <w:t xml:space="preserve">, meaning that the impact of the </w:t>
      </w:r>
      <w:r w:rsidR="1775032B">
        <w:rPr>
          <w:rStyle w:val="normaltextrun"/>
        </w:rPr>
        <w:t>COVID-19</w:t>
      </w:r>
      <w:r>
        <w:rPr>
          <w:rStyle w:val="normaltextrun"/>
        </w:rPr>
        <w:t xml:space="preserve"> pandemic </w:t>
      </w:r>
      <w:r w:rsidR="00BA4797">
        <w:rPr>
          <w:rStyle w:val="normaltextrun"/>
        </w:rPr>
        <w:t>is not yet clear</w:t>
      </w:r>
      <w:r>
        <w:rPr>
          <w:rStyle w:val="normaltextrun"/>
        </w:rPr>
        <w:t>.</w:t>
      </w:r>
    </w:p>
    <w:p w14:paraId="79E6405C" w14:textId="43A87382" w:rsidR="001E5CB6" w:rsidRDefault="003167F8" w:rsidP="00542CDE">
      <w:pPr>
        <w:rPr>
          <w:rStyle w:val="normaltextrun"/>
        </w:rPr>
      </w:pPr>
      <w:r>
        <w:rPr>
          <w:rStyle w:val="normaltextrun"/>
        </w:rPr>
        <w:t xml:space="preserve">There is a link between high infant and child mortality rates and areas of multiple deprivation: </w:t>
      </w:r>
      <w:r w:rsidRPr="000A2B5A">
        <w:rPr>
          <w:rStyle w:val="normaltextrun"/>
        </w:rPr>
        <w:t xml:space="preserve">in </w:t>
      </w:r>
      <w:r w:rsidRPr="00031836">
        <w:rPr>
          <w:rStyle w:val="normaltextrun"/>
          <w:b/>
        </w:rPr>
        <w:t>Wales</w:t>
      </w:r>
      <w:r w:rsidRPr="000A2B5A">
        <w:rPr>
          <w:rStyle w:val="normaltextrun"/>
        </w:rPr>
        <w:t xml:space="preserve"> </w:t>
      </w:r>
      <w:r>
        <w:rPr>
          <w:rStyle w:val="normaltextrun"/>
        </w:rPr>
        <w:t xml:space="preserve">for example </w:t>
      </w:r>
      <w:r w:rsidRPr="000A2B5A">
        <w:rPr>
          <w:rStyle w:val="normaltextrun"/>
        </w:rPr>
        <w:t xml:space="preserve">the most deprived area </w:t>
      </w:r>
      <w:r>
        <w:rPr>
          <w:rStyle w:val="normaltextrun"/>
        </w:rPr>
        <w:t>has</w:t>
      </w:r>
      <w:r w:rsidRPr="000A2B5A">
        <w:rPr>
          <w:rStyle w:val="normaltextrun"/>
        </w:rPr>
        <w:t xml:space="preserve"> an infant mortality rate of 6.8 death</w:t>
      </w:r>
      <w:r w:rsidR="34B3FA74" w:rsidRPr="000A2B5A">
        <w:rPr>
          <w:rStyle w:val="normaltextrun"/>
        </w:rPr>
        <w:t>s</w:t>
      </w:r>
      <w:r w:rsidRPr="000A2B5A">
        <w:rPr>
          <w:rStyle w:val="normaltextrun"/>
        </w:rPr>
        <w:t xml:space="preserve"> per 1,000 live births, as opposed to 2.3 </w:t>
      </w:r>
      <w:r w:rsidR="5B68627F" w:rsidRPr="000A2B5A">
        <w:rPr>
          <w:rStyle w:val="normaltextrun"/>
        </w:rPr>
        <w:t>deaths</w:t>
      </w:r>
      <w:r w:rsidRPr="000A2B5A">
        <w:rPr>
          <w:rStyle w:val="normaltextrun"/>
        </w:rPr>
        <w:t xml:space="preserve"> in the least deprived area</w:t>
      </w:r>
      <w:r>
        <w:rPr>
          <w:rStyle w:val="normaltextrun"/>
        </w:rPr>
        <w:t>.</w:t>
      </w:r>
      <w:r w:rsidRPr="00B42873">
        <w:rPr>
          <w:rStyle w:val="normaltextrun"/>
          <w:vertAlign w:val="superscript"/>
        </w:rPr>
        <w:footnoteReference w:id="59"/>
      </w:r>
      <w:r w:rsidR="00031836">
        <w:rPr>
          <w:rStyle w:val="normaltextrun"/>
        </w:rPr>
        <w:t xml:space="preserve"> </w:t>
      </w:r>
      <w:r w:rsidRPr="00CF3AFF">
        <w:rPr>
          <w:rStyle w:val="normaltextrun"/>
        </w:rPr>
        <w:t xml:space="preserve">The child mortality rate is 70% higher amongst the most deprived areas </w:t>
      </w:r>
      <w:r w:rsidRPr="5F21B44E">
        <w:rPr>
          <w:rStyle w:val="normaltextrun"/>
        </w:rPr>
        <w:t xml:space="preserve">compared to the least deprived areas </w:t>
      </w:r>
      <w:r w:rsidRPr="00CF3AFF">
        <w:rPr>
          <w:rStyle w:val="normaltextrun"/>
        </w:rPr>
        <w:t>in</w:t>
      </w:r>
      <w:r w:rsidRPr="009A52FA">
        <w:rPr>
          <w:rStyle w:val="normaltextrun"/>
        </w:rPr>
        <w:t xml:space="preserve"> Wales</w:t>
      </w:r>
      <w:r w:rsidR="4E55BBDA" w:rsidRPr="444CAA09">
        <w:rPr>
          <w:rStyle w:val="normaltextrun"/>
        </w:rPr>
        <w:t>.</w:t>
      </w:r>
      <w:r w:rsidR="00031836">
        <w:rPr>
          <w:rStyle w:val="FootnoteReference"/>
        </w:rPr>
        <w:footnoteReference w:id="60"/>
      </w:r>
      <w:r w:rsidR="00193016">
        <w:rPr>
          <w:rStyle w:val="normaltextrun"/>
        </w:rPr>
        <w:t xml:space="preserve"> </w:t>
      </w:r>
    </w:p>
    <w:p w14:paraId="3400A4E4" w14:textId="660394BC" w:rsidR="00D841B7" w:rsidRDefault="003167F8" w:rsidP="00DB083E">
      <w:pPr>
        <w:rPr>
          <w:rStyle w:val="normaltextrun"/>
        </w:rPr>
      </w:pPr>
      <w:r w:rsidRPr="00031836">
        <w:rPr>
          <w:rStyle w:val="normaltextrun"/>
          <w:b/>
        </w:rPr>
        <w:t>Northern Ireland</w:t>
      </w:r>
      <w:r w:rsidRPr="00D841B7">
        <w:rPr>
          <w:rStyle w:val="normaltextrun"/>
        </w:rPr>
        <w:t xml:space="preserve"> has the highest rate of avoidable child deaths and, with Scotland, significantly higher rates than England and Wales.</w:t>
      </w:r>
      <w:r w:rsidRPr="00D841B7">
        <w:rPr>
          <w:rStyle w:val="normaltextrun"/>
          <w:vertAlign w:val="superscript"/>
        </w:rPr>
        <w:footnoteReference w:id="61"/>
      </w:r>
      <w:r w:rsidRPr="00D841B7">
        <w:rPr>
          <w:rStyle w:val="normaltextrun"/>
        </w:rPr>
        <w:t xml:space="preserve"> </w:t>
      </w:r>
      <w:r w:rsidR="009E1770" w:rsidRPr="00D841B7">
        <w:rPr>
          <w:rStyle w:val="normaltextrun"/>
        </w:rPr>
        <w:t>In Northern Ireland there continue to be delays in implementing the child death review process which was set out in Section 3(5) of the Safeguarding Board (Northern Ireland) Act 2011.</w:t>
      </w:r>
      <w:r w:rsidRPr="00D841B7">
        <w:rPr>
          <w:rStyle w:val="normaltextrun"/>
          <w:vertAlign w:val="superscript"/>
        </w:rPr>
        <w:footnoteReference w:id="62"/>
      </w:r>
      <w:r w:rsidRPr="00D841B7">
        <w:rPr>
          <w:rStyle w:val="normaltextrun"/>
        </w:rPr>
        <w:t xml:space="preserve"> </w:t>
      </w:r>
    </w:p>
    <w:p w14:paraId="77294386" w14:textId="77777777" w:rsidR="00EC2DE6" w:rsidRDefault="00336A54" w:rsidP="00DB083E">
      <w:pPr>
        <w:pStyle w:val="Heading4"/>
        <w:rPr>
          <w:rStyle w:val="normaltextrun"/>
        </w:rPr>
      </w:pPr>
      <w:r w:rsidRPr="00AD6F58">
        <w:rPr>
          <w:rStyle w:val="normaltextrun"/>
        </w:rPr>
        <w:t>Recommendations</w:t>
      </w:r>
    </w:p>
    <w:p w14:paraId="416A0AA0" w14:textId="05106405" w:rsidR="00615770" w:rsidRPr="00615770" w:rsidRDefault="00AD6F58" w:rsidP="00ED6988">
      <w:pPr>
        <w:pStyle w:val="Recommendationbullets"/>
        <w:rPr>
          <w:rStyle w:val="normaltextrun"/>
        </w:rPr>
      </w:pPr>
      <w:r w:rsidRPr="00615770">
        <w:rPr>
          <w:rStyle w:val="normaltextrun"/>
        </w:rPr>
        <w:t xml:space="preserve">All governments should take steps to address the relatively high infant and child mortality </w:t>
      </w:r>
      <w:r w:rsidR="00126CCA" w:rsidRPr="00615770">
        <w:rPr>
          <w:rStyle w:val="normaltextrun"/>
        </w:rPr>
        <w:t xml:space="preserve">rates, taking into account underlying factors such as social and economic deprivation and the aftermath of the </w:t>
      </w:r>
      <w:r w:rsidR="1775032B" w:rsidRPr="4378727D">
        <w:rPr>
          <w:rStyle w:val="normaltextrun"/>
        </w:rPr>
        <w:t>COVID-19</w:t>
      </w:r>
      <w:r w:rsidR="00126CCA" w:rsidRPr="00615770">
        <w:rPr>
          <w:rStyle w:val="normaltextrun"/>
        </w:rPr>
        <w:t xml:space="preserve"> pandemic. </w:t>
      </w:r>
    </w:p>
    <w:p w14:paraId="772DB8B6" w14:textId="739BF745" w:rsidR="00E97E13" w:rsidRPr="00615770" w:rsidRDefault="00126CCA" w:rsidP="00ED6988">
      <w:pPr>
        <w:pStyle w:val="Recommendationbullets"/>
      </w:pPr>
      <w:r w:rsidRPr="00615770">
        <w:rPr>
          <w:rStyle w:val="normaltextrun"/>
        </w:rPr>
        <w:t xml:space="preserve">In Northern Ireland, a statutory, multi-agency </w:t>
      </w:r>
      <w:r w:rsidR="0092144C" w:rsidRPr="00615770">
        <w:rPr>
          <w:rStyle w:val="normaltextrun"/>
        </w:rPr>
        <w:t xml:space="preserve">child death overview mechanism should be established as a priority. </w:t>
      </w:r>
    </w:p>
    <w:p w14:paraId="544EB8DB" w14:textId="13046114" w:rsidR="007F0461" w:rsidRPr="003E22A5" w:rsidRDefault="00ED6EBD" w:rsidP="00DB083E">
      <w:pPr>
        <w:pStyle w:val="Heading3"/>
      </w:pPr>
      <w:bookmarkStart w:id="19" w:name="_Toc120518960"/>
      <w:bookmarkStart w:id="20" w:name="_Hlk114214246"/>
      <w:r>
        <w:t xml:space="preserve">Respect </w:t>
      </w:r>
      <w:r w:rsidRPr="00485398">
        <w:t>for</w:t>
      </w:r>
      <w:r>
        <w:t xml:space="preserve"> the views of the child</w:t>
      </w:r>
      <w:bookmarkEnd w:id="19"/>
      <w:r>
        <w:t xml:space="preserve"> </w:t>
      </w:r>
    </w:p>
    <w:p w14:paraId="7F160394" w14:textId="79B0D582" w:rsidR="000D153D" w:rsidRDefault="005B29A7" w:rsidP="00DB083E">
      <w:r>
        <w:t>There is a need for widespread improvement to the ways in which children’s participa</w:t>
      </w:r>
      <w:r w:rsidR="00E1507F">
        <w:t>tion is facilitated by decision</w:t>
      </w:r>
      <w:r w:rsidR="0373D945">
        <w:t xml:space="preserve"> </w:t>
      </w:r>
      <w:r>
        <w:t>makers. All governments need to produce compre</w:t>
      </w:r>
      <w:r w:rsidR="00670ECF">
        <w:t xml:space="preserve">hensive guidance and provide training to ensure public authorities </w:t>
      </w:r>
      <w:r w:rsidR="00E6114E">
        <w:t xml:space="preserve">are able to meet their obligations under the UNCRC. </w:t>
      </w:r>
      <w:r w:rsidR="00162D7C">
        <w:t>D</w:t>
      </w:r>
      <w:r w:rsidR="00E6114E">
        <w:t>ecision</w:t>
      </w:r>
      <w:r w:rsidR="50E64EAA">
        <w:t xml:space="preserve"> </w:t>
      </w:r>
      <w:r w:rsidR="00E6114E">
        <w:t>makers need to</w:t>
      </w:r>
      <w:r w:rsidR="00162D7C">
        <w:t xml:space="preserve"> ensure consultations are</w:t>
      </w:r>
      <w:r w:rsidR="00E6114E">
        <w:t xml:space="preserve"> accessible and child-friendly and </w:t>
      </w:r>
      <w:r w:rsidR="00162D7C">
        <w:t>they must support meaningful participation</w:t>
      </w:r>
      <w:r w:rsidR="00E6114E">
        <w:t xml:space="preserve">, including adequate funding. Attention must be paid to ensuring a broad range of children are supported to participate, including disabled children, those outwith mainstream education, care experienced children and those in deprived communities. </w:t>
      </w:r>
    </w:p>
    <w:p w14:paraId="77E530E0" w14:textId="74119CD7" w:rsidR="001E4D43" w:rsidRPr="0082549B" w:rsidRDefault="001E4D43" w:rsidP="00DB083E">
      <w:r w:rsidRPr="0082549B">
        <w:t xml:space="preserve">In </w:t>
      </w:r>
      <w:r w:rsidRPr="0082549B">
        <w:rPr>
          <w:b/>
        </w:rPr>
        <w:t>Northern Ireland,</w:t>
      </w:r>
      <w:r w:rsidRPr="0082549B">
        <w:t xml:space="preserve"> there has been</w:t>
      </w:r>
      <w:r>
        <w:t xml:space="preserve"> some</w:t>
      </w:r>
      <w:r w:rsidRPr="0082549B">
        <w:t xml:space="preserve"> progress in developing structures to mainstream children’s voices in decision-making</w:t>
      </w:r>
      <w:r w:rsidR="00131D86">
        <w:t xml:space="preserve"> </w:t>
      </w:r>
      <w:r w:rsidRPr="0082549B">
        <w:t>processes</w:t>
      </w:r>
      <w:r w:rsidR="4372875D">
        <w:t>.</w:t>
      </w:r>
      <w:r>
        <w:t xml:space="preserve"> However</w:t>
      </w:r>
      <w:r w:rsidRPr="0082549B">
        <w:t xml:space="preserve">, </w:t>
      </w:r>
      <w:r w:rsidRPr="00266739">
        <w:t>progress has been slow in the development of the Department of Education’s Participation in Decision Making initiative. This needs to be</w:t>
      </w:r>
      <w:r w:rsidRPr="00A57B1C">
        <w:t xml:space="preserve"> endorsed and supported by all relevant public bodies within a specific and i</w:t>
      </w:r>
      <w:r w:rsidR="00E1507F">
        <w:t>dentified timeframe and deliver</w:t>
      </w:r>
      <w:r w:rsidRPr="00A57B1C">
        <w:t xml:space="preserve"> a structure for meaningful participation of children, especially those most vulnerable. </w:t>
      </w:r>
    </w:p>
    <w:p w14:paraId="59862FE7" w14:textId="24037126" w:rsidR="47638C03" w:rsidRPr="00E6114E" w:rsidRDefault="47638C03" w:rsidP="00DB083E">
      <w:r w:rsidRPr="00E6114E">
        <w:t xml:space="preserve">In </w:t>
      </w:r>
      <w:r w:rsidRPr="00E1507F">
        <w:rPr>
          <w:b/>
        </w:rPr>
        <w:t>Wales</w:t>
      </w:r>
      <w:r w:rsidRPr="00E6114E">
        <w:t xml:space="preserve">, </w:t>
      </w:r>
      <w:r w:rsidR="5153B1D0">
        <w:t>the</w:t>
      </w:r>
      <w:r w:rsidRPr="00E6114E">
        <w:t xml:space="preserve"> </w:t>
      </w:r>
      <w:r w:rsidR="75E81992" w:rsidRPr="00E6114E">
        <w:t>Welsh Government have published a set o</w:t>
      </w:r>
      <w:r w:rsidR="65907511" w:rsidRPr="00E6114E">
        <w:t>f</w:t>
      </w:r>
      <w:r w:rsidR="75E81992" w:rsidRPr="00E6114E">
        <w:t xml:space="preserve"> national participation standards based on the UNCRC</w:t>
      </w:r>
      <w:r w:rsidR="7C5FDBBA" w:rsidRPr="00E6114E">
        <w:t xml:space="preserve">. Organisations in Wales can work towards achieving a national </w:t>
      </w:r>
      <w:r w:rsidR="250DDA13" w:rsidRPr="00E6114E">
        <w:t>participation</w:t>
      </w:r>
      <w:r w:rsidR="7C5FDBBA" w:rsidRPr="00E6114E">
        <w:t xml:space="preserve"> kitemark, endorsed </w:t>
      </w:r>
      <w:r w:rsidR="19DCA6B2" w:rsidRPr="00E6114E">
        <w:t xml:space="preserve">by </w:t>
      </w:r>
      <w:r w:rsidR="0A45B3F5">
        <w:t>the</w:t>
      </w:r>
      <w:r w:rsidR="19DCA6B2">
        <w:t xml:space="preserve"> </w:t>
      </w:r>
      <w:r w:rsidR="19DCA6B2" w:rsidRPr="00E6114E">
        <w:t xml:space="preserve">Welsh Government. </w:t>
      </w:r>
      <w:r w:rsidR="1230D645" w:rsidRPr="00E6114E">
        <w:t xml:space="preserve">Examples of organisations which have </w:t>
      </w:r>
      <w:r w:rsidR="0077636C" w:rsidRPr="00E6114E">
        <w:t>achieved</w:t>
      </w:r>
      <w:r w:rsidR="1230D645" w:rsidRPr="00E6114E">
        <w:t xml:space="preserve"> the kitemark include local authority education services and health </w:t>
      </w:r>
      <w:r w:rsidR="0077636C" w:rsidRPr="00E6114E">
        <w:t>boards</w:t>
      </w:r>
      <w:r w:rsidR="1230D645" w:rsidRPr="00E6114E">
        <w:t>.</w:t>
      </w:r>
      <w:r w:rsidR="19DCA6B2" w:rsidRPr="00E6114E">
        <w:t xml:space="preserve"> </w:t>
      </w:r>
      <w:r w:rsidR="4A65902C" w:rsidRPr="00E6114E">
        <w:t xml:space="preserve">However, </w:t>
      </w:r>
      <w:r w:rsidR="003031E0">
        <w:t>CCfW</w:t>
      </w:r>
      <w:r w:rsidR="4A65902C" w:rsidRPr="00E6114E">
        <w:t xml:space="preserve"> would like to see participation of children embedded into </w:t>
      </w:r>
      <w:r w:rsidR="198DD0FC">
        <w:t>the</w:t>
      </w:r>
      <w:r w:rsidR="4A65902C">
        <w:t xml:space="preserve"> </w:t>
      </w:r>
      <w:r w:rsidR="4A65902C" w:rsidRPr="00E6114E">
        <w:t xml:space="preserve">Welsh Government’s ways of working in a </w:t>
      </w:r>
      <w:r w:rsidR="7CA4D625" w:rsidRPr="00E6114E">
        <w:t xml:space="preserve">more </w:t>
      </w:r>
      <w:r w:rsidR="4A65902C" w:rsidRPr="00E6114E">
        <w:t>systematic way.</w:t>
      </w:r>
    </w:p>
    <w:p w14:paraId="7E7C7387" w14:textId="44E4D872" w:rsidR="007553FF" w:rsidRPr="00426FC5" w:rsidRDefault="00E6114E" w:rsidP="00DB083E">
      <w:r w:rsidRPr="00426FC5">
        <w:t xml:space="preserve">In </w:t>
      </w:r>
      <w:r w:rsidRPr="00E1507F">
        <w:rPr>
          <w:b/>
        </w:rPr>
        <w:t>Scotland</w:t>
      </w:r>
      <w:r w:rsidRPr="00426FC5">
        <w:t xml:space="preserve">, realisation of </w:t>
      </w:r>
      <w:r w:rsidR="001D08E9" w:rsidRPr="00426FC5">
        <w:t xml:space="preserve">children’s right to participate in decisions made by </w:t>
      </w:r>
      <w:r w:rsidR="54330337">
        <w:t xml:space="preserve">the </w:t>
      </w:r>
      <w:r w:rsidR="001D08E9" w:rsidRPr="00426FC5">
        <w:t xml:space="preserve">Scottish Government, local authorities and other public authorities is inconsistent. Despite government commitments, there is a lack of evidence that participation has an impact on </w:t>
      </w:r>
      <w:r w:rsidR="00E1507F">
        <w:t>decision</w:t>
      </w:r>
      <w:r w:rsidR="19C49393">
        <w:t xml:space="preserve"> </w:t>
      </w:r>
      <w:r w:rsidR="00426FC5" w:rsidRPr="00426FC5">
        <w:t xml:space="preserve">making. </w:t>
      </w:r>
    </w:p>
    <w:p w14:paraId="24C2D57E" w14:textId="2A9C4C46" w:rsidR="00426FC5" w:rsidRDefault="00426FC5" w:rsidP="00DB083E">
      <w:pPr>
        <w:pStyle w:val="Heading4"/>
      </w:pPr>
      <w:r>
        <w:t>Recommendations</w:t>
      </w:r>
    </w:p>
    <w:p w14:paraId="1AC9CC11" w14:textId="2F015F03" w:rsidR="00426FC5" w:rsidRDefault="00426FC5" w:rsidP="00ED6988">
      <w:pPr>
        <w:pStyle w:val="Recommendationbullets"/>
      </w:pPr>
      <w:r>
        <w:t>Children and their best interests should be at the heart of decision</w:t>
      </w:r>
      <w:r w:rsidR="290F4122">
        <w:t xml:space="preserve"> </w:t>
      </w:r>
      <w:r>
        <w:t>making</w:t>
      </w:r>
      <w:r w:rsidR="00B610D3">
        <w:t xml:space="preserve">, particularly those children most at risk of not being heard or of not having their rights realised. </w:t>
      </w:r>
    </w:p>
    <w:p w14:paraId="7524BB77" w14:textId="38198407" w:rsidR="00B610D3" w:rsidRDefault="00B610D3" w:rsidP="00ED6988">
      <w:pPr>
        <w:pStyle w:val="Recommendationbullets"/>
      </w:pPr>
      <w:r>
        <w:t xml:space="preserve">Appropriate structures, mechanisms, </w:t>
      </w:r>
      <w:r w:rsidR="008839D1">
        <w:t>training and guidance should be developed to improve governments and public authorities’ engagement with children</w:t>
      </w:r>
      <w:r w:rsidR="00A57D39">
        <w:t xml:space="preserve">, including producing child-friendly, accessible versions of consultation documents and developing child-friendly complaints mechanisms. </w:t>
      </w:r>
    </w:p>
    <w:p w14:paraId="12039ED6" w14:textId="0417429E" w:rsidR="00CF0AAF" w:rsidRDefault="00C51872" w:rsidP="00DB083E">
      <w:pPr>
        <w:pStyle w:val="Heading4"/>
      </w:pPr>
      <w:bookmarkStart w:id="21" w:name="_Hlk58244355"/>
      <w:r>
        <w:t>Democratic representation</w:t>
      </w:r>
    </w:p>
    <w:p w14:paraId="57760B7D" w14:textId="4B8AD969" w:rsidR="007F0461" w:rsidRPr="00266739" w:rsidRDefault="007F0461" w:rsidP="00DB083E">
      <w:r w:rsidRPr="00266739">
        <w:t xml:space="preserve">In </w:t>
      </w:r>
      <w:r w:rsidRPr="00266739">
        <w:rPr>
          <w:b/>
          <w:bCs/>
        </w:rPr>
        <w:t>Scotland</w:t>
      </w:r>
      <w:r w:rsidRPr="00266739">
        <w:t xml:space="preserve"> and </w:t>
      </w:r>
      <w:r w:rsidRPr="00266739">
        <w:rPr>
          <w:b/>
          <w:bCs/>
        </w:rPr>
        <w:t xml:space="preserve">Wales, </w:t>
      </w:r>
      <w:r w:rsidRPr="00266739">
        <w:t xml:space="preserve">the voting age is 16 for </w:t>
      </w:r>
      <w:r w:rsidR="003515C6">
        <w:t xml:space="preserve">the Scottish Parliament and </w:t>
      </w:r>
      <w:r w:rsidR="467B40F0" w:rsidRPr="00266739">
        <w:t xml:space="preserve">Welsh Parliament </w:t>
      </w:r>
      <w:r w:rsidRPr="00266739">
        <w:t xml:space="preserve">and </w:t>
      </w:r>
      <w:r w:rsidR="003515C6">
        <w:t xml:space="preserve">for </w:t>
      </w:r>
      <w:r w:rsidRPr="00266739">
        <w:t>local government elections</w:t>
      </w:r>
      <w:r w:rsidR="002F3358">
        <w:t xml:space="preserve"> but remains 18 in </w:t>
      </w:r>
      <w:r w:rsidR="002F3358" w:rsidRPr="001D15FF">
        <w:rPr>
          <w:b/>
        </w:rPr>
        <w:t>Northern Ireland</w:t>
      </w:r>
      <w:r w:rsidRPr="00266739">
        <w:t>.</w:t>
      </w:r>
      <w:r w:rsidRPr="00266739">
        <w:rPr>
          <w:rStyle w:val="FootnoteReference"/>
        </w:rPr>
        <w:footnoteReference w:id="63"/>
      </w:r>
      <w:r w:rsidRPr="00266739">
        <w:t xml:space="preserve"> The voting age for UK general elections remains 18. </w:t>
      </w:r>
      <w:r w:rsidR="5BB5F8D7">
        <w:t xml:space="preserve">The </w:t>
      </w:r>
      <w:r w:rsidR="1E3FAB63">
        <w:t xml:space="preserve">Commissioners believe the </w:t>
      </w:r>
      <w:r w:rsidR="5BB5F8D7">
        <w:t>voting</w:t>
      </w:r>
      <w:r w:rsidR="002F3358">
        <w:t xml:space="preserve"> age at all elections</w:t>
      </w:r>
      <w:r w:rsidRPr="00266739">
        <w:t xml:space="preserve"> should be lowered </w:t>
      </w:r>
      <w:r w:rsidR="2E7D78C6" w:rsidRPr="00266739">
        <w:t>to16</w:t>
      </w:r>
      <w:r w:rsidRPr="00266739">
        <w:t>.</w:t>
      </w:r>
    </w:p>
    <w:bookmarkEnd w:id="21"/>
    <w:p w14:paraId="71F591CF" w14:textId="60559883" w:rsidR="00F77EA3" w:rsidRPr="008A3FF4" w:rsidRDefault="007F0461" w:rsidP="00DB083E">
      <w:r w:rsidRPr="00266739">
        <w:rPr>
          <w:b/>
          <w:bCs/>
        </w:rPr>
        <w:t xml:space="preserve">Scotland </w:t>
      </w:r>
      <w:r w:rsidRPr="00266739">
        <w:t>established its Youth Parliament in 1999</w:t>
      </w:r>
      <w:r w:rsidR="00C028BF">
        <w:t xml:space="preserve">, </w:t>
      </w:r>
      <w:r w:rsidR="05749FAF">
        <w:t>comprising</w:t>
      </w:r>
      <w:r w:rsidR="00C028BF">
        <w:t xml:space="preserve"> of </w:t>
      </w:r>
      <w:r w:rsidR="00957942">
        <w:t>166 representatives aged 14-25 from across Scotland</w:t>
      </w:r>
      <w:r w:rsidR="00250382">
        <w:t xml:space="preserve">, some of whom are elected on a geographical basis and some of whom represent </w:t>
      </w:r>
      <w:r w:rsidR="00C14187">
        <w:t>children</w:t>
      </w:r>
      <w:r w:rsidR="009F0701">
        <w:t xml:space="preserve"> and young people</w:t>
      </w:r>
      <w:r w:rsidR="0088136A">
        <w:t>’s organisations</w:t>
      </w:r>
      <w:r w:rsidRPr="00266739">
        <w:t>.</w:t>
      </w:r>
      <w:r w:rsidRPr="00266739">
        <w:rPr>
          <w:rStyle w:val="FootnoteReference"/>
        </w:rPr>
        <w:footnoteReference w:id="64"/>
      </w:r>
      <w:r w:rsidRPr="008A3FF4">
        <w:t xml:space="preserve"> </w:t>
      </w:r>
      <w:r w:rsidR="00F77EA3">
        <w:t xml:space="preserve">The Scottish Cabinet </w:t>
      </w:r>
      <w:r w:rsidR="005D3BD3">
        <w:t xml:space="preserve">formally </w:t>
      </w:r>
      <w:r w:rsidR="00F77EA3">
        <w:t xml:space="preserve">meets with </w:t>
      </w:r>
      <w:r w:rsidR="00AF1830">
        <w:t>Members of the Scottish Youth Parliament and the Children’s Parliament</w:t>
      </w:r>
      <w:r w:rsidR="006A7B1B" w:rsidRPr="008A3FF4">
        <w:rPr>
          <w:rStyle w:val="FootnoteReference"/>
        </w:rPr>
        <w:footnoteReference w:id="65"/>
      </w:r>
      <w:r w:rsidR="00AF1830">
        <w:t xml:space="preserve"> </w:t>
      </w:r>
      <w:r w:rsidR="005D3BD3">
        <w:t xml:space="preserve">twice a year. </w:t>
      </w:r>
    </w:p>
    <w:p w14:paraId="4CD69FE9" w14:textId="3F15112A" w:rsidR="00D625B7" w:rsidRPr="008A3FF4" w:rsidRDefault="007F0461" w:rsidP="00DB083E">
      <w:pPr>
        <w:rPr>
          <w:b/>
        </w:rPr>
      </w:pPr>
      <w:r w:rsidRPr="008A3FF4">
        <w:rPr>
          <w:b/>
          <w:bCs/>
        </w:rPr>
        <w:t xml:space="preserve">Wales </w:t>
      </w:r>
      <w:r w:rsidRPr="008A3FF4">
        <w:t>established its Youth Parliament</w:t>
      </w:r>
      <w:r w:rsidRPr="008A3FF4">
        <w:rPr>
          <w:rStyle w:val="FootnoteReference"/>
        </w:rPr>
        <w:footnoteReference w:id="66"/>
      </w:r>
      <w:r w:rsidRPr="008A3FF4">
        <w:t xml:space="preserve"> in 2018. </w:t>
      </w:r>
      <w:r w:rsidR="1F4C67D5" w:rsidRPr="008A3FF4">
        <w:t>There are 60 members, mirroring the</w:t>
      </w:r>
      <w:r w:rsidR="19A1CFB6" w:rsidRPr="008A3FF4">
        <w:t xml:space="preserve"> </w:t>
      </w:r>
      <w:r w:rsidR="1F4C67D5" w:rsidRPr="008A3FF4">
        <w:t xml:space="preserve">numbers in the Welsh Parliament. As well as elected members, the Welsh </w:t>
      </w:r>
      <w:r w:rsidR="02053F04" w:rsidRPr="008A3FF4">
        <w:t>Youth</w:t>
      </w:r>
      <w:r w:rsidR="1F4C67D5" w:rsidRPr="008A3FF4">
        <w:t xml:space="preserve"> Parliament </w:t>
      </w:r>
      <w:r w:rsidR="355F2F2E" w:rsidRPr="008A3FF4">
        <w:t xml:space="preserve">has members </w:t>
      </w:r>
      <w:r w:rsidR="1E0CA5D0" w:rsidRPr="008A3FF4">
        <w:t xml:space="preserve">nominated by third sector groups representing </w:t>
      </w:r>
      <w:r w:rsidR="220EDF54" w:rsidRPr="008A3FF4">
        <w:t>under-represented groups of children and young people.</w:t>
      </w:r>
      <w:r w:rsidR="19A1CFB6" w:rsidRPr="008A3FF4">
        <w:t xml:space="preserve"> </w:t>
      </w:r>
      <w:r w:rsidR="2D64DF2E" w:rsidRPr="008A3FF4">
        <w:t>Welsh Youth Parliament members hold plenary and committee sessions</w:t>
      </w:r>
      <w:r w:rsidR="6C8BD7A7" w:rsidRPr="008A3FF4">
        <w:t>, and have this year conducted a large</w:t>
      </w:r>
      <w:r w:rsidR="009A043F">
        <w:t>-</w:t>
      </w:r>
      <w:r w:rsidR="6C8BD7A7" w:rsidRPr="008A3FF4">
        <w:t xml:space="preserve">scale </w:t>
      </w:r>
      <w:r w:rsidR="4F44AED6" w:rsidRPr="008A3FF4">
        <w:t>consultation</w:t>
      </w:r>
      <w:r w:rsidR="6C8BD7A7" w:rsidRPr="008A3FF4">
        <w:t xml:space="preserve"> on children and young people’s experiences of </w:t>
      </w:r>
      <w:r w:rsidR="7004776E" w:rsidRPr="008A3FF4">
        <w:t xml:space="preserve">poor </w:t>
      </w:r>
      <w:r w:rsidR="6C8BD7A7" w:rsidRPr="008A3FF4">
        <w:t>me</w:t>
      </w:r>
      <w:r w:rsidR="2B26081D" w:rsidRPr="008A3FF4">
        <w:t xml:space="preserve">ntal health and </w:t>
      </w:r>
      <w:r w:rsidR="6C8BD7A7" w:rsidRPr="008A3FF4">
        <w:t xml:space="preserve">accessing mental health support. </w:t>
      </w:r>
    </w:p>
    <w:p w14:paraId="2754951A" w14:textId="39DB662D" w:rsidR="00FB5EBE" w:rsidRDefault="00FB5EBE" w:rsidP="00DB083E">
      <w:r w:rsidRPr="008A3FF4">
        <w:t xml:space="preserve">In </w:t>
      </w:r>
      <w:r w:rsidRPr="008A3FF4">
        <w:rPr>
          <w:b/>
          <w:bCs/>
        </w:rPr>
        <w:t>Northern Ireland</w:t>
      </w:r>
      <w:r w:rsidRPr="008A3FF4">
        <w:t xml:space="preserve">, the establishment of the </w:t>
      </w:r>
      <w:r w:rsidR="003D359D">
        <w:t>Northern Ireland</w:t>
      </w:r>
      <w:r w:rsidRPr="008A3FF4">
        <w:t xml:space="preserve"> Youth Assembly by the </w:t>
      </w:r>
      <w:r w:rsidR="003D359D">
        <w:t>Northern Ireland</w:t>
      </w:r>
      <w:r w:rsidRPr="008A3FF4">
        <w:t xml:space="preserve"> Assembly Commission is a tangible step forward.</w:t>
      </w:r>
      <w:r w:rsidR="007C60D6">
        <w:rPr>
          <w:rStyle w:val="FootnoteReference"/>
        </w:rPr>
        <w:footnoteReference w:id="67"/>
      </w:r>
      <w:r w:rsidRPr="008A3FF4">
        <w:t xml:space="preserve"> The voice and experiences of children and young people are essential for good decision making for any legislative body. </w:t>
      </w:r>
      <w:r w:rsidRPr="007500EF">
        <w:t xml:space="preserve">Although </w:t>
      </w:r>
      <w:r w:rsidR="001C1932" w:rsidRPr="007500EF">
        <w:t xml:space="preserve">at the </w:t>
      </w:r>
      <w:r w:rsidRPr="007500EF">
        <w:t xml:space="preserve">initial establishment stage in the development of the Youth Assembly, it is vital the members of the Youth Assembly are able to challenge and question the workings and decisions of government and not simply </w:t>
      </w:r>
      <w:r w:rsidR="00FB0167" w:rsidRPr="007500EF">
        <w:t xml:space="preserve">be </w:t>
      </w:r>
      <w:r w:rsidRPr="007500EF">
        <w:t xml:space="preserve">a convenient consultative body for </w:t>
      </w:r>
      <w:r w:rsidR="7BA780E8" w:rsidRPr="007500EF">
        <w:t>d</w:t>
      </w:r>
      <w:r w:rsidR="788AB3BA" w:rsidRPr="007500EF">
        <w:t>epartments</w:t>
      </w:r>
      <w:r w:rsidRPr="007500EF">
        <w:t xml:space="preserve"> and statutory agencies. </w:t>
      </w:r>
    </w:p>
    <w:p w14:paraId="03773980" w14:textId="5EA65FE1" w:rsidR="009A043F" w:rsidRDefault="009A043F" w:rsidP="00DB083E">
      <w:pPr>
        <w:pStyle w:val="Heading4"/>
      </w:pPr>
      <w:r>
        <w:t>Recommendation</w:t>
      </w:r>
      <w:r w:rsidR="00542CDE">
        <w:t>s</w:t>
      </w:r>
    </w:p>
    <w:p w14:paraId="302E95BB" w14:textId="44A38548" w:rsidR="00FE4C03" w:rsidRDefault="00FE4C03" w:rsidP="00ED6988">
      <w:pPr>
        <w:pStyle w:val="Recommendationbullets"/>
      </w:pPr>
      <w:r>
        <w:t xml:space="preserve">Children should have comprehensive </w:t>
      </w:r>
      <w:r w:rsidR="008C51DA">
        <w:t xml:space="preserve">education on citizenship and </w:t>
      </w:r>
      <w:r w:rsidR="00645A5B">
        <w:t xml:space="preserve">be able to vote from the age of </w:t>
      </w:r>
      <w:r w:rsidR="00417365">
        <w:t xml:space="preserve">16. </w:t>
      </w:r>
    </w:p>
    <w:p w14:paraId="54B2A3C7" w14:textId="3A9E3481" w:rsidR="00E86262" w:rsidRDefault="006F407B" w:rsidP="00ED6988">
      <w:pPr>
        <w:pStyle w:val="Recommendationbullets"/>
      </w:pPr>
      <w:r>
        <w:t>Parliaments</w:t>
      </w:r>
      <w:r w:rsidR="000D3A2F">
        <w:t xml:space="preserve">, </w:t>
      </w:r>
      <w:r w:rsidR="6F08F638">
        <w:t>c</w:t>
      </w:r>
      <w:r w:rsidR="197F73B3">
        <w:t>ouncils</w:t>
      </w:r>
      <w:r>
        <w:t xml:space="preserve"> and other elected bodies should ensure that children are able to actively participate in their decision</w:t>
      </w:r>
      <w:r w:rsidR="00EF7A8D">
        <w:t>-</w:t>
      </w:r>
      <w:r>
        <w:t xml:space="preserve">making processes. </w:t>
      </w:r>
    </w:p>
    <w:p w14:paraId="2C5D5E6B" w14:textId="15A0A6E8" w:rsidR="007F0461" w:rsidRPr="008A3FF4" w:rsidRDefault="007C653C" w:rsidP="00DB083E">
      <w:pPr>
        <w:pStyle w:val="Heading4"/>
      </w:pPr>
      <w:r>
        <w:t>Participation in e</w:t>
      </w:r>
      <w:r w:rsidR="007F0461" w:rsidRPr="008A3FF4">
        <w:t>ducation and other settings</w:t>
      </w:r>
    </w:p>
    <w:p w14:paraId="3B4E424B" w14:textId="07EC474B" w:rsidR="00083748" w:rsidRPr="0082549B" w:rsidRDefault="002A3879" w:rsidP="00DB083E">
      <w:r w:rsidRPr="007500EF">
        <w:t xml:space="preserve">In </w:t>
      </w:r>
      <w:r w:rsidR="007F0461" w:rsidRPr="008A3FF4">
        <w:rPr>
          <w:b/>
          <w:bCs/>
        </w:rPr>
        <w:t>Scotland</w:t>
      </w:r>
      <w:r w:rsidR="007F0461" w:rsidRPr="008A3FF4">
        <w:t>,</w:t>
      </w:r>
      <w:r w:rsidR="00083748" w:rsidRPr="008A3FF4">
        <w:t xml:space="preserve"> </w:t>
      </w:r>
      <w:r w:rsidR="008B7445">
        <w:t>d</w:t>
      </w:r>
      <w:r w:rsidR="00EB5B6D" w:rsidRPr="008A3FF4">
        <w:t xml:space="preserve">espite government commitments </w:t>
      </w:r>
      <w:r w:rsidR="00400D44" w:rsidRPr="007500EF">
        <w:t xml:space="preserve">there is a lack of evidence that </w:t>
      </w:r>
      <w:r w:rsidR="007E1D6A" w:rsidRPr="007500EF">
        <w:t>particip</w:t>
      </w:r>
      <w:r w:rsidR="008B7445">
        <w:t>ation has an impact on decision</w:t>
      </w:r>
      <w:r w:rsidR="0E691830" w:rsidRPr="007500EF">
        <w:t xml:space="preserve"> </w:t>
      </w:r>
      <w:r w:rsidR="007E1D6A" w:rsidRPr="007500EF">
        <w:t>making</w:t>
      </w:r>
      <w:r w:rsidR="008B7445">
        <w:t xml:space="preserve"> in education</w:t>
      </w:r>
      <w:r w:rsidR="007E1D6A" w:rsidRPr="007500EF">
        <w:t>.</w:t>
      </w:r>
      <w:r w:rsidR="00400D44" w:rsidRPr="007500EF">
        <w:t xml:space="preserve"> </w:t>
      </w:r>
      <w:r w:rsidR="008B7445">
        <w:t>It</w:t>
      </w:r>
      <w:r w:rsidR="00AE762F" w:rsidRPr="007500EF">
        <w:t xml:space="preserve"> is often </w:t>
      </w:r>
      <w:r w:rsidRPr="007500EF">
        <w:t xml:space="preserve">tokenistic and </w:t>
      </w:r>
      <w:r w:rsidR="0024159E" w:rsidRPr="007500EF">
        <w:t>ineffective</w:t>
      </w:r>
      <w:r w:rsidR="00217FE3" w:rsidRPr="007500EF">
        <w:t xml:space="preserve"> at both local and national levels</w:t>
      </w:r>
      <w:r w:rsidR="005F58FA">
        <w:t>.</w:t>
      </w:r>
      <w:r w:rsidR="004E4A7D" w:rsidRPr="007500EF">
        <w:rPr>
          <w:rStyle w:val="FootnoteReference"/>
        </w:rPr>
        <w:footnoteReference w:id="68"/>
      </w:r>
      <w:r w:rsidR="00252334" w:rsidRPr="0082549B">
        <w:t xml:space="preserve"> </w:t>
      </w:r>
      <w:r w:rsidR="009874FE">
        <w:t>Children</w:t>
      </w:r>
      <w:r w:rsidR="00AE762F" w:rsidRPr="0082549B">
        <w:t xml:space="preserve"> are </w:t>
      </w:r>
      <w:r w:rsidR="003C10E6" w:rsidRPr="0082549B">
        <w:t xml:space="preserve">left </w:t>
      </w:r>
      <w:r w:rsidR="00AE762F" w:rsidRPr="0082549B">
        <w:t>unsure whether they have made a</w:t>
      </w:r>
      <w:r w:rsidR="003C10E6" w:rsidRPr="0082549B">
        <w:t>ny</w:t>
      </w:r>
      <w:r w:rsidR="00AE762F" w:rsidRPr="0082549B">
        <w:t xml:space="preserve"> difference</w:t>
      </w:r>
      <w:r w:rsidR="005F58FA">
        <w:t>.</w:t>
      </w:r>
      <w:r w:rsidR="00AE762F" w:rsidRPr="0082549B">
        <w:rPr>
          <w:rStyle w:val="FootnoteReference"/>
        </w:rPr>
        <w:footnoteReference w:id="69"/>
      </w:r>
      <w:r w:rsidR="00AE762F" w:rsidRPr="0082549B">
        <w:t xml:space="preserve"> </w:t>
      </w:r>
      <w:r w:rsidR="00BD126C" w:rsidRPr="0082549B">
        <w:t xml:space="preserve">Participation in schools needs to move beyond a pupil council model to ensure active participation of a broad range of children in decision making. </w:t>
      </w:r>
    </w:p>
    <w:p w14:paraId="502D5FEA" w14:textId="26610DA0" w:rsidR="00936F76" w:rsidRPr="0082549B" w:rsidRDefault="00FF4F7C" w:rsidP="00DB083E">
      <w:r w:rsidRPr="0082549B">
        <w:t xml:space="preserve">In </w:t>
      </w:r>
      <w:r w:rsidR="00936F76" w:rsidRPr="0082549B">
        <w:rPr>
          <w:b/>
          <w:bCs/>
        </w:rPr>
        <w:t>Northern</w:t>
      </w:r>
      <w:r w:rsidRPr="0082549B">
        <w:rPr>
          <w:b/>
          <w:bCs/>
        </w:rPr>
        <w:t xml:space="preserve"> Ireland</w:t>
      </w:r>
      <w:r w:rsidR="00936F76" w:rsidRPr="0082549B">
        <w:t xml:space="preserve">, </w:t>
      </w:r>
      <w:r w:rsidR="00F73A92" w:rsidRPr="0082549B">
        <w:t>there remains</w:t>
      </w:r>
      <w:r w:rsidR="00CC5CE7" w:rsidRPr="0082549B">
        <w:t xml:space="preserve"> an absence </w:t>
      </w:r>
      <w:r w:rsidR="00D92069" w:rsidRPr="0082549B">
        <w:t xml:space="preserve">of a </w:t>
      </w:r>
      <w:r w:rsidR="00EE47F4" w:rsidRPr="0082549B">
        <w:t>formal</w:t>
      </w:r>
      <w:r w:rsidR="00D92069" w:rsidRPr="0082549B">
        <w:t xml:space="preserve"> structure to d</w:t>
      </w:r>
      <w:r w:rsidR="00936F76" w:rsidRPr="0082549B">
        <w:t xml:space="preserve">evelop </w:t>
      </w:r>
      <w:r w:rsidR="00EF382E">
        <w:t>children</w:t>
      </w:r>
      <w:r w:rsidR="00936F76" w:rsidRPr="0082549B">
        <w:t>’s role as active participants in education</w:t>
      </w:r>
      <w:r w:rsidR="006E6AF8" w:rsidRPr="0082549B">
        <w:t xml:space="preserve"> </w:t>
      </w:r>
      <w:r w:rsidR="0048450A">
        <w:t xml:space="preserve">and </w:t>
      </w:r>
      <w:r w:rsidR="006E6AF8" w:rsidRPr="0082549B">
        <w:t xml:space="preserve">promoting </w:t>
      </w:r>
      <w:r w:rsidR="687A6DB0">
        <w:t>p</w:t>
      </w:r>
      <w:r w:rsidR="69960119">
        <w:t xml:space="preserve">upil </w:t>
      </w:r>
      <w:r w:rsidR="687A6DB0">
        <w:t>v</w:t>
      </w:r>
      <w:r w:rsidR="69960119">
        <w:t>oice</w:t>
      </w:r>
      <w:r w:rsidR="7441B204">
        <w:t>s</w:t>
      </w:r>
      <w:r w:rsidR="2D2FEE30">
        <w:t>.</w:t>
      </w:r>
      <w:r w:rsidR="00656BD8" w:rsidRPr="0082549B">
        <w:t xml:space="preserve"> </w:t>
      </w:r>
      <w:r w:rsidR="00620B77" w:rsidRPr="0082549B">
        <w:t xml:space="preserve">The Department of </w:t>
      </w:r>
      <w:r w:rsidR="00EE47F4" w:rsidRPr="0082549B">
        <w:t>Education</w:t>
      </w:r>
      <w:r w:rsidR="00620B77" w:rsidRPr="0082549B">
        <w:t xml:space="preserve"> should</w:t>
      </w:r>
      <w:r w:rsidR="00936F76" w:rsidRPr="0082549B">
        <w:t xml:space="preserve"> creat</w:t>
      </w:r>
      <w:r w:rsidR="00620B77" w:rsidRPr="0082549B">
        <w:t>e</w:t>
      </w:r>
      <w:r w:rsidR="00936F76" w:rsidRPr="0082549B">
        <w:t xml:space="preserve"> a policy to ensure meaningful pupil participation in schools, </w:t>
      </w:r>
      <w:r w:rsidR="000B4D11" w:rsidRPr="0082549B">
        <w:t>through</w:t>
      </w:r>
      <w:r w:rsidR="00936F76" w:rsidRPr="0082549B">
        <w:t xml:space="preserve"> requiring schools to establish an effective pupil voice mechanism. This should be supported by an appropriate inspection process.</w:t>
      </w:r>
    </w:p>
    <w:p w14:paraId="5A906828" w14:textId="40D23EB2" w:rsidR="007F0461" w:rsidRDefault="007F0461" w:rsidP="00DB083E">
      <w:bookmarkStart w:id="22" w:name="_Hlk58495456"/>
      <w:r w:rsidRPr="00574207">
        <w:t xml:space="preserve">In </w:t>
      </w:r>
      <w:r w:rsidRPr="00574207">
        <w:rPr>
          <w:b/>
          <w:bCs/>
        </w:rPr>
        <w:t>Wales,</w:t>
      </w:r>
      <w:r w:rsidRPr="00574207">
        <w:t xml:space="preserve"> a 2018 survey of </w:t>
      </w:r>
      <w:r w:rsidRPr="0082549B">
        <w:t>6,392 children found limited participation in school decisions, including school councils</w:t>
      </w:r>
      <w:r w:rsidRPr="00885F49">
        <w:t>,</w:t>
      </w:r>
      <w:r w:rsidRPr="00885F49">
        <w:rPr>
          <w:vertAlign w:val="superscript"/>
        </w:rPr>
        <w:footnoteReference w:id="70"/>
      </w:r>
      <w:r w:rsidRPr="00885F49">
        <w:t xml:space="preserve"> d</w:t>
      </w:r>
      <w:r w:rsidRPr="0082549B">
        <w:t>espite the legislative framework supporting children’s participation in their local area, within and beyond school.</w:t>
      </w:r>
      <w:r w:rsidRPr="0082549B">
        <w:rPr>
          <w:rStyle w:val="FootnoteReference"/>
          <w:color w:val="000000" w:themeColor="text1"/>
        </w:rPr>
        <w:footnoteReference w:id="71"/>
      </w:r>
      <w:bookmarkEnd w:id="22"/>
      <w:r w:rsidRPr="0082549B">
        <w:t xml:space="preserve"> </w:t>
      </w:r>
    </w:p>
    <w:p w14:paraId="07DDB0E8" w14:textId="6A172127" w:rsidR="00FD41BF" w:rsidRDefault="00FD41BF" w:rsidP="00DB083E">
      <w:r w:rsidRPr="00FD41BF">
        <w:t xml:space="preserve">In Wales, every secondary school must have a school council, but children with protected characteristics told </w:t>
      </w:r>
      <w:r w:rsidR="003031E0">
        <w:t>CCfW</w:t>
      </w:r>
      <w:r w:rsidRPr="00FD41BF">
        <w:t xml:space="preserve"> they </w:t>
      </w:r>
      <w:r w:rsidR="60B09E4B">
        <w:t>d</w:t>
      </w:r>
      <w:r w:rsidR="6575563A">
        <w:t>o not</w:t>
      </w:r>
      <w:r w:rsidRPr="00FD41BF">
        <w:t xml:space="preserve"> always feel they have equal opportunities to participate in decisions and may feel their school council is less relevant to them. Many public bodies, including health boards, have established youth participation mechanisms, but more leadership is needed from </w:t>
      </w:r>
      <w:r w:rsidR="288C24B2">
        <w:t>the</w:t>
      </w:r>
      <w:r w:rsidR="60B09E4B">
        <w:t xml:space="preserve"> </w:t>
      </w:r>
      <w:r w:rsidRPr="00FD41BF">
        <w:t>Welsh Government to embed this practice across public services.</w:t>
      </w:r>
    </w:p>
    <w:p w14:paraId="65A8CEFD" w14:textId="1450BB8E" w:rsidR="00FD41BF" w:rsidRDefault="00FD41BF" w:rsidP="00DB083E">
      <w:pPr>
        <w:pStyle w:val="Heading4"/>
      </w:pPr>
      <w:r>
        <w:t>Recommendation</w:t>
      </w:r>
    </w:p>
    <w:p w14:paraId="109DE0E3" w14:textId="675F9209" w:rsidR="00FD41BF" w:rsidRDefault="00FD41BF" w:rsidP="00ED6988">
      <w:pPr>
        <w:pStyle w:val="Recommendationbullets"/>
      </w:pPr>
      <w:r>
        <w:t xml:space="preserve">Mechanisms should be established to consistently embed meaningful participation of children in the education system. </w:t>
      </w:r>
    </w:p>
    <w:p w14:paraId="237A4EF9" w14:textId="13FFDC04" w:rsidR="000D0E51" w:rsidRDefault="00A7125D" w:rsidP="00DB083E">
      <w:pPr>
        <w:pStyle w:val="Heading4"/>
      </w:pPr>
      <w:r>
        <w:t xml:space="preserve">Access to Legal Aid and </w:t>
      </w:r>
      <w:r w:rsidR="31651F1A">
        <w:t>l</w:t>
      </w:r>
      <w:r>
        <w:t xml:space="preserve">egal </w:t>
      </w:r>
      <w:r w:rsidR="20C57457">
        <w:t>a</w:t>
      </w:r>
      <w:r>
        <w:t>dvice</w:t>
      </w:r>
    </w:p>
    <w:p w14:paraId="181EA667" w14:textId="073532F5" w:rsidR="000D0E51" w:rsidRDefault="7583C988" w:rsidP="00DB083E">
      <w:r w:rsidRPr="00917125">
        <w:t>Legal aid</w:t>
      </w:r>
      <w:r w:rsidRPr="00917125" w:rsidDel="00A45948">
        <w:t xml:space="preserve"> </w:t>
      </w:r>
      <w:r w:rsidR="00A45948">
        <w:t xml:space="preserve">is not devolved in </w:t>
      </w:r>
      <w:r w:rsidRPr="00ED1E16">
        <w:rPr>
          <w:b/>
        </w:rPr>
        <w:t>Wales</w:t>
      </w:r>
      <w:r w:rsidR="00A45948">
        <w:rPr>
          <w:b/>
          <w:bCs/>
        </w:rPr>
        <w:t xml:space="preserve">. </w:t>
      </w:r>
      <w:r w:rsidR="00A45948">
        <w:t>C</w:t>
      </w:r>
      <w:r w:rsidR="6E598018" w:rsidRPr="00917125">
        <w:t>hildren</w:t>
      </w:r>
      <w:r w:rsidRPr="00917125" w:rsidDel="00917125">
        <w:t xml:space="preserve"> </w:t>
      </w:r>
      <w:r w:rsidR="6E598018" w:rsidRPr="00917125">
        <w:t xml:space="preserve">get legal aid </w:t>
      </w:r>
      <w:r w:rsidR="1B508941" w:rsidRPr="00917125">
        <w:t xml:space="preserve">automatically </w:t>
      </w:r>
      <w:r w:rsidR="6E598018" w:rsidRPr="00917125">
        <w:t xml:space="preserve">for legal representation in court </w:t>
      </w:r>
      <w:r w:rsidR="2E47E936" w:rsidRPr="00917125">
        <w:t>for</w:t>
      </w:r>
      <w:r w:rsidR="6E598018" w:rsidRPr="00917125">
        <w:t xml:space="preserve"> </w:t>
      </w:r>
      <w:r w:rsidR="30D749B9" w:rsidRPr="00917125">
        <w:t>criminal</w:t>
      </w:r>
      <w:r w:rsidR="2E47E936" w:rsidRPr="00917125">
        <w:t xml:space="preserve"> cases </w:t>
      </w:r>
      <w:r w:rsidR="6E598018" w:rsidRPr="00917125">
        <w:t>if they are under 16 (or under 18 and in full-time education). C</w:t>
      </w:r>
      <w:r w:rsidRPr="00917125">
        <w:t xml:space="preserve">hildren and families can </w:t>
      </w:r>
      <w:r w:rsidR="3FB481CB" w:rsidRPr="00917125">
        <w:t xml:space="preserve">also </w:t>
      </w:r>
      <w:r w:rsidRPr="00917125">
        <w:t>access legal aid if they are the subject of care proceedings</w:t>
      </w:r>
      <w:r w:rsidR="00031836">
        <w:t>.</w:t>
      </w:r>
      <w:r w:rsidRPr="00917125">
        <w:rPr>
          <w:vertAlign w:val="superscript"/>
        </w:rPr>
        <w:footnoteReference w:id="72"/>
      </w:r>
      <w:r w:rsidRPr="00917125">
        <w:t xml:space="preserve"> </w:t>
      </w:r>
      <w:r w:rsidR="37CFE1A3" w:rsidRPr="00917125">
        <w:t>L</w:t>
      </w:r>
      <w:r w:rsidRPr="00917125">
        <w:t>egal aid in respect of private family law case</w:t>
      </w:r>
      <w:r w:rsidR="512C99D7" w:rsidRPr="00917125">
        <w:t>s</w:t>
      </w:r>
      <w:r w:rsidRPr="00917125">
        <w:t xml:space="preserve"> is means and merits tested, unless there is evidence of domestic abuse. Cafcass Cymru works to promote children’s best interests and experiences </w:t>
      </w:r>
      <w:r w:rsidR="2AB72C39" w:rsidRPr="00917125">
        <w:t>in</w:t>
      </w:r>
      <w:r w:rsidRPr="00917125">
        <w:t xml:space="preserve"> the family courts. Legal Aid has however, been cut significantly since 2012, which has limited its scope and accessibility for many, undermining their access to justice.</w:t>
      </w:r>
    </w:p>
    <w:p w14:paraId="471B3A1A" w14:textId="6052176B" w:rsidR="00FD3889" w:rsidRDefault="00FD3889" w:rsidP="00DB083E">
      <w:r w:rsidRPr="00FD3889">
        <w:t xml:space="preserve">In </w:t>
      </w:r>
      <w:r w:rsidRPr="00FD3889">
        <w:rPr>
          <w:b/>
          <w:bCs/>
        </w:rPr>
        <w:t>Northern Ireland</w:t>
      </w:r>
      <w:r w:rsidRPr="00FD3889">
        <w:t xml:space="preserve"> children subject to care proceedings and their parents automatically get legal aid in these proceedings. Legal aid in respect of private family law cases is means and merits tested, unless there is evidence of domestic abuse. As the first stage of legal aid (advice and assistance) is means tested, parents and carers of children and young people seeking initial advice on legal matters relating to a child</w:t>
      </w:r>
      <w:r w:rsidR="006D5E3F">
        <w:t>,</w:t>
      </w:r>
      <w:r w:rsidRPr="00FD3889">
        <w:t xml:space="preserve"> who do not satisfy means-testing</w:t>
      </w:r>
      <w:r w:rsidR="006D5E3F">
        <w:t>,</w:t>
      </w:r>
      <w:r w:rsidRPr="00FD3889">
        <w:t xml:space="preserve"> may proceed without an initial legal opinion in matters relating to issues such as educational matters and family proceedings. Legal aid may be available to a child in court but depending on the types of case and whether the child is subject to the proceedings, this may be dependent on the financial means of the parents or the child. </w:t>
      </w:r>
    </w:p>
    <w:p w14:paraId="308E7FB7" w14:textId="65068B4F" w:rsidR="008A42DA" w:rsidRPr="00022E23" w:rsidRDefault="008A42DA" w:rsidP="00DB083E">
      <w:r w:rsidRPr="007C653C">
        <w:t xml:space="preserve">In </w:t>
      </w:r>
      <w:r w:rsidRPr="007C653C">
        <w:rPr>
          <w:b/>
          <w:bCs/>
        </w:rPr>
        <w:t>Scotland</w:t>
      </w:r>
      <w:r w:rsidRPr="007C653C">
        <w:t>, children’s participation in decision</w:t>
      </w:r>
      <w:r w:rsidR="09EB2D88" w:rsidRPr="007C653C">
        <w:t xml:space="preserve"> </w:t>
      </w:r>
      <w:r w:rsidRPr="007C653C">
        <w:t>making in legal and administrative hearings requires proper support from both independent advocacy and qualified legal advice, funded by legal aid, to ensure their views can be heard. Whilst the Children (</w:t>
      </w:r>
      <w:r w:rsidRPr="00022E23">
        <w:t xml:space="preserve">Scotland) Act 2020 ensures children’s views in family law proceedings are </w:t>
      </w:r>
      <w:r w:rsidR="00E00FD0" w:rsidRPr="00022E23">
        <w:t>taken account of</w:t>
      </w:r>
      <w:r w:rsidR="00142024" w:rsidRPr="00022E23">
        <w:t xml:space="preserve"> in line with the UNCRC</w:t>
      </w:r>
      <w:r w:rsidRPr="00022E23">
        <w:t>,</w:t>
      </w:r>
      <w:r w:rsidR="00142024" w:rsidRPr="00022E23">
        <w:rPr>
          <w:rStyle w:val="FootnoteReference"/>
        </w:rPr>
        <w:footnoteReference w:id="73"/>
      </w:r>
      <w:r w:rsidRPr="00022E23">
        <w:t xml:space="preserve"> appropriate training for professionals and the provision of support, advice, and advocacy for children is needed for successful implementation.</w:t>
      </w:r>
      <w:r w:rsidRPr="00022E23">
        <w:rPr>
          <w:rStyle w:val="FootnoteReference"/>
        </w:rPr>
        <w:footnoteReference w:id="74"/>
      </w:r>
    </w:p>
    <w:p w14:paraId="05369B6C" w14:textId="55A1CCED" w:rsidR="006276AC" w:rsidRPr="00022E23" w:rsidRDefault="006276AC" w:rsidP="00DB083E">
      <w:pPr>
        <w:pStyle w:val="Heading4"/>
      </w:pPr>
      <w:r w:rsidRPr="00022E23">
        <w:t>Recommendation</w:t>
      </w:r>
    </w:p>
    <w:p w14:paraId="6936E6B9" w14:textId="2C10636A" w:rsidR="006276AC" w:rsidRPr="00DE2918" w:rsidRDefault="00142024" w:rsidP="00ED6988">
      <w:pPr>
        <w:pStyle w:val="Recommendationbullets"/>
      </w:pPr>
      <w:r w:rsidRPr="00022E23">
        <w:t>All children and families should have</w:t>
      </w:r>
      <w:r w:rsidR="001310C3">
        <w:t xml:space="preserve"> </w:t>
      </w:r>
      <w:r w:rsidR="00E844CD">
        <w:t>improved</w:t>
      </w:r>
      <w:r w:rsidRPr="00022E23">
        <w:t xml:space="preserve"> access to </w:t>
      </w:r>
      <w:r w:rsidR="00E844CD">
        <w:t xml:space="preserve">justice, including </w:t>
      </w:r>
      <w:r w:rsidRPr="00022E23">
        <w:t>legal aid, particularly when protecting childre</w:t>
      </w:r>
      <w:r>
        <w:t xml:space="preserve">n’s human rights. </w:t>
      </w:r>
    </w:p>
    <w:p w14:paraId="3007E79B" w14:textId="07CA801E" w:rsidR="00780CC0" w:rsidRDefault="00780CC0" w:rsidP="004A2DB0">
      <w:pPr>
        <w:pStyle w:val="Heading2"/>
      </w:pPr>
      <w:bookmarkStart w:id="24" w:name="_Toc120518961"/>
      <w:r>
        <w:t xml:space="preserve">Civil </w:t>
      </w:r>
      <w:r w:rsidR="3E0DD580">
        <w:t>r</w:t>
      </w:r>
      <w:r>
        <w:t xml:space="preserve">ights </w:t>
      </w:r>
      <w:r w:rsidRPr="00B64DBA">
        <w:t>and</w:t>
      </w:r>
      <w:r>
        <w:t xml:space="preserve"> </w:t>
      </w:r>
      <w:r w:rsidR="7AF0976E">
        <w:t>f</w:t>
      </w:r>
      <w:r>
        <w:t>reedoms (arts 7-8 and 13-17)</w:t>
      </w:r>
      <w:bookmarkEnd w:id="24"/>
      <w:r>
        <w:t xml:space="preserve"> </w:t>
      </w:r>
    </w:p>
    <w:p w14:paraId="762E9ABB" w14:textId="4E72B0E4" w:rsidR="009116D9" w:rsidRPr="009116D9" w:rsidRDefault="009116D9" w:rsidP="009116D9">
      <w:pPr>
        <w:pStyle w:val="Heading4"/>
      </w:pPr>
      <w:r>
        <w:t>Right to peaceful assembly and protest</w:t>
      </w:r>
      <w:r w:rsidR="00942414">
        <w:t xml:space="preserve"> </w:t>
      </w:r>
    </w:p>
    <w:p w14:paraId="29CF8148" w14:textId="0B4CE9C2" w:rsidR="00090361" w:rsidRPr="00022E23" w:rsidRDefault="00BC74F5" w:rsidP="00DB083E">
      <w:r w:rsidRPr="00090361">
        <w:t xml:space="preserve">Children’s right to </w:t>
      </w:r>
      <w:r w:rsidR="00B03853" w:rsidRPr="00090361">
        <w:t>peaceful as</w:t>
      </w:r>
      <w:r w:rsidR="007A11A3" w:rsidRPr="00090361">
        <w:t xml:space="preserve">sembly and protest </w:t>
      </w:r>
      <w:r w:rsidR="003A006B" w:rsidRPr="00090361">
        <w:t>is not always respected</w:t>
      </w:r>
      <w:r w:rsidR="00142024" w:rsidRPr="00090361">
        <w:t xml:space="preserve"> and children </w:t>
      </w:r>
      <w:r w:rsidR="00D17E8D" w:rsidRPr="00022E23">
        <w:t xml:space="preserve">have faced penalties from schools for participating in environmental protests such as Fridays for Future. </w:t>
      </w:r>
    </w:p>
    <w:p w14:paraId="37B92304" w14:textId="2AC9F23D" w:rsidR="00E00D2D" w:rsidRPr="00090361" w:rsidRDefault="00090361" w:rsidP="00DB083E">
      <w:r w:rsidRPr="00022E23">
        <w:t xml:space="preserve">In </w:t>
      </w:r>
      <w:r w:rsidRPr="00AE17C7">
        <w:rPr>
          <w:b/>
        </w:rPr>
        <w:t>Scotland</w:t>
      </w:r>
      <w:r w:rsidRPr="00022E23">
        <w:t>, d</w:t>
      </w:r>
      <w:r w:rsidR="00575708" w:rsidRPr="00022E23">
        <w:t>uring COP26</w:t>
      </w:r>
      <w:r w:rsidR="00EE5177" w:rsidRPr="00022E23">
        <w:t xml:space="preserve"> in Glasgow, there was a successful children’s march</w:t>
      </w:r>
      <w:r w:rsidR="00EC5F5E">
        <w:t>,</w:t>
      </w:r>
      <w:r w:rsidR="004006BF" w:rsidRPr="00090361">
        <w:rPr>
          <w:rStyle w:val="FootnoteReference"/>
        </w:rPr>
        <w:footnoteReference w:id="75"/>
      </w:r>
      <w:r w:rsidR="00EC5F5E">
        <w:t xml:space="preserve"> </w:t>
      </w:r>
      <w:r w:rsidR="00EE5177" w:rsidRPr="00090361">
        <w:t xml:space="preserve">but children were </w:t>
      </w:r>
      <w:r w:rsidR="00EC5ED2">
        <w:t>present at</w:t>
      </w:r>
      <w:r w:rsidR="00EE5177" w:rsidRPr="00090361">
        <w:t xml:space="preserve"> </w:t>
      </w:r>
      <w:r w:rsidR="009D04AC" w:rsidRPr="00090361">
        <w:t>incid</w:t>
      </w:r>
      <w:r w:rsidR="00237673" w:rsidRPr="00090361">
        <w:t xml:space="preserve">ents where policing </w:t>
      </w:r>
      <w:r w:rsidR="00582323" w:rsidRPr="00090361">
        <w:t>was criticised for being heavy handed</w:t>
      </w:r>
      <w:r w:rsidR="00EC5F5E">
        <w:t>.</w:t>
      </w:r>
      <w:r w:rsidR="00764E56" w:rsidRPr="00090361">
        <w:rPr>
          <w:rStyle w:val="FootnoteReference"/>
        </w:rPr>
        <w:footnoteReference w:id="76"/>
      </w:r>
      <w:r w:rsidR="00582323" w:rsidRPr="00090361">
        <w:t xml:space="preserve"> </w:t>
      </w:r>
      <w:r w:rsidR="00273937" w:rsidRPr="00090361">
        <w:t xml:space="preserve">Children aged 16 and 17 were </w:t>
      </w:r>
      <w:r w:rsidR="00AD559F" w:rsidRPr="00090361">
        <w:t xml:space="preserve">particularly at risk as Scots criminal law does not recognise them as children. </w:t>
      </w:r>
    </w:p>
    <w:p w14:paraId="6429CA8A" w14:textId="78A6DF17" w:rsidR="584E9AB4" w:rsidRPr="00A52732" w:rsidRDefault="468B01ED" w:rsidP="00DB083E">
      <w:r w:rsidRPr="00A52732">
        <w:t xml:space="preserve">In </w:t>
      </w:r>
      <w:r w:rsidRPr="00AE17C7">
        <w:rPr>
          <w:b/>
        </w:rPr>
        <w:t>Wales</w:t>
      </w:r>
      <w:r w:rsidRPr="00A52732">
        <w:t>, t</w:t>
      </w:r>
      <w:r w:rsidR="4596A782" w:rsidRPr="00A52732">
        <w:t>h</w:t>
      </w:r>
      <w:r w:rsidR="584E9AB4" w:rsidRPr="00A52732">
        <w:t xml:space="preserve">e UK </w:t>
      </w:r>
      <w:r w:rsidR="26C52AD7" w:rsidRPr="00A52732">
        <w:t>Government</w:t>
      </w:r>
      <w:r w:rsidR="584E9AB4" w:rsidRPr="00A52732">
        <w:t xml:space="preserve"> have introduced the Police, Crime, Sentencing and Courts Act 2022</w:t>
      </w:r>
      <w:r w:rsidR="0083494D" w:rsidRPr="00A52732">
        <w:t>,</w:t>
      </w:r>
      <w:r w:rsidR="584E9AB4" w:rsidRPr="00A52732">
        <w:rPr>
          <w:vertAlign w:val="superscript"/>
        </w:rPr>
        <w:footnoteReference w:id="77"/>
      </w:r>
      <w:r w:rsidR="584E9AB4" w:rsidRPr="00A52732">
        <w:t xml:space="preserve"> which imposes restrictions on </w:t>
      </w:r>
      <w:r w:rsidR="17E7F2C5" w:rsidRPr="00A52732">
        <w:t>protest marches and other forms of protest</w:t>
      </w:r>
      <w:r w:rsidR="61B5B8FD" w:rsidRPr="00A52732">
        <w:t xml:space="preserve">. </w:t>
      </w:r>
      <w:r w:rsidR="75D5870B" w:rsidRPr="00A52732">
        <w:t xml:space="preserve">This is a concerning precedent for the right to peaceful assembly for children. </w:t>
      </w:r>
    </w:p>
    <w:p w14:paraId="1B6F48C4" w14:textId="52DFC793" w:rsidR="00930901" w:rsidRPr="00362355" w:rsidRDefault="0068766D" w:rsidP="00DB083E">
      <w:r w:rsidRPr="00A52732">
        <w:t xml:space="preserve">During the </w:t>
      </w:r>
      <w:r w:rsidR="1775032B">
        <w:t>COVID-19</w:t>
      </w:r>
      <w:r w:rsidRPr="00A52732">
        <w:t xml:space="preserve"> pandemic</w:t>
      </w:r>
      <w:r w:rsidRPr="00362355">
        <w:t xml:space="preserve">, </w:t>
      </w:r>
      <w:r w:rsidR="00867A24" w:rsidRPr="00362355">
        <w:t xml:space="preserve">vulnerable children, particularly those estranged from families and living independently, reported having to balance compliance with lockdown restrictions and the implications on their mental wellbeing of enforced isolation. Prior to social bubbling, some </w:t>
      </w:r>
      <w:r w:rsidR="00EF382E">
        <w:t>children</w:t>
      </w:r>
      <w:r w:rsidR="00867A24" w:rsidRPr="00362355">
        <w:t xml:space="preserve"> actively made decisions to break </w:t>
      </w:r>
      <w:r w:rsidR="1775032B">
        <w:t>COVID-19</w:t>
      </w:r>
      <w:r w:rsidR="00867A24" w:rsidRPr="00362355">
        <w:t xml:space="preserve"> regulations to limit their own mental health decline or that of their peers. </w:t>
      </w:r>
      <w:r w:rsidR="00D77B30" w:rsidRPr="00362355">
        <w:t xml:space="preserve">While the police were directed to </w:t>
      </w:r>
      <w:r w:rsidR="00BF11A3" w:rsidRPr="00362355">
        <w:t xml:space="preserve">primarily use a welfare approach to these situations, </w:t>
      </w:r>
      <w:r w:rsidR="00DD350C" w:rsidRPr="00362355">
        <w:t xml:space="preserve">in </w:t>
      </w:r>
      <w:r w:rsidR="00DD350C" w:rsidRPr="00AE17C7">
        <w:rPr>
          <w:b/>
        </w:rPr>
        <w:t>Northern Ireland</w:t>
      </w:r>
      <w:r w:rsidR="00DD350C" w:rsidRPr="00362355">
        <w:t xml:space="preserve"> </w:t>
      </w:r>
      <w:r w:rsidR="005D5899" w:rsidRPr="00362355">
        <w:t>a total of 585</w:t>
      </w:r>
      <w:r w:rsidR="0009286D" w:rsidRPr="00362355">
        <w:t xml:space="preserve"> </w:t>
      </w:r>
      <w:r w:rsidR="005B5316" w:rsidRPr="00362355">
        <w:t xml:space="preserve">Community Resolution Notices were issued to under 18s in the first year of the </w:t>
      </w:r>
      <w:r w:rsidR="1775032B">
        <w:t>COVID-19</w:t>
      </w:r>
      <w:r w:rsidR="005B5316" w:rsidRPr="00362355">
        <w:t xml:space="preserve"> pandemic response. </w:t>
      </w:r>
      <w:r w:rsidR="00E4445C">
        <w:t xml:space="preserve">In </w:t>
      </w:r>
      <w:r w:rsidR="00E4445C" w:rsidRPr="00703156">
        <w:rPr>
          <w:b/>
        </w:rPr>
        <w:t>Scotland</w:t>
      </w:r>
      <w:r w:rsidR="00E4445C">
        <w:t xml:space="preserve">, children aged 16 and 17 were not recognised as children by UK </w:t>
      </w:r>
      <w:r w:rsidR="00A52732">
        <w:t xml:space="preserve">emergency </w:t>
      </w:r>
      <w:r w:rsidR="00E4445C">
        <w:t xml:space="preserve">legislation, leaving them potentially subject to criminal prosecution. </w:t>
      </w:r>
      <w:r w:rsidR="00B363AD">
        <w:t>During the first lockdown, 476 fixed penalty notices were issued to 16</w:t>
      </w:r>
      <w:r w:rsidR="55E23B28">
        <w:t>-</w:t>
      </w:r>
      <w:r w:rsidR="00B363AD">
        <w:t xml:space="preserve"> and 17</w:t>
      </w:r>
      <w:r w:rsidR="55E23B28">
        <w:t>-</w:t>
      </w:r>
      <w:r w:rsidR="00B363AD">
        <w:t>year</w:t>
      </w:r>
      <w:r w:rsidR="55E23B28">
        <w:t>-</w:t>
      </w:r>
      <w:r w:rsidR="00B363AD">
        <w:t>olds</w:t>
      </w:r>
      <w:r w:rsidR="525CE1FD">
        <w:t>.</w:t>
      </w:r>
      <w:r w:rsidR="00B363AD">
        <w:rPr>
          <w:rStyle w:val="FootnoteReference"/>
        </w:rPr>
        <w:footnoteReference w:id="78"/>
      </w:r>
    </w:p>
    <w:p w14:paraId="26A1E15D" w14:textId="65F510E0" w:rsidR="0068766D" w:rsidRPr="002753A2" w:rsidRDefault="00403BFC" w:rsidP="00C662E1">
      <w:r w:rsidRPr="00362355">
        <w:t xml:space="preserve">Furthermore, </w:t>
      </w:r>
      <w:r w:rsidR="0068766D" w:rsidRPr="00362355">
        <w:t xml:space="preserve">particularly </w:t>
      </w:r>
      <w:r w:rsidR="004056C4" w:rsidRPr="00362355">
        <w:t xml:space="preserve">when restrictions were being eased, </w:t>
      </w:r>
      <w:r w:rsidR="0068766D" w:rsidRPr="00362355">
        <w:t xml:space="preserve">children were disproportionately affected by </w:t>
      </w:r>
      <w:r w:rsidR="004056C4" w:rsidRPr="00362355">
        <w:t xml:space="preserve">changes to restrictions that failed to take account of the different ways in which children socialise. </w:t>
      </w:r>
      <w:r w:rsidR="00AF65F2" w:rsidRPr="00362355">
        <w:t>In particular, restrictions remain</w:t>
      </w:r>
      <w:r w:rsidR="00D36801" w:rsidRPr="00362355">
        <w:t>ed</w:t>
      </w:r>
      <w:r w:rsidR="00AF65F2" w:rsidRPr="00362355">
        <w:t xml:space="preserve"> on informal gatherings </w:t>
      </w:r>
      <w:r w:rsidR="00B97C32" w:rsidRPr="00362355">
        <w:t xml:space="preserve">of children </w:t>
      </w:r>
      <w:r w:rsidR="00AF65F2" w:rsidRPr="00362355">
        <w:t xml:space="preserve">even when </w:t>
      </w:r>
      <w:r w:rsidR="009626CE" w:rsidRPr="00362355">
        <w:t xml:space="preserve">schools had returned and </w:t>
      </w:r>
      <w:r w:rsidR="00797EE0" w:rsidRPr="00362355">
        <w:t xml:space="preserve">formal activities (such as sports) </w:t>
      </w:r>
      <w:r w:rsidR="00976C03" w:rsidRPr="00362355">
        <w:t>had resumed</w:t>
      </w:r>
      <w:r w:rsidR="00031836">
        <w:t>.</w:t>
      </w:r>
      <w:r w:rsidR="00120577" w:rsidRPr="002753A2">
        <w:rPr>
          <w:rStyle w:val="FootnoteReference"/>
        </w:rPr>
        <w:footnoteReference w:id="79"/>
      </w:r>
      <w:r w:rsidR="00976C03" w:rsidRPr="002753A2">
        <w:t xml:space="preserve"> </w:t>
      </w:r>
    </w:p>
    <w:p w14:paraId="49F2993F" w14:textId="4C36D5D8" w:rsidR="005E34DF" w:rsidRDefault="00B64DBA" w:rsidP="00DB083E">
      <w:r>
        <w:t>D</w:t>
      </w:r>
      <w:r w:rsidR="005E34DF" w:rsidRPr="001B5995">
        <w:t>espite the Committee’s recommendations,</w:t>
      </w:r>
      <w:r w:rsidR="005E34DF" w:rsidRPr="001B5995">
        <w:rPr>
          <w:rStyle w:val="FootnoteReference"/>
        </w:rPr>
        <w:footnoteReference w:id="80"/>
      </w:r>
      <w:r w:rsidR="005E34DF" w:rsidRPr="001B5995">
        <w:t xml:space="preserve"> mosquito devices are still used to deter children from gathering in public</w:t>
      </w:r>
      <w:r w:rsidR="5A10BB65" w:rsidRPr="001B5995">
        <w:t>.</w:t>
      </w:r>
      <w:r w:rsidR="00582D74" w:rsidRPr="001B5995">
        <w:rPr>
          <w:rStyle w:val="FootnoteReference"/>
        </w:rPr>
        <w:footnoteReference w:id="81"/>
      </w:r>
      <w:r w:rsidR="005E34DF" w:rsidRPr="001B5995">
        <w:t xml:space="preserve"> </w:t>
      </w:r>
      <w:r w:rsidR="004A43CE">
        <w:t xml:space="preserve">These devices have a disproportionate </w:t>
      </w:r>
      <w:r w:rsidR="00703191">
        <w:t>effect</w:t>
      </w:r>
      <w:r w:rsidR="004A43CE">
        <w:t xml:space="preserve"> on certain groups of children, including very young children (whose parents may be unaware of the device) and </w:t>
      </w:r>
      <w:r w:rsidR="00A34988">
        <w:t xml:space="preserve">autistic children. </w:t>
      </w:r>
    </w:p>
    <w:p w14:paraId="521FA3AF" w14:textId="6D047D64" w:rsidR="002753A2" w:rsidRDefault="002753A2" w:rsidP="00DB083E">
      <w:pPr>
        <w:pStyle w:val="Heading4"/>
      </w:pPr>
      <w:r>
        <w:t>Recommendations</w:t>
      </w:r>
    </w:p>
    <w:p w14:paraId="45E25102" w14:textId="00400A69" w:rsidR="00F93899" w:rsidRDefault="00F93899" w:rsidP="00ED6988">
      <w:pPr>
        <w:pStyle w:val="Recommendationbullets"/>
      </w:pPr>
      <w:r>
        <w:t>Ensure legislation and policing practice do not curtail children's right to peaceful assembly</w:t>
      </w:r>
      <w:r w:rsidR="00007D4D">
        <w:t>.</w:t>
      </w:r>
      <w:r>
        <w:t xml:space="preserve"> </w:t>
      </w:r>
    </w:p>
    <w:p w14:paraId="164AA03B" w14:textId="77777777" w:rsidR="00F93899" w:rsidRDefault="00F93899" w:rsidP="00ED6988">
      <w:pPr>
        <w:pStyle w:val="Recommendationbullets"/>
      </w:pPr>
      <w:r>
        <w:t xml:space="preserve">Legislate to ban the sale and use of mosquito devices across all jurisdictions. </w:t>
      </w:r>
    </w:p>
    <w:p w14:paraId="5593B30D" w14:textId="20F9023B" w:rsidR="00753E90" w:rsidRPr="00B5400F" w:rsidRDefault="00753E90" w:rsidP="009116D9">
      <w:pPr>
        <w:pStyle w:val="Heading4"/>
      </w:pPr>
      <w:r>
        <w:t xml:space="preserve">Protection from harm in the </w:t>
      </w:r>
      <w:r w:rsidRPr="009116D9">
        <w:t>digital</w:t>
      </w:r>
      <w:r>
        <w:t xml:space="preserve"> environment </w:t>
      </w:r>
    </w:p>
    <w:p w14:paraId="4D2E2A50" w14:textId="79DD327B" w:rsidR="003554C1" w:rsidRDefault="00315E47" w:rsidP="00DB083E">
      <w:r>
        <w:t>Safe access to the digital environment is essential.</w:t>
      </w:r>
      <w:r w:rsidR="0010604E">
        <w:t xml:space="preserve"> </w:t>
      </w:r>
      <w:r w:rsidR="00050876">
        <w:t xml:space="preserve">The </w:t>
      </w:r>
      <w:r w:rsidR="00FA6B30">
        <w:t>Online Safety Bill</w:t>
      </w:r>
      <w:r w:rsidR="00EF0FCC">
        <w:t>, currently being considered</w:t>
      </w:r>
      <w:r w:rsidR="00FA6B30">
        <w:t xml:space="preserve"> in</w:t>
      </w:r>
      <w:r w:rsidR="00EF0FCC">
        <w:t xml:space="preserve"> the UK Parliament, is seeking to </w:t>
      </w:r>
      <w:r w:rsidR="00EF0FCC" w:rsidRPr="00EF0FCC">
        <w:t xml:space="preserve">address the </w:t>
      </w:r>
      <w:r w:rsidR="00114A71" w:rsidRPr="00A949E8">
        <w:t xml:space="preserve">longstanding </w:t>
      </w:r>
      <w:r w:rsidR="00F51CC4" w:rsidRPr="00A949E8">
        <w:t xml:space="preserve">need for a statutory </w:t>
      </w:r>
      <w:r w:rsidR="007751A1" w:rsidRPr="00A949E8">
        <w:t>duty of care for online companies to protect children</w:t>
      </w:r>
      <w:r w:rsidR="001E491F" w:rsidRPr="00A949E8">
        <w:t xml:space="preserve"> from harm</w:t>
      </w:r>
      <w:r w:rsidR="00EF0FCC" w:rsidRPr="00A949E8">
        <w:t xml:space="preserve">. </w:t>
      </w:r>
      <w:r w:rsidR="00F863DA">
        <w:t xml:space="preserve">However, the </w:t>
      </w:r>
      <w:r w:rsidR="1E8DE2F9" w:rsidRPr="15D5C7FB">
        <w:t>b</w:t>
      </w:r>
      <w:r w:rsidR="00F863DA" w:rsidRPr="15D5C7FB">
        <w:t>ill’s</w:t>
      </w:r>
      <w:r w:rsidR="00F863DA">
        <w:t xml:space="preserve"> progress has been repeatedly delayed</w:t>
      </w:r>
      <w:r w:rsidR="00DF0B9D">
        <w:t xml:space="preserve">, with </w:t>
      </w:r>
      <w:r w:rsidR="00327159">
        <w:t>continu</w:t>
      </w:r>
      <w:r w:rsidR="00707233">
        <w:t>ed</w:t>
      </w:r>
      <w:r w:rsidR="00327159">
        <w:t xml:space="preserve"> </w:t>
      </w:r>
      <w:r w:rsidR="00DF0B9D">
        <w:t xml:space="preserve">speculation </w:t>
      </w:r>
      <w:r w:rsidR="00566EAE">
        <w:t xml:space="preserve">that </w:t>
      </w:r>
      <w:r w:rsidR="00DF0B9D">
        <w:t>measures may be watered down</w:t>
      </w:r>
      <w:r w:rsidR="004F0522">
        <w:t xml:space="preserve"> meaning that vital protection</w:t>
      </w:r>
      <w:r w:rsidR="00327159">
        <w:t>s</w:t>
      </w:r>
      <w:r w:rsidR="004F0522">
        <w:t xml:space="preserve"> have yet to be put in</w:t>
      </w:r>
      <w:r w:rsidR="00F2438E">
        <w:t xml:space="preserve"> place. </w:t>
      </w:r>
      <w:r w:rsidR="00F2438E" w:rsidRPr="00123AFC">
        <w:t xml:space="preserve">The </w:t>
      </w:r>
      <w:r w:rsidR="178A4C41" w:rsidRPr="15D5C7FB">
        <w:t>b</w:t>
      </w:r>
      <w:r w:rsidR="00956679" w:rsidRPr="15D5C7FB">
        <w:t>ill</w:t>
      </w:r>
      <w:r w:rsidR="00956679" w:rsidRPr="00123AFC">
        <w:t xml:space="preserve"> </w:t>
      </w:r>
      <w:r w:rsidR="00F2438E" w:rsidRPr="00123AFC">
        <w:t xml:space="preserve">must </w:t>
      </w:r>
      <w:r w:rsidR="002D1914" w:rsidRPr="00123AFC">
        <w:t xml:space="preserve">ensure that online service providers have a legal responsibility to </w:t>
      </w:r>
      <w:r w:rsidR="000B696A" w:rsidRPr="00123AFC">
        <w:t>keep</w:t>
      </w:r>
      <w:r w:rsidR="002D1914" w:rsidRPr="00123AFC">
        <w:t xml:space="preserve"> users saf</w:t>
      </w:r>
      <w:r w:rsidR="000B696A" w:rsidRPr="00123AFC">
        <w:t>e, remove harmful material, and impose sanctions</w:t>
      </w:r>
      <w:r w:rsidR="00C63149" w:rsidRPr="00123AFC">
        <w:t xml:space="preserve"> where companies fail in these obligations.</w:t>
      </w:r>
      <w:r w:rsidR="00C63149" w:rsidRPr="00123AFC">
        <w:rPr>
          <w:sz w:val="16"/>
          <w:szCs w:val="16"/>
        </w:rPr>
        <w:t xml:space="preserve"> </w:t>
      </w:r>
    </w:p>
    <w:p w14:paraId="27EEE745" w14:textId="40042FED" w:rsidR="00382559" w:rsidRDefault="00382559" w:rsidP="00DB083E">
      <w:r>
        <w:t xml:space="preserve">Governments should implement recommendations from ENOC’s statement on Children’s Rights in the Digital </w:t>
      </w:r>
      <w:r w:rsidR="400BADC5">
        <w:t>Environment</w:t>
      </w:r>
      <w:r w:rsidR="77CFD958">
        <w:t>:</w:t>
      </w:r>
      <w:r w:rsidR="00F03A2A">
        <w:t xml:space="preserve"> involve children as active participants, </w:t>
      </w:r>
      <w:r w:rsidR="0095167F">
        <w:t>ensure access to the digital environment and protect children from harm by promoting children’s rights online.</w:t>
      </w:r>
      <w:r w:rsidR="00C075B0">
        <w:rPr>
          <w:rStyle w:val="FootnoteReference"/>
          <w:color w:val="000000" w:themeColor="text1"/>
        </w:rPr>
        <w:footnoteReference w:id="82"/>
      </w:r>
      <w:r w:rsidR="0095167F">
        <w:t xml:space="preserve"> </w:t>
      </w:r>
    </w:p>
    <w:p w14:paraId="2C8E0FFD" w14:textId="3A9BAC31" w:rsidR="00796274" w:rsidRPr="00B5400F" w:rsidRDefault="00796274" w:rsidP="00DB083E">
      <w:pPr>
        <w:rPr>
          <w:lang w:eastAsia="en-GB"/>
        </w:rPr>
      </w:pPr>
      <w:r w:rsidRPr="005F44D6">
        <w:rPr>
          <w:b/>
          <w:bCs/>
          <w:lang w:val="en-US" w:eastAsia="en-GB"/>
        </w:rPr>
        <w:t>All jurisdictions</w:t>
      </w:r>
      <w:r>
        <w:rPr>
          <w:lang w:val="en-US" w:eastAsia="en-GB"/>
        </w:rPr>
        <w:t xml:space="preserve"> </w:t>
      </w:r>
      <w:r w:rsidR="00F16B43">
        <w:rPr>
          <w:lang w:val="en-US" w:eastAsia="en-GB"/>
        </w:rPr>
        <w:t xml:space="preserve">must </w:t>
      </w:r>
      <w:r w:rsidR="005F44D6">
        <w:rPr>
          <w:lang w:val="en-US" w:eastAsia="en-GB"/>
        </w:rPr>
        <w:t xml:space="preserve">provide and </w:t>
      </w:r>
      <w:r w:rsidR="00A12FB4">
        <w:rPr>
          <w:lang w:val="en-US" w:eastAsia="en-GB"/>
        </w:rPr>
        <w:t xml:space="preserve">continually </w:t>
      </w:r>
      <w:r w:rsidR="00366D16">
        <w:rPr>
          <w:lang w:val="en-US" w:eastAsia="en-GB"/>
        </w:rPr>
        <w:t xml:space="preserve">update </w:t>
      </w:r>
      <w:r w:rsidR="00F16B43">
        <w:rPr>
          <w:lang w:val="en-US" w:eastAsia="en-GB"/>
        </w:rPr>
        <w:t xml:space="preserve">educational </w:t>
      </w:r>
      <w:r w:rsidR="00366D16">
        <w:rPr>
          <w:lang w:val="en-US" w:eastAsia="en-GB"/>
        </w:rPr>
        <w:t xml:space="preserve">materials about </w:t>
      </w:r>
      <w:r w:rsidR="005F44D6">
        <w:rPr>
          <w:lang w:val="en-US" w:eastAsia="en-GB"/>
        </w:rPr>
        <w:t>online privacy and child protection.</w:t>
      </w:r>
      <w:r w:rsidR="00193016">
        <w:rPr>
          <w:lang w:val="en-US" w:eastAsia="en-GB"/>
        </w:rPr>
        <w:t xml:space="preserve"> </w:t>
      </w:r>
    </w:p>
    <w:p w14:paraId="7420B03D" w14:textId="1B911601" w:rsidR="00753E90" w:rsidRDefault="00753E90" w:rsidP="00DB083E">
      <w:r>
        <w:t xml:space="preserve">In </w:t>
      </w:r>
      <w:r w:rsidRPr="004F5626">
        <w:rPr>
          <w:b/>
        </w:rPr>
        <w:t>Wales</w:t>
      </w:r>
      <w:r>
        <w:t xml:space="preserve">, the Welsh Government has developed </w:t>
      </w:r>
      <w:r w:rsidRPr="366244CB">
        <w:rPr>
          <w:i/>
          <w:iCs/>
        </w:rPr>
        <w:t xml:space="preserve">Keeping Safe </w:t>
      </w:r>
      <w:r w:rsidRPr="31F023BF">
        <w:rPr>
          <w:i/>
          <w:iCs/>
        </w:rPr>
        <w:t>Online</w:t>
      </w:r>
      <w:r w:rsidRPr="004F5626">
        <w:rPr>
          <w:vertAlign w:val="superscript"/>
        </w:rPr>
        <w:footnoteReference w:id="83"/>
      </w:r>
      <w:r w:rsidRPr="004F5626">
        <w:rPr>
          <w:vertAlign w:val="superscript"/>
        </w:rPr>
        <w:t xml:space="preserve"> </w:t>
      </w:r>
      <w:r w:rsidRPr="43EF93D7">
        <w:t xml:space="preserve">resources for children </w:t>
      </w:r>
      <w:r w:rsidRPr="0D85D241">
        <w:t xml:space="preserve">giving </w:t>
      </w:r>
      <w:r w:rsidRPr="6DB74456">
        <w:t>information</w:t>
      </w:r>
      <w:r w:rsidRPr="4E5AAADD">
        <w:t xml:space="preserve"> and</w:t>
      </w:r>
      <w:r w:rsidRPr="498EC19E">
        <w:t xml:space="preserve"> </w:t>
      </w:r>
      <w:r w:rsidRPr="3BD47510">
        <w:t>advice</w:t>
      </w:r>
      <w:r w:rsidRPr="498EC19E">
        <w:t xml:space="preserve"> on issues </w:t>
      </w:r>
      <w:r w:rsidRPr="3E204065">
        <w:t xml:space="preserve">including </w:t>
      </w:r>
      <w:r w:rsidRPr="317E2F4E">
        <w:t>inappropriate</w:t>
      </w:r>
      <w:r w:rsidRPr="392759A4">
        <w:t xml:space="preserve"> </w:t>
      </w:r>
      <w:r w:rsidRPr="3BD47510">
        <w:t xml:space="preserve">or </w:t>
      </w:r>
      <w:r w:rsidRPr="0D13DDD0">
        <w:t>offensive content</w:t>
      </w:r>
      <w:r w:rsidRPr="392759A4">
        <w:t>,</w:t>
      </w:r>
      <w:r w:rsidRPr="4495DADD">
        <w:t xml:space="preserve"> </w:t>
      </w:r>
      <w:r w:rsidRPr="3E204065">
        <w:t xml:space="preserve">online </w:t>
      </w:r>
      <w:r w:rsidRPr="04C46C74">
        <w:t xml:space="preserve">hate, cyberbullying and </w:t>
      </w:r>
      <w:r w:rsidRPr="35A3D187">
        <w:t xml:space="preserve">healthy online relationships. </w:t>
      </w:r>
    </w:p>
    <w:p w14:paraId="5B3A83FB" w14:textId="3A2BBF75" w:rsidR="00753E90" w:rsidRDefault="00753E90" w:rsidP="00DB083E">
      <w:r>
        <w:t xml:space="preserve">An Online Safety Strategy and Action Plan was published in </w:t>
      </w:r>
      <w:r w:rsidRPr="004F5626">
        <w:rPr>
          <w:b/>
          <w:bCs/>
        </w:rPr>
        <w:t>Northern Ireland</w:t>
      </w:r>
      <w:r>
        <w:t xml:space="preserve"> in 2021. </w:t>
      </w:r>
    </w:p>
    <w:p w14:paraId="21033905" w14:textId="14420BBA" w:rsidR="007B63DC" w:rsidRDefault="001E6BA0" w:rsidP="00DB083E">
      <w:r w:rsidRPr="00462356">
        <w:t xml:space="preserve">In </w:t>
      </w:r>
      <w:r w:rsidRPr="00462356">
        <w:rPr>
          <w:b/>
          <w:bCs/>
        </w:rPr>
        <w:t>Scotland</w:t>
      </w:r>
      <w:r w:rsidRPr="00462356">
        <w:t>,</w:t>
      </w:r>
      <w:r w:rsidR="00E231A3">
        <w:t xml:space="preserve"> </w:t>
      </w:r>
      <w:r w:rsidR="00CE2E1F">
        <w:t>t</w:t>
      </w:r>
      <w:r w:rsidR="00140E2D">
        <w:t xml:space="preserve">here have been </w:t>
      </w:r>
      <w:r w:rsidR="00B37CDA">
        <w:t>online safety campaigns</w:t>
      </w:r>
      <w:r w:rsidR="00E231A3">
        <w:t xml:space="preserve"> and updates to </w:t>
      </w:r>
      <w:r w:rsidR="000273BF">
        <w:t>overarching Child Protection Guidance</w:t>
      </w:r>
      <w:r w:rsidR="00585034">
        <w:t>,</w:t>
      </w:r>
      <w:r w:rsidR="000273BF">
        <w:t xml:space="preserve"> </w:t>
      </w:r>
      <w:r w:rsidR="00657CFC">
        <w:t xml:space="preserve">however the </w:t>
      </w:r>
      <w:r w:rsidR="00CE2E1F" w:rsidRPr="00091593">
        <w:t>National Action Plan on Internet Safety for Children and Young People</w:t>
      </w:r>
      <w:r w:rsidR="00CE2E1F">
        <w:t xml:space="preserve"> </w:t>
      </w:r>
      <w:r w:rsidR="00657CFC">
        <w:t>has not been updated since 2017</w:t>
      </w:r>
      <w:r w:rsidR="66F61228">
        <w:t>.</w:t>
      </w:r>
      <w:r w:rsidR="00CE2E1F">
        <w:rPr>
          <w:rStyle w:val="FootnoteReference"/>
        </w:rPr>
        <w:footnoteReference w:id="84"/>
      </w:r>
    </w:p>
    <w:p w14:paraId="589B1955" w14:textId="391C7D18" w:rsidR="009D116B" w:rsidRDefault="009D116B" w:rsidP="00DB083E">
      <w:r>
        <w:t xml:space="preserve">We note that the State Party has not been able to provide data in response to Q38b </w:t>
      </w:r>
      <w:r w:rsidR="004F07B3">
        <w:t>in the list of issues</w:t>
      </w:r>
      <w:r w:rsidR="004F07B3">
        <w:rPr>
          <w:rStyle w:val="FootnoteReference"/>
        </w:rPr>
        <w:footnoteReference w:id="85"/>
      </w:r>
      <w:r>
        <w:t xml:space="preserve"> for each jurisdiction, only for recorded crimes in </w:t>
      </w:r>
      <w:r w:rsidRPr="00E60F50">
        <w:rPr>
          <w:b/>
        </w:rPr>
        <w:t>Northern Ireland</w:t>
      </w:r>
      <w:r>
        <w:t>. However, it is notable that the number of these crimes has increased by 257% since 2016-17</w:t>
      </w:r>
      <w:r w:rsidR="393C408E">
        <w:t>,</w:t>
      </w:r>
      <w:r>
        <w:t xml:space="preserve"> from 236 to 842 in 2020-21.</w:t>
      </w:r>
      <w:r w:rsidR="00592F3A">
        <w:rPr>
          <w:rStyle w:val="FootnoteReference"/>
        </w:rPr>
        <w:footnoteReference w:id="86"/>
      </w:r>
    </w:p>
    <w:p w14:paraId="65818795" w14:textId="458947BF" w:rsidR="004B341D" w:rsidRDefault="004B341D" w:rsidP="00DB083E">
      <w:pPr>
        <w:pStyle w:val="Heading4"/>
      </w:pPr>
      <w:r>
        <w:t>Recommendations</w:t>
      </w:r>
    </w:p>
    <w:p w14:paraId="2355D06D" w14:textId="7BA138EF" w:rsidR="00F01865" w:rsidRDefault="00B448F4" w:rsidP="00ED6988">
      <w:pPr>
        <w:pStyle w:val="Recommendationbullets"/>
      </w:pPr>
      <w:r>
        <w:t>Passage of t</w:t>
      </w:r>
      <w:r w:rsidR="00C74902">
        <w:t>he</w:t>
      </w:r>
      <w:r w:rsidR="00865EBC">
        <w:t xml:space="preserve"> Online Safety Bill should </w:t>
      </w:r>
      <w:r w:rsidR="00894F5D">
        <w:t xml:space="preserve">be prioritised by </w:t>
      </w:r>
      <w:r w:rsidR="26451416">
        <w:t>the UK</w:t>
      </w:r>
      <w:r w:rsidR="3985DCD0">
        <w:t xml:space="preserve"> </w:t>
      </w:r>
      <w:r w:rsidR="00894F5D">
        <w:t>Parliament</w:t>
      </w:r>
      <w:r w:rsidR="005E265A">
        <w:t xml:space="preserve"> </w:t>
      </w:r>
      <w:r w:rsidR="561AD599">
        <w:t>ensuring</w:t>
      </w:r>
      <w:r w:rsidR="00865EBC">
        <w:t xml:space="preserve"> </w:t>
      </w:r>
      <w:r w:rsidR="005E265A">
        <w:t xml:space="preserve">that </w:t>
      </w:r>
      <w:r w:rsidR="00865EBC">
        <w:t xml:space="preserve">children </w:t>
      </w:r>
      <w:r w:rsidR="0079264F">
        <w:t>have comprehensive protection</w:t>
      </w:r>
      <w:r w:rsidR="00865EBC">
        <w:t xml:space="preserve"> from online </w:t>
      </w:r>
      <w:r w:rsidR="00C87B19">
        <w:t>harm</w:t>
      </w:r>
      <w:r w:rsidR="00865EBC">
        <w:t xml:space="preserve">. </w:t>
      </w:r>
    </w:p>
    <w:p w14:paraId="7C9EA840" w14:textId="1D65B4AA" w:rsidR="00865EBC" w:rsidRDefault="00865EBC" w:rsidP="00ED6988">
      <w:pPr>
        <w:pStyle w:val="Recommendationbullets"/>
      </w:pPr>
      <w:r>
        <w:t>Children should be active participants in work on increasing protection from harm in the digital environment</w:t>
      </w:r>
      <w:r w:rsidR="00F77D1B">
        <w:t>.</w:t>
      </w:r>
    </w:p>
    <w:p w14:paraId="1745054E" w14:textId="4B5349C9" w:rsidR="00780CC0" w:rsidRDefault="00780CC0" w:rsidP="004A2DB0">
      <w:pPr>
        <w:pStyle w:val="Heading2"/>
      </w:pPr>
      <w:bookmarkStart w:id="25" w:name="_Toc120518962"/>
      <w:r>
        <w:t>Violence against children (arts. 19, 24(3), 28(2), 34, 37(a) and 39)</w:t>
      </w:r>
      <w:bookmarkEnd w:id="25"/>
    </w:p>
    <w:p w14:paraId="73590A72" w14:textId="59A80FAC" w:rsidR="00E565D0" w:rsidRDefault="007F1733" w:rsidP="00DB083E">
      <w:pPr>
        <w:pStyle w:val="Heading3"/>
      </w:pPr>
      <w:bookmarkStart w:id="26" w:name="_Toc120518963"/>
      <w:r>
        <w:t>Torture and other cruel, inhuman or degrading treatment or punishment</w:t>
      </w:r>
      <w:bookmarkEnd w:id="26"/>
    </w:p>
    <w:p w14:paraId="62E62326" w14:textId="0BD75E63" w:rsidR="00511657" w:rsidRDefault="00AF3487" w:rsidP="00DB083E">
      <w:pPr>
        <w:pStyle w:val="Heading4"/>
      </w:pPr>
      <w:r>
        <w:t>R</w:t>
      </w:r>
      <w:r w:rsidR="00511657" w:rsidRPr="003E22A5">
        <w:t>estraint and seclusion in all settings</w:t>
      </w:r>
      <w:r w:rsidR="00D73E4F">
        <w:t xml:space="preserve"> </w:t>
      </w:r>
    </w:p>
    <w:p w14:paraId="72B83564" w14:textId="5DF534F0" w:rsidR="003121FF" w:rsidRPr="00DA3CDB" w:rsidRDefault="00865EBC" w:rsidP="00DB083E">
      <w:r>
        <w:t>Restraint, seclusion and other restrictive practices are in use across a range of settings, including schools, secure and non-secure children’s homes, mental health facilities</w:t>
      </w:r>
      <w:r w:rsidR="007A6A8E">
        <w:t xml:space="preserve"> and criminal justice settings. There is evidence of their use as a disciplinary measure</w:t>
      </w:r>
      <w:r w:rsidR="00AC0605">
        <w:t xml:space="preserve"> or</w:t>
      </w:r>
      <w:r w:rsidR="007A6A8E" w:rsidDel="00D23E69">
        <w:t xml:space="preserve"> </w:t>
      </w:r>
      <w:r w:rsidR="007A6A8E">
        <w:t>in response to low</w:t>
      </w:r>
      <w:r w:rsidR="1FE5A5BD">
        <w:t>-</w:t>
      </w:r>
      <w:r w:rsidR="007A6A8E">
        <w:t>level incidents such as risks to property rather than people</w:t>
      </w:r>
      <w:r w:rsidR="00D23E69">
        <w:t xml:space="preserve">, </w:t>
      </w:r>
      <w:r w:rsidR="00D23E69" w:rsidRPr="00DA3CDB">
        <w:t>or infringements of school rules such as uniform breaches</w:t>
      </w:r>
      <w:r w:rsidR="007A6A8E">
        <w:t>.</w:t>
      </w:r>
      <w:r w:rsidR="00D23E69">
        <w:rPr>
          <w:rStyle w:val="FootnoteReference"/>
        </w:rPr>
        <w:footnoteReference w:id="87"/>
      </w:r>
      <w:r w:rsidR="007A6A8E">
        <w:t xml:space="preserve"> </w:t>
      </w:r>
      <w:r w:rsidR="00D23E69">
        <w:t>Restrictive practices should be a last resort</w:t>
      </w:r>
      <w:r w:rsidR="00FC1ED2">
        <w:t xml:space="preserve">, </w:t>
      </w:r>
      <w:r w:rsidR="00D23E69">
        <w:t>where necessary to protect a child or someone else from serious harm.</w:t>
      </w:r>
      <w:r w:rsidR="003121FF" w:rsidRPr="003121FF">
        <w:t xml:space="preserve"> </w:t>
      </w:r>
      <w:r w:rsidR="003121FF">
        <w:t xml:space="preserve">In the absence of mandatory recording, data collection </w:t>
      </w:r>
      <w:r w:rsidR="009343F9">
        <w:t>varies</w:t>
      </w:r>
      <w:r w:rsidR="003121FF">
        <w:t xml:space="preserve"> and it is difficult to ascertain the scale of the use of restrictive practices, though there are indications it is widespread. </w:t>
      </w:r>
    </w:p>
    <w:p w14:paraId="5FD84569" w14:textId="51E5FC2C" w:rsidR="00511657" w:rsidRDefault="00D23E69" w:rsidP="004800AC">
      <w:r>
        <w:t xml:space="preserve">Disabled </w:t>
      </w:r>
      <w:r w:rsidR="00557BC9">
        <w:t xml:space="preserve">children </w:t>
      </w:r>
      <w:r w:rsidRPr="00DA3CDB">
        <w:t>are particularly vulnerable to such practices</w:t>
      </w:r>
      <w:r>
        <w:t>.</w:t>
      </w:r>
      <w:r w:rsidRPr="007A1E7D">
        <w:rPr>
          <w:rStyle w:val="FootnoteReference"/>
        </w:rPr>
        <w:footnoteReference w:id="88"/>
      </w:r>
      <w:r>
        <w:t xml:space="preserve"> </w:t>
      </w:r>
      <w:r w:rsidRPr="007A1E7D">
        <w:t>Many children have struggled to achieve justice as their accounts and interviews were not used by police or child protection authorities because of their age and/or disabilities.</w:t>
      </w:r>
      <w:r w:rsidRPr="007A1E7D">
        <w:rPr>
          <w:rStyle w:val="FootnoteReference"/>
        </w:rPr>
        <w:footnoteReference w:id="89"/>
      </w:r>
      <w:r>
        <w:t xml:space="preserve"> </w:t>
      </w:r>
      <w:r w:rsidRPr="00DA3CDB">
        <w:t>More positive and proportionate approaches, including therapeutic interventions</w:t>
      </w:r>
      <w:r w:rsidR="000E5C83">
        <w:t xml:space="preserve"> and sufficient support</w:t>
      </w:r>
      <w:r w:rsidRPr="00DA3CDB">
        <w:t>, are required in mainstream settings.</w:t>
      </w:r>
      <w:r w:rsidRPr="00DA3CDB">
        <w:rPr>
          <w:vertAlign w:val="superscript"/>
        </w:rPr>
        <w:footnoteReference w:id="90"/>
      </w:r>
      <w:r>
        <w:t xml:space="preserve"> </w:t>
      </w:r>
    </w:p>
    <w:p w14:paraId="3CFB9549" w14:textId="78A23D47" w:rsidR="00511657" w:rsidRPr="00DA3CDB" w:rsidRDefault="00511657" w:rsidP="00DB083E">
      <w:r w:rsidRPr="003B1C9B">
        <w:t xml:space="preserve">In </w:t>
      </w:r>
      <w:r w:rsidRPr="003B1C9B">
        <w:rPr>
          <w:b/>
        </w:rPr>
        <w:t xml:space="preserve">Wales, </w:t>
      </w:r>
      <w:r w:rsidR="003121FF">
        <w:t>c</w:t>
      </w:r>
      <w:r>
        <w:t>hild-centred guidance</w:t>
      </w:r>
      <w:r w:rsidRPr="000A0894">
        <w:rPr>
          <w:vertAlign w:val="superscript"/>
        </w:rPr>
        <w:footnoteReference w:id="91"/>
      </w:r>
      <w:r>
        <w:t xml:space="preserve"> has been published but there are clear examples of it not being followed in closed settings. </w:t>
      </w:r>
      <w:r w:rsidR="36C40443">
        <w:t xml:space="preserve">The </w:t>
      </w:r>
      <w:r>
        <w:t>Welsh Government, inspectorates and regulators must do more to ensure practice within closed settings is improved on a sustained basis to be confident children are as safe as they can be.</w:t>
      </w:r>
    </w:p>
    <w:p w14:paraId="43AE80D2" w14:textId="76FF1748" w:rsidR="00511657" w:rsidRPr="007A1E7D" w:rsidRDefault="00511657" w:rsidP="00DB083E">
      <w:pPr>
        <w:rPr>
          <w:bCs/>
        </w:rPr>
      </w:pPr>
      <w:r w:rsidRPr="00DA3CDB">
        <w:t xml:space="preserve">In </w:t>
      </w:r>
      <w:r w:rsidRPr="00DA3CDB">
        <w:rPr>
          <w:b/>
          <w:bCs/>
        </w:rPr>
        <w:t xml:space="preserve">Northern Ireland, </w:t>
      </w:r>
      <w:r w:rsidR="003121FF">
        <w:t>t</w:t>
      </w:r>
      <w:r w:rsidRPr="00DA3CDB">
        <w:t>he</w:t>
      </w:r>
      <w:r w:rsidRPr="00266739">
        <w:rPr>
          <w:shd w:val="clear" w:color="auto" w:fill="FFFFFF"/>
        </w:rPr>
        <w:t xml:space="preserve"> Department of Education</w:t>
      </w:r>
      <w:r w:rsidRPr="00DA3CDB">
        <w:rPr>
          <w:shd w:val="clear" w:color="auto" w:fill="FFFFFF"/>
        </w:rPr>
        <w:t xml:space="preserve">’s commitment to introduce </w:t>
      </w:r>
      <w:r w:rsidRPr="00266739">
        <w:t>statutory guidance on the use of restrictive and support practices for settings</w:t>
      </w:r>
      <w:r w:rsidRPr="007A1E7D">
        <w:t>,</w:t>
      </w:r>
      <w:r w:rsidRPr="00266739">
        <w:t xml:space="preserve"> under Article 18 1</w:t>
      </w:r>
      <w:r w:rsidR="002C14FD">
        <w:t>(c)</w:t>
      </w:r>
      <w:r w:rsidRPr="00266739">
        <w:t xml:space="preserve"> of the Education and Libraries (Northern Ireland) Order 2003</w:t>
      </w:r>
      <w:r w:rsidRPr="007A1E7D">
        <w:t>,</w:t>
      </w:r>
      <w:r w:rsidRPr="00266739">
        <w:t xml:space="preserve"> is welcome. </w:t>
      </w:r>
      <w:r w:rsidR="00DB682E">
        <w:t>Operationalising of the guidance to include</w:t>
      </w:r>
      <w:r w:rsidRPr="00266739">
        <w:t xml:space="preserve"> mandatory recording and reporting of all incidents of restrictive practices by educational settings</w:t>
      </w:r>
      <w:r w:rsidR="00DB682E">
        <w:t xml:space="preserve"> must be expedited</w:t>
      </w:r>
      <w:r w:rsidRPr="00266739">
        <w:t>.</w:t>
      </w:r>
    </w:p>
    <w:p w14:paraId="046769DB" w14:textId="5732F60D" w:rsidR="00511657" w:rsidRDefault="00511657" w:rsidP="00DB083E">
      <w:r w:rsidRPr="007A1E7D">
        <w:rPr>
          <w:color w:val="000000" w:themeColor="text1"/>
        </w:rPr>
        <w:t xml:space="preserve">In </w:t>
      </w:r>
      <w:r w:rsidRPr="007A1E7D">
        <w:rPr>
          <w:b/>
          <w:bCs/>
          <w:color w:val="000000" w:themeColor="text1"/>
        </w:rPr>
        <w:t>Scotland</w:t>
      </w:r>
      <w:r w:rsidRPr="007A1E7D">
        <w:rPr>
          <w:color w:val="000000" w:themeColor="text1"/>
        </w:rPr>
        <w:t xml:space="preserve">, </w:t>
      </w:r>
      <w:r w:rsidR="00D23E69">
        <w:t>l</w:t>
      </w:r>
      <w:r w:rsidRPr="007A1E7D">
        <w:t>ocal authority policies and practices are inconsistent, failing to recognise children’s rights. There is a need for national human rights</w:t>
      </w:r>
      <w:r w:rsidR="7761AB2D">
        <w:t xml:space="preserve"> </w:t>
      </w:r>
      <w:r w:rsidRPr="007A1E7D">
        <w:t xml:space="preserve">based legislative standards, guidance, and monitoring of restrictive practices across all settings. </w:t>
      </w:r>
    </w:p>
    <w:p w14:paraId="54298489" w14:textId="3224E38A" w:rsidR="00126D11" w:rsidRDefault="00AE7747" w:rsidP="00DB083E">
      <w:pPr>
        <w:pStyle w:val="Heading4"/>
      </w:pPr>
      <w:r>
        <w:t>Recommendations</w:t>
      </w:r>
    </w:p>
    <w:p w14:paraId="2800BE84" w14:textId="77777777" w:rsidR="00422912" w:rsidRDefault="00422912" w:rsidP="00ED6988">
      <w:pPr>
        <w:pStyle w:val="Recommendationbullets"/>
      </w:pPr>
      <w:r>
        <w:t xml:space="preserve">Human rights based statutory guidance should be developed, covering all settings including education, health (and mental health), care and justice. </w:t>
      </w:r>
    </w:p>
    <w:p w14:paraId="48E4466C" w14:textId="41268718" w:rsidR="0C8623F2" w:rsidRDefault="0055744D" w:rsidP="00ED6988">
      <w:pPr>
        <w:pStyle w:val="Recommendationbullets"/>
      </w:pPr>
      <w:r>
        <w:t xml:space="preserve">The use of restraint, seclusion and restrictive practices should be subject to </w:t>
      </w:r>
      <w:r w:rsidR="003121FF">
        <w:t xml:space="preserve">mandatory recording and </w:t>
      </w:r>
      <w:r>
        <w:t xml:space="preserve">monitoring. </w:t>
      </w:r>
    </w:p>
    <w:p w14:paraId="3C4AC544" w14:textId="7D2D4A54" w:rsidR="007F1733" w:rsidRPr="007F1733" w:rsidRDefault="007F1733" w:rsidP="00DB083E">
      <w:pPr>
        <w:pStyle w:val="Heading3"/>
      </w:pPr>
      <w:bookmarkStart w:id="27" w:name="_Toc120518964"/>
      <w:r>
        <w:t>Corporal punishment</w:t>
      </w:r>
      <w:bookmarkEnd w:id="27"/>
      <w:r w:rsidR="000326CD">
        <w:t xml:space="preserve"> </w:t>
      </w:r>
      <w:r w:rsidR="000F0CAC">
        <w:t xml:space="preserve"> </w:t>
      </w:r>
    </w:p>
    <w:p w14:paraId="1A90CEB8" w14:textId="77777777" w:rsidR="00FF473C" w:rsidRPr="00BA3EBF" w:rsidRDefault="00FF473C" w:rsidP="00DB083E">
      <w:r w:rsidRPr="00BA3EBF">
        <w:t>Since 2016,</w:t>
      </w:r>
      <w:r w:rsidRPr="00BA3EBF">
        <w:rPr>
          <w:rStyle w:val="FootnoteReference"/>
        </w:rPr>
        <w:footnoteReference w:id="92"/>
      </w:r>
      <w:r w:rsidRPr="00BA3EBF">
        <w:t xml:space="preserve"> legal reform has been secured in </w:t>
      </w:r>
      <w:r w:rsidRPr="00BA3EBF">
        <w:rPr>
          <w:b/>
          <w:bCs/>
        </w:rPr>
        <w:t xml:space="preserve">Scotland </w:t>
      </w:r>
      <w:r w:rsidRPr="00BA3EBF">
        <w:t>through the Children (Equal Protection from Assault) (Scotland) Act 2019</w:t>
      </w:r>
      <w:r w:rsidRPr="00BA3EBF">
        <w:rPr>
          <w:rStyle w:val="FootnoteReference"/>
        </w:rPr>
        <w:footnoteReference w:id="93"/>
      </w:r>
      <w:r w:rsidRPr="00BA3EBF">
        <w:t xml:space="preserve"> and </w:t>
      </w:r>
      <w:r w:rsidRPr="00BA3EBF">
        <w:rPr>
          <w:b/>
          <w:bCs/>
        </w:rPr>
        <w:t>Wales</w:t>
      </w:r>
      <w:r w:rsidRPr="00BA3EBF">
        <w:t xml:space="preserve"> through the Children (Abolition of Defence of Reasonable Punishment) (Wales) Act 2020.</w:t>
      </w:r>
      <w:r w:rsidRPr="00BA3EBF">
        <w:rPr>
          <w:rStyle w:val="FootnoteReference"/>
        </w:rPr>
        <w:footnoteReference w:id="94"/>
      </w:r>
      <w:r w:rsidRPr="00BA3EBF">
        <w:t xml:space="preserve"> Both governments must prioritise strong implementation and support focused on positive parenting.</w:t>
      </w:r>
    </w:p>
    <w:p w14:paraId="6A6D35DF" w14:textId="6A88D849" w:rsidR="00FF473C" w:rsidRPr="00BA3EBF" w:rsidRDefault="00FF473C" w:rsidP="00DB083E">
      <w:r w:rsidRPr="00BA3EBF">
        <w:t>In</w:t>
      </w:r>
      <w:r w:rsidRPr="00BA3EBF" w:rsidDel="00BA3EBF">
        <w:t xml:space="preserve"> </w:t>
      </w:r>
      <w:r w:rsidRPr="00FF473C">
        <w:rPr>
          <w:b/>
          <w:bCs/>
        </w:rPr>
        <w:t>Northern Ireland</w:t>
      </w:r>
      <w:r w:rsidRPr="00BA3EBF">
        <w:t xml:space="preserve"> the reasonable </w:t>
      </w:r>
      <w:r w:rsidR="00D55B6B">
        <w:t>chastisement</w:t>
      </w:r>
      <w:r w:rsidR="00D55B6B" w:rsidRPr="00BA3EBF">
        <w:t xml:space="preserve"> </w:t>
      </w:r>
      <w:r w:rsidRPr="00BA3EBF">
        <w:t>defence for assaulting children still exists in law.</w:t>
      </w:r>
      <w:r w:rsidR="001B5FB1" w:rsidRPr="001B5FB1">
        <w:t xml:space="preserve"> </w:t>
      </w:r>
      <w:r w:rsidR="001B5FB1" w:rsidRPr="00BA3EBF">
        <w:rPr>
          <w:rStyle w:val="FootnoteReference"/>
        </w:rPr>
        <w:footnoteReference w:id="95"/>
      </w:r>
      <w:r w:rsidRPr="00BA3EBF">
        <w:t xml:space="preserve"> </w:t>
      </w:r>
    </w:p>
    <w:p w14:paraId="2BB64A81" w14:textId="21DA72EF" w:rsidR="008E67ED" w:rsidRDefault="002D30DB" w:rsidP="00DB083E">
      <w:pPr>
        <w:pStyle w:val="Heading4"/>
      </w:pPr>
      <w:r>
        <w:t>Recommendations</w:t>
      </w:r>
    </w:p>
    <w:p w14:paraId="6679DDEE" w14:textId="51012DD1" w:rsidR="00CF0D1F" w:rsidRDefault="0055744D" w:rsidP="00ED6988">
      <w:pPr>
        <w:pStyle w:val="Recommendationbullets"/>
      </w:pPr>
      <w:r>
        <w:t xml:space="preserve">A comprehensive programme to raise awareness of and promote positive parenting, including information and parenting support, should be produced in all jurisdictions. </w:t>
      </w:r>
    </w:p>
    <w:p w14:paraId="0C4456E9" w14:textId="14255035" w:rsidR="001E2402" w:rsidRPr="00E565D0" w:rsidRDefault="402F0F13" w:rsidP="00ED6988">
      <w:pPr>
        <w:pStyle w:val="Recommendationbullets"/>
      </w:pPr>
      <w:r>
        <w:t xml:space="preserve">The </w:t>
      </w:r>
      <w:r w:rsidR="001E2402">
        <w:t xml:space="preserve">Northern Ireland Government should commit to removing the defence of “reasonable chastisement” in legislation without delay. </w:t>
      </w:r>
    </w:p>
    <w:p w14:paraId="26C3D41A" w14:textId="72E7CAEF" w:rsidR="00926FA1" w:rsidRDefault="007B7793" w:rsidP="00DB083E">
      <w:pPr>
        <w:pStyle w:val="Heading3"/>
      </w:pPr>
      <w:bookmarkStart w:id="28" w:name="_Toc120518965"/>
      <w:r>
        <w:t>Domestic violence</w:t>
      </w:r>
      <w:r w:rsidR="002815D7">
        <w:t xml:space="preserve"> </w:t>
      </w:r>
      <w:r>
        <w:t>and gender</w:t>
      </w:r>
      <w:r w:rsidR="00BB3B1C">
        <w:t>-</w:t>
      </w:r>
      <w:r>
        <w:t>based violence</w:t>
      </w:r>
      <w:bookmarkEnd w:id="28"/>
    </w:p>
    <w:p w14:paraId="1BB2BA5C" w14:textId="7F37B0FD" w:rsidR="00926FA1" w:rsidRDefault="0FC73B9F" w:rsidP="00DB083E">
      <w:r w:rsidRPr="005005D7">
        <w:t xml:space="preserve">In </w:t>
      </w:r>
      <w:r w:rsidRPr="4967346B">
        <w:rPr>
          <w:b/>
          <w:bCs/>
        </w:rPr>
        <w:t>Wales</w:t>
      </w:r>
      <w:r w:rsidRPr="005005D7">
        <w:t xml:space="preserve">, </w:t>
      </w:r>
      <w:r w:rsidR="56096E92">
        <w:t xml:space="preserve">the </w:t>
      </w:r>
      <w:r w:rsidRPr="005005D7">
        <w:t>W</w:t>
      </w:r>
      <w:r w:rsidR="694BB08F" w:rsidRPr="005005D7">
        <w:t>elsh Government has recently launched a renewed tackling Violence Against Women and Girls Strategy with a focus on improving the national response to supporting children who are victims and those who display harmful behaviour</w:t>
      </w:r>
      <w:r w:rsidR="565DFE8F">
        <w:t>,</w:t>
      </w:r>
      <w:r w:rsidR="694BB08F" w:rsidRPr="005005D7">
        <w:t xml:space="preserve"> with appropriate services</w:t>
      </w:r>
      <w:r w:rsidR="5525A1AF">
        <w:t>.</w:t>
      </w:r>
      <w:r w:rsidR="00926FA1" w:rsidRPr="00D25319">
        <w:rPr>
          <w:vertAlign w:val="superscript"/>
        </w:rPr>
        <w:footnoteReference w:id="96"/>
      </w:r>
      <w:r w:rsidR="00193016">
        <w:t xml:space="preserve"> </w:t>
      </w:r>
    </w:p>
    <w:p w14:paraId="5A9A4233" w14:textId="20B07C30" w:rsidR="00926FA1" w:rsidRPr="00DD3FEB" w:rsidRDefault="00926FA1" w:rsidP="00DB083E">
      <w:r w:rsidRPr="00DD3FEB">
        <w:t>The Domestic Abuse and Civil Proceedings (</w:t>
      </w:r>
      <w:r w:rsidRPr="000552AA">
        <w:rPr>
          <w:b/>
        </w:rPr>
        <w:t>Northern Ireland</w:t>
      </w:r>
      <w:r w:rsidRPr="00DD3FEB">
        <w:t>) Act 2021</w:t>
      </w:r>
      <w:r w:rsidRPr="00DD3FEB">
        <w:rPr>
          <w:vertAlign w:val="superscript"/>
        </w:rPr>
        <w:footnoteReference w:id="97"/>
      </w:r>
      <w:r w:rsidRPr="00DD3FEB">
        <w:t xml:space="preserve"> sought to better reflect the dynamics of domestic abuse and its impact on children but did not take proper account of the need to provide full protection for all those under 18, with some children instead being afforded protection through legislation enacted in the 1970s. This should be reviewed with urgency.</w:t>
      </w:r>
      <w:r w:rsidRPr="00DD3FEB">
        <w:rPr>
          <w:vertAlign w:val="superscript"/>
        </w:rPr>
        <w:footnoteReference w:id="98"/>
      </w:r>
    </w:p>
    <w:p w14:paraId="42BC016E" w14:textId="26EDC2B6" w:rsidR="00926FA1" w:rsidRDefault="00926FA1" w:rsidP="00DB083E">
      <w:r w:rsidRPr="00DD3FEB">
        <w:t>The Domestic Abuse (</w:t>
      </w:r>
      <w:r w:rsidRPr="00DD3FEB">
        <w:rPr>
          <w:b/>
          <w:bCs/>
        </w:rPr>
        <w:t>Scotland</w:t>
      </w:r>
      <w:r w:rsidRPr="00DD3FEB">
        <w:t xml:space="preserve">) Act 2018 reflects the understanding of domestic abuse as a course of conduct. The Act recognises the impact of domestic abuse on children through the introduction of a statutory aggravator where children are affected by domestic abuse, however </w:t>
      </w:r>
      <w:r w:rsidR="00526CAF">
        <w:t>there is no</w:t>
      </w:r>
      <w:r w:rsidRPr="00DD3FEB">
        <w:t xml:space="preserve"> specific offence in relation to children. </w:t>
      </w:r>
    </w:p>
    <w:p w14:paraId="50845460" w14:textId="6DAE8837" w:rsidR="00E12042" w:rsidRDefault="00E12042" w:rsidP="00DB083E">
      <w:pPr>
        <w:pStyle w:val="Heading4"/>
      </w:pPr>
      <w:r>
        <w:t>Recommendation</w:t>
      </w:r>
    </w:p>
    <w:p w14:paraId="64FFF1CD" w14:textId="3728D212" w:rsidR="00E12042" w:rsidRPr="00DD3FEB" w:rsidRDefault="00C82905" w:rsidP="00ED6988">
      <w:pPr>
        <w:pStyle w:val="Recommendationbullets"/>
      </w:pPr>
      <w:r>
        <w:t xml:space="preserve">Children who experience domestic abuse should have comprehensive legal protections and access to </w:t>
      </w:r>
      <w:r w:rsidR="00AA2A90">
        <w:t xml:space="preserve">appropriate support. </w:t>
      </w:r>
    </w:p>
    <w:p w14:paraId="73F1051E" w14:textId="604CC458" w:rsidR="00926FA1" w:rsidRDefault="004D4EA9" w:rsidP="00DB083E">
      <w:pPr>
        <w:pStyle w:val="Heading3"/>
      </w:pPr>
      <w:bookmarkStart w:id="29" w:name="_Toc120518966"/>
      <w:r>
        <w:t>Child S</w:t>
      </w:r>
      <w:r w:rsidR="008E7718">
        <w:t xml:space="preserve">exual </w:t>
      </w:r>
      <w:r>
        <w:t>A</w:t>
      </w:r>
      <w:r w:rsidR="007039CE">
        <w:t>buse</w:t>
      </w:r>
      <w:r>
        <w:t xml:space="preserve"> (CSA)</w:t>
      </w:r>
      <w:bookmarkEnd w:id="29"/>
      <w:r w:rsidR="00A30904">
        <w:t xml:space="preserve"> </w:t>
      </w:r>
    </w:p>
    <w:p w14:paraId="096E6461" w14:textId="52B20365" w:rsidR="00AA2A90" w:rsidRPr="00AA2A90" w:rsidRDefault="00AA2A90" w:rsidP="00DB083E">
      <w:r>
        <w:t>The Independent Inquiry Into Child Sexual Abuse published its final report in October 2022.</w:t>
      </w:r>
      <w:r>
        <w:rPr>
          <w:rStyle w:val="FootnoteReference"/>
        </w:rPr>
        <w:footnoteReference w:id="99"/>
      </w:r>
      <w:r>
        <w:t xml:space="preserve"> </w:t>
      </w:r>
      <w:r w:rsidR="00EE580A" w:rsidRPr="00EE580A">
        <w:t xml:space="preserve">The inquiry </w:t>
      </w:r>
      <w:r w:rsidR="00552A91">
        <w:t>recounted</w:t>
      </w:r>
      <w:r w:rsidR="00EE580A" w:rsidRPr="00EE580A">
        <w:t xml:space="preserve"> the huge scale of unreported child sexual abuse in England and Wales and highlighted common themes which came up throughout its work, such as: institutions prioritising reputation management rather than child protection</w:t>
      </w:r>
      <w:r w:rsidR="14DBE1D5" w:rsidRPr="00EE580A">
        <w:t>;</w:t>
      </w:r>
      <w:r w:rsidR="00EE580A" w:rsidRPr="00EE580A">
        <w:t xml:space="preserve"> the widescale lack of appropriate policies and procedures</w:t>
      </w:r>
      <w:r w:rsidR="1E23BAFF" w:rsidRPr="00EE580A">
        <w:t>;</w:t>
      </w:r>
      <w:r w:rsidR="00EE580A" w:rsidRPr="00EE580A">
        <w:t xml:space="preserve"> the risk posed by online spaces</w:t>
      </w:r>
      <w:r w:rsidR="77A45419" w:rsidRPr="00EE580A">
        <w:t>;</w:t>
      </w:r>
      <w:r w:rsidR="00EE580A" w:rsidRPr="00EE580A">
        <w:t xml:space="preserve"> and issues with insufficient and inconsistent data collection. The Inquiry contains important recommendations for all governments.</w:t>
      </w:r>
    </w:p>
    <w:p w14:paraId="3BCC776F" w14:textId="518ADDC7" w:rsidR="00926FA1" w:rsidRDefault="00EE580A" w:rsidP="00DB083E">
      <w:r>
        <w:t xml:space="preserve">In </w:t>
      </w:r>
      <w:r>
        <w:rPr>
          <w:b/>
          <w:bCs/>
        </w:rPr>
        <w:t>Wales</w:t>
      </w:r>
      <w:r>
        <w:t>, the C</w:t>
      </w:r>
      <w:r w:rsidR="00B4198B">
        <w:t>o</w:t>
      </w:r>
      <w:r>
        <w:t>mmissioner</w:t>
      </w:r>
      <w:r w:rsidR="00926FA1" w:rsidRPr="003D5C17">
        <w:t xml:space="preserve"> has formally recommended in her Annual Report 2021/22</w:t>
      </w:r>
      <w:r w:rsidR="00926FA1" w:rsidRPr="003D5C17">
        <w:rPr>
          <w:vertAlign w:val="superscript"/>
        </w:rPr>
        <w:footnoteReference w:id="100"/>
      </w:r>
      <w:r w:rsidR="00926FA1" w:rsidRPr="003D5C17">
        <w:t xml:space="preserve"> that the Welsh Government coordinate and publish a Welsh Implementation Plan to ensure learning and recommendations from this report are implemented by </w:t>
      </w:r>
      <w:r w:rsidR="4369D537" w:rsidRPr="003D5C17">
        <w:t xml:space="preserve">the </w:t>
      </w:r>
      <w:r w:rsidR="00926FA1" w:rsidRPr="003D5C17">
        <w:t xml:space="preserve">Welsh Government and public bodies. </w:t>
      </w:r>
    </w:p>
    <w:p w14:paraId="1C86D439" w14:textId="274457FE" w:rsidR="00926FA1" w:rsidRDefault="694BB08F" w:rsidP="00DB083E">
      <w:r w:rsidRPr="008A4781">
        <w:t xml:space="preserve">The </w:t>
      </w:r>
      <w:r w:rsidRPr="008A4781">
        <w:rPr>
          <w:b/>
          <w:bCs/>
        </w:rPr>
        <w:t xml:space="preserve">Scottish </w:t>
      </w:r>
      <w:r w:rsidR="01A19B7E">
        <w:rPr>
          <w:b/>
          <w:bCs/>
        </w:rPr>
        <w:t>G</w:t>
      </w:r>
      <w:r w:rsidRPr="008A4781">
        <w:rPr>
          <w:b/>
          <w:bCs/>
        </w:rPr>
        <w:t>overnment</w:t>
      </w:r>
      <w:r w:rsidRPr="008A4781">
        <w:t xml:space="preserve"> do not indicate for all sexual crimes whether they were committed against a child, </w:t>
      </w:r>
      <w:r w:rsidR="4DEAFD4F">
        <w:t>particularly where the victim is 16 or 17 year</w:t>
      </w:r>
      <w:r w:rsidR="5F8D7DB6">
        <w:t>s</w:t>
      </w:r>
      <w:r w:rsidR="4DEAFD4F">
        <w:t xml:space="preserve"> old</w:t>
      </w:r>
      <w:r w:rsidRPr="008A4781">
        <w:t>.</w:t>
      </w:r>
      <w:r w:rsidR="00926FA1" w:rsidRPr="008772E5">
        <w:rPr>
          <w:rStyle w:val="FootnoteReference"/>
        </w:rPr>
        <w:footnoteReference w:id="101"/>
      </w:r>
      <w:r w:rsidR="0759253C">
        <w:t xml:space="preserve"> </w:t>
      </w:r>
      <w:r w:rsidR="252EEA47">
        <w:t>Likewise, support services for victims of crime often treat 16</w:t>
      </w:r>
      <w:r w:rsidR="715EB9F2">
        <w:t>-</w:t>
      </w:r>
      <w:r w:rsidR="252EEA47">
        <w:t xml:space="preserve"> and 17</w:t>
      </w:r>
      <w:r w:rsidR="715EB9F2">
        <w:t>-</w:t>
      </w:r>
      <w:r w:rsidR="252EEA47">
        <w:t>year</w:t>
      </w:r>
      <w:r w:rsidR="715EB9F2">
        <w:t>-</w:t>
      </w:r>
      <w:r w:rsidR="252EEA47">
        <w:t>olds as adults, not providing them with the additional protections provided to children under the UNCRC.</w:t>
      </w:r>
      <w:r w:rsidR="00DB4C7C">
        <w:rPr>
          <w:rStyle w:val="FootnoteReference"/>
        </w:rPr>
        <w:footnoteReference w:id="102"/>
      </w:r>
      <w:r w:rsidR="252EEA47">
        <w:t xml:space="preserve"> </w:t>
      </w:r>
    </w:p>
    <w:p w14:paraId="401DD59C" w14:textId="4CF39365" w:rsidR="002C352B" w:rsidRDefault="4B27D951" w:rsidP="00DB083E">
      <w:r w:rsidRPr="00715381">
        <w:t xml:space="preserve">In </w:t>
      </w:r>
      <w:r w:rsidRPr="00715381">
        <w:rPr>
          <w:b/>
          <w:bCs/>
        </w:rPr>
        <w:t xml:space="preserve">Northern Ireland, </w:t>
      </w:r>
      <w:r>
        <w:t>over half</w:t>
      </w:r>
      <w:r w:rsidRPr="00715381">
        <w:t xml:space="preserve"> of </w:t>
      </w:r>
      <w:r>
        <w:t xml:space="preserve">all recorded </w:t>
      </w:r>
      <w:r w:rsidRPr="00715381">
        <w:t xml:space="preserve">sexual offences </w:t>
      </w:r>
      <w:r>
        <w:t>are committed against under</w:t>
      </w:r>
      <w:r w:rsidR="7C334922">
        <w:t xml:space="preserve"> </w:t>
      </w:r>
      <w:r>
        <w:t>18s.</w:t>
      </w:r>
      <w:r w:rsidR="002C352B">
        <w:rPr>
          <w:rStyle w:val="FootnoteReference"/>
        </w:rPr>
        <w:footnoteReference w:id="103"/>
      </w:r>
    </w:p>
    <w:p w14:paraId="368DFF5A" w14:textId="4397F220" w:rsidR="005F5794" w:rsidRDefault="005F5794" w:rsidP="00DB083E">
      <w:pPr>
        <w:pStyle w:val="Heading4"/>
      </w:pPr>
      <w:r>
        <w:t>Recommendations</w:t>
      </w:r>
    </w:p>
    <w:p w14:paraId="4D0C05DB" w14:textId="77777777" w:rsidR="00F404C7" w:rsidRPr="00F404C7" w:rsidRDefault="00A064F1" w:rsidP="00ED6988">
      <w:pPr>
        <w:pStyle w:val="Recommendationbullets"/>
      </w:pPr>
      <w:r w:rsidRPr="00F404C7">
        <w:t xml:space="preserve">All governments should act on the recommendations made by the Independent Inquiry Into Child Sexual Abuse. </w:t>
      </w:r>
    </w:p>
    <w:p w14:paraId="5E6AA699" w14:textId="7EBC7C7F" w:rsidR="3FBCFBCA" w:rsidRPr="00F404C7" w:rsidRDefault="6E20666E" w:rsidP="00ED6988">
      <w:pPr>
        <w:pStyle w:val="Recommendationbullets"/>
      </w:pPr>
      <w:r>
        <w:t xml:space="preserve">The </w:t>
      </w:r>
      <w:r w:rsidR="3FBCFBCA" w:rsidRPr="00F404C7">
        <w:t xml:space="preserve">Welsh Government should coordinate and publish a Welsh Implementation Plan to ensure the learning and recommendations from the IICSA report are implemented by </w:t>
      </w:r>
      <w:r w:rsidR="30832EA6">
        <w:t>the</w:t>
      </w:r>
      <w:r w:rsidR="1FE7C147">
        <w:t xml:space="preserve"> </w:t>
      </w:r>
      <w:r w:rsidR="3FBCFBCA" w:rsidRPr="00F404C7">
        <w:t>Welsh Government and public bodies.</w:t>
      </w:r>
    </w:p>
    <w:p w14:paraId="73201ECA" w14:textId="3455775D" w:rsidR="005F6C0F" w:rsidRPr="003E22A5" w:rsidRDefault="005F6C0F" w:rsidP="00DB083E">
      <w:pPr>
        <w:pStyle w:val="Heading4"/>
      </w:pPr>
      <w:bookmarkStart w:id="30" w:name="_Toc113350526"/>
      <w:r w:rsidRPr="003E22A5">
        <w:t>Child-</w:t>
      </w:r>
      <w:r w:rsidRPr="00E45C5C">
        <w:t>centred</w:t>
      </w:r>
      <w:r w:rsidRPr="003E22A5">
        <w:t xml:space="preserve"> support for children affected by sexual abuse (Barnahus</w:t>
      </w:r>
      <w:bookmarkEnd w:id="30"/>
      <w:r w:rsidRPr="003E22A5">
        <w:t>)</w:t>
      </w:r>
      <w:r w:rsidR="008B4452">
        <w:t xml:space="preserve"> (art. 39)</w:t>
      </w:r>
    </w:p>
    <w:p w14:paraId="241BC523" w14:textId="6147D4E8" w:rsidR="007039CE" w:rsidRPr="003B1C9B" w:rsidRDefault="503CB56B" w:rsidP="00DB083E">
      <w:r>
        <w:t>In addition to the legal protections outlined above, there is a need for all children who experience</w:t>
      </w:r>
      <w:r w:rsidR="699CCD69">
        <w:t>d</w:t>
      </w:r>
      <w:r>
        <w:t xml:space="preserve"> CSA to have </w:t>
      </w:r>
      <w:r w:rsidR="451AE7BC">
        <w:t xml:space="preserve">access to holistic services which support them through criminal justice processes and provide </w:t>
      </w:r>
      <w:r w:rsidR="28CFC708">
        <w:t xml:space="preserve">ongoing </w:t>
      </w:r>
      <w:r w:rsidR="51D0AA2B">
        <w:t xml:space="preserve">support for </w:t>
      </w:r>
      <w:r w:rsidR="5BE0BBC4">
        <w:t xml:space="preserve">physical and psychological </w:t>
      </w:r>
      <w:r w:rsidR="51D0AA2B">
        <w:t>recovery</w:t>
      </w:r>
      <w:r w:rsidR="5BE0BBC4">
        <w:t xml:space="preserve">. </w:t>
      </w:r>
    </w:p>
    <w:p w14:paraId="610854C3" w14:textId="333E9410" w:rsidR="005F6C0F" w:rsidRPr="003B1C9B" w:rsidRDefault="005F6C0F" w:rsidP="00DB083E">
      <w:r>
        <w:t xml:space="preserve">In </w:t>
      </w:r>
      <w:r>
        <w:rPr>
          <w:b/>
          <w:bCs/>
        </w:rPr>
        <w:t>Scotland</w:t>
      </w:r>
      <w:r>
        <w:t>, a pilot Bairns' Hoose is in development, based on the Barnahus model.</w:t>
      </w:r>
      <w:r w:rsidR="003C7187">
        <w:rPr>
          <w:rStyle w:val="FootnoteReference"/>
        </w:rPr>
        <w:footnoteReference w:id="104"/>
      </w:r>
      <w:r>
        <w:t xml:space="preserve"> </w:t>
      </w:r>
      <w:r w:rsidR="005274A9">
        <w:t xml:space="preserve">CYPCS believe </w:t>
      </w:r>
      <w:r w:rsidR="00762F82">
        <w:t>broader consideration must be given to how the needs and rights of all children in contact with the criminal justice system will be met</w:t>
      </w:r>
      <w:r w:rsidR="00306ADF">
        <w:t>,</w:t>
      </w:r>
      <w:r w:rsidR="00762F82">
        <w:t xml:space="preserve"> by undertaking a full CRIA</w:t>
      </w:r>
      <w:r w:rsidR="00572F5C">
        <w:t xml:space="preserve">. Current eligibility criteria for access to the Bairn’s Hoose may risk contributing to a two-tier </w:t>
      </w:r>
      <w:r w:rsidR="0043679E">
        <w:t>system</w:t>
      </w:r>
      <w:r w:rsidR="00552C72" w:rsidRPr="00552C72">
        <w:t>.</w:t>
      </w:r>
      <w:r w:rsidR="00B10ABF">
        <w:rPr>
          <w:rStyle w:val="FootnoteReference"/>
        </w:rPr>
        <w:footnoteReference w:id="105"/>
      </w:r>
      <w:r>
        <w:t xml:space="preserve"> There is also a need for </w:t>
      </w:r>
      <w:r w:rsidR="3E96AF04">
        <w:t xml:space="preserve">the </w:t>
      </w:r>
      <w:r>
        <w:t xml:space="preserve">Scottish Government to ensure that the Bairns' Hoose </w:t>
      </w:r>
      <w:r w:rsidR="0043679E">
        <w:t xml:space="preserve">is </w:t>
      </w:r>
      <w:r>
        <w:t>established with sustainable long</w:t>
      </w:r>
      <w:r w:rsidR="00304620">
        <w:t>-</w:t>
      </w:r>
      <w:r>
        <w:t>term funding.</w:t>
      </w:r>
      <w:r w:rsidRPr="00715381">
        <w:rPr>
          <w:rStyle w:val="FootnoteReference"/>
        </w:rPr>
        <w:footnoteReference w:id="106"/>
      </w:r>
    </w:p>
    <w:p w14:paraId="1414F756" w14:textId="7FE410E0" w:rsidR="00C874F0" w:rsidRDefault="4C552D4C" w:rsidP="00DB083E">
      <w:r w:rsidRPr="078449DE">
        <w:t>Under a 2019 National Action Plan,</w:t>
      </w:r>
      <w:r w:rsidR="005F6C0F" w:rsidRPr="002A03F5">
        <w:rPr>
          <w:vertAlign w:val="superscript"/>
        </w:rPr>
        <w:footnoteReference w:id="107"/>
      </w:r>
      <w:r w:rsidRPr="078449DE">
        <w:t xml:space="preserve"> regional safeguarding boards in </w:t>
      </w:r>
      <w:r w:rsidRPr="0E204589">
        <w:rPr>
          <w:b/>
          <w:bCs/>
        </w:rPr>
        <w:t xml:space="preserve">Wales </w:t>
      </w:r>
      <w:r w:rsidRPr="078449DE">
        <w:t>must review available therapeutic support for children to identify and address provision gaps. The Welsh Sexual Assault Service Programme is underway to improve access to support for children.</w:t>
      </w:r>
      <w:r w:rsidR="69A2F157" w:rsidRPr="078449DE">
        <w:t xml:space="preserve"> Following the publication of the </w:t>
      </w:r>
      <w:r w:rsidR="604527AB" w:rsidRPr="078449DE">
        <w:t>Independent</w:t>
      </w:r>
      <w:r w:rsidR="69A2F157" w:rsidRPr="078449DE">
        <w:t xml:space="preserve"> Inquiry into Child Sexual Abuse, </w:t>
      </w:r>
      <w:r w:rsidR="0FEF0959">
        <w:t>the Welsh</w:t>
      </w:r>
      <w:r w:rsidR="0FEF0959" w:rsidRPr="078449DE">
        <w:t xml:space="preserve"> </w:t>
      </w:r>
      <w:r w:rsidR="69A2F157" w:rsidRPr="078449DE">
        <w:t>Government and public bodies must</w:t>
      </w:r>
      <w:r w:rsidR="0E5B67EA" w:rsidRPr="078449DE">
        <w:t xml:space="preserve"> not only</w:t>
      </w:r>
      <w:r w:rsidR="69A2F157" w:rsidRPr="078449DE">
        <w:t xml:space="preserve"> set out how they will respond to its recommendations to </w:t>
      </w:r>
      <w:r w:rsidR="0C94F842" w:rsidRPr="078449DE">
        <w:t>strengthen</w:t>
      </w:r>
      <w:r w:rsidR="69A2F157" w:rsidRPr="078449DE">
        <w:t xml:space="preserve"> </w:t>
      </w:r>
      <w:r w:rsidR="1F6D0B86" w:rsidRPr="4E693F66">
        <w:t>their</w:t>
      </w:r>
      <w:r w:rsidR="69A2F157" w:rsidRPr="078449DE">
        <w:t xml:space="preserve"> resp</w:t>
      </w:r>
      <w:r w:rsidR="1F1730A6" w:rsidRPr="078449DE">
        <w:t>onse</w:t>
      </w:r>
      <w:r w:rsidR="5B75BA7B" w:rsidRPr="078449DE">
        <w:t xml:space="preserve"> and </w:t>
      </w:r>
      <w:r w:rsidR="5348CBEB" w:rsidRPr="4E693F66">
        <w:t>the</w:t>
      </w:r>
      <w:r w:rsidR="3D57BD8F" w:rsidRPr="078449DE">
        <w:t xml:space="preserve"> </w:t>
      </w:r>
      <w:r w:rsidR="5B75BA7B" w:rsidRPr="078449DE">
        <w:t>support available</w:t>
      </w:r>
      <w:r w:rsidR="1F1730A6" w:rsidRPr="078449DE">
        <w:t xml:space="preserve"> to </w:t>
      </w:r>
      <w:r w:rsidR="2F7E789F" w:rsidRPr="078449DE">
        <w:t>children</w:t>
      </w:r>
      <w:r w:rsidR="1F1730A6" w:rsidRPr="078449DE">
        <w:t xml:space="preserve"> who have been affected by CSA, but to further </w:t>
      </w:r>
      <w:r w:rsidR="4893B30B" w:rsidRPr="078449DE">
        <w:t>strengthen</w:t>
      </w:r>
      <w:r w:rsidR="1F1730A6" w:rsidRPr="078449DE">
        <w:t xml:space="preserve"> measures to </w:t>
      </w:r>
      <w:r w:rsidR="30950AF8" w:rsidRPr="078449DE">
        <w:t xml:space="preserve">prevent </w:t>
      </w:r>
      <w:r w:rsidR="63E7A08E" w:rsidRPr="078449DE">
        <w:t>this harm</w:t>
      </w:r>
      <w:r w:rsidR="61B2919E" w:rsidRPr="078449DE">
        <w:t xml:space="preserve">. </w:t>
      </w:r>
    </w:p>
    <w:p w14:paraId="221D2113" w14:textId="0C6C828B" w:rsidR="005F6C0F" w:rsidRPr="00715381" w:rsidRDefault="4C552D4C" w:rsidP="00DB083E">
      <w:r w:rsidRPr="00715381">
        <w:t xml:space="preserve">In </w:t>
      </w:r>
      <w:r w:rsidRPr="00715381">
        <w:rPr>
          <w:b/>
          <w:bCs/>
        </w:rPr>
        <w:t xml:space="preserve">Northern Ireland, </w:t>
      </w:r>
      <w:r>
        <w:t>over half</w:t>
      </w:r>
      <w:r w:rsidRPr="00715381">
        <w:t xml:space="preserve"> of </w:t>
      </w:r>
      <w:r>
        <w:t xml:space="preserve">all recorded </w:t>
      </w:r>
      <w:r w:rsidRPr="00715381">
        <w:t xml:space="preserve">sexual offences </w:t>
      </w:r>
      <w:r>
        <w:t>are committed against under</w:t>
      </w:r>
      <w:r w:rsidR="3F683007">
        <w:t xml:space="preserve"> </w:t>
      </w:r>
      <w:r>
        <w:t>18s.</w:t>
      </w:r>
      <w:r w:rsidR="007C22C1">
        <w:rPr>
          <w:rStyle w:val="FootnoteReference"/>
        </w:rPr>
        <w:footnoteReference w:id="108"/>
      </w:r>
      <w:r w:rsidR="007C22C1">
        <w:t xml:space="preserve"> </w:t>
      </w:r>
      <w:r w:rsidR="003031E0">
        <w:t>A</w:t>
      </w:r>
      <w:r w:rsidR="6298E5B5">
        <w:t xml:space="preserve"> </w:t>
      </w:r>
      <w:r w:rsidR="63AEDB79">
        <w:t xml:space="preserve">2018 </w:t>
      </w:r>
      <w:r w:rsidR="6298E5B5">
        <w:t xml:space="preserve">Review of </w:t>
      </w:r>
      <w:r w:rsidR="63AEDB79">
        <w:t>the law and procedures in serious sexual offences in Northern Ireland (the ‘Gillen Review’)</w:t>
      </w:r>
      <w:r>
        <w:t xml:space="preserve"> </w:t>
      </w:r>
      <w:r w:rsidR="669119C4">
        <w:t xml:space="preserve">recommended that serious consideration be given to introducing the Barnahus model. NICCY’s report, </w:t>
      </w:r>
      <w:r w:rsidR="669119C4" w:rsidRPr="0E204589">
        <w:rPr>
          <w:i/>
          <w:iCs/>
        </w:rPr>
        <w:t>Putting the Child at the Centre</w:t>
      </w:r>
      <w:r w:rsidR="6204137E" w:rsidRPr="00766D6C">
        <w:t>,</w:t>
      </w:r>
      <w:r w:rsidR="00E874E0" w:rsidRPr="0E204589">
        <w:rPr>
          <w:rStyle w:val="FootnoteReference"/>
          <w:i/>
          <w:iCs/>
        </w:rPr>
        <w:footnoteReference w:id="109"/>
      </w:r>
      <w:r w:rsidR="669119C4">
        <w:t xml:space="preserve"> provides detailed guidance on how this should be progressed. </w:t>
      </w:r>
      <w:r w:rsidRPr="00715381">
        <w:t xml:space="preserve">Current political instability in Northern Ireland should not delay the urgent change that is required for children who have been subject to sexual abuse. </w:t>
      </w:r>
    </w:p>
    <w:p w14:paraId="75861AA4" w14:textId="0665DE7E" w:rsidR="007B7CDE" w:rsidRDefault="007B7CDE" w:rsidP="00DB083E">
      <w:pPr>
        <w:pStyle w:val="Heading4"/>
      </w:pPr>
      <w:r>
        <w:t>Recommendation</w:t>
      </w:r>
    </w:p>
    <w:p w14:paraId="321877A5" w14:textId="2DCA0D21" w:rsidR="007B7CDE" w:rsidRPr="00F76386" w:rsidRDefault="00B379B5" w:rsidP="00ED6988">
      <w:pPr>
        <w:pStyle w:val="Recommendationbullets"/>
      </w:pPr>
      <w:r>
        <w:t>Children who are victims of sexual abuse should have access to child</w:t>
      </w:r>
      <w:r w:rsidR="00775DD1">
        <w:t>-</w:t>
      </w:r>
      <w:r>
        <w:t>centred support</w:t>
      </w:r>
      <w:r w:rsidR="00775DD1">
        <w:t xml:space="preserve">, such as the Barnahus model, with governments making a commitment to sustainable funding and resources. </w:t>
      </w:r>
    </w:p>
    <w:p w14:paraId="6D52230D" w14:textId="60E2B451" w:rsidR="0045020E" w:rsidRPr="0069364A" w:rsidRDefault="00A70CC6" w:rsidP="00DB083E">
      <w:pPr>
        <w:pStyle w:val="Heading3"/>
      </w:pPr>
      <w:bookmarkStart w:id="31" w:name="_Toc120518967"/>
      <w:r w:rsidRPr="0069364A">
        <w:t>Safeguarding in education</w:t>
      </w:r>
      <w:bookmarkEnd w:id="31"/>
    </w:p>
    <w:p w14:paraId="3A8EC0EC" w14:textId="25452A21" w:rsidR="0045020E" w:rsidRPr="001917DA" w:rsidRDefault="0045020E" w:rsidP="00DB083E">
      <w:r w:rsidRPr="0069364A">
        <w:t xml:space="preserve">Teachers at private schools in </w:t>
      </w:r>
      <w:r w:rsidRPr="0069364A">
        <w:rPr>
          <w:b/>
        </w:rPr>
        <w:t xml:space="preserve">Wales </w:t>
      </w:r>
      <w:r w:rsidRPr="0069364A">
        <w:t>currently do not have to register with the Education Workforce Council and private schools do not have to demonstrate compliance with national safeguarding processes. In 2022,</w:t>
      </w:r>
      <w:r w:rsidR="25674DAD">
        <w:t xml:space="preserve"> </w:t>
      </w:r>
      <w:r w:rsidR="56254E0D">
        <w:t>the</w:t>
      </w:r>
      <w:r w:rsidRPr="0069364A">
        <w:t xml:space="preserve"> Welsh Government brought into force new regulations enabling the Education Workforce Council to impose interim suspension orders in independent schools. </w:t>
      </w:r>
      <w:r w:rsidRPr="0069364A" w:rsidDel="003031E0">
        <w:t>CCfW</w:t>
      </w:r>
      <w:r w:rsidRPr="0069364A">
        <w:t xml:space="preserve"> urges</w:t>
      </w:r>
      <w:r w:rsidR="25674DAD" w:rsidRPr="213D3C22">
        <w:t xml:space="preserve"> </w:t>
      </w:r>
      <w:r w:rsidR="223F32DC" w:rsidRPr="213D3C22">
        <w:t>the</w:t>
      </w:r>
      <w:r w:rsidRPr="0069364A">
        <w:t xml:space="preserve"> Welsh Government to keep to its commitment of requiring all independent school staff to register with the Education Workface Council by April 2023.</w:t>
      </w:r>
    </w:p>
    <w:p w14:paraId="3FCB606B" w14:textId="18C98C1D" w:rsidR="0045020E" w:rsidRDefault="00A70CC6" w:rsidP="00DB083E">
      <w:r w:rsidRPr="009F5AF8">
        <w:t>In</w:t>
      </w:r>
      <w:r>
        <w:t xml:space="preserve"> </w:t>
      </w:r>
      <w:r w:rsidRPr="00395D49">
        <w:rPr>
          <w:b/>
          <w:bCs/>
        </w:rPr>
        <w:t>Scotland</w:t>
      </w:r>
      <w:r>
        <w:rPr>
          <w:b/>
          <w:bCs/>
        </w:rPr>
        <w:t xml:space="preserve">, </w:t>
      </w:r>
      <w:r w:rsidRPr="00A70CC6">
        <w:t xml:space="preserve">all staff working </w:t>
      </w:r>
      <w:r w:rsidRPr="00395D49">
        <w:t>in schools</w:t>
      </w:r>
      <w:r w:rsidR="00395D49">
        <w:t xml:space="preserve"> in both the state and independent sector</w:t>
      </w:r>
      <w:r w:rsidR="00961DDC">
        <w:t>s</w:t>
      </w:r>
      <w:r w:rsidRPr="00A70CC6">
        <w:t xml:space="preserve"> are subject to</w:t>
      </w:r>
      <w:r>
        <w:rPr>
          <w:b/>
          <w:bCs/>
        </w:rPr>
        <w:t xml:space="preserve"> </w:t>
      </w:r>
      <w:r>
        <w:t>checks under the Protecting Vulnerable Groups system</w:t>
      </w:r>
      <w:r w:rsidR="00395D49">
        <w:t xml:space="preserve"> and all teachers must be registered with the General Teaching Council Scotland. </w:t>
      </w:r>
      <w:r w:rsidR="00132330">
        <w:t>In state schools,</w:t>
      </w:r>
      <w:r w:rsidR="00565C99">
        <w:t xml:space="preserve"> </w:t>
      </w:r>
      <w:r w:rsidR="009B47B3">
        <w:t xml:space="preserve">classroom </w:t>
      </w:r>
      <w:r w:rsidR="00834258">
        <w:t>and pupil support assistants</w:t>
      </w:r>
      <w:r w:rsidR="00073AAB">
        <w:rPr>
          <w:rStyle w:val="FootnoteReference"/>
        </w:rPr>
        <w:footnoteReference w:id="110"/>
      </w:r>
      <w:r w:rsidR="00291530">
        <w:t xml:space="preserve"> are the largest remaining group of staff </w:t>
      </w:r>
      <w:r w:rsidR="00BD29FE">
        <w:t>not subject to statutory registration.</w:t>
      </w:r>
      <w:r w:rsidR="20D6D12E">
        <w:t xml:space="preserve"> </w:t>
      </w:r>
      <w:r w:rsidR="00BD29FE">
        <w:t>T</w:t>
      </w:r>
      <w:r w:rsidR="00280FAE">
        <w:t xml:space="preserve">his means that there is no requirement for </w:t>
      </w:r>
      <w:r w:rsidR="00085BD6">
        <w:t xml:space="preserve">these staff to </w:t>
      </w:r>
      <w:r w:rsidR="001035DC">
        <w:t xml:space="preserve">receive </w:t>
      </w:r>
      <w:r w:rsidR="008A4806">
        <w:t>a minimum standard of ongoing training</w:t>
      </w:r>
      <w:r w:rsidR="001C3B34">
        <w:t>.</w:t>
      </w:r>
      <w:r w:rsidR="004623AD">
        <w:rPr>
          <w:rStyle w:val="FootnoteReference"/>
        </w:rPr>
        <w:footnoteReference w:id="111"/>
      </w:r>
      <w:r w:rsidR="004623AD">
        <w:t xml:space="preserve"> </w:t>
      </w:r>
    </w:p>
    <w:p w14:paraId="2381F6B3" w14:textId="12EAF2F6" w:rsidR="00441B75" w:rsidRDefault="009D08D5" w:rsidP="00DB083E">
      <w:r w:rsidRPr="009D08D5">
        <w:t xml:space="preserve">In </w:t>
      </w:r>
      <w:r w:rsidRPr="009D08D5">
        <w:rPr>
          <w:b/>
          <w:bCs/>
        </w:rPr>
        <w:t>Northern Ireland</w:t>
      </w:r>
      <w:r w:rsidRPr="009D08D5">
        <w:t>, there has been no governing body overseeing the registration of teachers since the General Teaching Council for Northern Ireland was dissolved in 2021. Although interim mechanisms have been put place pending the reform of legislation, safeguarding concerns have been raised following reports about some schools employing teachers who have not fully completed criminal records checks. Furthermore, the exclusion of tutors from registration and regulation is a concerning gap.</w:t>
      </w:r>
    </w:p>
    <w:p w14:paraId="04A0D615" w14:textId="2F4535F7" w:rsidR="00926FA1" w:rsidRDefault="3CDE7CCA" w:rsidP="00DB083E">
      <w:pPr>
        <w:pStyle w:val="Heading4"/>
      </w:pPr>
      <w:r>
        <w:t>Recommendation</w:t>
      </w:r>
    </w:p>
    <w:p w14:paraId="26D23FAB" w14:textId="5239F192" w:rsidR="3CDE7CCA" w:rsidRPr="00571AC2" w:rsidRDefault="7900E821" w:rsidP="00ED6988">
      <w:pPr>
        <w:pStyle w:val="Recommendationbullets"/>
      </w:pPr>
      <w:r>
        <w:t xml:space="preserve">The </w:t>
      </w:r>
      <w:r w:rsidR="3CDE7CCA" w:rsidRPr="00571AC2">
        <w:t>Welsh Government should require all independent school staff to register with the Education Workface Council by April 2023.</w:t>
      </w:r>
    </w:p>
    <w:p w14:paraId="598F40FA" w14:textId="05273DBD" w:rsidR="00395D49" w:rsidRDefault="0AE3042F" w:rsidP="00ED6988">
      <w:pPr>
        <w:pStyle w:val="Recommendationbullets"/>
      </w:pPr>
      <w:r>
        <w:t xml:space="preserve">The </w:t>
      </w:r>
      <w:r w:rsidR="00395D49" w:rsidRPr="00B00BF1">
        <w:t xml:space="preserve">Scottish Government to explore ways to </w:t>
      </w:r>
      <w:r w:rsidR="001271BA" w:rsidRPr="00B00BF1">
        <w:t>ensure classroom</w:t>
      </w:r>
      <w:r w:rsidR="001271BA">
        <w:t xml:space="preserve"> and pupil support assistants </w:t>
      </w:r>
      <w:r w:rsidR="00803EFA">
        <w:t xml:space="preserve">are subject to the same </w:t>
      </w:r>
      <w:r w:rsidR="00C11C06">
        <w:t xml:space="preserve">requirements for </w:t>
      </w:r>
      <w:r w:rsidR="008A4806">
        <w:t xml:space="preserve">minimum and ongoing training, for example through registration. </w:t>
      </w:r>
    </w:p>
    <w:p w14:paraId="39772153" w14:textId="5944D65B" w:rsidR="009D08D5" w:rsidRDefault="009D08D5" w:rsidP="00ED6988">
      <w:pPr>
        <w:pStyle w:val="Recommendationbullets"/>
      </w:pPr>
      <w:r>
        <w:t>In Northern Ireland, the absence of a governing body overseeing the registration of teachers must be addressed without delay. </w:t>
      </w:r>
    </w:p>
    <w:p w14:paraId="768DCC52" w14:textId="40136BE0" w:rsidR="00522939" w:rsidRDefault="00522939" w:rsidP="004A2DB0">
      <w:pPr>
        <w:pStyle w:val="Heading2"/>
      </w:pPr>
      <w:bookmarkStart w:id="32" w:name="_Toc120518968"/>
      <w:r>
        <w:t>Family environment and alternative care (arts 5, 9-11, 18(1)-(2), 20-21, 25, 27(4)</w:t>
      </w:r>
      <w:bookmarkEnd w:id="32"/>
    </w:p>
    <w:p w14:paraId="2AC67E2C" w14:textId="7C6232D1" w:rsidR="00DB15CB" w:rsidRDefault="00B916E5" w:rsidP="00DB083E">
      <w:pPr>
        <w:pStyle w:val="Heading3"/>
      </w:pPr>
      <w:bookmarkStart w:id="33" w:name="_Toc120518969"/>
      <w:bookmarkEnd w:id="20"/>
      <w:r>
        <w:t>Lack of early intervention, childcare and effective family support services</w:t>
      </w:r>
      <w:bookmarkEnd w:id="33"/>
    </w:p>
    <w:p w14:paraId="3A311438" w14:textId="4C22D87F" w:rsidR="00852395" w:rsidRDefault="0069364A" w:rsidP="00DB083E">
      <w:pPr>
        <w:pStyle w:val="Heading4"/>
      </w:pPr>
      <w:r>
        <w:t xml:space="preserve">Early intervention and </w:t>
      </w:r>
      <w:r w:rsidR="00852395">
        <w:t>Family support</w:t>
      </w:r>
    </w:p>
    <w:p w14:paraId="70409952" w14:textId="04E0F785" w:rsidR="00D57813" w:rsidRDefault="00D57813" w:rsidP="00DB083E">
      <w:r>
        <w:t xml:space="preserve">Current UK Government policies of austerity and benefits cuts (see under </w:t>
      </w:r>
      <w:r w:rsidRPr="00ED6988">
        <w:t xml:space="preserve">section </w:t>
      </w:r>
      <w:r w:rsidR="00ED6988" w:rsidRPr="00ED6988">
        <w:t xml:space="preserve">20 </w:t>
      </w:r>
      <w:r w:rsidRPr="00ED6988">
        <w:t>on child poverty and welfare reform) have meant that more and more families r</w:t>
      </w:r>
      <w:r>
        <w:t xml:space="preserve">equire support. But cuts to local authority funding have had an impact on the provision of early intervention services to </w:t>
      </w:r>
      <w:r w:rsidR="00967291">
        <w:t xml:space="preserve">properly support children and their families. Third sector organisations </w:t>
      </w:r>
      <w:r w:rsidR="005227D5">
        <w:t>are increasingly important</w:t>
      </w:r>
      <w:r w:rsidR="19B8D42E">
        <w:t>,</w:t>
      </w:r>
      <w:r w:rsidR="005227D5">
        <w:t xml:space="preserve"> but many organisation</w:t>
      </w:r>
      <w:r w:rsidR="00246B96">
        <w:t>s</w:t>
      </w:r>
      <w:r w:rsidR="005227D5">
        <w:t xml:space="preserve"> are facing unsustainable increases in running costs</w:t>
      </w:r>
      <w:r w:rsidR="000B5318">
        <w:t>.</w:t>
      </w:r>
      <w:r w:rsidR="005227D5" w:rsidRPr="00F23DCE">
        <w:rPr>
          <w:rStyle w:val="FootnoteReference"/>
        </w:rPr>
        <w:footnoteReference w:id="112"/>
      </w:r>
      <w:r w:rsidR="005227D5">
        <w:t xml:space="preserve"> Some charities did not survive the </w:t>
      </w:r>
      <w:r w:rsidR="00246B96">
        <w:t>pandemic and many services are still offering reduced and/or remote services.</w:t>
      </w:r>
      <w:r w:rsidR="00246B96">
        <w:rPr>
          <w:rStyle w:val="FootnoteReference"/>
        </w:rPr>
        <w:footnoteReference w:id="113"/>
      </w:r>
      <w:r w:rsidR="00246B96">
        <w:t xml:space="preserve"> </w:t>
      </w:r>
    </w:p>
    <w:p w14:paraId="78CE57DF" w14:textId="41C6B039" w:rsidR="00076114" w:rsidRDefault="00076114" w:rsidP="00DB083E">
      <w:pPr>
        <w:pStyle w:val="Heading4"/>
      </w:pPr>
      <w:r>
        <w:t>Recommendation</w:t>
      </w:r>
    </w:p>
    <w:p w14:paraId="5B908B5C" w14:textId="701E6742" w:rsidR="00076114" w:rsidRDefault="00246B96" w:rsidP="00C739AB">
      <w:pPr>
        <w:pStyle w:val="Recommendationbullets"/>
      </w:pPr>
      <w:r>
        <w:t>Greater investment in prevention and early intervention services should be prioritised, particularly in the early years.</w:t>
      </w:r>
      <w:r w:rsidR="00193016">
        <w:t xml:space="preserve"> </w:t>
      </w:r>
    </w:p>
    <w:p w14:paraId="2CAB27C9" w14:textId="205F4D00" w:rsidR="000E03BC" w:rsidRDefault="000E03BC" w:rsidP="00DB083E">
      <w:pPr>
        <w:pStyle w:val="Heading4"/>
      </w:pPr>
      <w:r>
        <w:t>Childcare</w:t>
      </w:r>
    </w:p>
    <w:p w14:paraId="0141EC93" w14:textId="2320E8A4" w:rsidR="00D57813" w:rsidRDefault="10DD2CDB" w:rsidP="00DB083E">
      <w:r>
        <w:t>Childcare costs</w:t>
      </w:r>
      <w:r w:rsidR="3E70DE19">
        <w:t xml:space="preserve"> </w:t>
      </w:r>
      <w:r w:rsidR="6C6D6581">
        <w:t xml:space="preserve">in the UK </w:t>
      </w:r>
      <w:r w:rsidR="3E70DE19">
        <w:t>are amongst the highest in the OECD (</w:t>
      </w:r>
      <w:r w:rsidR="3E70DE19" w:rsidRPr="00C8044F">
        <w:t>Organization for Economic Cooperation and Development</w:t>
      </w:r>
      <w:r w:rsidR="3E70DE19">
        <w:t>)</w:t>
      </w:r>
      <w:r w:rsidR="4FFDFB93">
        <w:t>.</w:t>
      </w:r>
      <w:r w:rsidR="0038112F" w:rsidDel="3E70DE19">
        <w:t xml:space="preserve"> </w:t>
      </w:r>
      <w:r w:rsidR="21DEC45F">
        <w:t>T</w:t>
      </w:r>
      <w:r>
        <w:t xml:space="preserve">ax-free childcare and </w:t>
      </w:r>
      <w:r w:rsidR="21DEC45F">
        <w:t xml:space="preserve">the </w:t>
      </w:r>
      <w:r w:rsidR="3E70DE19">
        <w:t xml:space="preserve">childcare contribution within Universal Credit </w:t>
      </w:r>
      <w:r w:rsidR="21DEC45F">
        <w:t>do not cover average childcare costs</w:t>
      </w:r>
      <w:r w:rsidR="00C74D2C">
        <w:rPr>
          <w:rStyle w:val="FootnoteReference"/>
        </w:rPr>
        <w:footnoteReference w:id="114"/>
      </w:r>
      <w:r w:rsidR="0481A26D">
        <w:t xml:space="preserve"> </w:t>
      </w:r>
      <w:r w:rsidR="426E225C">
        <w:t>and</w:t>
      </w:r>
      <w:r w:rsidR="0481A26D">
        <w:t xml:space="preserve"> </w:t>
      </w:r>
      <w:r w:rsidR="6C6D6581">
        <w:t>there are</w:t>
      </w:r>
      <w:r w:rsidR="0481A26D">
        <w:t xml:space="preserve"> areas </w:t>
      </w:r>
      <w:r w:rsidR="6C6D6581">
        <w:t xml:space="preserve">which </w:t>
      </w:r>
      <w:r w:rsidR="0481A26D">
        <w:t>do not have enough childcare to meet demand. High childcare costs, difficulty in accessing high-quality child</w:t>
      </w:r>
      <w:r w:rsidR="6C6D6581">
        <w:t>care</w:t>
      </w:r>
      <w:r w:rsidR="0481A26D">
        <w:t xml:space="preserve"> and insufficient funded provision</w:t>
      </w:r>
      <w:r w:rsidR="21DEC45F">
        <w:t xml:space="preserve"> </w:t>
      </w:r>
      <w:r w:rsidR="0481A26D">
        <w:t>can keep parents out of work, with mothers more likely to be affected.</w:t>
      </w:r>
      <w:r w:rsidR="0005476F">
        <w:rPr>
          <w:rStyle w:val="FootnoteReference"/>
        </w:rPr>
        <w:footnoteReference w:id="115"/>
      </w:r>
      <w:r w:rsidR="00193016">
        <w:t xml:space="preserve"> </w:t>
      </w:r>
    </w:p>
    <w:p w14:paraId="717E08E9" w14:textId="64ACE9CB" w:rsidR="000E03BC" w:rsidRDefault="0AA4AC4C" w:rsidP="00DB083E">
      <w:r w:rsidRPr="00F23DCE">
        <w:t xml:space="preserve">In </w:t>
      </w:r>
      <w:r w:rsidRPr="00F23DCE">
        <w:rPr>
          <w:b/>
          <w:bCs/>
        </w:rPr>
        <w:t>Wales</w:t>
      </w:r>
      <w:r w:rsidRPr="00F23DCE">
        <w:t xml:space="preserve">, the childcare offer of up to 30 hours per week for working parents of </w:t>
      </w:r>
      <w:r w:rsidR="19EF85C1" w:rsidRPr="00F23DCE">
        <w:t>three</w:t>
      </w:r>
      <w:r w:rsidR="65BCAB36" w:rsidRPr="00F23DCE">
        <w:t>-</w:t>
      </w:r>
      <w:r w:rsidR="757BD803" w:rsidRPr="00F23DCE">
        <w:t xml:space="preserve"> to </w:t>
      </w:r>
      <w:r w:rsidR="04BB5F29" w:rsidRPr="00F23DCE">
        <w:t>four</w:t>
      </w:r>
      <w:r w:rsidRPr="00F23DCE">
        <w:t>-year-olds should be available to all children, irrespective of parental work status. As a result of the Co</w:t>
      </w:r>
      <w:r w:rsidR="58C0C5C1">
        <w:t>-</w:t>
      </w:r>
      <w:r w:rsidRPr="00F23DCE">
        <w:t xml:space="preserve">operation Agreement between </w:t>
      </w:r>
      <w:r w:rsidR="00540E6D">
        <w:t xml:space="preserve">the </w:t>
      </w:r>
      <w:r w:rsidRPr="00F23DCE">
        <w:t>Welsh Government and Plaid Cymru</w:t>
      </w:r>
      <w:r w:rsidR="394E0C46">
        <w:t>,</w:t>
      </w:r>
      <w:r w:rsidR="000E03BC" w:rsidRPr="00F23DCE">
        <w:rPr>
          <w:vertAlign w:val="superscript"/>
        </w:rPr>
        <w:footnoteReference w:id="116"/>
      </w:r>
      <w:r w:rsidRPr="00F23DCE">
        <w:t xml:space="preserve"> the</w:t>
      </w:r>
      <w:r w:rsidR="58C0C5C1">
        <w:t xml:space="preserve">re is </w:t>
      </w:r>
      <w:r w:rsidRPr="00F23DCE">
        <w:t xml:space="preserve">a commitment to expanding the Flying Start offer (targeted childcare for families in disadvantaged areas) to all </w:t>
      </w:r>
      <w:r w:rsidR="4EBCBB3C" w:rsidRPr="00F23DCE">
        <w:t>two</w:t>
      </w:r>
      <w:r w:rsidR="3D60F02B" w:rsidRPr="00F23DCE">
        <w:t>-</w:t>
      </w:r>
      <w:r w:rsidRPr="00F23DCE">
        <w:t>year</w:t>
      </w:r>
      <w:r w:rsidR="3B65ACDD" w:rsidRPr="00F23DCE">
        <w:t>-</w:t>
      </w:r>
      <w:r w:rsidRPr="00F23DCE">
        <w:t xml:space="preserve">olds. From 2022, the childcare offer for </w:t>
      </w:r>
      <w:r w:rsidR="594E9551" w:rsidRPr="00F23DCE">
        <w:t>three</w:t>
      </w:r>
      <w:r w:rsidR="4790085C" w:rsidRPr="00F23DCE">
        <w:t>-</w:t>
      </w:r>
      <w:r w:rsidR="16CFEF15" w:rsidRPr="00F23DCE">
        <w:t xml:space="preserve"> </w:t>
      </w:r>
      <w:r w:rsidR="594E9551" w:rsidRPr="00F23DCE">
        <w:t>to four</w:t>
      </w:r>
      <w:r w:rsidR="7B077719" w:rsidRPr="00F23DCE">
        <w:t>-</w:t>
      </w:r>
      <w:r w:rsidRPr="00F23DCE">
        <w:t>year</w:t>
      </w:r>
      <w:r w:rsidR="07519254" w:rsidRPr="00F23DCE">
        <w:t>-</w:t>
      </w:r>
      <w:r w:rsidRPr="00F23DCE">
        <w:t>olds will be expanded to also support families with parents in education or training</w:t>
      </w:r>
      <w:r w:rsidR="394E0C46">
        <w:t>.</w:t>
      </w:r>
      <w:r w:rsidR="000E03BC" w:rsidRPr="00F23DCE">
        <w:rPr>
          <w:vertAlign w:val="superscript"/>
        </w:rPr>
        <w:footnoteReference w:id="117"/>
      </w:r>
      <w:r w:rsidRPr="00F23DCE">
        <w:t xml:space="preserve"> Whilst these advances are welcomed, further steps are needed to ensure the inclusivity of children from non-working families in the childcare offer.</w:t>
      </w:r>
    </w:p>
    <w:p w14:paraId="33A15F4C" w14:textId="5C8A937F" w:rsidR="00773279" w:rsidRPr="00F23DCE" w:rsidRDefault="2583200F" w:rsidP="00DB083E">
      <w:r>
        <w:t xml:space="preserve">In </w:t>
      </w:r>
      <w:r w:rsidRPr="0E204589">
        <w:rPr>
          <w:b/>
          <w:bCs/>
        </w:rPr>
        <w:t>Scotland</w:t>
      </w:r>
      <w:r>
        <w:t xml:space="preserve">, </w:t>
      </w:r>
      <w:r w:rsidR="50DAC54F">
        <w:t>n</w:t>
      </w:r>
      <w:r w:rsidR="7A481CE5">
        <w:t xml:space="preserve">ew statutory guidance on early </w:t>
      </w:r>
      <w:r w:rsidR="7A481CE5" w:rsidRPr="009E40F8">
        <w:t>learning and</w:t>
      </w:r>
      <w:r w:rsidR="7A481CE5">
        <w:t xml:space="preserve"> childcare</w:t>
      </w:r>
      <w:r w:rsidR="2E808B24">
        <w:t xml:space="preserve"> (ELC)</w:t>
      </w:r>
      <w:r w:rsidR="7A481CE5">
        <w:t xml:space="preserve"> was published in 2020</w:t>
      </w:r>
      <w:r w:rsidR="2E808B24">
        <w:t>. I</w:t>
      </w:r>
      <w:r w:rsidR="10DD2CDB">
        <w:t>mplementation of the ELC expansion</w:t>
      </w:r>
      <w:r w:rsidR="21432509">
        <w:t xml:space="preserve"> </w:t>
      </w:r>
      <w:r w:rsidR="003031E0">
        <w:t xml:space="preserve">to </w:t>
      </w:r>
      <w:r w:rsidR="10DD2CDB">
        <w:t xml:space="preserve">1,140 hours a year of </w:t>
      </w:r>
      <w:r w:rsidR="408C32A6">
        <w:t xml:space="preserve">funded </w:t>
      </w:r>
      <w:r w:rsidR="10DD2CDB">
        <w:t>ELC</w:t>
      </w:r>
      <w:r w:rsidR="2E808B24">
        <w:t xml:space="preserve"> was delayed by the </w:t>
      </w:r>
      <w:r w:rsidR="3C4A7878">
        <w:t>pandemic but</w:t>
      </w:r>
      <w:r w:rsidR="2E808B24">
        <w:t xml:space="preserve"> is</w:t>
      </w:r>
      <w:r w:rsidR="10DD2CDB">
        <w:t xml:space="preserve"> </w:t>
      </w:r>
      <w:r w:rsidR="408C32A6">
        <w:t xml:space="preserve">now </w:t>
      </w:r>
      <w:r w:rsidR="7A481CE5">
        <w:t xml:space="preserve">available </w:t>
      </w:r>
      <w:r w:rsidR="10DD2CDB">
        <w:t>for</w:t>
      </w:r>
      <w:r w:rsidR="7A481CE5">
        <w:t xml:space="preserve"> all </w:t>
      </w:r>
      <w:r w:rsidR="78B04120">
        <w:t>three to four</w:t>
      </w:r>
      <w:r w:rsidR="10DD2CDB">
        <w:t xml:space="preserve">-year-olds </w:t>
      </w:r>
      <w:r w:rsidR="7A481CE5">
        <w:t xml:space="preserve">and </w:t>
      </w:r>
      <w:r w:rsidR="10DD2CDB">
        <w:t>some</w:t>
      </w:r>
      <w:r w:rsidR="7A481CE5">
        <w:t xml:space="preserve"> </w:t>
      </w:r>
      <w:r w:rsidR="3B94100B">
        <w:t>two</w:t>
      </w:r>
      <w:r w:rsidR="10DD2CDB">
        <w:t>-y</w:t>
      </w:r>
      <w:r w:rsidR="7A481CE5">
        <w:t>ear</w:t>
      </w:r>
      <w:r w:rsidR="10DD2CDB">
        <w:t>-</w:t>
      </w:r>
      <w:r w:rsidR="7A481CE5">
        <w:t xml:space="preserve">olds. </w:t>
      </w:r>
      <w:r w:rsidR="10DD2CDB">
        <w:t xml:space="preserve">This is equivalent to </w:t>
      </w:r>
      <w:r w:rsidR="7A481CE5">
        <w:t xml:space="preserve">30 hours a week </w:t>
      </w:r>
      <w:r w:rsidR="10DD2CDB">
        <w:t>during</w:t>
      </w:r>
      <w:r w:rsidR="7A481CE5">
        <w:t xml:space="preserve"> term time</w:t>
      </w:r>
      <w:r w:rsidR="10DD2CDB">
        <w:t xml:space="preserve"> or 22 hours a week if taken year</w:t>
      </w:r>
      <w:r w:rsidR="408C32A6">
        <w:t>-</w:t>
      </w:r>
      <w:r w:rsidR="10DD2CDB">
        <w:t>round</w:t>
      </w:r>
      <w:r w:rsidR="7A481CE5">
        <w:t>.</w:t>
      </w:r>
    </w:p>
    <w:p w14:paraId="3A2D442B" w14:textId="7D23B8C9" w:rsidR="001A1730" w:rsidRDefault="007B1F77" w:rsidP="00DB083E">
      <w:r w:rsidRPr="00F23DCE">
        <w:t xml:space="preserve">In </w:t>
      </w:r>
      <w:r w:rsidRPr="00F23DCE">
        <w:rPr>
          <w:b/>
          <w:bCs/>
        </w:rPr>
        <w:t>Northern Ireland</w:t>
      </w:r>
      <w:r w:rsidRPr="00F23DCE">
        <w:t xml:space="preserve">, </w:t>
      </w:r>
      <w:r w:rsidR="004512A7">
        <w:t>there has not been an equivalent provision of free childcare for young children to date. However, the</w:t>
      </w:r>
      <w:r w:rsidR="1F90B25F" w:rsidRPr="001A1730">
        <w:t xml:space="preserve"> </w:t>
      </w:r>
      <w:r w:rsidR="1F19549C" w:rsidRPr="001A1730">
        <w:t>previous</w:t>
      </w:r>
      <w:r w:rsidR="001A1730" w:rsidRPr="001A1730">
        <w:t xml:space="preserve"> </w:t>
      </w:r>
      <w:r w:rsidR="001A1730">
        <w:t>Education Minister announced in September 2022 that work is ongoing to develop an integrated Early Learning and Childcare Strategy, which would include a</w:t>
      </w:r>
      <w:r w:rsidR="001A1730" w:rsidRPr="001A1730">
        <w:t xml:space="preserve"> minimum of 22.5 hours of funded pre-school education per week</w:t>
      </w:r>
      <w:r w:rsidR="001A1730">
        <w:t xml:space="preserve"> for a</w:t>
      </w:r>
      <w:r w:rsidR="001A1730" w:rsidRPr="001A1730">
        <w:t xml:space="preserve">ll children aged </w:t>
      </w:r>
      <w:r w:rsidR="55A1E08A" w:rsidRPr="001A1730">
        <w:t>three to four</w:t>
      </w:r>
      <w:r w:rsidR="16A1FADE">
        <w:t>.</w:t>
      </w:r>
      <w:r w:rsidR="0078303A">
        <w:rPr>
          <w:rStyle w:val="FootnoteReference"/>
        </w:rPr>
        <w:footnoteReference w:id="118"/>
      </w:r>
    </w:p>
    <w:p w14:paraId="2F76A416" w14:textId="56962560" w:rsidR="000E03BC" w:rsidRDefault="005D2768" w:rsidP="00DB083E">
      <w:pPr>
        <w:pStyle w:val="Heading4"/>
      </w:pPr>
      <w:r>
        <w:t>Recommendation</w:t>
      </w:r>
    </w:p>
    <w:p w14:paraId="37112922" w14:textId="3A58EE57" w:rsidR="00773279" w:rsidRDefault="00657F49" w:rsidP="00C739AB">
      <w:pPr>
        <w:pStyle w:val="Recommendationbullets"/>
      </w:pPr>
      <w:r>
        <w:t xml:space="preserve">All families should have access to high quality, affordable childcare, with funded provisions based on need and not employment </w:t>
      </w:r>
      <w:r w:rsidR="002B1AE8">
        <w:t xml:space="preserve">status. </w:t>
      </w:r>
    </w:p>
    <w:p w14:paraId="017D1DB9" w14:textId="461EFBEC" w:rsidR="00111135" w:rsidRPr="008A5644" w:rsidRDefault="00F23DCE" w:rsidP="00DB083E">
      <w:pPr>
        <w:pStyle w:val="Heading3"/>
      </w:pPr>
      <w:bookmarkStart w:id="34" w:name="_Toc120518970"/>
      <w:r w:rsidRPr="008A5644">
        <w:t>Children deprived of a family environment</w:t>
      </w:r>
      <w:bookmarkEnd w:id="34"/>
    </w:p>
    <w:p w14:paraId="4D54A268" w14:textId="099B5DC9" w:rsidR="008514A8" w:rsidRPr="00F23DCE" w:rsidRDefault="00F23DCE" w:rsidP="00DB083E">
      <w:r>
        <w:t>In all three jurisdictions</w:t>
      </w:r>
      <w:r w:rsidR="008514A8" w:rsidRPr="00F23DCE">
        <w:t xml:space="preserve">, children </w:t>
      </w:r>
      <w:r>
        <w:t>in alternative care experience</w:t>
      </w:r>
      <w:r w:rsidR="008514A8" w:rsidRPr="00F23DCE">
        <w:t xml:space="preserve"> instability and uncertainty</w:t>
      </w:r>
      <w:r w:rsidR="008A5644">
        <w:t xml:space="preserve"> and are frequently unable to maintain connections with their family, friends and community</w:t>
      </w:r>
      <w:r w:rsidR="008514A8" w:rsidRPr="00F23DCE">
        <w:t xml:space="preserve">. </w:t>
      </w:r>
    </w:p>
    <w:p w14:paraId="7ADE5E5F" w14:textId="69F32B5B" w:rsidR="31F97629" w:rsidRPr="00773279" w:rsidRDefault="28F21A87" w:rsidP="00DB083E">
      <w:r w:rsidRPr="00773279">
        <w:t xml:space="preserve">In </w:t>
      </w:r>
      <w:r w:rsidRPr="00773279">
        <w:rPr>
          <w:b/>
          <w:bCs/>
        </w:rPr>
        <w:t>Wales</w:t>
      </w:r>
      <w:r w:rsidR="3243A672" w:rsidRPr="00773279">
        <w:t xml:space="preserve"> </w:t>
      </w:r>
      <w:r w:rsidR="1CD1C6F5" w:rsidRPr="00773279">
        <w:t>i</w:t>
      </w:r>
      <w:r w:rsidR="492EE2CD" w:rsidRPr="00773279">
        <w:t>n 2021, 115 children per 10,000 were looked after, a trend that has been increasing</w:t>
      </w:r>
      <w:r w:rsidR="24825BE4">
        <w:t>.</w:t>
      </w:r>
      <w:r w:rsidR="31F97629" w:rsidRPr="00773279">
        <w:rPr>
          <w:vertAlign w:val="superscript"/>
        </w:rPr>
        <w:footnoteReference w:id="119"/>
      </w:r>
      <w:r w:rsidR="3393A06C" w:rsidRPr="00A9021D">
        <w:t xml:space="preserve"> </w:t>
      </w:r>
      <w:r w:rsidR="3393A06C" w:rsidRPr="00773279">
        <w:t>Whilst there will always be incidences where it is safe and right for children to become looked after, too often the care system disrupt</w:t>
      </w:r>
      <w:r w:rsidR="58A3E9B5" w:rsidRPr="00773279">
        <w:t>s</w:t>
      </w:r>
      <w:r w:rsidR="3393A06C" w:rsidRPr="00773279">
        <w:t xml:space="preserve"> children's lives, their relationships with family, siblings and friends. The care system is in urgent need of reform, and whilst</w:t>
      </w:r>
      <w:r w:rsidR="0B05DE30" w:rsidRPr="00773279">
        <w:t xml:space="preserve"> </w:t>
      </w:r>
      <w:r w:rsidR="1C2611BF" w:rsidRPr="00773279">
        <w:t xml:space="preserve">the </w:t>
      </w:r>
      <w:r w:rsidR="3393A06C" w:rsidRPr="00773279">
        <w:t>Welsh Government have committed to ‘reform children’s social care in Wales’, which will focus on reducing the number of children entering care by improving early intervention support, very little is available publicly at the time of writing to determine how this change will be delivered</w:t>
      </w:r>
      <w:r w:rsidR="57450950" w:rsidRPr="00773279">
        <w:t xml:space="preserve">. </w:t>
      </w:r>
    </w:p>
    <w:p w14:paraId="4ED60503" w14:textId="59CCD8AF" w:rsidR="31F97629" w:rsidRPr="00773279" w:rsidRDefault="578EE6A5" w:rsidP="00DB083E">
      <w:r w:rsidDel="003031E0">
        <w:t>CC</w:t>
      </w:r>
      <w:r w:rsidR="29EBC022" w:rsidDel="003031E0">
        <w:t>f</w:t>
      </w:r>
      <w:r w:rsidDel="003031E0">
        <w:t>W</w:t>
      </w:r>
      <w:r w:rsidR="28F21A87">
        <w:t xml:space="preserve"> are concerned that some of the most vulnerable children at times </w:t>
      </w:r>
      <w:r w:rsidR="0944BD79">
        <w:t>are</w:t>
      </w:r>
      <w:r w:rsidR="28F21A87">
        <w:t xml:space="preserve"> placed by local authorities in placements which are not registered with Care Inspectorate Wales (CIW). More must be done by </w:t>
      </w:r>
      <w:r w:rsidR="21780672">
        <w:t>the</w:t>
      </w:r>
      <w:r w:rsidR="3FBACCA6">
        <w:t xml:space="preserve"> </w:t>
      </w:r>
      <w:r w:rsidR="28F21A87">
        <w:t>Welsh Government and local authorities to bring these placement options under the regulation of CIW.</w:t>
      </w:r>
    </w:p>
    <w:p w14:paraId="509DBB5D" w14:textId="0682A856" w:rsidR="31F97629" w:rsidRPr="00773279" w:rsidRDefault="394DB285" w:rsidP="00DB083E">
      <w:r>
        <w:t xml:space="preserve">The </w:t>
      </w:r>
      <w:r w:rsidR="28F21A87">
        <w:t xml:space="preserve">Welsh Government </w:t>
      </w:r>
      <w:r w:rsidR="3302B524">
        <w:t>intend</w:t>
      </w:r>
      <w:r w:rsidR="28F21A87">
        <w:t xml:space="preserve"> to remove the ability to make a profit from children’s care services with legislative proposals currently under consultation to help move away from </w:t>
      </w:r>
      <w:r w:rsidR="3FBACCA6">
        <w:t>profit</w:t>
      </w:r>
      <w:r w:rsidR="684BCE5C">
        <w:t>-</w:t>
      </w:r>
      <w:r w:rsidR="3FBACCA6">
        <w:t>making</w:t>
      </w:r>
      <w:r w:rsidR="28F21A87">
        <w:t xml:space="preserve"> models of care. This includes both foster and residential placements. A focus must be placed on developing Not</w:t>
      </w:r>
      <w:r w:rsidR="2665058B">
        <w:t>-f</w:t>
      </w:r>
      <w:r w:rsidR="28F21A87">
        <w:t>or</w:t>
      </w:r>
      <w:r w:rsidR="5E6D71CD">
        <w:t>-</w:t>
      </w:r>
      <w:r w:rsidR="28F21A87">
        <w:t xml:space="preserve">Profit provision, with robust transitional arrangements in place to ensure continuity for children in care. </w:t>
      </w:r>
      <w:r w:rsidR="2F6480F4">
        <w:t xml:space="preserve">The </w:t>
      </w:r>
      <w:r w:rsidR="28F21A87">
        <w:t>Welsh Government must also deliver on commitments to strengthen legislation in regard to Corporate Parenting and Support for Care Leavers.</w:t>
      </w:r>
    </w:p>
    <w:p w14:paraId="3A12E081" w14:textId="68F6AE94" w:rsidR="008514A8" w:rsidRPr="00F23DCE" w:rsidRDefault="008514A8" w:rsidP="00DB083E">
      <w:r w:rsidRPr="00F23DCE">
        <w:rPr>
          <w:rFonts w:eastAsia="Times New Roman"/>
        </w:rPr>
        <w:t xml:space="preserve">In </w:t>
      </w:r>
      <w:r w:rsidRPr="00F23DCE">
        <w:rPr>
          <w:rFonts w:eastAsia="Times New Roman"/>
          <w:b/>
          <w:bCs/>
        </w:rPr>
        <w:t>Scotland</w:t>
      </w:r>
      <w:r w:rsidRPr="00F23DCE">
        <w:rPr>
          <w:rFonts w:eastAsia="Times New Roman"/>
        </w:rPr>
        <w:t>, the Independent Care Review</w:t>
      </w:r>
      <w:r w:rsidR="00475E78">
        <w:rPr>
          <w:rFonts w:eastAsia="Times New Roman"/>
        </w:rPr>
        <w:t xml:space="preserve"> </w:t>
      </w:r>
      <w:r w:rsidR="00764C9C">
        <w:rPr>
          <w:rFonts w:eastAsia="Times New Roman"/>
        </w:rPr>
        <w:t>‘The Promise</w:t>
      </w:r>
      <w:r w:rsidR="00475E78">
        <w:rPr>
          <w:rFonts w:eastAsia="Times New Roman"/>
        </w:rPr>
        <w:t>’</w:t>
      </w:r>
      <w:r w:rsidR="00764C9C">
        <w:rPr>
          <w:rFonts w:eastAsia="Times New Roman"/>
        </w:rPr>
        <w:t xml:space="preserve">, </w:t>
      </w:r>
      <w:r w:rsidRPr="00F23DCE">
        <w:rPr>
          <w:rFonts w:eastAsia="Times New Roman"/>
        </w:rPr>
        <w:t xml:space="preserve">made significant recommendations to improve the care system, </w:t>
      </w:r>
      <w:r w:rsidRPr="00F23DCE">
        <w:t>including a transformation of services to support children and families, with a focus on early intervention and user-centred systems.</w:t>
      </w:r>
      <w:r w:rsidRPr="00F23DCE">
        <w:rPr>
          <w:rFonts w:eastAsia="Times New Roman"/>
          <w:vertAlign w:val="superscript"/>
        </w:rPr>
        <w:footnoteReference w:id="120"/>
      </w:r>
      <w:r w:rsidRPr="00F23DCE">
        <w:t xml:space="preserve"> Whilst the Children's Hearings system</w:t>
      </w:r>
      <w:r w:rsidRPr="00F23DCE">
        <w:rPr>
          <w:rStyle w:val="FootnoteReference"/>
        </w:rPr>
        <w:footnoteReference w:id="121"/>
      </w:r>
      <w:r w:rsidRPr="00F23DCE">
        <w:t xml:space="preserve"> aims to take a child-centred approach, </w:t>
      </w:r>
      <w:r w:rsidR="00D51440">
        <w:t>children</w:t>
      </w:r>
      <w:r w:rsidRPr="00F23DCE">
        <w:t xml:space="preserve"> continue to report that they are not always adequately supported to participate in hearings. This particularly applies to younger children and older children in conflict with the law.</w:t>
      </w:r>
      <w:r w:rsidRPr="00F23DCE">
        <w:rPr>
          <w:rStyle w:val="FootnoteReference"/>
        </w:rPr>
        <w:footnoteReference w:id="122"/>
      </w:r>
      <w:r w:rsidRPr="00F23DCE">
        <w:t xml:space="preserve"> </w:t>
      </w:r>
    </w:p>
    <w:p w14:paraId="45921AFC" w14:textId="65110E05" w:rsidR="00F62CB7" w:rsidRDefault="002979A1" w:rsidP="00DB083E">
      <w:r w:rsidRPr="00C543D3">
        <w:t xml:space="preserve">CYPCS are concerned that children from outwith Scotland placed in Scottish residential or secure care settings may be deprived of their liberty, or subject to restrictions </w:t>
      </w:r>
      <w:r w:rsidR="003A5E57" w:rsidRPr="00C543D3">
        <w:t xml:space="preserve">that equate to a deprivation of liberty, without access to the same </w:t>
      </w:r>
      <w:r w:rsidR="00EE3554" w:rsidRPr="00C543D3">
        <w:t>rights protections and safeguards available to children normally resident in Scotland</w:t>
      </w:r>
      <w:r w:rsidR="009817DE">
        <w:t>.</w:t>
      </w:r>
      <w:r w:rsidR="00EE3554" w:rsidRPr="00C543D3">
        <w:rPr>
          <w:rStyle w:val="FootnoteReference"/>
        </w:rPr>
        <w:footnoteReference w:id="123"/>
      </w:r>
      <w:r w:rsidR="00EE3554" w:rsidRPr="00C543D3">
        <w:t xml:space="preserve"> </w:t>
      </w:r>
    </w:p>
    <w:p w14:paraId="444CA628" w14:textId="71DFA396" w:rsidR="00DD2170" w:rsidRDefault="00820E9A" w:rsidP="00DB083E">
      <w:r>
        <w:t>The</w:t>
      </w:r>
      <w:r w:rsidR="00A81A16">
        <w:t xml:space="preserve"> introduction of the</w:t>
      </w:r>
      <w:r>
        <w:t xml:space="preserve"> </w:t>
      </w:r>
      <w:r w:rsidR="008514A8" w:rsidRPr="00367215">
        <w:t xml:space="preserve">Adoption and Children </w:t>
      </w:r>
      <w:r>
        <w:t>Act (Northern Ireland) 2022</w:t>
      </w:r>
      <w:r w:rsidR="008514A8" w:rsidRPr="00367215">
        <w:t xml:space="preserve"> and </w:t>
      </w:r>
      <w:r w:rsidR="008B48FE">
        <w:t xml:space="preserve">updated </w:t>
      </w:r>
      <w:r w:rsidR="008514A8" w:rsidRPr="00367215">
        <w:t xml:space="preserve">Strategy for Looked After Children in </w:t>
      </w:r>
      <w:r w:rsidR="008514A8" w:rsidRPr="00367215">
        <w:rPr>
          <w:b/>
          <w:bCs/>
        </w:rPr>
        <w:t xml:space="preserve">Northern Ireland </w:t>
      </w:r>
      <w:r w:rsidR="00F2280E">
        <w:t>are both welcomed</w:t>
      </w:r>
      <w:r w:rsidR="00A822D1">
        <w:t xml:space="preserve"> and should be </w:t>
      </w:r>
      <w:r w:rsidR="00787325">
        <w:t>implemented</w:t>
      </w:r>
      <w:r w:rsidR="00392788">
        <w:t xml:space="preserve"> in full</w:t>
      </w:r>
      <w:r w:rsidR="008514A8" w:rsidRPr="00C543D3">
        <w:t xml:space="preserve">. </w:t>
      </w:r>
      <w:r w:rsidR="00067975">
        <w:t>T</w:t>
      </w:r>
      <w:r w:rsidR="00FF295F">
        <w:t xml:space="preserve">he number of children in care is the highest it has been since </w:t>
      </w:r>
      <w:r w:rsidR="00523B50" w:rsidRPr="00523B50">
        <w:t>the introduction of the Children Order in 1995</w:t>
      </w:r>
      <w:r w:rsidR="00FF295F">
        <w:t>.</w:t>
      </w:r>
      <w:r w:rsidR="00B5507A">
        <w:rPr>
          <w:rStyle w:val="FootnoteReference"/>
        </w:rPr>
        <w:footnoteReference w:id="124"/>
      </w:r>
      <w:r w:rsidR="00FF295F">
        <w:t xml:space="preserve"> </w:t>
      </w:r>
    </w:p>
    <w:p w14:paraId="74F21497" w14:textId="264A33BF" w:rsidR="00A2174C" w:rsidRPr="00D064A1" w:rsidRDefault="31F9A4B2" w:rsidP="00DB083E">
      <w:pPr>
        <w:rPr>
          <w:rFonts w:ascii="Calibri" w:eastAsiaTheme="minorEastAsia" w:hAnsi="Calibri" w:cs="Calibri"/>
          <w:sz w:val="22"/>
          <w:szCs w:val="22"/>
        </w:rPr>
      </w:pPr>
      <w:r>
        <w:t xml:space="preserve">Since 2017, the </w:t>
      </w:r>
      <w:r w:rsidR="3E69D228">
        <w:t>D</w:t>
      </w:r>
      <w:r w:rsidR="3BD30169">
        <w:t>epartment of Justice</w:t>
      </w:r>
      <w:r>
        <w:t xml:space="preserve"> and </w:t>
      </w:r>
      <w:r w:rsidR="3E69D228">
        <w:t>D</w:t>
      </w:r>
      <w:r w:rsidR="4F320816">
        <w:t>epartment of Health</w:t>
      </w:r>
      <w:r>
        <w:t xml:space="preserve"> ha</w:t>
      </w:r>
      <w:r w:rsidR="41F71AF4">
        <w:t>ve</w:t>
      </w:r>
      <w:r>
        <w:t xml:space="preserve"> been working in partnership to reform secure care and custody and develop</w:t>
      </w:r>
      <w:r w:rsidRPr="003031E0">
        <w:rPr>
          <w:rFonts w:eastAsiaTheme="minorEastAsia"/>
        </w:rPr>
        <w:t xml:space="preserve"> a shared campus, partly in response to the </w:t>
      </w:r>
      <w:r w:rsidR="3E69D228" w:rsidRPr="213D3C22">
        <w:rPr>
          <w:rFonts w:eastAsiaTheme="minorEastAsia"/>
        </w:rPr>
        <w:t>unacceptabl</w:t>
      </w:r>
      <w:r w:rsidR="140DFF97" w:rsidRPr="213D3C22">
        <w:rPr>
          <w:rFonts w:eastAsiaTheme="minorEastAsia"/>
        </w:rPr>
        <w:t>y</w:t>
      </w:r>
      <w:r w:rsidRPr="003031E0">
        <w:rPr>
          <w:rFonts w:eastAsiaTheme="minorEastAsia"/>
        </w:rPr>
        <w:t xml:space="preserve"> high numbers in custody who are cared for by the State.</w:t>
      </w:r>
      <w:r w:rsidR="4D4EBA10" w:rsidRPr="003031E0">
        <w:rPr>
          <w:rFonts w:eastAsiaTheme="minorEastAsia"/>
        </w:rPr>
        <w:t xml:space="preserve"> </w:t>
      </w:r>
      <w:r w:rsidR="7F0260C6" w:rsidRPr="213D3C22">
        <w:rPr>
          <w:rFonts w:eastAsiaTheme="minorEastAsia"/>
        </w:rPr>
        <w:t>Unfortunately</w:t>
      </w:r>
      <w:r w:rsidR="2797F6AB" w:rsidRPr="213D3C22">
        <w:rPr>
          <w:rFonts w:eastAsiaTheme="minorEastAsia"/>
        </w:rPr>
        <w:t>,</w:t>
      </w:r>
      <w:r w:rsidR="7F0260C6" w:rsidRPr="213D3C22">
        <w:rPr>
          <w:rFonts w:eastAsiaTheme="minorEastAsia"/>
        </w:rPr>
        <w:t xml:space="preserve"> progress has been slow</w:t>
      </w:r>
      <w:r w:rsidR="6A64BEAF" w:rsidRPr="213D3C22">
        <w:rPr>
          <w:rFonts w:eastAsiaTheme="minorEastAsia"/>
        </w:rPr>
        <w:t>.</w:t>
      </w:r>
    </w:p>
    <w:p w14:paraId="6B54F4B3" w14:textId="5B7C5EF3" w:rsidR="00C51787" w:rsidRDefault="00C51787" w:rsidP="00DB083E">
      <w:pPr>
        <w:pStyle w:val="Heading4"/>
      </w:pPr>
      <w:r>
        <w:t>Rec</w:t>
      </w:r>
      <w:r w:rsidR="00F62CB7">
        <w:t>ommendations:</w:t>
      </w:r>
    </w:p>
    <w:p w14:paraId="5AC9F21D" w14:textId="77777777" w:rsidR="003031E0" w:rsidRDefault="00533498" w:rsidP="00C739AB">
      <w:pPr>
        <w:pStyle w:val="Recommendationbullets"/>
      </w:pPr>
      <w:r>
        <w:t xml:space="preserve">The Scottish Government must keep ‘The Promise’ </w:t>
      </w:r>
      <w:r w:rsidR="00764C9C">
        <w:t>by implementing the recommendations of the Independent Care Review by 2030.</w:t>
      </w:r>
    </w:p>
    <w:p w14:paraId="16D8AA6E" w14:textId="062C455E" w:rsidR="002E5498" w:rsidRDefault="003031E0" w:rsidP="00C739AB">
      <w:pPr>
        <w:pStyle w:val="Recommendationbullets"/>
      </w:pPr>
      <w:r>
        <w:t xml:space="preserve">The </w:t>
      </w:r>
      <w:r w:rsidR="002E5498" w:rsidRPr="002E5498">
        <w:t>Welsh Gov</w:t>
      </w:r>
      <w:r w:rsidR="002E5498">
        <w:t>ernmen</w:t>
      </w:r>
      <w:r w:rsidR="002E5498" w:rsidRPr="002E5498">
        <w:t>t should clarify and provide detail about its planned programme of reform</w:t>
      </w:r>
      <w:r w:rsidR="002E5498">
        <w:t xml:space="preserve"> of social care.</w:t>
      </w:r>
    </w:p>
    <w:p w14:paraId="107F43FA" w14:textId="70122ED6" w:rsidR="00FE268B" w:rsidRDefault="00FE268B" w:rsidP="00C739AB">
      <w:pPr>
        <w:pStyle w:val="Recommendationbullets"/>
      </w:pPr>
      <w:r>
        <w:t xml:space="preserve">The Northern Ireland Executive </w:t>
      </w:r>
      <w:r w:rsidR="000330E2">
        <w:t xml:space="preserve">must reform secure care and custody as a matter of urgency. </w:t>
      </w:r>
    </w:p>
    <w:p w14:paraId="51FC3E18" w14:textId="0AC6374A" w:rsidR="00BA64B5" w:rsidRPr="00F75BF3" w:rsidRDefault="00BA64B5" w:rsidP="004A2DB0">
      <w:pPr>
        <w:pStyle w:val="Heading2"/>
      </w:pPr>
      <w:bookmarkStart w:id="35" w:name="_Toc46236132"/>
      <w:bookmarkStart w:id="36" w:name="_Toc120518971"/>
      <w:r w:rsidRPr="00F75BF3">
        <w:t>Basic health and welfare (arts. 6, 18 (3), 24, 26, 27 (1)</w:t>
      </w:r>
      <w:r w:rsidR="00637142" w:rsidRPr="00F75BF3">
        <w:t>– (</w:t>
      </w:r>
      <w:r w:rsidRPr="00F75BF3">
        <w:t>3) and 33)</w:t>
      </w:r>
      <w:bookmarkEnd w:id="35"/>
      <w:bookmarkEnd w:id="36"/>
    </w:p>
    <w:p w14:paraId="54E6FC74" w14:textId="214DCF54" w:rsidR="00BA64B5" w:rsidRDefault="00BA64B5" w:rsidP="00DB083E">
      <w:pPr>
        <w:pStyle w:val="Heading3"/>
      </w:pPr>
      <w:bookmarkStart w:id="37" w:name="_Toc46236133"/>
      <w:bookmarkStart w:id="38" w:name="_Toc120518972"/>
      <w:r w:rsidRPr="00F75BF3">
        <w:t>Health and health services</w:t>
      </w:r>
      <w:bookmarkEnd w:id="37"/>
      <w:bookmarkEnd w:id="38"/>
    </w:p>
    <w:p w14:paraId="636F4774" w14:textId="77777777" w:rsidR="0064457B" w:rsidRDefault="0064457B" w:rsidP="00DB083E">
      <w:pPr>
        <w:pStyle w:val="Heading4"/>
        <w:rPr>
          <w:rStyle w:val="normaltextrun"/>
          <w:rFonts w:cs="Arial"/>
        </w:rPr>
      </w:pPr>
      <w:r w:rsidRPr="009A52FA">
        <w:rPr>
          <w:rStyle w:val="normaltextrun"/>
          <w:rFonts w:cs="Arial"/>
        </w:rPr>
        <w:t>Waiting</w:t>
      </w:r>
      <w:r w:rsidRPr="009A52FA">
        <w:rPr>
          <w:rStyle w:val="normaltextrun"/>
          <w:rFonts w:cs="Arial"/>
          <w:bCs/>
        </w:rPr>
        <w:t xml:space="preserve"> </w:t>
      </w:r>
      <w:r w:rsidRPr="009A52FA">
        <w:rPr>
          <w:rStyle w:val="normaltextrun"/>
          <w:rFonts w:cs="Arial"/>
        </w:rPr>
        <w:t>times</w:t>
      </w:r>
    </w:p>
    <w:p w14:paraId="3F152061" w14:textId="03A86BC4" w:rsidR="0064457B" w:rsidRPr="009A52FA" w:rsidRDefault="008F4C60" w:rsidP="00C739AB">
      <w:r w:rsidRPr="008B711E">
        <w:t xml:space="preserve">The </w:t>
      </w:r>
      <w:r w:rsidR="1775032B">
        <w:t>COVID</w:t>
      </w:r>
      <w:r w:rsidRPr="008B711E">
        <w:t>-19 pandemic has resulted in</w:t>
      </w:r>
      <w:r w:rsidR="00090217" w:rsidRPr="008B711E">
        <w:t xml:space="preserve"> increased </w:t>
      </w:r>
      <w:r w:rsidR="00645AB7" w:rsidRPr="008B711E">
        <w:t xml:space="preserve">paediatric </w:t>
      </w:r>
      <w:r w:rsidR="00090217" w:rsidRPr="008B711E">
        <w:t xml:space="preserve">waiting times across </w:t>
      </w:r>
      <w:r w:rsidR="5E21EFD2">
        <w:t>he</w:t>
      </w:r>
      <w:r w:rsidR="191BC488">
        <w:t>alth</w:t>
      </w:r>
      <w:r w:rsidR="00090217" w:rsidRPr="008B711E">
        <w:t xml:space="preserve"> services in all jurisdictions and this </w:t>
      </w:r>
      <w:r w:rsidR="00AA4820">
        <w:t>is</w:t>
      </w:r>
      <w:r w:rsidR="00090217" w:rsidRPr="008B711E">
        <w:t xml:space="preserve"> exacerbated by </w:t>
      </w:r>
      <w:r w:rsidR="00645AB7" w:rsidRPr="008B711E">
        <w:t xml:space="preserve">ongoing staff shortages. </w:t>
      </w:r>
      <w:r w:rsidR="00E511D0">
        <w:t xml:space="preserve">This situation </w:t>
      </w:r>
      <w:r w:rsidR="00FF1B1A">
        <w:t xml:space="preserve">will further deteriorate if </w:t>
      </w:r>
      <w:r w:rsidR="00AC7EE4">
        <w:t xml:space="preserve">health services are subject to further </w:t>
      </w:r>
      <w:r w:rsidR="008B711E">
        <w:t xml:space="preserve">funding cuts. </w:t>
      </w:r>
    </w:p>
    <w:p w14:paraId="07018FE3" w14:textId="1A0AE704" w:rsidR="0064457B" w:rsidRPr="009A52FA" w:rsidRDefault="21851044" w:rsidP="00DB083E">
      <w:r w:rsidRPr="009A52FA">
        <w:t xml:space="preserve">In </w:t>
      </w:r>
      <w:r w:rsidRPr="009A52FA">
        <w:rPr>
          <w:b/>
          <w:bCs/>
        </w:rPr>
        <w:t>Northern Ireland</w:t>
      </w:r>
      <w:r w:rsidRPr="009A52FA">
        <w:t>, waiting times far exceed those of other UK jurisdictions,</w:t>
      </w:r>
      <w:r w:rsidR="0064457B" w:rsidRPr="009A52FA">
        <w:rPr>
          <w:vertAlign w:val="superscript"/>
        </w:rPr>
        <w:footnoteReference w:id="125"/>
      </w:r>
      <w:r w:rsidRPr="009A52FA">
        <w:rPr>
          <w:rFonts w:eastAsia="Times New Roman"/>
        </w:rPr>
        <w:t xml:space="preserve"> </w:t>
      </w:r>
      <w:r w:rsidRPr="009A52FA">
        <w:t>and available figures on paediatric waiting times show a relentless upward trend.</w:t>
      </w:r>
      <w:r w:rsidR="45E9A7AB">
        <w:t xml:space="preserve"> </w:t>
      </w:r>
      <w:r w:rsidRPr="009A52FA">
        <w:rPr>
          <w:rFonts w:eastAsia="Times New Roman"/>
        </w:rPr>
        <w:t xml:space="preserve">At </w:t>
      </w:r>
      <w:r w:rsidR="3EC08AF2">
        <w:rPr>
          <w:rFonts w:eastAsia="Times New Roman"/>
        </w:rPr>
        <w:t>April</w:t>
      </w:r>
      <w:r w:rsidR="3EC08AF2" w:rsidRPr="009A52FA">
        <w:rPr>
          <w:rFonts w:eastAsia="Times New Roman"/>
        </w:rPr>
        <w:t xml:space="preserve"> </w:t>
      </w:r>
      <w:r w:rsidRPr="009A52FA">
        <w:rPr>
          <w:rFonts w:eastAsia="Times New Roman"/>
        </w:rPr>
        <w:t>2022,</w:t>
      </w:r>
      <w:r w:rsidRPr="009A52FA" w:rsidDel="005C0935">
        <w:rPr>
          <w:rFonts w:eastAsia="Times New Roman"/>
        </w:rPr>
        <w:t xml:space="preserve"> </w:t>
      </w:r>
      <w:r w:rsidR="3704E32D">
        <w:rPr>
          <w:rFonts w:eastAsia="Times New Roman"/>
        </w:rPr>
        <w:t xml:space="preserve">38,628 </w:t>
      </w:r>
      <w:r w:rsidR="050D75C4">
        <w:rPr>
          <w:rFonts w:eastAsia="Times New Roman"/>
        </w:rPr>
        <w:t>children</w:t>
      </w:r>
      <w:r w:rsidR="3704E32D">
        <w:rPr>
          <w:rFonts w:eastAsia="Times New Roman"/>
        </w:rPr>
        <w:t xml:space="preserve"> were waiting on a first consultant</w:t>
      </w:r>
      <w:r w:rsidR="6A1EEB2F">
        <w:rPr>
          <w:rFonts w:eastAsia="Times New Roman"/>
        </w:rPr>
        <w:t>-</w:t>
      </w:r>
      <w:r w:rsidR="3704E32D">
        <w:rPr>
          <w:rFonts w:eastAsia="Times New Roman"/>
        </w:rPr>
        <w:t>led outpatient appointment</w:t>
      </w:r>
      <w:r w:rsidR="0E193B43">
        <w:rPr>
          <w:rFonts w:eastAsia="Times New Roman"/>
        </w:rPr>
        <w:t xml:space="preserve">, 41% of which were waiting over </w:t>
      </w:r>
      <w:r w:rsidR="46BF4A1D">
        <w:rPr>
          <w:rFonts w:eastAsia="Times New Roman"/>
        </w:rPr>
        <w:t>one</w:t>
      </w:r>
      <w:r w:rsidR="0E193B43">
        <w:rPr>
          <w:rFonts w:eastAsia="Times New Roman"/>
        </w:rPr>
        <w:t xml:space="preserve"> year</w:t>
      </w:r>
      <w:r w:rsidR="050D75C4">
        <w:rPr>
          <w:rFonts w:eastAsia="Times New Roman"/>
        </w:rPr>
        <w:t xml:space="preserve"> with some extending into waits of </w:t>
      </w:r>
      <w:r w:rsidR="0E9117A7">
        <w:rPr>
          <w:rFonts w:eastAsia="Times New Roman"/>
        </w:rPr>
        <w:t>four</w:t>
      </w:r>
      <w:r w:rsidR="050D75C4">
        <w:rPr>
          <w:rFonts w:eastAsia="Times New Roman"/>
        </w:rPr>
        <w:t xml:space="preserve"> years or more.</w:t>
      </w:r>
      <w:r w:rsidR="0064457B" w:rsidRPr="009A52FA">
        <w:rPr>
          <w:rStyle w:val="FootnoteReference"/>
          <w:rFonts w:eastAsia="Times New Roman"/>
        </w:rPr>
        <w:footnoteReference w:id="126"/>
      </w:r>
      <w:r w:rsidRPr="009A52FA">
        <w:t xml:space="preserve"> No H</w:t>
      </w:r>
      <w:r w:rsidR="1FA4F912">
        <w:t xml:space="preserve">ealth and </w:t>
      </w:r>
      <w:r w:rsidRPr="009A52FA">
        <w:t>S</w:t>
      </w:r>
      <w:r w:rsidR="1FA4F912">
        <w:t xml:space="preserve">ocial </w:t>
      </w:r>
      <w:r w:rsidRPr="009A52FA">
        <w:t>C</w:t>
      </w:r>
      <w:r w:rsidR="1FA4F912">
        <w:t xml:space="preserve">are </w:t>
      </w:r>
      <w:r w:rsidRPr="009A52FA">
        <w:t>T</w:t>
      </w:r>
      <w:r w:rsidR="1FA4F912">
        <w:t>rust (</w:t>
      </w:r>
      <w:r w:rsidRPr="009A52FA">
        <w:t>HSCT</w:t>
      </w:r>
      <w:r w:rsidR="1FA4F912">
        <w:t>)</w:t>
      </w:r>
      <w:r w:rsidRPr="009A52FA">
        <w:t xml:space="preserve"> is achieving its Ministerial Targets on waiting times.</w:t>
      </w:r>
      <w:r w:rsidR="0064457B" w:rsidRPr="009A52FA">
        <w:rPr>
          <w:rStyle w:val="FootnoteReference"/>
        </w:rPr>
        <w:footnoteReference w:id="127"/>
      </w:r>
      <w:r w:rsidRPr="009A52FA">
        <w:t xml:space="preserve"> Official</w:t>
      </w:r>
      <w:r w:rsidR="365898B7">
        <w:t>ly published</w:t>
      </w:r>
      <w:r w:rsidRPr="009A52FA">
        <w:t xml:space="preserve"> statistics are not disaggregated to </w:t>
      </w:r>
      <w:r w:rsidR="13CB8CBB" w:rsidRPr="009A52FA">
        <w:t>the</w:t>
      </w:r>
      <w:r w:rsidRPr="009A52FA">
        <w:t xml:space="preserve"> level required to fully understand waiting times for children across the child health care system</w:t>
      </w:r>
      <w:r w:rsidR="28A88D75" w:rsidRPr="009A52FA">
        <w:t>;</w:t>
      </w:r>
      <w:r w:rsidR="1FA4F912">
        <w:t xml:space="preserve"> </w:t>
      </w:r>
      <w:r w:rsidR="365898B7">
        <w:t>c</w:t>
      </w:r>
      <w:r w:rsidRPr="009A52FA">
        <w:t>ommunity health services are particularly poor.</w:t>
      </w:r>
      <w:r w:rsidR="0064457B" w:rsidRPr="009A52FA">
        <w:rPr>
          <w:rStyle w:val="FootnoteReference"/>
        </w:rPr>
        <w:footnoteReference w:id="128"/>
      </w:r>
    </w:p>
    <w:p w14:paraId="422B30B5" w14:textId="62654A48" w:rsidR="0064457B" w:rsidRPr="00F40825" w:rsidRDefault="0064457B" w:rsidP="00DB083E">
      <w:r w:rsidRPr="009A52FA">
        <w:t xml:space="preserve">In </w:t>
      </w:r>
      <w:r w:rsidRPr="009A52FA">
        <w:rPr>
          <w:b/>
          <w:bCs/>
        </w:rPr>
        <w:t>Wales</w:t>
      </w:r>
      <w:r w:rsidRPr="009A52FA">
        <w:t>, referral to treatment waiting times for paediatrics within the 2</w:t>
      </w:r>
      <w:r w:rsidR="00FD143C">
        <w:t>6</w:t>
      </w:r>
      <w:r w:rsidR="6E536256">
        <w:t>-</w:t>
      </w:r>
      <w:r w:rsidRPr="009A52FA">
        <w:t xml:space="preserve">week target reached 95% in December 2019-February 2020. From a low point of 76.5% in September 2020, </w:t>
      </w:r>
      <w:r w:rsidR="00FD143C">
        <w:t xml:space="preserve">as of August 2022 </w:t>
      </w:r>
      <w:r w:rsidR="02A6C75D">
        <w:t>it</w:t>
      </w:r>
      <w:r w:rsidR="4081E291" w:rsidRPr="009A52FA">
        <w:t xml:space="preserve"> </w:t>
      </w:r>
      <w:r w:rsidR="00FD143C">
        <w:t>was</w:t>
      </w:r>
      <w:r w:rsidRPr="009A52FA">
        <w:t xml:space="preserve"> 83.</w:t>
      </w:r>
      <w:r w:rsidR="02A6C75D">
        <w:t>2</w:t>
      </w:r>
      <w:r w:rsidRPr="009A52FA">
        <w:t xml:space="preserve">%. For paediatric surgery, during the height of </w:t>
      </w:r>
      <w:r w:rsidRPr="00F40825">
        <w:t xml:space="preserve">the pandemic’s effect on services, less than half of children were treated within the </w:t>
      </w:r>
      <w:r w:rsidR="535B16D8" w:rsidRPr="00F40825">
        <w:t>26</w:t>
      </w:r>
      <w:r w:rsidR="27A30161" w:rsidRPr="00F40825">
        <w:t>-</w:t>
      </w:r>
      <w:r w:rsidR="535B16D8" w:rsidRPr="00F40825">
        <w:t>week</w:t>
      </w:r>
      <w:r w:rsidRPr="00F40825">
        <w:t xml:space="preserve"> target. In</w:t>
      </w:r>
      <w:r w:rsidRPr="00F40825" w:rsidDel="00FD143C">
        <w:t xml:space="preserve"> </w:t>
      </w:r>
      <w:r w:rsidR="00FD143C">
        <w:t>August</w:t>
      </w:r>
      <w:r w:rsidRPr="00F40825">
        <w:t xml:space="preserve"> 2022, the figure was </w:t>
      </w:r>
      <w:r w:rsidR="02A6C75D">
        <w:t>68</w:t>
      </w:r>
      <w:r w:rsidR="00FD143C">
        <w:t>.5</w:t>
      </w:r>
      <w:r w:rsidRPr="00F40825">
        <w:t>%.</w:t>
      </w:r>
      <w:r w:rsidRPr="00F40825">
        <w:rPr>
          <w:vertAlign w:val="superscript"/>
        </w:rPr>
        <w:footnoteReference w:id="129"/>
      </w:r>
      <w:r w:rsidR="0D830193" w:rsidRPr="760C980D">
        <w:rPr>
          <w:vertAlign w:val="superscript"/>
        </w:rPr>
        <w:t xml:space="preserve"> </w:t>
      </w:r>
      <w:r w:rsidR="69A94586">
        <w:t xml:space="preserve">Welsh NHS </w:t>
      </w:r>
      <w:r w:rsidR="1775032B">
        <w:t>COVID-19</w:t>
      </w:r>
      <w:r w:rsidR="0D830193">
        <w:t xml:space="preserve"> recovery plans should focus on re-establishing</w:t>
      </w:r>
      <w:r w:rsidR="54C080A3">
        <w:t xml:space="preserve"> vital</w:t>
      </w:r>
      <w:r w:rsidR="0D830193">
        <w:t xml:space="preserve"> services for children </w:t>
      </w:r>
      <w:r w:rsidR="05384F29">
        <w:t>to pre-pandemic levels</w:t>
      </w:r>
      <w:r w:rsidR="7A8966F7">
        <w:t>.</w:t>
      </w:r>
    </w:p>
    <w:p w14:paraId="0B6E1B1F" w14:textId="13DB88C4" w:rsidR="0064457B" w:rsidRPr="00F40825" w:rsidRDefault="0064457B" w:rsidP="00DB083E">
      <w:r w:rsidRPr="008B711E">
        <w:t>Public Health</w:t>
      </w:r>
      <w:r w:rsidRPr="00F40825">
        <w:rPr>
          <w:b/>
          <w:bCs/>
        </w:rPr>
        <w:t xml:space="preserve"> Scotland</w:t>
      </w:r>
      <w:r w:rsidRPr="00F40825">
        <w:t xml:space="preserve"> does not publish detailed statistics for paediatric waiting times (with the exception of </w:t>
      </w:r>
      <w:r w:rsidR="00BE7664">
        <w:t>Child and Adolescent Mental Health Services</w:t>
      </w:r>
      <w:r w:rsidRPr="00F40825">
        <w:t xml:space="preserve">) and there is a need to improve both reporting and recording of data. </w:t>
      </w:r>
    </w:p>
    <w:p w14:paraId="2CEA45F2" w14:textId="29E233D8" w:rsidR="0064457B" w:rsidRDefault="00F40825" w:rsidP="00DB083E">
      <w:pPr>
        <w:pStyle w:val="Heading4"/>
      </w:pPr>
      <w:r>
        <w:t xml:space="preserve">Other </w:t>
      </w:r>
      <w:r w:rsidR="0064457B" w:rsidRPr="00F75BF3">
        <w:t xml:space="preserve">Healthcare </w:t>
      </w:r>
      <w:r w:rsidR="0064457B" w:rsidRPr="00F40825">
        <w:t>services</w:t>
      </w:r>
    </w:p>
    <w:p w14:paraId="6F7EDEE9" w14:textId="14B6C5C5" w:rsidR="0064457B" w:rsidRPr="00F40825" w:rsidRDefault="0064457B" w:rsidP="00DB083E">
      <w:r w:rsidRPr="00F40825">
        <w:t xml:space="preserve">All children should enjoy equal access to independent advocacy concerning their healthcare. The </w:t>
      </w:r>
      <w:r w:rsidRPr="00F40825">
        <w:rPr>
          <w:b/>
          <w:bCs/>
        </w:rPr>
        <w:t xml:space="preserve">Welsh </w:t>
      </w:r>
      <w:r w:rsidR="16EF257E" w:rsidRPr="00F40825">
        <w:rPr>
          <w:b/>
          <w:bCs/>
        </w:rPr>
        <w:t>G</w:t>
      </w:r>
      <w:r w:rsidR="535B16D8" w:rsidRPr="00F40825">
        <w:rPr>
          <w:b/>
          <w:bCs/>
        </w:rPr>
        <w:t>overnment</w:t>
      </w:r>
      <w:r w:rsidRPr="00F40825">
        <w:t xml:space="preserve"> have not progressed work to extend independent advocacy across healthcare services</w:t>
      </w:r>
      <w:r w:rsidR="00F40825">
        <w:t>.</w:t>
      </w:r>
      <w:r w:rsidRPr="00F40825">
        <w:rPr>
          <w:vertAlign w:val="superscript"/>
        </w:rPr>
        <w:footnoteReference w:id="130"/>
      </w:r>
      <w:r w:rsidR="69251364">
        <w:t xml:space="preserve"> </w:t>
      </w:r>
    </w:p>
    <w:p w14:paraId="6B195183" w14:textId="581CDC38" w:rsidR="0064457B" w:rsidRPr="00F40825" w:rsidRDefault="21851044" w:rsidP="00DB083E">
      <w:r>
        <w:t xml:space="preserve">In </w:t>
      </w:r>
      <w:r w:rsidRPr="0E204589">
        <w:rPr>
          <w:b/>
          <w:bCs/>
        </w:rPr>
        <w:t xml:space="preserve">Northern Ireland, </w:t>
      </w:r>
      <w:r>
        <w:t>a greater focus on children’s health care is required within the broader Health and Social Care reform process</w:t>
      </w:r>
      <w:r w:rsidR="374E22E9">
        <w:t>.</w:t>
      </w:r>
      <w:r>
        <w:t xml:space="preserve"> </w:t>
      </w:r>
      <w:r w:rsidR="77B80BAE">
        <w:t>T</w:t>
      </w:r>
      <w:r w:rsidR="535B16D8">
        <w:t>his</w:t>
      </w:r>
      <w:r>
        <w:t xml:space="preserve"> includes addressing urgent issues of capacity to meet need across the child health system. To ensure children are given full consideration in this process, steps are required to improve the visibility of, and accountability for, children’s health within key departments and agencies and with respect to health data and budgeting.</w:t>
      </w:r>
    </w:p>
    <w:p w14:paraId="60DFE8A5" w14:textId="56F3499C" w:rsidR="003700DC" w:rsidRDefault="003700DC" w:rsidP="00DB083E">
      <w:r w:rsidRPr="003700DC">
        <w:t>Paragraphs 84 and 85 of the 2018 CEDAW Inquiry report called on the UK Government to take action in relation to expanding the provision of legal abortion services to women and girls in Northern Ireland.</w:t>
      </w:r>
      <w:r>
        <w:rPr>
          <w:rStyle w:val="FootnoteReference"/>
        </w:rPr>
        <w:footnoteReference w:id="131"/>
      </w:r>
      <w:r w:rsidRPr="003700DC">
        <w:t xml:space="preserve"> While the UK Government has passed legislation to implement these recommendations,</w:t>
      </w:r>
      <w:r w:rsidR="008824F9">
        <w:rPr>
          <w:rStyle w:val="FootnoteReference"/>
        </w:rPr>
        <w:footnoteReference w:id="132"/>
      </w:r>
      <w:r w:rsidRPr="003700DC">
        <w:t xml:space="preserve"> (FN2) the provision of services across Northern Ireland is inconsistent. Girls continue to have to travel outside the jurisdiction to secure abortions; in 2021, 161 women and girls were recorded to have travelled to GB for this purpose. The UK Government, through the NI Office has intervened to say that it will commission the required services in keeping with the legislation. </w:t>
      </w:r>
    </w:p>
    <w:p w14:paraId="03A7DE5C" w14:textId="37700E43" w:rsidR="0064457B" w:rsidRPr="00055CEB" w:rsidRDefault="412206C4" w:rsidP="00DB083E">
      <w:r w:rsidRPr="00055CEB">
        <w:t xml:space="preserve">In </w:t>
      </w:r>
      <w:r w:rsidRPr="00055CEB">
        <w:rPr>
          <w:b/>
          <w:bCs/>
        </w:rPr>
        <w:t>Scotland</w:t>
      </w:r>
      <w:r w:rsidRPr="00055CEB">
        <w:t xml:space="preserve">, following a review of health visitor services, the number of children </w:t>
      </w:r>
      <w:r w:rsidR="7AFE2E18" w:rsidRPr="00055CEB">
        <w:t xml:space="preserve">attending </w:t>
      </w:r>
      <w:r w:rsidR="10DB15EB" w:rsidRPr="00055CEB">
        <w:t xml:space="preserve">the additional </w:t>
      </w:r>
      <w:r w:rsidR="42606F70" w:rsidRPr="00055CEB">
        <w:t>reviews at 13-15 months and 4-5 years has increased steadily</w:t>
      </w:r>
      <w:r w:rsidR="2772BE73">
        <w:t>.</w:t>
      </w:r>
      <w:r w:rsidR="00826183" w:rsidRPr="00055CEB">
        <w:rPr>
          <w:rStyle w:val="FootnoteReference"/>
        </w:rPr>
        <w:footnoteReference w:id="133"/>
      </w:r>
      <w:r w:rsidR="09CB346D" w:rsidRPr="00055CEB">
        <w:t xml:space="preserve"> However, there remain significant inequalities in </w:t>
      </w:r>
      <w:r w:rsidR="2C487481" w:rsidRPr="00055CEB">
        <w:t>uptake</w:t>
      </w:r>
      <w:r w:rsidR="09CB346D" w:rsidRPr="00055CEB">
        <w:t xml:space="preserve"> of childhood vaccinations, with </w:t>
      </w:r>
      <w:r w:rsidR="2ADD3998" w:rsidRPr="00055CEB">
        <w:t xml:space="preserve">children from the most </w:t>
      </w:r>
      <w:r w:rsidR="28203802" w:rsidRPr="00055CEB">
        <w:t>deprived</w:t>
      </w:r>
      <w:r w:rsidR="2ADD3998" w:rsidRPr="00055CEB">
        <w:t xml:space="preserve"> areas </w:t>
      </w:r>
      <w:r w:rsidR="28203802" w:rsidRPr="00055CEB">
        <w:t>less like</w:t>
      </w:r>
      <w:r w:rsidR="756A643D" w:rsidRPr="00055CEB">
        <w:t>ly</w:t>
      </w:r>
      <w:r w:rsidR="28203802" w:rsidRPr="00055CEB">
        <w:t xml:space="preserve"> to receive </w:t>
      </w:r>
      <w:r w:rsidR="070CCA80" w:rsidRPr="00055CEB">
        <w:t>the full range of vaccinations</w:t>
      </w:r>
      <w:r w:rsidR="2772BE73">
        <w:t>.</w:t>
      </w:r>
      <w:r w:rsidR="00F63590" w:rsidRPr="00055CEB">
        <w:rPr>
          <w:rStyle w:val="FootnoteReference"/>
        </w:rPr>
        <w:footnoteReference w:id="134"/>
      </w:r>
      <w:r w:rsidR="00193016">
        <w:t xml:space="preserve"> </w:t>
      </w:r>
    </w:p>
    <w:p w14:paraId="74A43957" w14:textId="4DDA86D7" w:rsidR="00984DFA" w:rsidRDefault="00984DFA" w:rsidP="00DB083E">
      <w:pPr>
        <w:pStyle w:val="Heading4"/>
      </w:pPr>
      <w:r>
        <w:t>Recommendation</w:t>
      </w:r>
      <w:r w:rsidR="00764C9C">
        <w:t>s</w:t>
      </w:r>
    </w:p>
    <w:p w14:paraId="09AB9111" w14:textId="77777777" w:rsidR="0003685E" w:rsidRPr="0003685E" w:rsidRDefault="0003685E" w:rsidP="00D80A7E">
      <w:pPr>
        <w:pStyle w:val="Recommendationbullets"/>
      </w:pPr>
      <w:r w:rsidRPr="007527E3">
        <w:t>Comprehensive paediatric waiting times statistics should be available i</w:t>
      </w:r>
      <w:r>
        <w:t xml:space="preserve">n all </w:t>
      </w:r>
      <w:r w:rsidRPr="0003685E">
        <w:t>jurisdictions.</w:t>
      </w:r>
    </w:p>
    <w:p w14:paraId="7ADC9415" w14:textId="0A51A513" w:rsidR="00856488" w:rsidRDefault="63AEF6F9" w:rsidP="00C739AB">
      <w:pPr>
        <w:pStyle w:val="Recommendationbullets"/>
      </w:pPr>
      <w:r>
        <w:t xml:space="preserve">The </w:t>
      </w:r>
      <w:r w:rsidR="2B5C5EB8" w:rsidRPr="001669D8">
        <w:t>Welsh Government should ensure children have access to independent health-related advocacy through statutory guidance</w:t>
      </w:r>
      <w:r w:rsidR="001669D8" w:rsidRPr="001669D8">
        <w:t>.</w:t>
      </w:r>
    </w:p>
    <w:p w14:paraId="26DFF38E" w14:textId="77777777" w:rsidR="00D80A7E" w:rsidRDefault="00D80A7E" w:rsidP="00C739AB">
      <w:pPr>
        <w:pStyle w:val="Recommendationbullets"/>
      </w:pPr>
      <w:r w:rsidRPr="00D80A7E">
        <w:t xml:space="preserve">In Northern Ireland paragraphs 84 and 85 of the CEDAW Inquiry report should be fully implemented including provision of reproductive healthcare services to women and girls in keeping with Section 9 of Northern Ireland (Executive Formation etc) Act 2019. </w:t>
      </w:r>
    </w:p>
    <w:p w14:paraId="264E9426" w14:textId="09D0B5ED" w:rsidR="00D80A7E" w:rsidRPr="001669D8" w:rsidRDefault="00D80A7E" w:rsidP="00C739AB">
      <w:pPr>
        <w:pStyle w:val="Recommendationbullets"/>
      </w:pPr>
      <w:r w:rsidRPr="00D80A7E">
        <w:t>The Northern Ireland Executive must take steps to improve the visibility of, and accountability for, children’s health within key departments and agencies, to include health data and budgeting.</w:t>
      </w:r>
    </w:p>
    <w:p w14:paraId="25174C09" w14:textId="77777777" w:rsidR="002B7562" w:rsidRDefault="002B7562" w:rsidP="00DB083E">
      <w:pPr>
        <w:pStyle w:val="Heading3"/>
      </w:pPr>
      <w:bookmarkStart w:id="39" w:name="_Toc120518973"/>
      <w:bookmarkStart w:id="40" w:name="_Toc111195627"/>
      <w:r w:rsidRPr="00F75BF3">
        <w:t>Mental health</w:t>
      </w:r>
      <w:bookmarkEnd w:id="39"/>
    </w:p>
    <w:bookmarkEnd w:id="40"/>
    <w:p w14:paraId="039B4D77" w14:textId="55CD6EB8" w:rsidR="00CF1699" w:rsidRDefault="00CF1699" w:rsidP="00DB083E">
      <w:r>
        <w:t>In 2018, the OECD PISA showed only 18% of participating children across the UK reported positive wellbeing</w:t>
      </w:r>
      <w:r w:rsidR="00394F94">
        <w:t>.</w:t>
      </w:r>
      <w:r>
        <w:rPr>
          <w:rStyle w:val="FootnoteReference"/>
        </w:rPr>
        <w:footnoteReference w:id="135"/>
      </w:r>
      <w:r>
        <w:t xml:space="preserve"> Concerns about the mental wellbeing of children increased during the </w:t>
      </w:r>
      <w:r w:rsidR="1775032B">
        <w:t>COVID-19</w:t>
      </w:r>
      <w:r>
        <w:t xml:space="preserve"> pandemic. Across all jurisdictions, access to community mental health services is inconsistent and often inadequate, and lengthy waiting times for specialist care through Child and Adolescent Mental Health Services (CAMHS) </w:t>
      </w:r>
      <w:r w:rsidR="3B3023BF">
        <w:t xml:space="preserve">is </w:t>
      </w:r>
      <w:r>
        <w:t xml:space="preserve">an ongoing concern. </w:t>
      </w:r>
    </w:p>
    <w:p w14:paraId="3508B6F4" w14:textId="36ACF349" w:rsidR="00ED3325" w:rsidRDefault="0039295C" w:rsidP="00DB083E">
      <w:r w:rsidRPr="00CF1699">
        <w:t>In</w:t>
      </w:r>
      <w:r w:rsidRPr="00DE73A3">
        <w:rPr>
          <w:b/>
          <w:bCs/>
        </w:rPr>
        <w:t xml:space="preserve"> Scotland</w:t>
      </w:r>
      <w:r w:rsidRPr="00DE73A3">
        <w:t xml:space="preserve">, </w:t>
      </w:r>
      <w:r w:rsidR="0089157C">
        <w:t>the Auditor General in 2018</w:t>
      </w:r>
      <w:r w:rsidR="47109F03">
        <w:t xml:space="preserve"> found</w:t>
      </w:r>
      <w:r w:rsidR="0089157C">
        <w:t xml:space="preserve"> community health services “complex and fragmented</w:t>
      </w:r>
      <w:r w:rsidR="00F948CF">
        <w:t>”</w:t>
      </w:r>
      <w:r w:rsidR="0089157C">
        <w:t xml:space="preserve"> with support “largely focussed on specialist care and responding to crisis</w:t>
      </w:r>
      <w:r w:rsidR="00F948CF">
        <w:t>”</w:t>
      </w:r>
      <w:r w:rsidR="0089157C">
        <w:t>.</w:t>
      </w:r>
      <w:r w:rsidR="0089157C" w:rsidRPr="00DE73A3">
        <w:rPr>
          <w:rStyle w:val="FootnoteReference"/>
        </w:rPr>
        <w:footnoteReference w:id="136"/>
      </w:r>
      <w:r w:rsidR="0089157C" w:rsidRPr="00DE73A3">
        <w:t xml:space="preserve"> </w:t>
      </w:r>
      <w:r w:rsidR="0089157C">
        <w:t>Mental health support in schools was improved with the addition of 350 counsellors in secondary schools in October 2020, however this only met the level of unmet demand pre-pandemic</w:t>
      </w:r>
      <w:r w:rsidR="00394F94">
        <w:t>.</w:t>
      </w:r>
      <w:r w:rsidR="0089157C">
        <w:rPr>
          <w:rStyle w:val="FootnoteReference"/>
        </w:rPr>
        <w:footnoteReference w:id="137"/>
      </w:r>
      <w:r w:rsidR="0089157C">
        <w:t xml:space="preserve"> Disabled children, those with complex health needs and those experiencing other adversity are less likely to be able to access appropriate community mental health services</w:t>
      </w:r>
      <w:r w:rsidR="00394F94">
        <w:t>.</w:t>
      </w:r>
    </w:p>
    <w:p w14:paraId="1FA073E3" w14:textId="3CE0F400" w:rsidR="00BE7664" w:rsidRDefault="5FD5A7C7" w:rsidP="00DB083E">
      <w:r w:rsidRPr="00ED3325">
        <w:t>The most recent quarterly CAMHS waiting time data report</w:t>
      </w:r>
      <w:r w:rsidR="59E66FEF" w:rsidRPr="00ED3325">
        <w:t>ed</w:t>
      </w:r>
      <w:r w:rsidRPr="00ED3325">
        <w:t xml:space="preserve"> that 68.4% of children were seen within 18 weeks of referral. The number of children being seen by CAMHS is increasing</w:t>
      </w:r>
      <w:r w:rsidR="55C0F865">
        <w:t xml:space="preserve"> but waiting lists are still increasing</w:t>
      </w:r>
      <w:r w:rsidRPr="00ED3325">
        <w:t>.</w:t>
      </w:r>
      <w:r w:rsidR="00BE7664" w:rsidRPr="00ED3325">
        <w:rPr>
          <w:rStyle w:val="FootnoteReference"/>
        </w:rPr>
        <w:footnoteReference w:id="138"/>
      </w:r>
      <w:r w:rsidRPr="00ED3325">
        <w:t xml:space="preserve"> This is a concerning pattern which needs more information. Concerns continue to exist about high rates of rejected referrals.</w:t>
      </w:r>
      <w:r w:rsidR="00BE7664" w:rsidRPr="00ED3325">
        <w:rPr>
          <w:rStyle w:val="FootnoteReference"/>
        </w:rPr>
        <w:footnoteReference w:id="139"/>
      </w:r>
    </w:p>
    <w:p w14:paraId="397F26A4" w14:textId="05AEB067" w:rsidR="003059B1" w:rsidRDefault="1342E290" w:rsidP="00DB083E">
      <w:r w:rsidRPr="009B4B46">
        <w:t>Children aged 16 and 17</w:t>
      </w:r>
      <w:r w:rsidR="68E03C55" w:rsidRPr="009B4B46">
        <w:t xml:space="preserve"> </w:t>
      </w:r>
      <w:r w:rsidRPr="009B4B46">
        <w:t>years</w:t>
      </w:r>
      <w:r w:rsidR="58D45744" w:rsidRPr="009B4B46">
        <w:t xml:space="preserve"> </w:t>
      </w:r>
      <w:r w:rsidRPr="009B4B46">
        <w:t xml:space="preserve">old are treated as adults by the Mental Health (Care and Treatment) (Scotland) Act 2003. </w:t>
      </w:r>
      <w:r w:rsidR="6D6C5C0D">
        <w:t>In</w:t>
      </w:r>
      <w:r w:rsidR="304D11A7">
        <w:t xml:space="preserve"> 2022 t</w:t>
      </w:r>
      <w:r w:rsidR="304D11A7" w:rsidRPr="009B4B46">
        <w:t xml:space="preserve">he independent Scottish Mental Health Law Review </w:t>
      </w:r>
      <w:r w:rsidR="304D11A7">
        <w:t>recommended</w:t>
      </w:r>
      <w:r w:rsidR="304D11A7" w:rsidRPr="009B4B46">
        <w:t xml:space="preserve"> extensive reform</w:t>
      </w:r>
      <w:r w:rsidR="0C343DDC">
        <w:t xml:space="preserve"> of </w:t>
      </w:r>
      <w:r w:rsidR="48784C9B">
        <w:t>relevant</w:t>
      </w:r>
      <w:r w:rsidR="0C343DDC">
        <w:t xml:space="preserve"> legislation to </w:t>
      </w:r>
      <w:r w:rsidR="7959D1A4">
        <w:t xml:space="preserve">ensure compliance with </w:t>
      </w:r>
      <w:r w:rsidR="304D11A7">
        <w:t>human rights</w:t>
      </w:r>
      <w:r w:rsidR="7959D1A4">
        <w:t xml:space="preserve"> law </w:t>
      </w:r>
      <w:r w:rsidR="0C343DDC">
        <w:t>and for CAMHS minimum core obligations to include availability to children up to 18</w:t>
      </w:r>
      <w:r w:rsidR="304D11A7">
        <w:t>.</w:t>
      </w:r>
      <w:r w:rsidR="009B4B46">
        <w:rPr>
          <w:rStyle w:val="FootnoteReference"/>
        </w:rPr>
        <w:footnoteReference w:id="140"/>
      </w:r>
      <w:r w:rsidR="00193016">
        <w:t xml:space="preserve"> </w:t>
      </w:r>
    </w:p>
    <w:p w14:paraId="41A09A8E" w14:textId="77777777" w:rsidR="004E306A" w:rsidRDefault="634E478E" w:rsidP="00601B51">
      <w:r w:rsidRPr="00DE73A3">
        <w:t xml:space="preserve">In </w:t>
      </w:r>
      <w:r w:rsidRPr="00DE73A3">
        <w:rPr>
          <w:b/>
          <w:bCs/>
        </w:rPr>
        <w:t>Wales</w:t>
      </w:r>
      <w:r w:rsidRPr="00DE73A3">
        <w:t>, in the lead</w:t>
      </w:r>
      <w:r w:rsidR="33AC94B7" w:rsidRPr="00DE73A3">
        <w:t>-</w:t>
      </w:r>
      <w:r w:rsidRPr="00DE73A3">
        <w:t>up to Spring 2020 referral to first CAMHS appointment times improved, but these waiting times have been badly affected by the pandemic. In December 2021, just 22% of children received their specialist CAMHS appointment within the four</w:t>
      </w:r>
      <w:r w:rsidR="4BF88FE9" w:rsidRPr="00DE73A3">
        <w:t>-</w:t>
      </w:r>
      <w:r w:rsidRPr="00DE73A3">
        <w:t>week target. In July 2022 the figure was 43.</w:t>
      </w:r>
      <w:r w:rsidR="2772BE73">
        <w:t>1%.</w:t>
      </w:r>
      <w:r w:rsidR="00327161" w:rsidRPr="00DE73A3">
        <w:rPr>
          <w:vertAlign w:val="superscript"/>
        </w:rPr>
        <w:footnoteReference w:id="141"/>
      </w:r>
      <w:r w:rsidR="00193016">
        <w:t xml:space="preserve"> </w:t>
      </w:r>
      <w:r w:rsidRPr="00DE73A3">
        <w:t xml:space="preserve">For those children requiring specialist residential mental health care, </w:t>
      </w:r>
      <w:r w:rsidR="003031E0">
        <w:t>CCfW</w:t>
      </w:r>
      <w:r w:rsidRPr="00DE73A3">
        <w:t xml:space="preserve"> is concerned that, too often, children are not cared for in a therapeutic environment. </w:t>
      </w:r>
    </w:p>
    <w:p w14:paraId="06568CB9" w14:textId="24B85360" w:rsidR="004E306A" w:rsidRDefault="634E478E" w:rsidP="00601B51">
      <w:r w:rsidRPr="00DE73A3">
        <w:t>The NEST/NYTH framework</w:t>
      </w:r>
      <w:r w:rsidR="00327161" w:rsidRPr="00DE73A3">
        <w:rPr>
          <w:vertAlign w:val="superscript"/>
        </w:rPr>
        <w:footnoteReference w:id="142"/>
      </w:r>
      <w:r w:rsidRPr="00DE73A3">
        <w:t xml:space="preserve"> encourages a ‘no wrong door’ approach to mental health and wellbeing, which includes a sharper focus on early help across the range of settings that children encounter in their daily lives. </w:t>
      </w:r>
      <w:r w:rsidR="4F1DAA21" w:rsidRPr="00DE73A3">
        <w:t xml:space="preserve">The </w:t>
      </w:r>
      <w:r w:rsidR="23DD72D5" w:rsidRPr="00DE73A3">
        <w:t>f</w:t>
      </w:r>
      <w:r w:rsidR="4F1DAA21" w:rsidRPr="00DE73A3">
        <w:t>ramework</w:t>
      </w:r>
      <w:r w:rsidRPr="00DE73A3">
        <w:t xml:space="preserve"> urges all the agencies involved in children’s lives to work together to create a whole system approach to mental health and wellbeing. Work is ongoing to roll out the framework across </w:t>
      </w:r>
      <w:r w:rsidR="009343F9" w:rsidRPr="00DE73A3">
        <w:t>Wales,</w:t>
      </w:r>
      <w:r w:rsidRPr="00DE73A3">
        <w:t xml:space="preserve"> but </w:t>
      </w:r>
      <w:r w:rsidR="532FADCF" w:rsidRPr="00DE73A3">
        <w:t>the</w:t>
      </w:r>
      <w:r w:rsidRPr="00DE73A3">
        <w:t xml:space="preserve"> Welsh Government must ensure reality reflects rhetoric.</w:t>
      </w:r>
      <w:r>
        <w:t xml:space="preserve"> </w:t>
      </w:r>
    </w:p>
    <w:p w14:paraId="4A0F8A4F" w14:textId="49561453" w:rsidR="00327161" w:rsidRDefault="634E478E" w:rsidP="00601B51">
      <w:r>
        <w:t>The Welsh Government has published statutory guidance on a whole school approach to mental health and well-being, which requires schools to demonstrate plans for continual improvement.</w:t>
      </w:r>
      <w:r w:rsidR="00327161">
        <w:rPr>
          <w:rStyle w:val="FootnoteReference"/>
        </w:rPr>
        <w:footnoteReference w:id="143"/>
      </w:r>
      <w:r>
        <w:t xml:space="preserve"> It has only been rolled out across some schools and more must be done to embed a whole</w:t>
      </w:r>
      <w:r w:rsidR="7928B659">
        <w:t>-</w:t>
      </w:r>
      <w:r>
        <w:t xml:space="preserve">school approach into all schools. </w:t>
      </w:r>
      <w:r w:rsidR="003031E0">
        <w:t>CCfW</w:t>
      </w:r>
      <w:r>
        <w:t xml:space="preserve"> also urged </w:t>
      </w:r>
      <w:r w:rsidR="02A33A35">
        <w:t xml:space="preserve">the </w:t>
      </w:r>
      <w:r>
        <w:t xml:space="preserve">Welsh Government to make the key requirements of the framework more visible and accessible to children and school staff. </w:t>
      </w:r>
    </w:p>
    <w:p w14:paraId="5FBA55B7" w14:textId="732D3351" w:rsidR="003C4611" w:rsidRPr="00B127AB" w:rsidRDefault="2BC58F55" w:rsidP="00DB083E">
      <w:r w:rsidRPr="00820A2A">
        <w:t>The rate of deaths of under</w:t>
      </w:r>
      <w:r w:rsidR="47624F69" w:rsidRPr="00820A2A">
        <w:t xml:space="preserve"> </w:t>
      </w:r>
      <w:r w:rsidRPr="00820A2A">
        <w:t>18s from probable / possible suicide in 2021 were higher but not statistically significantly higher than in previous years</w:t>
      </w:r>
      <w:r w:rsidR="2772BE73">
        <w:t>.</w:t>
      </w:r>
      <w:r w:rsidR="003C4611" w:rsidRPr="00820A2A">
        <w:rPr>
          <w:vertAlign w:val="superscript"/>
        </w:rPr>
        <w:footnoteReference w:id="144"/>
      </w:r>
      <w:r w:rsidRPr="00820A2A">
        <w:t xml:space="preserve"> However, the suicide rate in 2021 among </w:t>
      </w:r>
      <w:r w:rsidR="453EB7D7">
        <w:t>children</w:t>
      </w:r>
      <w:r w:rsidRPr="00820A2A">
        <w:t xml:space="preserve"> aged 15-19 in Wales is 9.8 per 100,000, the highest rate since 2017</w:t>
      </w:r>
      <w:r w:rsidR="2772BE73">
        <w:t>.</w:t>
      </w:r>
      <w:r w:rsidR="003C4611" w:rsidRPr="00B127AB">
        <w:rPr>
          <w:vertAlign w:val="superscript"/>
        </w:rPr>
        <w:footnoteReference w:id="145"/>
      </w:r>
      <w:r w:rsidRPr="00B127AB">
        <w:t xml:space="preserve"> </w:t>
      </w:r>
      <w:r w:rsidR="038DE0B2" w:rsidRPr="00B127AB">
        <w:t xml:space="preserve">The </w:t>
      </w:r>
      <w:r w:rsidRPr="00B127AB">
        <w:t>Welsh Government have produced welcome guidance to help schools in supporting learners and preventing suicide and self-harm</w:t>
      </w:r>
      <w:r w:rsidR="2772BE73">
        <w:t>.</w:t>
      </w:r>
      <w:r w:rsidR="003C4611" w:rsidRPr="00B127AB">
        <w:rPr>
          <w:vertAlign w:val="superscript"/>
        </w:rPr>
        <w:footnoteReference w:id="146"/>
      </w:r>
      <w:r w:rsidRPr="00B127AB">
        <w:t xml:space="preserve"> </w:t>
      </w:r>
    </w:p>
    <w:p w14:paraId="71A05892" w14:textId="520FC207" w:rsidR="00F7533B" w:rsidRDefault="5B775E83" w:rsidP="00DB083E">
      <w:r w:rsidRPr="007B4D00">
        <w:t>In</w:t>
      </w:r>
      <w:r w:rsidRPr="00DE73A3">
        <w:rPr>
          <w:b/>
          <w:bCs/>
        </w:rPr>
        <w:t xml:space="preserve"> Northern Ireland</w:t>
      </w:r>
      <w:r w:rsidRPr="00DE73A3">
        <w:t xml:space="preserve">, waiting times </w:t>
      </w:r>
      <w:r w:rsidR="71CB2620" w:rsidRPr="00DE73A3">
        <w:t xml:space="preserve">for </w:t>
      </w:r>
      <w:r w:rsidR="25B6BA4E" w:rsidRPr="00DE73A3">
        <w:t xml:space="preserve">access to specialist mental health services </w:t>
      </w:r>
      <w:r w:rsidRPr="00DE73A3">
        <w:t>continue</w:t>
      </w:r>
      <w:r w:rsidR="5D134CF6" w:rsidRPr="00DE73A3">
        <w:t>s</w:t>
      </w:r>
      <w:r w:rsidRPr="00DE73A3">
        <w:t xml:space="preserve"> to </w:t>
      </w:r>
      <w:r w:rsidR="656CC303" w:rsidRPr="00DE73A3">
        <w:t>be a concern</w:t>
      </w:r>
      <w:r w:rsidR="25B6BA4E" w:rsidRPr="00DE73A3">
        <w:t xml:space="preserve">. </w:t>
      </w:r>
      <w:r w:rsidR="4AEF6C04" w:rsidRPr="00DE73A3">
        <w:t xml:space="preserve">Between 2019/20 and 2020/21 referrals </w:t>
      </w:r>
      <w:r w:rsidR="247FFB12" w:rsidRPr="00DE73A3">
        <w:t>to CAMHS</w:t>
      </w:r>
      <w:r w:rsidR="3938E72F" w:rsidRPr="00DE73A3">
        <w:t xml:space="preserve"> from </w:t>
      </w:r>
      <w:r w:rsidR="4AEF6C04" w:rsidRPr="00DE73A3">
        <w:t>Emergency Departments increased by 24% (from 765 to 949)</w:t>
      </w:r>
      <w:r w:rsidR="696AD80D" w:rsidRPr="00DE73A3">
        <w:t>.</w:t>
      </w:r>
      <w:r w:rsidR="005004DD" w:rsidRPr="00DE73A3">
        <w:rPr>
          <w:vertAlign w:val="superscript"/>
        </w:rPr>
        <w:footnoteReference w:id="147"/>
      </w:r>
      <w:r w:rsidR="704310AC">
        <w:rPr>
          <w:vertAlign w:val="superscript"/>
        </w:rPr>
        <w:t xml:space="preserve"> </w:t>
      </w:r>
      <w:r w:rsidR="4F7E579B">
        <w:t xml:space="preserve">Figures for Step 3 CAMHS service show </w:t>
      </w:r>
      <w:r w:rsidR="7F5167EC">
        <w:t xml:space="preserve">that </w:t>
      </w:r>
      <w:r w:rsidR="009343F9">
        <w:t>in</w:t>
      </w:r>
      <w:r w:rsidR="7F5167EC">
        <w:t xml:space="preserve"> April 2022, </w:t>
      </w:r>
      <w:r w:rsidR="5FDE0EA4">
        <w:t>2,223 children</w:t>
      </w:r>
      <w:r w:rsidR="2D3EFEA9">
        <w:t xml:space="preserve"> were</w:t>
      </w:r>
      <w:r w:rsidR="5FDE0EA4">
        <w:t xml:space="preserve"> waiting, 52 of whic</w:t>
      </w:r>
      <w:r w:rsidR="7F5167EC">
        <w:t>h</w:t>
      </w:r>
      <w:r w:rsidR="5FDE0EA4">
        <w:t xml:space="preserve"> had been waiting over a year for </w:t>
      </w:r>
      <w:r w:rsidR="4F7E579B">
        <w:t xml:space="preserve">a </w:t>
      </w:r>
      <w:r w:rsidR="7F5167EC">
        <w:t>first appointment.</w:t>
      </w:r>
      <w:r w:rsidR="00B57019">
        <w:rPr>
          <w:rStyle w:val="FootnoteReference"/>
        </w:rPr>
        <w:footnoteReference w:id="148"/>
      </w:r>
      <w:r w:rsidR="7F5167EC">
        <w:t xml:space="preserve"> </w:t>
      </w:r>
    </w:p>
    <w:p w14:paraId="71A41BF3" w14:textId="33B99545" w:rsidR="002B7562" w:rsidRDefault="6519397F" w:rsidP="00DB083E">
      <w:r w:rsidRPr="00DE73A3">
        <w:t xml:space="preserve">The 10-year Mental Health Strategy for </w:t>
      </w:r>
      <w:r w:rsidR="00067975">
        <w:t>Northern Ireland</w:t>
      </w:r>
      <w:r w:rsidRPr="00DE73A3">
        <w:t xml:space="preserve"> is welcomed, as it includes firm commitments towards achieving a comprehensive mental healthcare system for children</w:t>
      </w:r>
      <w:r w:rsidR="6BD44318" w:rsidRPr="00DE73A3">
        <w:t>.</w:t>
      </w:r>
      <w:r w:rsidR="2CAC6C81" w:rsidRPr="00DE73A3">
        <w:t xml:space="preserve"> </w:t>
      </w:r>
      <w:r w:rsidR="6BD44318" w:rsidRPr="00DE73A3">
        <w:t xml:space="preserve">There </w:t>
      </w:r>
      <w:r w:rsidR="23C8B23B" w:rsidRPr="00DE73A3">
        <w:t>is</w:t>
      </w:r>
      <w:r w:rsidR="6BD44318" w:rsidRPr="00DE73A3">
        <w:t xml:space="preserve"> a specific need to</w:t>
      </w:r>
      <w:r w:rsidRPr="00DE73A3">
        <w:t xml:space="preserve"> </w:t>
      </w:r>
      <w:r w:rsidR="3D6DE900" w:rsidRPr="00DE73A3">
        <w:t>strengthen</w:t>
      </w:r>
      <w:r w:rsidR="48AE9F37" w:rsidRPr="00DE73A3">
        <w:t xml:space="preserve"> </w:t>
      </w:r>
      <w:r w:rsidRPr="00DE73A3">
        <w:t>prevention and early intervention</w:t>
      </w:r>
      <w:r w:rsidR="417265CA" w:rsidRPr="00DE73A3">
        <w:t xml:space="preserve"> approaches, enhancing </w:t>
      </w:r>
      <w:r w:rsidR="484C0A02" w:rsidRPr="00DE73A3">
        <w:t>community</w:t>
      </w:r>
      <w:r w:rsidR="584AE9B6" w:rsidRPr="00DE73A3">
        <w:t>-</w:t>
      </w:r>
      <w:r w:rsidR="417265CA" w:rsidRPr="00DE73A3">
        <w:t xml:space="preserve">based </w:t>
      </w:r>
      <w:r w:rsidR="6A2A7908" w:rsidRPr="00DE73A3">
        <w:t>services</w:t>
      </w:r>
      <w:r w:rsidR="417265CA" w:rsidRPr="00DE73A3">
        <w:t xml:space="preserve"> and </w:t>
      </w:r>
      <w:r w:rsidR="3B1D84A1" w:rsidRPr="00DE73A3">
        <w:t>ensur</w:t>
      </w:r>
      <w:r w:rsidR="7BD07C8F" w:rsidRPr="00DE73A3">
        <w:t>ing</w:t>
      </w:r>
      <w:r w:rsidR="3B1D84A1" w:rsidRPr="00DE73A3">
        <w:t xml:space="preserve"> specialist age</w:t>
      </w:r>
      <w:r w:rsidR="2C6D665D">
        <w:t xml:space="preserve"> and developmentally</w:t>
      </w:r>
      <w:r w:rsidR="2C6D665D" w:rsidRPr="00DE73A3">
        <w:t xml:space="preserve"> </w:t>
      </w:r>
      <w:r w:rsidR="3B1D84A1" w:rsidRPr="00DE73A3">
        <w:t>appropriate services are available</w:t>
      </w:r>
      <w:r w:rsidRPr="00DE73A3">
        <w:t xml:space="preserve">. </w:t>
      </w:r>
      <w:r w:rsidR="35F467BD">
        <w:t>Mental Health support for c</w:t>
      </w:r>
      <w:r w:rsidR="7D798E3B">
        <w:t xml:space="preserve">hildren </w:t>
      </w:r>
      <w:r w:rsidR="2620D4A8">
        <w:t xml:space="preserve">with </w:t>
      </w:r>
      <w:r w:rsidR="324A5EFC">
        <w:t xml:space="preserve">a learning </w:t>
      </w:r>
      <w:r w:rsidR="40CC4E52">
        <w:t xml:space="preserve">disability and those with more </w:t>
      </w:r>
      <w:r w:rsidR="35F467BD">
        <w:t>serious</w:t>
      </w:r>
      <w:r w:rsidR="40CC4E52">
        <w:t xml:space="preserve"> and complex alcohol and drug</w:t>
      </w:r>
      <w:r w:rsidR="7D798E3B">
        <w:t xml:space="preserve"> </w:t>
      </w:r>
      <w:r w:rsidR="20FF2FC5">
        <w:t>co-mor</w:t>
      </w:r>
      <w:r w:rsidR="3747E7F3">
        <w:t xml:space="preserve">bidities are </w:t>
      </w:r>
      <w:r w:rsidR="01D03F37">
        <w:t>particularly</w:t>
      </w:r>
      <w:r w:rsidR="35F467BD">
        <w:t xml:space="preserve"> co</w:t>
      </w:r>
      <w:r w:rsidR="01D03F37">
        <w:t>ncerning.</w:t>
      </w:r>
      <w:r w:rsidR="006C62F8">
        <w:rPr>
          <w:rStyle w:val="FootnoteReference"/>
        </w:rPr>
        <w:footnoteReference w:id="149"/>
      </w:r>
      <w:r w:rsidR="05E04D6B">
        <w:t xml:space="preserve"> </w:t>
      </w:r>
      <w:r w:rsidR="6C9F70DC" w:rsidRPr="00DE73A3">
        <w:t>There continues to be an ongoing</w:t>
      </w:r>
      <w:r w:rsidRPr="00DE73A3">
        <w:t xml:space="preserve"> breach of children’s rights caused by under 18s being admitted to adult mental health wards. Unfortunately, the investment required to deliver the Strategy commitment</w:t>
      </w:r>
      <w:r w:rsidR="1399B0F0" w:rsidRPr="00DE73A3">
        <w:t>s</w:t>
      </w:r>
      <w:r w:rsidRPr="00DE73A3">
        <w:t xml:space="preserve"> for children </w:t>
      </w:r>
      <w:r w:rsidR="08C55334">
        <w:t xml:space="preserve">is </w:t>
      </w:r>
      <w:r w:rsidRPr="00DE73A3">
        <w:t>not secured.</w:t>
      </w:r>
    </w:p>
    <w:p w14:paraId="1FD3AAB0" w14:textId="0DDC6B15" w:rsidR="005C4972" w:rsidRDefault="005C4972" w:rsidP="00DB083E">
      <w:r w:rsidRPr="005C4972">
        <w:t>The Mental Capacity (</w:t>
      </w:r>
      <w:r w:rsidR="00067975">
        <w:t>Northern Ireland</w:t>
      </w:r>
      <w:r w:rsidRPr="005C4972">
        <w:t>) Act 2016 provides important safeguards and protections for people who lack decision-making capacity leading to a Deprivation of Liberty. During the scrutiny process of the legislation and since it was passed, NICCY has consistently outlined its concerns to the government about excluding under</w:t>
      </w:r>
      <w:r w:rsidR="0D27F55E" w:rsidRPr="005C4972">
        <w:t xml:space="preserve"> </w:t>
      </w:r>
      <w:r w:rsidRPr="005C4972">
        <w:t>16s and retaining the Mental Health (Northern Ireland) Order 1986 for this age group</w:t>
      </w:r>
      <w:r w:rsidR="009E6053">
        <w:t>,</w:t>
      </w:r>
      <w:r>
        <w:rPr>
          <w:rStyle w:val="FootnoteReference"/>
        </w:rPr>
        <w:footnoteReference w:id="150"/>
      </w:r>
      <w:r w:rsidRPr="005C4972">
        <w:t xml:space="preserve"> </w:t>
      </w:r>
      <w:r w:rsidR="00D9C959" w:rsidRPr="005C4972">
        <w:t>a</w:t>
      </w:r>
      <w:r w:rsidRPr="005C4972">
        <w:t xml:space="preserve"> piece of legislation which has been identified as not meeting human rights standards.</w:t>
      </w:r>
    </w:p>
    <w:p w14:paraId="5B49792F" w14:textId="5541924A" w:rsidR="002A7677" w:rsidRDefault="002A7677" w:rsidP="00DB083E">
      <w:r>
        <w:t>The Northern Ireland Executive published an Emotional Health and Wellbeing Framework in February 2021, with recurrent joint funding between Departments of Health and Education</w:t>
      </w:r>
      <w:r w:rsidR="0023212E">
        <w:t>.</w:t>
      </w:r>
      <w:r>
        <w:rPr>
          <w:rStyle w:val="FootnoteReference"/>
        </w:rPr>
        <w:footnoteReference w:id="151"/>
      </w:r>
      <w:r>
        <w:t xml:space="preserve"> As part of this work, a pilot therapeutic and counselling service for primary school pupils was introduced which means that counselling</w:t>
      </w:r>
      <w:r w:rsidR="17A6BB11">
        <w:t>-</w:t>
      </w:r>
      <w:r>
        <w:t>type services are available in both primary and secondary school</w:t>
      </w:r>
      <w:r w:rsidR="59A0BA94">
        <w:t>s</w:t>
      </w:r>
      <w:r>
        <w:t xml:space="preserve"> in Northern Ireland. After considerable delay, the Addressing Bullying in Schools Act (Northern Ireland) 2016 came into force in September 2022</w:t>
      </w:r>
      <w:r w:rsidR="0023212E">
        <w:t>.</w:t>
      </w:r>
      <w:r>
        <w:rPr>
          <w:rStyle w:val="FootnoteReference"/>
        </w:rPr>
        <w:footnoteReference w:id="152"/>
      </w:r>
      <w:r w:rsidR="00193016">
        <w:t xml:space="preserve"> </w:t>
      </w:r>
      <w:r>
        <w:t xml:space="preserve">There is no consistent measure of wellbeing across schools in Northern Ireland. </w:t>
      </w:r>
    </w:p>
    <w:p w14:paraId="602F2CA6" w14:textId="066A611B" w:rsidR="00672DA6" w:rsidRDefault="00672DA6" w:rsidP="00DB083E">
      <w:pPr>
        <w:pStyle w:val="Heading4"/>
      </w:pPr>
      <w:r>
        <w:t>Recommendations</w:t>
      </w:r>
    </w:p>
    <w:p w14:paraId="6D73E40D" w14:textId="77777777" w:rsidR="005F1725" w:rsidRDefault="005F1725" w:rsidP="00601B51">
      <w:pPr>
        <w:pStyle w:val="Recommendationbullets"/>
      </w:pPr>
      <w:r>
        <w:t xml:space="preserve">Children should have access to mental health services that are adequately resourced, so that they receive support in a timely and effective manner. </w:t>
      </w:r>
    </w:p>
    <w:p w14:paraId="098C57A1" w14:textId="7E9BF3C9" w:rsidR="005F1725" w:rsidRDefault="005F1725" w:rsidP="00601B51">
      <w:pPr>
        <w:pStyle w:val="Recommendationbullets"/>
      </w:pPr>
      <w:r>
        <w:t xml:space="preserve">Children's holistic needs should be </w:t>
      </w:r>
      <w:r w:rsidR="7CE5373A">
        <w:t>me</w:t>
      </w:r>
      <w:r w:rsidR="3EB75834">
        <w:t>t</w:t>
      </w:r>
      <w:r>
        <w:t xml:space="preserve"> through multi-agency and multi-sectoral collaboration which includes a comprehensive range of services including prevention and early intervention; specialist community; specialist and in</w:t>
      </w:r>
      <w:r w:rsidR="63495DAC">
        <w:t>-</w:t>
      </w:r>
      <w:r>
        <w:t>patient care.</w:t>
      </w:r>
    </w:p>
    <w:p w14:paraId="43036D3C" w14:textId="77777777" w:rsidR="005F1725" w:rsidRDefault="00E749D2" w:rsidP="00601B51">
      <w:pPr>
        <w:pStyle w:val="Recommendationbullets"/>
      </w:pPr>
      <w:r>
        <w:t>The Welsh Government should ensure that children experiencing emotional distress or mental ill health receive the multi-agency ‘No Wrong Door’ response to their needs without waits for assessment.</w:t>
      </w:r>
    </w:p>
    <w:p w14:paraId="512FAA91" w14:textId="496F0443" w:rsidR="00A66F86" w:rsidRDefault="00A66F86" w:rsidP="00601B51">
      <w:pPr>
        <w:pStyle w:val="Recommendationbullets"/>
      </w:pPr>
      <w:r>
        <w:t>The Scottish Government should ensure that children in all areas have access to high quality community mental health services</w:t>
      </w:r>
      <w:r w:rsidR="008641DD">
        <w:t xml:space="preserve">. </w:t>
      </w:r>
    </w:p>
    <w:p w14:paraId="3260336D" w14:textId="398CEAF4" w:rsidR="009E6053" w:rsidRDefault="009E6053" w:rsidP="00601B51">
      <w:pPr>
        <w:pStyle w:val="Recommendationbullets"/>
      </w:pPr>
      <w:r>
        <w:t xml:space="preserve">The Northern Ireland Executive </w:t>
      </w:r>
      <w:r w:rsidR="00F07C8C">
        <w:t xml:space="preserve">must ensure mental capacity legislation </w:t>
      </w:r>
      <w:r w:rsidR="00D95CB5">
        <w:t xml:space="preserve">provides all children under 18 with access to legal protections </w:t>
      </w:r>
      <w:r w:rsidR="00603B39">
        <w:t>that comply with the ECHR and UNCRC.</w:t>
      </w:r>
    </w:p>
    <w:p w14:paraId="2D7BC335" w14:textId="580190EB" w:rsidR="00926F1C" w:rsidRDefault="00B813DB" w:rsidP="00DB083E">
      <w:pPr>
        <w:pStyle w:val="Heading3"/>
      </w:pPr>
      <w:bookmarkStart w:id="41" w:name="_Toc120518974"/>
      <w:r>
        <w:t xml:space="preserve">Standard of </w:t>
      </w:r>
      <w:r w:rsidR="044C3F85">
        <w:t>l</w:t>
      </w:r>
      <w:r>
        <w:t>iving</w:t>
      </w:r>
      <w:bookmarkEnd w:id="41"/>
    </w:p>
    <w:p w14:paraId="381D9139" w14:textId="79F3A0E7" w:rsidR="00C57718" w:rsidRPr="00E96118" w:rsidRDefault="00064C49" w:rsidP="00DB083E">
      <w:pPr>
        <w:pStyle w:val="Heading4"/>
      </w:pPr>
      <w:r w:rsidRPr="00E96118">
        <w:t>Austerity and w</w:t>
      </w:r>
      <w:r w:rsidR="00C57718" w:rsidRPr="00E96118">
        <w:t>elfare reform</w:t>
      </w:r>
    </w:p>
    <w:p w14:paraId="0946498C" w14:textId="0D389BC6" w:rsidR="00E16459" w:rsidRPr="00E96118" w:rsidRDefault="0030117F" w:rsidP="00DB083E">
      <w:r w:rsidRPr="16E456BC">
        <w:t>Child poverty rates remain high across Northern Ireland, Scotland and Wales.</w:t>
      </w:r>
      <w:r w:rsidR="005E5DEA">
        <w:rPr>
          <w:rStyle w:val="FootnoteReference"/>
        </w:rPr>
        <w:footnoteReference w:id="153"/>
      </w:r>
      <w:r w:rsidRPr="16E456BC">
        <w:t xml:space="preserve"> </w:t>
      </w:r>
      <w:r w:rsidR="00B059D6" w:rsidRPr="16E456BC">
        <w:t xml:space="preserve">The welfare reform policy pursued by the UK Government and the </w:t>
      </w:r>
      <w:r w:rsidR="007B4D00" w:rsidRPr="16E456BC">
        <w:t>cost-of-living</w:t>
      </w:r>
      <w:r w:rsidR="00B059D6" w:rsidRPr="16E456BC">
        <w:t xml:space="preserve"> crisis are predicted to lead to an increase in the number of children living in poverty.</w:t>
      </w:r>
      <w:r w:rsidR="00B059D6" w:rsidRPr="00E96118">
        <w:rPr>
          <w:rStyle w:val="FootnoteReference"/>
        </w:rPr>
        <w:footnoteReference w:id="154"/>
      </w:r>
      <w:r w:rsidR="00B059D6" w:rsidRPr="16E456BC">
        <w:t xml:space="preserve"> </w:t>
      </w:r>
    </w:p>
    <w:p w14:paraId="586E0F44" w14:textId="1D6E254E" w:rsidR="0030117F" w:rsidRPr="00E96118" w:rsidRDefault="00E16459" w:rsidP="00DB083E">
      <w:r w:rsidRPr="16E456BC">
        <w:t xml:space="preserve">In </w:t>
      </w:r>
      <w:r w:rsidRPr="16E456BC">
        <w:rPr>
          <w:b/>
        </w:rPr>
        <w:t>Northern Ireland</w:t>
      </w:r>
      <w:r w:rsidRPr="16E456BC">
        <w:t>, an estimated 23% of children in 20</w:t>
      </w:r>
      <w:r w:rsidRPr="16E456BC" w:rsidDel="006E69F6">
        <w:t>19</w:t>
      </w:r>
      <w:r w:rsidRPr="16E456BC">
        <w:t>/20 were in relative poverty</w:t>
      </w:r>
      <w:r w:rsidR="00B813DB">
        <w:t xml:space="preserve"> (after housing costs)</w:t>
      </w:r>
      <w:r w:rsidRPr="16E456BC">
        <w:t>.</w:t>
      </w:r>
      <w:r w:rsidRPr="00E96118">
        <w:rPr>
          <w:rStyle w:val="FootnoteTextChar"/>
          <w:sz w:val="24"/>
          <w:szCs w:val="24"/>
          <w:vertAlign w:val="superscript"/>
        </w:rPr>
        <w:footnoteReference w:id="155"/>
      </w:r>
      <w:r w:rsidRPr="16E456BC">
        <w:t xml:space="preserve"> This figure has fluctuated between 23-28% for the past 20 years but shown no sustained decrease. Children continue to be the age group with the highest poverty levels, currently eight percentage point</w:t>
      </w:r>
      <w:r w:rsidR="005B2598" w:rsidRPr="16E456BC">
        <w:t>s</w:t>
      </w:r>
      <w:r w:rsidRPr="16E456BC">
        <w:t xml:space="preserve"> above working age adults and </w:t>
      </w:r>
      <w:r w:rsidR="7DF769BE" w:rsidRPr="16E456BC">
        <w:t>10</w:t>
      </w:r>
      <w:r w:rsidRPr="16E456BC">
        <w:t xml:space="preserve"> percentage points above older people.</w:t>
      </w:r>
      <w:r w:rsidRPr="00E96118">
        <w:rPr>
          <w:vertAlign w:val="superscript"/>
        </w:rPr>
        <w:footnoteReference w:id="156"/>
      </w:r>
      <w:r w:rsidRPr="16E456BC">
        <w:t xml:space="preserve"> The Child Poverty Strategy 2016-2019 aimed to reduce child poverty and despite being extended to May 2022,</w:t>
      </w:r>
      <w:r w:rsidRPr="00E96118">
        <w:rPr>
          <w:vertAlign w:val="superscript"/>
        </w:rPr>
        <w:footnoteReference w:id="157"/>
      </w:r>
      <w:r w:rsidRPr="16E456BC">
        <w:t xml:space="preserve"> has not led to a decrease in the number of children in poverty. In 2020 the </w:t>
      </w:r>
      <w:r w:rsidR="00067975">
        <w:t>Northern Ireland</w:t>
      </w:r>
      <w:r w:rsidRPr="16E456BC">
        <w:t xml:space="preserve"> Executive committed to a comprehensive new Anti-Poverty Strategy.</w:t>
      </w:r>
      <w:r w:rsidRPr="00E96118">
        <w:rPr>
          <w:vertAlign w:val="superscript"/>
        </w:rPr>
        <w:footnoteReference w:id="158"/>
      </w:r>
      <w:r w:rsidRPr="16E456BC">
        <w:t xml:space="preserve"> While this </w:t>
      </w:r>
      <w:r w:rsidR="550DFD17" w:rsidRPr="16E456BC">
        <w:t>s</w:t>
      </w:r>
      <w:r w:rsidRPr="16E456BC">
        <w:t>trategy has been delayed, this provides an opportunity for the Executive to take concerted action to reduce child poverty.</w:t>
      </w:r>
    </w:p>
    <w:p w14:paraId="3EC8CD03" w14:textId="4B64B102" w:rsidR="00E16459" w:rsidRPr="00E96118" w:rsidRDefault="00E16459" w:rsidP="00DB083E">
      <w:pPr>
        <w:rPr>
          <w:rFonts w:eastAsiaTheme="minorEastAsia"/>
        </w:rPr>
      </w:pPr>
      <w:r w:rsidRPr="16E456BC">
        <w:t xml:space="preserve">In </w:t>
      </w:r>
      <w:r w:rsidRPr="16E456BC">
        <w:rPr>
          <w:b/>
        </w:rPr>
        <w:t>Scotland</w:t>
      </w:r>
      <w:r w:rsidRPr="16E456BC">
        <w:t>, an estimated 24% of children lived in relative poverty in 2016-19.</w:t>
      </w:r>
      <w:r w:rsidRPr="00E96118">
        <w:rPr>
          <w:rStyle w:val="FootnoteReference"/>
        </w:rPr>
        <w:footnoteReference w:id="159"/>
      </w:r>
      <w:r w:rsidRPr="16E456BC">
        <w:t xml:space="preserve"> This has remained stable, despite the re-introduction of statutory targets by the</w:t>
      </w:r>
      <w:r w:rsidRPr="4489F6F9">
        <w:rPr>
          <w:rFonts w:eastAsiaTheme="minorEastAsia"/>
        </w:rPr>
        <w:t xml:space="preserve"> </w:t>
      </w:r>
      <w:r w:rsidRPr="16E456BC">
        <w:rPr>
          <w:rFonts w:eastAsiaTheme="minorEastAsia"/>
        </w:rPr>
        <w:t>Child Poverty (Scotland) Act 2017</w:t>
      </w:r>
      <w:r w:rsidR="00DD2EA2">
        <w:rPr>
          <w:rFonts w:eastAsiaTheme="minorEastAsia"/>
        </w:rPr>
        <w:t xml:space="preserve">. </w:t>
      </w:r>
      <w:r w:rsidR="00DF02F9">
        <w:rPr>
          <w:rFonts w:eastAsiaTheme="minorEastAsia"/>
        </w:rPr>
        <w:t xml:space="preserve">The Act </w:t>
      </w:r>
      <w:r w:rsidRPr="16E456BC">
        <w:rPr>
          <w:rFonts w:eastAsiaTheme="minorEastAsia"/>
        </w:rPr>
        <w:t>require</w:t>
      </w:r>
      <w:r w:rsidR="00DF02F9">
        <w:rPr>
          <w:rFonts w:eastAsiaTheme="minorEastAsia"/>
        </w:rPr>
        <w:t>s</w:t>
      </w:r>
      <w:r w:rsidRPr="16E456BC">
        <w:rPr>
          <w:rFonts w:eastAsiaTheme="minorEastAsia"/>
        </w:rPr>
        <w:t xml:space="preserve"> the Scottish Government to take action to reduce the proportion of children living in relative poverty to less than 10% by 2030</w:t>
      </w:r>
      <w:r w:rsidR="00DF02F9">
        <w:rPr>
          <w:rFonts w:eastAsiaTheme="minorEastAsia"/>
        </w:rPr>
        <w:t>.</w:t>
      </w:r>
      <w:r w:rsidRPr="00E96118">
        <w:rPr>
          <w:rStyle w:val="FootnoteReference"/>
          <w:rFonts w:eastAsiaTheme="minorEastAsia"/>
        </w:rPr>
        <w:footnoteReference w:id="160"/>
      </w:r>
      <w:r w:rsidRPr="16E456BC">
        <w:rPr>
          <w:rFonts w:eastAsiaTheme="minorEastAsia"/>
        </w:rPr>
        <w:t xml:space="preserve"> </w:t>
      </w:r>
      <w:r w:rsidR="00321AE3">
        <w:rPr>
          <w:rFonts w:eastAsiaTheme="minorEastAsia"/>
        </w:rPr>
        <w:t xml:space="preserve">A </w:t>
      </w:r>
      <w:r w:rsidRPr="16E456BC">
        <w:rPr>
          <w:rFonts w:eastAsiaTheme="minorEastAsia"/>
        </w:rPr>
        <w:t>Poverty and Inequalities Commission</w:t>
      </w:r>
      <w:r w:rsidR="00321AE3">
        <w:rPr>
          <w:rFonts w:eastAsiaTheme="minorEastAsia"/>
        </w:rPr>
        <w:t xml:space="preserve"> has been established, </w:t>
      </w:r>
      <w:r w:rsidRPr="16E456BC">
        <w:rPr>
          <w:rFonts w:eastAsiaTheme="minorEastAsia"/>
        </w:rPr>
        <w:t>provid</w:t>
      </w:r>
      <w:r w:rsidR="00321AE3">
        <w:rPr>
          <w:rFonts w:eastAsiaTheme="minorEastAsia"/>
        </w:rPr>
        <w:t>ing</w:t>
      </w:r>
      <w:r w:rsidRPr="16E456BC">
        <w:rPr>
          <w:rFonts w:eastAsiaTheme="minorEastAsia"/>
        </w:rPr>
        <w:t xml:space="preserve"> independent advice to Scottish Ministers on poverty and inequality</w:t>
      </w:r>
      <w:r w:rsidR="2AC7F716" w:rsidRPr="1479423D">
        <w:rPr>
          <w:rFonts w:eastAsiaTheme="minorEastAsia"/>
        </w:rPr>
        <w:t>,</w:t>
      </w:r>
      <w:r w:rsidRPr="16E456BC">
        <w:rPr>
          <w:rFonts w:eastAsiaTheme="minorEastAsia"/>
        </w:rPr>
        <w:t xml:space="preserve"> </w:t>
      </w:r>
      <w:r w:rsidR="55641388" w:rsidRPr="660A32CD">
        <w:rPr>
          <w:rFonts w:eastAsiaTheme="minorEastAsia"/>
        </w:rPr>
        <w:t>monitor</w:t>
      </w:r>
      <w:r w:rsidR="7C323D39" w:rsidRPr="660A32CD">
        <w:rPr>
          <w:rFonts w:eastAsiaTheme="minorEastAsia"/>
        </w:rPr>
        <w:t>ing</w:t>
      </w:r>
      <w:r w:rsidRPr="16E456BC">
        <w:rPr>
          <w:rFonts w:eastAsiaTheme="minorEastAsia"/>
        </w:rPr>
        <w:t xml:space="preserve"> progress</w:t>
      </w:r>
      <w:r w:rsidR="2A195DE3" w:rsidRPr="1479423D">
        <w:rPr>
          <w:rFonts w:eastAsiaTheme="minorEastAsia"/>
        </w:rPr>
        <w:t>,</w:t>
      </w:r>
      <w:r w:rsidRPr="16E456BC">
        <w:rPr>
          <w:rFonts w:eastAsiaTheme="minorEastAsia"/>
        </w:rPr>
        <w:t xml:space="preserve"> and proposing solutions to reduce poverty and inequality in Scotland</w:t>
      </w:r>
      <w:r w:rsidR="00336F72">
        <w:rPr>
          <w:rFonts w:eastAsiaTheme="minorEastAsia"/>
        </w:rPr>
        <w:t>.</w:t>
      </w:r>
      <w:r w:rsidRPr="00E96118">
        <w:rPr>
          <w:rStyle w:val="FootnoteReference"/>
          <w:rFonts w:eastAsiaTheme="minorEastAsia"/>
        </w:rPr>
        <w:footnoteReference w:id="161"/>
      </w:r>
      <w:r w:rsidRPr="16E456BC">
        <w:rPr>
          <w:rFonts w:eastAsiaTheme="minorEastAsia"/>
        </w:rPr>
        <w:t xml:space="preserve"> </w:t>
      </w:r>
    </w:p>
    <w:p w14:paraId="3558714B" w14:textId="19E486CB" w:rsidR="00E16459" w:rsidRPr="00E96118" w:rsidRDefault="00E16459" w:rsidP="00564AAA">
      <w:r w:rsidRPr="16E456BC">
        <w:t xml:space="preserve">In </w:t>
      </w:r>
      <w:r w:rsidRPr="16E456BC">
        <w:rPr>
          <w:b/>
        </w:rPr>
        <w:t>Wales</w:t>
      </w:r>
      <w:r w:rsidRPr="16E456BC">
        <w:t xml:space="preserve">, </w:t>
      </w:r>
      <w:r w:rsidR="65A33954" w:rsidRPr="7CD17465">
        <w:t xml:space="preserve">child </w:t>
      </w:r>
      <w:r w:rsidR="65A33954" w:rsidRPr="21ECEFC8">
        <w:t>poverty rates have increased in recent years. A</w:t>
      </w:r>
      <w:r w:rsidR="754AB9BE" w:rsidRPr="16E456BC">
        <w:t>round</w:t>
      </w:r>
      <w:r w:rsidRPr="16E456BC">
        <w:t xml:space="preserve"> 31% of children were living in poverty in </w:t>
      </w:r>
      <w:r w:rsidR="63DBFFCA" w:rsidRPr="16E456BC">
        <w:t xml:space="preserve">the </w:t>
      </w:r>
      <w:r w:rsidRPr="16E456BC">
        <w:t>Welsh Government’s figures from 2017-20.</w:t>
      </w:r>
      <w:r w:rsidRPr="00E96118">
        <w:rPr>
          <w:vertAlign w:val="superscript"/>
        </w:rPr>
        <w:footnoteReference w:id="162"/>
      </w:r>
      <w:r w:rsidRPr="16E456BC">
        <w:t xml:space="preserve"> However, a study from </w:t>
      </w:r>
      <w:r w:rsidR="006A08C9" w:rsidRPr="16E456BC" w:rsidDel="008509CD">
        <w:t>Loughborough</w:t>
      </w:r>
      <w:r w:rsidRPr="16E456BC">
        <w:t xml:space="preserve"> University put the figure at 34% based on statistics from 2020-21.</w:t>
      </w:r>
      <w:r w:rsidRPr="00E96118">
        <w:rPr>
          <w:vertAlign w:val="superscript"/>
        </w:rPr>
        <w:footnoteReference w:id="163"/>
      </w:r>
      <w:r w:rsidRPr="16E456BC">
        <w:t xml:space="preserve"> These figures are the highest of any UK </w:t>
      </w:r>
      <w:r w:rsidR="005B2598" w:rsidRPr="16E456BC" w:rsidDel="005728AD">
        <w:t>jurisdiction</w:t>
      </w:r>
      <w:r w:rsidRPr="16E456BC">
        <w:t>.</w:t>
      </w:r>
      <w:r w:rsidR="6D94A42A" w:rsidRPr="7D22CEF6">
        <w:t xml:space="preserve"> </w:t>
      </w:r>
    </w:p>
    <w:p w14:paraId="2AA8A25E" w14:textId="5E06AF6D" w:rsidR="00E62C0C" w:rsidRDefault="00E62C0C" w:rsidP="00564AAA">
      <w:r w:rsidRPr="00E96118">
        <w:t xml:space="preserve">Austerity policies and welfare reform across the UK continue to </w:t>
      </w:r>
      <w:r w:rsidR="00570433">
        <w:t xml:space="preserve">disproportionately </w:t>
      </w:r>
      <w:r w:rsidR="00392A75">
        <w:t>impact</w:t>
      </w:r>
      <w:r w:rsidR="00392A75" w:rsidRPr="00E96118">
        <w:t xml:space="preserve"> </w:t>
      </w:r>
      <w:r w:rsidRPr="00E96118">
        <w:t xml:space="preserve">children. The UK </w:t>
      </w:r>
      <w:r w:rsidR="1B38C667" w:rsidRPr="47117A1C">
        <w:t>G</w:t>
      </w:r>
      <w:r w:rsidRPr="00E96118">
        <w:t>overnment has not undertaken a comprehensive assessment of the cumulative impact of social security and tax credit reforms introduced</w:t>
      </w:r>
      <w:r w:rsidR="2BD9D999" w:rsidRPr="292560C4">
        <w:t>;</w:t>
      </w:r>
      <w:r w:rsidR="003916E0">
        <w:t xml:space="preserve"> a number detrim</w:t>
      </w:r>
      <w:r w:rsidR="00B707C7">
        <w:t xml:space="preserve">entally affect children. </w:t>
      </w:r>
    </w:p>
    <w:p w14:paraId="4C4B7921" w14:textId="1FA3869A" w:rsidR="00E20524" w:rsidRPr="00E96118" w:rsidRDefault="00E62C0C" w:rsidP="00564AAA">
      <w:r w:rsidRPr="00E96118">
        <w:t xml:space="preserve">The </w:t>
      </w:r>
      <w:r w:rsidRPr="007E6EEF">
        <w:t>UK</w:t>
      </w:r>
      <w:r w:rsidRPr="00E96118">
        <w:t xml:space="preserve"> </w:t>
      </w:r>
      <w:r w:rsidR="1845682F" w:rsidRPr="00E96118">
        <w:t>G</w:t>
      </w:r>
      <w:r w:rsidRPr="00E96118">
        <w:t xml:space="preserve">overnment limits support for families </w:t>
      </w:r>
      <w:r w:rsidR="009E159E" w:rsidRPr="16E456BC">
        <w:t xml:space="preserve">in receipt of Universal Credit </w:t>
      </w:r>
      <w:r w:rsidR="00B059D6" w:rsidRPr="16E456BC">
        <w:t xml:space="preserve">(UC) </w:t>
      </w:r>
      <w:r w:rsidRPr="00E96118">
        <w:t>with more than two children</w:t>
      </w:r>
      <w:r w:rsidR="009D16A0" w:rsidRPr="16E456BC">
        <w:t>, in respect of children born since 6 April 2017</w:t>
      </w:r>
      <w:r w:rsidR="005C7A42" w:rsidRPr="16E456BC">
        <w:t>.</w:t>
      </w:r>
      <w:r w:rsidR="00362412" w:rsidRPr="00E96118">
        <w:rPr>
          <w:rStyle w:val="FootnoteReference"/>
        </w:rPr>
        <w:footnoteReference w:id="164"/>
      </w:r>
      <w:r w:rsidRPr="00E96118">
        <w:t xml:space="preserve"> Exceptions exist for the two</w:t>
      </w:r>
      <w:r w:rsidR="2BCF7C21" w:rsidRPr="00E96118">
        <w:t>-</w:t>
      </w:r>
      <w:r w:rsidRPr="00E96118">
        <w:t xml:space="preserve">child limit, including where the mother can show the child was conceived </w:t>
      </w:r>
      <w:r w:rsidR="006A08C9">
        <w:t>as a result of rape</w:t>
      </w:r>
      <w:r w:rsidRPr="00E96118">
        <w:t xml:space="preserve">. </w:t>
      </w:r>
    </w:p>
    <w:p w14:paraId="35ED6E66" w14:textId="3F0256B1" w:rsidR="00E62C0C" w:rsidRPr="00E96118" w:rsidRDefault="00E20524" w:rsidP="00564AAA">
      <w:r w:rsidRPr="16E456BC">
        <w:t>T</w:t>
      </w:r>
      <w:r w:rsidR="00814CAF" w:rsidRPr="16E456BC">
        <w:t>he</w:t>
      </w:r>
      <w:r w:rsidR="005C7A42" w:rsidRPr="16E456BC">
        <w:t xml:space="preserve">re is </w:t>
      </w:r>
      <w:r w:rsidR="006A08C9">
        <w:t xml:space="preserve">also </w:t>
      </w:r>
      <w:r w:rsidR="005C7A42" w:rsidRPr="16E456BC">
        <w:t>a limit to the</w:t>
      </w:r>
      <w:r w:rsidR="00814CAF" w:rsidRPr="16E456BC">
        <w:t xml:space="preserve"> total amount of support a family can receive through the </w:t>
      </w:r>
      <w:r w:rsidR="006A08C9">
        <w:t xml:space="preserve">application of the </w:t>
      </w:r>
      <w:r w:rsidR="00814CAF" w:rsidRPr="16E456BC">
        <w:t>Benefit Cap</w:t>
      </w:r>
      <w:r w:rsidR="00B64284" w:rsidRPr="00E96118">
        <w:t>. As this does not take account of the number of children it</w:t>
      </w:r>
      <w:r w:rsidR="00CD3551" w:rsidRPr="00E96118">
        <w:t xml:space="preserve"> disproportionately affects larger families</w:t>
      </w:r>
      <w:r w:rsidR="00814CAF" w:rsidRPr="16E456BC">
        <w:t>.</w:t>
      </w:r>
      <w:r w:rsidR="00193016">
        <w:t xml:space="preserve"> </w:t>
      </w:r>
      <w:r w:rsidR="001070A8">
        <w:t>F</w:t>
      </w:r>
      <w:r w:rsidRPr="16E456BC">
        <w:t>amilies with a disabled child or adult</w:t>
      </w:r>
      <w:r w:rsidR="001070A8">
        <w:t xml:space="preserve"> are exempt</w:t>
      </w:r>
      <w:r w:rsidRPr="16E456BC">
        <w:t xml:space="preserve">. </w:t>
      </w:r>
      <w:r w:rsidR="00E62C0C" w:rsidRPr="00E96118">
        <w:t>Since it</w:t>
      </w:r>
      <w:r w:rsidR="00B3691B">
        <w:t xml:space="preserve">s introduction </w:t>
      </w:r>
      <w:r w:rsidR="00E62C0C" w:rsidRPr="00E96118">
        <w:t>in 2013, the Benefit Cap has fallen from £26,000 to £20,000 per year</w:t>
      </w:r>
      <w:r w:rsidR="007F69EB" w:rsidRPr="00E96118">
        <w:t xml:space="preserve"> for a couple or a single parent with resident children</w:t>
      </w:r>
      <w:r w:rsidR="00E62C0C" w:rsidRPr="00E96118">
        <w:t>.</w:t>
      </w:r>
      <w:r w:rsidR="00E73F21" w:rsidRPr="00E96118">
        <w:rPr>
          <w:rStyle w:val="FootnoteReference"/>
        </w:rPr>
        <w:footnoteReference w:id="165"/>
      </w:r>
      <w:r w:rsidR="00E62C0C" w:rsidRPr="00E96118">
        <w:t xml:space="preserve"> </w:t>
      </w:r>
      <w:r w:rsidR="004005BF" w:rsidRPr="00E96118">
        <w:t>In 2019 t</w:t>
      </w:r>
      <w:r w:rsidR="0079018E" w:rsidRPr="00E96118">
        <w:t>he UN Special Rapporteur on Extreme Poverty and Human Rights</w:t>
      </w:r>
      <w:r w:rsidR="004005BF" w:rsidRPr="00E96118">
        <w:t xml:space="preserve"> reported on the </w:t>
      </w:r>
      <w:r w:rsidR="00BB7E8F" w:rsidRPr="00E96118">
        <w:t xml:space="preserve">impact of </w:t>
      </w:r>
      <w:r w:rsidR="008E69C6" w:rsidRPr="00E96118">
        <w:t xml:space="preserve">austerity including </w:t>
      </w:r>
      <w:r w:rsidR="00BB7E8F" w:rsidRPr="00E96118">
        <w:t xml:space="preserve">social security cuts </w:t>
      </w:r>
      <w:r w:rsidR="008E69C6" w:rsidRPr="00E96118">
        <w:t>on the supports and services to the most vulnerable across the UK</w:t>
      </w:r>
      <w:r w:rsidR="008C31A8" w:rsidRPr="00E96118">
        <w:t>:</w:t>
      </w:r>
    </w:p>
    <w:p w14:paraId="0C05D484" w14:textId="1B828325" w:rsidR="00AE243A" w:rsidRPr="00E96118" w:rsidRDefault="008C31A8" w:rsidP="00564AAA">
      <w:pPr>
        <w:ind w:left="720"/>
      </w:pPr>
      <w:r w:rsidRPr="00E96118">
        <w:t>“</w:t>
      </w:r>
      <w:r w:rsidR="00AE243A" w:rsidRPr="00E96118">
        <w:t xml:space="preserve">Considering the significant resources available in the country and the sustained and widespread cuts to social support, which have resulted in significantly worse outcomes, the policies pursued since 2010 amount to retrogressive measures in clear violation of the country’s human rights obligations. </w:t>
      </w:r>
    </w:p>
    <w:p w14:paraId="6B10D58E" w14:textId="1136DA07" w:rsidR="00AE243A" w:rsidRPr="00BD7882" w:rsidRDefault="00AE243A" w:rsidP="00564AAA">
      <w:pPr>
        <w:ind w:left="720"/>
      </w:pPr>
      <w:r w:rsidRPr="00E96118">
        <w:t xml:space="preserve">The ideological rather than economic motivation for the cutbacks is demonstrated by the fact that the United Kingdom spends £78 billion per year to reduce or alleviate poverty, quite apart from the cost of benefits; £1 in every £5 spent on public services goes to repair what poverty has done to people’s lives. Cuts to preventive services mean that needs go unmet and people in crisis are pushed toward services that cannot turn them away but cost far more, like emergency rooms and expensive temporary </w:t>
      </w:r>
      <w:r w:rsidRPr="00BD7882">
        <w:t>housing.</w:t>
      </w:r>
      <w:r w:rsidR="005C7A42" w:rsidRPr="00BD7882">
        <w:t>”</w:t>
      </w:r>
      <w:r w:rsidR="008E69C6" w:rsidRPr="00336F72">
        <w:rPr>
          <w:rStyle w:val="FootnoteReference"/>
        </w:rPr>
        <w:footnoteReference w:id="166"/>
      </w:r>
    </w:p>
    <w:p w14:paraId="55510AD3" w14:textId="1B65B3B3" w:rsidR="002E2D52" w:rsidRPr="00E96118" w:rsidRDefault="00E62C0C" w:rsidP="00564AAA">
      <w:r w:rsidRPr="00E96118">
        <w:t xml:space="preserve">Changes to the social security system in </w:t>
      </w:r>
      <w:r w:rsidRPr="16E456BC">
        <w:rPr>
          <w:b/>
        </w:rPr>
        <w:t>Northern Ireland</w:t>
      </w:r>
      <w:r w:rsidRPr="00E96118">
        <w:t xml:space="preserve"> have continued since 2016, with families with children most affected.</w:t>
      </w:r>
      <w:r w:rsidR="00907BD0" w:rsidRPr="00E96118">
        <w:rPr>
          <w:rStyle w:val="FootnoteReference"/>
        </w:rPr>
        <w:footnoteReference w:id="167"/>
      </w:r>
      <w:r w:rsidRPr="00E96118">
        <w:t xml:space="preserve"> In 2015, the Executive established a mitigation package, ensuring that those most in need </w:t>
      </w:r>
      <w:r w:rsidR="00860B86">
        <w:t>are</w:t>
      </w:r>
      <w:r w:rsidRPr="00E96118">
        <w:t xml:space="preserve"> protected from some of the most severe welfare reform measures</w:t>
      </w:r>
      <w:r w:rsidR="00CE4042">
        <w:t>, including the ‘Bedroom Tax’ and Benefit Cap</w:t>
      </w:r>
      <w:r w:rsidRPr="00E96118">
        <w:t xml:space="preserve">. However, </w:t>
      </w:r>
      <w:r w:rsidR="004B12AB" w:rsidRPr="00E96118">
        <w:t xml:space="preserve">this did not mitigate </w:t>
      </w:r>
      <w:r w:rsidRPr="00E96118">
        <w:t>subsequent social security system changes includ</w:t>
      </w:r>
      <w:r w:rsidR="004B12AB" w:rsidRPr="00E96118">
        <w:t>ing</w:t>
      </w:r>
      <w:r w:rsidRPr="00E96118">
        <w:t xml:space="preserve"> the two-child limit and removal of the family element of tax credits or Universal Credit. </w:t>
      </w:r>
      <w:r w:rsidR="004B12AB" w:rsidRPr="00E96118">
        <w:t xml:space="preserve">While </w:t>
      </w:r>
      <w:r w:rsidR="00850089" w:rsidRPr="00E96118">
        <w:t>t</w:t>
      </w:r>
      <w:r w:rsidRPr="00E96118">
        <w:t>he mitigations package</w:t>
      </w:r>
      <w:r w:rsidR="00850089" w:rsidRPr="00E96118">
        <w:t xml:space="preserve"> was </w:t>
      </w:r>
      <w:r w:rsidR="0044326D" w:rsidRPr="00E96118">
        <w:t>continu</w:t>
      </w:r>
      <w:r w:rsidR="00850089" w:rsidRPr="00E96118">
        <w:t>ed</w:t>
      </w:r>
      <w:r w:rsidR="00B97C88" w:rsidRPr="00E96118">
        <w:t xml:space="preserve"> </w:t>
      </w:r>
      <w:r w:rsidR="00380690" w:rsidRPr="00E96118">
        <w:t>after 2020</w:t>
      </w:r>
      <w:r w:rsidR="00850089" w:rsidRPr="00E96118">
        <w:t>,</w:t>
      </w:r>
      <w:r w:rsidR="00667175" w:rsidRPr="00E96118">
        <w:t xml:space="preserve"> it has not been updated to include</w:t>
      </w:r>
      <w:r w:rsidR="0061278B" w:rsidRPr="00E96118">
        <w:t xml:space="preserve"> measures to mitigate</w:t>
      </w:r>
      <w:r w:rsidRPr="00E96118">
        <w:t xml:space="preserve"> the changes that have most negatively affected families with children. </w:t>
      </w:r>
    </w:p>
    <w:p w14:paraId="42E2E4A3" w14:textId="3BBAE121" w:rsidR="00C57718" w:rsidRPr="00E96118" w:rsidRDefault="00AD22D7" w:rsidP="00564AAA">
      <w:r w:rsidRPr="16E456BC">
        <w:t xml:space="preserve">The </w:t>
      </w:r>
      <w:r w:rsidRPr="16E456BC">
        <w:rPr>
          <w:b/>
        </w:rPr>
        <w:t>Scotland</w:t>
      </w:r>
      <w:r w:rsidRPr="16E456BC">
        <w:t xml:space="preserve"> Act 2016 </w:t>
      </w:r>
      <w:r w:rsidR="007C4024">
        <w:t xml:space="preserve">introduced devolved social </w:t>
      </w:r>
      <w:r w:rsidR="00EC16E4">
        <w:t xml:space="preserve">welfare </w:t>
      </w:r>
      <w:r w:rsidR="00027976">
        <w:t>powers for</w:t>
      </w:r>
      <w:r w:rsidR="002E087C">
        <w:t xml:space="preserve"> the Scottish Government</w:t>
      </w:r>
      <w:r w:rsidR="00027976">
        <w:t xml:space="preserve">, however </w:t>
      </w:r>
      <w:r w:rsidR="00AF3670">
        <w:t xml:space="preserve">key benefits </w:t>
      </w:r>
      <w:r w:rsidR="002C7F11">
        <w:t xml:space="preserve">including Universal Credit </w:t>
      </w:r>
      <w:r w:rsidR="00293A81">
        <w:t>have not been devolved</w:t>
      </w:r>
      <w:r w:rsidR="002E087C">
        <w:t xml:space="preserve">. </w:t>
      </w:r>
      <w:r w:rsidR="003F0159">
        <w:t>New</w:t>
      </w:r>
      <w:r w:rsidR="003F0159" w:rsidRPr="16E456BC">
        <w:t xml:space="preserve"> </w:t>
      </w:r>
      <w:r w:rsidRPr="16E456BC">
        <w:t xml:space="preserve">child and adult disability benefits have now been </w:t>
      </w:r>
      <w:r w:rsidR="003F0159">
        <w:t>introduced</w:t>
      </w:r>
      <w:r w:rsidRPr="16E456BC">
        <w:t>, however at present eligibility criteria and payments remain the same as under previous UK benefits</w:t>
      </w:r>
      <w:r w:rsidR="00336F72">
        <w:t>.</w:t>
      </w:r>
      <w:r w:rsidR="002A7368" w:rsidRPr="00E96118">
        <w:rPr>
          <w:rStyle w:val="FootnoteReference"/>
        </w:rPr>
        <w:footnoteReference w:id="168"/>
      </w:r>
      <w:r w:rsidRPr="16E456BC">
        <w:t xml:space="preserve"> </w:t>
      </w:r>
      <w:r w:rsidR="007C4024">
        <w:t>The</w:t>
      </w:r>
      <w:r w:rsidRPr="16E456BC">
        <w:t xml:space="preserve"> Scottish Government is in the process of phasing in a new Scottish Child Payment (SCP)</w:t>
      </w:r>
      <w:r w:rsidR="00B059D6" w:rsidRPr="16E456BC">
        <w:t>,</w:t>
      </w:r>
      <w:r w:rsidR="00A130FE" w:rsidRPr="00E96118">
        <w:rPr>
          <w:rStyle w:val="FootnoteReference"/>
        </w:rPr>
        <w:footnoteReference w:id="169"/>
      </w:r>
      <w:r w:rsidRPr="16E456BC">
        <w:t xml:space="preserve"> but there is a need to ensure that all eligible families receive the benefit and that payments are increased in line with inflation</w:t>
      </w:r>
      <w:r w:rsidR="00B059D6" w:rsidRPr="16E456BC">
        <w:t>.</w:t>
      </w:r>
      <w:r w:rsidR="00791D04" w:rsidRPr="00E96118">
        <w:rPr>
          <w:rStyle w:val="FootnoteReference"/>
        </w:rPr>
        <w:footnoteReference w:id="170"/>
      </w:r>
      <w:r w:rsidR="00E16459" w:rsidRPr="16E456BC">
        <w:t xml:space="preserve"> </w:t>
      </w:r>
      <w:r w:rsidRPr="16E456BC">
        <w:t>The Scottish Government can also mitigate the cost</w:t>
      </w:r>
      <w:r w:rsidR="3E786D7A" w:rsidRPr="16E456BC">
        <w:t xml:space="preserve"> </w:t>
      </w:r>
      <w:r w:rsidRPr="16E456BC">
        <w:t>of</w:t>
      </w:r>
      <w:r w:rsidR="4628883C" w:rsidRPr="16E456BC">
        <w:t xml:space="preserve"> </w:t>
      </w:r>
      <w:r w:rsidRPr="16E456BC">
        <w:t>living crisis by addressing issues such as public debt, housing costs and through the Scottish Welfare Fund</w:t>
      </w:r>
      <w:r w:rsidR="00B059D6" w:rsidRPr="16E456BC">
        <w:t>.</w:t>
      </w:r>
      <w:r w:rsidR="000D79D3" w:rsidRPr="00E96118">
        <w:rPr>
          <w:rStyle w:val="FootnoteReference"/>
        </w:rPr>
        <w:footnoteReference w:id="171"/>
      </w:r>
    </w:p>
    <w:p w14:paraId="1C88A760" w14:textId="07626FD8" w:rsidR="00384ABE" w:rsidRPr="00E96118" w:rsidRDefault="00384ABE" w:rsidP="00564AAA">
      <w:r w:rsidRPr="16E456BC">
        <w:t xml:space="preserve">In </w:t>
      </w:r>
      <w:r w:rsidRPr="16E456BC">
        <w:rPr>
          <w:b/>
        </w:rPr>
        <w:t>Wales</w:t>
      </w:r>
      <w:r w:rsidRPr="16E456BC">
        <w:t xml:space="preserve">, </w:t>
      </w:r>
      <w:r w:rsidR="0030117F" w:rsidRPr="16E456BC">
        <w:t>r</w:t>
      </w:r>
      <w:r w:rsidRPr="16E456BC">
        <w:t xml:space="preserve">ecent welcome developments include </w:t>
      </w:r>
      <w:r w:rsidR="00B64739">
        <w:t xml:space="preserve">the </w:t>
      </w:r>
      <w:r w:rsidRPr="16E456BC">
        <w:t>further exten</w:t>
      </w:r>
      <w:r w:rsidR="00B64739">
        <w:t>sion of</w:t>
      </w:r>
      <w:r w:rsidRPr="16E456BC">
        <w:t xml:space="preserve"> school holiday food </w:t>
      </w:r>
      <w:r w:rsidR="00B64739">
        <w:t>(see below)</w:t>
      </w:r>
      <w:r w:rsidRPr="16E456BC">
        <w:t xml:space="preserve"> and activity provision for school-age children</w:t>
      </w:r>
      <w:r w:rsidR="00B64739">
        <w:t>.</w:t>
      </w:r>
      <w:r w:rsidR="00B64739">
        <w:rPr>
          <w:rStyle w:val="FootnoteReference"/>
        </w:rPr>
        <w:footnoteReference w:id="172"/>
      </w:r>
      <w:r w:rsidRPr="16E456BC">
        <w:t xml:space="preserve"> </w:t>
      </w:r>
      <w:r w:rsidR="000C9BD9" w:rsidRPr="16E456BC">
        <w:t xml:space="preserve">The </w:t>
      </w:r>
      <w:r w:rsidRPr="16E456BC">
        <w:t>Welsh Government’s Child Poverty Income Maximisation Plan</w:t>
      </w:r>
      <w:r w:rsidRPr="00E96118">
        <w:rPr>
          <w:vertAlign w:val="superscript"/>
        </w:rPr>
        <w:footnoteReference w:id="173"/>
      </w:r>
      <w:r w:rsidRPr="16E456BC">
        <w:t xml:space="preserve"> is also welcome and includes dedicated campaigns for raising awareness of benefits and entitlements which has resulted in increased take up. However, as </w:t>
      </w:r>
      <w:r w:rsidR="003031E0">
        <w:t>CCfW</w:t>
      </w:r>
      <w:r w:rsidRPr="16E456BC">
        <w:t xml:space="preserve"> has called for repeatedly</w:t>
      </w:r>
      <w:r w:rsidR="00B059D6" w:rsidRPr="16E456BC">
        <w:t>,</w:t>
      </w:r>
      <w:r w:rsidRPr="16E456BC">
        <w:t xml:space="preserve"> initiatives should be implemented through a child poverty delivery plan with measurable outcomes</w:t>
      </w:r>
      <w:r w:rsidR="00B059D6" w:rsidRPr="16E456BC">
        <w:t>.</w:t>
      </w:r>
      <w:r w:rsidRPr="00E96118">
        <w:rPr>
          <w:vertAlign w:val="superscript"/>
        </w:rPr>
        <w:footnoteReference w:id="174"/>
      </w:r>
      <w:r w:rsidR="00336F72">
        <w:rPr>
          <w:vertAlign w:val="superscript"/>
        </w:rPr>
        <w:t xml:space="preserve"> </w:t>
      </w:r>
    </w:p>
    <w:p w14:paraId="4567FBCB" w14:textId="57BB034A" w:rsidR="00F250A2" w:rsidRPr="00F72FB6" w:rsidRDefault="00B90B60" w:rsidP="00DB083E">
      <w:pPr>
        <w:pStyle w:val="Heading4"/>
      </w:pPr>
      <w:r w:rsidRPr="00E96118">
        <w:t xml:space="preserve">Poverty during </w:t>
      </w:r>
      <w:r w:rsidR="1775032B">
        <w:t>COVID-19</w:t>
      </w:r>
      <w:r w:rsidRPr="00E96118">
        <w:t xml:space="preserve"> </w:t>
      </w:r>
      <w:r w:rsidR="662675F2">
        <w:t>p</w:t>
      </w:r>
      <w:r w:rsidRPr="00E96118">
        <w:t>andemic response</w:t>
      </w:r>
      <w:r w:rsidR="001959C5" w:rsidRPr="00E96118">
        <w:t xml:space="preserve"> and the </w:t>
      </w:r>
      <w:r w:rsidR="78C16BDB">
        <w:t>c</w:t>
      </w:r>
      <w:r w:rsidR="001959C5">
        <w:t>ost</w:t>
      </w:r>
      <w:r w:rsidR="11F32A40">
        <w:t>-</w:t>
      </w:r>
      <w:r w:rsidR="001959C5" w:rsidRPr="00E96118">
        <w:t>of</w:t>
      </w:r>
      <w:r w:rsidR="608F7365">
        <w:t>-</w:t>
      </w:r>
      <w:r w:rsidR="001959C5" w:rsidRPr="00E96118">
        <w:t xml:space="preserve"> </w:t>
      </w:r>
      <w:r w:rsidR="05673511">
        <w:t>l</w:t>
      </w:r>
      <w:r w:rsidR="001959C5" w:rsidRPr="00E96118">
        <w:t xml:space="preserve">iving </w:t>
      </w:r>
      <w:r w:rsidR="77F99F8F">
        <w:t>c</w:t>
      </w:r>
      <w:r w:rsidR="001959C5" w:rsidRPr="00E96118">
        <w:t>risis</w:t>
      </w:r>
    </w:p>
    <w:p w14:paraId="116B1366" w14:textId="592218AD" w:rsidR="00B90B60" w:rsidRDefault="004C7F87" w:rsidP="00564AAA">
      <w:r w:rsidRPr="00E96118">
        <w:t xml:space="preserve">While the pandemic had a severe impact on the economy, </w:t>
      </w:r>
      <w:r w:rsidR="009E7A2A">
        <w:t>in</w:t>
      </w:r>
      <w:r w:rsidRPr="00E96118">
        <w:t xml:space="preserve"> 2020-21 </w:t>
      </w:r>
      <w:r w:rsidR="009E7A2A">
        <w:t xml:space="preserve">child poverty </w:t>
      </w:r>
      <w:r w:rsidR="008E53EF" w:rsidRPr="00E96118">
        <w:t>decreased</w:t>
      </w:r>
      <w:r w:rsidRPr="00E96118">
        <w:t xml:space="preserve"> </w:t>
      </w:r>
      <w:r w:rsidR="009E7A2A">
        <w:t>slightly</w:t>
      </w:r>
      <w:r w:rsidRPr="00E96118">
        <w:t xml:space="preserve">. This was </w:t>
      </w:r>
      <w:r w:rsidR="008E53EF" w:rsidRPr="00E96118">
        <w:t>partly due to a decrease in median income</w:t>
      </w:r>
      <w:r w:rsidR="009E7A2A">
        <w:t xml:space="preserve"> overall</w:t>
      </w:r>
      <w:r w:rsidR="008E53EF" w:rsidRPr="00E96118">
        <w:t xml:space="preserve">, but also </w:t>
      </w:r>
      <w:r w:rsidRPr="00E96118">
        <w:t xml:space="preserve">a result of significant UK </w:t>
      </w:r>
      <w:r w:rsidR="00A848E3">
        <w:t>G</w:t>
      </w:r>
      <w:r w:rsidRPr="00E96118">
        <w:t xml:space="preserve">overnment interventions, in the form of a Coronavirus Job Retention Scheme, a Self-Employed Income Support Scheme and a £20 weekly </w:t>
      </w:r>
      <w:r w:rsidR="3AA1761E" w:rsidRPr="00E96118">
        <w:t>u</w:t>
      </w:r>
      <w:r w:rsidR="36008AA5" w:rsidRPr="00E96118">
        <w:t>plift</w:t>
      </w:r>
      <w:r w:rsidRPr="00E96118">
        <w:t xml:space="preserve"> to the standard Universal Credit allowance.</w:t>
      </w:r>
      <w:r w:rsidR="00657D59" w:rsidRPr="00E96118">
        <w:rPr>
          <w:rStyle w:val="FootnoteReference"/>
        </w:rPr>
        <w:footnoteReference w:id="175"/>
      </w:r>
      <w:r w:rsidRPr="00E96118">
        <w:t xml:space="preserve"> </w:t>
      </w:r>
      <w:r w:rsidR="00986D54" w:rsidRPr="00E96118">
        <w:t xml:space="preserve">The removal of the </w:t>
      </w:r>
      <w:r w:rsidR="420318D4" w:rsidRPr="00E96118">
        <w:t xml:space="preserve">uplift </w:t>
      </w:r>
      <w:r w:rsidR="004468BD" w:rsidRPr="00E96118">
        <w:t xml:space="preserve">in </w:t>
      </w:r>
      <w:r w:rsidR="002B6B05" w:rsidRPr="00E96118">
        <w:t>Octo</w:t>
      </w:r>
      <w:r w:rsidR="004468BD" w:rsidRPr="00E96118">
        <w:t>ber 2021</w:t>
      </w:r>
      <w:r w:rsidR="00253047" w:rsidRPr="00E96118">
        <w:t xml:space="preserve"> </w:t>
      </w:r>
      <w:r w:rsidR="001959C5" w:rsidRPr="00E96118">
        <w:t xml:space="preserve">in advance of the </w:t>
      </w:r>
      <w:r w:rsidR="006153F0" w:rsidRPr="00E96118">
        <w:t>cost of living crisis</w:t>
      </w:r>
      <w:r w:rsidR="00657D59" w:rsidRPr="16E456BC">
        <w:t>, despite calls from the Commissioners for it to be retained,</w:t>
      </w:r>
      <w:r w:rsidR="00817AC9" w:rsidRPr="00E96118">
        <w:t xml:space="preserve"> has meant low</w:t>
      </w:r>
      <w:r w:rsidR="00C714F7" w:rsidRPr="00E96118">
        <w:t>-</w:t>
      </w:r>
      <w:r w:rsidR="00817AC9" w:rsidRPr="00E96118">
        <w:t xml:space="preserve">income households </w:t>
      </w:r>
      <w:r w:rsidR="00C9022E" w:rsidRPr="00E96118">
        <w:t>that may have b</w:t>
      </w:r>
      <w:r w:rsidR="00112695" w:rsidRPr="00E96118">
        <w:t xml:space="preserve">een </w:t>
      </w:r>
      <w:r w:rsidR="00C714F7" w:rsidRPr="00E96118">
        <w:t xml:space="preserve">just about managing in the past, are now not able to afford </w:t>
      </w:r>
      <w:r w:rsidR="00B37D73" w:rsidRPr="00E96118">
        <w:t>the rising costs of basic necessities, including food and fuel.</w:t>
      </w:r>
    </w:p>
    <w:p w14:paraId="04E6B4BA" w14:textId="2D275A6C" w:rsidR="008C07E8" w:rsidRPr="00E96118" w:rsidRDefault="008C07E8" w:rsidP="00564AAA">
      <w:r>
        <w:t xml:space="preserve">Following the reversal of most measures in the September 2022 ‘mini budget’, the October 2022 </w:t>
      </w:r>
      <w:r w:rsidR="64402A43" w:rsidRPr="2DEE3567">
        <w:t>A</w:t>
      </w:r>
      <w:r w:rsidR="001921E0">
        <w:t xml:space="preserve">utumn </w:t>
      </w:r>
      <w:r w:rsidR="0039508D">
        <w:t>S</w:t>
      </w:r>
      <w:r w:rsidR="001921E0">
        <w:t xml:space="preserve">tatement confirmed that </w:t>
      </w:r>
      <w:r w:rsidR="00FA430E">
        <w:t xml:space="preserve">working age benefits would </w:t>
      </w:r>
      <w:r w:rsidR="00CB1B33">
        <w:t>be increased by 10.1%, but not until April 202</w:t>
      </w:r>
      <w:r w:rsidR="00406821">
        <w:t>3.</w:t>
      </w:r>
      <w:r w:rsidR="00307FA5">
        <w:t xml:space="preserve"> </w:t>
      </w:r>
      <w:r w:rsidR="00F73020">
        <w:t>However, the two-child limit and benefit cap</w:t>
      </w:r>
      <w:r w:rsidR="00A27C65">
        <w:rPr>
          <w:rStyle w:val="FootnoteReference"/>
        </w:rPr>
        <w:footnoteReference w:id="176"/>
      </w:r>
      <w:r w:rsidR="00F73020">
        <w:t xml:space="preserve"> </w:t>
      </w:r>
      <w:r w:rsidR="00790D32">
        <w:t>remain in place</w:t>
      </w:r>
      <w:r w:rsidR="00484EE3">
        <w:rPr>
          <w:rStyle w:val="FootnoteReference"/>
        </w:rPr>
        <w:footnoteReference w:id="177"/>
      </w:r>
      <w:r w:rsidR="00790D32">
        <w:t xml:space="preserve">. </w:t>
      </w:r>
      <w:r w:rsidR="00C433EE">
        <w:t xml:space="preserve">The Commissioners are concerned that </w:t>
      </w:r>
      <w:r w:rsidR="0076149D">
        <w:t xml:space="preserve">inequality </w:t>
      </w:r>
      <w:r w:rsidR="00E90DCD">
        <w:t>and poverty will persist, with children bearing the burden.</w:t>
      </w:r>
      <w:r w:rsidR="00E90DCD">
        <w:rPr>
          <w:rStyle w:val="FootnoteReference"/>
        </w:rPr>
        <w:footnoteReference w:id="178"/>
      </w:r>
      <w:r w:rsidR="00193016">
        <w:t xml:space="preserve"> </w:t>
      </w:r>
    </w:p>
    <w:p w14:paraId="1A0DE9CC" w14:textId="260154EA" w:rsidR="00D0624F" w:rsidRDefault="00D0624F" w:rsidP="00564AAA">
      <w:r w:rsidRPr="00E96118">
        <w:t xml:space="preserve">The three Commissioners have called </w:t>
      </w:r>
      <w:r w:rsidR="00E96118">
        <w:t>for the UK and devolved governments to address the impact of the cost</w:t>
      </w:r>
      <w:r w:rsidR="0039508D">
        <w:t>-</w:t>
      </w:r>
      <w:r w:rsidR="00E96118">
        <w:t>of</w:t>
      </w:r>
      <w:r w:rsidR="0039508D">
        <w:t>-</w:t>
      </w:r>
      <w:r w:rsidR="00E96118">
        <w:t xml:space="preserve">living crisis on children and their families, including through welfare reform: </w:t>
      </w:r>
    </w:p>
    <w:p w14:paraId="2444DDEC" w14:textId="3682589F" w:rsidR="00E96118" w:rsidRDefault="00E96118" w:rsidP="00564AAA">
      <w:pPr>
        <w:ind w:left="720"/>
      </w:pPr>
      <w:r>
        <w:t>“</w:t>
      </w:r>
      <w:r w:rsidRPr="00E96118">
        <w:t>The UK and devolved Governments are failing in their obligation to use all available resources to the maximum extent possible to ensure children’s rights. Every Government must take a children’s rights-based approach to how it monitors and responds to this crisis over the coming months. We must see deliberate and targeted action to mitigate its impact on children and their ability to access and experience their rights.”</w:t>
      </w:r>
      <w:r>
        <w:rPr>
          <w:rStyle w:val="FootnoteReference"/>
        </w:rPr>
        <w:footnoteReference w:id="179"/>
      </w:r>
    </w:p>
    <w:p w14:paraId="654D99E3" w14:textId="7F58E39C" w:rsidR="007370E8" w:rsidRPr="00E96118" w:rsidRDefault="6C5BFEA3" w:rsidP="007370E8">
      <w:r>
        <w:t xml:space="preserve">Home energy prices have risen sharply in the UK over the last 18 months. </w:t>
      </w:r>
      <w:r w:rsidR="332C78B8">
        <w:t xml:space="preserve">The energy regulator, Ofgem, </w:t>
      </w:r>
      <w:r w:rsidR="622D806D">
        <w:t>sets price caps</w:t>
      </w:r>
      <w:r w:rsidR="628D0A15">
        <w:t xml:space="preserve"> for energy supply in Scotland and Wales</w:t>
      </w:r>
      <w:r w:rsidR="7C78AE32">
        <w:t>.</w:t>
      </w:r>
      <w:r w:rsidR="00B86A12">
        <w:rPr>
          <w:rStyle w:val="FootnoteReference"/>
        </w:rPr>
        <w:footnoteReference w:id="180"/>
      </w:r>
      <w:r w:rsidR="628D0A15">
        <w:t xml:space="preserve"> </w:t>
      </w:r>
      <w:r w:rsidR="3EE18DC1">
        <w:t>Different arrangements apply in Northern Ireland</w:t>
      </w:r>
      <w:r w:rsidR="5B8F5420">
        <w:t>.</w:t>
      </w:r>
      <w:r w:rsidR="00FC01D6">
        <w:rPr>
          <w:rStyle w:val="FootnoteReference"/>
        </w:rPr>
        <w:footnoteReference w:id="181"/>
      </w:r>
      <w:r w:rsidR="3EE18DC1">
        <w:t xml:space="preserve"> </w:t>
      </w:r>
      <w:r w:rsidR="628D0A15">
        <w:t xml:space="preserve">In August 2021, the </w:t>
      </w:r>
      <w:r w:rsidR="003008D1">
        <w:t xml:space="preserve">price </w:t>
      </w:r>
      <w:r w:rsidR="628D0A15">
        <w:t xml:space="preserve">cap was </w:t>
      </w:r>
      <w:r w:rsidR="4EC6B405">
        <w:t xml:space="preserve">£1,277 </w:t>
      </w:r>
      <w:r w:rsidR="628D0A15">
        <w:t>for a</w:t>
      </w:r>
      <w:r w:rsidR="002C6F44">
        <w:t>n average</w:t>
      </w:r>
      <w:r w:rsidR="628D0A15">
        <w:t xml:space="preserve"> household</w:t>
      </w:r>
      <w:r w:rsidR="009863DC">
        <w:t xml:space="preserve">. </w:t>
      </w:r>
      <w:r w:rsidR="00032122">
        <w:t xml:space="preserve">In September 2022 </w:t>
      </w:r>
      <w:r w:rsidR="0DE2B44C">
        <w:t xml:space="preserve">UK Government put in place </w:t>
      </w:r>
      <w:r w:rsidR="009343F9">
        <w:t>an</w:t>
      </w:r>
      <w:r w:rsidR="0DE2B44C">
        <w:t xml:space="preserve"> Energy Price Guarantee</w:t>
      </w:r>
      <w:r w:rsidR="1C3D4280">
        <w:t xml:space="preserve"> of an average of £2,500</w:t>
      </w:r>
      <w:r w:rsidR="0070591D">
        <w:rPr>
          <w:rStyle w:val="FootnoteReference"/>
        </w:rPr>
        <w:footnoteReference w:id="182"/>
      </w:r>
      <w:r w:rsidR="1C3D4280">
        <w:t xml:space="preserve">. </w:t>
      </w:r>
      <w:r w:rsidR="6EB32EDB">
        <w:t>Unclear communication has</w:t>
      </w:r>
      <w:r w:rsidR="1C3D4280">
        <w:t xml:space="preserve"> caused confusion, as many understand it to mean they will pay no more than £2,500</w:t>
      </w:r>
      <w:r w:rsidR="0EDA2F61">
        <w:t>. I</w:t>
      </w:r>
      <w:r w:rsidR="1C3D4280">
        <w:t>n reality</w:t>
      </w:r>
      <w:r w:rsidR="005D6EC4">
        <w:t>,</w:t>
      </w:r>
      <w:r w:rsidR="1C3D4280">
        <w:t xml:space="preserve"> </w:t>
      </w:r>
      <w:r w:rsidR="60BDD134">
        <w:t>many</w:t>
      </w:r>
      <w:r w:rsidR="1C3D4280">
        <w:t xml:space="preserve"> households will pay more than this and disproportionately this will </w:t>
      </w:r>
      <w:r w:rsidR="1D5DF94D">
        <w:t>be families with children</w:t>
      </w:r>
      <w:r w:rsidR="46A7A98D">
        <w:t>.</w:t>
      </w:r>
      <w:r w:rsidR="005C2FF2">
        <w:rPr>
          <w:rStyle w:val="FootnoteReference"/>
        </w:rPr>
        <w:footnoteReference w:id="183"/>
      </w:r>
      <w:r w:rsidR="1D5DF94D">
        <w:t xml:space="preserve"> The Energy Price Guarantee</w:t>
      </w:r>
      <w:r w:rsidR="00032122">
        <w:t xml:space="preserve"> </w:t>
      </w:r>
      <w:r w:rsidR="73824671">
        <w:t>will rise to £3,000 in April 2023</w:t>
      </w:r>
      <w:r w:rsidR="2414477F">
        <w:t>.</w:t>
      </w:r>
      <w:r w:rsidR="008E5FCD">
        <w:rPr>
          <w:rStyle w:val="FootnoteReference"/>
        </w:rPr>
        <w:footnoteReference w:id="184"/>
      </w:r>
      <w:r w:rsidR="73824671">
        <w:t xml:space="preserve"> </w:t>
      </w:r>
      <w:r w:rsidR="3EE18DC1">
        <w:t xml:space="preserve">Devolved governments have </w:t>
      </w:r>
      <w:r w:rsidR="779F2AF3">
        <w:t xml:space="preserve">put in place targeted mitigation measures, but many families </w:t>
      </w:r>
      <w:r w:rsidR="028E8224">
        <w:t xml:space="preserve">face unaffordable </w:t>
      </w:r>
      <w:r w:rsidR="14D448B5">
        <w:t>bills and</w:t>
      </w:r>
      <w:r w:rsidR="2CB96BD0">
        <w:t xml:space="preserve"> the potential to be disconnected, or forced to use a pre-payment meter</w:t>
      </w:r>
      <w:r w:rsidR="6EB32EDB">
        <w:t>, if they fall into arrears</w:t>
      </w:r>
      <w:r w:rsidR="76472630">
        <w:t>.</w:t>
      </w:r>
      <w:r w:rsidR="001D20B4">
        <w:rPr>
          <w:rStyle w:val="FootnoteReference"/>
        </w:rPr>
        <w:footnoteReference w:id="185"/>
      </w:r>
    </w:p>
    <w:p w14:paraId="5195E821" w14:textId="097776FA" w:rsidR="006724AF" w:rsidRPr="00D064A1" w:rsidRDefault="00801012" w:rsidP="00564AAA">
      <w:r w:rsidRPr="00D064A1">
        <w:t xml:space="preserve">For some families, </w:t>
      </w:r>
      <w:r w:rsidR="00DD222D" w:rsidRPr="00D064A1">
        <w:t>debt to public bodies has a</w:t>
      </w:r>
      <w:r w:rsidR="00385ED3" w:rsidRPr="00D064A1">
        <w:t xml:space="preserve"> significant impact </w:t>
      </w:r>
      <w:r w:rsidR="00CD4D40" w:rsidRPr="00D064A1">
        <w:t xml:space="preserve">on household </w:t>
      </w:r>
      <w:r w:rsidR="0036088C" w:rsidRPr="00D064A1">
        <w:t>spending. This includes</w:t>
      </w:r>
      <w:r w:rsidR="00015BE0" w:rsidRPr="00D064A1">
        <w:t xml:space="preserve"> </w:t>
      </w:r>
      <w:r w:rsidR="00714FE9" w:rsidRPr="00D064A1">
        <w:t xml:space="preserve">rent and council tax arrears; school </w:t>
      </w:r>
      <w:r w:rsidR="00880342" w:rsidRPr="00D064A1">
        <w:t>meal debt; and requirements to repay overpayments on Universal Credit and other benefi</w:t>
      </w:r>
      <w:r w:rsidR="66D98EAB" w:rsidRPr="00D064A1">
        <w:t>ts.</w:t>
      </w:r>
      <w:r w:rsidR="00F305E2" w:rsidRPr="00D064A1">
        <w:rPr>
          <w:rStyle w:val="FootnoteReference"/>
        </w:rPr>
        <w:footnoteReference w:id="186"/>
      </w:r>
      <w:r w:rsidR="00880342" w:rsidRPr="00D064A1">
        <w:t xml:space="preserve"> </w:t>
      </w:r>
    </w:p>
    <w:p w14:paraId="19D0741A" w14:textId="64563231" w:rsidR="00C21DF3" w:rsidRPr="00EE58E4" w:rsidRDefault="006B2083" w:rsidP="00DB083E">
      <w:pPr>
        <w:pStyle w:val="Heading4"/>
      </w:pPr>
      <w:r w:rsidRPr="00EE58E4">
        <w:t>Recommendations</w:t>
      </w:r>
    </w:p>
    <w:p w14:paraId="4CF88D5C" w14:textId="77777777" w:rsidR="00301B02" w:rsidRDefault="00EE58E4" w:rsidP="00564AAA">
      <w:pPr>
        <w:pStyle w:val="Recommendationbullets"/>
      </w:pPr>
      <w:r>
        <w:t>Children should have access to a social security system which is</w:t>
      </w:r>
      <w:r w:rsidR="00301B02">
        <w:t xml:space="preserve"> </w:t>
      </w:r>
      <w:r>
        <w:t>an effective safety net for all in society, especially children and their famili</w:t>
      </w:r>
      <w:r w:rsidR="007A6E03">
        <w:t>es</w:t>
      </w:r>
      <w:r>
        <w:t xml:space="preserve">. </w:t>
      </w:r>
    </w:p>
    <w:p w14:paraId="6A233155" w14:textId="089C6AEF" w:rsidR="0039508D" w:rsidRDefault="00C41BB8" w:rsidP="00564AAA">
      <w:pPr>
        <w:pStyle w:val="Recommendationbullets"/>
      </w:pPr>
      <w:r>
        <w:t>T</w:t>
      </w:r>
      <w:r w:rsidR="00EA52B3" w:rsidRPr="00EE58E4">
        <w:t>he two</w:t>
      </w:r>
      <w:r w:rsidR="00AE3163">
        <w:t>-</w:t>
      </w:r>
      <w:r w:rsidR="00EA52B3" w:rsidRPr="00EE58E4">
        <w:t>child limit and benefit cap</w:t>
      </w:r>
      <w:r>
        <w:t xml:space="preserve"> should be abolished </w:t>
      </w:r>
      <w:r w:rsidR="00017937" w:rsidRPr="007A6E03">
        <w:t xml:space="preserve">and </w:t>
      </w:r>
      <w:r w:rsidR="007A6E03" w:rsidRPr="007A6E03">
        <w:t xml:space="preserve">the £20 weekly Universal Credit </w:t>
      </w:r>
      <w:r>
        <w:t>uplift reinstated.</w:t>
      </w:r>
      <w:r w:rsidR="007A6E03" w:rsidRPr="007A6E03">
        <w:t xml:space="preserve"> </w:t>
      </w:r>
    </w:p>
    <w:p w14:paraId="7B83DD78" w14:textId="6B9A15F3" w:rsidR="00EA52B3" w:rsidRPr="00EE58E4" w:rsidRDefault="52EB1AE3" w:rsidP="00564AAA">
      <w:pPr>
        <w:pStyle w:val="Recommendationbullets"/>
      </w:pPr>
      <w:r w:rsidRPr="3BF0843D">
        <w:t>A</w:t>
      </w:r>
      <w:r w:rsidR="20FE5271" w:rsidRPr="3BF0843D">
        <w:t>ll</w:t>
      </w:r>
      <w:r w:rsidR="59B70530" w:rsidRPr="3BF0843D">
        <w:t xml:space="preserve"> benefits</w:t>
      </w:r>
      <w:r w:rsidR="02BECDEA" w:rsidRPr="3BF0843D">
        <w:t xml:space="preserve"> should be raised at least in line with inflation</w:t>
      </w:r>
      <w:r w:rsidR="59B70530" w:rsidRPr="3BF0843D">
        <w:t>.</w:t>
      </w:r>
      <w:r w:rsidR="33A08D4E" w:rsidRPr="3BF0843D">
        <w:t xml:space="preserve"> </w:t>
      </w:r>
    </w:p>
    <w:p w14:paraId="2C457FA1" w14:textId="77777777" w:rsidR="00EA52B3" w:rsidRPr="001220A8" w:rsidRDefault="59B70530" w:rsidP="00564AAA">
      <w:pPr>
        <w:pStyle w:val="Recommendationbullets"/>
      </w:pPr>
      <w:r w:rsidRPr="3BF0843D">
        <w:t xml:space="preserve">The recommendations of the UN Special Rapporteur on Extreme Poverty and Human Rights should be </w:t>
      </w:r>
      <w:r w:rsidRPr="00564AAA">
        <w:t>implemented</w:t>
      </w:r>
      <w:r w:rsidRPr="3BF0843D">
        <w:t xml:space="preserve"> in full.</w:t>
      </w:r>
    </w:p>
    <w:p w14:paraId="013E202E" w14:textId="0E37D32E" w:rsidR="00EA52B3" w:rsidRPr="001220A8" w:rsidRDefault="59B70530" w:rsidP="00564AAA">
      <w:pPr>
        <w:pStyle w:val="Recommendationbullets"/>
      </w:pPr>
      <w:r w:rsidRPr="3BF0843D">
        <w:t>In Northern Ireland, an Anti-Poverty Strategy should be developed with a focus on eradicating child poverty</w:t>
      </w:r>
      <w:r w:rsidR="32319377" w:rsidRPr="419AA580">
        <w:t>,</w:t>
      </w:r>
      <w:r w:rsidRPr="3BF0843D">
        <w:t xml:space="preserve"> including through introduction of a new child payment, mitigating changes in Social Security, reducing costs associated with education, </w:t>
      </w:r>
      <w:r w:rsidR="34798F9D" w:rsidRPr="3BF0843D">
        <w:t xml:space="preserve">and </w:t>
      </w:r>
      <w:r w:rsidRPr="3BF0843D">
        <w:t>accessible and affordable childcare.</w:t>
      </w:r>
    </w:p>
    <w:p w14:paraId="47652C46" w14:textId="08CAEE15" w:rsidR="00EA52B3" w:rsidRPr="00AE3163" w:rsidRDefault="59B70530" w:rsidP="00564AAA">
      <w:pPr>
        <w:pStyle w:val="Recommendationbullets"/>
      </w:pPr>
      <w:r w:rsidRPr="3BF0843D">
        <w:t>The Welsh Government should set ambitious targets for reducing child poverty and develop and implement a comprehensive child poverty action plan with outcomes against which progress can be measured</w:t>
      </w:r>
      <w:r w:rsidR="561F953F" w:rsidRPr="3BF0843D">
        <w:t>.</w:t>
      </w:r>
    </w:p>
    <w:p w14:paraId="1D5A5C17" w14:textId="4E18D921" w:rsidR="00B41842" w:rsidRPr="00AE3163" w:rsidRDefault="61B41CB4" w:rsidP="00564AAA">
      <w:pPr>
        <w:pStyle w:val="Recommendationbullets"/>
      </w:pPr>
      <w:r w:rsidRPr="3BF0843D">
        <w:t xml:space="preserve">During the </w:t>
      </w:r>
      <w:r w:rsidR="12956EDD" w:rsidRPr="3BF0843D">
        <w:t xml:space="preserve">current </w:t>
      </w:r>
      <w:r w:rsidR="685CC8D3" w:rsidRPr="3BF0843D">
        <w:t>c</w:t>
      </w:r>
      <w:r w:rsidRPr="3BF0843D">
        <w:t xml:space="preserve">ost of living crisis governments should act to ensure </w:t>
      </w:r>
      <w:r w:rsidR="44D339D0" w:rsidRPr="3BF0843D">
        <w:t xml:space="preserve">all </w:t>
      </w:r>
      <w:r w:rsidRPr="3BF0843D">
        <w:t xml:space="preserve">families on low incomes can maintain </w:t>
      </w:r>
      <w:r w:rsidR="592FA1E6" w:rsidRPr="3BF0843D">
        <w:rPr>
          <w:rFonts w:eastAsia="Times New Roman"/>
          <w:lang w:val="en-US"/>
        </w:rPr>
        <w:t>a</w:t>
      </w:r>
      <w:r w:rsidR="00C41BB8">
        <w:rPr>
          <w:rFonts w:eastAsia="Times New Roman"/>
          <w:lang w:val="en-US"/>
        </w:rPr>
        <w:t>n adequate</w:t>
      </w:r>
      <w:r w:rsidR="592FA1E6" w:rsidRPr="3BF0843D">
        <w:rPr>
          <w:rFonts w:eastAsia="Times New Roman"/>
          <w:lang w:val="en-US"/>
        </w:rPr>
        <w:t xml:space="preserve"> standard of living</w:t>
      </w:r>
      <w:r w:rsidR="00C41BB8">
        <w:rPr>
          <w:rFonts w:eastAsia="Times New Roman"/>
          <w:lang w:val="en-US"/>
        </w:rPr>
        <w:t xml:space="preserve">. </w:t>
      </w:r>
    </w:p>
    <w:p w14:paraId="42C4EDDA" w14:textId="56404CD2" w:rsidR="006724AF" w:rsidRPr="00AE3163" w:rsidRDefault="32D9B578" w:rsidP="00564AAA">
      <w:pPr>
        <w:pStyle w:val="Recommendationbullets"/>
      </w:pPr>
      <w:r w:rsidRPr="3BF0843D">
        <w:t>Debts to public bodies should not be recovered in a way which act</w:t>
      </w:r>
      <w:r w:rsidR="5127558D" w:rsidRPr="3BF0843D">
        <w:t xml:space="preserve">s against children’s best interests. </w:t>
      </w:r>
    </w:p>
    <w:p w14:paraId="5F300432" w14:textId="1B563F94" w:rsidR="0035688E" w:rsidRPr="00AE3163" w:rsidRDefault="005014DF" w:rsidP="00DB083E">
      <w:pPr>
        <w:pStyle w:val="Heading4"/>
      </w:pPr>
      <w:bookmarkStart w:id="42" w:name="_Toc116561606"/>
      <w:bookmarkEnd w:id="42"/>
      <w:r w:rsidRPr="00AE3163">
        <w:t xml:space="preserve">Adequate housing </w:t>
      </w:r>
      <w:bookmarkStart w:id="43" w:name="_Hlk58337533"/>
    </w:p>
    <w:p w14:paraId="44DA77D7" w14:textId="44837561" w:rsidR="0035688E" w:rsidRDefault="00541662" w:rsidP="00DB083E">
      <w:r>
        <w:t>T</w:t>
      </w:r>
      <w:r w:rsidRPr="00D55942">
        <w:t>he true extent of homelessness and housing insecurity amongst children, families and young people is difficult to ascertain due to its often ‘hidden’ or ‘informal nature’</w:t>
      </w:r>
      <w:r>
        <w:t>.</w:t>
      </w:r>
    </w:p>
    <w:p w14:paraId="5A854D15" w14:textId="0B762707" w:rsidR="00541662" w:rsidRPr="00AE3163" w:rsidRDefault="00541662" w:rsidP="00564AAA">
      <w:r>
        <w:rPr>
          <w:rStyle w:val="normaltextrun"/>
        </w:rPr>
        <w:t>The</w:t>
      </w:r>
      <w:r w:rsidRPr="00541662">
        <w:t xml:space="preserve"> lack of suitable housing often means </w:t>
      </w:r>
      <w:r w:rsidR="004A5D2F">
        <w:t xml:space="preserve">children and their </w:t>
      </w:r>
      <w:r w:rsidRPr="00541662">
        <w:t xml:space="preserve">families spend long periods in temporary accommodation. This </w:t>
      </w:r>
      <w:r>
        <w:t>particularly affects</w:t>
      </w:r>
      <w:r w:rsidRPr="00541662">
        <w:t xml:space="preserve"> families seeking asylum</w:t>
      </w:r>
      <w:r w:rsidR="003313BA">
        <w:t xml:space="preserve">, </w:t>
      </w:r>
      <w:r w:rsidRPr="00541662">
        <w:t xml:space="preserve">refugees, </w:t>
      </w:r>
      <w:r w:rsidR="003313BA">
        <w:t xml:space="preserve">and others subject to immigration control. </w:t>
      </w:r>
      <w:r w:rsidR="008B1476">
        <w:t>Young people</w:t>
      </w:r>
      <w:r w:rsidR="00E42818">
        <w:rPr>
          <w:rStyle w:val="FootnoteReference"/>
        </w:rPr>
        <w:footnoteReference w:id="187"/>
      </w:r>
      <w:r w:rsidR="008B1476">
        <w:t xml:space="preserve"> living independently, many of whom are care experienced, </w:t>
      </w:r>
      <w:r w:rsidR="00E17B8F">
        <w:t xml:space="preserve">face barriers to </w:t>
      </w:r>
      <w:r w:rsidR="00094847">
        <w:t xml:space="preserve">securing </w:t>
      </w:r>
      <w:r w:rsidR="00D50929">
        <w:t xml:space="preserve">appropriate long-term tenancies. </w:t>
      </w:r>
      <w:r w:rsidR="00DF656B">
        <w:t>A</w:t>
      </w:r>
      <w:r w:rsidRPr="00541662">
        <w:t xml:space="preserve"> shortage of accessible family housing for disabled children and their families, </w:t>
      </w:r>
      <w:r w:rsidR="00DF656B">
        <w:t xml:space="preserve">results in </w:t>
      </w:r>
      <w:r w:rsidRPr="00541662">
        <w:t xml:space="preserve">many families </w:t>
      </w:r>
      <w:r w:rsidR="00DF656B">
        <w:t xml:space="preserve">living </w:t>
      </w:r>
      <w:r w:rsidRPr="00541662">
        <w:t>in insecure tenancies or inappropriate housing.</w:t>
      </w:r>
      <w:r w:rsidRPr="35F04943">
        <w:rPr>
          <w:vertAlign w:val="superscript"/>
        </w:rPr>
        <w:footnoteReference w:id="188"/>
      </w:r>
      <w:r>
        <w:rPr>
          <w:rStyle w:val="normaltextrun"/>
        </w:rPr>
        <w:t xml:space="preserve"> </w:t>
      </w:r>
    </w:p>
    <w:p w14:paraId="5B238CC1" w14:textId="62049F72" w:rsidR="00A921CA" w:rsidRPr="00AE3163" w:rsidRDefault="00A921CA" w:rsidP="00DB083E">
      <w:r w:rsidRPr="00AE3163">
        <w:t>In</w:t>
      </w:r>
      <w:r w:rsidRPr="00AE3163">
        <w:rPr>
          <w:b/>
        </w:rPr>
        <w:t xml:space="preserve"> Wales,</w:t>
      </w:r>
      <w:r w:rsidRPr="00AE3163">
        <w:t xml:space="preserve"> </w:t>
      </w:r>
      <w:r w:rsidR="00541662">
        <w:t>a</w:t>
      </w:r>
      <w:r w:rsidRPr="00AE3163">
        <w:t xml:space="preserve">ccess to housing support requires the Local Housing Authority to determine whether the applicant is in ‘priority need’, and if so, whether they are ‘intentionally </w:t>
      </w:r>
      <w:r w:rsidR="3896E5D6">
        <w:t>homeless</w:t>
      </w:r>
      <w:r w:rsidR="4F9E3D88">
        <w:t>’</w:t>
      </w:r>
      <w:r w:rsidRPr="00AE3163">
        <w:t>. A finding of intentionality has implications for access to social housing and ongoing support. This affects children and penalises them without recognising their needs.</w:t>
      </w:r>
      <w:r w:rsidR="04F53939" w:rsidRPr="00AE3163">
        <w:t xml:space="preserve"> </w:t>
      </w:r>
    </w:p>
    <w:bookmarkEnd w:id="43"/>
    <w:p w14:paraId="78FD2E2D" w14:textId="25296435" w:rsidR="036AF0BB" w:rsidRPr="00AE3163" w:rsidRDefault="3834987B" w:rsidP="00DB083E">
      <w:r w:rsidRPr="00AE3163">
        <w:t xml:space="preserve">The </w:t>
      </w:r>
      <w:r w:rsidR="00612147" w:rsidRPr="00AE3163">
        <w:t>Welsh Parliament’s</w:t>
      </w:r>
      <w:r w:rsidRPr="00AE3163" w:rsidDel="00612147">
        <w:t xml:space="preserve"> </w:t>
      </w:r>
      <w:r w:rsidRPr="00AE3163">
        <w:t xml:space="preserve">Local Government and Housing Committee inquiry into </w:t>
      </w:r>
      <w:r w:rsidR="620BB952" w:rsidRPr="00AE3163">
        <w:t>s</w:t>
      </w:r>
      <w:r w:rsidR="6754748F" w:rsidRPr="00AE3163">
        <w:t>ite</w:t>
      </w:r>
      <w:r w:rsidRPr="00AE3163">
        <w:t xml:space="preserve"> provision for Gypsies and Travellers highlighted significant concerns regarding the standard of facilities, the availability and location of site provision and the level of racism and discrimination reported.</w:t>
      </w:r>
      <w:r w:rsidR="005B35BA" w:rsidRPr="00AE3163">
        <w:rPr>
          <w:rStyle w:val="FootnoteReference"/>
        </w:rPr>
        <w:footnoteReference w:id="189"/>
      </w:r>
      <w:r w:rsidRPr="00AE3163">
        <w:t xml:space="preserve"> Whilst we welcome </w:t>
      </w:r>
      <w:r w:rsidR="645EF77D" w:rsidRPr="00AE3163">
        <w:t>the</w:t>
      </w:r>
      <w:r w:rsidR="6754748F" w:rsidRPr="00AE3163">
        <w:t xml:space="preserve"> </w:t>
      </w:r>
      <w:r w:rsidRPr="00AE3163">
        <w:t>Welsh Government's response to this report in accepting the recommendations,</w:t>
      </w:r>
      <w:r w:rsidR="005B35BA" w:rsidRPr="00AE3163">
        <w:rPr>
          <w:rStyle w:val="FootnoteReference"/>
        </w:rPr>
        <w:footnoteReference w:id="190"/>
      </w:r>
      <w:r w:rsidRPr="00AE3163">
        <w:t xml:space="preserve"> urgent action must be taken to ensure children's rights are upheld.</w:t>
      </w:r>
      <w:r w:rsidR="00193016">
        <w:t xml:space="preserve"> </w:t>
      </w:r>
    </w:p>
    <w:p w14:paraId="7C6D8884" w14:textId="11343D6F" w:rsidR="00A921CA" w:rsidRPr="00D55942" w:rsidRDefault="00A921CA" w:rsidP="00DB083E">
      <w:r w:rsidRPr="00D55942">
        <w:t xml:space="preserve">In </w:t>
      </w:r>
      <w:r w:rsidRPr="00D55942">
        <w:rPr>
          <w:b/>
        </w:rPr>
        <w:t xml:space="preserve">Scotland, </w:t>
      </w:r>
      <w:r w:rsidRPr="00D55942">
        <w:t>waiting lists for public and social housing remain high.</w:t>
      </w:r>
      <w:r w:rsidRPr="00D55942">
        <w:rPr>
          <w:vertAlign w:val="superscript"/>
        </w:rPr>
        <w:footnoteReference w:id="191"/>
      </w:r>
      <w:r w:rsidRPr="00D55942">
        <w:t xml:space="preserve"> Children living in private lets are more likely be affected by the Benefit Cap due to significantly higher rents in this sector</w:t>
      </w:r>
      <w:r w:rsidR="00FD0117" w:rsidRPr="00D55942">
        <w:t>.</w:t>
      </w:r>
      <w:r w:rsidR="00440E9E" w:rsidRPr="00D55942">
        <w:t xml:space="preserve"> </w:t>
      </w:r>
      <w:r w:rsidR="0011796D" w:rsidRPr="00D55942">
        <w:t>In response to the current cost of living crisis,</w:t>
      </w:r>
      <w:r w:rsidR="00CE091F" w:rsidRPr="00D55942">
        <w:t xml:space="preserve"> </w:t>
      </w:r>
      <w:r w:rsidR="513A6E7E" w:rsidRPr="00D55942">
        <w:t xml:space="preserve">the </w:t>
      </w:r>
      <w:r w:rsidR="3D0B2FDB" w:rsidRPr="00D55942">
        <w:t>Scottish</w:t>
      </w:r>
      <w:r w:rsidR="00CE091F" w:rsidRPr="00D55942">
        <w:t xml:space="preserve"> Government has </w:t>
      </w:r>
      <w:r w:rsidR="00EE1435" w:rsidRPr="00D55942">
        <w:t>announced temporary protections for private and social tenants this winter</w:t>
      </w:r>
      <w:r w:rsidR="00336F72">
        <w:t>,</w:t>
      </w:r>
      <w:r w:rsidR="00EE1435" w:rsidRPr="00D55942">
        <w:rPr>
          <w:rStyle w:val="FootnoteReference"/>
        </w:rPr>
        <w:footnoteReference w:id="192"/>
      </w:r>
      <w:r w:rsidR="00EE1435" w:rsidRPr="00D55942">
        <w:t xml:space="preserve"> however </w:t>
      </w:r>
      <w:r w:rsidR="004F1687" w:rsidRPr="00D55942">
        <w:t>th</w:t>
      </w:r>
      <w:r w:rsidR="00C538A7" w:rsidRPr="00D55942">
        <w:t xml:space="preserve">ere needs to be long term action </w:t>
      </w:r>
      <w:r w:rsidR="00B56BDA" w:rsidRPr="00D55942">
        <w:t xml:space="preserve">to address </w:t>
      </w:r>
      <w:r w:rsidR="00FD0117" w:rsidRPr="00D55942">
        <w:t xml:space="preserve">a shortage of suitable housing for families. </w:t>
      </w:r>
      <w:r w:rsidRPr="00D55942">
        <w:t>New social housing building needs to at least double to meet demand.</w:t>
      </w:r>
      <w:r w:rsidRPr="00D55942">
        <w:rPr>
          <w:vertAlign w:val="superscript"/>
        </w:rPr>
        <w:footnoteReference w:id="193"/>
      </w:r>
      <w:r w:rsidR="00193016">
        <w:rPr>
          <w:vertAlign w:val="superscript"/>
        </w:rPr>
        <w:t xml:space="preserve"> </w:t>
      </w:r>
    </w:p>
    <w:p w14:paraId="4453C308" w14:textId="570BB60B" w:rsidR="003E1295" w:rsidRPr="00D55942" w:rsidRDefault="00222E17" w:rsidP="00564AAA">
      <w:pPr>
        <w:rPr>
          <w:rStyle w:val="normaltextrun"/>
        </w:rPr>
      </w:pPr>
      <w:r w:rsidRPr="00D55942">
        <w:t xml:space="preserve">In </w:t>
      </w:r>
      <w:r w:rsidRPr="00D55942">
        <w:rPr>
          <w:b/>
        </w:rPr>
        <w:t>Northern Ireland,</w:t>
      </w:r>
      <w:r w:rsidR="00541662">
        <w:t xml:space="preserve"> t</w:t>
      </w:r>
      <w:r w:rsidR="008975B1" w:rsidRPr="00D55942">
        <w:t xml:space="preserve">he </w:t>
      </w:r>
      <w:r w:rsidR="001B2A23" w:rsidRPr="00D55942">
        <w:t>limited</w:t>
      </w:r>
      <w:r w:rsidR="008975B1" w:rsidRPr="00D55942">
        <w:t xml:space="preserve"> statistics </w:t>
      </w:r>
      <w:r w:rsidR="001B2A23" w:rsidRPr="00D55942">
        <w:t>available indicate</w:t>
      </w:r>
      <w:r w:rsidR="00EA2AFE" w:rsidRPr="00D55942">
        <w:t xml:space="preserve"> that 27% of households accepted as statutorily homelessness in July-December 2021</w:t>
      </w:r>
      <w:r w:rsidR="005601B5" w:rsidRPr="00D55942">
        <w:t xml:space="preserve"> had</w:t>
      </w:r>
      <w:r w:rsidR="009D5423" w:rsidRPr="00D55942">
        <w:t xml:space="preserve"> dependent children</w:t>
      </w:r>
      <w:r w:rsidR="00EA2AFE" w:rsidRPr="00D55942">
        <w:t xml:space="preserve">. </w:t>
      </w:r>
      <w:r w:rsidR="001E6162" w:rsidRPr="00D55942">
        <w:t xml:space="preserve">There has been a 55% increase in the number of children in </w:t>
      </w:r>
      <w:r w:rsidR="10F8D237" w:rsidRPr="00D55942">
        <w:t>t</w:t>
      </w:r>
      <w:r w:rsidR="6DB21613" w:rsidRPr="00D55942">
        <w:t xml:space="preserve">emporary </w:t>
      </w:r>
      <w:r w:rsidR="456CA880" w:rsidRPr="00D55942">
        <w:t>a</w:t>
      </w:r>
      <w:r w:rsidR="6DB21613" w:rsidRPr="00D55942">
        <w:t>ccommodation</w:t>
      </w:r>
      <w:r w:rsidR="001E6162" w:rsidRPr="00D55942">
        <w:t xml:space="preserve"> between 2019 and 2022.</w:t>
      </w:r>
      <w:r w:rsidR="002A771C" w:rsidRPr="00D55942">
        <w:rPr>
          <w:rStyle w:val="FootnoteReference"/>
          <w:rFonts w:eastAsia="Calibri"/>
        </w:rPr>
        <w:footnoteReference w:id="194"/>
      </w:r>
      <w:r w:rsidR="008A0A70" w:rsidRPr="00D55942">
        <w:t xml:space="preserve"> </w:t>
      </w:r>
    </w:p>
    <w:p w14:paraId="0738E0D7" w14:textId="451CA651" w:rsidR="00567E31" w:rsidRPr="00D55942" w:rsidRDefault="00041F75" w:rsidP="00DB083E">
      <w:pPr>
        <w:pStyle w:val="Heading4"/>
      </w:pPr>
      <w:r w:rsidRPr="00D55942">
        <w:t>Recommendation</w:t>
      </w:r>
    </w:p>
    <w:p w14:paraId="6ED47690" w14:textId="08C0E28E" w:rsidR="00F92E07" w:rsidRPr="00D55942" w:rsidRDefault="00020371" w:rsidP="009D14AB">
      <w:pPr>
        <w:pStyle w:val="Recommendationbullets"/>
      </w:pPr>
      <w:r w:rsidRPr="00D55942">
        <w:t xml:space="preserve">All governments should </w:t>
      </w:r>
      <w:r w:rsidR="00D47F7A" w:rsidRPr="00D55942">
        <w:t>improve availability of affordable housing</w:t>
      </w:r>
      <w:r w:rsidR="006119B6">
        <w:t xml:space="preserve"> across tenures</w:t>
      </w:r>
      <w:r w:rsidR="006715A9">
        <w:t>, with a</w:t>
      </w:r>
      <w:r w:rsidR="00A42AED">
        <w:t xml:space="preserve"> particular</w:t>
      </w:r>
      <w:r w:rsidR="006715A9">
        <w:t xml:space="preserve"> focus on</w:t>
      </w:r>
      <w:r w:rsidR="00D47F7A" w:rsidRPr="00D55942">
        <w:t xml:space="preserve"> families </w:t>
      </w:r>
      <w:r w:rsidR="00EF62F5">
        <w:t>in priority need</w:t>
      </w:r>
      <w:r w:rsidR="00D72580">
        <w:t xml:space="preserve"> and children living independently</w:t>
      </w:r>
      <w:r w:rsidR="009B0DA3" w:rsidRPr="00D55942">
        <w:t>.</w:t>
      </w:r>
    </w:p>
    <w:p w14:paraId="51784E71" w14:textId="2ED1515E" w:rsidR="00FE45F8" w:rsidRPr="00D55942" w:rsidRDefault="007F5C75" w:rsidP="00DB083E">
      <w:pPr>
        <w:pStyle w:val="Heading4"/>
      </w:pPr>
      <w:bookmarkStart w:id="44" w:name="_Toc116561608"/>
      <w:bookmarkEnd w:id="44"/>
      <w:r w:rsidRPr="00D55942">
        <w:t>Food insecurity</w:t>
      </w:r>
    </w:p>
    <w:p w14:paraId="1B1A3F3F" w14:textId="4E63385A" w:rsidR="00856368" w:rsidRPr="00AC6B5D" w:rsidRDefault="00FE45F8" w:rsidP="00DB083E">
      <w:r w:rsidRPr="00AC6B5D">
        <w:t xml:space="preserve">Food insecurity remains a serious problem for children </w:t>
      </w:r>
      <w:r w:rsidR="718518B0" w:rsidRPr="00AC6B5D">
        <w:t>across the UK</w:t>
      </w:r>
      <w:r w:rsidR="005B15CE" w:rsidRPr="00AC6B5D">
        <w:t>, now heightened by the current cost</w:t>
      </w:r>
      <w:r w:rsidR="4494D737" w:rsidRPr="00AC6B5D">
        <w:t xml:space="preserve"> </w:t>
      </w:r>
      <w:r w:rsidR="005B15CE" w:rsidRPr="00AC6B5D">
        <w:t>of</w:t>
      </w:r>
      <w:r w:rsidR="37E44DD0" w:rsidRPr="00AC6B5D">
        <w:t xml:space="preserve"> </w:t>
      </w:r>
      <w:r w:rsidR="005B15CE" w:rsidRPr="00AC6B5D">
        <w:t>living crisis</w:t>
      </w:r>
      <w:r w:rsidRPr="00AC6B5D">
        <w:t xml:space="preserve">. </w:t>
      </w:r>
      <w:r w:rsidR="004814E3" w:rsidRPr="00AC6B5D">
        <w:t>As of September 2022, the Food Foundation estimated that over one in four households with children had experienced food insecurity in the past month – an estimated 4 million children across the UK.</w:t>
      </w:r>
      <w:r w:rsidR="004814E3" w:rsidRPr="00AC6B5D">
        <w:rPr>
          <w:rStyle w:val="FootnoteReference"/>
        </w:rPr>
        <w:footnoteReference w:id="195"/>
      </w:r>
      <w:r w:rsidR="004814E3" w:rsidRPr="00AC6B5D">
        <w:t xml:space="preserve"> </w:t>
      </w:r>
    </w:p>
    <w:p w14:paraId="3CB018C0" w14:textId="3F1B2E36" w:rsidR="00371385" w:rsidRDefault="00C06404" w:rsidP="00DB083E">
      <w:r w:rsidRPr="00AC6B5D">
        <w:t>While t</w:t>
      </w:r>
      <w:r w:rsidR="00856368" w:rsidRPr="00AC6B5D">
        <w:t xml:space="preserve">he Trussell Trust reported a decrease </w:t>
      </w:r>
      <w:r w:rsidRPr="00AC6B5D">
        <w:t xml:space="preserve">between 2019/20 and 2021/22 </w:t>
      </w:r>
      <w:r w:rsidR="00856368" w:rsidRPr="00AC6B5D">
        <w:t xml:space="preserve">in the number of food parcels distributed to children </w:t>
      </w:r>
      <w:r w:rsidRPr="00AC6B5D">
        <w:t xml:space="preserve">by its network </w:t>
      </w:r>
      <w:r w:rsidR="00856368" w:rsidRPr="00AC6B5D">
        <w:t xml:space="preserve">in </w:t>
      </w:r>
      <w:r w:rsidR="00856368" w:rsidRPr="00AC6B5D">
        <w:rPr>
          <w:b/>
        </w:rPr>
        <w:t>Scotland</w:t>
      </w:r>
      <w:r w:rsidR="00856368" w:rsidRPr="00AC6B5D">
        <w:t xml:space="preserve"> and </w:t>
      </w:r>
      <w:r w:rsidR="00856368" w:rsidRPr="00AC6B5D">
        <w:rPr>
          <w:b/>
        </w:rPr>
        <w:t>Wales</w:t>
      </w:r>
      <w:r w:rsidRPr="00AC6B5D">
        <w:t xml:space="preserve">, data collected on the Trust’s behalf on the use of all food banks </w:t>
      </w:r>
      <w:r w:rsidRPr="0037181C">
        <w:t>in the two</w:t>
      </w:r>
      <w:r w:rsidR="00D41A62" w:rsidRPr="0037181C">
        <w:t xml:space="preserve"> </w:t>
      </w:r>
      <w:r w:rsidR="00834EED" w:rsidRPr="0037181C">
        <w:t>co</w:t>
      </w:r>
      <w:r w:rsidR="00D41A62" w:rsidRPr="0037181C">
        <w:t>untries</w:t>
      </w:r>
      <w:r w:rsidRPr="0037181C">
        <w:t xml:space="preserve"> </w:t>
      </w:r>
      <w:r w:rsidRPr="00AC6B5D" w:rsidDel="00D41A62">
        <w:t xml:space="preserve">(including those outside the Trussell Trust network) </w:t>
      </w:r>
      <w:r w:rsidRPr="00AC6B5D">
        <w:t xml:space="preserve">showed that average need in Scotland and Wales was in fact higher than </w:t>
      </w:r>
      <w:r w:rsidR="172333AB" w:rsidRPr="00AC6B5D">
        <w:t>the</w:t>
      </w:r>
      <w:r w:rsidRPr="00AC6B5D">
        <w:t xml:space="preserve"> national average. </w:t>
      </w:r>
      <w:r w:rsidR="00856368" w:rsidRPr="00AC6B5D">
        <w:rPr>
          <w:b/>
        </w:rPr>
        <w:t>Northern Ireland</w:t>
      </w:r>
      <w:r w:rsidR="00856368" w:rsidRPr="00AC6B5D">
        <w:t xml:space="preserve"> </w:t>
      </w:r>
      <w:r w:rsidRPr="00AC6B5D">
        <w:t>showed the largest increase across the UK, with 39</w:t>
      </w:r>
      <w:r w:rsidR="00856368" w:rsidRPr="00AC6B5D">
        <w:t>%</w:t>
      </w:r>
      <w:r w:rsidRPr="00AC6B5D">
        <w:t xml:space="preserve"> more parcels distributed to children since 2019</w:t>
      </w:r>
      <w:r w:rsidR="00856368" w:rsidRPr="00AC6B5D">
        <w:t>.</w:t>
      </w:r>
      <w:r w:rsidR="002976A9" w:rsidRPr="00AC6B5D">
        <w:rPr>
          <w:rStyle w:val="FootnoteReference"/>
        </w:rPr>
        <w:footnoteReference w:id="196"/>
      </w:r>
      <w:r w:rsidR="004814E3" w:rsidRPr="00AC6B5D">
        <w:t xml:space="preserve"> </w:t>
      </w:r>
    </w:p>
    <w:p w14:paraId="39863F6C" w14:textId="45E17164" w:rsidR="005011E1" w:rsidRPr="00AC6B5D" w:rsidRDefault="005011E1" w:rsidP="00DB083E">
      <w:r w:rsidRPr="00AC6B5D">
        <w:t>Free school meals are available to some extent across Scotland, Wales and Northern Ireland</w:t>
      </w:r>
      <w:r w:rsidR="00AC6B5D" w:rsidRPr="00AC6B5D">
        <w:t>, with varying criteria for eligibility</w:t>
      </w:r>
      <w:r w:rsidRPr="00AC6B5D">
        <w:t xml:space="preserve">. </w:t>
      </w:r>
      <w:r w:rsidR="00371385">
        <w:t xml:space="preserve">Not all children in poverty are eligible for free school meals. </w:t>
      </w:r>
      <w:r w:rsidR="00AC6B5D" w:rsidRPr="00AC6B5D">
        <w:t>Eligibility criteria should be reviewed to ensure all children in need receive free school meals. While</w:t>
      </w:r>
      <w:r w:rsidR="4FBF1F5E">
        <w:t xml:space="preserve"> substitute</w:t>
      </w:r>
      <w:r w:rsidR="00AC6B5D" w:rsidRPr="00AC6B5D">
        <w:t xml:space="preserve"> </w:t>
      </w:r>
      <w:r w:rsidR="00371385">
        <w:t>free school m</w:t>
      </w:r>
      <w:r w:rsidR="41FFB120">
        <w:t>e</w:t>
      </w:r>
      <w:r w:rsidR="00371385">
        <w:t>al</w:t>
      </w:r>
      <w:r w:rsidR="5C6D3D5F">
        <w:t>s</w:t>
      </w:r>
      <w:r w:rsidR="006E152D">
        <w:t xml:space="preserve"> </w:t>
      </w:r>
      <w:r w:rsidR="00371385">
        <w:t>during school hol</w:t>
      </w:r>
      <w:r w:rsidR="00B25CBB">
        <w:t>idays</w:t>
      </w:r>
      <w:r w:rsidR="00AC6B5D" w:rsidRPr="00AC6B5D">
        <w:t xml:space="preserve"> </w:t>
      </w:r>
      <w:r w:rsidR="00086AA3">
        <w:t>were</w:t>
      </w:r>
      <w:r w:rsidR="00086AA3" w:rsidRPr="00AC6B5D">
        <w:t xml:space="preserve"> </w:t>
      </w:r>
      <w:r w:rsidR="00AC6B5D" w:rsidRPr="00AC6B5D">
        <w:t xml:space="preserve">temporarily put in place as a result of the </w:t>
      </w:r>
      <w:r w:rsidR="1775032B">
        <w:t>COVID-19</w:t>
      </w:r>
      <w:r w:rsidR="00AC6B5D" w:rsidRPr="00AC6B5D">
        <w:t xml:space="preserve"> pandemic, this needs to be </w:t>
      </w:r>
      <w:r w:rsidR="00AC6B5D" w:rsidRPr="007B1F62">
        <w:t xml:space="preserve">made permanent. </w:t>
      </w:r>
    </w:p>
    <w:p w14:paraId="1E3C6ACA" w14:textId="2E30A5E0" w:rsidR="00FE45F8" w:rsidRPr="00AC6B5D" w:rsidRDefault="009F4EC1" w:rsidP="00DB083E">
      <w:r w:rsidRPr="00AC6B5D">
        <w:t xml:space="preserve">The extension of free school meals to all </w:t>
      </w:r>
      <w:r w:rsidR="005F1282" w:rsidRPr="00AC6B5D">
        <w:t>primary school children</w:t>
      </w:r>
      <w:r w:rsidR="0063035E" w:rsidRPr="00AC6B5D">
        <w:t xml:space="preserve"> </w:t>
      </w:r>
      <w:r w:rsidR="00640FEE" w:rsidRPr="00AC6B5D">
        <w:t xml:space="preserve">in </w:t>
      </w:r>
      <w:r w:rsidR="00640FEE" w:rsidRPr="00AC6B5D">
        <w:rPr>
          <w:b/>
        </w:rPr>
        <w:t>Scotland</w:t>
      </w:r>
      <w:r w:rsidR="00640FEE" w:rsidRPr="00AC6B5D">
        <w:t xml:space="preserve"> </w:t>
      </w:r>
      <w:r w:rsidR="0063035E" w:rsidRPr="00AC6B5D">
        <w:t>has been delayed</w:t>
      </w:r>
      <w:r w:rsidR="00F90028" w:rsidRPr="00AC6B5D">
        <w:t xml:space="preserve"> and while CYPCS support extension to secondary school children this </w:t>
      </w:r>
      <w:r w:rsidR="00DA3322" w:rsidRPr="00AC6B5D">
        <w:t xml:space="preserve">requires </w:t>
      </w:r>
      <w:r w:rsidR="002A5554" w:rsidRPr="00AC6B5D">
        <w:t xml:space="preserve">further </w:t>
      </w:r>
      <w:r w:rsidR="00B946D4" w:rsidRPr="00AC6B5D">
        <w:t>consideration</w:t>
      </w:r>
      <w:r w:rsidR="0040145A" w:rsidRPr="00AC6B5D">
        <w:t>, taking into account the views of children</w:t>
      </w:r>
      <w:r w:rsidR="00B663D3" w:rsidRPr="00AC6B5D">
        <w:t>.</w:t>
      </w:r>
      <w:r w:rsidR="00B75585" w:rsidRPr="00AC6B5D">
        <w:rPr>
          <w:rStyle w:val="FootnoteReference"/>
        </w:rPr>
        <w:footnoteReference w:id="197"/>
      </w:r>
      <w:r w:rsidR="00780903" w:rsidRPr="00AC6B5D">
        <w:t xml:space="preserve"> </w:t>
      </w:r>
      <w:r w:rsidR="00F127BC" w:rsidRPr="00AC6B5D">
        <w:t>Increased universal provision</w:t>
      </w:r>
      <w:r w:rsidR="0063789D" w:rsidRPr="00AC6B5D">
        <w:t xml:space="preserve">, together with the </w:t>
      </w:r>
      <w:r w:rsidR="00B978EA" w:rsidRPr="00AC6B5D">
        <w:t>low threshold for free school meals</w:t>
      </w:r>
      <w:r w:rsidR="00F127BC" w:rsidRPr="00AC6B5D">
        <w:t xml:space="preserve"> </w:t>
      </w:r>
      <w:r w:rsidR="0063789D" w:rsidRPr="00AC6B5D">
        <w:t>may impact on the take</w:t>
      </w:r>
      <w:r w:rsidR="403D4049" w:rsidRPr="00AC6B5D">
        <w:t xml:space="preserve"> </w:t>
      </w:r>
      <w:r w:rsidR="0063789D" w:rsidRPr="00AC6B5D">
        <w:t>up of support during school holidays</w:t>
      </w:r>
      <w:r w:rsidR="00B978EA" w:rsidRPr="00AC6B5D">
        <w:t>.</w:t>
      </w:r>
      <w:r w:rsidR="00B978EA" w:rsidRPr="00AC6B5D">
        <w:rPr>
          <w:rStyle w:val="FootnoteReference"/>
        </w:rPr>
        <w:footnoteReference w:id="198"/>
      </w:r>
      <w:r w:rsidR="00DA3322" w:rsidRPr="00AC6B5D">
        <w:t xml:space="preserve"> </w:t>
      </w:r>
    </w:p>
    <w:p w14:paraId="1CAC5EB2" w14:textId="33412D66" w:rsidR="006426C7" w:rsidRDefault="4D96F76E" w:rsidP="00DB083E">
      <w:r w:rsidRPr="06FF063B">
        <w:t>In</w:t>
      </w:r>
      <w:r w:rsidR="0037181C">
        <w:t xml:space="preserve"> </w:t>
      </w:r>
      <w:r w:rsidR="44ABCB7C" w:rsidRPr="06FF063B">
        <w:t>t</w:t>
      </w:r>
      <w:r w:rsidR="00F55575" w:rsidRPr="06FF063B">
        <w:t>he</w:t>
      </w:r>
      <w:r w:rsidR="00F55575">
        <w:rPr>
          <w:b/>
        </w:rPr>
        <w:t xml:space="preserve"> </w:t>
      </w:r>
      <w:r w:rsidR="7DC13B54" w:rsidRPr="00AC6B5D">
        <w:rPr>
          <w:b/>
        </w:rPr>
        <w:t>Welsh Government</w:t>
      </w:r>
      <w:r w:rsidR="7DC13B54" w:rsidRPr="00AC6B5D">
        <w:t xml:space="preserve"> co</w:t>
      </w:r>
      <w:r w:rsidR="00247F5F">
        <w:t>-</w:t>
      </w:r>
      <w:r w:rsidR="7DC13B54" w:rsidRPr="00AC6B5D">
        <w:t xml:space="preserve">operation agreement with Plaid Cymru, </w:t>
      </w:r>
      <w:r w:rsidR="00F55575">
        <w:t>they have</w:t>
      </w:r>
      <w:r w:rsidR="7DC13B54" w:rsidRPr="00AC6B5D">
        <w:t xml:space="preserve"> committed to free school meals </w:t>
      </w:r>
      <w:r w:rsidR="006426C7">
        <w:t xml:space="preserve">for </w:t>
      </w:r>
      <w:r w:rsidR="7DC13B54" w:rsidRPr="00AC6B5D">
        <w:t>all primary school pupils by 2024</w:t>
      </w:r>
      <w:r w:rsidR="00B64739" w:rsidRPr="00AC6B5D">
        <w:t>.</w:t>
      </w:r>
      <w:r w:rsidR="7DC13B54" w:rsidRPr="00AC6B5D">
        <w:rPr>
          <w:vertAlign w:val="superscript"/>
        </w:rPr>
        <w:footnoteReference w:id="199"/>
      </w:r>
      <w:r w:rsidR="4A5CA500" w:rsidRPr="00AC6B5D">
        <w:t xml:space="preserve"> </w:t>
      </w:r>
    </w:p>
    <w:p w14:paraId="5A241C17" w14:textId="3DA9040D" w:rsidR="0007621C" w:rsidRPr="00934CCE" w:rsidRDefault="00457016" w:rsidP="00DB083E">
      <w:r w:rsidRPr="00AC6B5D">
        <w:t xml:space="preserve">In </w:t>
      </w:r>
      <w:r w:rsidRPr="00AC6B5D">
        <w:rPr>
          <w:b/>
        </w:rPr>
        <w:t>Northern Ireland</w:t>
      </w:r>
      <w:r w:rsidR="00974A6D">
        <w:t xml:space="preserve"> </w:t>
      </w:r>
      <w:r w:rsidR="003A0D42">
        <w:t xml:space="preserve">there </w:t>
      </w:r>
      <w:r w:rsidR="001E4CC5">
        <w:t xml:space="preserve">currently </w:t>
      </w:r>
      <w:r w:rsidR="003A0D42">
        <w:t xml:space="preserve">are no plans to provide </w:t>
      </w:r>
      <w:r w:rsidR="10A265AF">
        <w:t>free school meals</w:t>
      </w:r>
      <w:r w:rsidR="00193016">
        <w:t xml:space="preserve"> </w:t>
      </w:r>
      <w:r w:rsidR="002E3E87">
        <w:t xml:space="preserve">on </w:t>
      </w:r>
      <w:r w:rsidR="008001FE">
        <w:t>a universal basis for any age</w:t>
      </w:r>
      <w:r w:rsidR="00934CCE">
        <w:t xml:space="preserve"> </w:t>
      </w:r>
      <w:r w:rsidR="008001FE">
        <w:t>group of children</w:t>
      </w:r>
      <w:r w:rsidR="008001FE" w:rsidRPr="00934CCE">
        <w:t xml:space="preserve">. </w:t>
      </w:r>
    </w:p>
    <w:p w14:paraId="755BB20E" w14:textId="1731C718" w:rsidR="003631C4" w:rsidRDefault="003631C4" w:rsidP="00DB083E">
      <w:pPr>
        <w:pStyle w:val="Heading4"/>
      </w:pPr>
      <w:r>
        <w:t>Recommendations</w:t>
      </w:r>
    </w:p>
    <w:p w14:paraId="38FC3267" w14:textId="1AD1442E" w:rsidR="00424944" w:rsidRPr="00A24994" w:rsidRDefault="00424944" w:rsidP="00564AAA">
      <w:pPr>
        <w:pStyle w:val="Recommendationbullets"/>
      </w:pPr>
      <w:r w:rsidRPr="00A24994">
        <w:t>Children eligible for free school meals</w:t>
      </w:r>
      <w:r w:rsidR="00ED302B" w:rsidRPr="00A24994">
        <w:t xml:space="preserve"> should continue </w:t>
      </w:r>
      <w:r w:rsidRPr="00A24994">
        <w:t xml:space="preserve">to receive support during </w:t>
      </w:r>
      <w:r w:rsidR="00ED302B" w:rsidRPr="00A24994">
        <w:t>school holidays</w:t>
      </w:r>
      <w:r w:rsidRPr="00A24994">
        <w:t xml:space="preserve">, to ensure children do not go hungry when not in school. </w:t>
      </w:r>
    </w:p>
    <w:p w14:paraId="7479AB51" w14:textId="18BCFE91" w:rsidR="00ED302B" w:rsidRPr="00A24994" w:rsidRDefault="002903DE" w:rsidP="00564AAA">
      <w:pPr>
        <w:pStyle w:val="Recommendationbullets"/>
      </w:pPr>
      <w:r w:rsidRPr="00A24994">
        <w:t>Eligibility criteria for free school meals and other support should be reviewed to</w:t>
      </w:r>
      <w:r w:rsidR="00A24994" w:rsidRPr="00A24994">
        <w:t>, as a minimum,</w:t>
      </w:r>
      <w:r w:rsidRPr="00A24994">
        <w:t xml:space="preserve"> </w:t>
      </w:r>
      <w:r w:rsidR="00A24994" w:rsidRPr="00A24994">
        <w:t xml:space="preserve">ensure all children in poverty are eligible. </w:t>
      </w:r>
    </w:p>
    <w:p w14:paraId="16905972" w14:textId="0E753FD4" w:rsidR="007F502D" w:rsidRPr="00A24994" w:rsidRDefault="007F502D" w:rsidP="00DB083E">
      <w:pPr>
        <w:pStyle w:val="Heading3"/>
      </w:pPr>
      <w:bookmarkStart w:id="45" w:name="_Toc120518975"/>
      <w:r w:rsidRPr="00A24994">
        <w:t>Impact of climate change on the rights of the child</w:t>
      </w:r>
      <w:bookmarkEnd w:id="45"/>
    </w:p>
    <w:p w14:paraId="104E4A6B" w14:textId="37EED857" w:rsidR="007F502D" w:rsidRPr="00C72077" w:rsidRDefault="007F502D" w:rsidP="00DB083E">
      <w:r w:rsidRPr="00C72077">
        <w:t xml:space="preserve">Environmental degradation and climate change are </w:t>
      </w:r>
      <w:r w:rsidR="0092454B">
        <w:t>important</w:t>
      </w:r>
      <w:r w:rsidR="0092454B" w:rsidRPr="00C72077">
        <w:t xml:space="preserve"> </w:t>
      </w:r>
      <w:r w:rsidRPr="00C72077">
        <w:t xml:space="preserve">issues for children </w:t>
      </w:r>
      <w:r w:rsidR="0092454B">
        <w:t>and t</w:t>
      </w:r>
      <w:r w:rsidRPr="00C72077">
        <w:t>hey have exercised their right to freedom of assembly and participation, campaigning for urgent action.</w:t>
      </w:r>
    </w:p>
    <w:p w14:paraId="08F4095A" w14:textId="1326472B" w:rsidR="007F502D" w:rsidRPr="00C72077" w:rsidRDefault="007F502D" w:rsidP="00DB083E">
      <w:r w:rsidRPr="00C72077">
        <w:t xml:space="preserve">In </w:t>
      </w:r>
      <w:r w:rsidRPr="00C72077">
        <w:rPr>
          <w:b/>
          <w:bCs/>
        </w:rPr>
        <w:t>Northern Ireland</w:t>
      </w:r>
      <w:r w:rsidRPr="00C72077">
        <w:t xml:space="preserve"> there has been little engagement with children concerning environmental matters, and slow progress concerning climate change. Executive commitments to tackle climate change and environmental degradation</w:t>
      </w:r>
      <w:r w:rsidRPr="00C72077">
        <w:rPr>
          <w:rStyle w:val="FootnoteReference"/>
        </w:rPr>
        <w:footnoteReference w:id="200"/>
      </w:r>
      <w:r w:rsidRPr="00C72077">
        <w:t xml:space="preserve"> must be child-centred and include meaningful engagement with children.</w:t>
      </w:r>
    </w:p>
    <w:p w14:paraId="40A922A3" w14:textId="3D307300" w:rsidR="007F502D" w:rsidRPr="00C72077" w:rsidRDefault="007F502D" w:rsidP="00DB083E">
      <w:r w:rsidRPr="00C72077">
        <w:t xml:space="preserve">The Active Travel Act (2013) was introduced in </w:t>
      </w:r>
      <w:r w:rsidRPr="00C72077">
        <w:rPr>
          <w:b/>
          <w:bCs/>
        </w:rPr>
        <w:t>Wales</w:t>
      </w:r>
      <w:r w:rsidRPr="00C72077">
        <w:t>, but a Parliamentary Committee found in 2018 that active travel had reduced for children travelling to school.</w:t>
      </w:r>
      <w:r w:rsidRPr="00C72077">
        <w:rPr>
          <w:rStyle w:val="FootnoteReference"/>
        </w:rPr>
        <w:footnoteReference w:id="201"/>
      </w:r>
      <w:r w:rsidRPr="00C72077">
        <w:t xml:space="preserve"> The Welsh Parliament passed legislation to lower the default national speed limit on residential roads and pedestrian streets from </w:t>
      </w:r>
      <w:r w:rsidR="40BE4482" w:rsidRPr="00C72077">
        <w:t>30</w:t>
      </w:r>
      <w:r w:rsidR="1FEDEB52" w:rsidRPr="00C72077">
        <w:t xml:space="preserve"> </w:t>
      </w:r>
      <w:r w:rsidR="40BE4482" w:rsidRPr="00C72077">
        <w:t>mph</w:t>
      </w:r>
      <w:r w:rsidRPr="00C72077">
        <w:t xml:space="preserve"> to 20 mph. This will come into force in September 2023</w:t>
      </w:r>
      <w:r>
        <w:t>.</w:t>
      </w:r>
      <w:r w:rsidRPr="00C72077">
        <w:rPr>
          <w:vertAlign w:val="superscript"/>
        </w:rPr>
        <w:footnoteReference w:id="202"/>
      </w:r>
      <w:r w:rsidRPr="00C72077">
        <w:t xml:space="preserve"> </w:t>
      </w:r>
    </w:p>
    <w:p w14:paraId="02EC5209" w14:textId="32F4F138" w:rsidR="007F502D" w:rsidRPr="00C72077" w:rsidDel="0092155A" w:rsidRDefault="007F502D" w:rsidP="00DB083E">
      <w:r w:rsidRPr="00C72077">
        <w:t>In 2022,</w:t>
      </w:r>
      <w:r w:rsidR="40BE4482" w:rsidRPr="00C72077">
        <w:t xml:space="preserve"> </w:t>
      </w:r>
      <w:r w:rsidR="0E763FC1" w:rsidRPr="00C72077">
        <w:t>the</w:t>
      </w:r>
      <w:r w:rsidRPr="00C72077">
        <w:t xml:space="preserve"> Welsh Government announced five </w:t>
      </w:r>
      <w:r w:rsidR="1DBE5CC8" w:rsidRPr="00C72077">
        <w:t>b</w:t>
      </w:r>
      <w:r w:rsidR="40BE4482" w:rsidRPr="00C72077">
        <w:t>ills</w:t>
      </w:r>
      <w:r w:rsidRPr="00C72077">
        <w:t xml:space="preserve"> within its legislative programm</w:t>
      </w:r>
      <w:r w:rsidR="670F13F0" w:rsidRPr="00C72077">
        <w:t>e</w:t>
      </w:r>
      <w:r w:rsidRPr="00C72077">
        <w:t xml:space="preserve"> with a focus on supporting the environment and tackling climate change</w:t>
      </w:r>
      <w:r w:rsidR="00336F72">
        <w:t>.</w:t>
      </w:r>
      <w:r w:rsidRPr="00C72077">
        <w:rPr>
          <w:vertAlign w:val="superscript"/>
        </w:rPr>
        <w:footnoteReference w:id="203"/>
      </w:r>
      <w:r w:rsidRPr="00C72077">
        <w:t xml:space="preserve"> This included a Clean Air Bill which will seek to improve air quality and lower emissions. This should seek to address the disproportionate impact of air pollution on low</w:t>
      </w:r>
      <w:r w:rsidR="26B21E9C" w:rsidRPr="00C72077">
        <w:t>-</w:t>
      </w:r>
      <w:r w:rsidRPr="00C72077">
        <w:t xml:space="preserve"> income families and Black, Asian and Minority Ethnic communities</w:t>
      </w:r>
      <w:r w:rsidR="00336F72">
        <w:t>.</w:t>
      </w:r>
      <w:r w:rsidRPr="00C72077">
        <w:rPr>
          <w:vertAlign w:val="superscript"/>
        </w:rPr>
        <w:footnoteReference w:id="204"/>
      </w:r>
      <w:r w:rsidRPr="00C72077">
        <w:t xml:space="preserve"> </w:t>
      </w:r>
    </w:p>
    <w:p w14:paraId="3F13D47F" w14:textId="7D403C07" w:rsidR="007F502D" w:rsidRPr="00A24994" w:rsidRDefault="61DD5499" w:rsidP="00DB083E">
      <w:r w:rsidRPr="00C72077">
        <w:t xml:space="preserve">The </w:t>
      </w:r>
      <w:r w:rsidR="00B6759A" w:rsidRPr="00C72077">
        <w:t xml:space="preserve">Welsh Government </w:t>
      </w:r>
      <w:r w:rsidR="007F502D" w:rsidRPr="00C72077">
        <w:t xml:space="preserve">have also published an </w:t>
      </w:r>
      <w:r w:rsidR="007F502D" w:rsidRPr="00A24994">
        <w:t>engagement plan in response to the climate emergency but should take further steps to outline how this will directly involve children.</w:t>
      </w:r>
      <w:r w:rsidR="007F502D" w:rsidRPr="00A24994">
        <w:rPr>
          <w:vertAlign w:val="superscript"/>
        </w:rPr>
        <w:footnoteReference w:id="205"/>
      </w:r>
    </w:p>
    <w:p w14:paraId="71B4A405" w14:textId="1B15B8F0" w:rsidR="00593187" w:rsidRDefault="004F4C4E" w:rsidP="00DB083E">
      <w:r>
        <w:t>In 2021</w:t>
      </w:r>
      <w:r w:rsidR="00354156">
        <w:t xml:space="preserve">, the UN Climate Change Conference (COP26) was hosted in Glasgow. This </w:t>
      </w:r>
      <w:r w:rsidR="001A2E24">
        <w:t xml:space="preserve">provided a significant </w:t>
      </w:r>
      <w:r w:rsidR="009C774F">
        <w:t xml:space="preserve">focal point for </w:t>
      </w:r>
      <w:r w:rsidR="003F1AC9">
        <w:t xml:space="preserve">engagement with children in </w:t>
      </w:r>
      <w:r w:rsidR="003F1AC9" w:rsidRPr="008718B5">
        <w:rPr>
          <w:b/>
          <w:bCs/>
        </w:rPr>
        <w:t>Scotland</w:t>
      </w:r>
      <w:r w:rsidR="00E72F78">
        <w:rPr>
          <w:b/>
          <w:bCs/>
        </w:rPr>
        <w:t xml:space="preserve">, </w:t>
      </w:r>
      <w:r w:rsidR="00E72F78" w:rsidRPr="00E72F78">
        <w:t>including support from CYPCS</w:t>
      </w:r>
      <w:r w:rsidR="00E72F78">
        <w:rPr>
          <w:b/>
          <w:bCs/>
        </w:rPr>
        <w:t xml:space="preserve"> </w:t>
      </w:r>
      <w:r w:rsidR="00E72F78" w:rsidRPr="00E72F78">
        <w:t>to highlight children’s right to protest</w:t>
      </w:r>
      <w:r w:rsidR="003F1AC9" w:rsidRPr="00E72F78">
        <w:t>.</w:t>
      </w:r>
      <w:r w:rsidR="00CD2950">
        <w:t xml:space="preserve"> </w:t>
      </w:r>
      <w:r w:rsidR="0011057E" w:rsidRPr="0011057E">
        <w:t>On the 29th October 2021</w:t>
      </w:r>
      <w:r w:rsidR="7E8DBA00" w:rsidRPr="0011057E">
        <w:t>,</w:t>
      </w:r>
      <w:r w:rsidR="0011057E" w:rsidRPr="0011057E">
        <w:t xml:space="preserve"> over 2000 children </w:t>
      </w:r>
      <w:r w:rsidR="00B02E11">
        <w:t>in</w:t>
      </w:r>
      <w:r w:rsidR="0011057E" w:rsidRPr="0011057E">
        <w:t xml:space="preserve"> </w:t>
      </w:r>
      <w:r w:rsidR="0011057E" w:rsidRPr="00CD2950">
        <w:t xml:space="preserve">Scotland </w:t>
      </w:r>
      <w:r w:rsidR="00854AD8">
        <w:t xml:space="preserve">took part the ‘The Moment’ and </w:t>
      </w:r>
      <w:r w:rsidR="0011057E" w:rsidRPr="0011057E">
        <w:t xml:space="preserve">met </w:t>
      </w:r>
      <w:r w:rsidR="73AEA934" w:rsidRPr="0011057E">
        <w:t>decisio</w:t>
      </w:r>
      <w:r w:rsidR="724E64A9" w:rsidRPr="0011057E">
        <w:t xml:space="preserve">n </w:t>
      </w:r>
      <w:r w:rsidR="0011057E" w:rsidRPr="0011057E">
        <w:t>makers across Scotland to talk about their climate calls to action</w:t>
      </w:r>
      <w:r w:rsidR="00354BDF">
        <w:t>.</w:t>
      </w:r>
      <w:r w:rsidR="00D610CD">
        <w:rPr>
          <w:rStyle w:val="FootnoteReference"/>
        </w:rPr>
        <w:footnoteReference w:id="206"/>
      </w:r>
      <w:r w:rsidR="00211757">
        <w:t xml:space="preserve"> While focal points </w:t>
      </w:r>
      <w:r w:rsidR="00455D51">
        <w:t xml:space="preserve">for engagement </w:t>
      </w:r>
      <w:r w:rsidR="00211757">
        <w:t>are welcome, the</w:t>
      </w:r>
      <w:r w:rsidR="00455D51">
        <w:t xml:space="preserve">re is frustration at the slow pace of </w:t>
      </w:r>
      <w:r w:rsidR="007447CD">
        <w:t>resulting action.</w:t>
      </w:r>
      <w:r w:rsidR="00193016">
        <w:t xml:space="preserve"> </w:t>
      </w:r>
    </w:p>
    <w:p w14:paraId="197FA7D0" w14:textId="3855C29A" w:rsidR="00593187" w:rsidRDefault="00593187" w:rsidP="00DB083E">
      <w:r w:rsidRPr="00C72077">
        <w:t>Children have clear ideas on how to protect their health</w:t>
      </w:r>
      <w:r w:rsidR="307E0A29">
        <w:t xml:space="preserve"> and</w:t>
      </w:r>
      <w:r w:rsidR="754D870A">
        <w:t xml:space="preserve"> </w:t>
      </w:r>
      <w:r w:rsidRPr="00C72077">
        <w:t xml:space="preserve">that of the </w:t>
      </w:r>
      <w:r w:rsidR="754D870A">
        <w:t>planet</w:t>
      </w:r>
      <w:r w:rsidR="33E35F52">
        <w:t xml:space="preserve"> and ensure their</w:t>
      </w:r>
      <w:r w:rsidRPr="00C72077">
        <w:t xml:space="preserve"> right to a healthy environment. They must be actively involved in identifying solutions and policy and legislative changes to the environmental emergency.</w:t>
      </w:r>
    </w:p>
    <w:p w14:paraId="30ED2DF9" w14:textId="29047607" w:rsidR="00D7432F" w:rsidRDefault="00D7432F" w:rsidP="00DB083E">
      <w:pPr>
        <w:pStyle w:val="Heading4"/>
      </w:pPr>
      <w:r>
        <w:t>Recommendations:</w:t>
      </w:r>
    </w:p>
    <w:p w14:paraId="5CC2F3D3" w14:textId="17DA1225" w:rsidR="009D14AB" w:rsidRDefault="00A24994" w:rsidP="00564AAA">
      <w:pPr>
        <w:pStyle w:val="Recommendationbullets"/>
      </w:pPr>
      <w:r w:rsidRPr="00F94FBA">
        <w:t>Children’s rights should be considered when developing and implementing all strategies to reduce environmental degradation and climate change</w:t>
      </w:r>
      <w:r w:rsidR="009D14AB">
        <w:t xml:space="preserve">. </w:t>
      </w:r>
    </w:p>
    <w:p w14:paraId="0760F992" w14:textId="23F6E564" w:rsidR="00A24994" w:rsidRPr="00F94FBA" w:rsidRDefault="009D14AB" w:rsidP="00564AAA">
      <w:pPr>
        <w:pStyle w:val="Recommendationbullets"/>
      </w:pPr>
      <w:r>
        <w:t>A</w:t>
      </w:r>
      <w:r w:rsidR="00A24994" w:rsidRPr="00F94FBA">
        <w:t xml:space="preserve">ll children should </w:t>
      </w:r>
      <w:r w:rsidR="0049331B">
        <w:t xml:space="preserve">have the opportunity to </w:t>
      </w:r>
      <w:r w:rsidR="00015236">
        <w:t>be</w:t>
      </w:r>
      <w:r w:rsidR="00015236" w:rsidRPr="00F94FBA">
        <w:t xml:space="preserve"> active</w:t>
      </w:r>
      <w:r w:rsidR="00A24994" w:rsidRPr="00F94FBA">
        <w:t xml:space="preserve"> participants in policy development. </w:t>
      </w:r>
    </w:p>
    <w:p w14:paraId="4E17F78E" w14:textId="2035C23A" w:rsidR="00564AAA" w:rsidRDefault="67AE3700" w:rsidP="00564AAA">
      <w:pPr>
        <w:pStyle w:val="Recommendationbullets"/>
      </w:pPr>
      <w:r>
        <w:t xml:space="preserve">The </w:t>
      </w:r>
      <w:r w:rsidR="00A24994" w:rsidRPr="00F94FBA">
        <w:t xml:space="preserve">Welsh Government should set out clearly a plan for how children will participate in the Welsh Government’s response to the climate emergency. </w:t>
      </w:r>
    </w:p>
    <w:p w14:paraId="5E448440" w14:textId="19E5C769" w:rsidR="00BA64B5" w:rsidRPr="00F75BF3" w:rsidRDefault="00BA64B5" w:rsidP="004A2DB0">
      <w:pPr>
        <w:pStyle w:val="Heading2"/>
      </w:pPr>
      <w:bookmarkStart w:id="46" w:name="_Toc46236136"/>
      <w:bookmarkStart w:id="47" w:name="_Toc120518976"/>
      <w:r w:rsidRPr="00F75BF3">
        <w:t>Education, leisure and cultural activities (arts. 28–31)</w:t>
      </w:r>
      <w:bookmarkEnd w:id="46"/>
      <w:bookmarkEnd w:id="47"/>
    </w:p>
    <w:p w14:paraId="059278A6" w14:textId="445DB407" w:rsidR="00BA64B5" w:rsidRDefault="00BA64B5" w:rsidP="00DB083E">
      <w:pPr>
        <w:pStyle w:val="Heading3"/>
      </w:pPr>
      <w:bookmarkStart w:id="48" w:name="_Toc46236137"/>
      <w:bookmarkStart w:id="49" w:name="_Hlk23858839"/>
      <w:bookmarkStart w:id="50" w:name="_Toc120518977"/>
      <w:r w:rsidRPr="00D17070">
        <w:t>Education</w:t>
      </w:r>
      <w:bookmarkEnd w:id="48"/>
      <w:bookmarkEnd w:id="49"/>
      <w:bookmarkEnd w:id="50"/>
    </w:p>
    <w:p w14:paraId="72EFD46C" w14:textId="01309419" w:rsidR="00700A1C" w:rsidRPr="00CC7C47" w:rsidRDefault="00AC26D4" w:rsidP="00DB083E">
      <w:r w:rsidRPr="00CC7C47">
        <w:t xml:space="preserve">The </w:t>
      </w:r>
      <w:r w:rsidR="1775032B" w:rsidRPr="00CC7C47">
        <w:t>COVID</w:t>
      </w:r>
      <w:r w:rsidRPr="00CC7C47">
        <w:t xml:space="preserve">-19 pandemic had a profound impact on children’s education. Experiences of online learning were mixed, sometimes </w:t>
      </w:r>
      <w:r w:rsidR="008437C2" w:rsidRPr="00CC7C47">
        <w:t xml:space="preserve">even </w:t>
      </w:r>
      <w:r w:rsidR="00177B58" w:rsidRPr="00CC7C47">
        <w:t>within the same school</w:t>
      </w:r>
      <w:r w:rsidR="008437C2" w:rsidRPr="00CC7C47">
        <w:t xml:space="preserve"> and particularly during the first lockdown. D</w:t>
      </w:r>
      <w:r w:rsidR="00D37786" w:rsidRPr="00CC7C47">
        <w:t>isabled</w:t>
      </w:r>
      <w:r w:rsidR="006E194C">
        <w:t>, minority ethnic and</w:t>
      </w:r>
      <w:r w:rsidR="00D37786" w:rsidRPr="00CC7C47">
        <w:t xml:space="preserve"> </w:t>
      </w:r>
      <w:r w:rsidR="005A6F06" w:rsidRPr="00CC7C47">
        <w:t xml:space="preserve">care experienced children </w:t>
      </w:r>
      <w:r w:rsidR="00F0661C" w:rsidRPr="00CC7C47">
        <w:t xml:space="preserve">were among the groups </w:t>
      </w:r>
      <w:r w:rsidR="008437C2" w:rsidRPr="00CC7C47">
        <w:t>disproportionately affected, but those mos</w:t>
      </w:r>
      <w:r w:rsidR="005513A0" w:rsidRPr="00CC7C47">
        <w:t>t negatively impacted were</w:t>
      </w:r>
      <w:r w:rsidR="00BF118F" w:rsidRPr="00CC7C47">
        <w:t xml:space="preserve"> children living in poverty</w:t>
      </w:r>
      <w:r w:rsidR="7C2D9AD4" w:rsidRPr="00CC7C47">
        <w:t>,</w:t>
      </w:r>
      <w:r w:rsidR="00DC5532" w:rsidRPr="00CC7C47">
        <w:t xml:space="preserve"> particularly if they also experienced digital exclusion</w:t>
      </w:r>
      <w:r w:rsidR="007002A8">
        <w:t>.</w:t>
      </w:r>
      <w:r w:rsidR="00C04BFC">
        <w:rPr>
          <w:rStyle w:val="FootnoteReference"/>
        </w:rPr>
        <w:footnoteReference w:id="207"/>
      </w:r>
      <w:r w:rsidR="00DC5532" w:rsidRPr="00CC7C47">
        <w:t xml:space="preserve"> </w:t>
      </w:r>
    </w:p>
    <w:p w14:paraId="02F09A7B" w14:textId="28F411E5" w:rsidR="00700A1C" w:rsidRPr="00CC7C47" w:rsidRDefault="00700A1C" w:rsidP="00DB083E">
      <w:r w:rsidRPr="00CC7C47">
        <w:t xml:space="preserve">In 2020 and 2021, national exams were cancelled in all three jurisdictions. </w:t>
      </w:r>
      <w:r w:rsidR="000E7B76" w:rsidRPr="00CC7C47">
        <w:t xml:space="preserve">In 2020, serious concerns were raised about the use of algorithms to </w:t>
      </w:r>
      <w:r w:rsidR="00223B2B" w:rsidRPr="00CC7C47">
        <w:t>adjust grades</w:t>
      </w:r>
      <w:r w:rsidR="004506F5" w:rsidRPr="00CC7C47">
        <w:t xml:space="preserve"> and results were subsequently amended, based on teacher estimates. In 2021, </w:t>
      </w:r>
      <w:r w:rsidR="00625EB4" w:rsidRPr="00CC7C47">
        <w:t>adjustments were made t</w:t>
      </w:r>
      <w:r w:rsidR="00CE2F72" w:rsidRPr="00CC7C47">
        <w:t>o assessments</w:t>
      </w:r>
      <w:r w:rsidR="00F31020">
        <w:t>. H</w:t>
      </w:r>
      <w:r w:rsidR="00E63B18" w:rsidRPr="00CC7C47">
        <w:t>owever</w:t>
      </w:r>
      <w:r w:rsidR="18B0083A">
        <w:t>,</w:t>
      </w:r>
      <w:r w:rsidR="00E63B18" w:rsidRPr="00CC7C47">
        <w:t xml:space="preserve"> children reported </w:t>
      </w:r>
      <w:r w:rsidR="006E41A2" w:rsidRPr="00CC7C47">
        <w:t xml:space="preserve">a high number of internal assessments as schools tried to </w:t>
      </w:r>
      <w:r w:rsidR="00717BAF" w:rsidRPr="00CC7C47">
        <w:t xml:space="preserve">gather evidence to support teacher estimates. </w:t>
      </w:r>
    </w:p>
    <w:p w14:paraId="6172EF44" w14:textId="7FBE317D" w:rsidR="00356361" w:rsidRPr="008F1ABD" w:rsidRDefault="00717BAF" w:rsidP="00DB083E">
      <w:r>
        <w:t>In addition to the impact o</w:t>
      </w:r>
      <w:r w:rsidR="0058736E">
        <w:t>n learning, school closures interrupted children’s opportunities to socialise</w:t>
      </w:r>
      <w:r w:rsidR="00C717AB">
        <w:t xml:space="preserve"> and play. F</w:t>
      </w:r>
      <w:r w:rsidR="00BE6B80">
        <w:t xml:space="preserve">or </w:t>
      </w:r>
      <w:r w:rsidR="00C717AB">
        <w:t>children</w:t>
      </w:r>
      <w:r w:rsidR="00BE6B80">
        <w:t xml:space="preserve"> who received additional support for disability or other reasons</w:t>
      </w:r>
      <w:r w:rsidR="003A0B7A">
        <w:t xml:space="preserve"> during the school day</w:t>
      </w:r>
      <w:r w:rsidR="00C717AB">
        <w:t xml:space="preserve"> such as </w:t>
      </w:r>
      <w:r w:rsidR="003A0B7A">
        <w:t>speech therapy, counselling</w:t>
      </w:r>
      <w:r w:rsidR="00C717AB">
        <w:t xml:space="preserve"> and physiotherapy</w:t>
      </w:r>
      <w:r w:rsidR="00FB6639">
        <w:t>, these ser</w:t>
      </w:r>
      <w:r w:rsidR="00BB7E77">
        <w:t>vices were also interrupted</w:t>
      </w:r>
      <w:r w:rsidR="00C717AB">
        <w:t xml:space="preserve">. </w:t>
      </w:r>
    </w:p>
    <w:p w14:paraId="133A1021" w14:textId="5FF244E8" w:rsidR="004055B5" w:rsidRDefault="0078387B" w:rsidP="00DB083E">
      <w:pPr>
        <w:pStyle w:val="Heading4"/>
      </w:pPr>
      <w:r w:rsidRPr="00F75BF3">
        <w:t xml:space="preserve">Support for disabled children and children with </w:t>
      </w:r>
      <w:r w:rsidR="00F94FBA">
        <w:t>other support needs</w:t>
      </w:r>
      <w:r w:rsidRPr="00F75BF3">
        <w:t xml:space="preserve"> </w:t>
      </w:r>
    </w:p>
    <w:p w14:paraId="38C08C02" w14:textId="232AF08D" w:rsidR="001900E3" w:rsidRPr="00CF16BD" w:rsidRDefault="7C555F0A" w:rsidP="00DB083E">
      <w:r w:rsidRPr="00CF16BD">
        <w:t>In all three jurisdictions</w:t>
      </w:r>
      <w:r w:rsidR="5D4E7312" w:rsidRPr="00CF16BD">
        <w:t xml:space="preserve">, </w:t>
      </w:r>
      <w:r w:rsidR="26FD41D4" w:rsidRPr="00CF16BD">
        <w:t xml:space="preserve">there is insufficient provision of </w:t>
      </w:r>
      <w:r w:rsidR="16541557" w:rsidRPr="00CF16BD">
        <w:t xml:space="preserve">support </w:t>
      </w:r>
      <w:r w:rsidR="5D4E7312" w:rsidRPr="00CF16BD">
        <w:t xml:space="preserve">services </w:t>
      </w:r>
      <w:r w:rsidR="16541557" w:rsidRPr="00CF16BD">
        <w:t>for disabled children and those with other support needs (</w:t>
      </w:r>
      <w:r w:rsidR="344DDB95" w:rsidRPr="00CF16BD">
        <w:t>ALN</w:t>
      </w:r>
      <w:r w:rsidR="16541557" w:rsidRPr="00CF16BD">
        <w:t xml:space="preserve"> in Wales</w:t>
      </w:r>
      <w:r w:rsidR="00143157" w:rsidRPr="00CF16BD">
        <w:t>,</w:t>
      </w:r>
      <w:r w:rsidR="00326514" w:rsidRPr="00CF16BD">
        <w:rPr>
          <w:vertAlign w:val="superscript"/>
        </w:rPr>
        <w:footnoteReference w:id="208"/>
      </w:r>
      <w:r w:rsidR="00143157" w:rsidRPr="00CF16BD">
        <w:t xml:space="preserve"> </w:t>
      </w:r>
      <w:r w:rsidR="344DDB95" w:rsidRPr="00CF16BD">
        <w:t xml:space="preserve">SEN in </w:t>
      </w:r>
      <w:r w:rsidR="16541557" w:rsidRPr="00CF16BD">
        <w:t>Northern Ireland</w:t>
      </w:r>
      <w:r w:rsidR="336B588E" w:rsidRPr="00CF16BD">
        <w:t>,</w:t>
      </w:r>
      <w:r w:rsidR="00081F74" w:rsidRPr="00CF16BD">
        <w:rPr>
          <w:vertAlign w:val="superscript"/>
        </w:rPr>
        <w:footnoteReference w:id="209"/>
      </w:r>
      <w:r w:rsidR="00143157" w:rsidRPr="00CF16BD">
        <w:t xml:space="preserve"> and</w:t>
      </w:r>
      <w:r w:rsidR="16541557" w:rsidRPr="00CF16BD">
        <w:t xml:space="preserve"> ASN in Scotland</w:t>
      </w:r>
      <w:r w:rsidR="00366036" w:rsidRPr="005346BE">
        <w:rPr>
          <w:vertAlign w:val="superscript"/>
        </w:rPr>
        <w:footnoteReference w:id="210"/>
      </w:r>
      <w:r w:rsidR="16541557" w:rsidRPr="00CF16BD">
        <w:t>)</w:t>
      </w:r>
      <w:r w:rsidR="5D4E7312" w:rsidRPr="00CF16BD">
        <w:t xml:space="preserve">. </w:t>
      </w:r>
      <w:r w:rsidR="70EE271E" w:rsidRPr="00CF16BD">
        <w:t xml:space="preserve">Despite </w:t>
      </w:r>
      <w:r w:rsidR="7FD83245" w:rsidRPr="00CF16BD">
        <w:t>reviews to legislation and policy, c</w:t>
      </w:r>
      <w:r w:rsidR="47AE06A8" w:rsidRPr="00CF16BD">
        <w:t xml:space="preserve">hildren </w:t>
      </w:r>
      <w:r w:rsidR="7FD83245" w:rsidRPr="00CF16BD">
        <w:t xml:space="preserve">continue to </w:t>
      </w:r>
      <w:r w:rsidR="47AE06A8" w:rsidRPr="00CF16BD">
        <w:t xml:space="preserve">face </w:t>
      </w:r>
      <w:r w:rsidR="7FD83245" w:rsidRPr="00CF16BD">
        <w:t xml:space="preserve">unacceptable </w:t>
      </w:r>
      <w:r w:rsidR="47AE06A8" w:rsidRPr="00CF16BD">
        <w:t>delays in assessment and identification of support need</w:t>
      </w:r>
      <w:r w:rsidR="5CB6B84D" w:rsidRPr="00CF16BD">
        <w:t xml:space="preserve">s. </w:t>
      </w:r>
      <w:r w:rsidR="36F0F309" w:rsidRPr="00CF16BD">
        <w:t xml:space="preserve">Services are poorly integrated, </w:t>
      </w:r>
      <w:r w:rsidR="6FD885EE" w:rsidRPr="00CF16BD">
        <w:t>particularly</w:t>
      </w:r>
      <w:r w:rsidR="36F0F309" w:rsidRPr="00CF16BD">
        <w:t xml:space="preserve"> </w:t>
      </w:r>
      <w:r w:rsidR="28FB18B5" w:rsidRPr="00CF16BD">
        <w:t>the</w:t>
      </w:r>
      <w:r w:rsidR="36F0F309" w:rsidRPr="00CF16BD">
        <w:t xml:space="preserve"> lack of co-ordination between education and health. </w:t>
      </w:r>
    </w:p>
    <w:p w14:paraId="77470E46" w14:textId="57AD111D" w:rsidR="001900E3" w:rsidRDefault="360E7109" w:rsidP="00DB083E">
      <w:pPr>
        <w:rPr>
          <w:rFonts w:eastAsia="Calibri"/>
        </w:rPr>
      </w:pPr>
      <w:r w:rsidRPr="00CF16BD">
        <w:t>Whilst legal frameworks are different in each jurisdiction</w:t>
      </w:r>
      <w:r w:rsidR="336B588E" w:rsidRPr="00CF16BD">
        <w:t>,</w:t>
      </w:r>
      <w:r w:rsidR="00511DE7" w:rsidRPr="00A122C2">
        <w:rPr>
          <w:vertAlign w:val="superscript"/>
        </w:rPr>
        <w:footnoteReference w:id="211"/>
      </w:r>
      <w:r w:rsidRPr="005346BE">
        <w:t xml:space="preserve"> common themes include a lack of participation by children and their families in </w:t>
      </w:r>
      <w:r w:rsidR="3773A1E5" w:rsidRPr="005346BE">
        <w:t>decision</w:t>
      </w:r>
      <w:r w:rsidRPr="005346BE" w:rsidDel="00EE45EF">
        <w:t xml:space="preserve"> </w:t>
      </w:r>
      <w:r w:rsidRPr="005346BE">
        <w:t xml:space="preserve">making, </w:t>
      </w:r>
      <w:r w:rsidR="7AA23163" w:rsidRPr="005346BE">
        <w:t>inconsistent</w:t>
      </w:r>
      <w:r w:rsidR="7AA23163">
        <w:rPr>
          <w:rFonts w:eastAsia="Calibri"/>
        </w:rPr>
        <w:t xml:space="preserve"> application of legislation and guidance</w:t>
      </w:r>
      <w:r w:rsidR="00834359">
        <w:rPr>
          <w:rFonts w:eastAsia="Calibri"/>
        </w:rPr>
        <w:t>,</w:t>
      </w:r>
      <w:r w:rsidR="7AA23163">
        <w:rPr>
          <w:rFonts w:eastAsia="Calibri"/>
        </w:rPr>
        <w:t xml:space="preserve"> and barriers to </w:t>
      </w:r>
      <w:r w:rsidR="36F0F309">
        <w:rPr>
          <w:rFonts w:eastAsia="Calibri"/>
        </w:rPr>
        <w:t xml:space="preserve">achieving a right to remedy. </w:t>
      </w:r>
      <w:r w:rsidR="2235C027">
        <w:rPr>
          <w:rFonts w:eastAsia="Calibri"/>
        </w:rPr>
        <w:t xml:space="preserve">Transition planning, as children move between educational stages or from </w:t>
      </w:r>
      <w:r w:rsidR="3C662045">
        <w:rPr>
          <w:rFonts w:eastAsia="Calibri"/>
        </w:rPr>
        <w:t>child</w:t>
      </w:r>
      <w:r w:rsidR="2235C027">
        <w:rPr>
          <w:rFonts w:eastAsia="Calibri"/>
        </w:rPr>
        <w:t xml:space="preserve"> to </w:t>
      </w:r>
      <w:r w:rsidR="3C662045">
        <w:rPr>
          <w:rFonts w:eastAsia="Calibri"/>
        </w:rPr>
        <w:t>adult</w:t>
      </w:r>
      <w:r w:rsidR="2235C027">
        <w:rPr>
          <w:rFonts w:eastAsia="Calibri"/>
        </w:rPr>
        <w:t xml:space="preserve"> services, </w:t>
      </w:r>
      <w:r w:rsidR="5C9B373B">
        <w:rPr>
          <w:rFonts w:eastAsia="Calibri"/>
        </w:rPr>
        <w:t xml:space="preserve">is often poor. </w:t>
      </w:r>
    </w:p>
    <w:p w14:paraId="6E3248A7" w14:textId="598E4B39" w:rsidR="003D0322" w:rsidRDefault="1A92CE59" w:rsidP="00DB083E">
      <w:r>
        <w:t xml:space="preserve">In </w:t>
      </w:r>
      <w:r w:rsidRPr="0E204589">
        <w:rPr>
          <w:b/>
          <w:bCs/>
        </w:rPr>
        <w:t>Wales</w:t>
      </w:r>
      <w:r>
        <w:t xml:space="preserve">, the </w:t>
      </w:r>
      <w:r w:rsidR="6E715F8A">
        <w:t>Additional Learning Needs</w:t>
      </w:r>
      <w:r>
        <w:t xml:space="preserve"> </w:t>
      </w:r>
      <w:r w:rsidR="6E8A23CC">
        <w:t xml:space="preserve">and Education Tribunal </w:t>
      </w:r>
      <w:r>
        <w:t xml:space="preserve">(Wales) Act </w:t>
      </w:r>
      <w:r w:rsidR="2282D529">
        <w:t>2018</w:t>
      </w:r>
      <w:r w:rsidR="62820206">
        <w:t xml:space="preserve"> is intended to </w:t>
      </w:r>
      <w:r w:rsidR="4520EB8E">
        <w:t xml:space="preserve">improve the provision of </w:t>
      </w:r>
      <w:r w:rsidR="6B3F9066">
        <w:t xml:space="preserve">integrated </w:t>
      </w:r>
      <w:r w:rsidR="4520EB8E">
        <w:t xml:space="preserve">support for learners with </w:t>
      </w:r>
      <w:r w:rsidR="6E715F8A">
        <w:t>Additional Learning Needs</w:t>
      </w:r>
      <w:r w:rsidR="4520EB8E">
        <w:t xml:space="preserve">. </w:t>
      </w:r>
      <w:r w:rsidR="79DCA845">
        <w:t>I</w:t>
      </w:r>
      <w:r w:rsidR="3B780071">
        <w:t xml:space="preserve">t also requires views of children and their families to be taken into account, and for </w:t>
      </w:r>
      <w:r w:rsidR="2B32133E">
        <w:t>information</w:t>
      </w:r>
      <w:r w:rsidR="3B780071">
        <w:t xml:space="preserve"> to be made readily available to children and families about their entitlements.</w:t>
      </w:r>
      <w:r w:rsidR="4520EB8E">
        <w:t xml:space="preserve"> </w:t>
      </w:r>
      <w:r w:rsidR="2B8A9B66">
        <w:t>However, i</w:t>
      </w:r>
      <w:r w:rsidR="4F33DF16">
        <w:t>n</w:t>
      </w:r>
      <w:r w:rsidR="73D7C229">
        <w:t xml:space="preserve"> </w:t>
      </w:r>
      <w:r w:rsidR="4F33DF16">
        <w:t>2</w:t>
      </w:r>
      <w:r w:rsidR="1A0E23A3">
        <w:t>022</w:t>
      </w:r>
      <w:r w:rsidR="3FF10DC5">
        <w:t xml:space="preserve"> the Act’s provisions </w:t>
      </w:r>
      <w:r w:rsidR="67D7BEE6">
        <w:t>have</w:t>
      </w:r>
      <w:r w:rsidR="3FF10DC5">
        <w:t xml:space="preserve"> </w:t>
      </w:r>
      <w:r w:rsidR="5CFEE929">
        <w:t xml:space="preserve">yet </w:t>
      </w:r>
      <w:r w:rsidR="599988A8">
        <w:t xml:space="preserve">to be </w:t>
      </w:r>
      <w:r w:rsidR="56A7905C">
        <w:t>embedded</w:t>
      </w:r>
      <w:r w:rsidR="3FF10DC5">
        <w:t xml:space="preserve"> </w:t>
      </w:r>
      <w:r w:rsidR="32C18E08">
        <w:t xml:space="preserve">consistently </w:t>
      </w:r>
      <w:r w:rsidR="5F205B70">
        <w:t>across</w:t>
      </w:r>
      <w:r w:rsidR="3FF10DC5">
        <w:t xml:space="preserve"> Wales and </w:t>
      </w:r>
      <w:r w:rsidR="003031E0">
        <w:t>CCfW</w:t>
      </w:r>
      <w:r w:rsidR="3FF10DC5">
        <w:t xml:space="preserve"> continues to hear </w:t>
      </w:r>
      <w:r w:rsidR="165A7BBB">
        <w:t xml:space="preserve">regularly </w:t>
      </w:r>
      <w:r w:rsidR="5A230564">
        <w:t>that</w:t>
      </w:r>
      <w:r w:rsidR="3FF10DC5">
        <w:t xml:space="preserve"> </w:t>
      </w:r>
      <w:r>
        <w:t>the</w:t>
      </w:r>
      <w:r w:rsidR="192A6348">
        <w:t xml:space="preserve"> </w:t>
      </w:r>
      <w:r w:rsidR="3FF10DC5">
        <w:t>issues the Act was designed to address</w:t>
      </w:r>
      <w:r w:rsidR="7D29B269">
        <w:t xml:space="preserve"> are persistent.</w:t>
      </w:r>
      <w:r w:rsidR="40BCCE18">
        <w:t xml:space="preserve"> </w:t>
      </w:r>
    </w:p>
    <w:p w14:paraId="518A05A4" w14:textId="409623AF" w:rsidR="00564AAA" w:rsidRDefault="70C46A7F" w:rsidP="00564AAA">
      <w:pPr>
        <w:rPr>
          <w:rFonts w:eastAsia="Hind Vadodara"/>
        </w:rPr>
      </w:pPr>
      <w:r>
        <w:t>Welsh</w:t>
      </w:r>
      <w:r w:rsidR="4741C5FA" w:rsidRPr="003D0322">
        <w:t xml:space="preserve"> health boards </w:t>
      </w:r>
      <w:r w:rsidR="1AEADF0D" w:rsidRPr="003D0322">
        <w:t xml:space="preserve">continue to </w:t>
      </w:r>
      <w:r w:rsidR="4741C5FA" w:rsidRPr="003D0322">
        <w:t>routinely fail to achieve the target of 26 weeks for initial assessment for neurodevelopmental services.</w:t>
      </w:r>
      <w:r w:rsidR="06F8232C" w:rsidRPr="003D0322">
        <w:t xml:space="preserve"> </w:t>
      </w:r>
      <w:r w:rsidR="06F8232C" w:rsidRPr="003D0322">
        <w:rPr>
          <w:rFonts w:eastAsia="Calibri"/>
        </w:rPr>
        <w:t>A</w:t>
      </w:r>
      <w:r w:rsidR="00F06A59">
        <w:rPr>
          <w:rFonts w:eastAsia="Calibri"/>
        </w:rPr>
        <w:t xml:space="preserve"> freedom of information request</w:t>
      </w:r>
      <w:r w:rsidR="06F8232C" w:rsidRPr="003D0322">
        <w:rPr>
          <w:rFonts w:eastAsia="Calibri"/>
        </w:rPr>
        <w:t xml:space="preserve"> in February 2022 revealed that, at the time of that particular snapshot data collection, a total of 9,014 children were waiting for a neurodevelopmental assessment in Wales. Of these, over </w:t>
      </w:r>
      <w:r w:rsidR="6B449A84" w:rsidRPr="003D0322">
        <w:rPr>
          <w:rFonts w:eastAsia="Calibri"/>
        </w:rPr>
        <w:t>one</w:t>
      </w:r>
      <w:r w:rsidR="06F8232C" w:rsidRPr="003D0322">
        <w:rPr>
          <w:rFonts w:eastAsia="Calibri"/>
        </w:rPr>
        <w:t xml:space="preserve"> in </w:t>
      </w:r>
      <w:r w:rsidR="479173B4" w:rsidRPr="003D0322">
        <w:rPr>
          <w:rFonts w:eastAsia="Calibri"/>
        </w:rPr>
        <w:t>three</w:t>
      </w:r>
      <w:r w:rsidR="06F8232C" w:rsidRPr="003D0322">
        <w:rPr>
          <w:rFonts w:eastAsia="Calibri"/>
        </w:rPr>
        <w:t xml:space="preserve"> </w:t>
      </w:r>
      <w:r w:rsidR="00B66CCD">
        <w:rPr>
          <w:rFonts w:eastAsia="Calibri"/>
        </w:rPr>
        <w:t>have been</w:t>
      </w:r>
      <w:r w:rsidR="00B66CCD" w:rsidRPr="003D0322">
        <w:rPr>
          <w:rFonts w:eastAsia="Calibri"/>
        </w:rPr>
        <w:t xml:space="preserve"> </w:t>
      </w:r>
      <w:r w:rsidR="06F8232C" w:rsidRPr="003D0322">
        <w:rPr>
          <w:rFonts w:eastAsia="Calibri"/>
        </w:rPr>
        <w:t xml:space="preserve">waiting for over </w:t>
      </w:r>
      <w:r w:rsidR="131EACD8" w:rsidRPr="003D0322">
        <w:rPr>
          <w:rFonts w:eastAsia="Calibri"/>
        </w:rPr>
        <w:t>one</w:t>
      </w:r>
      <w:r w:rsidR="06F8232C" w:rsidRPr="003D0322">
        <w:rPr>
          <w:rFonts w:eastAsia="Calibri"/>
        </w:rPr>
        <w:t xml:space="preserve"> year</w:t>
      </w:r>
      <w:r w:rsidR="336B588E">
        <w:rPr>
          <w:rFonts w:eastAsia="Calibri"/>
        </w:rPr>
        <w:t>.</w:t>
      </w:r>
      <w:r w:rsidR="004055B5" w:rsidRPr="003D0322">
        <w:rPr>
          <w:rStyle w:val="FootnoteReference"/>
        </w:rPr>
        <w:footnoteReference w:id="212"/>
      </w:r>
      <w:r w:rsidR="2FA026BB" w:rsidRPr="003D0322">
        <w:t xml:space="preserve"> </w:t>
      </w:r>
      <w:r w:rsidR="2BF5A275" w:rsidRPr="003D0322">
        <w:rPr>
          <w:rFonts w:eastAsia="Calibri"/>
        </w:rPr>
        <w:t>In 2022</w:t>
      </w:r>
      <w:r w:rsidR="00126DB9">
        <w:rPr>
          <w:rFonts w:eastAsia="Calibri"/>
        </w:rPr>
        <w:t>,</w:t>
      </w:r>
      <w:r w:rsidR="00B66CCD">
        <w:rPr>
          <w:rFonts w:eastAsia="Calibri"/>
        </w:rPr>
        <w:t xml:space="preserve"> the</w:t>
      </w:r>
      <w:r w:rsidR="2BF5A275" w:rsidRPr="003D0322">
        <w:rPr>
          <w:rFonts w:eastAsia="Calibri"/>
        </w:rPr>
        <w:t xml:space="preserve"> Welsh Government committed funding to improving neurodevelopmental services and set up a Ministerial Advisory Group</w:t>
      </w:r>
      <w:r w:rsidR="336B588E">
        <w:rPr>
          <w:rFonts w:eastAsia="Calibri"/>
        </w:rPr>
        <w:t>.</w:t>
      </w:r>
      <w:r w:rsidR="004055B5" w:rsidRPr="003D0322">
        <w:rPr>
          <w:rFonts w:eastAsia="Calibri"/>
          <w:vertAlign w:val="superscript"/>
        </w:rPr>
        <w:footnoteReference w:id="213"/>
      </w:r>
      <w:r w:rsidR="2BF5A275" w:rsidRPr="003D0322">
        <w:rPr>
          <w:rFonts w:eastAsia="Calibri"/>
        </w:rPr>
        <w:t xml:space="preserve"> Children with learning disabilities and their families too often experience disjointed services and are</w:t>
      </w:r>
      <w:r w:rsidR="2BF5A275" w:rsidRPr="003D0322">
        <w:rPr>
          <w:rFonts w:eastAsia="Hind Vadodara"/>
        </w:rPr>
        <w:t xml:space="preserve"> often not involved in their transition to adult services</w:t>
      </w:r>
      <w:r w:rsidR="336B588E">
        <w:rPr>
          <w:rFonts w:eastAsia="Hind Vadodara"/>
        </w:rPr>
        <w:t>.</w:t>
      </w:r>
      <w:r w:rsidR="004055B5" w:rsidRPr="003D0322">
        <w:rPr>
          <w:rFonts w:eastAsia="Hind Vadodara"/>
          <w:vertAlign w:val="superscript"/>
        </w:rPr>
        <w:footnoteReference w:id="214"/>
      </w:r>
      <w:r w:rsidR="2BF5A275" w:rsidRPr="003D0322">
        <w:rPr>
          <w:rFonts w:eastAsia="Hind Vadodara"/>
        </w:rPr>
        <w:t xml:space="preserve"> The Learning Disability Strategic Action Plan 2022-2026</w:t>
      </w:r>
      <w:r w:rsidR="004055B5" w:rsidRPr="003D0322">
        <w:rPr>
          <w:rFonts w:eastAsia="Hind Vadodara"/>
          <w:vertAlign w:val="superscript"/>
        </w:rPr>
        <w:footnoteReference w:id="215"/>
      </w:r>
      <w:r w:rsidR="2BF5A275" w:rsidRPr="003D0322">
        <w:rPr>
          <w:rFonts w:eastAsia="Hind Vadodara"/>
        </w:rPr>
        <w:t xml:space="preserve"> </w:t>
      </w:r>
      <w:r w:rsidR="6AB14BD8" w:rsidRPr="003D0322">
        <w:rPr>
          <w:rFonts w:eastAsia="Hind Vadodara"/>
        </w:rPr>
        <w:t>include</w:t>
      </w:r>
      <w:r w:rsidR="43CEACB5" w:rsidRPr="003D0322">
        <w:rPr>
          <w:rFonts w:eastAsia="Hind Vadodara"/>
        </w:rPr>
        <w:t>s</w:t>
      </w:r>
      <w:r w:rsidR="2BF5A275" w:rsidRPr="003D0322">
        <w:rPr>
          <w:rFonts w:eastAsia="Hind Vadodara"/>
        </w:rPr>
        <w:t xml:space="preserve"> a commitment to reviewing the provision of children and young people’s services, and a commitment to promote collaborative working, including transition services. </w:t>
      </w:r>
    </w:p>
    <w:p w14:paraId="7E2BD6D9" w14:textId="0BAEF217" w:rsidR="00982F6A" w:rsidRDefault="4741C5FA" w:rsidP="00564AAA">
      <w:pPr>
        <w:rPr>
          <w:vertAlign w:val="superscript"/>
        </w:rPr>
      </w:pPr>
      <w:r w:rsidRPr="003D0322">
        <w:t xml:space="preserve">In </w:t>
      </w:r>
      <w:r w:rsidRPr="0E204589">
        <w:rPr>
          <w:b/>
          <w:bCs/>
        </w:rPr>
        <w:t>Northern Ireland</w:t>
      </w:r>
      <w:r w:rsidRPr="0040043D">
        <w:t xml:space="preserve">, </w:t>
      </w:r>
      <w:r w:rsidR="4A37A55A">
        <w:t>t</w:t>
      </w:r>
      <w:r w:rsidR="78234EF6" w:rsidRPr="003D0322">
        <w:t xml:space="preserve">here </w:t>
      </w:r>
      <w:r w:rsidR="45438D23" w:rsidRPr="003D0322">
        <w:t>h</w:t>
      </w:r>
      <w:r w:rsidR="69EED413" w:rsidRPr="003D0322">
        <w:t>as</w:t>
      </w:r>
      <w:r w:rsidR="78234EF6" w:rsidRPr="003D0322">
        <w:t xml:space="preserve"> been </w:t>
      </w:r>
      <w:r w:rsidR="69EED413" w:rsidRPr="003D0322">
        <w:t>a</w:t>
      </w:r>
      <w:r w:rsidR="53FCC2D1" w:rsidRPr="003D0322">
        <w:t>n</w:t>
      </w:r>
      <w:r w:rsidR="45438D23" w:rsidRPr="003D0322">
        <w:t xml:space="preserve"> </w:t>
      </w:r>
      <w:r w:rsidR="53FCC2D1" w:rsidRPr="003D0322">
        <w:t>extensive</w:t>
      </w:r>
      <w:r w:rsidR="78234EF6" w:rsidRPr="003D0322">
        <w:t xml:space="preserve"> </w:t>
      </w:r>
      <w:r w:rsidR="45438D23" w:rsidRPr="003D0322">
        <w:t>delay</w:t>
      </w:r>
      <w:r w:rsidR="78234EF6" w:rsidRPr="003D0322">
        <w:t xml:space="preserve"> in implementing </w:t>
      </w:r>
      <w:r w:rsidR="7DCB7ED0" w:rsidRPr="003D0322">
        <w:t>the</w:t>
      </w:r>
      <w:r w:rsidR="78234EF6" w:rsidRPr="003D0322">
        <w:t xml:space="preserve"> new </w:t>
      </w:r>
      <w:r w:rsidR="59D289E1" w:rsidRPr="003D0322">
        <w:t>policy and legislative</w:t>
      </w:r>
      <w:r w:rsidR="7ACC710B" w:rsidRPr="003D0322">
        <w:t xml:space="preserve"> framework </w:t>
      </w:r>
      <w:r w:rsidR="61DC5645" w:rsidRPr="003D0322">
        <w:t>which is integral to addressing systemic failures in the SEND system</w:t>
      </w:r>
      <w:r w:rsidR="78234EF6" w:rsidRPr="003D0322">
        <w:t>.</w:t>
      </w:r>
      <w:r w:rsidR="00444771" w:rsidRPr="0040043D">
        <w:rPr>
          <w:vertAlign w:val="superscript"/>
        </w:rPr>
        <w:footnoteReference w:id="216"/>
      </w:r>
      <w:r w:rsidR="3A71334F" w:rsidRPr="0040043D">
        <w:rPr>
          <w:vertAlign w:val="superscript"/>
        </w:rPr>
        <w:t xml:space="preserve"> </w:t>
      </w:r>
    </w:p>
    <w:p w14:paraId="0F34FF39" w14:textId="38529725" w:rsidR="00982F6A" w:rsidRDefault="4741C5FA" w:rsidP="00564AAA">
      <w:r w:rsidRPr="00EF6084">
        <w:t xml:space="preserve">In </w:t>
      </w:r>
      <w:r w:rsidRPr="00EF6084">
        <w:rPr>
          <w:b/>
          <w:bCs/>
        </w:rPr>
        <w:t>Scotland</w:t>
      </w:r>
      <w:r w:rsidR="4A37A55A">
        <w:rPr>
          <w:b/>
          <w:bCs/>
        </w:rPr>
        <w:t xml:space="preserve">, </w:t>
      </w:r>
      <w:r w:rsidRPr="003D0322">
        <w:t>the number of children with Co-ordinated Support Plans (CSP) continues to fall, leaving limited access to a right to remedy. A concerning number of autistic children are out of school and receiving little or no educational support</w:t>
      </w:r>
      <w:r w:rsidR="336B588E">
        <w:t>.</w:t>
      </w:r>
      <w:r w:rsidR="004055B5" w:rsidRPr="003D0322">
        <w:rPr>
          <w:rStyle w:val="FootnoteReference"/>
        </w:rPr>
        <w:footnoteReference w:id="217"/>
      </w:r>
      <w:r w:rsidRPr="003D0322">
        <w:t xml:space="preserve"> Attainment rates for children with additional support needs (including disabled children and those with care experience) are considerably below that of their peers</w:t>
      </w:r>
      <w:r w:rsidR="336B588E">
        <w:t>.</w:t>
      </w:r>
      <w:r w:rsidR="004055B5" w:rsidRPr="003D0322">
        <w:rPr>
          <w:rStyle w:val="FootnoteReference"/>
        </w:rPr>
        <w:footnoteReference w:id="218"/>
      </w:r>
      <w:r w:rsidRPr="003D0322">
        <w:t xml:space="preserve"> Social care support for disabled children, including respite care, continues to be difficult to access.</w:t>
      </w:r>
      <w:r w:rsidR="004055B5" w:rsidRPr="003D0322">
        <w:rPr>
          <w:rStyle w:val="FootnoteReference"/>
        </w:rPr>
        <w:footnoteReference w:id="219"/>
      </w:r>
      <w:r w:rsidRPr="003D0322">
        <w:t xml:space="preserve"> </w:t>
      </w:r>
    </w:p>
    <w:p w14:paraId="7FBC7467" w14:textId="5EDAE94C" w:rsidR="00EF6084" w:rsidRDefault="00EF6084" w:rsidP="00DB083E">
      <w:pPr>
        <w:pStyle w:val="Heading4"/>
      </w:pPr>
      <w:r>
        <w:t>Recommendations:</w:t>
      </w:r>
    </w:p>
    <w:p w14:paraId="0F9C1B20" w14:textId="3C5379F4" w:rsidR="00EF6084" w:rsidRDefault="00982F6A" w:rsidP="00564AAA">
      <w:pPr>
        <w:pStyle w:val="Recommendationbullets"/>
      </w:pPr>
      <w:r>
        <w:t>Disabled children and those with other needs should receive the support they need to realise their right to an education which develops their personality, talents</w:t>
      </w:r>
      <w:r w:rsidR="003D7F93">
        <w:t xml:space="preserve"> and mental and physical abilities to their fullest potential. </w:t>
      </w:r>
    </w:p>
    <w:p w14:paraId="4885CBA1" w14:textId="6B9E8B27" w:rsidR="0079602C" w:rsidRDefault="003D7F93" w:rsidP="00564AAA">
      <w:pPr>
        <w:pStyle w:val="Recommendationbullets"/>
      </w:pPr>
      <w:r>
        <w:t xml:space="preserve">Assessment processes should be reviewed </w:t>
      </w:r>
      <w:r w:rsidR="004611EA">
        <w:t>and adequately resource</w:t>
      </w:r>
      <w:r w:rsidR="00F55E0D">
        <w:t>d</w:t>
      </w:r>
      <w:r w:rsidR="004611EA">
        <w:t xml:space="preserve"> to ensure that the needs of disabled children are identified timeously.</w:t>
      </w:r>
    </w:p>
    <w:p w14:paraId="2BE74FFD" w14:textId="308D0465" w:rsidR="004611EA" w:rsidRDefault="004611EA" w:rsidP="00564AAA">
      <w:pPr>
        <w:pStyle w:val="Recommendationbullets"/>
      </w:pPr>
      <w:r>
        <w:t xml:space="preserve">Children and their families should have access to an effective remedy where necessary support </w:t>
      </w:r>
      <w:r w:rsidR="00D27902">
        <w:t>has not been</w:t>
      </w:r>
      <w:r>
        <w:t xml:space="preserve"> provided. </w:t>
      </w:r>
    </w:p>
    <w:p w14:paraId="5D915257" w14:textId="3F0F8F47" w:rsidR="007857BD" w:rsidRPr="00293879" w:rsidRDefault="0063127B" w:rsidP="00DB083E">
      <w:pPr>
        <w:pStyle w:val="Heading4"/>
      </w:pPr>
      <w:r w:rsidRPr="00293879">
        <w:t xml:space="preserve">School </w:t>
      </w:r>
      <w:r w:rsidR="307CD90A">
        <w:t>e</w:t>
      </w:r>
      <w:r w:rsidRPr="00293879">
        <w:t>xclusions</w:t>
      </w:r>
    </w:p>
    <w:p w14:paraId="21906F2F" w14:textId="55E5A682" w:rsidR="00CF5E40" w:rsidRDefault="00D1079B" w:rsidP="00DB083E">
      <w:r w:rsidRPr="00293879">
        <w:t>There continues to be a worrying pattern of formal or informal exclusions</w:t>
      </w:r>
      <w:r>
        <w:t>/suspensions</w:t>
      </w:r>
      <w:r w:rsidRPr="00293879">
        <w:t xml:space="preserve"> across all three jurisdictions.</w:t>
      </w:r>
      <w:r w:rsidRPr="00293879">
        <w:rPr>
          <w:vertAlign w:val="superscript"/>
        </w:rPr>
        <w:footnoteReference w:id="220"/>
      </w:r>
      <w:r w:rsidR="00AA14AF">
        <w:t xml:space="preserve"> </w:t>
      </w:r>
      <w:r w:rsidRPr="00293879">
        <w:t xml:space="preserve">These are often either not recorded, or recorded as something else, resulting </w:t>
      </w:r>
      <w:r>
        <w:t xml:space="preserve">in </w:t>
      </w:r>
      <w:r w:rsidRPr="00293879">
        <w:t xml:space="preserve">a lack of accurate data. Disabled children are particularly vulnerable to both formal and informal/illegal exclusion from school. Schools employ such measures due to </w:t>
      </w:r>
      <w:r w:rsidR="00242AFB">
        <w:t xml:space="preserve">a </w:t>
      </w:r>
      <w:r w:rsidRPr="00293879">
        <w:t xml:space="preserve">lack </w:t>
      </w:r>
      <w:r w:rsidR="00E439D3">
        <w:t>of</w:t>
      </w:r>
      <w:r w:rsidRPr="00293879">
        <w:t xml:space="preserve"> capacity to </w:t>
      </w:r>
      <w:r w:rsidR="00E439D3">
        <w:t>support</w:t>
      </w:r>
      <w:r w:rsidRPr="00293879">
        <w:t xml:space="preserve"> these children’s educational, behavioural, or health needs.</w:t>
      </w:r>
      <w:r w:rsidRPr="00293879">
        <w:rPr>
          <w:vertAlign w:val="superscript"/>
        </w:rPr>
        <w:footnoteReference w:id="221"/>
      </w:r>
      <w:r w:rsidRPr="00293879">
        <w:t xml:space="preserve"> </w:t>
      </w:r>
    </w:p>
    <w:p w14:paraId="03BF2AEE" w14:textId="6631A862" w:rsidR="001302FE" w:rsidRDefault="001302FE" w:rsidP="001302FE">
      <w:pPr>
        <w:autoSpaceDE w:val="0"/>
        <w:autoSpaceDN w:val="0"/>
      </w:pPr>
      <w:r>
        <w:t xml:space="preserve">In </w:t>
      </w:r>
      <w:r>
        <w:rPr>
          <w:b/>
          <w:bCs/>
        </w:rPr>
        <w:t>Northern Ireland</w:t>
      </w:r>
      <w:r>
        <w:t>, a disproportionate number of children with SEN experience formal and informal suspensions/exclusions, resulting in an increased risk of isolation and lost teaching time. This has been attributed to insufficient resource and capacity to support children’s needs, including a lack of behavioural support services</w:t>
      </w:r>
      <w:r w:rsidR="00B3773A" w:rsidRPr="00293879">
        <w:rPr>
          <w:rStyle w:val="FootnoteReference"/>
        </w:rPr>
        <w:footnoteReference w:id="222"/>
      </w:r>
      <w:r>
        <w:t xml:space="preserve">. </w:t>
      </w:r>
    </w:p>
    <w:p w14:paraId="6A3D2A43" w14:textId="18705DF9" w:rsidR="00200BC5" w:rsidRPr="00293879" w:rsidRDefault="00200BC5" w:rsidP="00DB083E">
      <w:r w:rsidRPr="00293879">
        <w:t xml:space="preserve">In </w:t>
      </w:r>
      <w:r w:rsidRPr="00293879">
        <w:rPr>
          <w:b/>
          <w:bCs/>
        </w:rPr>
        <w:t>Scotland</w:t>
      </w:r>
      <w:r w:rsidRPr="00293879">
        <w:t xml:space="preserve">, </w:t>
      </w:r>
      <w:r w:rsidR="00295F72" w:rsidRPr="00293879">
        <w:t xml:space="preserve">CYPCS are also concerned at anecdotal, but persistent, evidence of disabled children, including those </w:t>
      </w:r>
      <w:r w:rsidR="00423698" w:rsidRPr="00293879">
        <w:t xml:space="preserve">with mental health conditions, being encouraged </w:t>
      </w:r>
      <w:r w:rsidR="00804B20">
        <w:t>to leave</w:t>
      </w:r>
      <w:r w:rsidR="00423698" w:rsidRPr="00293879">
        <w:t xml:space="preserve"> school at 16 and in some cases before</w:t>
      </w:r>
      <w:r w:rsidR="00F7719B">
        <w:t>.</w:t>
      </w:r>
      <w:r w:rsidR="00965492" w:rsidRPr="00293879">
        <w:rPr>
          <w:rStyle w:val="FootnoteReference"/>
        </w:rPr>
        <w:footnoteReference w:id="223"/>
      </w:r>
      <w:r w:rsidR="00423698" w:rsidRPr="00293879">
        <w:t xml:space="preserve"> </w:t>
      </w:r>
    </w:p>
    <w:p w14:paraId="28F2EE1E" w14:textId="08C53E21" w:rsidR="6DAC8A48" w:rsidRDefault="6DAC8A48" w:rsidP="00DB083E">
      <w:r w:rsidRPr="008F2D5A">
        <w:t xml:space="preserve">In </w:t>
      </w:r>
      <w:r w:rsidRPr="008F2D5A">
        <w:rPr>
          <w:b/>
          <w:bCs/>
        </w:rPr>
        <w:t>Wales</w:t>
      </w:r>
      <w:r w:rsidRPr="008F2D5A">
        <w:t xml:space="preserve"> </w:t>
      </w:r>
      <w:r w:rsidR="003031E0">
        <w:t>CC</w:t>
      </w:r>
      <w:r w:rsidR="00C25AA9">
        <w:t>f</w:t>
      </w:r>
      <w:r w:rsidR="003031E0">
        <w:t>W</w:t>
      </w:r>
      <w:r w:rsidRPr="008F2D5A">
        <w:t xml:space="preserve"> has had particular concerns about exclusionary practices</w:t>
      </w:r>
      <w:r w:rsidR="00E439D3">
        <w:t>, including off-</w:t>
      </w:r>
      <w:r w:rsidR="0049536B">
        <w:t>rolling</w:t>
      </w:r>
      <w:r w:rsidR="00BB7E77">
        <w:rPr>
          <w:rStyle w:val="FootnoteReference"/>
        </w:rPr>
        <w:footnoteReference w:id="224"/>
      </w:r>
      <w:r w:rsidR="0049536B" w:rsidRPr="008F2D5A">
        <w:t xml:space="preserve"> </w:t>
      </w:r>
      <w:r w:rsidR="00C25AA9">
        <w:t>of</w:t>
      </w:r>
      <w:r w:rsidR="00C25AA9" w:rsidRPr="008F2D5A">
        <w:t xml:space="preserve"> </w:t>
      </w:r>
      <w:r w:rsidRPr="008F2D5A">
        <w:t xml:space="preserve">younger school-aged children, as outlined in the </w:t>
      </w:r>
      <w:r w:rsidR="7311ECC6" w:rsidRPr="5DABBDEC">
        <w:rPr>
          <w:i/>
        </w:rPr>
        <w:t>Building</w:t>
      </w:r>
      <w:r w:rsidRPr="5DABBDEC">
        <w:rPr>
          <w:i/>
        </w:rPr>
        <w:t xml:space="preserve"> </w:t>
      </w:r>
      <w:r w:rsidR="16CDAFA3" w:rsidRPr="4CC2BA41">
        <w:rPr>
          <w:i/>
          <w:iCs/>
        </w:rPr>
        <w:t>Blocks</w:t>
      </w:r>
      <w:r w:rsidRPr="008F2D5A">
        <w:t xml:space="preserve"> report</w:t>
      </w:r>
      <w:r w:rsidRPr="008F2D5A">
        <w:rPr>
          <w:vertAlign w:val="superscript"/>
        </w:rPr>
        <w:footnoteReference w:id="225"/>
      </w:r>
      <w:r w:rsidRPr="008F2D5A">
        <w:t xml:space="preserve"> and </w:t>
      </w:r>
      <w:r w:rsidR="06CEF503" w:rsidRPr="008F2D5A">
        <w:t>the accompanying</w:t>
      </w:r>
      <w:r w:rsidRPr="008F2D5A">
        <w:t xml:space="preserve"> re</w:t>
      </w:r>
      <w:r w:rsidR="13BF7A2E" w:rsidRPr="008F2D5A">
        <w:t xml:space="preserve">sources for schools. </w:t>
      </w:r>
      <w:r w:rsidR="745AD0E8" w:rsidRPr="008F2D5A">
        <w:t xml:space="preserve">The </w:t>
      </w:r>
      <w:r w:rsidR="13BF7A2E" w:rsidRPr="008F2D5A">
        <w:t xml:space="preserve">Welsh Government </w:t>
      </w:r>
      <w:r w:rsidR="1F06B924" w:rsidRPr="008F2D5A">
        <w:t>ha</w:t>
      </w:r>
      <w:r w:rsidR="28BF09C0" w:rsidRPr="008F2D5A">
        <w:t>s</w:t>
      </w:r>
      <w:r w:rsidR="13BF7A2E" w:rsidRPr="008F2D5A">
        <w:t xml:space="preserve"> promised new exclusions guidance in 2022/23</w:t>
      </w:r>
      <w:r w:rsidR="007F55F4">
        <w:t>,</w:t>
      </w:r>
      <w:r w:rsidR="095499FE" w:rsidRPr="008F2D5A">
        <w:t xml:space="preserve"> which </w:t>
      </w:r>
      <w:r w:rsidR="003031E0">
        <w:t>CCfW</w:t>
      </w:r>
      <w:r w:rsidR="402A5836" w:rsidRPr="008F2D5A">
        <w:t xml:space="preserve"> hopes will promote a more nurturing approach </w:t>
      </w:r>
      <w:r w:rsidR="007F55F4">
        <w:t>that</w:t>
      </w:r>
      <w:r w:rsidR="007F55F4" w:rsidRPr="008F2D5A">
        <w:t xml:space="preserve"> </w:t>
      </w:r>
      <w:r w:rsidR="402A5836" w:rsidRPr="008F2D5A">
        <w:t>focuses on supporting the child.</w:t>
      </w:r>
    </w:p>
    <w:p w14:paraId="37EFDD4E" w14:textId="6A4273B3" w:rsidR="0030008F" w:rsidRDefault="0030008F" w:rsidP="00564AAA">
      <w:pPr>
        <w:pStyle w:val="Heading4"/>
      </w:pPr>
      <w:r>
        <w:t>Recommendations</w:t>
      </w:r>
    </w:p>
    <w:p w14:paraId="3B13B71D" w14:textId="72B44E42" w:rsidR="005F3597" w:rsidRDefault="00E439D3" w:rsidP="00564AAA">
      <w:pPr>
        <w:pStyle w:val="Recommendationbullets"/>
      </w:pPr>
      <w:r>
        <w:t xml:space="preserve">Children who are not attending school, including due to exclusion, should </w:t>
      </w:r>
      <w:r w:rsidR="005F3597">
        <w:t xml:space="preserve">be supported so they </w:t>
      </w:r>
      <w:r w:rsidR="00522DD9">
        <w:t>continue</w:t>
      </w:r>
      <w:r w:rsidR="005F3597">
        <w:t xml:space="preserve"> to receive an appropriate education</w:t>
      </w:r>
      <w:r w:rsidR="00CF5E40">
        <w:t xml:space="preserve"> for the whole period of exclusion</w:t>
      </w:r>
      <w:r w:rsidR="005F3597">
        <w:t xml:space="preserve">. </w:t>
      </w:r>
    </w:p>
    <w:p w14:paraId="3E8CDFBA" w14:textId="78283F5C" w:rsidR="0030008F" w:rsidRPr="00062344" w:rsidRDefault="00062344" w:rsidP="00564AAA">
      <w:pPr>
        <w:pStyle w:val="Recommendationbullets"/>
      </w:pPr>
      <w:r w:rsidRPr="00062344">
        <w:t xml:space="preserve">All governments must do more to reduce the number of children formally, informally and illegally excluded from school on a temporary or permanent basis. </w:t>
      </w:r>
    </w:p>
    <w:p w14:paraId="6933FB73" w14:textId="71CD70EB" w:rsidR="00A52A6C" w:rsidRPr="008F2D5A" w:rsidRDefault="00A52A6C" w:rsidP="00DB083E">
      <w:pPr>
        <w:pStyle w:val="Heading4"/>
      </w:pPr>
      <w:bookmarkStart w:id="51" w:name="_Hlk114224896"/>
      <w:r w:rsidRPr="008F2D5A">
        <w:t xml:space="preserve">Unequal access </w:t>
      </w:r>
    </w:p>
    <w:bookmarkEnd w:id="51"/>
    <w:p w14:paraId="44585C09" w14:textId="6710FBBD" w:rsidR="005E1B75" w:rsidRDefault="00A52A6C" w:rsidP="00DB083E">
      <w:r w:rsidRPr="00937255">
        <w:t xml:space="preserve">Inequalities </w:t>
      </w:r>
      <w:r w:rsidR="005E1B75">
        <w:t>exist in all jurisdictions and</w:t>
      </w:r>
      <w:r w:rsidRPr="00937255">
        <w:t xml:space="preserve"> many children, including care-experienced children, disabled children, Traveller children</w:t>
      </w:r>
      <w:r w:rsidR="63BD50E2" w:rsidRPr="00937255">
        <w:t>;</w:t>
      </w:r>
      <w:r w:rsidRPr="00937255">
        <w:t xml:space="preserve"> those from ethnic minorities, disadvantaged backgrounds, and with additional needs, face significant </w:t>
      </w:r>
      <w:r w:rsidR="005E1B75">
        <w:t>barriers</w:t>
      </w:r>
      <w:r w:rsidRPr="00937255">
        <w:t xml:space="preserve"> to </w:t>
      </w:r>
      <w:r w:rsidR="005E1B75">
        <w:t xml:space="preserve">a </w:t>
      </w:r>
      <w:r w:rsidRPr="00937255">
        <w:t>high-quality education.</w:t>
      </w:r>
      <w:r w:rsidRPr="00937255">
        <w:rPr>
          <w:rStyle w:val="FootnoteTextChar"/>
          <w:sz w:val="24"/>
          <w:szCs w:val="24"/>
          <w:vertAlign w:val="superscript"/>
        </w:rPr>
        <w:footnoteReference w:id="226"/>
      </w:r>
      <w:r w:rsidRPr="00937255">
        <w:t xml:space="preserve"> </w:t>
      </w:r>
    </w:p>
    <w:p w14:paraId="0A42490A" w14:textId="4610554D" w:rsidR="00A52A6C" w:rsidRPr="00937255" w:rsidRDefault="005E1B75" w:rsidP="00DB083E">
      <w:r>
        <w:t xml:space="preserve">In </w:t>
      </w:r>
      <w:r w:rsidRPr="00B6759A">
        <w:rPr>
          <w:b/>
        </w:rPr>
        <w:t>Northern Ireland</w:t>
      </w:r>
      <w:r>
        <w:t>, a</w:t>
      </w:r>
      <w:r w:rsidR="00A52A6C" w:rsidRPr="00937255">
        <w:t>cademic selection and separated schooling continue</w:t>
      </w:r>
      <w:r w:rsidR="29C4B838" w:rsidRPr="00937255">
        <w:t>s</w:t>
      </w:r>
      <w:r w:rsidR="00A52A6C" w:rsidRPr="00937255">
        <w:t xml:space="preserve"> to exacerbate inequalities, advantage children from more affluent families, and reinforce social and religious divides.</w:t>
      </w:r>
      <w:r w:rsidR="00A52A6C" w:rsidRPr="00937255">
        <w:rPr>
          <w:vertAlign w:val="superscript"/>
        </w:rPr>
        <w:footnoteReference w:id="227"/>
      </w:r>
      <w:r w:rsidR="00A52A6C" w:rsidRPr="00937255">
        <w:t xml:space="preserve"> </w:t>
      </w:r>
      <w:r w:rsidR="0E406F26" w:rsidRPr="00937255">
        <w:t xml:space="preserve">The </w:t>
      </w:r>
      <w:r w:rsidR="007F6B7B">
        <w:t>g</w:t>
      </w:r>
      <w:r w:rsidR="00E55CD1" w:rsidRPr="00937255">
        <w:t xml:space="preserve">overnment’s commitment to implementing </w:t>
      </w:r>
      <w:r w:rsidR="00C93C3C">
        <w:t>in full</w:t>
      </w:r>
      <w:r w:rsidR="00E55CD1" w:rsidRPr="00937255" w:rsidDel="00532D41">
        <w:t xml:space="preserve"> </w:t>
      </w:r>
      <w:r w:rsidR="00E55CD1" w:rsidRPr="00937255">
        <w:t xml:space="preserve">the </w:t>
      </w:r>
      <w:r w:rsidR="00E55CD1" w:rsidRPr="00132536">
        <w:rPr>
          <w:i/>
        </w:rPr>
        <w:t xml:space="preserve">A Fair Start Action </w:t>
      </w:r>
      <w:r w:rsidR="00E55CD1" w:rsidRPr="00C25AA9">
        <w:rPr>
          <w:i/>
        </w:rPr>
        <w:t>Plan</w:t>
      </w:r>
      <w:r w:rsidR="00C93C3C">
        <w:t>,</w:t>
      </w:r>
      <w:r w:rsidR="00E55CD1" w:rsidRPr="00937255">
        <w:t xml:space="preserve"> to address the links between educational underachievement and social disadvantage</w:t>
      </w:r>
      <w:r w:rsidR="00845ACE" w:rsidRPr="00937255">
        <w:t>, is welcome</w:t>
      </w:r>
      <w:r w:rsidR="00E55CD1" w:rsidRPr="00937255">
        <w:t xml:space="preserve">. </w:t>
      </w:r>
      <w:r w:rsidR="00182C1C" w:rsidRPr="00937255">
        <w:t xml:space="preserve">However, the plan </w:t>
      </w:r>
      <w:r w:rsidR="0015217F" w:rsidRPr="00937255">
        <w:t xml:space="preserve">will only be fully effective </w:t>
      </w:r>
      <w:r w:rsidR="00F9124C" w:rsidRPr="00937255">
        <w:t>with</w:t>
      </w:r>
      <w:r w:rsidR="00993B9B">
        <w:t xml:space="preserve"> political cooperation and</w:t>
      </w:r>
      <w:r w:rsidR="00F9124C" w:rsidRPr="00937255">
        <w:t xml:space="preserve"> </w:t>
      </w:r>
      <w:r w:rsidR="0001725E" w:rsidRPr="00937255">
        <w:t xml:space="preserve">the availability of </w:t>
      </w:r>
      <w:r w:rsidR="004329D3" w:rsidRPr="00937255">
        <w:t xml:space="preserve">sustainable </w:t>
      </w:r>
      <w:r w:rsidR="00F9124C" w:rsidRPr="00937255">
        <w:t xml:space="preserve">long-term funding. </w:t>
      </w:r>
      <w:r w:rsidR="00845ACE" w:rsidRPr="00937255">
        <w:t>Th</w:t>
      </w:r>
      <w:r w:rsidR="00803176" w:rsidRPr="00937255">
        <w:t>e passing of legislation p</w:t>
      </w:r>
      <w:r w:rsidR="007550E0" w:rsidRPr="00937255">
        <w:t>lacing</w:t>
      </w:r>
      <w:r w:rsidR="00803176" w:rsidRPr="00937255">
        <w:t xml:space="preserve"> a statutory duty on the Department of Education to provide further support to the integrated schools sector</w:t>
      </w:r>
      <w:r w:rsidR="00845ACE" w:rsidRPr="00937255">
        <w:t xml:space="preserve"> is also welcome.</w:t>
      </w:r>
    </w:p>
    <w:p w14:paraId="02A17A7B" w14:textId="39E1261A" w:rsidR="00A52A6C" w:rsidRPr="00937255" w:rsidRDefault="00A52A6C" w:rsidP="00DB083E">
      <w:r w:rsidRPr="00937255">
        <w:t xml:space="preserve">In </w:t>
      </w:r>
      <w:r w:rsidRPr="00937255">
        <w:rPr>
          <w:b/>
          <w:bCs/>
        </w:rPr>
        <w:t xml:space="preserve">Scotland, </w:t>
      </w:r>
      <w:bookmarkStart w:id="52" w:name="_Hlk58260483"/>
      <w:r w:rsidR="00852F5A">
        <w:t>there are</w:t>
      </w:r>
      <w:r w:rsidR="00852F5A" w:rsidRPr="00293879">
        <w:t xml:space="preserve"> ongoing concerns about the number of children with autistic spectrum disorders and other disabilities who are not attending school, often with the acquiescence of the school or local authority</w:t>
      </w:r>
      <w:r w:rsidR="00F7719B">
        <w:t>.</w:t>
      </w:r>
      <w:r w:rsidR="00852F5A" w:rsidRPr="00293879">
        <w:rPr>
          <w:rStyle w:val="FootnoteReference"/>
        </w:rPr>
        <w:footnoteReference w:id="228"/>
      </w:r>
      <w:r w:rsidR="00852F5A" w:rsidRPr="00293879">
        <w:t xml:space="preserve"> In most cases these children receive little or no alternative educational provision</w:t>
      </w:r>
      <w:r w:rsidR="00F7719B">
        <w:t>.</w:t>
      </w:r>
      <w:r w:rsidR="00852F5A" w:rsidRPr="00293879">
        <w:rPr>
          <w:rStyle w:val="FootnoteReference"/>
        </w:rPr>
        <w:footnoteReference w:id="229"/>
      </w:r>
      <w:r w:rsidR="00852F5A" w:rsidRPr="00293879">
        <w:t xml:space="preserve"> </w:t>
      </w:r>
      <w:r w:rsidR="00852F5A" w:rsidRPr="00C93C3C">
        <w:t>C</w:t>
      </w:r>
      <w:r w:rsidRPr="00937255">
        <w:t xml:space="preserve">hildren unable to attend school due to ill-health report inconsistent levels of education provision. </w:t>
      </w:r>
      <w:r w:rsidR="00B27F93">
        <w:t xml:space="preserve">Only around a </w:t>
      </w:r>
      <w:r w:rsidRPr="00937255">
        <w:t>third of children in hospital receive education</w:t>
      </w:r>
      <w:r w:rsidR="00F86349" w:rsidRPr="00937255">
        <w:t>al support</w:t>
      </w:r>
      <w:r w:rsidRPr="00937255">
        <w:t xml:space="preserve"> in line with government guidance; sometimes children on the same ward receive different provision based on their place of residence.</w:t>
      </w:r>
      <w:r w:rsidRPr="00937255">
        <w:rPr>
          <w:rStyle w:val="FootnoteReference"/>
        </w:rPr>
        <w:footnoteReference w:id="230"/>
      </w:r>
      <w:bookmarkEnd w:id="52"/>
    </w:p>
    <w:p w14:paraId="735C8112" w14:textId="6F67C811" w:rsidR="00A52A6C" w:rsidRPr="00937255" w:rsidRDefault="07FB4F54" w:rsidP="00DB083E">
      <w:r>
        <w:t xml:space="preserve">In </w:t>
      </w:r>
      <w:r w:rsidRPr="005F2C02">
        <w:rPr>
          <w:b/>
          <w:bCs/>
        </w:rPr>
        <w:t>Wales</w:t>
      </w:r>
      <w:r>
        <w:t xml:space="preserve">, the extent to which children can currently access their right to an education whilst receiving treatment in a hospital or another health setting is unclear. The </w:t>
      </w:r>
      <w:r w:rsidR="003031E0">
        <w:t>CCfW</w:t>
      </w:r>
      <w:r>
        <w:t xml:space="preserve"> is currently researching this issue to highlight any gaps in provision and to identify any difficulties faced by professionals tasked with delivering this legal entitlement.</w:t>
      </w:r>
      <w:r w:rsidR="35D5DFBD">
        <w:t xml:space="preserve"> </w:t>
      </w:r>
      <w:r w:rsidR="00A52A6C" w:rsidRPr="00937255">
        <w:t>Access to an education in</w:t>
      </w:r>
      <w:r w:rsidR="00A52A6C" w:rsidRPr="00937255">
        <w:rPr>
          <w:b/>
          <w:bCs/>
        </w:rPr>
        <w:t xml:space="preserve"> </w:t>
      </w:r>
      <w:r w:rsidR="00A52A6C" w:rsidRPr="005F2C02">
        <w:t>Welsh</w:t>
      </w:r>
      <w:r w:rsidR="00A52A6C" w:rsidRPr="00937255">
        <w:t xml:space="preserve"> is </w:t>
      </w:r>
      <w:r w:rsidR="6BFA5F8F">
        <w:t xml:space="preserve">particularly </w:t>
      </w:r>
      <w:r w:rsidR="00A52A6C">
        <w:t>problematic</w:t>
      </w:r>
      <w:r w:rsidR="00A52A6C" w:rsidRPr="00937255">
        <w:t xml:space="preserve"> for children with </w:t>
      </w:r>
      <w:r w:rsidR="3D6334CF">
        <w:t>Additional Learning Needs</w:t>
      </w:r>
      <w:r w:rsidR="00A52A6C" w:rsidRPr="00937255">
        <w:t xml:space="preserve"> (ALN) as there is a lack of specialist ALN support in Welsh. </w:t>
      </w:r>
    </w:p>
    <w:p w14:paraId="2E15EE10" w14:textId="7A447B04" w:rsidR="6A88E074" w:rsidRDefault="0030008F" w:rsidP="005F6365">
      <w:pPr>
        <w:pStyle w:val="Heading4"/>
      </w:pPr>
      <w:r>
        <w:t>Recommendations</w:t>
      </w:r>
    </w:p>
    <w:p w14:paraId="4FF6C033" w14:textId="45B41093" w:rsidR="0030008F" w:rsidRDefault="00C93C3C" w:rsidP="005F6365">
      <w:pPr>
        <w:pStyle w:val="Recommendationbullets"/>
      </w:pPr>
      <w:r>
        <w:t xml:space="preserve">Children who are not attending school due to ill health, whether or not they are in hospital, should continue to receive an education appropriate to their needs. </w:t>
      </w:r>
    </w:p>
    <w:p w14:paraId="20E4870E" w14:textId="221D19AD" w:rsidR="0081005D" w:rsidRDefault="004B16EE" w:rsidP="005F6365">
      <w:pPr>
        <w:pStyle w:val="Recommendationbullets"/>
      </w:pPr>
      <w:r>
        <w:t xml:space="preserve">The education system in Northern Ireland should be transformed, through implementation of </w:t>
      </w:r>
      <w:r w:rsidR="008C7FE5">
        <w:rPr>
          <w:i/>
          <w:iCs/>
        </w:rPr>
        <w:t>A Fair Start</w:t>
      </w:r>
      <w:r w:rsidR="008C7FE5">
        <w:t xml:space="preserve">, </w:t>
      </w:r>
      <w:r w:rsidR="0030455D">
        <w:t>banning academic selection and</w:t>
      </w:r>
      <w:r w:rsidR="00330187">
        <w:t xml:space="preserve"> </w:t>
      </w:r>
      <w:r w:rsidR="004D639D">
        <w:t xml:space="preserve">promotion of </w:t>
      </w:r>
      <w:r w:rsidR="7569C738">
        <w:t>a</w:t>
      </w:r>
      <w:r w:rsidR="4F9A8EDA">
        <w:t xml:space="preserve"> </w:t>
      </w:r>
      <w:r w:rsidR="7569C738">
        <w:t>single</w:t>
      </w:r>
      <w:r w:rsidR="4F9A8EDA">
        <w:t xml:space="preserve"> </w:t>
      </w:r>
      <w:r w:rsidR="004D639D">
        <w:t>education</w:t>
      </w:r>
      <w:r w:rsidR="0B5F9EA5">
        <w:t xml:space="preserve"> system</w:t>
      </w:r>
      <w:r w:rsidR="004D639D">
        <w:t xml:space="preserve">. </w:t>
      </w:r>
    </w:p>
    <w:p w14:paraId="7AC05891" w14:textId="60ADF93A" w:rsidR="00925C95" w:rsidRPr="005F2C02" w:rsidRDefault="0333B227" w:rsidP="005F6365">
      <w:pPr>
        <w:pStyle w:val="Recommendationbullets"/>
      </w:pPr>
      <w:r>
        <w:t xml:space="preserve">The </w:t>
      </w:r>
      <w:r w:rsidR="00925C95">
        <w:t xml:space="preserve">Welsh Government must ensure that the needs of children with </w:t>
      </w:r>
      <w:r w:rsidR="5777DF95">
        <w:t>A</w:t>
      </w:r>
      <w:r w:rsidR="00925C95">
        <w:t xml:space="preserve">dditional </w:t>
      </w:r>
      <w:r w:rsidR="3067F97E">
        <w:t>L</w:t>
      </w:r>
      <w:r w:rsidR="00925C95">
        <w:t xml:space="preserve">earning </w:t>
      </w:r>
      <w:r w:rsidR="4180F8BC">
        <w:t>N</w:t>
      </w:r>
      <w:r w:rsidR="00925C95">
        <w:t xml:space="preserve">eeds are included in their </w:t>
      </w:r>
      <w:r w:rsidR="53D1F061">
        <w:t>five</w:t>
      </w:r>
      <w:r w:rsidR="00522DD9">
        <w:t>-</w:t>
      </w:r>
      <w:r w:rsidR="00925C95">
        <w:t xml:space="preserve">year plan for the Welsh language – </w:t>
      </w:r>
      <w:r w:rsidR="00925C95" w:rsidRPr="00925C95">
        <w:rPr>
          <w:i/>
          <w:iCs/>
        </w:rPr>
        <w:t>More Than Just Words</w:t>
      </w:r>
      <w:r w:rsidR="00925C95">
        <w:t xml:space="preserve">. </w:t>
      </w:r>
    </w:p>
    <w:p w14:paraId="60B74E52" w14:textId="0DDF3B2E" w:rsidR="00A52A6C" w:rsidRPr="00132D07" w:rsidRDefault="00A52A6C" w:rsidP="00DB083E">
      <w:pPr>
        <w:pStyle w:val="Heading4"/>
      </w:pPr>
      <w:r w:rsidRPr="004A12CC">
        <w:t>F</w:t>
      </w:r>
      <w:r w:rsidRPr="00132D07">
        <w:t xml:space="preserve">inancial barriers </w:t>
      </w:r>
      <w:r w:rsidR="00331953" w:rsidRPr="00132D07">
        <w:t xml:space="preserve">to </w:t>
      </w:r>
      <w:r w:rsidR="0D84EC06" w:rsidRPr="00132D07">
        <w:t>e</w:t>
      </w:r>
      <w:r w:rsidR="00331953" w:rsidRPr="00132D07">
        <w:t>ducation</w:t>
      </w:r>
    </w:p>
    <w:p w14:paraId="15B4FD68" w14:textId="4B5C270D" w:rsidR="00125077" w:rsidRDefault="00455921" w:rsidP="00DB083E">
      <w:r>
        <w:t xml:space="preserve">Although both primary and secondary education is free in all three jurisdictions, concerns have been growing on the financial cost of attending school. </w:t>
      </w:r>
      <w:r w:rsidR="00D3696F">
        <w:t xml:space="preserve">Parents and carers are </w:t>
      </w:r>
      <w:r w:rsidR="007F549B">
        <w:t>required to cover a range of costs across the school year</w:t>
      </w:r>
      <w:r w:rsidR="00D0020C">
        <w:t xml:space="preserve">, including </w:t>
      </w:r>
      <w:r w:rsidR="005137F6">
        <w:t>‘voluntary’ school fees/contributions</w:t>
      </w:r>
      <w:r w:rsidR="00EB1ED8">
        <w:t>,</w:t>
      </w:r>
      <w:r w:rsidR="002661B8" w:rsidRPr="004A12CC">
        <w:rPr>
          <w:rStyle w:val="FootnoteReference"/>
        </w:rPr>
        <w:footnoteReference w:id="231"/>
      </w:r>
      <w:r w:rsidR="00590116">
        <w:t xml:space="preserve"> </w:t>
      </w:r>
      <w:r w:rsidR="002661B8" w:rsidRPr="004A12CC">
        <w:t xml:space="preserve">materials costs for </w:t>
      </w:r>
      <w:r w:rsidR="002661B8">
        <w:t xml:space="preserve">technical </w:t>
      </w:r>
      <w:r w:rsidR="002661B8" w:rsidRPr="004A12CC">
        <w:t>subjects</w:t>
      </w:r>
      <w:r w:rsidR="31D62D4B" w:rsidRPr="004A12CC">
        <w:t>,</w:t>
      </w:r>
      <w:r w:rsidR="002661B8" w:rsidRPr="004A12CC">
        <w:t xml:space="preserve"> </w:t>
      </w:r>
      <w:r w:rsidR="00EB1ED8">
        <w:t xml:space="preserve">as well as </w:t>
      </w:r>
      <w:r w:rsidR="002661B8" w:rsidRPr="004A12CC">
        <w:t>school trips and residentials</w:t>
      </w:r>
      <w:r w:rsidR="00EB1ED8">
        <w:t xml:space="preserve"> and ad</w:t>
      </w:r>
      <w:r w:rsidR="00F43DFE">
        <w:t xml:space="preserve"> hoc payments for non-uniform days and fundraising events. </w:t>
      </w:r>
      <w:r w:rsidR="002661B8" w:rsidRPr="004A12CC">
        <w:t>Eligibility for financial support</w:t>
      </w:r>
      <w:r w:rsidR="00FD3B83">
        <w:t xml:space="preserve"> is often based on eligibility for free school meals</w:t>
      </w:r>
      <w:r w:rsidR="003A41AF">
        <w:t xml:space="preserve"> </w:t>
      </w:r>
      <w:r w:rsidR="005C4F30">
        <w:t xml:space="preserve">for which </w:t>
      </w:r>
      <w:r w:rsidR="003A41AF">
        <w:t>eligibility thresholds have</w:t>
      </w:r>
      <w:r w:rsidR="00224435">
        <w:t xml:space="preserve"> </w:t>
      </w:r>
      <w:r w:rsidR="00FD3B83">
        <w:t>remained static for many years</w:t>
      </w:r>
      <w:r w:rsidR="007E649B">
        <w:t>.</w:t>
      </w:r>
      <w:r w:rsidR="00F43DFE" w:rsidRPr="004A12CC">
        <w:rPr>
          <w:rStyle w:val="FootnoteReference"/>
        </w:rPr>
        <w:footnoteReference w:id="232"/>
      </w:r>
      <w:r w:rsidR="00EE1EC1">
        <w:t xml:space="preserve"> </w:t>
      </w:r>
    </w:p>
    <w:p w14:paraId="05D68F51" w14:textId="7E010E63" w:rsidR="00E13C4F" w:rsidRDefault="00EE1EC1" w:rsidP="00DB083E">
      <w:r>
        <w:t xml:space="preserve">While </w:t>
      </w:r>
      <w:r w:rsidR="000533BD">
        <w:t xml:space="preserve">additional funding is provided to schools in </w:t>
      </w:r>
      <w:r w:rsidR="002D63FE">
        <w:t>relation to the proportion of pupils eligible for free school meals</w:t>
      </w:r>
      <w:r w:rsidR="0073505D">
        <w:t xml:space="preserve">, </w:t>
      </w:r>
      <w:r w:rsidR="0002555E">
        <w:t xml:space="preserve">in </w:t>
      </w:r>
      <w:r w:rsidR="0002555E" w:rsidRPr="00F1483C">
        <w:rPr>
          <w:b/>
          <w:bCs/>
        </w:rPr>
        <w:t>Northern Ireland</w:t>
      </w:r>
      <w:r w:rsidR="0002555E">
        <w:t xml:space="preserve"> there is no requirement for schools to </w:t>
      </w:r>
      <w:r w:rsidR="00C669C4">
        <w:t xml:space="preserve">report how they have used this money to benefit pupils on low incomes. </w:t>
      </w:r>
    </w:p>
    <w:p w14:paraId="3DFF2CAD" w14:textId="31C7D91D" w:rsidR="00590116" w:rsidRPr="00C04C35" w:rsidRDefault="00590116" w:rsidP="00DB083E">
      <w:r>
        <w:t>In all three jurisdictions, the cost of school uniform has been highlighted as a potential barrier to learning</w:t>
      </w:r>
      <w:r w:rsidR="00A40FF6">
        <w:t xml:space="preserve">, with </w:t>
      </w:r>
      <w:r w:rsidR="00142E65">
        <w:t xml:space="preserve">some schools requiring or </w:t>
      </w:r>
      <w:r w:rsidR="005B4DF1">
        <w:t>strongly encouraging</w:t>
      </w:r>
      <w:r w:rsidR="00A40FF6">
        <w:t xml:space="preserve"> </w:t>
      </w:r>
      <w:r w:rsidR="005B4DF1">
        <w:t>high</w:t>
      </w:r>
      <w:r w:rsidR="0020739C">
        <w:t>-</w:t>
      </w:r>
      <w:r w:rsidR="005B4DF1">
        <w:t xml:space="preserve">cost </w:t>
      </w:r>
      <w:r w:rsidR="00A40FF6">
        <w:t>i</w:t>
      </w:r>
      <w:r w:rsidR="005B4DF1">
        <w:t>tems such as blazers</w:t>
      </w:r>
      <w:r w:rsidR="00F647DB">
        <w:t xml:space="preserve">, </w:t>
      </w:r>
      <w:r w:rsidR="00EC4BF7">
        <w:t xml:space="preserve">specific </w:t>
      </w:r>
      <w:r w:rsidR="00296832">
        <w:t>clothing</w:t>
      </w:r>
      <w:r w:rsidR="51AB90F9">
        <w:t xml:space="preserve"> for physical education</w:t>
      </w:r>
      <w:r w:rsidR="00480861">
        <w:t xml:space="preserve">, </w:t>
      </w:r>
      <w:r w:rsidR="00296832">
        <w:t xml:space="preserve">or other </w:t>
      </w:r>
      <w:r w:rsidR="005F5F11">
        <w:t>items with the school logo</w:t>
      </w:r>
      <w:r w:rsidR="005D7F71">
        <w:t>.</w:t>
      </w:r>
      <w:r w:rsidR="005D7F71">
        <w:rPr>
          <w:rStyle w:val="FootnoteReference"/>
        </w:rPr>
        <w:footnoteReference w:id="233"/>
      </w:r>
      <w:r w:rsidR="005B5E45">
        <w:t xml:space="preserve"> </w:t>
      </w:r>
      <w:r w:rsidR="00375978">
        <w:t>Girls report that they are subject to more stringent uniform rules than boys,</w:t>
      </w:r>
      <w:r w:rsidR="00375978">
        <w:rPr>
          <w:rStyle w:val="FootnoteReference"/>
        </w:rPr>
        <w:footnoteReference w:id="234"/>
      </w:r>
      <w:r w:rsidR="00F1483C">
        <w:t xml:space="preserve"> and in some schools are not allowed to wear trousers</w:t>
      </w:r>
      <w:r w:rsidR="00375978">
        <w:t xml:space="preserve">. </w:t>
      </w:r>
      <w:r w:rsidR="00596420">
        <w:t>Enforcement by schools of strict uniform rules has resulted in children being</w:t>
      </w:r>
      <w:r w:rsidR="00405C5F">
        <w:t xml:space="preserve"> sent home for wearing incorrect or incomplete uniform</w:t>
      </w:r>
      <w:r w:rsidR="00886713">
        <w:t>.</w:t>
      </w:r>
      <w:r w:rsidR="00405C5F">
        <w:rPr>
          <w:rStyle w:val="FootnoteReference"/>
        </w:rPr>
        <w:footnoteReference w:id="235"/>
      </w:r>
    </w:p>
    <w:p w14:paraId="6362DF39" w14:textId="452BB4E9" w:rsidR="003D2CE1" w:rsidRDefault="004F260F" w:rsidP="00DB083E">
      <w:r>
        <w:t>I</w:t>
      </w:r>
      <w:r w:rsidR="003D2CE1">
        <w:t xml:space="preserve">n </w:t>
      </w:r>
      <w:r w:rsidR="003D2CE1" w:rsidRPr="00132536">
        <w:rPr>
          <w:b/>
        </w:rPr>
        <w:t>Northern Ireland</w:t>
      </w:r>
      <w:r w:rsidR="003D2CE1">
        <w:t>, families on low income are eligible for uniform grants</w:t>
      </w:r>
      <w:r>
        <w:t>. While these</w:t>
      </w:r>
      <w:r w:rsidR="00604365">
        <w:t xml:space="preserve"> increased by 20% to £42.90</w:t>
      </w:r>
      <w:r w:rsidR="009A5F97">
        <w:t xml:space="preserve"> for primary school children, and a maximum of £93.20 for pupils aged 15+</w:t>
      </w:r>
      <w:r>
        <w:t>,</w:t>
      </w:r>
      <w:r w:rsidR="003D2CE1">
        <w:t xml:space="preserve"> </w:t>
      </w:r>
      <w:r w:rsidR="00207F0A">
        <w:t>the</w:t>
      </w:r>
      <w:r w:rsidR="008D0F11">
        <w:t xml:space="preserve"> </w:t>
      </w:r>
      <w:r w:rsidR="00BA3F45">
        <w:t xml:space="preserve">grants </w:t>
      </w:r>
      <w:r w:rsidR="00450C16">
        <w:t xml:space="preserve">only cover a fraction of the cost </w:t>
      </w:r>
      <w:r w:rsidR="00563C03">
        <w:t xml:space="preserve">of uniforms. </w:t>
      </w:r>
      <w:r>
        <w:t xml:space="preserve">The Department of Education is currently reviewing </w:t>
      </w:r>
      <w:r w:rsidR="00966CF3">
        <w:t>its</w:t>
      </w:r>
      <w:r>
        <w:t xml:space="preserve"> policy on school uniform</w:t>
      </w:r>
      <w:r w:rsidR="7A05BA61">
        <w:t>s</w:t>
      </w:r>
      <w:r w:rsidR="00EF4955">
        <w:t xml:space="preserve"> and this should</w:t>
      </w:r>
      <w:r w:rsidR="00023C60">
        <w:t xml:space="preserve"> ensure that school uniforms are fit for purpose, </w:t>
      </w:r>
      <w:r w:rsidR="008833D9">
        <w:t xml:space="preserve">affordable, and that the grants </w:t>
      </w:r>
      <w:r w:rsidR="00623223">
        <w:t>match the real costs of uniforms. Pupils and their families should be consulted on school uniform design and costs</w:t>
      </w:r>
      <w:r w:rsidR="009121A2">
        <w:t>.</w:t>
      </w:r>
      <w:r w:rsidR="007D04DD">
        <w:t xml:space="preserve"> </w:t>
      </w:r>
    </w:p>
    <w:p w14:paraId="2C0FBBDD" w14:textId="1A1FC090" w:rsidR="00A52A6C" w:rsidRPr="004A12CC" w:rsidRDefault="0072550E" w:rsidP="00DB083E">
      <w:r w:rsidRPr="0072550E">
        <w:t xml:space="preserve">In </w:t>
      </w:r>
      <w:r w:rsidRPr="000632BC">
        <w:rPr>
          <w:b/>
        </w:rPr>
        <w:t>Wales</w:t>
      </w:r>
      <w:r w:rsidRPr="0072550E">
        <w:t>, a grant of up to £300 per learner is available for some families on lower incomes which can be spent on the costs of school uniform or other school</w:t>
      </w:r>
      <w:r w:rsidR="05B09E99" w:rsidRPr="0072550E">
        <w:t>-</w:t>
      </w:r>
      <w:r w:rsidRPr="0072550E">
        <w:t>related equipment.</w:t>
      </w:r>
      <w:r>
        <w:rPr>
          <w:rStyle w:val="FootnoteReference"/>
        </w:rPr>
        <w:footnoteReference w:id="236"/>
      </w:r>
      <w:r w:rsidRPr="0072550E">
        <w:t xml:space="preserve"> </w:t>
      </w:r>
      <w:r w:rsidR="00A52A6C">
        <w:t>A</w:t>
      </w:r>
      <w:r w:rsidR="00A52A6C" w:rsidRPr="004A12CC">
        <w:t xml:space="preserve"> lack of free transport provided to over</w:t>
      </w:r>
      <w:r w:rsidR="141F4F0A" w:rsidRPr="004A12CC">
        <w:t xml:space="preserve"> </w:t>
      </w:r>
      <w:r w:rsidR="00A52A6C" w:rsidRPr="004A12CC">
        <w:t xml:space="preserve">16s can mean some are unable to reach a place of </w:t>
      </w:r>
      <w:r w:rsidR="00A52A6C" w:rsidRPr="000632BC">
        <w:t>Welsh</w:t>
      </w:r>
      <w:r w:rsidR="00A52A6C" w:rsidRPr="004A12CC">
        <w:t xml:space="preserve"> medium education when this is their language of choice. </w:t>
      </w:r>
      <w:r w:rsidR="1BB0C289">
        <w:t>A lack of free transport to education settings for learners over the age of 16 is also a barrier</w:t>
      </w:r>
      <w:r w:rsidR="3847CE82">
        <w:t>,</w:t>
      </w:r>
      <w:r w:rsidR="1BB0C289">
        <w:t xml:space="preserve"> particul</w:t>
      </w:r>
      <w:r w:rsidR="00E83380">
        <w:t>a</w:t>
      </w:r>
      <w:r w:rsidR="1BB0C289">
        <w:t xml:space="preserve">rly for </w:t>
      </w:r>
      <w:r w:rsidR="000A25B5">
        <w:t>children</w:t>
      </w:r>
      <w:r w:rsidR="1BB0C289">
        <w:t xml:space="preserve"> with </w:t>
      </w:r>
      <w:r w:rsidR="72AF34D1">
        <w:t>A</w:t>
      </w:r>
      <w:r w:rsidR="00FB54F8">
        <w:t>dditional</w:t>
      </w:r>
      <w:r w:rsidR="1BB0C289">
        <w:t xml:space="preserve"> </w:t>
      </w:r>
      <w:r w:rsidR="018F0037">
        <w:t>L</w:t>
      </w:r>
      <w:r w:rsidR="1BB0C289">
        <w:t xml:space="preserve">earning </w:t>
      </w:r>
      <w:r w:rsidR="73AFFB4B">
        <w:t>N</w:t>
      </w:r>
      <w:r w:rsidR="1BB0C289">
        <w:t xml:space="preserve">eeds as often there is no option available to them close to home and requires a significant journey using public transport. </w:t>
      </w:r>
    </w:p>
    <w:p w14:paraId="6845C48F" w14:textId="2CCF4516" w:rsidR="00520D0F" w:rsidRDefault="00CC0C5E" w:rsidP="00DB083E">
      <w:r w:rsidRPr="004A12CC">
        <w:t xml:space="preserve">In </w:t>
      </w:r>
      <w:r w:rsidRPr="004A12CC">
        <w:rPr>
          <w:b/>
          <w:bCs/>
        </w:rPr>
        <w:t>Scotland</w:t>
      </w:r>
      <w:r w:rsidRPr="004A12CC">
        <w:t xml:space="preserve">, </w:t>
      </w:r>
      <w:r w:rsidR="00F43DFE">
        <w:t>a school uniform grant is available</w:t>
      </w:r>
      <w:r w:rsidR="00A60D21">
        <w:t xml:space="preserve">, </w:t>
      </w:r>
      <w:r w:rsidR="00C62833" w:rsidRPr="004A12CC">
        <w:t xml:space="preserve">however </w:t>
      </w:r>
      <w:r w:rsidR="0002688D" w:rsidRPr="004A12CC">
        <w:t>there is a role for national guidance</w:t>
      </w:r>
      <w:r w:rsidR="00D31A91">
        <w:t xml:space="preserve"> to ensure </w:t>
      </w:r>
      <w:r w:rsidR="0002688D" w:rsidRPr="004A12CC">
        <w:t>school uniforms</w:t>
      </w:r>
      <w:r w:rsidR="00D31A91">
        <w:t xml:space="preserve"> are affordable</w:t>
      </w:r>
      <w:r w:rsidR="00F7719B">
        <w:t>.</w:t>
      </w:r>
      <w:r w:rsidR="00E1681C" w:rsidRPr="004A12CC">
        <w:rPr>
          <w:rStyle w:val="FootnoteReference"/>
        </w:rPr>
        <w:footnoteReference w:id="237"/>
      </w:r>
      <w:r w:rsidR="0002688D" w:rsidRPr="004A12CC">
        <w:t xml:space="preserve"> </w:t>
      </w:r>
      <w:r w:rsidR="00F43DFE">
        <w:t xml:space="preserve">School transport is </w:t>
      </w:r>
      <w:r w:rsidR="00C61483">
        <w:t>provided</w:t>
      </w:r>
      <w:r w:rsidR="00F43DFE">
        <w:t xml:space="preserve"> to </w:t>
      </w:r>
      <w:r w:rsidR="00D31A91">
        <w:t>a child’s</w:t>
      </w:r>
      <w:r w:rsidR="00F43DFE">
        <w:t xml:space="preserve"> catchment </w:t>
      </w:r>
      <w:r w:rsidR="1FBC1CCE">
        <w:t>area</w:t>
      </w:r>
      <w:r w:rsidR="00F43DFE">
        <w:t xml:space="preserve"> school (or the catchment </w:t>
      </w:r>
      <w:r w:rsidR="52B97F7F">
        <w:t>area</w:t>
      </w:r>
      <w:r w:rsidR="00F43DFE">
        <w:t xml:space="preserve"> Roman Catholic </w:t>
      </w:r>
      <w:r w:rsidR="00A60D21">
        <w:t xml:space="preserve">school), but </w:t>
      </w:r>
      <w:r w:rsidR="00B51610">
        <w:t xml:space="preserve">statutory </w:t>
      </w:r>
      <w:r w:rsidR="00A60D21">
        <w:t xml:space="preserve">eligibility is restricted to children living more than </w:t>
      </w:r>
      <w:r w:rsidR="08240863">
        <w:t>two</w:t>
      </w:r>
      <w:r w:rsidR="00A66A92">
        <w:t xml:space="preserve"> miles from the school (</w:t>
      </w:r>
      <w:r w:rsidR="3EE88FD5">
        <w:t>three</w:t>
      </w:r>
      <w:r w:rsidR="00A66A92">
        <w:t xml:space="preserve"> miles if aged </w:t>
      </w:r>
      <w:r w:rsidR="40512B6C">
        <w:t>eight</w:t>
      </w:r>
      <w:r w:rsidR="00A66A92">
        <w:t xml:space="preserve"> or over)</w:t>
      </w:r>
      <w:r w:rsidR="00F7719B">
        <w:t>.</w:t>
      </w:r>
      <w:r w:rsidR="00117770">
        <w:rPr>
          <w:rStyle w:val="FootnoteReference"/>
        </w:rPr>
        <w:footnoteReference w:id="238"/>
      </w:r>
      <w:r w:rsidR="00A66A92">
        <w:t xml:space="preserve"> </w:t>
      </w:r>
      <w:r w:rsidR="00636652">
        <w:t xml:space="preserve">The introduction of free bus travel for all children and young people under the age of 22 in Scotland </w:t>
      </w:r>
      <w:r w:rsidR="00596E16">
        <w:t>means travel by public bus is now free where available</w:t>
      </w:r>
      <w:r w:rsidR="72B38F4D">
        <w:t>.</w:t>
      </w:r>
      <w:r w:rsidR="00EC4BF7">
        <w:t xml:space="preserve"> </w:t>
      </w:r>
      <w:r w:rsidR="6DE38AB5">
        <w:t>H</w:t>
      </w:r>
      <w:r w:rsidR="00F2667D">
        <w:t xml:space="preserve">owever as this does not </w:t>
      </w:r>
      <w:r w:rsidDel="00F2667D">
        <w:t>include</w:t>
      </w:r>
      <w:r w:rsidR="00F2667D">
        <w:t xml:space="preserve"> ferries, children in island communities are disadvantaged</w:t>
      </w:r>
      <w:r w:rsidR="003F44FA">
        <w:t xml:space="preserve">. </w:t>
      </w:r>
    </w:p>
    <w:p w14:paraId="38100C21" w14:textId="0FBABB5C" w:rsidR="00704DDD" w:rsidRDefault="00704DDD" w:rsidP="00DB083E">
      <w:pPr>
        <w:pStyle w:val="Heading4"/>
      </w:pPr>
      <w:r>
        <w:t>Recommendations</w:t>
      </w:r>
    </w:p>
    <w:p w14:paraId="5084A59C" w14:textId="50C6933C" w:rsidR="00704DDD" w:rsidRPr="007E0C71" w:rsidRDefault="006222B6" w:rsidP="00DB083E">
      <w:pPr>
        <w:pStyle w:val="ListParagraph"/>
        <w:numPr>
          <w:ilvl w:val="0"/>
          <w:numId w:val="42"/>
        </w:numPr>
      </w:pPr>
      <w:r>
        <w:t>Effective action should be taken to reduce the cost of the school day, including production of guidance, policy and</w:t>
      </w:r>
      <w:r w:rsidR="43FE603A">
        <w:t>,</w:t>
      </w:r>
      <w:r>
        <w:t xml:space="preserve"> if necessary, legislation. </w:t>
      </w:r>
    </w:p>
    <w:p w14:paraId="6D09BBF3" w14:textId="799615BC" w:rsidR="00543AC0" w:rsidRDefault="00F2667D" w:rsidP="00DB083E">
      <w:pPr>
        <w:pStyle w:val="ListParagraph"/>
        <w:numPr>
          <w:ilvl w:val="0"/>
          <w:numId w:val="42"/>
        </w:numPr>
      </w:pPr>
      <w:r>
        <w:t xml:space="preserve">All children in Wales and Northern Ireland should have access to </w:t>
      </w:r>
      <w:r w:rsidR="006222B6">
        <w:t>f</w:t>
      </w:r>
      <w:r w:rsidR="00815F19">
        <w:t>ree p</w:t>
      </w:r>
      <w:r w:rsidR="00543AC0">
        <w:t>ublic transport</w:t>
      </w:r>
      <w:r>
        <w:t>.</w:t>
      </w:r>
    </w:p>
    <w:p w14:paraId="4D4E1AA3" w14:textId="06C4D22B" w:rsidR="006222B6" w:rsidRDefault="006222B6" w:rsidP="00DB083E">
      <w:pPr>
        <w:pStyle w:val="ListParagraph"/>
        <w:numPr>
          <w:ilvl w:val="0"/>
          <w:numId w:val="42"/>
        </w:numPr>
      </w:pPr>
      <w:r>
        <w:t xml:space="preserve">The Welsh Government should amend the Learner Travel (Wales) Measure 2008 so that it properly supports the transport to education needs of </w:t>
      </w:r>
      <w:r w:rsidR="000A25B5">
        <w:t>children</w:t>
      </w:r>
      <w:r>
        <w:t xml:space="preserve"> with </w:t>
      </w:r>
      <w:r w:rsidR="3D6334CF">
        <w:t>Additional Learning Needs</w:t>
      </w:r>
      <w:r>
        <w:t xml:space="preserve"> and those accessing Welsh medium schools. </w:t>
      </w:r>
    </w:p>
    <w:p w14:paraId="6509DD77" w14:textId="0FA35B13" w:rsidR="00704DDD" w:rsidRPr="0086598E" w:rsidRDefault="006222B6" w:rsidP="00DB083E">
      <w:pPr>
        <w:pStyle w:val="ListParagraph"/>
        <w:numPr>
          <w:ilvl w:val="0"/>
          <w:numId w:val="42"/>
        </w:numPr>
      </w:pPr>
      <w:r>
        <w:t>The Scottish Government should extend free travel for under 22s to include ferry services</w:t>
      </w:r>
      <w:r w:rsidR="00F2667D">
        <w:t xml:space="preserve">. </w:t>
      </w:r>
    </w:p>
    <w:p w14:paraId="285633AF" w14:textId="35350271" w:rsidR="00A52A6C" w:rsidRPr="0086598E" w:rsidRDefault="00A52A6C" w:rsidP="00DB083E">
      <w:pPr>
        <w:pStyle w:val="Heading4"/>
      </w:pPr>
      <w:r w:rsidRPr="0086598E">
        <w:t>Curriculum</w:t>
      </w:r>
    </w:p>
    <w:p w14:paraId="0E09995E" w14:textId="5DC00617" w:rsidR="00A52A6C" w:rsidRPr="00F83C49" w:rsidRDefault="00A52A6C" w:rsidP="00DB083E">
      <w:pPr>
        <w:rPr>
          <w:rFonts w:eastAsia="Times New Roman"/>
        </w:rPr>
      </w:pPr>
      <w:r w:rsidRPr="008C4823">
        <w:t>Contrary to the Committee’s recommendation</w:t>
      </w:r>
      <w:r w:rsidRPr="008C4823">
        <w:rPr>
          <w:vertAlign w:val="superscript"/>
        </w:rPr>
        <w:footnoteReference w:id="239"/>
      </w:r>
      <w:r w:rsidRPr="008C4823">
        <w:t xml:space="preserve"> that meaningful sexual and reproductive health education be part of the mandatory school curriculum for all schools in </w:t>
      </w:r>
      <w:r w:rsidRPr="008C4823">
        <w:rPr>
          <w:b/>
          <w:bCs/>
        </w:rPr>
        <w:t xml:space="preserve">Northern Ireland, </w:t>
      </w:r>
      <w:r w:rsidRPr="008C4823">
        <w:t>the Department for Education requires grant-aided schools</w:t>
      </w:r>
      <w:r w:rsidRPr="008C4823">
        <w:rPr>
          <w:rStyle w:val="FootnoteReference"/>
        </w:rPr>
        <w:footnoteReference w:id="240"/>
      </w:r>
      <w:r w:rsidRPr="008C4823">
        <w:t xml:space="preserve"> to develop their own Relationships and Sexuality Education (RSE) policy. </w:t>
      </w:r>
      <w:r w:rsidRPr="00F83C49">
        <w:t xml:space="preserve">This </w:t>
      </w:r>
      <w:r w:rsidRPr="00F83C49">
        <w:rPr>
          <w:rFonts w:eastAsia="Times New Roman"/>
        </w:rPr>
        <w:t>contravenes Section 9 of the Northern Ireland (Executive Formation etc) Act 2019, which requires the implementation of CEDAW’s recommendations</w:t>
      </w:r>
      <w:r w:rsidRPr="00F83C49">
        <w:rPr>
          <w:rStyle w:val="FootnoteReference"/>
          <w:rFonts w:eastAsia="Times New Roman"/>
        </w:rPr>
        <w:footnoteReference w:id="241"/>
      </w:r>
      <w:r w:rsidRPr="00F83C49">
        <w:rPr>
          <w:rFonts w:eastAsia="Times New Roman"/>
        </w:rPr>
        <w:t xml:space="preserve"> and therefore, the introduction of a compulsory RSE curriculum.</w:t>
      </w:r>
    </w:p>
    <w:p w14:paraId="23BD1738" w14:textId="6D2B807A" w:rsidR="6F295175" w:rsidRPr="00F83C49" w:rsidRDefault="6F295175" w:rsidP="00DB083E">
      <w:r w:rsidRPr="00B54A90">
        <w:rPr>
          <w:rFonts w:eastAsia="Times New Roman"/>
        </w:rPr>
        <w:t xml:space="preserve">A new curriculum in </w:t>
      </w:r>
      <w:r w:rsidRPr="00B54A90">
        <w:rPr>
          <w:rFonts w:eastAsia="Times New Roman"/>
          <w:b/>
          <w:bCs/>
        </w:rPr>
        <w:t>Wales</w:t>
      </w:r>
      <w:r w:rsidRPr="00B54A90">
        <w:rPr>
          <w:rFonts w:eastAsia="Times New Roman"/>
        </w:rPr>
        <w:t xml:space="preserve"> has been rolled out from September 2022. </w:t>
      </w:r>
      <w:r w:rsidR="30846C44" w:rsidRPr="00EB051F">
        <w:t>The</w:t>
      </w:r>
      <w:r w:rsidR="30846C44" w:rsidRPr="00F83C49">
        <w:t xml:space="preserve"> new Welsh curriculum includes mandatory age-appropriate Relationships and Sexuality Education</w:t>
      </w:r>
      <w:r w:rsidR="5FFE7A72" w:rsidRPr="00F83C49">
        <w:t xml:space="preserve"> as well as mandatory teaching of Black, Asian and ethnic minority experiences as part of Welsh history.</w:t>
      </w:r>
    </w:p>
    <w:p w14:paraId="117A8C02" w14:textId="17ECBA16" w:rsidR="002D227E" w:rsidRPr="002D227E" w:rsidRDefault="002D227E" w:rsidP="00DB083E">
      <w:r w:rsidRPr="002D227E">
        <w:t xml:space="preserve">In </w:t>
      </w:r>
      <w:r w:rsidRPr="000632BC">
        <w:rPr>
          <w:b/>
        </w:rPr>
        <w:t>Scotland</w:t>
      </w:r>
      <w:r w:rsidRPr="002D227E">
        <w:t xml:space="preserve"> a </w:t>
      </w:r>
      <w:r w:rsidR="529A505F" w:rsidRPr="002D227E">
        <w:t>N</w:t>
      </w:r>
      <w:r w:rsidRPr="002D227E">
        <w:t xml:space="preserve">ational </w:t>
      </w:r>
      <w:r w:rsidR="7950D744" w:rsidRPr="002D227E">
        <w:t>D</w:t>
      </w:r>
      <w:r w:rsidRPr="002D227E">
        <w:t>iscussion is underway to explore the future of education in Scotland</w:t>
      </w:r>
      <w:r w:rsidR="00F7719B">
        <w:t>.</w:t>
      </w:r>
      <w:r w:rsidRPr="002D227E">
        <w:rPr>
          <w:vertAlign w:val="superscript"/>
        </w:rPr>
        <w:footnoteReference w:id="242"/>
      </w:r>
      <w:r w:rsidRPr="002D227E">
        <w:t xml:space="preserve"> This follows a series of reviews, including an OECD Review of both Scotland’s Curriculum for Excellence</w:t>
      </w:r>
      <w:r w:rsidRPr="002D227E">
        <w:rPr>
          <w:vertAlign w:val="superscript"/>
        </w:rPr>
        <w:footnoteReference w:id="243"/>
      </w:r>
      <w:r w:rsidRPr="002D227E">
        <w:t xml:space="preserve"> and the examination system</w:t>
      </w:r>
      <w:r w:rsidRPr="002D227E">
        <w:rPr>
          <w:vertAlign w:val="superscript"/>
        </w:rPr>
        <w:footnoteReference w:id="244"/>
      </w:r>
      <w:r w:rsidRPr="002D227E">
        <w:t xml:space="preserve"> and of Scotland examination, inspection and education advisory bodies.</w:t>
      </w:r>
      <w:r w:rsidRPr="002D227E">
        <w:rPr>
          <w:vertAlign w:val="superscript"/>
        </w:rPr>
        <w:footnoteReference w:id="245"/>
      </w:r>
      <w:r w:rsidRPr="002D227E">
        <w:t xml:space="preserve"> There </w:t>
      </w:r>
      <w:r w:rsidR="00272AFD">
        <w:t>have</w:t>
      </w:r>
      <w:r w:rsidRPr="002D227E">
        <w:t xml:space="preserve"> bee</w:t>
      </w:r>
      <w:r>
        <w:t>n</w:t>
      </w:r>
      <w:r w:rsidRPr="002D227E">
        <w:t xml:space="preserve"> a series of reviews o</w:t>
      </w:r>
      <w:r w:rsidR="00953B17">
        <w:t>n</w:t>
      </w:r>
      <w:r w:rsidRPr="002D227E">
        <w:t xml:space="preserve"> additional support for learning. During the National Discussion it is essential that the views of all children are heard, including those who</w:t>
      </w:r>
      <w:r w:rsidR="008E3CC1">
        <w:t>se</w:t>
      </w:r>
      <w:r w:rsidRPr="002D227E">
        <w:t xml:space="preserve"> right to an education in the current system is less likely to be realised, including disabled and care experienced children, those with a history of non-attendance or exclusion</w:t>
      </w:r>
      <w:r w:rsidR="29B659CA" w:rsidRPr="002D227E">
        <w:t>,</w:t>
      </w:r>
      <w:r w:rsidRPr="002D227E">
        <w:t xml:space="preserve"> and those who have left school at age 16. Appropriate resource needs to be put in place to support children less likely to be heard, and their parents and carers, to participate in the discussion. </w:t>
      </w:r>
    </w:p>
    <w:p w14:paraId="1D6BFB16" w14:textId="529844F3" w:rsidR="00704DDD" w:rsidRPr="002D227E" w:rsidRDefault="00704DDD" w:rsidP="00DB083E">
      <w:pPr>
        <w:rPr>
          <w:rFonts w:eastAsia="Times New Roman"/>
        </w:rPr>
      </w:pPr>
      <w:r w:rsidRPr="002D227E">
        <w:rPr>
          <w:rStyle w:val="Heading4Char"/>
        </w:rPr>
        <w:t>Recommendations</w:t>
      </w:r>
    </w:p>
    <w:p w14:paraId="20457E38" w14:textId="68466753" w:rsidR="002D227E" w:rsidRPr="002D227E" w:rsidRDefault="002D227E" w:rsidP="0053235D">
      <w:pPr>
        <w:pStyle w:val="Recommendationbullets"/>
      </w:pPr>
      <w:r w:rsidRPr="002D227E">
        <w:t xml:space="preserve">The education reform programme in Scotland must improve access to education for groups least likely to achieve. </w:t>
      </w:r>
    </w:p>
    <w:p w14:paraId="6B3644EB" w14:textId="1E18EC45" w:rsidR="002D227E" w:rsidRPr="002D227E" w:rsidRDefault="002D227E" w:rsidP="0053235D">
      <w:pPr>
        <w:pStyle w:val="Recommendationbullets"/>
      </w:pPr>
      <w:r w:rsidRPr="002D227E">
        <w:t xml:space="preserve">Children should be supported to participate in the National Discussion on education in Scotland, with particular attention given to those most at risk of not having their right to an education fully realised. </w:t>
      </w:r>
    </w:p>
    <w:p w14:paraId="135422A4" w14:textId="7C9ACE0F" w:rsidR="00704DDD" w:rsidRDefault="001D274D" w:rsidP="0053235D">
      <w:pPr>
        <w:pStyle w:val="Recommendationbullets"/>
      </w:pPr>
      <w:r>
        <w:t>The Northern Ireland Executive</w:t>
      </w:r>
      <w:r w:rsidR="00984DFA" w:rsidRPr="00BC1B44">
        <w:t xml:space="preserve"> </w:t>
      </w:r>
      <w:r w:rsidR="04475A92" w:rsidRPr="00BC1B44">
        <w:t xml:space="preserve">must introduce a </w:t>
      </w:r>
      <w:r w:rsidR="36A2446C" w:rsidRPr="00BC1B44">
        <w:t xml:space="preserve">compulsory RSE curriculum which is </w:t>
      </w:r>
      <w:r w:rsidR="04475A92" w:rsidRPr="00BC1B44">
        <w:t xml:space="preserve">comprehensive and </w:t>
      </w:r>
      <w:r w:rsidR="04475A92" w:rsidRPr="046A9BBF">
        <w:t>age</w:t>
      </w:r>
      <w:r w:rsidR="3DB59372" w:rsidRPr="046A9BBF">
        <w:t xml:space="preserve"> </w:t>
      </w:r>
      <w:r w:rsidR="04475A92" w:rsidRPr="046A9BBF">
        <w:t>appropriate</w:t>
      </w:r>
      <w:r w:rsidR="3044A361" w:rsidRPr="00BC1B44">
        <w:t xml:space="preserve">. </w:t>
      </w:r>
    </w:p>
    <w:p w14:paraId="132DED34" w14:textId="428F8C78" w:rsidR="00704DDD" w:rsidRPr="00F83C49" w:rsidRDefault="5E37DCDB" w:rsidP="0053235D">
      <w:pPr>
        <w:pStyle w:val="Recommendationbullets"/>
      </w:pPr>
      <w:r>
        <w:t xml:space="preserve">The </w:t>
      </w:r>
      <w:r w:rsidR="2032403C" w:rsidRPr="0BFB6871">
        <w:t xml:space="preserve">Welsh Government </w:t>
      </w:r>
      <w:r w:rsidR="2032403C" w:rsidRPr="1B80494A">
        <w:t>should take</w:t>
      </w:r>
      <w:r w:rsidR="2032403C" w:rsidRPr="0BFB6871">
        <w:t xml:space="preserve"> an equalities approach to </w:t>
      </w:r>
      <w:r w:rsidR="00953B17">
        <w:t>evaluating</w:t>
      </w:r>
      <w:r w:rsidR="2032403C" w:rsidRPr="0BFB6871">
        <w:t xml:space="preserve"> the implementation of educational reforms</w:t>
      </w:r>
      <w:r w:rsidR="00953B17">
        <w:t xml:space="preserve">, assessing the </w:t>
      </w:r>
      <w:r w:rsidR="2032403C" w:rsidRPr="0BFB6871">
        <w:t xml:space="preserve">extent </w:t>
      </w:r>
      <w:r w:rsidR="00953B17">
        <w:t xml:space="preserve">to which </w:t>
      </w:r>
      <w:r w:rsidR="2032403C" w:rsidRPr="0BFB6871">
        <w:t xml:space="preserve">different groups of children benefit from the new curriculum approach, including children with protected characteristics and </w:t>
      </w:r>
      <w:r w:rsidR="3D6334CF">
        <w:t>Additional Learning Needs</w:t>
      </w:r>
      <w:r w:rsidR="2032403C" w:rsidRPr="0BFB6871">
        <w:t xml:space="preserve">. </w:t>
      </w:r>
    </w:p>
    <w:p w14:paraId="3B10B39C" w14:textId="7C154FA3" w:rsidR="00D17070" w:rsidRPr="00F83C49" w:rsidRDefault="004742EE" w:rsidP="00DB083E">
      <w:pPr>
        <w:pStyle w:val="Heading3"/>
      </w:pPr>
      <w:bookmarkStart w:id="53" w:name="_Toc120518978"/>
      <w:r w:rsidRPr="00F83C49">
        <w:t xml:space="preserve">Right to </w:t>
      </w:r>
      <w:r w:rsidR="00C84D92" w:rsidRPr="00F83C49">
        <w:t>play and recreational activities</w:t>
      </w:r>
      <w:bookmarkEnd w:id="53"/>
      <w:r w:rsidR="00C84D92" w:rsidRPr="00F83C49">
        <w:t xml:space="preserve"> </w:t>
      </w:r>
    </w:p>
    <w:p w14:paraId="6F8959A5" w14:textId="0C8C9E9A" w:rsidR="00864864" w:rsidRDefault="0057651C" w:rsidP="00DB083E">
      <w:r w:rsidRPr="00F83C49">
        <w:t>Across all three jurisdictions</w:t>
      </w:r>
      <w:r>
        <w:t xml:space="preserve">, </w:t>
      </w:r>
      <w:r w:rsidR="006D0263">
        <w:t xml:space="preserve">children face barriers to realising their right to </w:t>
      </w:r>
      <w:r w:rsidR="00831AAD">
        <w:t xml:space="preserve">play, </w:t>
      </w:r>
      <w:r w:rsidR="009A427C">
        <w:t xml:space="preserve">recreation and leisure. </w:t>
      </w:r>
      <w:r w:rsidR="003E021F">
        <w:t>These include financial barriers, with many</w:t>
      </w:r>
      <w:r w:rsidR="003B00B5">
        <w:t xml:space="preserve"> </w:t>
      </w:r>
      <w:r w:rsidR="000E06A9">
        <w:t>organised</w:t>
      </w:r>
      <w:r w:rsidR="003B00B5">
        <w:t xml:space="preserve"> activities</w:t>
      </w:r>
      <w:r w:rsidR="005943D9">
        <w:t xml:space="preserve"> </w:t>
      </w:r>
      <w:r w:rsidR="003E0DAF">
        <w:t>requiring payment</w:t>
      </w:r>
      <w:r w:rsidR="00C30422" w:rsidRPr="00101600">
        <w:rPr>
          <w:rStyle w:val="FootnoteReference"/>
        </w:rPr>
        <w:footnoteReference w:id="246"/>
      </w:r>
      <w:r w:rsidR="00FB4A40">
        <w:t xml:space="preserve">. </w:t>
      </w:r>
      <w:r w:rsidR="000C7BDF">
        <w:t xml:space="preserve">Children in </w:t>
      </w:r>
      <w:r w:rsidR="00CE21BA">
        <w:t>rural areas (and in Scotland, island communities</w:t>
      </w:r>
      <w:r w:rsidR="00A66E2A">
        <w:t xml:space="preserve">) and </w:t>
      </w:r>
      <w:r w:rsidR="003E4E36">
        <w:t>less-affluent urban</w:t>
      </w:r>
      <w:r w:rsidR="001F06F3">
        <w:t xml:space="preserve"> areas are less likely to have a wide range of activities locally</w:t>
      </w:r>
      <w:r w:rsidR="00AF4212">
        <w:t>.</w:t>
      </w:r>
      <w:r w:rsidR="003E4E36" w:rsidRPr="00554920">
        <w:rPr>
          <w:rStyle w:val="FootnoteReference"/>
        </w:rPr>
        <w:footnoteReference w:id="247"/>
      </w:r>
      <w:r w:rsidR="00AF4212">
        <w:t xml:space="preserve"> </w:t>
      </w:r>
      <w:r w:rsidR="00843E1F">
        <w:t xml:space="preserve">These children are also disproportionately affected </w:t>
      </w:r>
      <w:r w:rsidR="004F0F91">
        <w:t xml:space="preserve">by availability of transport, including </w:t>
      </w:r>
      <w:r w:rsidR="00425E0C">
        <w:t>for after school activities wher</w:t>
      </w:r>
      <w:r w:rsidR="00233435">
        <w:t>e</w:t>
      </w:r>
      <w:r w:rsidR="00ED0C8C">
        <w:t xml:space="preserve"> </w:t>
      </w:r>
      <w:r w:rsidR="003B5F27">
        <w:t>the cost of public transport</w:t>
      </w:r>
      <w:r w:rsidR="00EE44A0">
        <w:rPr>
          <w:rStyle w:val="FootnoteReference"/>
        </w:rPr>
        <w:footnoteReference w:id="248"/>
      </w:r>
      <w:r w:rsidR="00AB0AA0">
        <w:t xml:space="preserve"> is also a factor. </w:t>
      </w:r>
    </w:p>
    <w:p w14:paraId="07971CFB" w14:textId="69752470" w:rsidR="003C1C5F" w:rsidRDefault="00B17153" w:rsidP="00DB083E">
      <w:r>
        <w:t xml:space="preserve">Devolved and local government must ensure that resources are sufficient to provide all children with </w:t>
      </w:r>
      <w:r w:rsidR="00CE555B">
        <w:t xml:space="preserve">good quality, </w:t>
      </w:r>
      <w:r>
        <w:t xml:space="preserve">safe, local </w:t>
      </w:r>
      <w:r w:rsidR="00CE555B">
        <w:t xml:space="preserve">places to play and exercise and </w:t>
      </w:r>
      <w:r w:rsidR="001F6485">
        <w:t xml:space="preserve">children </w:t>
      </w:r>
      <w:r w:rsidR="00B35DAD">
        <w:t>must be involved in planning processes which affect their local environment</w:t>
      </w:r>
      <w:r w:rsidR="00F50569">
        <w:t>.</w:t>
      </w:r>
      <w:r w:rsidR="00B35DAD" w:rsidRPr="00101600">
        <w:rPr>
          <w:rStyle w:val="FootnoteReference"/>
        </w:rPr>
        <w:footnoteReference w:id="249"/>
      </w:r>
      <w:r w:rsidR="00893C1E">
        <w:t xml:space="preserve"> </w:t>
      </w:r>
      <w:r w:rsidR="00F50569">
        <w:t>Yet children report that poorly maintained parks and playground</w:t>
      </w:r>
      <w:r w:rsidR="554EEABA">
        <w:t>s</w:t>
      </w:r>
      <w:r w:rsidR="00F50569">
        <w:t xml:space="preserve"> </w:t>
      </w:r>
      <w:r w:rsidR="4C66ED0F">
        <w:t>are</w:t>
      </w:r>
      <w:r w:rsidR="00F50569">
        <w:t xml:space="preserve"> a key reason they do not engage in unstructured play outdoors.</w:t>
      </w:r>
      <w:r w:rsidR="00F50569" w:rsidRPr="006713D2">
        <w:rPr>
          <w:rStyle w:val="FootnoteReference"/>
        </w:rPr>
        <w:footnoteReference w:id="250"/>
      </w:r>
    </w:p>
    <w:p w14:paraId="158CA49A" w14:textId="611214F7" w:rsidR="009A427C" w:rsidRDefault="009A427C" w:rsidP="00DB083E">
      <w:r>
        <w:t xml:space="preserve">Similar barriers exist </w:t>
      </w:r>
      <w:r w:rsidR="00C8784D">
        <w:t>regarding access</w:t>
      </w:r>
      <w:r w:rsidR="00524490">
        <w:t xml:space="preserve"> </w:t>
      </w:r>
      <w:r w:rsidR="00C8784D">
        <w:t>to cul</w:t>
      </w:r>
      <w:r w:rsidR="00524490">
        <w:t>tural and artistic activities</w:t>
      </w:r>
      <w:r w:rsidR="00F74E31">
        <w:t>. Public library provision has reduced significant</w:t>
      </w:r>
      <w:r w:rsidR="00BD715D">
        <w:t>ly</w:t>
      </w:r>
      <w:r w:rsidR="00F74E31">
        <w:t xml:space="preserve"> since 2010,</w:t>
      </w:r>
      <w:r w:rsidR="00F74E31">
        <w:rPr>
          <w:rStyle w:val="FootnoteReference"/>
        </w:rPr>
        <w:footnoteReference w:id="251"/>
      </w:r>
      <w:r w:rsidR="00F74E31">
        <w:t xml:space="preserve"> and access to cultural programmes</w:t>
      </w:r>
      <w:r w:rsidR="00D14DB2">
        <w:t xml:space="preserve"> </w:t>
      </w:r>
      <w:r w:rsidR="00E96F5A">
        <w:t>has been reduced, with a disproportionate impact on children from disadvantaged communities</w:t>
      </w:r>
      <w:r w:rsidR="00155E22">
        <w:t xml:space="preserve"> and</w:t>
      </w:r>
      <w:r w:rsidR="00E96F5A">
        <w:t xml:space="preserve"> disabled children</w:t>
      </w:r>
      <w:r w:rsidR="00155E22">
        <w:t xml:space="preserve">. </w:t>
      </w:r>
    </w:p>
    <w:p w14:paraId="3C92021C" w14:textId="0879D55B" w:rsidR="002F6FBE" w:rsidRDefault="002F6FBE" w:rsidP="00DB083E">
      <w:r>
        <w:t xml:space="preserve">The </w:t>
      </w:r>
      <w:r w:rsidR="1775032B">
        <w:t>COVID</w:t>
      </w:r>
      <w:r>
        <w:t>-19 pandemic response had a severe impact on children’s play and leisur</w:t>
      </w:r>
      <w:r w:rsidR="0014211C">
        <w:t xml:space="preserve">e opportunities and </w:t>
      </w:r>
      <w:r w:rsidR="00C767FF">
        <w:t xml:space="preserve">social interaction. </w:t>
      </w:r>
      <w:r w:rsidR="00CB5194">
        <w:t>During lockdowns children were unable to meet with each other</w:t>
      </w:r>
      <w:r w:rsidR="5758D31C">
        <w:t>,</w:t>
      </w:r>
      <w:r w:rsidR="00CB5194">
        <w:t xml:space="preserve"> and at times </w:t>
      </w:r>
      <w:r w:rsidR="00B91A1B">
        <w:t xml:space="preserve">had only limited opportunity to </w:t>
      </w:r>
      <w:r w:rsidR="004316D7">
        <w:t>move outside the family home.</w:t>
      </w:r>
      <w:r w:rsidR="00BD3E27">
        <w:t xml:space="preserve"> </w:t>
      </w:r>
      <w:r w:rsidR="00BA0586">
        <w:t>This severely limited their freedom to play, exercise and socialise</w:t>
      </w:r>
      <w:r w:rsidR="00211054">
        <w:t>. This</w:t>
      </w:r>
      <w:r w:rsidR="00333338">
        <w:t xml:space="preserve"> </w:t>
      </w:r>
      <w:r w:rsidR="0059477B">
        <w:t xml:space="preserve">particularly </w:t>
      </w:r>
      <w:r w:rsidR="00333338">
        <w:t xml:space="preserve">affected </w:t>
      </w:r>
      <w:r w:rsidR="004316D7">
        <w:t>children living in cramped living conditions</w:t>
      </w:r>
      <w:r w:rsidR="00365E39">
        <w:t xml:space="preserve"> </w:t>
      </w:r>
      <w:r w:rsidR="00BF41C1">
        <w:t>or without outside space</w:t>
      </w:r>
      <w:r w:rsidR="00DB077B">
        <w:t>.</w:t>
      </w:r>
      <w:r w:rsidR="00994EB5">
        <w:t xml:space="preserve"> Lack of access to school and local authority premises during </w:t>
      </w:r>
      <w:r w:rsidR="1775032B">
        <w:t>COVID-19</w:t>
      </w:r>
      <w:r w:rsidR="00994EB5">
        <w:t xml:space="preserve"> had a significant impact on the ability of the youth work and voluntary organisation to deliver services during the pandemic.</w:t>
      </w:r>
      <w:r w:rsidR="00994EB5" w:rsidRPr="008A4781">
        <w:rPr>
          <w:rStyle w:val="FootnoteReference"/>
        </w:rPr>
        <w:footnoteReference w:id="252"/>
      </w:r>
    </w:p>
    <w:p w14:paraId="063374A4" w14:textId="755023AE" w:rsidR="001E029C" w:rsidRDefault="001E029C" w:rsidP="00DB083E">
      <w:r w:rsidRPr="00126085">
        <w:t xml:space="preserve">Following the </w:t>
      </w:r>
      <w:r w:rsidR="00A41742">
        <w:t>C</w:t>
      </w:r>
      <w:r w:rsidR="458E3F61">
        <w:t>OVID</w:t>
      </w:r>
      <w:r w:rsidR="00A41742">
        <w:t>-19 lockdowns</w:t>
      </w:r>
      <w:r>
        <w:t xml:space="preserve">, governments in </w:t>
      </w:r>
      <w:r w:rsidR="00994EB5" w:rsidRPr="0081592D">
        <w:rPr>
          <w:b/>
        </w:rPr>
        <w:t xml:space="preserve">Scotland </w:t>
      </w:r>
      <w:r w:rsidR="00994EB5">
        <w:t xml:space="preserve">and </w:t>
      </w:r>
      <w:r w:rsidR="00994EB5" w:rsidRPr="0081592D">
        <w:rPr>
          <w:b/>
        </w:rPr>
        <w:t>Wales</w:t>
      </w:r>
      <w:r w:rsidRPr="0081592D">
        <w:rPr>
          <w:b/>
        </w:rPr>
        <w:t xml:space="preserve"> </w:t>
      </w:r>
      <w:r w:rsidRPr="00126085">
        <w:t>offer</w:t>
      </w:r>
      <w:r>
        <w:t>ed a range</w:t>
      </w:r>
      <w:r w:rsidR="00B612A1">
        <w:t xml:space="preserve"> of</w:t>
      </w:r>
      <w:r w:rsidR="00B612A1" w:rsidRPr="00126085">
        <w:t xml:space="preserve"> </w:t>
      </w:r>
      <w:r w:rsidRPr="00126085">
        <w:t>free accessible opportunities for play, sports, arts and other outdoor</w:t>
      </w:r>
      <w:r w:rsidR="00B612A1" w:rsidRPr="00126085">
        <w:t xml:space="preserve"> activities</w:t>
      </w:r>
      <w:r w:rsidR="00DB05AC">
        <w:t>, but subsequent</w:t>
      </w:r>
      <w:r w:rsidR="00836E99">
        <w:t xml:space="preserve"> e</w:t>
      </w:r>
      <w:r w:rsidR="00DB05AC">
        <w:t xml:space="preserve">valuations highlighted </w:t>
      </w:r>
      <w:r w:rsidRPr="00126085">
        <w:t xml:space="preserve">a </w:t>
      </w:r>
      <w:r w:rsidR="00DB05AC">
        <w:t>lack</w:t>
      </w:r>
      <w:r w:rsidRPr="00126085">
        <w:t xml:space="preserve"> of provision</w:t>
      </w:r>
      <w:r w:rsidR="00DB05AC">
        <w:t xml:space="preserve"> for disabled </w:t>
      </w:r>
      <w:r w:rsidRPr="00126085">
        <w:t>children</w:t>
      </w:r>
      <w:r w:rsidR="00DB05AC">
        <w:t>, those with other support needs and,</w:t>
      </w:r>
      <w:r w:rsidRPr="00126085">
        <w:t xml:space="preserve"> in Wales</w:t>
      </w:r>
      <w:r w:rsidR="00DB05AC">
        <w:t>, Welsh language p</w:t>
      </w:r>
      <w:r w:rsidR="00410BAC">
        <w:t>rovision</w:t>
      </w:r>
      <w:r w:rsidRPr="00126085">
        <w:t>.</w:t>
      </w:r>
      <w:r w:rsidR="00410BAC">
        <w:rPr>
          <w:rStyle w:val="FootnoteReference"/>
        </w:rPr>
        <w:footnoteReference w:id="253"/>
      </w:r>
      <w:r w:rsidRPr="00126085">
        <w:t xml:space="preserve"> </w:t>
      </w:r>
      <w:r w:rsidR="000F6B94" w:rsidRPr="000F6B94">
        <w:t>Surveys found that in Wales during the January 2021 lockdown, children from ethnic minorities were less likely to say they were playing outdoors, and more likely to say closing libraries affected their learning</w:t>
      </w:r>
      <w:r w:rsidR="00F7719B">
        <w:t>.</w:t>
      </w:r>
      <w:r w:rsidR="000F6B94" w:rsidRPr="000F6B94">
        <w:rPr>
          <w:vertAlign w:val="superscript"/>
        </w:rPr>
        <w:footnoteReference w:id="254"/>
      </w:r>
      <w:r w:rsidR="00193016">
        <w:t xml:space="preserve"> </w:t>
      </w:r>
      <w:r w:rsidR="000F6B94" w:rsidRPr="000F6B94">
        <w:t>Lack of access to school and local authority premises during C</w:t>
      </w:r>
      <w:r w:rsidR="0E25FB73" w:rsidRPr="000F6B94">
        <w:t>OVID</w:t>
      </w:r>
      <w:r w:rsidR="00F23627">
        <w:t>-19</w:t>
      </w:r>
      <w:r w:rsidR="000F6B94" w:rsidRPr="000F6B94">
        <w:t xml:space="preserve"> had a significant impact on the ability of the youth work and voluntary organisation to deliver services during the pandemic.</w:t>
      </w:r>
      <w:r w:rsidR="000F6B94" w:rsidRPr="000F6B94">
        <w:rPr>
          <w:vertAlign w:val="superscript"/>
        </w:rPr>
        <w:footnoteReference w:id="255"/>
      </w:r>
    </w:p>
    <w:p w14:paraId="3D0B88F0" w14:textId="6A4A9BFE" w:rsidR="00DD4AD6" w:rsidRDefault="00DD4AD6" w:rsidP="00DB083E">
      <w:pPr>
        <w:pStyle w:val="Heading4"/>
      </w:pPr>
      <w:r>
        <w:t>Recommendations:</w:t>
      </w:r>
    </w:p>
    <w:p w14:paraId="30B8B775" w14:textId="294D45F6" w:rsidR="00DD4AD6" w:rsidRPr="00DD4AD6" w:rsidRDefault="00266991" w:rsidP="0053235D">
      <w:pPr>
        <w:pStyle w:val="Recommendationbullets"/>
      </w:pPr>
      <w:r>
        <w:t>All governments</w:t>
      </w:r>
      <w:r w:rsidR="001A0F9C">
        <w:t xml:space="preserve"> to </w:t>
      </w:r>
      <w:r w:rsidR="00B72B9B">
        <w:t xml:space="preserve">take action to improve </w:t>
      </w:r>
      <w:r w:rsidR="00D56AEC">
        <w:t>leisure and play opportunities for children</w:t>
      </w:r>
      <w:r w:rsidR="001A0F9C">
        <w:t xml:space="preserve">, </w:t>
      </w:r>
      <w:r w:rsidR="00D56AEC">
        <w:t>with particular attention to the needs of children in rural and island communities, in deprived areas</w:t>
      </w:r>
      <w:r w:rsidR="673DD47E">
        <w:t>,</w:t>
      </w:r>
      <w:r w:rsidR="00D56AEC">
        <w:t xml:space="preserve"> and disabled children.</w:t>
      </w:r>
      <w:r w:rsidR="00193016">
        <w:t xml:space="preserve"> </w:t>
      </w:r>
    </w:p>
    <w:p w14:paraId="56F020DA" w14:textId="07447276" w:rsidR="00864864" w:rsidRDefault="08D91570" w:rsidP="0053235D">
      <w:pPr>
        <w:pStyle w:val="Recommendationbullets"/>
      </w:pPr>
      <w:r>
        <w:t xml:space="preserve">The </w:t>
      </w:r>
      <w:r w:rsidR="000A4EA6" w:rsidRPr="000A4EA6">
        <w:t>Welsh Government should continue to support local authorities to provide Summer of Fun and Winter of Wellbeing programmes but must e</w:t>
      </w:r>
      <w:r w:rsidR="000A4EA6">
        <w:t>n</w:t>
      </w:r>
      <w:r w:rsidR="000A4EA6" w:rsidRPr="000A4EA6">
        <w:t>sure the offer is inclusive</w:t>
      </w:r>
      <w:r w:rsidR="4FCF6AA0">
        <w:t>.</w:t>
      </w:r>
    </w:p>
    <w:p w14:paraId="29F6B0DC" w14:textId="4257E41E" w:rsidR="00BA64B5" w:rsidRPr="00F75BF3" w:rsidRDefault="00BA64B5" w:rsidP="004A2DB0">
      <w:pPr>
        <w:pStyle w:val="Heading2"/>
      </w:pPr>
      <w:bookmarkStart w:id="54" w:name="_Toc46236139"/>
      <w:bookmarkStart w:id="55" w:name="_Toc120518979"/>
      <w:r w:rsidRPr="00F75BF3">
        <w:t>Special protection measures (arts. 22, 30, 32–33, 35–36, 37 (b)–(d) and 38–40)</w:t>
      </w:r>
      <w:bookmarkEnd w:id="54"/>
      <w:bookmarkEnd w:id="55"/>
    </w:p>
    <w:p w14:paraId="77EBBEC3" w14:textId="33244A79" w:rsidR="00BA64B5" w:rsidRPr="00F75BF3" w:rsidRDefault="00BA64B5" w:rsidP="00DB083E">
      <w:pPr>
        <w:pStyle w:val="Heading3"/>
      </w:pPr>
      <w:bookmarkStart w:id="56" w:name="_Toc46236140"/>
      <w:bookmarkStart w:id="57" w:name="_Toc528587107"/>
      <w:bookmarkStart w:id="58" w:name="_Toc120518980"/>
      <w:r w:rsidRPr="00F75BF3">
        <w:t xml:space="preserve">Asylum-seeking, refugee and </w:t>
      </w:r>
      <w:r w:rsidR="7693228E">
        <w:t>migr</w:t>
      </w:r>
      <w:r>
        <w:t>ant</w:t>
      </w:r>
      <w:r w:rsidRPr="00F75BF3">
        <w:t xml:space="preserve"> children</w:t>
      </w:r>
      <w:bookmarkEnd w:id="56"/>
      <w:bookmarkEnd w:id="57"/>
      <w:bookmarkEnd w:id="58"/>
    </w:p>
    <w:p w14:paraId="0C27B65B" w14:textId="549D07F1" w:rsidR="00834350" w:rsidRDefault="000A4EA6" w:rsidP="00DB083E">
      <w:pPr>
        <w:pStyle w:val="Heading4"/>
      </w:pPr>
      <w:r>
        <w:t>Access to</w:t>
      </w:r>
      <w:r w:rsidR="007B1F77">
        <w:t xml:space="preserve"> safe and legal routes </w:t>
      </w:r>
      <w:r>
        <w:t>to claim asylum</w:t>
      </w:r>
    </w:p>
    <w:p w14:paraId="09B9B94E" w14:textId="38806DF6" w:rsidR="00707161" w:rsidRDefault="0019736E" w:rsidP="00DB083E">
      <w:r>
        <w:t>As a result of the</w:t>
      </w:r>
      <w:r w:rsidR="001A1646">
        <w:t xml:space="preserve"> UK </w:t>
      </w:r>
      <w:r>
        <w:t>leaving</w:t>
      </w:r>
      <w:r w:rsidR="001A1646">
        <w:t xml:space="preserve"> the EU, previously available routes</w:t>
      </w:r>
      <w:r w:rsidR="00E94777">
        <w:t xml:space="preserve"> for children</w:t>
      </w:r>
      <w:r w:rsidR="001A1646">
        <w:t xml:space="preserve"> to</w:t>
      </w:r>
      <w:r w:rsidR="00E94777">
        <w:t xml:space="preserve"> safely and legally</w:t>
      </w:r>
      <w:r w:rsidR="001A1646">
        <w:t xml:space="preserve"> apply for asylum in the UK </w:t>
      </w:r>
      <w:r>
        <w:t>were</w:t>
      </w:r>
      <w:r w:rsidR="001A1646">
        <w:t xml:space="preserve"> closed</w:t>
      </w:r>
      <w:r w:rsidR="00E94777">
        <w:t>.</w:t>
      </w:r>
      <w:r w:rsidR="001A1646">
        <w:rPr>
          <w:rStyle w:val="FootnoteReference"/>
        </w:rPr>
        <w:footnoteReference w:id="256"/>
      </w:r>
      <w:r w:rsidR="00E94777">
        <w:t xml:space="preserve"> Remaining routes are highly restrictive and difficult to navigate</w:t>
      </w:r>
      <w:r w:rsidR="0092030A">
        <w:t xml:space="preserve">, </w:t>
      </w:r>
      <w:r w:rsidR="00E94777">
        <w:t xml:space="preserve">particularly for unaccompanied children. </w:t>
      </w:r>
      <w:r w:rsidR="007D37E0">
        <w:t xml:space="preserve">This was further limited by the </w:t>
      </w:r>
      <w:r w:rsidRPr="0019736E">
        <w:t>Nationality and Borders Act</w:t>
      </w:r>
      <w:r>
        <w:t xml:space="preserve"> 2022 </w:t>
      </w:r>
      <w:r w:rsidR="007D37E0">
        <w:t xml:space="preserve">which effectively created a </w:t>
      </w:r>
      <w:r w:rsidR="00182F52">
        <w:t>two-tier</w:t>
      </w:r>
      <w:r w:rsidR="007D37E0">
        <w:t xml:space="preserve"> system for refugees. Refugees travelling to the UK through third countries via irregular routes (Channel crossings for example) are known as ‘Group 2 refugee</w:t>
      </w:r>
      <w:r w:rsidR="00182F52">
        <w:t>s</w:t>
      </w:r>
      <w:r w:rsidR="007D37E0">
        <w:t>’ and now have limited rights to family reunion, further curtailing safe routes for children to apply for asylum in the UK.</w:t>
      </w:r>
      <w:r w:rsidR="007D37E0">
        <w:rPr>
          <w:rStyle w:val="FootnoteReference"/>
        </w:rPr>
        <w:footnoteReference w:id="257"/>
      </w:r>
      <w:r w:rsidR="007D37E0">
        <w:t xml:space="preserve"> </w:t>
      </w:r>
      <w:r w:rsidR="001358A9">
        <w:t>The</w:t>
      </w:r>
      <w:r w:rsidR="00E94777" w:rsidDel="007015D7">
        <w:t xml:space="preserve"> UK </w:t>
      </w:r>
      <w:r w:rsidR="00A848E3" w:rsidDel="007015D7">
        <w:t>G</w:t>
      </w:r>
      <w:r w:rsidR="00E94777" w:rsidDel="007015D7">
        <w:t>overnment must ensure that there are</w:t>
      </w:r>
      <w:r w:rsidR="00E94777">
        <w:t xml:space="preserve"> safe and legal routes for children to apply </w:t>
      </w:r>
      <w:r w:rsidR="0092030A">
        <w:t>for</w:t>
      </w:r>
      <w:r w:rsidR="00E94777">
        <w:t xml:space="preserve"> asylum in the UK. </w:t>
      </w:r>
      <w:r w:rsidR="00934E7E">
        <w:t>However, r</w:t>
      </w:r>
      <w:r w:rsidR="00E94777">
        <w:t xml:space="preserve">ecent UK </w:t>
      </w:r>
      <w:r w:rsidR="00A848E3">
        <w:t>G</w:t>
      </w:r>
      <w:r w:rsidR="00E94777">
        <w:t xml:space="preserve">overnment rhetoric suggests that </w:t>
      </w:r>
      <w:r w:rsidR="00934E7E">
        <w:t>planned</w:t>
      </w:r>
      <w:r w:rsidR="00164018">
        <w:t xml:space="preserve"> reform of the asylum system </w:t>
      </w:r>
      <w:r w:rsidR="00934E7E">
        <w:t xml:space="preserve">will further restrict </w:t>
      </w:r>
      <w:r w:rsidR="00452877">
        <w:t>legal</w:t>
      </w:r>
      <w:r w:rsidR="00934E7E">
        <w:t xml:space="preserve"> routes</w:t>
      </w:r>
      <w:r w:rsidR="00452877">
        <w:t xml:space="preserve"> for asylum-seekers</w:t>
      </w:r>
      <w:r w:rsidR="00934E7E">
        <w:t>.</w:t>
      </w:r>
      <w:r w:rsidR="005A4B92">
        <w:rPr>
          <w:rStyle w:val="FootnoteReference"/>
        </w:rPr>
        <w:footnoteReference w:id="258"/>
      </w:r>
      <w:r w:rsidR="00E94777">
        <w:t xml:space="preserve"> </w:t>
      </w:r>
    </w:p>
    <w:p w14:paraId="654C09F7" w14:textId="33EC9452" w:rsidR="00C743D3" w:rsidRDefault="00C743D3" w:rsidP="00DB083E">
      <w:pPr>
        <w:pStyle w:val="Heading4"/>
      </w:pPr>
      <w:r>
        <w:t>Recommendations</w:t>
      </w:r>
    </w:p>
    <w:p w14:paraId="703617DF" w14:textId="77777777" w:rsidR="00616C55" w:rsidRDefault="00616C55" w:rsidP="0053235D">
      <w:pPr>
        <w:pStyle w:val="Recommendationbullets"/>
      </w:pPr>
      <w:r>
        <w:t xml:space="preserve">Children should have safe and legal routes to apply for asylum in the UK. </w:t>
      </w:r>
    </w:p>
    <w:p w14:paraId="58891C96" w14:textId="66D692A5" w:rsidR="00616C55" w:rsidRDefault="00616C55" w:rsidP="0053235D">
      <w:pPr>
        <w:pStyle w:val="Recommendationbullets"/>
      </w:pPr>
      <w:r>
        <w:t xml:space="preserve">The ‘hostile environment’ policy should be abandoned and the Nationality and Borders Act 2022 repealed. </w:t>
      </w:r>
    </w:p>
    <w:p w14:paraId="7DDE1386" w14:textId="2A905825" w:rsidR="007B1F77" w:rsidRDefault="007B1F77" w:rsidP="00DB083E">
      <w:pPr>
        <w:pStyle w:val="Heading4"/>
      </w:pPr>
      <w:r>
        <w:t>Age assessments</w:t>
      </w:r>
    </w:p>
    <w:p w14:paraId="2EB000E8" w14:textId="0D065A0C" w:rsidR="00E94777" w:rsidRDefault="007D37E0" w:rsidP="00DB083E">
      <w:r>
        <w:t>The Nationality and Borders Act 2022 also introduced</w:t>
      </w:r>
      <w:r w:rsidR="00182F52">
        <w:t xml:space="preserve"> new provisions on age assessments</w:t>
      </w:r>
      <w:r w:rsidR="00E62154">
        <w:t xml:space="preserve">, </w:t>
      </w:r>
      <w:r w:rsidR="00A848E3">
        <w:t>referring</w:t>
      </w:r>
      <w:r w:rsidR="00E62154">
        <w:t xml:space="preserve"> to the use of ‘scientific methods’</w:t>
      </w:r>
      <w:r w:rsidR="00BD2F42">
        <w:t xml:space="preserve"> as a routine assessment procedure. There are no tried and tested scientific methods to assess age and the Act grants the Home Secretary broad powers to decide on these procedures. The Commissioners are concerned that vulnerable children </w:t>
      </w:r>
      <w:r w:rsidR="001D4B16">
        <w:t>are being</w:t>
      </w:r>
      <w:r w:rsidR="00BD2F42">
        <w:t xml:space="preserve"> submitted to i</w:t>
      </w:r>
      <w:r w:rsidR="00BD2F42" w:rsidRPr="00BD2F42">
        <w:t xml:space="preserve">nvasive or intrusive physical or medical examinations </w:t>
      </w:r>
      <w:r w:rsidR="00BD2F42">
        <w:t>as a result of the Act,</w:t>
      </w:r>
      <w:r w:rsidR="00BD2F42">
        <w:rPr>
          <w:rStyle w:val="FootnoteReference"/>
        </w:rPr>
        <w:footnoteReference w:id="259"/>
      </w:r>
      <w:r w:rsidR="00BD2F42">
        <w:t xml:space="preserve"> particularly as non-compliance with the </w:t>
      </w:r>
      <w:r w:rsidR="00A848E3">
        <w:t>assessment</w:t>
      </w:r>
      <w:r w:rsidR="00BD2F42">
        <w:t xml:space="preserve"> </w:t>
      </w:r>
      <w:r w:rsidR="00A848E3">
        <w:t>is</w:t>
      </w:r>
      <w:r w:rsidR="00BD2F42">
        <w:t xml:space="preserve"> to be viewed as damaging the credibility of the asylum-seeker. </w:t>
      </w:r>
    </w:p>
    <w:p w14:paraId="51D3A5D2" w14:textId="71B1D8B3" w:rsidR="00616C55" w:rsidRDefault="00616C55" w:rsidP="00DB083E">
      <w:pPr>
        <w:pStyle w:val="Heading4"/>
      </w:pPr>
      <w:r>
        <w:t>Recommendation</w:t>
      </w:r>
    </w:p>
    <w:p w14:paraId="2C61FD20" w14:textId="56D56D54" w:rsidR="001D4B16" w:rsidRDefault="00616C55" w:rsidP="0053235D">
      <w:pPr>
        <w:pStyle w:val="Recommendationbullets"/>
      </w:pPr>
      <w:r>
        <w:t xml:space="preserve">Children should not be subject to </w:t>
      </w:r>
      <w:r w:rsidR="00CA23C3">
        <w:t xml:space="preserve">age assessments which involve invasive or intrusive examinations or are otherwise not compliant with </w:t>
      </w:r>
      <w:r w:rsidR="008646D2">
        <w:t xml:space="preserve">the model established by R v Merton. </w:t>
      </w:r>
    </w:p>
    <w:p w14:paraId="72AE91AF" w14:textId="72D2D177" w:rsidR="007B1F77" w:rsidRDefault="007B1F77" w:rsidP="00DB083E">
      <w:pPr>
        <w:pStyle w:val="Heading4"/>
      </w:pPr>
      <w:r>
        <w:t>Support for asylum-seeking and refugee children</w:t>
      </w:r>
    </w:p>
    <w:p w14:paraId="6B7159EE" w14:textId="3A36E8B5" w:rsidR="008E6CA5" w:rsidRDefault="001B0B71" w:rsidP="00DB083E">
      <w:bookmarkStart w:id="59" w:name="_Hlk56418396"/>
      <w:r>
        <w:t>C</w:t>
      </w:r>
      <w:r w:rsidR="00357C44">
        <w:t xml:space="preserve">hildren and families subject to immigration control </w:t>
      </w:r>
      <w:r w:rsidR="00576590">
        <w:t>or</w:t>
      </w:r>
      <w:r w:rsidR="006561F1">
        <w:t xml:space="preserve"> with</w:t>
      </w:r>
      <w:r w:rsidR="00576590">
        <w:t xml:space="preserve"> insecure immigration status </w:t>
      </w:r>
      <w:r w:rsidR="008F19A0">
        <w:t xml:space="preserve">are </w:t>
      </w:r>
      <w:r w:rsidR="008F19A0" w:rsidRPr="00B82FD1">
        <w:t>subject to a complex range of procedures that require the UK and devolved agencies to work effectively across their respective remits</w:t>
      </w:r>
      <w:r w:rsidR="00451509">
        <w:t xml:space="preserve">. </w:t>
      </w:r>
      <w:r w:rsidR="008E6CA5">
        <w:t>Concerns around d</w:t>
      </w:r>
      <w:r w:rsidR="00B66E43">
        <w:t xml:space="preserve">ifferential access to services and supports depending on an asylum seeker’s route into the UK </w:t>
      </w:r>
      <w:r w:rsidR="008E6CA5">
        <w:t>have been</w:t>
      </w:r>
      <w:r>
        <w:t xml:space="preserve"> heightened by the creation of a two-tier system by the </w:t>
      </w:r>
      <w:r w:rsidRPr="0019736E">
        <w:t>Nationality and Borders Act</w:t>
      </w:r>
      <w:r>
        <w:t xml:space="preserve"> 2022</w:t>
      </w:r>
      <w:r w:rsidR="00451509">
        <w:t xml:space="preserve">. </w:t>
      </w:r>
    </w:p>
    <w:p w14:paraId="0F6BC5DD" w14:textId="77777777" w:rsidR="001400F2" w:rsidRDefault="00963F93" w:rsidP="00DB083E">
      <w:r>
        <w:t>Many families subject to immigration control have No Recourse to Public Funds (</w:t>
      </w:r>
      <w:r w:rsidR="00B23BE6">
        <w:t>‘</w:t>
      </w:r>
      <w:r>
        <w:t>NRPF</w:t>
      </w:r>
      <w:r w:rsidR="00B23BE6">
        <w:t>’</w:t>
      </w:r>
      <w:r>
        <w:t>)</w:t>
      </w:r>
      <w:r w:rsidR="00B23BE6">
        <w:t>, which means they do not have access to most benefits. This has a direct impact on children as parents struggle to pay for housing, food and other necessities. While local authorities should provide support to all children in need</w:t>
      </w:r>
      <w:r w:rsidR="00043BBA">
        <w:t xml:space="preserve"> regardless of immigration status</w:t>
      </w:r>
      <w:r w:rsidR="00B23BE6">
        <w:t>, implementation of this varies</w:t>
      </w:r>
      <w:r w:rsidR="006E29C1" w:rsidRPr="00204883">
        <w:t>.</w:t>
      </w:r>
      <w:r w:rsidR="006E29C1" w:rsidRPr="00B127AB">
        <w:rPr>
          <w:rStyle w:val="FootnoteReference"/>
        </w:rPr>
        <w:footnoteReference w:id="260"/>
      </w:r>
      <w:r w:rsidR="00193016">
        <w:t xml:space="preserve"> </w:t>
      </w:r>
      <w:r w:rsidR="00451509">
        <w:t xml:space="preserve">Use of contingency accommodation, particularly hotels, for </w:t>
      </w:r>
      <w:r w:rsidR="00937C05">
        <w:t>unaccompanied</w:t>
      </w:r>
      <w:r w:rsidR="00A645EC">
        <w:t xml:space="preserve"> </w:t>
      </w:r>
      <w:r w:rsidR="00451509">
        <w:t xml:space="preserve">children </w:t>
      </w:r>
      <w:r w:rsidR="003E5B3D">
        <w:t>as well</w:t>
      </w:r>
      <w:r w:rsidR="00F72428">
        <w:t xml:space="preserve"> as</w:t>
      </w:r>
      <w:r w:rsidR="003E5B3D">
        <w:t xml:space="preserve"> </w:t>
      </w:r>
      <w:r w:rsidR="00451509">
        <w:t>children arriving with family</w:t>
      </w:r>
      <w:r w:rsidR="00C87899">
        <w:t>,</w:t>
      </w:r>
      <w:r w:rsidR="00451509">
        <w:t xml:space="preserve"> </w:t>
      </w:r>
      <w:r w:rsidR="171FDE38">
        <w:t>has</w:t>
      </w:r>
      <w:r w:rsidR="00451509">
        <w:t xml:space="preserve"> now </w:t>
      </w:r>
      <w:r w:rsidR="02484519">
        <w:t>risen to a</w:t>
      </w:r>
      <w:r w:rsidR="00451509">
        <w:t xml:space="preserve"> scale not previously seen.</w:t>
      </w:r>
      <w:r>
        <w:rPr>
          <w:rStyle w:val="FootnoteReference"/>
        </w:rPr>
        <w:footnoteReference w:id="261"/>
      </w:r>
      <w:r w:rsidRPr="00204883">
        <w:t xml:space="preserve"> </w:t>
      </w:r>
    </w:p>
    <w:p w14:paraId="6E9320DE" w14:textId="4D8C036A" w:rsidR="008E6CA5" w:rsidRDefault="00280032" w:rsidP="00DB083E">
      <w:r>
        <w:t>C</w:t>
      </w:r>
      <w:r w:rsidR="00B66E43">
        <w:t xml:space="preserve">hildren subject to immigration control </w:t>
      </w:r>
      <w:r w:rsidR="00451509">
        <w:t>also face challenges in accessing</w:t>
      </w:r>
      <w:r w:rsidR="00C7754D">
        <w:t xml:space="preserve"> health services and </w:t>
      </w:r>
      <w:r w:rsidR="00925312">
        <w:t>school places</w:t>
      </w:r>
      <w:r w:rsidR="002C2916" w:rsidRPr="00AB531C">
        <w:t>.</w:t>
      </w:r>
      <w:r w:rsidR="008E6CA5">
        <w:rPr>
          <w:rStyle w:val="FootnoteReference"/>
        </w:rPr>
        <w:footnoteReference w:id="262"/>
      </w:r>
      <w:r w:rsidR="00D03084">
        <w:t xml:space="preserve"> </w:t>
      </w:r>
    </w:p>
    <w:p w14:paraId="2E6BE4E6" w14:textId="0A177F9C" w:rsidR="00520B8B" w:rsidRPr="00204883" w:rsidRDefault="001B0B71" w:rsidP="00DB083E">
      <w:pPr>
        <w:rPr>
          <w:lang w:val="en-US"/>
        </w:rPr>
      </w:pPr>
      <w:r>
        <w:t xml:space="preserve">In </w:t>
      </w:r>
      <w:r w:rsidRPr="003C4FF0">
        <w:rPr>
          <w:b/>
        </w:rPr>
        <w:t>Northern Ireland</w:t>
      </w:r>
      <w:r>
        <w:t>,</w:t>
      </w:r>
      <w:r>
        <w:rPr>
          <w:lang w:val="en-US"/>
        </w:rPr>
        <w:t xml:space="preserve"> </w:t>
      </w:r>
      <w:r>
        <w:t xml:space="preserve">the lack of visibility and clear pathways to statutory support for those children and families with </w:t>
      </w:r>
      <w:r w:rsidR="325ADF74">
        <w:t>NRPF</w:t>
      </w:r>
      <w:r w:rsidR="001928E6">
        <w:t xml:space="preserve"> </w:t>
      </w:r>
      <w:r>
        <w:t>is particularly concerning</w:t>
      </w:r>
      <w:r w:rsidRPr="008E6CA5">
        <w:t>.</w:t>
      </w:r>
      <w:r w:rsidRPr="008E6CA5">
        <w:rPr>
          <w:rStyle w:val="FootnoteReference"/>
          <w:shd w:val="clear" w:color="auto" w:fill="FAF9F8"/>
        </w:rPr>
        <w:footnoteReference w:id="263"/>
      </w:r>
      <w:r>
        <w:t xml:space="preserve"> </w:t>
      </w:r>
      <w:r w:rsidR="008E6CA5">
        <w:rPr>
          <w:lang w:val="en-US"/>
        </w:rPr>
        <w:t>In</w:t>
      </w:r>
      <w:r w:rsidR="008E6CA5" w:rsidRPr="00204883">
        <w:rPr>
          <w:lang w:val="en-US"/>
        </w:rPr>
        <w:t>itiatives</w:t>
      </w:r>
      <w:r w:rsidR="00520B8B" w:rsidRPr="00204883">
        <w:rPr>
          <w:lang w:val="en-US"/>
        </w:rPr>
        <w:t xml:space="preserve"> to support separated children, including an independent guardianship</w:t>
      </w:r>
      <w:r w:rsidR="008D2C8D">
        <w:rPr>
          <w:lang w:val="en-US"/>
        </w:rPr>
        <w:t xml:space="preserve"> </w:t>
      </w:r>
      <w:r w:rsidR="00520B8B" w:rsidRPr="00204883">
        <w:rPr>
          <w:lang w:val="en-US"/>
        </w:rPr>
        <w:t>provision, are welcome.</w:t>
      </w:r>
      <w:r w:rsidR="00334485" w:rsidRPr="00204883">
        <w:rPr>
          <w:rStyle w:val="FootnoteReference"/>
          <w:lang w:val="en-US"/>
        </w:rPr>
        <w:footnoteReference w:id="264"/>
      </w:r>
      <w:r w:rsidR="00520B8B" w:rsidRPr="00204883">
        <w:rPr>
          <w:lang w:val="en-US"/>
        </w:rPr>
        <w:t xml:space="preserve"> </w:t>
      </w:r>
      <w:r w:rsidR="00926244">
        <w:rPr>
          <w:lang w:val="en-US"/>
        </w:rPr>
        <w:t>However</w:t>
      </w:r>
      <w:r w:rsidR="62C5C994" w:rsidRPr="00204883">
        <w:rPr>
          <w:lang w:val="en-US"/>
        </w:rPr>
        <w:t>,</w:t>
      </w:r>
      <w:r w:rsidR="00520B8B" w:rsidRPr="00204883">
        <w:rPr>
          <w:lang w:val="en-US"/>
        </w:rPr>
        <w:t xml:space="preserve"> the </w:t>
      </w:r>
      <w:r w:rsidR="0035490D">
        <w:rPr>
          <w:lang w:val="en-US"/>
        </w:rPr>
        <w:t>pause in establishing a</w:t>
      </w:r>
      <w:r w:rsidR="00520B8B" w:rsidRPr="00204883">
        <w:rPr>
          <w:lang w:val="en-US"/>
        </w:rPr>
        <w:t xml:space="preserve"> regional </w:t>
      </w:r>
      <w:r w:rsidR="001E6A10">
        <w:rPr>
          <w:lang w:val="en-US"/>
        </w:rPr>
        <w:t xml:space="preserve">service </w:t>
      </w:r>
      <w:r w:rsidR="00B3609A">
        <w:rPr>
          <w:lang w:val="en-US"/>
        </w:rPr>
        <w:t xml:space="preserve">model </w:t>
      </w:r>
      <w:r w:rsidR="00685662">
        <w:rPr>
          <w:lang w:val="en-US"/>
        </w:rPr>
        <w:t>for</w:t>
      </w:r>
      <w:r w:rsidR="00F57AFF">
        <w:rPr>
          <w:lang w:val="en-US"/>
        </w:rPr>
        <w:t xml:space="preserve"> </w:t>
      </w:r>
      <w:r w:rsidR="00625B99">
        <w:rPr>
          <w:lang w:val="en-US"/>
        </w:rPr>
        <w:t>separated</w:t>
      </w:r>
      <w:r w:rsidR="00F57AFF">
        <w:rPr>
          <w:lang w:val="en-US"/>
        </w:rPr>
        <w:t xml:space="preserve"> children </w:t>
      </w:r>
      <w:r w:rsidR="00B3609A">
        <w:rPr>
          <w:lang w:val="en-US"/>
        </w:rPr>
        <w:t>is of great concern</w:t>
      </w:r>
      <w:r w:rsidR="00520B8B" w:rsidRPr="00204883">
        <w:rPr>
          <w:lang w:val="en-US"/>
        </w:rPr>
        <w:t xml:space="preserve">. The Executive must ensure the service provision model is robust and responsive to increased arrivals and establish regional child rights-compliant age assessment guidance. </w:t>
      </w:r>
    </w:p>
    <w:p w14:paraId="06E170BD" w14:textId="6C07264D" w:rsidR="00520B8B" w:rsidRDefault="00520B8B" w:rsidP="00DB083E">
      <w:r w:rsidRPr="00204883">
        <w:t xml:space="preserve">In </w:t>
      </w:r>
      <w:r w:rsidRPr="00204883">
        <w:rPr>
          <w:b/>
          <w:bCs/>
        </w:rPr>
        <w:t>Wales</w:t>
      </w:r>
      <w:r w:rsidRPr="00204883">
        <w:t>, there is a paucity of information on migrant, refugee and asylum-seeking children. The government must better understand the impact of adverse childhood experiences on these children</w:t>
      </w:r>
      <w:r w:rsidRPr="00204883">
        <w:rPr>
          <w:rStyle w:val="FootnoteReference"/>
        </w:rPr>
        <w:footnoteReference w:id="265"/>
      </w:r>
      <w:r w:rsidRPr="00204883">
        <w:t xml:space="preserve"> to best focus support and resources. We welcome the 2018 Health and Wellbeing Provision for Refugees and Asylum seekers. The government should </w:t>
      </w:r>
      <w:r w:rsidR="40D2C3B3" w:rsidRPr="00204883">
        <w:t>maximise</w:t>
      </w:r>
      <w:r w:rsidRPr="00204883">
        <w:t xml:space="preserve"> available support, including early intervention services, education, and mental health support.</w:t>
      </w:r>
      <w:r w:rsidRPr="00204883">
        <w:rPr>
          <w:rStyle w:val="FootnoteReference"/>
        </w:rPr>
        <w:footnoteReference w:id="266"/>
      </w:r>
    </w:p>
    <w:p w14:paraId="2C877B0D" w14:textId="31AADADD" w:rsidR="74B859D3" w:rsidRDefault="74B859D3" w:rsidP="00DB083E">
      <w:r>
        <w:t xml:space="preserve">In 2019, </w:t>
      </w:r>
      <w:r w:rsidR="008E6CA5">
        <w:t>the</w:t>
      </w:r>
      <w:r>
        <w:t xml:space="preserve"> Welsh </w:t>
      </w:r>
      <w:r w:rsidR="3C5E2A86">
        <w:t>Government</w:t>
      </w:r>
      <w:r>
        <w:t xml:space="preserve"> declared </w:t>
      </w:r>
      <w:r w:rsidR="589EB7D6">
        <w:t xml:space="preserve">an </w:t>
      </w:r>
      <w:r w:rsidR="247DC9B7">
        <w:t>ambition</w:t>
      </w:r>
      <w:r w:rsidR="589EB7D6">
        <w:t xml:space="preserve"> for </w:t>
      </w:r>
      <w:r>
        <w:t xml:space="preserve">Wales </w:t>
      </w:r>
      <w:r w:rsidR="72454620">
        <w:t>to become</w:t>
      </w:r>
      <w:r>
        <w:t xml:space="preserve"> a ‘</w:t>
      </w:r>
      <w:r w:rsidR="10D470C2">
        <w:t>Nation</w:t>
      </w:r>
      <w:r>
        <w:t xml:space="preserve"> of Sanctuary’, </w:t>
      </w:r>
      <w:r w:rsidR="4A2E153A">
        <w:t>with</w:t>
      </w:r>
      <w:r w:rsidR="57482AF0">
        <w:t xml:space="preserve"> </w:t>
      </w:r>
      <w:r>
        <w:t xml:space="preserve">a </w:t>
      </w:r>
      <w:r w:rsidR="3B84436E">
        <w:t>five</w:t>
      </w:r>
      <w:r w:rsidR="377A9CFB">
        <w:t xml:space="preserve"> </w:t>
      </w:r>
      <w:r>
        <w:t xml:space="preserve">year </w:t>
      </w:r>
      <w:r w:rsidR="3D866F9D">
        <w:t xml:space="preserve">plan </w:t>
      </w:r>
      <w:r w:rsidR="51D0DF3D">
        <w:t>setting out actions through various agencies designed to</w:t>
      </w:r>
      <w:r>
        <w:t xml:space="preserve"> support refugees and asylum seekers</w:t>
      </w:r>
      <w:r w:rsidR="008E6CA5">
        <w:t>,</w:t>
      </w:r>
      <w:r w:rsidRPr="00A848E3">
        <w:rPr>
          <w:rStyle w:val="FootnoteReference"/>
        </w:rPr>
        <w:footnoteReference w:id="267"/>
      </w:r>
      <w:r w:rsidR="515761D7">
        <w:t xml:space="preserve"> including through </w:t>
      </w:r>
      <w:r w:rsidR="013BE082">
        <w:t>accessing</w:t>
      </w:r>
      <w:r w:rsidR="515761D7">
        <w:t xml:space="preserve"> </w:t>
      </w:r>
      <w:r w:rsidR="360E631E">
        <w:t>accommodation</w:t>
      </w:r>
      <w:r w:rsidR="515761D7">
        <w:t xml:space="preserve">, employment </w:t>
      </w:r>
      <w:r w:rsidR="6312E8A8">
        <w:t>and healthcare.</w:t>
      </w:r>
      <w:r w:rsidR="0D0B5DC2">
        <w:t xml:space="preserve"> However, the asylum system is not devolved to Wales and many of the challenges faced by asylum seekers and refugees are as a result of a lack of compassionate sup</w:t>
      </w:r>
      <w:r w:rsidR="79F8C836">
        <w:t xml:space="preserve">port upon arrival to the UK. </w:t>
      </w:r>
    </w:p>
    <w:p w14:paraId="426A071A" w14:textId="77777777" w:rsidR="009C30C7" w:rsidRDefault="008E6CA5" w:rsidP="00DB083E">
      <w:r>
        <w:t xml:space="preserve">The </w:t>
      </w:r>
      <w:r w:rsidR="3CA56128" w:rsidRPr="00204883">
        <w:t>Welsh Government has committed to supporting Ukrainian Refugees through a wide range of support services, particularly through the Welcome Centres</w:t>
      </w:r>
      <w:r w:rsidR="3CA56128" w:rsidRPr="00204883">
        <w:rPr>
          <w:vertAlign w:val="superscript"/>
        </w:rPr>
        <w:footnoteReference w:id="268"/>
      </w:r>
      <w:r w:rsidR="3CA56128" w:rsidRPr="00204883">
        <w:t xml:space="preserve"> set up in response to resettlement needs. Dedicated guidance has been published regarding safeguarding and slavery</w:t>
      </w:r>
      <w:r w:rsidR="3CA56128" w:rsidRPr="00204883">
        <w:rPr>
          <w:vertAlign w:val="superscript"/>
        </w:rPr>
        <w:footnoteReference w:id="269"/>
      </w:r>
      <w:r w:rsidR="3CA56128" w:rsidRPr="00204883">
        <w:t xml:space="preserve"> however safeguarding children must remain a priority with ongoing consideration. As </w:t>
      </w:r>
      <w:r w:rsidR="385D264D" w:rsidRPr="00204883">
        <w:t>longer-</w:t>
      </w:r>
      <w:r w:rsidR="3CA56128" w:rsidRPr="00204883">
        <w:t xml:space="preserve">term support is put in place beyond the Welcome Centres, </w:t>
      </w:r>
      <w:r w:rsidR="275C25D1" w:rsidRPr="00204883">
        <w:t xml:space="preserve">the </w:t>
      </w:r>
      <w:r w:rsidR="3CA56128" w:rsidRPr="00204883">
        <w:t>Welsh Government must seek to ensure processes are in place for children to remain in contact with relevant authorities such as health and education.</w:t>
      </w:r>
    </w:p>
    <w:p w14:paraId="757B3ADE" w14:textId="789D3793" w:rsidR="009656C5" w:rsidRPr="00204883" w:rsidRDefault="009656C5" w:rsidP="00DB083E">
      <w:pPr>
        <w:rPr>
          <w:rStyle w:val="FootnoteReference"/>
        </w:rPr>
      </w:pPr>
      <w:r>
        <w:t xml:space="preserve">In </w:t>
      </w:r>
      <w:r w:rsidRPr="00043BBA">
        <w:rPr>
          <w:b/>
        </w:rPr>
        <w:t>Scotland</w:t>
      </w:r>
      <w:r>
        <w:t xml:space="preserve">, CYPCS found that a mother-and-baby unit in Glasgow was insufficient to meet the needs of residents. Mothers did not have space to feed their </w:t>
      </w:r>
      <w:r w:rsidRPr="009C1C67">
        <w:t>babies</w:t>
      </w:r>
      <w:r>
        <w:t xml:space="preserve"> or let them play safely and</w:t>
      </w:r>
      <w:r w:rsidRPr="009C1C67">
        <w:t xml:space="preserve"> </w:t>
      </w:r>
      <w:r>
        <w:t xml:space="preserve">only had access to </w:t>
      </w:r>
      <w:r w:rsidRPr="009C1C67">
        <w:t>limited washing and cooking facilities</w:t>
      </w:r>
      <w:r>
        <w:t>.</w:t>
      </w:r>
      <w:r>
        <w:rPr>
          <w:rStyle w:val="FootnoteReference"/>
        </w:rPr>
        <w:footnoteReference w:id="270"/>
      </w:r>
    </w:p>
    <w:p w14:paraId="7C4F461A" w14:textId="716D2139" w:rsidR="00376391" w:rsidRDefault="00376391" w:rsidP="00DB083E">
      <w:r w:rsidRPr="00376391">
        <w:t xml:space="preserve">The Scottish Government initially operated a “super sponsor” scheme for Ukrainian Refugees, however this was paused in July </w:t>
      </w:r>
      <w:r w:rsidR="7A136910" w:rsidRPr="00376391">
        <w:t>2022</w:t>
      </w:r>
      <w:r w:rsidRPr="00376391">
        <w:t xml:space="preserve"> </w:t>
      </w:r>
      <w:r w:rsidR="777C9851" w:rsidRPr="00376391">
        <w:t>a</w:t>
      </w:r>
      <w:r w:rsidRPr="00376391">
        <w:t>nd has not restarted. Comprehensive guidance has been developed for local authorities on safeguarding</w:t>
      </w:r>
      <w:r w:rsidR="54C6C845" w:rsidRPr="00376391">
        <w:t>,</w:t>
      </w:r>
      <w:r w:rsidRPr="00376391">
        <w:t xml:space="preserve"> including matching and volunteer host checks</w:t>
      </w:r>
      <w:r w:rsidR="008810CC">
        <w:t>.</w:t>
      </w:r>
      <w:r>
        <w:rPr>
          <w:rStyle w:val="FootnoteReference"/>
        </w:rPr>
        <w:footnoteReference w:id="271"/>
      </w:r>
      <w:r w:rsidRPr="00376391">
        <w:t xml:space="preserve"> Many families remain in temporary accommodation, including two former cruise ships</w:t>
      </w:r>
      <w:r w:rsidR="008810CC">
        <w:t>,</w:t>
      </w:r>
      <w:r>
        <w:rPr>
          <w:rStyle w:val="FootnoteReference"/>
        </w:rPr>
        <w:footnoteReference w:id="272"/>
      </w:r>
      <w:r w:rsidRPr="00376391">
        <w:t xml:space="preserve"> and there is an urgent need to provide more appropriate, longer</w:t>
      </w:r>
      <w:r>
        <w:t>-</w:t>
      </w:r>
      <w:r w:rsidRPr="00376391">
        <w:t>term accommodation</w:t>
      </w:r>
      <w:r w:rsidR="001928E6">
        <w:t>.</w:t>
      </w:r>
    </w:p>
    <w:p w14:paraId="56BDC6D8" w14:textId="4D901AFD" w:rsidR="00376391" w:rsidRDefault="00376391" w:rsidP="00DB083E">
      <w:pPr>
        <w:pStyle w:val="Heading4"/>
      </w:pPr>
      <w:r>
        <w:t>Recommendations</w:t>
      </w:r>
    </w:p>
    <w:p w14:paraId="76C3BC66" w14:textId="4B467CE9" w:rsidR="006A2BF1" w:rsidRDefault="006A2BF1" w:rsidP="009C30C7">
      <w:pPr>
        <w:pStyle w:val="Recommendationbullets"/>
      </w:pPr>
      <w:r>
        <w:t>Devolved administrations should</w:t>
      </w:r>
      <w:r w:rsidR="00D426A4">
        <w:t xml:space="preserve"> mitigate the impact of the hostile environment </w:t>
      </w:r>
      <w:r w:rsidR="000A1BE7">
        <w:t xml:space="preserve">on </w:t>
      </w:r>
      <w:r w:rsidR="29C5383F">
        <w:t xml:space="preserve">asylum-seeking and refugee </w:t>
      </w:r>
      <w:r w:rsidR="000A1BE7">
        <w:t xml:space="preserve">children. </w:t>
      </w:r>
    </w:p>
    <w:p w14:paraId="790FA440" w14:textId="3D46B8DB" w:rsidR="00376391" w:rsidRDefault="00376391" w:rsidP="009C30C7">
      <w:pPr>
        <w:pStyle w:val="Recommendationbullets"/>
      </w:pPr>
      <w:r>
        <w:t xml:space="preserve">Children and their families should not be subject </w:t>
      </w:r>
      <w:r w:rsidR="00787406">
        <w:t xml:space="preserve">to a status of </w:t>
      </w:r>
      <w:r w:rsidR="18AC3901">
        <w:t>N</w:t>
      </w:r>
      <w:r w:rsidR="00787406">
        <w:t xml:space="preserve">o </w:t>
      </w:r>
      <w:r w:rsidR="5E9F4150">
        <w:t>R</w:t>
      </w:r>
      <w:r w:rsidR="00787406">
        <w:t xml:space="preserve">ecourse to </w:t>
      </w:r>
      <w:r w:rsidR="688061CD">
        <w:t>P</w:t>
      </w:r>
      <w:r w:rsidR="00787406">
        <w:t xml:space="preserve">ublic </w:t>
      </w:r>
      <w:r w:rsidR="031C945D">
        <w:t>F</w:t>
      </w:r>
      <w:r w:rsidR="00787406">
        <w:t xml:space="preserve">unds (NRPF). </w:t>
      </w:r>
    </w:p>
    <w:p w14:paraId="5300F5BD" w14:textId="35FC0CCE" w:rsidR="00787406" w:rsidRDefault="00787406" w:rsidP="009C30C7">
      <w:pPr>
        <w:pStyle w:val="Recommendationbullets"/>
      </w:pPr>
      <w:r>
        <w:t xml:space="preserve">Children and families subject to immigration control should not be discriminated against when accessing services, including appropriate housing, healthcare, </w:t>
      </w:r>
      <w:r w:rsidR="00416A93">
        <w:t xml:space="preserve">education and employment. </w:t>
      </w:r>
    </w:p>
    <w:p w14:paraId="4B3AE56E" w14:textId="5505F6FC" w:rsidR="00416A93" w:rsidRDefault="00416A93" w:rsidP="009C30C7">
      <w:pPr>
        <w:pStyle w:val="Recommendationbullets"/>
      </w:pPr>
      <w:r>
        <w:t xml:space="preserve">Children and their families who are seeking asylum, </w:t>
      </w:r>
      <w:r w:rsidR="00DF62FF">
        <w:t>are refugees</w:t>
      </w:r>
      <w:r w:rsidR="00976DAF">
        <w:t xml:space="preserve">, </w:t>
      </w:r>
      <w:r w:rsidR="00886D3C">
        <w:t>or have temporary leave to remain</w:t>
      </w:r>
      <w:r w:rsidR="00976DAF">
        <w:t xml:space="preserve"> on humanitarian grounds</w:t>
      </w:r>
      <w:r>
        <w:t>, should be provided with appropriate</w:t>
      </w:r>
      <w:r w:rsidR="006744F7">
        <w:t xml:space="preserve">, long-term housing which meets their needs and promotes their integration into communities. </w:t>
      </w:r>
    </w:p>
    <w:p w14:paraId="73FD46D5" w14:textId="2EC15E40" w:rsidR="006744F7" w:rsidRDefault="006744F7" w:rsidP="009C30C7">
      <w:pPr>
        <w:pStyle w:val="Recommendationbullets"/>
      </w:pPr>
      <w:r>
        <w:t xml:space="preserve">Children and families who are seeking asylum, are refugees or </w:t>
      </w:r>
      <w:r w:rsidR="00886D3C">
        <w:t>have temporary leave to remain</w:t>
      </w:r>
      <w:r w:rsidR="00DF62FF">
        <w:t xml:space="preserve"> on humanitarian grounds,</w:t>
      </w:r>
      <w:r w:rsidR="00886D3C">
        <w:t xml:space="preserve"> </w:t>
      </w:r>
      <w:r>
        <w:t xml:space="preserve">should have access to appropriate practical, emotional and medical support. </w:t>
      </w:r>
    </w:p>
    <w:p w14:paraId="632529AD" w14:textId="7099A4B9" w:rsidR="00275656" w:rsidRPr="00376391" w:rsidRDefault="77F3581C" w:rsidP="009C30C7">
      <w:pPr>
        <w:pStyle w:val="Recommendationbullets"/>
      </w:pPr>
      <w:r>
        <w:t>Unaccompanied asylum</w:t>
      </w:r>
      <w:r w:rsidR="77F8BF37">
        <w:t>-</w:t>
      </w:r>
      <w:r>
        <w:t xml:space="preserve">seeking children should not be </w:t>
      </w:r>
      <w:r w:rsidR="7D1664F4">
        <w:t>placed</w:t>
      </w:r>
      <w:r w:rsidR="3FE72480">
        <w:t xml:space="preserve"> </w:t>
      </w:r>
      <w:r w:rsidR="5B31631D">
        <w:t xml:space="preserve">in a hotel on anything other than an emergency short-term basis. </w:t>
      </w:r>
    </w:p>
    <w:p w14:paraId="63EBC05D" w14:textId="4B7EC1B9" w:rsidR="00BA64B5" w:rsidRPr="00204883" w:rsidRDefault="00BA64B5" w:rsidP="00DB083E">
      <w:pPr>
        <w:pStyle w:val="Heading3"/>
      </w:pPr>
      <w:bookmarkStart w:id="60" w:name="_Toc46236141"/>
      <w:bookmarkStart w:id="61" w:name="_Toc120518981"/>
      <w:bookmarkEnd w:id="59"/>
      <w:r w:rsidRPr="00204883">
        <w:t>Administration of child justice</w:t>
      </w:r>
      <w:bookmarkEnd w:id="60"/>
      <w:bookmarkEnd w:id="61"/>
    </w:p>
    <w:p w14:paraId="26020BFE" w14:textId="77777777" w:rsidR="00E62497" w:rsidRPr="00204883" w:rsidRDefault="00E62497" w:rsidP="00DB083E">
      <w:pPr>
        <w:pStyle w:val="Heading4"/>
      </w:pPr>
      <w:r w:rsidRPr="00204883">
        <w:t>Minimum age of criminal responsibility (MACR)</w:t>
      </w:r>
    </w:p>
    <w:p w14:paraId="3792E597" w14:textId="21E270DF" w:rsidR="00E62497" w:rsidRPr="00204883" w:rsidRDefault="00E62497" w:rsidP="00DB083E">
      <w:r w:rsidRPr="00204883">
        <w:t xml:space="preserve">The minimum age of criminal responsibility (MACR) remains very low across </w:t>
      </w:r>
      <w:r w:rsidRPr="00204883">
        <w:rPr>
          <w:b/>
          <w:bCs/>
        </w:rPr>
        <w:t>the UK</w:t>
      </w:r>
      <w:r w:rsidRPr="00204883">
        <w:t>, despite the Committee’s recommendations and General Comment No. 24.</w:t>
      </w:r>
      <w:r w:rsidRPr="00204883">
        <w:rPr>
          <w:rStyle w:val="FootnoteReference"/>
        </w:rPr>
        <w:footnoteReference w:id="273"/>
      </w:r>
      <w:r w:rsidRPr="00204883">
        <w:t xml:space="preserve"> </w:t>
      </w:r>
    </w:p>
    <w:p w14:paraId="2CFD8CC9" w14:textId="093F27BD" w:rsidR="00E62497" w:rsidRPr="00204883" w:rsidRDefault="00E62497" w:rsidP="00DB083E">
      <w:pPr>
        <w:rPr>
          <w:rFonts w:eastAsia="Arial"/>
        </w:rPr>
      </w:pPr>
      <w:r w:rsidRPr="00204883">
        <w:t xml:space="preserve">The MACR in </w:t>
      </w:r>
      <w:r w:rsidRPr="00204883">
        <w:rPr>
          <w:b/>
          <w:bCs/>
        </w:rPr>
        <w:t>Northern Ireland</w:t>
      </w:r>
      <w:r w:rsidRPr="00204883">
        <w:t xml:space="preserve">, and </w:t>
      </w:r>
      <w:r w:rsidRPr="00204883">
        <w:rPr>
          <w:b/>
          <w:bCs/>
        </w:rPr>
        <w:t>Wales</w:t>
      </w:r>
      <w:r w:rsidRPr="00204883">
        <w:t xml:space="preserve"> remains 10. Although youth justice in </w:t>
      </w:r>
      <w:r w:rsidRPr="00204883">
        <w:rPr>
          <w:b/>
          <w:bCs/>
        </w:rPr>
        <w:t>Wales</w:t>
      </w:r>
      <w:r w:rsidRPr="00204883">
        <w:t xml:space="preserve"> prioritises support and diversion, there is no formal protection in the legal system for this approach and a </w:t>
      </w:r>
      <w:r w:rsidR="055DAAA1" w:rsidRPr="00204883">
        <w:t>10</w:t>
      </w:r>
      <w:r w:rsidR="3FE5D57E" w:rsidRPr="00204883">
        <w:t xml:space="preserve"> </w:t>
      </w:r>
      <w:r w:rsidR="055DAAA1" w:rsidRPr="00204883">
        <w:t>year</w:t>
      </w:r>
      <w:r w:rsidR="176B165F" w:rsidRPr="00204883">
        <w:t xml:space="preserve"> </w:t>
      </w:r>
      <w:r w:rsidRPr="00204883">
        <w:t>old can be prosecuted. In Wales, some initial scoping work has been explored by Welsh Government to seek the devolution of Youth Justice to Wales. This was a recommendation of the Commission on Justice in Wales Report</w:t>
      </w:r>
      <w:r w:rsidR="008810CC">
        <w:t>.</w:t>
      </w:r>
      <w:r w:rsidRPr="00204883">
        <w:rPr>
          <w:rFonts w:eastAsia="Arial"/>
          <w:vertAlign w:val="superscript"/>
        </w:rPr>
        <w:footnoteReference w:id="274"/>
      </w:r>
      <w:r w:rsidRPr="00204883">
        <w:rPr>
          <w:rFonts w:eastAsia="Arial"/>
        </w:rPr>
        <w:t xml:space="preserve"> </w:t>
      </w:r>
    </w:p>
    <w:p w14:paraId="4DA7C008" w14:textId="6EEF1344" w:rsidR="00E62497" w:rsidRPr="00204883" w:rsidRDefault="00E62497" w:rsidP="00DB083E">
      <w:r w:rsidRPr="00204883">
        <w:t xml:space="preserve">A public consultation has been launched in </w:t>
      </w:r>
      <w:r w:rsidRPr="00204883">
        <w:rPr>
          <w:b/>
          <w:bCs/>
        </w:rPr>
        <w:t>Northern Ireland</w:t>
      </w:r>
      <w:r w:rsidRPr="00204883">
        <w:t xml:space="preserve"> </w:t>
      </w:r>
      <w:r w:rsidR="005E1DAE">
        <w:t>in relation</w:t>
      </w:r>
      <w:r w:rsidRPr="00204883">
        <w:t xml:space="preserve"> to rais</w:t>
      </w:r>
      <w:r w:rsidR="005E1DAE">
        <w:t>ing</w:t>
      </w:r>
      <w:r w:rsidRPr="00204883">
        <w:t xml:space="preserve"> the </w:t>
      </w:r>
      <w:r w:rsidR="005E1DAE">
        <w:t>MACR</w:t>
      </w:r>
      <w:r w:rsidRPr="00204883">
        <w:t xml:space="preserve"> to 14, </w:t>
      </w:r>
      <w:r w:rsidR="008D0B99">
        <w:t xml:space="preserve">although an option </w:t>
      </w:r>
      <w:r w:rsidR="00A5118A">
        <w:t>was proposed</w:t>
      </w:r>
      <w:r w:rsidRPr="00204883">
        <w:t xml:space="preserve"> </w:t>
      </w:r>
      <w:r w:rsidR="00B20E06">
        <w:t>for this to</w:t>
      </w:r>
      <w:r w:rsidRPr="00204883">
        <w:t xml:space="preserve"> </w:t>
      </w:r>
      <w:r w:rsidR="055DAAA1" w:rsidRPr="00204883">
        <w:t>remain</w:t>
      </w:r>
      <w:r w:rsidRPr="00204883">
        <w:t xml:space="preserve"> at 10 years old for ‘serious offences’.</w:t>
      </w:r>
      <w:r w:rsidRPr="00204883">
        <w:rPr>
          <w:rStyle w:val="FootnoteReference"/>
        </w:rPr>
        <w:footnoteReference w:id="275"/>
      </w:r>
      <w:r w:rsidRPr="00204883">
        <w:t xml:space="preserve"> </w:t>
      </w:r>
      <w:r w:rsidR="00B20E06">
        <w:t xml:space="preserve">While the consultation is welcome, it is unlikely that there will be political consensus, and </w:t>
      </w:r>
      <w:r w:rsidR="3D9D08DB">
        <w:t>as things stand,</w:t>
      </w:r>
      <w:r w:rsidR="4470C757">
        <w:t xml:space="preserve"> </w:t>
      </w:r>
      <w:r w:rsidR="00B20E06">
        <w:t xml:space="preserve">the </w:t>
      </w:r>
      <w:r w:rsidR="00A059F6">
        <w:t xml:space="preserve">current </w:t>
      </w:r>
      <w:r w:rsidR="0014644B">
        <w:t xml:space="preserve">lack of a Minister or Executive </w:t>
      </w:r>
      <w:r w:rsidR="000F4242">
        <w:t>means that this can</w:t>
      </w:r>
      <w:r w:rsidR="76F700AB">
        <w:t>not</w:t>
      </w:r>
      <w:r w:rsidR="000F4242">
        <w:t xml:space="preserve"> be progressed.</w:t>
      </w:r>
    </w:p>
    <w:p w14:paraId="15D514D2" w14:textId="7F44846C" w:rsidR="00E62497" w:rsidRPr="00204883" w:rsidRDefault="00E62497" w:rsidP="00DB083E">
      <w:r w:rsidRPr="00204883">
        <w:t xml:space="preserve">In </w:t>
      </w:r>
      <w:r w:rsidRPr="00204883">
        <w:rPr>
          <w:b/>
          <w:bCs/>
        </w:rPr>
        <w:t xml:space="preserve">Scotland, </w:t>
      </w:r>
      <w:r w:rsidRPr="00204883">
        <w:t>the MACR has now been increased to 12,</w:t>
      </w:r>
      <w:r w:rsidRPr="00204883">
        <w:rPr>
          <w:rStyle w:val="FootnoteReference"/>
        </w:rPr>
        <w:footnoteReference w:id="276"/>
      </w:r>
      <w:r w:rsidRPr="00204883">
        <w:t xml:space="preserve"> but remains below the internationally minimum acceptable age of 14. Children continue to be prosecuted in adult courts and in particular not all </w:t>
      </w:r>
      <w:r w:rsidR="1936E22B" w:rsidRPr="00204883">
        <w:t>16</w:t>
      </w:r>
      <w:r w:rsidR="23160A3A" w:rsidRPr="00204883">
        <w:t>-</w:t>
      </w:r>
      <w:r w:rsidR="1936E22B" w:rsidRPr="00204883">
        <w:t xml:space="preserve"> and 17</w:t>
      </w:r>
      <w:r w:rsidR="23160A3A" w:rsidRPr="00204883">
        <w:t>-</w:t>
      </w:r>
      <w:r w:rsidR="1936E22B" w:rsidRPr="00204883">
        <w:t>year</w:t>
      </w:r>
      <w:r w:rsidR="23160A3A" w:rsidRPr="00204883">
        <w:t>-</w:t>
      </w:r>
      <w:r w:rsidR="1936E22B" w:rsidRPr="00204883">
        <w:t>olds</w:t>
      </w:r>
      <w:r w:rsidRPr="00204883">
        <w:t xml:space="preserve"> in conflict with the law can be referred to a Children’s Hearing.</w:t>
      </w:r>
    </w:p>
    <w:p w14:paraId="51B16D71" w14:textId="1D88CB7C" w:rsidR="000F4242" w:rsidRDefault="000F4242" w:rsidP="00DB083E">
      <w:pPr>
        <w:pStyle w:val="Heading4"/>
      </w:pPr>
      <w:r w:rsidRPr="006F1DDD">
        <w:t>Recommendation</w:t>
      </w:r>
    </w:p>
    <w:p w14:paraId="6B26A72A" w14:textId="04C47556" w:rsidR="00E62497" w:rsidRPr="00204883" w:rsidRDefault="00E62497" w:rsidP="00DB083E">
      <w:pPr>
        <w:pStyle w:val="ListParagraph"/>
        <w:numPr>
          <w:ilvl w:val="0"/>
          <w:numId w:val="64"/>
        </w:numPr>
      </w:pPr>
      <w:r w:rsidRPr="00204883">
        <w:t xml:space="preserve">The MACR must be raised to </w:t>
      </w:r>
      <w:r w:rsidR="00887EBE">
        <w:t xml:space="preserve">at least </w:t>
      </w:r>
      <w:r w:rsidRPr="00204883">
        <w:t>1</w:t>
      </w:r>
      <w:r w:rsidR="007E1349">
        <w:t>6</w:t>
      </w:r>
      <w:r w:rsidRPr="00204883">
        <w:t xml:space="preserve"> in </w:t>
      </w:r>
      <w:r w:rsidRPr="006F1DDD">
        <w:rPr>
          <w:b/>
          <w:bCs/>
        </w:rPr>
        <w:t>all jurisdictions</w:t>
      </w:r>
      <w:r w:rsidRPr="00204883">
        <w:t>.</w:t>
      </w:r>
      <w:r w:rsidR="00193016">
        <w:t xml:space="preserve"> </w:t>
      </w:r>
    </w:p>
    <w:p w14:paraId="0B567E3F" w14:textId="0EAAF96D" w:rsidR="00237051" w:rsidRPr="00204883" w:rsidRDefault="002C26F5" w:rsidP="00DB083E">
      <w:pPr>
        <w:pStyle w:val="Heading4"/>
      </w:pPr>
      <w:r w:rsidRPr="00204883">
        <w:t xml:space="preserve">Deprivation of </w:t>
      </w:r>
      <w:r w:rsidRPr="009C2403">
        <w:t>li</w:t>
      </w:r>
      <w:r w:rsidR="00884C66" w:rsidRPr="009C2403">
        <w:t>b</w:t>
      </w:r>
      <w:r w:rsidRPr="009C2403">
        <w:t>ert</w:t>
      </w:r>
      <w:r w:rsidR="00884C66" w:rsidRPr="009C2403">
        <w:t>y</w:t>
      </w:r>
    </w:p>
    <w:p w14:paraId="3CB3101C" w14:textId="220E3492" w:rsidR="00237051" w:rsidRPr="00204883" w:rsidRDefault="00FF1EA5" w:rsidP="00DB083E">
      <w:r>
        <w:t>C</w:t>
      </w:r>
      <w:r w:rsidR="008B56B2">
        <w:t>hildren are deprived of their liberty</w:t>
      </w:r>
      <w:r w:rsidR="004819A0">
        <w:t xml:space="preserve"> in a range of settings including secure children’s homes</w:t>
      </w:r>
      <w:r w:rsidR="21790F82">
        <w:t>,</w:t>
      </w:r>
      <w:r w:rsidR="004819A0">
        <w:t xml:space="preserve"> </w:t>
      </w:r>
      <w:r w:rsidR="00732EF6">
        <w:t>mental health units</w:t>
      </w:r>
      <w:r w:rsidR="00680CD2">
        <w:t xml:space="preserve"> and immigration detention</w:t>
      </w:r>
      <w:r w:rsidR="00732EF6">
        <w:t xml:space="preserve"> as well as prisons, which include </w:t>
      </w:r>
      <w:r w:rsidR="1A5E1999">
        <w:t>Y</w:t>
      </w:r>
      <w:r w:rsidR="00732EF6">
        <w:t xml:space="preserve">oung </w:t>
      </w:r>
      <w:r w:rsidR="7E2FCD40">
        <w:t>O</w:t>
      </w:r>
      <w:r w:rsidR="00732EF6">
        <w:t>ffender</w:t>
      </w:r>
      <w:r w:rsidR="4287E5CF">
        <w:t>s</w:t>
      </w:r>
      <w:r w:rsidR="00732EF6">
        <w:t xml:space="preserve"> </w:t>
      </w:r>
      <w:r w:rsidR="1954925F">
        <w:t>I</w:t>
      </w:r>
      <w:r w:rsidR="00732EF6">
        <w:t>nstitutions</w:t>
      </w:r>
      <w:r w:rsidR="76B7631F">
        <w:t xml:space="preserve"> (YOI)</w:t>
      </w:r>
      <w:r w:rsidR="00732EF6">
        <w:t xml:space="preserve">. </w:t>
      </w:r>
      <w:r w:rsidR="00156958">
        <w:t xml:space="preserve">This section primarily addresses the rights of children who have been deprived of their liberty as a result of being in conflict with the law. </w:t>
      </w:r>
    </w:p>
    <w:p w14:paraId="5980C608" w14:textId="407482A2" w:rsidR="005309F9" w:rsidRDefault="005309F9" w:rsidP="00DB083E">
      <w:bookmarkStart w:id="62" w:name="_Hlk58425826"/>
      <w:r w:rsidRPr="005309F9">
        <w:t xml:space="preserve">In </w:t>
      </w:r>
      <w:r w:rsidR="0026725A" w:rsidRPr="00732EF6">
        <w:rPr>
          <w:b/>
          <w:bCs/>
        </w:rPr>
        <w:t>Northern Ireland</w:t>
      </w:r>
      <w:r w:rsidR="0026725A">
        <w:t>, in</w:t>
      </w:r>
      <w:r w:rsidRPr="005309F9">
        <w:t xml:space="preserve"> 202</w:t>
      </w:r>
      <w:r w:rsidR="00894F5F">
        <w:t>1</w:t>
      </w:r>
      <w:r w:rsidRPr="005309F9">
        <w:t>/ 2</w:t>
      </w:r>
      <w:r w:rsidR="00894F5F">
        <w:t>2</w:t>
      </w:r>
      <w:r w:rsidRPr="005309F9">
        <w:t xml:space="preserve"> </w:t>
      </w:r>
      <w:r w:rsidRPr="00D167AD">
        <w:t xml:space="preserve">a total of 160 </w:t>
      </w:r>
      <w:r w:rsidR="00C1188F">
        <w:t>children</w:t>
      </w:r>
      <w:r w:rsidRPr="00D167AD">
        <w:t xml:space="preserve"> were held in </w:t>
      </w:r>
      <w:r w:rsidRPr="00D167AD">
        <w:rPr>
          <w:rStyle w:val="highlight"/>
        </w:rPr>
        <w:t>Woodlands</w:t>
      </w:r>
      <w:r w:rsidRPr="00D167AD">
        <w:t xml:space="preserve"> Juvenile Justice Centre (JJC), the custodial centre for children in N</w:t>
      </w:r>
      <w:r w:rsidR="00C42C7D">
        <w:t xml:space="preserve">orthern </w:t>
      </w:r>
      <w:r w:rsidRPr="00D167AD">
        <w:t>I</w:t>
      </w:r>
      <w:r w:rsidR="00C42C7D">
        <w:t>reland</w:t>
      </w:r>
      <w:r w:rsidRPr="00D167AD">
        <w:t xml:space="preserve">. </w:t>
      </w:r>
      <w:r w:rsidR="00041FD4">
        <w:t xml:space="preserve">Of those in </w:t>
      </w:r>
      <w:r w:rsidR="00267A2A">
        <w:t>c</w:t>
      </w:r>
      <w:r w:rsidR="00041FD4">
        <w:t xml:space="preserve">ustody, </w:t>
      </w:r>
      <w:r w:rsidRPr="00D167AD">
        <w:t>males</w:t>
      </w:r>
      <w:r w:rsidR="00E52A46">
        <w:t xml:space="preserve"> (8</w:t>
      </w:r>
      <w:r w:rsidR="00884847">
        <w:t>4</w:t>
      </w:r>
      <w:r w:rsidR="00E52A46">
        <w:t xml:space="preserve">%), </w:t>
      </w:r>
      <w:r w:rsidR="00267A2A">
        <w:t>looked after children (3</w:t>
      </w:r>
      <w:r w:rsidR="00BE440F">
        <w:t>4</w:t>
      </w:r>
      <w:r w:rsidR="00267A2A">
        <w:t xml:space="preserve">%) and those identifying as from </w:t>
      </w:r>
      <w:r w:rsidR="3B379259">
        <w:t>a</w:t>
      </w:r>
      <w:r w:rsidR="4C71F1DB">
        <w:t xml:space="preserve"> </w:t>
      </w:r>
      <w:r w:rsidR="00267A2A">
        <w:t>Catholic background (5</w:t>
      </w:r>
      <w:r w:rsidR="00421F50">
        <w:t>2</w:t>
      </w:r>
      <w:r w:rsidR="00267A2A">
        <w:t xml:space="preserve">%) continue to be </w:t>
      </w:r>
      <w:r w:rsidR="00267A2A" w:rsidRPr="00204883">
        <w:t>disproportionately overrepresented</w:t>
      </w:r>
      <w:r w:rsidRPr="00D167AD">
        <w:t>.</w:t>
      </w:r>
      <w:r>
        <w:rPr>
          <w:rStyle w:val="FootnoteReference"/>
          <w:shd w:val="clear" w:color="auto" w:fill="FAF9F8"/>
        </w:rPr>
        <w:footnoteReference w:id="277"/>
      </w:r>
      <w:r w:rsidR="004E7A62">
        <w:t xml:space="preserve"> </w:t>
      </w:r>
      <w:r w:rsidR="004E7A62" w:rsidRPr="00D167AD">
        <w:t>In March 2022, the D</w:t>
      </w:r>
      <w:r w:rsidR="19D4D5F3" w:rsidRPr="00D167AD">
        <w:t xml:space="preserve">epartment of </w:t>
      </w:r>
      <w:r w:rsidR="004E7A62" w:rsidRPr="00D167AD">
        <w:t>J</w:t>
      </w:r>
      <w:r w:rsidR="2FCAAD5F" w:rsidRPr="00D167AD">
        <w:t>ustice</w:t>
      </w:r>
      <w:r w:rsidR="004E7A62" w:rsidRPr="00D167AD">
        <w:t xml:space="preserve"> published the Strategic Framework for Youth </w:t>
      </w:r>
      <w:r w:rsidR="004E7A62" w:rsidRPr="00D167AD">
        <w:rPr>
          <w:rStyle w:val="highlight"/>
        </w:rPr>
        <w:t>Justice</w:t>
      </w:r>
      <w:r w:rsidR="004E7A62" w:rsidRPr="00D167AD">
        <w:t>, which helpfully sets the strategic direction for the system and specifically the Y</w:t>
      </w:r>
      <w:r w:rsidR="71CC51D7" w:rsidRPr="00D167AD">
        <w:t>outh Justice Agency</w:t>
      </w:r>
      <w:r w:rsidR="004E7A62" w:rsidRPr="00D167AD">
        <w:t>.</w:t>
      </w:r>
      <w:r w:rsidR="004E7A62" w:rsidRPr="00D167AD">
        <w:rPr>
          <w:rStyle w:val="FootnoteReference"/>
          <w:shd w:val="clear" w:color="auto" w:fill="FAF9F8"/>
        </w:rPr>
        <w:footnoteReference w:id="278"/>
      </w:r>
      <w:r w:rsidR="003F2885">
        <w:t xml:space="preserve"> </w:t>
      </w:r>
      <w:r w:rsidR="00EB6922" w:rsidRPr="00D167AD">
        <w:t xml:space="preserve">Custody in </w:t>
      </w:r>
      <w:r w:rsidR="002F311F">
        <w:t>Northern Ireland</w:t>
      </w:r>
      <w:r w:rsidR="00EB6922" w:rsidRPr="00D167AD">
        <w:t xml:space="preserve"> is not a measure of last resort. In 202</w:t>
      </w:r>
      <w:r w:rsidR="00EB6922">
        <w:t>1</w:t>
      </w:r>
      <w:r w:rsidR="00EB6922" w:rsidRPr="00D167AD">
        <w:t>-21</w:t>
      </w:r>
      <w:r w:rsidR="00680626">
        <w:t>2</w:t>
      </w:r>
      <w:r w:rsidR="00EB6922" w:rsidRPr="00D167AD">
        <w:t xml:space="preserve">, </w:t>
      </w:r>
      <w:r w:rsidR="00644FF2">
        <w:t>11</w:t>
      </w:r>
      <w:r w:rsidR="00EB6922" w:rsidRPr="00D167AD">
        <w:t xml:space="preserve">% of young people in the JJC were sentenced, with the remaining </w:t>
      </w:r>
      <w:r w:rsidR="005B50B1">
        <w:t>89%</w:t>
      </w:r>
      <w:r w:rsidR="00EB6922" w:rsidRPr="00D167AD">
        <w:t xml:space="preserve"> either </w:t>
      </w:r>
      <w:r w:rsidR="0093130C">
        <w:t>under the</w:t>
      </w:r>
      <w:r w:rsidR="00EB6922" w:rsidRPr="00D167AD">
        <w:t xml:space="preserve"> P</w:t>
      </w:r>
      <w:r w:rsidR="0093130C">
        <w:t>olice and Crime Evidence (Northern Ireland) Order</w:t>
      </w:r>
      <w:r w:rsidR="00EB6922" w:rsidRPr="00D167AD">
        <w:t xml:space="preserve"> or remand.</w:t>
      </w:r>
      <w:r w:rsidR="003F2D9E">
        <w:rPr>
          <w:rStyle w:val="FootnoteReference"/>
          <w:shd w:val="clear" w:color="auto" w:fill="FAF9F8"/>
        </w:rPr>
        <w:footnoteReference w:id="279"/>
      </w:r>
      <w:r w:rsidR="00D93CA0">
        <w:t xml:space="preserve"> </w:t>
      </w:r>
    </w:p>
    <w:bookmarkEnd w:id="62"/>
    <w:p w14:paraId="5DDAF4FE" w14:textId="7F7BEB8C" w:rsidR="48616555" w:rsidRPr="00204883" w:rsidRDefault="48616555" w:rsidP="00DB083E">
      <w:r w:rsidRPr="00204883">
        <w:rPr>
          <w:b/>
          <w:bCs/>
        </w:rPr>
        <w:t>Wales</w:t>
      </w:r>
      <w:r w:rsidRPr="00204883">
        <w:t xml:space="preserve"> has only two secure custodial settings, a small YOI Unit and a Secure Children’s Home, both in South Wales. Both settings are committed to delivering a children’s rights approach to support the vulnerable children in their settings. However, work is needed to modernise the settings to be better equipped to deliver therapeutic support to children.</w:t>
      </w:r>
    </w:p>
    <w:p w14:paraId="7F0CA915" w14:textId="0876375D" w:rsidR="48616555" w:rsidRPr="00204883" w:rsidRDefault="48616555" w:rsidP="00DB083E">
      <w:r w:rsidRPr="00204883">
        <w:t>More suitable provision is needed in Wales. The Youth Justice Blueprint</w:t>
      </w:r>
      <w:r w:rsidRPr="00204883">
        <w:rPr>
          <w:vertAlign w:val="superscript"/>
        </w:rPr>
        <w:footnoteReference w:id="280"/>
      </w:r>
      <w:r w:rsidRPr="00204883">
        <w:t xml:space="preserve"> has set out proposals to develop a Small Home Pilot which is welcomed. Concern remains in place however at the lack of PACE/Remand accommodation for children. Provision for girls in Wales is also very limited. </w:t>
      </w:r>
    </w:p>
    <w:p w14:paraId="1DB8DF76" w14:textId="3663CA3E" w:rsidR="48D4C1CA" w:rsidRPr="00204883" w:rsidRDefault="48D4C1CA" w:rsidP="00DB083E">
      <w:r w:rsidRPr="00204883">
        <w:t xml:space="preserve">Youth Justice should be devolved to Wales to align it with the health, social and education services which support children in Wales. Wales is currently underway with plans to reform and modernise </w:t>
      </w:r>
      <w:r w:rsidR="762BCAE1">
        <w:t>the</w:t>
      </w:r>
      <w:r w:rsidRPr="00204883">
        <w:t xml:space="preserve"> approach to the youth justice system in Wales with the delivery of the Youth Justice Blueprint. The Blueprint would benefit from regular update reports to share information on its impact and implementation, such as how it is working to reduce the overrepresentation of children from ethnic minority backgrounds, care-experience and those with </w:t>
      </w:r>
      <w:r w:rsidR="3D6334CF">
        <w:t>Additional Learning Needs</w:t>
      </w:r>
      <w:r>
        <w:t>.</w:t>
      </w:r>
    </w:p>
    <w:p w14:paraId="00C5B3F1" w14:textId="3ED99778" w:rsidR="00237051" w:rsidRPr="00204883" w:rsidRDefault="00237051" w:rsidP="00DB083E">
      <w:pPr>
        <w:rPr>
          <w:lang w:val="en-US"/>
        </w:rPr>
      </w:pPr>
      <w:r w:rsidRPr="00204883">
        <w:t xml:space="preserve">In </w:t>
      </w:r>
      <w:r w:rsidRPr="00204883">
        <w:rPr>
          <w:b/>
          <w:bCs/>
        </w:rPr>
        <w:t>Scotland</w:t>
      </w:r>
      <w:r w:rsidRPr="00204883">
        <w:t xml:space="preserve">, children are deprived of their liberty in </w:t>
      </w:r>
      <w:r w:rsidR="00693D21" w:rsidRPr="00204883">
        <w:t>Youth Offender Institutes (primar</w:t>
      </w:r>
      <w:r w:rsidR="00F31999">
        <w:t>il</w:t>
      </w:r>
      <w:r w:rsidR="00693D21" w:rsidRPr="00204883">
        <w:t>y Polmont YOI)</w:t>
      </w:r>
      <w:r w:rsidRPr="00204883">
        <w:t>, police and court custodial settings</w:t>
      </w:r>
      <w:r w:rsidR="00680CD2">
        <w:t xml:space="preserve"> </w:t>
      </w:r>
      <w:r w:rsidR="007F687A" w:rsidRPr="00204883">
        <w:t xml:space="preserve">as well as in </w:t>
      </w:r>
      <w:r w:rsidR="1F988EAD" w:rsidRPr="00204883">
        <w:t>five</w:t>
      </w:r>
      <w:r w:rsidR="007F687A" w:rsidRPr="00204883">
        <w:t xml:space="preserve"> secure care children’s homes</w:t>
      </w:r>
      <w:r w:rsidR="00D668DD">
        <w:t>, four of which are run by non</w:t>
      </w:r>
      <w:r w:rsidR="00B66ACC">
        <w:t>-profit providers and one by a local authority</w:t>
      </w:r>
      <w:r w:rsidRPr="00204883">
        <w:t>.</w:t>
      </w:r>
      <w:r w:rsidRPr="00204883">
        <w:rPr>
          <w:rStyle w:val="FootnoteReference"/>
        </w:rPr>
        <w:footnoteReference w:id="281"/>
      </w:r>
      <w:r w:rsidRPr="00204883">
        <w:t xml:space="preserve"> </w:t>
      </w:r>
      <w:r w:rsidR="00F518DF" w:rsidRPr="00172381">
        <w:t xml:space="preserve">Children under </w:t>
      </w:r>
      <w:r w:rsidR="00F518DF">
        <w:t xml:space="preserve">16 can be deprived of their liberty on </w:t>
      </w:r>
      <w:r w:rsidR="5956F661">
        <w:t>grounds</w:t>
      </w:r>
      <w:r w:rsidR="5DCD9BC7">
        <w:t xml:space="preserve"> of </w:t>
      </w:r>
      <w:r w:rsidR="00F518DF">
        <w:t>care and protection, as well as conduct</w:t>
      </w:r>
      <w:r w:rsidR="106D6193">
        <w:t>.</w:t>
      </w:r>
      <w:r w:rsidR="00172381">
        <w:t xml:space="preserve"> </w:t>
      </w:r>
      <w:r w:rsidRPr="00204883">
        <w:t xml:space="preserve">Restrictive practices, including restraint, unlawful searches and strip searches, seclusion, and chemical restraint are used on children in penal, educational, residential care, and institutional settings. This also applies to 16- and 17-year-olds </w:t>
      </w:r>
      <w:r w:rsidRPr="00364D1C">
        <w:t xml:space="preserve">in adult settings. </w:t>
      </w:r>
      <w:r w:rsidR="00F549B2" w:rsidRPr="00364D1C">
        <w:t>The</w:t>
      </w:r>
      <w:r w:rsidR="00340DEA" w:rsidRPr="00364D1C">
        <w:t xml:space="preserve"> number of 16 and 17-year-olds </w:t>
      </w:r>
      <w:r w:rsidR="00353EF9" w:rsidRPr="00364D1C">
        <w:t xml:space="preserve">in </w:t>
      </w:r>
      <w:r w:rsidR="00191A19" w:rsidRPr="00364D1C">
        <w:t>YOIs</w:t>
      </w:r>
      <w:r w:rsidR="00353EF9" w:rsidRPr="00364D1C">
        <w:t xml:space="preserve"> has been falling steadily</w:t>
      </w:r>
      <w:r w:rsidR="00191A19" w:rsidRPr="00364D1C">
        <w:t xml:space="preserve">, averaging 7 over the last 3 months, however </w:t>
      </w:r>
      <w:r w:rsidR="008E0506" w:rsidRPr="00364D1C">
        <w:t>two-thirds of these children have been untried</w:t>
      </w:r>
      <w:r w:rsidRPr="00364D1C">
        <w:rPr>
          <w:lang w:val="en-US"/>
        </w:rPr>
        <w:t>.</w:t>
      </w:r>
      <w:r w:rsidRPr="00364D1C">
        <w:rPr>
          <w:rStyle w:val="FootnoteReference"/>
          <w:lang w:val="en-US"/>
        </w:rPr>
        <w:footnoteReference w:id="282"/>
      </w:r>
      <w:r w:rsidR="00677971">
        <w:rPr>
          <w:lang w:val="en-US"/>
        </w:rPr>
        <w:t xml:space="preserve"> </w:t>
      </w:r>
      <w:r w:rsidR="00C40616">
        <w:rPr>
          <w:lang w:val="en-US"/>
        </w:rPr>
        <w:t xml:space="preserve">In 2019, </w:t>
      </w:r>
      <w:r w:rsidR="000304BC">
        <w:rPr>
          <w:lang w:val="en-US"/>
        </w:rPr>
        <w:t>HM</w:t>
      </w:r>
      <w:r w:rsidR="00C40616">
        <w:rPr>
          <w:lang w:val="en-US"/>
        </w:rPr>
        <w:t xml:space="preserve"> Inspectorate </w:t>
      </w:r>
      <w:r w:rsidR="00966880">
        <w:rPr>
          <w:lang w:val="en-US"/>
        </w:rPr>
        <w:t>of Prisons Scotland</w:t>
      </w:r>
      <w:r w:rsidR="00561015">
        <w:rPr>
          <w:lang w:val="en-US"/>
        </w:rPr>
        <w:t xml:space="preserve"> highlighted significant concerns about </w:t>
      </w:r>
      <w:r w:rsidR="008936A4">
        <w:rPr>
          <w:lang w:val="en-US"/>
        </w:rPr>
        <w:t>mental health provision is Polmont YOI</w:t>
      </w:r>
      <w:r w:rsidR="008936A4">
        <w:rPr>
          <w:rStyle w:val="FootnoteReference"/>
          <w:lang w:val="en-US"/>
        </w:rPr>
        <w:footnoteReference w:id="283"/>
      </w:r>
      <w:r w:rsidR="008936A4">
        <w:rPr>
          <w:lang w:val="en-US"/>
        </w:rPr>
        <w:t xml:space="preserve">. </w:t>
      </w:r>
    </w:p>
    <w:p w14:paraId="366108EA" w14:textId="6F6ABE6E" w:rsidR="007C3DB1" w:rsidRDefault="00FB49D1" w:rsidP="00DB083E">
      <w:r>
        <w:t>CYPCS continues to be concerned about</w:t>
      </w:r>
      <w:r w:rsidR="007C3DB1" w:rsidRPr="00204883">
        <w:t xml:space="preserve"> children </w:t>
      </w:r>
      <w:r w:rsidR="00B82D4B">
        <w:t>from out</w:t>
      </w:r>
      <w:r>
        <w:t>with</w:t>
      </w:r>
      <w:r w:rsidR="00B82D4B">
        <w:t xml:space="preserve"> Scotland </w:t>
      </w:r>
      <w:r w:rsidR="007C3DB1" w:rsidRPr="00204883">
        <w:t xml:space="preserve">being </w:t>
      </w:r>
      <w:r w:rsidR="00B82D4B">
        <w:t>deprived of their liberty in Scottish children’s homes</w:t>
      </w:r>
      <w:r w:rsidR="00057780" w:rsidRPr="00204883">
        <w:rPr>
          <w:b/>
          <w:bCs/>
        </w:rPr>
        <w:t xml:space="preserve">, </w:t>
      </w:r>
      <w:r w:rsidR="001D2435">
        <w:t xml:space="preserve">mainly </w:t>
      </w:r>
      <w:r w:rsidR="00057780" w:rsidRPr="00204883">
        <w:t>due to the shortage of appropriate secure accommodation in England</w:t>
      </w:r>
      <w:r w:rsidR="00FF089E" w:rsidRPr="00204883">
        <w:t xml:space="preserve"> (as highlighted in the judgment in Re:T</w:t>
      </w:r>
      <w:r w:rsidR="00F31999">
        <w:t>)</w:t>
      </w:r>
      <w:r w:rsidR="005F2725">
        <w:t>.</w:t>
      </w:r>
      <w:r w:rsidR="00E2502A" w:rsidRPr="00204883">
        <w:rPr>
          <w:rStyle w:val="FootnoteReference"/>
        </w:rPr>
        <w:footnoteReference w:id="284"/>
      </w:r>
      <w:r w:rsidR="00057780" w:rsidRPr="00204883">
        <w:t xml:space="preserve"> </w:t>
      </w:r>
      <w:r w:rsidR="00640C18">
        <w:t>In other cases</w:t>
      </w:r>
      <w:r w:rsidR="596712B8">
        <w:t>,</w:t>
      </w:r>
      <w:r w:rsidR="00640C18">
        <w:t xml:space="preserve"> </w:t>
      </w:r>
      <w:r w:rsidR="00583E59">
        <w:t xml:space="preserve">children from outwith Scotland </w:t>
      </w:r>
      <w:r w:rsidR="00640C18">
        <w:t xml:space="preserve">have been placed </w:t>
      </w:r>
      <w:r w:rsidR="00316A3A" w:rsidRPr="00204883">
        <w:t xml:space="preserve">in unregistered and unregulated </w:t>
      </w:r>
      <w:r w:rsidR="0004351C" w:rsidRPr="00204883">
        <w:t>children’s homes</w:t>
      </w:r>
      <w:r w:rsidR="00583E59">
        <w:t xml:space="preserve"> without the knowledge of local services</w:t>
      </w:r>
      <w:r w:rsidR="00117F80">
        <w:t xml:space="preserve"> such as health and education.</w:t>
      </w:r>
      <w:r w:rsidR="00057780" w:rsidRPr="00204883">
        <w:t xml:space="preserve"> </w:t>
      </w:r>
      <w:r w:rsidR="0096480F">
        <w:t xml:space="preserve">As </w:t>
      </w:r>
      <w:r w:rsidR="008D4A6C" w:rsidRPr="00204883">
        <w:t xml:space="preserve">Scotland has </w:t>
      </w:r>
      <w:r w:rsidR="001D2A74" w:rsidRPr="00204883">
        <w:t xml:space="preserve">a </w:t>
      </w:r>
      <w:r w:rsidR="008D4A6C" w:rsidRPr="00204883">
        <w:t xml:space="preserve">separate legal system, </w:t>
      </w:r>
      <w:r w:rsidR="00204883" w:rsidRPr="00204883">
        <w:t xml:space="preserve">these </w:t>
      </w:r>
      <w:r w:rsidR="008D4A6C" w:rsidRPr="00204883">
        <w:t xml:space="preserve">children </w:t>
      </w:r>
      <w:r w:rsidR="0096480F">
        <w:t>do not receive</w:t>
      </w:r>
      <w:r w:rsidR="008D4A6C" w:rsidRPr="00204883">
        <w:t xml:space="preserve"> the same legal protection as children residing in Scotland. CYPCS do not believe the current regulatory ‘fix’ for these placement</w:t>
      </w:r>
      <w:r w:rsidR="00BD771F">
        <w:t>s</w:t>
      </w:r>
      <w:r w:rsidR="008D4A6C" w:rsidRPr="00204883">
        <w:t xml:space="preserve"> adequately protects the rights of these children</w:t>
      </w:r>
      <w:r w:rsidR="00461F48" w:rsidRPr="00204883">
        <w:t xml:space="preserve"> </w:t>
      </w:r>
      <w:r w:rsidR="3BB1213D" w:rsidRPr="00204883">
        <w:t>and in particular, it</w:t>
      </w:r>
      <w:r w:rsidR="00461F48" w:rsidRPr="00204883">
        <w:t xml:space="preserve"> allows placements to </w:t>
      </w:r>
      <w:r w:rsidR="00545D00" w:rsidRPr="00204883">
        <w:t>become long</w:t>
      </w:r>
      <w:r w:rsidR="4678F38F" w:rsidRPr="00204883">
        <w:t>-</w:t>
      </w:r>
      <w:r w:rsidR="00545D00" w:rsidRPr="00204883">
        <w:t>term rather than temporary</w:t>
      </w:r>
      <w:r w:rsidR="008810CC">
        <w:t>.</w:t>
      </w:r>
      <w:r w:rsidR="00CF55AB" w:rsidRPr="00204883">
        <w:rPr>
          <w:rStyle w:val="FootnoteReference"/>
        </w:rPr>
        <w:footnoteReference w:id="285"/>
      </w:r>
      <w:r w:rsidR="00CF55AB" w:rsidRPr="00204883">
        <w:t xml:space="preserve"> </w:t>
      </w:r>
    </w:p>
    <w:p w14:paraId="0BDC8F8C" w14:textId="29E8A7D7" w:rsidR="001B0CF1" w:rsidRDefault="001B0CF1" w:rsidP="00332AEA">
      <w:pPr>
        <w:pStyle w:val="Heading4"/>
      </w:pPr>
      <w:r w:rsidRPr="00E12800">
        <w:t>Recommendations</w:t>
      </w:r>
    </w:p>
    <w:p w14:paraId="1BCF39AC" w14:textId="77777777" w:rsidR="004A3C38" w:rsidRDefault="3397FB28" w:rsidP="00332AEA">
      <w:pPr>
        <w:pStyle w:val="Recommendationbullets"/>
      </w:pPr>
      <w:r>
        <w:t xml:space="preserve">Children should only be placed in care in a different jurisdiction where there is a clear indication that this is in their best interests, </w:t>
      </w:r>
      <w:r w:rsidR="52202815">
        <w:t xml:space="preserve">for example because of a close link to that jurisdiction. </w:t>
      </w:r>
    </w:p>
    <w:p w14:paraId="51060839" w14:textId="0F6F938A" w:rsidR="00CA1989" w:rsidRDefault="52202815" w:rsidP="00332AEA">
      <w:pPr>
        <w:pStyle w:val="Recommendationbullets"/>
      </w:pPr>
      <w:r>
        <w:t xml:space="preserve">Deprivation of liberty should only be </w:t>
      </w:r>
      <w:r w:rsidR="6A901804">
        <w:t xml:space="preserve">used as a last resort and for the shortest possible time. </w:t>
      </w:r>
    </w:p>
    <w:p w14:paraId="7EDB3050" w14:textId="1F0609BA" w:rsidR="00972E41" w:rsidRPr="0014099A" w:rsidRDefault="0C78A457" w:rsidP="00332AEA">
      <w:pPr>
        <w:pStyle w:val="Recommendationbullets"/>
      </w:pPr>
      <w:r>
        <w:t xml:space="preserve">The Youth Justice System in </w:t>
      </w:r>
      <w:r w:rsidRPr="3BF0843D">
        <w:rPr>
          <w:b/>
          <w:bCs/>
        </w:rPr>
        <w:t>Northern Ireland</w:t>
      </w:r>
      <w:r>
        <w:t xml:space="preserve"> must </w:t>
      </w:r>
      <w:r w:rsidR="6A901804">
        <w:t xml:space="preserve">ensure </w:t>
      </w:r>
      <w:r>
        <w:t>children are diverted from the formal system and statutory time limits are introduced for the processing of youth court cases of 120 days.</w:t>
      </w:r>
      <w:r w:rsidR="21F0671E">
        <w:t xml:space="preserve"> </w:t>
      </w:r>
    </w:p>
    <w:p w14:paraId="73BFC33F" w14:textId="5DE84686" w:rsidR="00457A03" w:rsidRPr="009F17A2" w:rsidRDefault="00457A03" w:rsidP="009F17A2">
      <w:pPr>
        <w:pStyle w:val="Heading4"/>
      </w:pPr>
      <w:r w:rsidRPr="009F17A2">
        <w:t>Polici</w:t>
      </w:r>
      <w:r w:rsidR="0014507F" w:rsidRPr="009F17A2">
        <w:t>ng</w:t>
      </w:r>
      <w:r w:rsidR="000F596B" w:rsidRPr="009F17A2">
        <w:t xml:space="preserve"> (use of spit guards and stop and search)</w:t>
      </w:r>
    </w:p>
    <w:p w14:paraId="2E54D090" w14:textId="3A0E5F8C" w:rsidR="00F50665" w:rsidRPr="00806962" w:rsidRDefault="1AE873E9" w:rsidP="00DB083E">
      <w:r w:rsidRPr="00806962">
        <w:t xml:space="preserve">In England and </w:t>
      </w:r>
      <w:r w:rsidRPr="00806962">
        <w:rPr>
          <w:b/>
          <w:bCs/>
        </w:rPr>
        <w:t>Wales</w:t>
      </w:r>
      <w:r w:rsidRPr="00806962">
        <w:t>, the National Police Chiefs</w:t>
      </w:r>
      <w:r w:rsidR="357AC564" w:rsidRPr="00806962">
        <w:t>’</w:t>
      </w:r>
      <w:r w:rsidRPr="00806962">
        <w:t xml:space="preserve"> Council ha</w:t>
      </w:r>
      <w:r w:rsidR="610D150A" w:rsidRPr="00806962">
        <w:t>s</w:t>
      </w:r>
      <w:r w:rsidRPr="00806962">
        <w:t xml:space="preserve"> published </w:t>
      </w:r>
      <w:r w:rsidR="43A8FC4C" w:rsidRPr="00806962">
        <w:t>its</w:t>
      </w:r>
      <w:r w:rsidRPr="00806962">
        <w:t xml:space="preserve"> strategy for the Policing of Children and Young People, which states all officers must have regard to the UNCRC</w:t>
      </w:r>
      <w:r w:rsidR="008810CC">
        <w:t>.</w:t>
      </w:r>
      <w:r w:rsidR="00F50665" w:rsidRPr="00806962">
        <w:rPr>
          <w:vertAlign w:val="superscript"/>
        </w:rPr>
        <w:footnoteReference w:id="286"/>
      </w:r>
      <w:r w:rsidR="00952A6C" w:rsidRPr="00806962">
        <w:t xml:space="preserve"> </w:t>
      </w:r>
    </w:p>
    <w:p w14:paraId="631FE782" w14:textId="712147FB" w:rsidR="0AFB457C" w:rsidRPr="00F918B5" w:rsidRDefault="0AFB457C" w:rsidP="00DB083E">
      <w:r w:rsidRPr="00F918B5">
        <w:t xml:space="preserve">In </w:t>
      </w:r>
      <w:r w:rsidRPr="00D167AD">
        <w:rPr>
          <w:b/>
          <w:bCs/>
        </w:rPr>
        <w:t>Wales</w:t>
      </w:r>
      <w:r w:rsidRPr="00F918B5">
        <w:t xml:space="preserve">, </w:t>
      </w:r>
      <w:r w:rsidR="003031E0">
        <w:t>CC</w:t>
      </w:r>
      <w:r w:rsidR="00172381">
        <w:t>f</w:t>
      </w:r>
      <w:r w:rsidR="003031E0">
        <w:t>W</w:t>
      </w:r>
      <w:r w:rsidR="52BD1D65">
        <w:t xml:space="preserve"> has </w:t>
      </w:r>
      <w:r w:rsidRPr="00F918B5">
        <w:t xml:space="preserve">sought data from the Welsh Forces on their use of stop searches, strip searches and spit guards on those under the age of 18. Not all of the forces have shared data at time of writing, however, </w:t>
      </w:r>
      <w:r w:rsidR="003031E0">
        <w:t>CC</w:t>
      </w:r>
      <w:r w:rsidR="00172381">
        <w:t>f</w:t>
      </w:r>
      <w:r w:rsidR="003031E0">
        <w:t>W</w:t>
      </w:r>
      <w:r w:rsidR="3F1D299D">
        <w:t xml:space="preserve"> </w:t>
      </w:r>
      <w:r w:rsidRPr="00F918B5">
        <w:t>are aware that some children under the age of 11 have been subject to a strip-searches and Tasers. This is completely unacceptable. It is critical</w:t>
      </w:r>
      <w:r>
        <w:t xml:space="preserve"> </w:t>
      </w:r>
      <w:r w:rsidR="40BD2489">
        <w:t>that</w:t>
      </w:r>
      <w:r w:rsidRPr="00F918B5">
        <w:t xml:space="preserve"> Police and</w:t>
      </w:r>
      <w:r w:rsidR="48BC66FB">
        <w:t xml:space="preserve"> the</w:t>
      </w:r>
      <w:r w:rsidRPr="00F918B5">
        <w:t xml:space="preserve"> UK Government reflect on the guidance associated with this practice to better safeguard children.</w:t>
      </w:r>
    </w:p>
    <w:p w14:paraId="6D2486E7" w14:textId="01506CCF" w:rsidR="00103026" w:rsidRDefault="00E67D60" w:rsidP="00DB083E">
      <w:r>
        <w:t xml:space="preserve">Police </w:t>
      </w:r>
      <w:r w:rsidRPr="00EA552D">
        <w:rPr>
          <w:b/>
          <w:bCs/>
        </w:rPr>
        <w:t>Scotland</w:t>
      </w:r>
      <w:r>
        <w:t xml:space="preserve"> confirmed </w:t>
      </w:r>
      <w:r w:rsidR="00D714DC">
        <w:t>in 2021 that spit hoods</w:t>
      </w:r>
      <w:r w:rsidR="00001521">
        <w:t xml:space="preserve"> </w:t>
      </w:r>
      <w:r w:rsidR="00E44F75">
        <w:t xml:space="preserve">had been used on children 298 times between January 2019 and </w:t>
      </w:r>
      <w:r w:rsidR="000B4364">
        <w:t xml:space="preserve">June 2021. </w:t>
      </w:r>
      <w:r w:rsidR="00132ACB">
        <w:t xml:space="preserve">In the same response to a Freedom of Information request, </w:t>
      </w:r>
      <w:r w:rsidR="00E96FE0">
        <w:t xml:space="preserve">it was confirmed that a </w:t>
      </w:r>
      <w:r w:rsidR="5E967CF9">
        <w:t>T</w:t>
      </w:r>
      <w:r w:rsidR="00E96FE0">
        <w:t xml:space="preserve">aser </w:t>
      </w:r>
      <w:r w:rsidR="001E66A8">
        <w:t xml:space="preserve">was drawn </w:t>
      </w:r>
      <w:r w:rsidR="00926351">
        <w:t xml:space="preserve">in the presence of a child under 18 on </w:t>
      </w:r>
      <w:r w:rsidR="003F0A95">
        <w:t xml:space="preserve">13 occasions </w:t>
      </w:r>
      <w:r w:rsidR="00A97701">
        <w:t>between 2018 and 2021, including in one instance in the presence of two children under 14 years of age</w:t>
      </w:r>
      <w:r w:rsidR="008810CC">
        <w:t>.</w:t>
      </w:r>
      <w:r w:rsidR="00DA4BB6">
        <w:rPr>
          <w:rStyle w:val="FootnoteReference"/>
        </w:rPr>
        <w:footnoteReference w:id="287"/>
      </w:r>
      <w:r w:rsidR="00A97701">
        <w:t xml:space="preserve"> </w:t>
      </w:r>
    </w:p>
    <w:p w14:paraId="0164D29E" w14:textId="0944639C" w:rsidR="007E32C6" w:rsidRDefault="00F610F7" w:rsidP="00DB083E">
      <w:r>
        <w:t xml:space="preserve">Police </w:t>
      </w:r>
      <w:r>
        <w:rPr>
          <w:b/>
          <w:bCs/>
        </w:rPr>
        <w:t>Scotland</w:t>
      </w:r>
      <w:r>
        <w:t xml:space="preserve"> issued new guidance on the use of stop and search</w:t>
      </w:r>
      <w:r w:rsidR="00C50D7F">
        <w:t xml:space="preserve"> powers in relation to children</w:t>
      </w:r>
      <w:r>
        <w:t xml:space="preserve"> in 2021</w:t>
      </w:r>
      <w:r w:rsidR="00B46115">
        <w:t xml:space="preserve">, in response to sustained criticism of the high number </w:t>
      </w:r>
      <w:r w:rsidR="00C50D7F">
        <w:t>stop and searches of</w:t>
      </w:r>
      <w:r w:rsidR="00B46115">
        <w:t xml:space="preserve"> children (some as young as </w:t>
      </w:r>
      <w:r w:rsidR="40D6E62F">
        <w:t>seven</w:t>
      </w:r>
      <w:r w:rsidR="00B46115">
        <w:t>)</w:t>
      </w:r>
      <w:r w:rsidR="00C50D7F">
        <w:t xml:space="preserve">. </w:t>
      </w:r>
      <w:r w:rsidR="0005701C">
        <w:t xml:space="preserve">The number of recorded searches has fallen from </w:t>
      </w:r>
      <w:r w:rsidR="003D6B62">
        <w:t>5,84</w:t>
      </w:r>
      <w:r w:rsidR="00610B0B">
        <w:t>1</w:t>
      </w:r>
      <w:r w:rsidR="003D6B62">
        <w:t xml:space="preserve"> in 2019-20 to 3,85</w:t>
      </w:r>
      <w:r w:rsidR="00610B0B">
        <w:t>0</w:t>
      </w:r>
      <w:r w:rsidR="003D6B62">
        <w:t xml:space="preserve"> in </w:t>
      </w:r>
      <w:r w:rsidR="00264823">
        <w:t xml:space="preserve">2021-22, however </w:t>
      </w:r>
      <w:r w:rsidR="00610B0B">
        <w:t xml:space="preserve">children account for </w:t>
      </w:r>
      <w:r w:rsidR="7316F03A">
        <w:t>one</w:t>
      </w:r>
      <w:r w:rsidR="00610B0B">
        <w:t xml:space="preserve"> in </w:t>
      </w:r>
      <w:r w:rsidR="008E449D">
        <w:t xml:space="preserve">every </w:t>
      </w:r>
      <w:r w:rsidR="2664078C">
        <w:t>eight</w:t>
      </w:r>
      <w:r w:rsidR="00610B0B">
        <w:t xml:space="preserve"> </w:t>
      </w:r>
      <w:r w:rsidR="008E449D">
        <w:t>searches</w:t>
      </w:r>
      <w:r w:rsidR="008810CC">
        <w:t>.</w:t>
      </w:r>
      <w:r w:rsidR="008E449D">
        <w:rPr>
          <w:rStyle w:val="FootnoteReference"/>
        </w:rPr>
        <w:footnoteReference w:id="288"/>
      </w:r>
      <w:r w:rsidR="008E449D">
        <w:t xml:space="preserve"> </w:t>
      </w:r>
    </w:p>
    <w:p w14:paraId="0B0D43F2" w14:textId="3F89F3BC" w:rsidR="006E6AB0" w:rsidRPr="00F610F7" w:rsidRDefault="006E6AB0" w:rsidP="00DB083E">
      <w:r w:rsidRPr="00CA1989">
        <w:t xml:space="preserve">There has been an overall decline in the use of </w:t>
      </w:r>
      <w:r w:rsidR="6DE94EBC" w:rsidRPr="00CA1989">
        <w:t>s</w:t>
      </w:r>
      <w:r w:rsidRPr="00CA1989">
        <w:t xml:space="preserve">top and </w:t>
      </w:r>
      <w:r w:rsidR="6B09C62D" w:rsidRPr="00CA1989">
        <w:t>s</w:t>
      </w:r>
      <w:r w:rsidRPr="00CA1989">
        <w:t xml:space="preserve">earch in </w:t>
      </w:r>
      <w:r w:rsidRPr="00CA1989">
        <w:rPr>
          <w:b/>
        </w:rPr>
        <w:t>Northern Ireland,</w:t>
      </w:r>
      <w:r w:rsidRPr="00CA1989">
        <w:t xml:space="preserve"> however, it continues to have the highest numbers proportionate to the population when compared to forces in England and Wales. </w:t>
      </w:r>
      <w:r w:rsidR="009F0E9F">
        <w:t>Police Service of Northern Ireland</w:t>
      </w:r>
      <w:r w:rsidRPr="00CA1989">
        <w:t xml:space="preserve"> data show that 2,477 (11% of the total) young people were stopped, searched or questioned in 2021/22, mainly </w:t>
      </w:r>
      <w:r w:rsidR="005370C0">
        <w:t xml:space="preserve">under </w:t>
      </w:r>
      <w:r w:rsidRPr="00CA1989">
        <w:t xml:space="preserve">the Police and Criminal </w:t>
      </w:r>
      <w:r w:rsidR="003735DC">
        <w:t>Evidence (Northern Ireland)</w:t>
      </w:r>
      <w:r w:rsidR="00881DCB">
        <w:t xml:space="preserve"> </w:t>
      </w:r>
      <w:r w:rsidR="003B72C6">
        <w:t>Order1989</w:t>
      </w:r>
      <w:r w:rsidRPr="00CA1989">
        <w:t xml:space="preserve"> and Misuse of Drugs </w:t>
      </w:r>
      <w:r w:rsidR="008661D0">
        <w:t xml:space="preserve">Act </w:t>
      </w:r>
      <w:r w:rsidR="00161334">
        <w:t>1971</w:t>
      </w:r>
      <w:r w:rsidRPr="00CA1989">
        <w:t>.</w:t>
      </w:r>
      <w:r w:rsidRPr="00E12800">
        <w:rPr>
          <w:rStyle w:val="FootnoteReference"/>
        </w:rPr>
        <w:footnoteReference w:id="289"/>
      </w:r>
      <w:r w:rsidRPr="00E12800">
        <w:t xml:space="preserve"> Many young people continue to state that they feel “targeted and victimised” through use of Policing </w:t>
      </w:r>
      <w:r w:rsidR="679E98D8" w:rsidRPr="00E12800">
        <w:t>s</w:t>
      </w:r>
      <w:r w:rsidRPr="00E12800">
        <w:t xml:space="preserve">top and </w:t>
      </w:r>
      <w:r w:rsidR="708F823E" w:rsidRPr="00E12800">
        <w:t>s</w:t>
      </w:r>
      <w:r w:rsidRPr="00E12800">
        <w:t>earch powers.</w:t>
      </w:r>
      <w:r w:rsidRPr="00E12800">
        <w:rPr>
          <w:rStyle w:val="FootnoteReference"/>
        </w:rPr>
        <w:footnoteReference w:id="290"/>
      </w:r>
      <w:r w:rsidRPr="00E12800">
        <w:t xml:space="preserve"> Spit and </w:t>
      </w:r>
      <w:r w:rsidR="4FD29214" w:rsidRPr="00E12800">
        <w:t>b</w:t>
      </w:r>
      <w:r w:rsidRPr="00E12800">
        <w:t>ite guards are a permitted tactical method available to police for under 18s</w:t>
      </w:r>
      <w:r w:rsidR="003B3FBE">
        <w:t xml:space="preserve">. Although </w:t>
      </w:r>
      <w:r w:rsidRPr="00E12800">
        <w:t>there is a presumption that they will not be used on under 18s, between 16th March 2020 and 15th June 2022, they were used on children 16 times (6.4% of all deployments).</w:t>
      </w:r>
      <w:r w:rsidRPr="00E12800">
        <w:rPr>
          <w:rStyle w:val="FootnoteReference"/>
        </w:rPr>
        <w:footnoteReference w:id="291"/>
      </w:r>
    </w:p>
    <w:p w14:paraId="318481FD" w14:textId="03CF365F" w:rsidR="0026725A" w:rsidRPr="00E12800" w:rsidRDefault="0026725A" w:rsidP="00DB083E">
      <w:pPr>
        <w:pStyle w:val="Heading4"/>
      </w:pPr>
      <w:r w:rsidRPr="00E12800">
        <w:t>Recommendations</w:t>
      </w:r>
    </w:p>
    <w:p w14:paraId="3B245696" w14:textId="77777777" w:rsidR="00A867DA" w:rsidRDefault="0044476F" w:rsidP="00332AEA">
      <w:pPr>
        <w:pStyle w:val="Recommendationbullets"/>
        <w:rPr>
          <w:lang w:val="en-IE"/>
        </w:rPr>
      </w:pPr>
      <w:r w:rsidRPr="00E12800">
        <w:rPr>
          <w:lang w:val="en-IE"/>
        </w:rPr>
        <w:t xml:space="preserve">Police should be required to </w:t>
      </w:r>
      <w:r w:rsidR="00A95CAB" w:rsidRPr="00E12800">
        <w:rPr>
          <w:lang w:val="en-IE"/>
        </w:rPr>
        <w:t xml:space="preserve">demonstrate the purpose and outcomes of all </w:t>
      </w:r>
      <w:r w:rsidR="5AA409B5" w:rsidRPr="70E0C48D">
        <w:rPr>
          <w:lang w:val="en-IE"/>
        </w:rPr>
        <w:t>s</w:t>
      </w:r>
      <w:r w:rsidR="00A95CAB" w:rsidRPr="00E12800">
        <w:rPr>
          <w:lang w:val="en-IE"/>
        </w:rPr>
        <w:t xml:space="preserve">top and </w:t>
      </w:r>
      <w:r w:rsidR="6153E2F4" w:rsidRPr="216D51DA">
        <w:rPr>
          <w:lang w:val="en-IE"/>
        </w:rPr>
        <w:t>s</w:t>
      </w:r>
      <w:r w:rsidR="00A95CAB" w:rsidRPr="00E12800">
        <w:rPr>
          <w:lang w:val="en-IE"/>
        </w:rPr>
        <w:t>earch operations involving children</w:t>
      </w:r>
      <w:r w:rsidR="00A867DA">
        <w:rPr>
          <w:lang w:val="en-IE"/>
        </w:rPr>
        <w:t xml:space="preserve">. </w:t>
      </w:r>
    </w:p>
    <w:p w14:paraId="759C64E3" w14:textId="13140647" w:rsidR="00E12800" w:rsidRDefault="00A867DA" w:rsidP="00332AEA">
      <w:pPr>
        <w:pStyle w:val="Recommendationbullets"/>
        <w:rPr>
          <w:lang w:val="en-IE"/>
        </w:rPr>
      </w:pPr>
      <w:r>
        <w:rPr>
          <w:lang w:val="en-IE"/>
        </w:rPr>
        <w:t xml:space="preserve">Police should </w:t>
      </w:r>
      <w:r w:rsidR="00A95CAB" w:rsidRPr="00E12800">
        <w:rPr>
          <w:lang w:val="en-IE"/>
        </w:rPr>
        <w:t xml:space="preserve">improve the quality of engagement with young people. </w:t>
      </w:r>
    </w:p>
    <w:p w14:paraId="71A5D9B4" w14:textId="09F93EF6" w:rsidR="007B6C9E" w:rsidRPr="00966849" w:rsidRDefault="007B6C9E" w:rsidP="00332AEA">
      <w:pPr>
        <w:pStyle w:val="Recommendationbullets"/>
      </w:pPr>
      <w:r>
        <w:rPr>
          <w:lang w:val="en-IE"/>
        </w:rPr>
        <w:t xml:space="preserve">Comprehensive data should be published on the </w:t>
      </w:r>
      <w:r w:rsidRPr="5969B86C">
        <w:rPr>
          <w:lang w:val="en-IE"/>
        </w:rPr>
        <w:t>use</w:t>
      </w:r>
      <w:r>
        <w:rPr>
          <w:lang w:val="en-IE"/>
        </w:rPr>
        <w:t xml:space="preserve"> of strip search</w:t>
      </w:r>
      <w:r w:rsidR="009D2F4E">
        <w:rPr>
          <w:lang w:val="en-IE"/>
        </w:rPr>
        <w:t xml:space="preserve"> and spit/bite guards</w:t>
      </w:r>
      <w:r>
        <w:rPr>
          <w:lang w:val="en-IE"/>
        </w:rPr>
        <w:t xml:space="preserve">; and on the use of </w:t>
      </w:r>
      <w:r w:rsidR="08CF48F5" w:rsidRPr="70E0C48D">
        <w:rPr>
          <w:lang w:val="en-IE"/>
        </w:rPr>
        <w:t>T</w:t>
      </w:r>
      <w:r>
        <w:rPr>
          <w:lang w:val="en-IE"/>
        </w:rPr>
        <w:t xml:space="preserve">asers in the vicinity of a child. </w:t>
      </w:r>
    </w:p>
    <w:p w14:paraId="71723CDA" w14:textId="7662370E" w:rsidR="0026725A" w:rsidRPr="00966849" w:rsidRDefault="00A95CAB" w:rsidP="00332AEA">
      <w:pPr>
        <w:pStyle w:val="Recommendationbullets"/>
      </w:pPr>
      <w:r w:rsidRPr="00E12800">
        <w:rPr>
          <w:lang w:val="en-IE"/>
        </w:rPr>
        <w:t xml:space="preserve">Spit and </w:t>
      </w:r>
      <w:r w:rsidR="52156B3C" w:rsidRPr="70E0C48D">
        <w:rPr>
          <w:lang w:val="en-IE"/>
        </w:rPr>
        <w:t>b</w:t>
      </w:r>
      <w:r w:rsidRPr="70E0C48D">
        <w:rPr>
          <w:lang w:val="en-IE"/>
        </w:rPr>
        <w:t xml:space="preserve">ite </w:t>
      </w:r>
      <w:r w:rsidR="258D4A52" w:rsidRPr="70E0C48D">
        <w:rPr>
          <w:lang w:val="en-IE"/>
        </w:rPr>
        <w:t>g</w:t>
      </w:r>
      <w:r w:rsidRPr="00E12800">
        <w:rPr>
          <w:lang w:val="en-IE"/>
        </w:rPr>
        <w:t xml:space="preserve">uards </w:t>
      </w:r>
      <w:r w:rsidR="00012964">
        <w:rPr>
          <w:lang w:val="en-IE"/>
        </w:rPr>
        <w:t>must</w:t>
      </w:r>
      <w:r w:rsidR="00012964" w:rsidRPr="00E12800">
        <w:rPr>
          <w:lang w:val="en-IE"/>
        </w:rPr>
        <w:t xml:space="preserve"> </w:t>
      </w:r>
      <w:r w:rsidR="00E12800" w:rsidRPr="00E12800">
        <w:rPr>
          <w:lang w:val="en-IE"/>
        </w:rPr>
        <w:t xml:space="preserve">not be used </w:t>
      </w:r>
      <w:r w:rsidRPr="00E12800">
        <w:rPr>
          <w:lang w:val="en-IE"/>
        </w:rPr>
        <w:t>on children</w:t>
      </w:r>
      <w:r w:rsidR="004A6258">
        <w:rPr>
          <w:lang w:val="en-IE"/>
        </w:rPr>
        <w:t>.</w:t>
      </w:r>
    </w:p>
    <w:p w14:paraId="48F38039" w14:textId="77777777" w:rsidR="00966849" w:rsidRDefault="00746FE8" w:rsidP="00332AEA">
      <w:pPr>
        <w:pStyle w:val="Recommendationbullets"/>
        <w:rPr>
          <w:lang w:val="en-IE"/>
        </w:rPr>
      </w:pPr>
      <w:r>
        <w:rPr>
          <w:lang w:val="en-IE"/>
        </w:rPr>
        <w:t>C</w:t>
      </w:r>
      <w:r w:rsidR="00E40373">
        <w:rPr>
          <w:lang w:val="en-IE"/>
        </w:rPr>
        <w:t xml:space="preserve">hildren should not be </w:t>
      </w:r>
      <w:r w:rsidR="00966849">
        <w:rPr>
          <w:lang w:val="en-IE"/>
        </w:rPr>
        <w:t xml:space="preserve">strip searched. </w:t>
      </w:r>
    </w:p>
    <w:p w14:paraId="2707236B" w14:textId="3DE027C8" w:rsidR="007B6C9E" w:rsidRDefault="007B6C9E" w:rsidP="00332AEA">
      <w:pPr>
        <w:pStyle w:val="Recommendationbullets"/>
        <w:rPr>
          <w:lang w:val="en-IE"/>
        </w:rPr>
      </w:pPr>
      <w:r>
        <w:rPr>
          <w:lang w:val="en-IE"/>
        </w:rPr>
        <w:t xml:space="preserve">Where children are strip searched or a spit </w:t>
      </w:r>
      <w:r w:rsidR="00667330">
        <w:rPr>
          <w:lang w:val="en-IE"/>
        </w:rPr>
        <w:t xml:space="preserve">or bite guard </w:t>
      </w:r>
      <w:r w:rsidR="00C13B3A">
        <w:rPr>
          <w:lang w:val="en-IE"/>
        </w:rPr>
        <w:t xml:space="preserve">is used on children, this must be recorded and published as comprehensive data. </w:t>
      </w:r>
    </w:p>
    <w:p w14:paraId="743FBD5F" w14:textId="78ADE4A5" w:rsidR="00FD1E7A" w:rsidRDefault="00FD1E7A" w:rsidP="00332AEA">
      <w:pPr>
        <w:pStyle w:val="Heading4"/>
        <w:rPr>
          <w:bCs/>
          <w:lang w:val="en-IE"/>
        </w:rPr>
      </w:pPr>
      <w:r>
        <w:rPr>
          <w:lang w:val="en-IE"/>
        </w:rPr>
        <w:t>Child Covert Human Intelligence Sources (CHIS)</w:t>
      </w:r>
    </w:p>
    <w:p w14:paraId="07E14BEB" w14:textId="3D427F7D" w:rsidR="00FD1E7A" w:rsidRDefault="00CB188C" w:rsidP="00332AEA">
      <w:pPr>
        <w:rPr>
          <w:lang w:val="en-IE"/>
        </w:rPr>
      </w:pPr>
      <w:r>
        <w:rPr>
          <w:lang w:val="en-IE"/>
        </w:rPr>
        <w:t xml:space="preserve">Legislation provides not only for the use of </w:t>
      </w:r>
      <w:r w:rsidR="00CE5A3B">
        <w:rPr>
          <w:lang w:val="en-IE"/>
        </w:rPr>
        <w:t xml:space="preserve">a child as a CHIS but </w:t>
      </w:r>
      <w:r w:rsidR="00677B8B">
        <w:rPr>
          <w:lang w:val="en-IE"/>
        </w:rPr>
        <w:t>potentially</w:t>
      </w:r>
      <w:r w:rsidR="00544BA0">
        <w:rPr>
          <w:lang w:val="en-IE"/>
        </w:rPr>
        <w:t xml:space="preserve"> authorise</w:t>
      </w:r>
      <w:r w:rsidR="00677B8B">
        <w:rPr>
          <w:lang w:val="en-IE"/>
        </w:rPr>
        <w:t>s</w:t>
      </w:r>
      <w:r w:rsidR="00544BA0">
        <w:rPr>
          <w:lang w:val="en-IE"/>
        </w:rPr>
        <w:t xml:space="preserve"> them </w:t>
      </w:r>
      <w:r w:rsidR="001B65FD">
        <w:rPr>
          <w:lang w:val="en-IE"/>
        </w:rPr>
        <w:t>to commit</w:t>
      </w:r>
      <w:r w:rsidR="0079329A">
        <w:rPr>
          <w:lang w:val="en-IE"/>
        </w:rPr>
        <w:t xml:space="preserve"> criminal offences. </w:t>
      </w:r>
      <w:r w:rsidR="000343CA">
        <w:rPr>
          <w:lang w:val="en-IE"/>
        </w:rPr>
        <w:t xml:space="preserve">The Commissioners are concerned that </w:t>
      </w:r>
      <w:r w:rsidR="005A24DE">
        <w:rPr>
          <w:lang w:val="en-IE"/>
        </w:rPr>
        <w:t xml:space="preserve">even with </w:t>
      </w:r>
      <w:r w:rsidR="00677B8B">
        <w:rPr>
          <w:lang w:val="en-IE"/>
        </w:rPr>
        <w:t xml:space="preserve">restrictions in the </w:t>
      </w:r>
      <w:r w:rsidR="005A24DE">
        <w:rPr>
          <w:lang w:val="en-IE"/>
        </w:rPr>
        <w:t>Code of Practice</w:t>
      </w:r>
      <w:r w:rsidR="00B86BC4">
        <w:rPr>
          <w:rStyle w:val="FootnoteReference"/>
          <w:lang w:val="en-IE"/>
        </w:rPr>
        <w:footnoteReference w:id="292"/>
      </w:r>
      <w:r w:rsidR="005A24DE">
        <w:rPr>
          <w:lang w:val="en-IE"/>
        </w:rPr>
        <w:t xml:space="preserve">, </w:t>
      </w:r>
      <w:r w:rsidR="00857D68">
        <w:rPr>
          <w:lang w:val="en-IE"/>
        </w:rPr>
        <w:t xml:space="preserve">this is incompatible with children’s rights. </w:t>
      </w:r>
    </w:p>
    <w:p w14:paraId="2AF96A2A" w14:textId="717FAC98" w:rsidR="00857D68" w:rsidRPr="00B6391D" w:rsidRDefault="00332AEA" w:rsidP="00332AEA">
      <w:pPr>
        <w:pStyle w:val="Heading4"/>
        <w:rPr>
          <w:lang w:val="en-IE"/>
        </w:rPr>
      </w:pPr>
      <w:r>
        <w:rPr>
          <w:lang w:val="en-IE"/>
        </w:rPr>
        <w:t>Recommendation</w:t>
      </w:r>
    </w:p>
    <w:p w14:paraId="6DE891FB" w14:textId="2C5AA50B" w:rsidR="00857D68" w:rsidRDefault="00857D68" w:rsidP="00332AEA">
      <w:pPr>
        <w:pStyle w:val="Recommendationbullets"/>
        <w:rPr>
          <w:lang w:val="en-IE"/>
        </w:rPr>
      </w:pPr>
      <w:r>
        <w:rPr>
          <w:lang w:val="en-IE"/>
        </w:rPr>
        <w:t xml:space="preserve">Children should never be used as Covert Human Intelligence Sources. </w:t>
      </w:r>
    </w:p>
    <w:p w14:paraId="540D9163" w14:textId="45524452" w:rsidR="001C2228" w:rsidRDefault="001C2228" w:rsidP="004A2DB0">
      <w:pPr>
        <w:pStyle w:val="Heading2"/>
      </w:pPr>
      <w:bookmarkStart w:id="63" w:name="_Toc120518982"/>
      <w:r>
        <w:t>Optional Protocol on the sale of children, child prostit</w:t>
      </w:r>
      <w:r w:rsidR="000A775E">
        <w:t>ution and child pornography</w:t>
      </w:r>
      <w:bookmarkEnd w:id="63"/>
    </w:p>
    <w:p w14:paraId="56FD722B" w14:textId="25BB1F36" w:rsidR="000F3E99" w:rsidRDefault="000F3E99" w:rsidP="00DB083E">
      <w:r w:rsidRPr="00087E3D">
        <w:t>The number of child victim</w:t>
      </w:r>
      <w:r w:rsidR="001F61CE">
        <w:t>s</w:t>
      </w:r>
      <w:r w:rsidRPr="00087E3D">
        <w:t xml:space="preserve"> of trafficking referred to the National Referral </w:t>
      </w:r>
      <w:r w:rsidR="00272D32" w:rsidRPr="00087E3D">
        <w:t>Mechanism</w:t>
      </w:r>
      <w:r w:rsidRPr="00087E3D">
        <w:t xml:space="preserve"> </w:t>
      </w:r>
      <w:r w:rsidR="00272D32" w:rsidRPr="00087E3D">
        <w:t xml:space="preserve">(NRM) </w:t>
      </w:r>
      <w:r w:rsidRPr="00087E3D">
        <w:t>has increased by nearly 327% since 2016 across the UK</w:t>
      </w:r>
      <w:r w:rsidR="00272D32" w:rsidRPr="00087E3D">
        <w:t xml:space="preserve">, with similar trends in </w:t>
      </w:r>
      <w:r w:rsidR="00272D32" w:rsidRPr="00087E3D">
        <w:rPr>
          <w:b/>
        </w:rPr>
        <w:t>Scotland</w:t>
      </w:r>
      <w:r w:rsidR="00272D32" w:rsidRPr="00087E3D">
        <w:t xml:space="preserve">, </w:t>
      </w:r>
      <w:r w:rsidR="00272D32" w:rsidRPr="00087E3D">
        <w:rPr>
          <w:b/>
        </w:rPr>
        <w:t>Wales</w:t>
      </w:r>
      <w:r w:rsidR="00272D32" w:rsidRPr="00087E3D">
        <w:t xml:space="preserve"> and </w:t>
      </w:r>
      <w:r w:rsidR="00272D32" w:rsidRPr="00087E3D">
        <w:rPr>
          <w:b/>
        </w:rPr>
        <w:t>Northern Ireland</w:t>
      </w:r>
      <w:r w:rsidR="00272D32" w:rsidRPr="00087E3D">
        <w:t xml:space="preserve">. While these increases are likely related to higher awareness of the NRM, the impact of the </w:t>
      </w:r>
      <w:r w:rsidR="1775032B" w:rsidRPr="00087E3D">
        <w:t>COVID-19</w:t>
      </w:r>
      <w:r w:rsidR="00272D32" w:rsidRPr="00087E3D">
        <w:t xml:space="preserve"> pandemic on referrals </w:t>
      </w:r>
      <w:r w:rsidR="00E64457">
        <w:t>was</w:t>
      </w:r>
      <w:r w:rsidR="00272D32" w:rsidRPr="00087E3D">
        <w:t xml:space="preserve"> stark in </w:t>
      </w:r>
      <w:r w:rsidR="00272D32" w:rsidRPr="00E64457">
        <w:rPr>
          <w:bCs/>
        </w:rPr>
        <w:t>Scotland</w:t>
      </w:r>
      <w:r w:rsidR="00272D32" w:rsidRPr="00087E3D">
        <w:t>, where referrals decreased by 33% between 2019 and 2021.</w:t>
      </w:r>
      <w:r w:rsidR="00430642" w:rsidRPr="00087E3D">
        <w:t xml:space="preserve"> Almost 80% of the child </w:t>
      </w:r>
      <w:r w:rsidR="00430642">
        <w:t>victim</w:t>
      </w:r>
      <w:r w:rsidR="20CFFB84">
        <w:t>s</w:t>
      </w:r>
      <w:r w:rsidR="00430642" w:rsidRPr="00087E3D">
        <w:t xml:space="preserve"> of trafficking in </w:t>
      </w:r>
      <w:r w:rsidR="00430642" w:rsidRPr="00E64457">
        <w:rPr>
          <w:bCs/>
        </w:rPr>
        <w:t>Wales</w:t>
      </w:r>
      <w:r w:rsidR="00430642" w:rsidRPr="00087E3D">
        <w:t xml:space="preserve"> are</w:t>
      </w:r>
      <w:r w:rsidR="00430642" w:rsidRPr="00087E3D">
        <w:rPr>
          <w:rStyle w:val="FootnoteReference"/>
        </w:rPr>
        <w:t xml:space="preserve"> </w:t>
      </w:r>
      <w:r w:rsidR="00430642" w:rsidRPr="00087E3D">
        <w:t>UK nationals. This is not the case in Scotland and Northern Ireland where the proportion of UK nationals is much lower (around 20% and 10% respectively)</w:t>
      </w:r>
      <w:r w:rsidR="006F667A">
        <w:t xml:space="preserve">, which may indicate a failure to correctly identify </w:t>
      </w:r>
      <w:r w:rsidR="00AC1CAA">
        <w:t xml:space="preserve">domestic </w:t>
      </w:r>
      <w:r w:rsidR="006F667A">
        <w:t>victims of trafficking</w:t>
      </w:r>
      <w:r w:rsidR="00430642" w:rsidRPr="00087E3D">
        <w:t>.</w:t>
      </w:r>
      <w:r w:rsidR="00272D32" w:rsidRPr="00087E3D">
        <w:rPr>
          <w:rStyle w:val="FootnoteReference"/>
        </w:rPr>
        <w:footnoteReference w:id="293"/>
      </w:r>
      <w:r w:rsidR="00430642" w:rsidRPr="00087E3D">
        <w:t xml:space="preserve"> </w:t>
      </w:r>
    </w:p>
    <w:p w14:paraId="49020DC2" w14:textId="7C4AAEA4" w:rsidR="00E64457" w:rsidRPr="00087E3D" w:rsidRDefault="00087E3D" w:rsidP="00DB083E">
      <w:r w:rsidRPr="00087E3D">
        <w:t xml:space="preserve">Recommendations to reform the National Referral Mechanism in order to embed it into multi-disciplinary safeguarding processes, ensure that victims are not </w:t>
      </w:r>
      <w:r>
        <w:t>criminalis</w:t>
      </w:r>
      <w:r w:rsidRPr="00087E3D">
        <w:t xml:space="preserve">ed </w:t>
      </w:r>
      <w:r>
        <w:t xml:space="preserve">(especially in the case of child criminal exploitation) </w:t>
      </w:r>
      <w:r w:rsidRPr="00087E3D">
        <w:t xml:space="preserve">and that </w:t>
      </w:r>
      <w:r>
        <w:t xml:space="preserve">perpetrators are prosecuted </w:t>
      </w:r>
      <w:r w:rsidRPr="00087E3D">
        <w:t>have not been progressed</w:t>
      </w:r>
      <w:r>
        <w:t xml:space="preserve"> by the UK Government</w:t>
      </w:r>
      <w:r w:rsidRPr="00087E3D">
        <w:t>.</w:t>
      </w:r>
      <w:r w:rsidR="00E60734">
        <w:t xml:space="preserve"> </w:t>
      </w:r>
      <w:r w:rsidR="00EE602D">
        <w:t xml:space="preserve">Local pilots to improve the assessment and decision-making process as well as multi-agency collaboration have occurred across the UK but this has not been translated into national change. </w:t>
      </w:r>
      <w:r w:rsidR="00E64457">
        <w:t xml:space="preserve">Child victims of trafficking who lack documentation may be subject to age </w:t>
      </w:r>
      <w:r w:rsidR="00E64457" w:rsidRPr="00C94D9B">
        <w:t xml:space="preserve">assessment (see section </w:t>
      </w:r>
      <w:r w:rsidR="00C743D3" w:rsidRPr="00C94D9B">
        <w:t>2</w:t>
      </w:r>
      <w:r w:rsidR="00332AEA" w:rsidRPr="00C94D9B">
        <w:t>4</w:t>
      </w:r>
      <w:r w:rsidR="00E64457" w:rsidRPr="00C94D9B">
        <w:t>).</w:t>
      </w:r>
    </w:p>
    <w:p w14:paraId="5A92160C" w14:textId="40B73A92" w:rsidR="00894B59" w:rsidRDefault="00894B59" w:rsidP="00DB083E">
      <w:r>
        <w:t xml:space="preserve">Provision for victims of child sexual exploitation (CSE) vary across </w:t>
      </w:r>
      <w:r w:rsidRPr="00C743D3">
        <w:rPr>
          <w:b/>
        </w:rPr>
        <w:t>Wales</w:t>
      </w:r>
      <w:r>
        <w:t>. In 2021, Welsh Government published welcome statutory guidance for professionals to safeguard children from child sexual exploitation.</w:t>
      </w:r>
      <w:r w:rsidR="00C743D3">
        <w:rPr>
          <w:rStyle w:val="FootnoteReference"/>
        </w:rPr>
        <w:footnoteReference w:id="294"/>
      </w:r>
      <w:r>
        <w:t xml:space="preserve"> </w:t>
      </w:r>
    </w:p>
    <w:p w14:paraId="7D15E908" w14:textId="7EB5B6E6" w:rsidR="00894B59" w:rsidRDefault="00894B59" w:rsidP="00DB083E">
      <w:r>
        <w:t xml:space="preserve">In </w:t>
      </w:r>
      <w:r w:rsidRPr="00C743D3">
        <w:rPr>
          <w:b/>
        </w:rPr>
        <w:t>Northern Ireland</w:t>
      </w:r>
      <w:r>
        <w:t xml:space="preserve"> concern remains that </w:t>
      </w:r>
      <w:r w:rsidR="41BC2B79">
        <w:t>g</w:t>
      </w:r>
      <w:r w:rsidR="112E5EF0">
        <w:t>overnment</w:t>
      </w:r>
      <w:r>
        <w:t xml:space="preserve"> has not demonstrated that the recommendations of the 2014 Independent Inquiry into CSE have been implemented or that outcomes in safeguarding children from CSE and pursuing perpetrators have improved. </w:t>
      </w:r>
    </w:p>
    <w:p w14:paraId="45241A92" w14:textId="1FBB3E13" w:rsidR="00894B59" w:rsidRDefault="00894B59" w:rsidP="00DB083E">
      <w:r>
        <w:t>Additionally, legislation in Northern Ireland still fails to afford full protection to all children up to the age of 18 from offences set out in the Optional Protocol on the sale of children, child prostitution and child pornography.</w:t>
      </w:r>
      <w:r w:rsidR="00193016">
        <w:t xml:space="preserve"> </w:t>
      </w:r>
    </w:p>
    <w:p w14:paraId="2442832A" w14:textId="77777777" w:rsidR="00D34030" w:rsidRDefault="00894B59" w:rsidP="00DB083E">
      <w:r w:rsidRPr="00E64457">
        <w:t xml:space="preserve">In </w:t>
      </w:r>
      <w:r w:rsidRPr="00C743D3">
        <w:rPr>
          <w:b/>
        </w:rPr>
        <w:t>Scotland</w:t>
      </w:r>
      <w:r w:rsidRPr="00E64457">
        <w:t xml:space="preserve">, </w:t>
      </w:r>
      <w:r w:rsidR="00D34030">
        <w:t xml:space="preserve">the </w:t>
      </w:r>
      <w:r w:rsidR="00D34030" w:rsidRPr="00D34030">
        <w:t xml:space="preserve">National Child Protection Guidance remains non-statutory in nature, without a comprehensive underpinning rights-based legal framework. There is a need for the Guidance to be revised in light of incorporation of the UNCRC. It does not properly reflect responses to the risk of harm caused by professionals (for instance through use of restraint) or the obligations on organisations to ensure that staff can report such concerns in confidence. The Scottish Government should also consider whether any further aspect of the child protection system should be placed on a statutory basis. </w:t>
      </w:r>
    </w:p>
    <w:p w14:paraId="3581A202" w14:textId="28587925" w:rsidR="00D34030" w:rsidRDefault="00D34030" w:rsidP="00DB083E">
      <w:pPr>
        <w:rPr>
          <w:rFonts w:ascii="Calibri" w:hAnsi="Calibri" w:cs="Calibri"/>
          <w:sz w:val="22"/>
          <w:szCs w:val="22"/>
        </w:rPr>
      </w:pPr>
      <w:r w:rsidRPr="00D34030">
        <w:t xml:space="preserve">Gaps in Scotland’s legal and policy protections for child trafficking victims have resulted in a number of child victims being detained in prison. The Scottish Government must urgently review and strengthen these protections. The huge delays to processing referrals in the NRM (an average of 448 days) negatively impact on children’s rights to protection and recovery, while some </w:t>
      </w:r>
      <w:r w:rsidR="0BFA682D">
        <w:t>unaccompanied asylum-seeking children</w:t>
      </w:r>
      <w:r w:rsidRPr="00D34030">
        <w:t xml:space="preserve"> who are trafficking victims are accommodated in hotels by local authorities, where they are exposed to drug abuse, violence and the risk of re-exploitation.</w:t>
      </w:r>
      <w:r w:rsidR="00193016">
        <w:rPr>
          <w:rFonts w:ascii="Calibri" w:hAnsi="Calibri" w:cs="Calibri"/>
          <w:sz w:val="22"/>
          <w:szCs w:val="22"/>
        </w:rPr>
        <w:t xml:space="preserve"> </w:t>
      </w:r>
    </w:p>
    <w:p w14:paraId="33D6C6E7" w14:textId="0DA5D29F" w:rsidR="001F61CE" w:rsidRPr="001F61CE" w:rsidRDefault="001F61CE" w:rsidP="00C94D9B">
      <w:pPr>
        <w:pStyle w:val="Heading4"/>
      </w:pPr>
      <w:r w:rsidRPr="001F61CE">
        <w:t>Recommendations</w:t>
      </w:r>
    </w:p>
    <w:p w14:paraId="5F010F49" w14:textId="206156BD" w:rsidR="00563DD1" w:rsidRDefault="0080469B" w:rsidP="00C94D9B">
      <w:pPr>
        <w:pStyle w:val="Recommendationbullets"/>
      </w:pPr>
      <w:r>
        <w:t xml:space="preserve">Child victims of trafficking and sexual exploitation </w:t>
      </w:r>
      <w:r w:rsidR="00A91CB6">
        <w:t xml:space="preserve">should be recognised as such, provided with appropriate support and benefit from protection against </w:t>
      </w:r>
      <w:r w:rsidR="00D42BAB">
        <w:t xml:space="preserve">arrest, charge, detention and </w:t>
      </w:r>
      <w:r w:rsidR="00563DD1">
        <w:t xml:space="preserve">prosecution. </w:t>
      </w:r>
    </w:p>
    <w:p w14:paraId="39D3C3D1" w14:textId="5228F199" w:rsidR="001F61CE" w:rsidRDefault="001F61CE" w:rsidP="00C94D9B">
      <w:pPr>
        <w:pStyle w:val="Recommendationbullets"/>
      </w:pPr>
      <w:r>
        <w:t xml:space="preserve">The National Referral Mechanism should be reformed to develop multi-agency collaboration, strengthen the protections of child victims of exploitation and increase prosecution of perpetrators. </w:t>
      </w:r>
      <w:r w:rsidR="000E5BCC" w:rsidRPr="000E5BCC">
        <w:t>Successful local pilots should be rolled out urgently to tackle current excessive delays.</w:t>
      </w:r>
    </w:p>
    <w:p w14:paraId="7DA41686" w14:textId="0CB698B8" w:rsidR="00790E90" w:rsidRPr="00F23DCE" w:rsidRDefault="00B94FD4" w:rsidP="004A2DB0">
      <w:pPr>
        <w:pStyle w:val="Heading2"/>
      </w:pPr>
      <w:bookmarkStart w:id="64" w:name="_Toc120518983"/>
      <w:r w:rsidRPr="00F23DCE">
        <w:t xml:space="preserve">Optional Protocol on the involvement of </w:t>
      </w:r>
      <w:r w:rsidR="00F75BF3" w:rsidRPr="00F23DCE">
        <w:t>children in armed conflict</w:t>
      </w:r>
      <w:bookmarkEnd w:id="64"/>
    </w:p>
    <w:p w14:paraId="30D96922" w14:textId="0E3A02E0" w:rsidR="00F23DCE" w:rsidRDefault="00F23DCE" w:rsidP="00DB083E">
      <w:pPr>
        <w:pStyle w:val="Heading3"/>
      </w:pPr>
      <w:bookmarkStart w:id="65" w:name="_Toc120518984"/>
      <w:r w:rsidRPr="078449DE">
        <w:t xml:space="preserve">Armed Forces and </w:t>
      </w:r>
      <w:r w:rsidR="19231301">
        <w:t>n</w:t>
      </w:r>
      <w:r w:rsidRPr="078449DE">
        <w:t xml:space="preserve">on-State </w:t>
      </w:r>
      <w:r w:rsidR="54AAD677">
        <w:t>a</w:t>
      </w:r>
      <w:r>
        <w:t xml:space="preserve">rmed </w:t>
      </w:r>
      <w:r w:rsidR="1A447F95">
        <w:t>g</w:t>
      </w:r>
      <w:r w:rsidRPr="078449DE">
        <w:t>roups</w:t>
      </w:r>
      <w:bookmarkEnd w:id="65"/>
    </w:p>
    <w:p w14:paraId="1FA2F7DF" w14:textId="31E34330" w:rsidR="00F23DCE" w:rsidRDefault="00F23DCE" w:rsidP="00DB083E">
      <w:r w:rsidRPr="00BA3EBF">
        <w:t>Despite the Committee’s recommendations,</w:t>
      </w:r>
      <w:r w:rsidRPr="00BA3EBF">
        <w:rPr>
          <w:vertAlign w:val="superscript"/>
        </w:rPr>
        <w:footnoteReference w:id="295"/>
      </w:r>
      <w:r w:rsidRPr="00BA3EBF">
        <w:rPr>
          <w:vertAlign w:val="superscript"/>
        </w:rPr>
        <w:t xml:space="preserve"> </w:t>
      </w:r>
      <w:r w:rsidRPr="00BA3EBF">
        <w:t>the</w:t>
      </w:r>
      <w:r w:rsidRPr="00BA3EBF">
        <w:rPr>
          <w:b/>
          <w:bCs/>
        </w:rPr>
        <w:t xml:space="preserve"> UK</w:t>
      </w:r>
      <w:r w:rsidR="00A63B1C" w:rsidRPr="001F588C">
        <w:rPr>
          <w:bCs/>
        </w:rPr>
        <w:t>’s enlistment of children over the age of 16</w:t>
      </w:r>
      <w:r w:rsidRPr="00BA3EBF">
        <w:t xml:space="preserve"> </w:t>
      </w:r>
      <w:r w:rsidR="00A63B1C">
        <w:t>into</w:t>
      </w:r>
      <w:r w:rsidRPr="00BA3EBF">
        <w:t xml:space="preserve"> the Armed Forces </w:t>
      </w:r>
      <w:r w:rsidR="00A63B1C">
        <w:t>has increased over the past few years</w:t>
      </w:r>
      <w:r w:rsidRPr="00BA3EBF">
        <w:t>,</w:t>
      </w:r>
      <w:r w:rsidR="00A63B1C">
        <w:t xml:space="preserve"> with 2,800 children recruited in 202</w:t>
      </w:r>
      <w:r w:rsidR="001F588C">
        <w:t>1-22</w:t>
      </w:r>
      <w:r w:rsidR="00A63B1C">
        <w:t xml:space="preserve"> alone.</w:t>
      </w:r>
      <w:r w:rsidR="00A63B1C">
        <w:rPr>
          <w:rStyle w:val="FootnoteReference"/>
        </w:rPr>
        <w:footnoteReference w:id="296"/>
      </w:r>
      <w:r w:rsidRPr="00BA3EBF">
        <w:t xml:space="preserve"> </w:t>
      </w:r>
      <w:r w:rsidR="00A63B1C">
        <w:t>1</w:t>
      </w:r>
      <w:r w:rsidRPr="00BA3EBF">
        <w:t>6- and 17-year-olds</w:t>
      </w:r>
      <w:r w:rsidR="00A63B1C">
        <w:t xml:space="preserve"> regularly make up over 20% of yearly </w:t>
      </w:r>
      <w:r w:rsidR="001F588C">
        <w:t>intake</w:t>
      </w:r>
      <w:r w:rsidR="00A63B1C">
        <w:rPr>
          <w:rStyle w:val="FootnoteReference"/>
        </w:rPr>
        <w:footnoteReference w:id="297"/>
      </w:r>
      <w:r w:rsidRPr="00BA3EBF">
        <w:t xml:space="preserve"> </w:t>
      </w:r>
      <w:r w:rsidR="001F0793">
        <w:t xml:space="preserve">and </w:t>
      </w:r>
      <w:r w:rsidR="00ED7BE4">
        <w:t xml:space="preserve">recruits </w:t>
      </w:r>
      <w:r w:rsidR="001F0793">
        <w:t>are more likely to come from the most deprived areas</w:t>
      </w:r>
      <w:r w:rsidR="00ED7BE4">
        <w:t>, which are particularly targeted by Army marketing</w:t>
      </w:r>
      <w:r w:rsidR="00AB5392">
        <w:t xml:space="preserve"> including activity in schools</w:t>
      </w:r>
      <w:r w:rsidRPr="001F0793">
        <w:t>.</w:t>
      </w:r>
      <w:r w:rsidRPr="001F0793">
        <w:rPr>
          <w:vertAlign w:val="superscript"/>
        </w:rPr>
        <w:footnoteReference w:id="298"/>
      </w:r>
    </w:p>
    <w:p w14:paraId="4897090D" w14:textId="7CB51468" w:rsidR="00F23DCE" w:rsidRPr="007500EF" w:rsidRDefault="00F23DCE" w:rsidP="00C94D9B">
      <w:pPr>
        <w:rPr>
          <w:color w:val="404040"/>
        </w:rPr>
      </w:pPr>
      <w:r w:rsidRPr="00132D07">
        <w:t>In the context of the conflict in Northern Ireland and the continuing presence of paramilitary and criminal groups in communities,</w:t>
      </w:r>
      <w:r w:rsidRPr="00563DD1">
        <w:t xml:space="preserve"> young people are exposed to threats of</w:t>
      </w:r>
      <w:r w:rsidR="581CFF36" w:rsidRPr="00563DD1">
        <w:t>,</w:t>
      </w:r>
      <w:r w:rsidRPr="00563DD1">
        <w:t xml:space="preserve"> and actual assaults (including common assault, assault occasioning actual and grievous bodily harm), beatings and shootings. They are also subject to threats to life if they do not leave specified areas or comply with stated requests; exploited in relation to the development of debts; exploited into criminal activities such as drug distribution and supply; involved in the intimidation or harm of others; involvement in public order offences, violent protest and civil unrest; and recruitment into paramilitary or criminal groups. Recent instability and ongoing political uncertainty in Northern Ireland have heightened the need a unified </w:t>
      </w:r>
      <w:r w:rsidR="5B33AB19" w:rsidRPr="00563DD1">
        <w:t>g</w:t>
      </w:r>
      <w:r w:rsidRPr="00563DD1">
        <w:t>overnment response to effectively protect children from all forms of harm perpetrated by such organised groups.</w:t>
      </w:r>
      <w:r w:rsidRPr="00563DD1">
        <w:rPr>
          <w:rStyle w:val="FootnoteReference"/>
        </w:rPr>
        <w:footnoteReference w:id="299"/>
      </w:r>
    </w:p>
    <w:p w14:paraId="49734679" w14:textId="502B1686" w:rsidR="00F23DCE" w:rsidRDefault="00D40769" w:rsidP="00DB083E">
      <w:pPr>
        <w:pStyle w:val="Heading4"/>
      </w:pPr>
      <w:r>
        <w:t xml:space="preserve">Recommendations: </w:t>
      </w:r>
    </w:p>
    <w:p w14:paraId="02CB8DCA" w14:textId="19F68931" w:rsidR="00063CC5" w:rsidRDefault="00DB7D34" w:rsidP="00D70283">
      <w:pPr>
        <w:pStyle w:val="Recommendationbullets"/>
      </w:pPr>
      <w:r>
        <w:t xml:space="preserve">Children </w:t>
      </w:r>
      <w:r w:rsidR="00383129">
        <w:t xml:space="preserve">under 18 </w:t>
      </w:r>
      <w:r>
        <w:t xml:space="preserve">should </w:t>
      </w:r>
      <w:r w:rsidR="0042590D">
        <w:t xml:space="preserve">not be recruited into the </w:t>
      </w:r>
      <w:r w:rsidR="54680AA4">
        <w:t>A</w:t>
      </w:r>
      <w:r w:rsidR="0042590D">
        <w:t xml:space="preserve">rmed </w:t>
      </w:r>
      <w:r w:rsidR="47670479">
        <w:t>F</w:t>
      </w:r>
      <w:r w:rsidR="0042590D">
        <w:t>orces</w:t>
      </w:r>
      <w:r w:rsidR="00383129">
        <w:t xml:space="preserve">. </w:t>
      </w:r>
    </w:p>
    <w:p w14:paraId="10ACBC24" w14:textId="2DBBAC84" w:rsidR="00063CC5" w:rsidRDefault="001D467F" w:rsidP="00D02D8D">
      <w:pPr>
        <w:pStyle w:val="Recommendationbullets"/>
      </w:pPr>
      <w:r w:rsidRPr="00563DD1">
        <w:t xml:space="preserve">Children and young people in </w:t>
      </w:r>
      <w:r w:rsidRPr="00563DD1">
        <w:rPr>
          <w:b/>
        </w:rPr>
        <w:t>Northern Ireland</w:t>
      </w:r>
      <w:r w:rsidRPr="00563DD1">
        <w:t xml:space="preserve"> should be </w:t>
      </w:r>
      <w:r w:rsidR="00B23BC8" w:rsidRPr="00563DD1">
        <w:t xml:space="preserve">fully and effectively protected </w:t>
      </w:r>
      <w:r w:rsidRPr="00563DD1">
        <w:t>from</w:t>
      </w:r>
      <w:r w:rsidRPr="00D02D8D">
        <w:t xml:space="preserve"> criminal coercion</w:t>
      </w:r>
      <w:r w:rsidRPr="00563DD1">
        <w:t xml:space="preserve"> and exploitation, trauma, violence or mistreatment in their communities, including from all forms of violence by non-State forces and recruitment by such forces.</w:t>
      </w:r>
    </w:p>
    <w:p w14:paraId="13D60D16" w14:textId="33798B59" w:rsidR="00014DB8" w:rsidRDefault="00014DB8">
      <w:pPr>
        <w:spacing w:after="160" w:line="259" w:lineRule="auto"/>
      </w:pPr>
      <w:r>
        <w:br w:type="page"/>
      </w:r>
    </w:p>
    <w:p w14:paraId="58E3B324" w14:textId="487D9C2D" w:rsidR="00014DB8" w:rsidRDefault="00014DB8" w:rsidP="00014DB8">
      <w:pPr>
        <w:pStyle w:val="Recommendationbullets"/>
        <w:numPr>
          <w:ilvl w:val="0"/>
          <w:numId w:val="0"/>
        </w:numPr>
        <w:ind w:left="714" w:hanging="357"/>
      </w:pPr>
      <w:r>
        <w:rPr>
          <w:noProof/>
        </w:rPr>
        <w:drawing>
          <wp:anchor distT="0" distB="0" distL="114300" distR="114300" simplePos="0" relativeHeight="251658241" behindDoc="1" locked="0" layoutInCell="1" allowOverlap="1" wp14:anchorId="15DD4AC9" wp14:editId="02850695">
            <wp:simplePos x="0" y="0"/>
            <wp:positionH relativeFrom="page">
              <wp:posOffset>0</wp:posOffset>
            </wp:positionH>
            <wp:positionV relativeFrom="page">
              <wp:posOffset>0</wp:posOffset>
            </wp:positionV>
            <wp:extent cx="7542000" cy="10659600"/>
            <wp:effectExtent l="0" t="0" r="190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42000" cy="10659600"/>
                    </a:xfrm>
                    <a:prstGeom prst="rect">
                      <a:avLst/>
                    </a:prstGeom>
                  </pic:spPr>
                </pic:pic>
              </a:graphicData>
            </a:graphic>
            <wp14:sizeRelH relativeFrom="margin">
              <wp14:pctWidth>0</wp14:pctWidth>
            </wp14:sizeRelH>
            <wp14:sizeRelV relativeFrom="margin">
              <wp14:pctHeight>0</wp14:pctHeight>
            </wp14:sizeRelV>
          </wp:anchor>
        </w:drawing>
      </w:r>
    </w:p>
    <w:sectPr w:rsidR="00014DB8" w:rsidSect="00B42F77">
      <w:footerReference w:type="default" r:id="rId1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1FE88A" w14:textId="77777777" w:rsidR="005C6D15" w:rsidRDefault="005C6D15" w:rsidP="00DB083E">
      <w:r>
        <w:separator/>
      </w:r>
    </w:p>
  </w:endnote>
  <w:endnote w:type="continuationSeparator" w:id="0">
    <w:p w14:paraId="15BC2CA1" w14:textId="77777777" w:rsidR="005C6D15" w:rsidRDefault="005C6D15" w:rsidP="00DB083E">
      <w:r>
        <w:continuationSeparator/>
      </w:r>
    </w:p>
  </w:endnote>
  <w:endnote w:type="continuationNotice" w:id="1">
    <w:p w14:paraId="3F41B25C" w14:textId="77777777" w:rsidR="005C6D15" w:rsidRDefault="005C6D15" w:rsidP="00DB08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Marlett">
    <w:panose1 w:val="00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Hind Vadodara">
    <w:charset w:val="00"/>
    <w:family w:val="auto"/>
    <w:pitch w:val="variable"/>
    <w:sig w:usb0="0004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4542049"/>
      <w:docPartObj>
        <w:docPartGallery w:val="Page Numbers (Bottom of Page)"/>
        <w:docPartUnique/>
      </w:docPartObj>
    </w:sdtPr>
    <w:sdtEndPr/>
    <w:sdtContent>
      <w:p w14:paraId="282E3814" w14:textId="77777777" w:rsidR="0041746D" w:rsidRPr="00B42F77" w:rsidRDefault="0041746D" w:rsidP="0041746D">
        <w:pPr>
          <w:pStyle w:val="Footer"/>
          <w:jc w:val="right"/>
          <w:rPr>
            <w:sz w:val="16"/>
            <w:szCs w:val="16"/>
          </w:rPr>
        </w:pPr>
      </w:p>
      <w:p w14:paraId="4DCC062B" w14:textId="4F987E33" w:rsidR="0030501E" w:rsidRDefault="0041746D" w:rsidP="0041746D">
        <w:pPr>
          <w:pStyle w:val="Footer"/>
          <w:jc w:val="right"/>
        </w:pPr>
        <w:r>
          <w:rPr>
            <w:noProof/>
          </w:rPr>
          <w:drawing>
            <wp:anchor distT="0" distB="0" distL="114300" distR="114300" simplePos="0" relativeHeight="251658240" behindDoc="0" locked="0" layoutInCell="1" allowOverlap="1" wp14:anchorId="42071298" wp14:editId="1160F4B5">
              <wp:simplePos x="0" y="0"/>
              <wp:positionH relativeFrom="column">
                <wp:posOffset>456883</wp:posOffset>
              </wp:positionH>
              <wp:positionV relativeFrom="paragraph">
                <wp:posOffset>-237808</wp:posOffset>
              </wp:positionV>
              <wp:extent cx="4754880" cy="913765"/>
              <wp:effectExtent l="0" t="0" r="7620" b="635"/>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754880" cy="913765"/>
                      </a:xfrm>
                      <a:prstGeom prst="rect">
                        <a:avLst/>
                      </a:prstGeom>
                    </pic:spPr>
                  </pic:pic>
                </a:graphicData>
              </a:graphic>
            </wp:anchor>
          </w:drawing>
        </w:r>
        <w:r w:rsidR="00D23E69">
          <w:fldChar w:fldCharType="begin"/>
        </w:r>
        <w:r w:rsidR="00D23E69">
          <w:instrText>PAGE   \* MERGEFORMAT</w:instrText>
        </w:r>
        <w:r w:rsidR="00D23E69">
          <w:fldChar w:fldCharType="separate"/>
        </w:r>
        <w:r w:rsidR="00F25D3B">
          <w:rPr>
            <w:noProof/>
          </w:rPr>
          <w:t>50</w:t>
        </w:r>
        <w:r w:rsidR="00D23E69">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16FF1D" w14:textId="77777777" w:rsidR="005C6D15" w:rsidRDefault="005C6D15" w:rsidP="00DB083E">
      <w:r>
        <w:separator/>
      </w:r>
    </w:p>
  </w:footnote>
  <w:footnote w:type="continuationSeparator" w:id="0">
    <w:p w14:paraId="57E1D18E" w14:textId="77777777" w:rsidR="005C6D15" w:rsidRDefault="005C6D15" w:rsidP="00DB083E">
      <w:r>
        <w:continuationSeparator/>
      </w:r>
    </w:p>
  </w:footnote>
  <w:footnote w:type="continuationNotice" w:id="1">
    <w:p w14:paraId="307E80B1" w14:textId="77777777" w:rsidR="005C6D15" w:rsidRDefault="005C6D15" w:rsidP="00DB083E"/>
  </w:footnote>
  <w:footnote w:id="2">
    <w:p w14:paraId="4E717EE0" w14:textId="46ED21B7" w:rsidR="00865B54" w:rsidRPr="00865B54" w:rsidRDefault="00865B54" w:rsidP="0032752F">
      <w:pPr>
        <w:pStyle w:val="FootnoteText1"/>
        <w:rPr>
          <w:b/>
          <w:bCs/>
        </w:rPr>
      </w:pPr>
      <w:r>
        <w:rPr>
          <w:rStyle w:val="FootnoteReference"/>
        </w:rPr>
        <w:footnoteRef/>
      </w:r>
      <w:r>
        <w:t xml:space="preserve"> </w:t>
      </w:r>
      <w:r w:rsidR="00EF53AF">
        <w:t xml:space="preserve">House of Commons Library, 2022. </w:t>
      </w:r>
      <w:r w:rsidR="008A0EAE" w:rsidRPr="008A0EAE">
        <w:rPr>
          <w:i/>
          <w:iCs/>
        </w:rPr>
        <w:t xml:space="preserve">Introduction to devolution in the United Kingdom. </w:t>
      </w:r>
      <w:hyperlink r:id="rId1" w:history="1">
        <w:r w:rsidR="008A0EAE" w:rsidRPr="00E63856">
          <w:rPr>
            <w:rStyle w:val="Hyperlink"/>
          </w:rPr>
          <w:t>https://commonslibrary.parliament.uk/research-briefings/cbp-8599/</w:t>
        </w:r>
      </w:hyperlink>
      <w:r w:rsidR="0032752F">
        <w:t xml:space="preserve"> </w:t>
      </w:r>
    </w:p>
  </w:footnote>
  <w:footnote w:id="3">
    <w:p w14:paraId="3EAAB613" w14:textId="05A703F1" w:rsidR="00F13B06" w:rsidRDefault="00F13B06" w:rsidP="00F13B06">
      <w:pPr>
        <w:pStyle w:val="FootnoteText1"/>
      </w:pPr>
      <w:r>
        <w:rPr>
          <w:rStyle w:val="FootnoteReference"/>
        </w:rPr>
        <w:footnoteRef/>
      </w:r>
      <w:r>
        <w:t xml:space="preserve"> There are </w:t>
      </w:r>
      <w:r w:rsidRPr="00D62047">
        <w:t>4</w:t>
      </w:r>
      <w:r>
        <w:t>4</w:t>
      </w:r>
      <w:r w:rsidRPr="00D62047">
        <w:t xml:space="preserve">0,000 </w:t>
      </w:r>
      <w:r>
        <w:t xml:space="preserve">children </w:t>
      </w:r>
      <w:r w:rsidRPr="00D62047">
        <w:t>in Northern Ireland, 1 million in Scotland and 6</w:t>
      </w:r>
      <w:r>
        <w:t>3</w:t>
      </w:r>
      <w:r w:rsidRPr="00D62047">
        <w:t>0,000 in Wales.</w:t>
      </w:r>
    </w:p>
  </w:footnote>
  <w:footnote w:id="4">
    <w:p w14:paraId="035972EA" w14:textId="77085B0E" w:rsidR="0030501E" w:rsidRPr="00A0711F" w:rsidRDefault="0030501E" w:rsidP="009A21C4">
      <w:pPr>
        <w:pStyle w:val="FootnoteText1"/>
      </w:pPr>
      <w:r w:rsidRPr="00A0711F">
        <w:rPr>
          <w:rStyle w:val="FootnoteReference"/>
        </w:rPr>
        <w:footnoteRef/>
      </w:r>
      <w:r w:rsidRPr="00A0711F">
        <w:t xml:space="preserve"> </w:t>
      </w:r>
      <w:bookmarkStart w:id="1" w:name="_Hlk57986115"/>
      <w:r w:rsidRPr="00A0711F">
        <w:t xml:space="preserve">Northern Ireland Office, 2020. </w:t>
      </w:r>
      <w:r w:rsidRPr="00A0711F">
        <w:rPr>
          <w:i/>
          <w:iCs/>
        </w:rPr>
        <w:t>New Decade, New Approach</w:t>
      </w:r>
      <w:bookmarkEnd w:id="1"/>
      <w:r w:rsidRPr="00A0711F">
        <w:rPr>
          <w:i/>
          <w:iCs/>
        </w:rPr>
        <w:t>.</w:t>
      </w:r>
      <w:r w:rsidR="00DC1032">
        <w:t xml:space="preserve"> </w:t>
      </w:r>
      <w:hyperlink r:id="rId2" w:history="1">
        <w:r w:rsidRPr="00A0711F">
          <w:rPr>
            <w:rStyle w:val="Hyperlink"/>
          </w:rPr>
          <w:t>https://assets.publishing.service.gov.uk/government/uploads/system/uploads/attachment_data/file/856998/2020-01-08_a_new_decade__a_new_approach.pdf</w:t>
        </w:r>
      </w:hyperlink>
    </w:p>
  </w:footnote>
  <w:footnote w:id="5">
    <w:p w14:paraId="36D44ADE" w14:textId="7B9A21C1" w:rsidR="00AD05B6" w:rsidRDefault="00AD05B6" w:rsidP="00F2093B">
      <w:pPr>
        <w:pStyle w:val="FootnoteText1"/>
      </w:pPr>
      <w:r>
        <w:rPr>
          <w:rStyle w:val="FootnoteReference"/>
        </w:rPr>
        <w:footnoteRef/>
      </w:r>
      <w:r>
        <w:t xml:space="preserve"> </w:t>
      </w:r>
      <w:r w:rsidR="00F2093B" w:rsidRPr="00F2093B">
        <w:t>Currently the UK Government is proceeding with a Northern Ireland Troubles (Legacy and Reconciliation) Bill which includes provisions that set the bar for immunity from prosecution so low that it effective grants an amnesty for conflict related killings and is unlikely to provide relatives of those who were killed with meaningful information. A Parliamentary Committee, the Joint Committee on Human Rights, has stated it is concerned that the Bill is not compatible with the right to life guaranteed by Article 2 of the ECHR, and has asked the Government to reconsider its approach.</w:t>
      </w:r>
    </w:p>
  </w:footnote>
  <w:footnote w:id="6">
    <w:p w14:paraId="31FC6A49" w14:textId="748EFF56" w:rsidR="0030501E" w:rsidRPr="00A0711F" w:rsidRDefault="0030501E" w:rsidP="009A21C4">
      <w:pPr>
        <w:pStyle w:val="FootnoteText1"/>
      </w:pPr>
      <w:r w:rsidRPr="00A0711F">
        <w:rPr>
          <w:rStyle w:val="FootnoteReference"/>
        </w:rPr>
        <w:footnoteRef/>
      </w:r>
      <w:r w:rsidRPr="00A0711F">
        <w:t xml:space="preserve"> The Good Friday Agreement, part of the Northern Ireland peace process, was signed on 10 April 1998, ending conflict in Northern Ireland, and establishing its devolved system of government. It also established institutions between Northern Ireland and the </w:t>
      </w:r>
      <w:hyperlink r:id="rId3" w:tooltip="Republic of Ireland" w:history="1">
        <w:r w:rsidRPr="00A0711F">
          <w:t>Republic of Ireland</w:t>
        </w:r>
      </w:hyperlink>
      <w:r w:rsidRPr="00A0711F">
        <w:t xml:space="preserve"> and between the Republic of Ireland and the </w:t>
      </w:r>
      <w:hyperlink r:id="rId4" w:tooltip="United Kingdom" w:history="1">
        <w:r w:rsidRPr="00A0711F">
          <w:t>UK</w:t>
        </w:r>
      </w:hyperlink>
      <w:r w:rsidRPr="00A0711F">
        <w:rPr>
          <w:shd w:val="clear" w:color="auto" w:fill="FFFFFF"/>
        </w:rPr>
        <w:t>.</w:t>
      </w:r>
    </w:p>
  </w:footnote>
  <w:footnote w:id="7">
    <w:p w14:paraId="4231F609" w14:textId="77777777" w:rsidR="00507E32" w:rsidRDefault="00507E32" w:rsidP="00971A26">
      <w:pPr>
        <w:pStyle w:val="FootnoteText1"/>
      </w:pPr>
      <w:r>
        <w:rPr>
          <w:rStyle w:val="FootnoteReference"/>
        </w:rPr>
        <w:footnoteRef/>
      </w:r>
      <w:r>
        <w:t xml:space="preserve"> </w:t>
      </w:r>
      <w:r w:rsidRPr="00042B73">
        <w:t>N</w:t>
      </w:r>
      <w:r>
        <w:t xml:space="preserve">orthern </w:t>
      </w:r>
      <w:r w:rsidRPr="00042B73">
        <w:t>I</w:t>
      </w:r>
      <w:r>
        <w:t>reland</w:t>
      </w:r>
      <w:r w:rsidRPr="00042B73">
        <w:t xml:space="preserve"> Human Rights Commission</w:t>
      </w:r>
      <w:r>
        <w:t xml:space="preserve"> a</w:t>
      </w:r>
      <w:r w:rsidRPr="00042B73">
        <w:t>nd Equality Commission for N</w:t>
      </w:r>
      <w:r>
        <w:t xml:space="preserve">orthern Ireland, 2022. </w:t>
      </w:r>
      <w:r w:rsidRPr="00042B73">
        <w:rPr>
          <w:i/>
        </w:rPr>
        <w:t>Annual Report of the NIHRC and the ECNI on the implementation of Protocol Article 2</w:t>
      </w:r>
      <w:r>
        <w:rPr>
          <w:i/>
        </w:rPr>
        <w:t>,</w:t>
      </w:r>
      <w:r w:rsidRPr="00042B73">
        <w:rPr>
          <w:i/>
        </w:rPr>
        <w:t xml:space="preserve"> 2021 – 2022</w:t>
      </w:r>
      <w:r>
        <w:t xml:space="preserve">. </w:t>
      </w:r>
      <w:hyperlink r:id="rId5" w:history="1">
        <w:r w:rsidRPr="00BD59A7">
          <w:rPr>
            <w:rStyle w:val="Hyperlink"/>
          </w:rPr>
          <w:t>https://www.equalityni.org/ECNI/media/ECNI/Publications/Delivering%20Equality/DMU/Annual-Report-Implementation-ProtocolArt2.pdf?ext=.pdf</w:t>
        </w:r>
      </w:hyperlink>
      <w:r>
        <w:t xml:space="preserve"> </w:t>
      </w:r>
    </w:p>
  </w:footnote>
  <w:footnote w:id="8">
    <w:p w14:paraId="5D432846" w14:textId="456387D4" w:rsidR="0030501E" w:rsidRPr="00A0711F" w:rsidRDefault="0030501E" w:rsidP="00971A26">
      <w:pPr>
        <w:pStyle w:val="FootnoteText1"/>
        <w:rPr>
          <w:i/>
        </w:rPr>
      </w:pPr>
      <w:r w:rsidRPr="00A0711F">
        <w:rPr>
          <w:vertAlign w:val="superscript"/>
        </w:rPr>
        <w:footnoteRef/>
      </w:r>
      <w:r w:rsidRPr="00A0711F">
        <w:t xml:space="preserve"> Welsh Government, 2022. </w:t>
      </w:r>
      <w:r w:rsidRPr="00A0711F">
        <w:rPr>
          <w:i/>
        </w:rPr>
        <w:t>Written Statement: Loss of Funding to Wales as a result of the UK Government’s arrangements for replacement EU funding.</w:t>
      </w:r>
      <w:r w:rsidRPr="00A0711F">
        <w:t xml:space="preserve"> </w:t>
      </w:r>
      <w:hyperlink r:id="rId6" w:history="1">
        <w:r w:rsidRPr="00A0711F">
          <w:rPr>
            <w:rStyle w:val="Hyperlink"/>
            <w:szCs w:val="20"/>
          </w:rPr>
          <w:t>https://gov.wales/written-statement-loss-funding-wales-result-uk-governments-arrangements-replacement-eu-funding</w:t>
        </w:r>
      </w:hyperlink>
      <w:r w:rsidRPr="00A0711F">
        <w:t xml:space="preserve"> </w:t>
      </w:r>
    </w:p>
  </w:footnote>
  <w:footnote w:id="9">
    <w:p w14:paraId="23EDFF85" w14:textId="26EBB20C" w:rsidR="0030501E" w:rsidRPr="00A0711F" w:rsidRDefault="0030501E" w:rsidP="00971A26">
      <w:pPr>
        <w:pStyle w:val="FootnoteText1"/>
      </w:pPr>
      <w:r w:rsidRPr="00A0711F">
        <w:rPr>
          <w:rStyle w:val="FootnoteReference"/>
        </w:rPr>
        <w:footnoteRef/>
      </w:r>
      <w:r w:rsidRPr="00A0711F">
        <w:t xml:space="preserve"> Scottish Government, 2022. </w:t>
      </w:r>
      <w:r w:rsidRPr="00A0711F">
        <w:rPr>
          <w:i/>
          <w:iCs/>
        </w:rPr>
        <w:t xml:space="preserve">EU replacement funding £151 million less in first year. </w:t>
      </w:r>
      <w:hyperlink r:id="rId7" w:history="1">
        <w:r w:rsidRPr="00A0711F">
          <w:rPr>
            <w:rStyle w:val="Hyperlink"/>
          </w:rPr>
          <w:t>https://www.gov.scot/news/eu-replacement-funding-gbp-151-million-less-in-first-year</w:t>
        </w:r>
      </w:hyperlink>
      <w:r w:rsidRPr="00A0711F">
        <w:t xml:space="preserve"> </w:t>
      </w:r>
    </w:p>
  </w:footnote>
  <w:footnote w:id="10">
    <w:p w14:paraId="57361547" w14:textId="49C41BDE" w:rsidR="0030501E" w:rsidRPr="00A0711F" w:rsidRDefault="0030501E" w:rsidP="00971A26">
      <w:pPr>
        <w:pStyle w:val="FootnoteText1"/>
      </w:pPr>
      <w:r w:rsidRPr="00A0711F">
        <w:rPr>
          <w:rStyle w:val="FootnoteReference"/>
        </w:rPr>
        <w:footnoteRef/>
      </w:r>
      <w:r w:rsidRPr="00A0711F">
        <w:t xml:space="preserve"> UK Government, undated. </w:t>
      </w:r>
      <w:r w:rsidRPr="00A0711F">
        <w:rPr>
          <w:i/>
        </w:rPr>
        <w:t>Stay in the UK (‘settled status’): step by step.</w:t>
      </w:r>
      <w:r w:rsidRPr="00A0711F">
        <w:t xml:space="preserve"> </w:t>
      </w:r>
      <w:hyperlink r:id="rId8" w:history="1">
        <w:r w:rsidRPr="00A0711F">
          <w:rPr>
            <w:rStyle w:val="Hyperlink"/>
          </w:rPr>
          <w:t>https://www.gov.uk/eusettledstatus</w:t>
        </w:r>
      </w:hyperlink>
      <w:r w:rsidRPr="00A0711F">
        <w:t xml:space="preserve"> </w:t>
      </w:r>
    </w:p>
  </w:footnote>
  <w:footnote w:id="11">
    <w:p w14:paraId="0908D50D" w14:textId="6D918270" w:rsidR="0030501E" w:rsidRPr="00A0711F" w:rsidRDefault="0030501E" w:rsidP="00971A26">
      <w:pPr>
        <w:pStyle w:val="FootnoteText1"/>
      </w:pPr>
      <w:r w:rsidRPr="00A0711F">
        <w:rPr>
          <w:vertAlign w:val="superscript"/>
        </w:rPr>
        <w:footnoteRef/>
      </w:r>
      <w:r w:rsidRPr="00A0711F">
        <w:rPr>
          <w:vertAlign w:val="superscript"/>
        </w:rPr>
        <w:t xml:space="preserve"> </w:t>
      </w:r>
      <w:r w:rsidRPr="00A0711F">
        <w:t>United Nations Convention on the Rights of the Child (Incorporation) (Scotland) Bill</w:t>
      </w:r>
      <w:r w:rsidRPr="00A0711F">
        <w:rPr>
          <w:i/>
          <w:iCs/>
        </w:rPr>
        <w:t>.</w:t>
      </w:r>
      <w:r w:rsidRPr="00A0711F">
        <w:t xml:space="preserve"> </w:t>
      </w:r>
      <w:hyperlink r:id="rId9" w:history="1">
        <w:r w:rsidRPr="00A0711F">
          <w:rPr>
            <w:rStyle w:val="Hyperlink"/>
          </w:rPr>
          <w:t>https://www.parliament.scot/bills-and-laws/bills/united-nations-convention-on-the-rights-of-the-child-incorporation-scotland-bill</w:t>
        </w:r>
      </w:hyperlink>
      <w:r w:rsidRPr="00A0711F">
        <w:t xml:space="preserve"> </w:t>
      </w:r>
    </w:p>
  </w:footnote>
  <w:footnote w:id="12">
    <w:p w14:paraId="0CB9A82E" w14:textId="4FFFFE50" w:rsidR="0051440E" w:rsidRDefault="0051440E" w:rsidP="00971A26">
      <w:pPr>
        <w:pStyle w:val="FootnoteText1"/>
      </w:pPr>
      <w:r>
        <w:rPr>
          <w:rStyle w:val="FootnoteReference"/>
        </w:rPr>
        <w:footnoteRef/>
      </w:r>
      <w:r>
        <w:t xml:space="preserve"> Th</w:t>
      </w:r>
      <w:r w:rsidR="000A132E">
        <w:t>ese</w:t>
      </w:r>
      <w:r>
        <w:t xml:space="preserve"> related to </w:t>
      </w:r>
      <w:r w:rsidR="003C31D0">
        <w:t xml:space="preserve">protections against </w:t>
      </w:r>
      <w:r w:rsidR="000A132E">
        <w:t xml:space="preserve">actions </w:t>
      </w:r>
      <w:r w:rsidR="007C5F9E">
        <w:t>of the</w:t>
      </w:r>
      <w:r w:rsidR="000A132E" w:rsidDel="00A3084A">
        <w:t xml:space="preserve"> </w:t>
      </w:r>
      <w:r w:rsidR="000A132E">
        <w:t>UK Government and UK public bodies</w:t>
      </w:r>
      <w:r w:rsidR="00F97EDC">
        <w:t xml:space="preserve"> in Scotland, </w:t>
      </w:r>
      <w:r w:rsidR="00214C48">
        <w:t>which was found</w:t>
      </w:r>
      <w:r w:rsidR="00F42EFF">
        <w:t xml:space="preserve"> </w:t>
      </w:r>
      <w:r w:rsidR="002B0924">
        <w:t xml:space="preserve">exceed the powers </w:t>
      </w:r>
      <w:r w:rsidR="00895C03">
        <w:t>of the Scottish Parliament</w:t>
      </w:r>
      <w:r w:rsidR="00314941">
        <w:t xml:space="preserve">. </w:t>
      </w:r>
    </w:p>
  </w:footnote>
  <w:footnote w:id="13">
    <w:p w14:paraId="26EFC209" w14:textId="114BBFE5" w:rsidR="0030501E" w:rsidRPr="00A0711F" w:rsidRDefault="0030501E" w:rsidP="00971A26">
      <w:pPr>
        <w:pStyle w:val="FootnoteText1"/>
      </w:pPr>
      <w:r w:rsidRPr="00A0711F">
        <w:rPr>
          <w:vertAlign w:val="superscript"/>
        </w:rPr>
        <w:footnoteRef/>
      </w:r>
      <w:r w:rsidRPr="00A0711F">
        <w:t xml:space="preserve"> </w:t>
      </w:r>
      <w:r w:rsidRPr="00A0711F">
        <w:rPr>
          <w:i/>
          <w:iCs/>
        </w:rPr>
        <w:t>Rights of Children and Young Persons (Wales) Measure 2011.</w:t>
      </w:r>
      <w:r w:rsidRPr="00A0711F">
        <w:t xml:space="preserve"> </w:t>
      </w:r>
      <w:hyperlink r:id="rId10" w:history="1">
        <w:r w:rsidRPr="00A0711F">
          <w:rPr>
            <w:rStyle w:val="Hyperlink"/>
          </w:rPr>
          <w:t>https://www.legislation.gov.uk/mwa/2011/2/contents</w:t>
        </w:r>
      </w:hyperlink>
      <w:r w:rsidRPr="00A0711F">
        <w:t xml:space="preserve"> </w:t>
      </w:r>
    </w:p>
  </w:footnote>
  <w:footnote w:id="14">
    <w:p w14:paraId="56F38A91" w14:textId="231B28C0" w:rsidR="0030501E" w:rsidRPr="00A0711F" w:rsidRDefault="0030501E" w:rsidP="00971A26">
      <w:pPr>
        <w:pStyle w:val="FootnoteText1"/>
      </w:pPr>
      <w:r w:rsidRPr="00A0711F">
        <w:rPr>
          <w:rStyle w:val="FootnoteReference"/>
        </w:rPr>
        <w:footnoteRef/>
      </w:r>
      <w:r w:rsidRPr="00A0711F">
        <w:t xml:space="preserve"> Hoffman, S. and O’Neill, S., 2018. </w:t>
      </w:r>
      <w:r w:rsidRPr="00A0711F">
        <w:rPr>
          <w:i/>
          <w:iCs/>
        </w:rPr>
        <w:t>The Impact of Legal Integration of the UN Convention on the Rights of the Child in Wales.</w:t>
      </w:r>
      <w:r w:rsidRPr="00A0711F">
        <w:t xml:space="preserve"> </w:t>
      </w:r>
      <w:hyperlink r:id="rId11" w:history="1">
        <w:r w:rsidRPr="00A0711F">
          <w:rPr>
            <w:rStyle w:val="Hyperlink"/>
          </w:rPr>
          <w:t>https://www.equalityhumanrights.com/sites/default/files/the_impact_of_legal_integration_of_the_un_convention_on_the_rights_of_the_child_in_wales_eng.pdf</w:t>
        </w:r>
      </w:hyperlink>
      <w:r w:rsidRPr="00A0711F">
        <w:t xml:space="preserve"> </w:t>
      </w:r>
    </w:p>
  </w:footnote>
  <w:footnote w:id="15">
    <w:p w14:paraId="2F54F139" w14:textId="7E47E0C7" w:rsidR="0030501E" w:rsidRPr="00A0711F" w:rsidRDefault="0030501E" w:rsidP="00971A26">
      <w:pPr>
        <w:pStyle w:val="FootnoteText1"/>
        <w:rPr>
          <w:rFonts w:eastAsia="Arial"/>
        </w:rPr>
      </w:pPr>
      <w:r w:rsidRPr="00A0711F">
        <w:rPr>
          <w:rStyle w:val="FootnoteReference"/>
          <w:rFonts w:eastAsiaTheme="minorEastAsia"/>
          <w:szCs w:val="20"/>
        </w:rPr>
        <w:footnoteRef/>
      </w:r>
      <w:r w:rsidRPr="00A0711F">
        <w:rPr>
          <w:rStyle w:val="FootnoteReference"/>
          <w:rFonts w:eastAsiaTheme="minorEastAsia"/>
          <w:szCs w:val="20"/>
        </w:rPr>
        <w:t xml:space="preserve"> </w:t>
      </w:r>
      <w:r w:rsidRPr="00A0711F">
        <w:t>Welsh</w:t>
      </w:r>
      <w:r w:rsidRPr="00A0711F">
        <w:rPr>
          <w:rFonts w:eastAsiaTheme="minorEastAsia"/>
        </w:rPr>
        <w:t xml:space="preserve"> Minister</w:t>
      </w:r>
      <w:r w:rsidRPr="00A0711F">
        <w:t xml:space="preserve"> for Social Justice, 2022. </w:t>
      </w:r>
      <w:r w:rsidRPr="00A0711F">
        <w:rPr>
          <w:i/>
        </w:rPr>
        <w:t>Letter to the Chair of the Children, Young People and Education Welsh Parliament Committee.</w:t>
      </w:r>
      <w:r w:rsidRPr="00A0711F">
        <w:rPr>
          <w:rFonts w:eastAsia="Segoe UI"/>
          <w:i/>
          <w:color w:val="333333"/>
        </w:rPr>
        <w:t xml:space="preserve"> </w:t>
      </w:r>
      <w:hyperlink r:id="rId12" w:history="1">
        <w:r w:rsidR="00971A26">
          <w:rPr>
            <w:rStyle w:val="Hyperlink"/>
            <w:rFonts w:eastAsia="Segoe UI"/>
            <w:szCs w:val="20"/>
          </w:rPr>
          <w:t>https://business.senedd.wales/documents/s126976</w:t>
        </w:r>
      </w:hyperlink>
      <w:r w:rsidRPr="00A0711F">
        <w:rPr>
          <w:rFonts w:eastAsia="Segoe UI"/>
          <w:color w:val="333333"/>
        </w:rPr>
        <w:t xml:space="preserve"> </w:t>
      </w:r>
    </w:p>
  </w:footnote>
  <w:footnote w:id="16">
    <w:p w14:paraId="5817B876" w14:textId="55A310E3" w:rsidR="0030501E" w:rsidRPr="00A0711F" w:rsidRDefault="0030501E" w:rsidP="00971A26">
      <w:pPr>
        <w:pStyle w:val="FootnoteText1"/>
      </w:pPr>
      <w:r w:rsidRPr="00A0711F">
        <w:rPr>
          <w:rStyle w:val="FootnoteReference"/>
        </w:rPr>
        <w:footnoteRef/>
      </w:r>
      <w:r w:rsidRPr="00A0711F">
        <w:t xml:space="preserve"> Northern Ireland Office, 2020. </w:t>
      </w:r>
      <w:r w:rsidRPr="00A0711F">
        <w:rPr>
          <w:i/>
          <w:iCs/>
        </w:rPr>
        <w:t>New Decade, New Approach</w:t>
      </w:r>
      <w:r w:rsidRPr="00A0711F">
        <w:t xml:space="preserve">, p. 28. </w:t>
      </w:r>
      <w:hyperlink r:id="rId13" w:history="1">
        <w:r w:rsidRPr="00A0711F">
          <w:rPr>
            <w:rStyle w:val="Hyperlink"/>
          </w:rPr>
          <w:t>https://assets.publishing.service.gov.uk/government/uploads/system/uploads/attachment_data/file/856998/2020-01-08_a_new_decade__a_new_approach.pdf</w:t>
        </w:r>
      </w:hyperlink>
      <w:r w:rsidRPr="00A0711F">
        <w:t xml:space="preserve"> </w:t>
      </w:r>
    </w:p>
  </w:footnote>
  <w:footnote w:id="17">
    <w:p w14:paraId="77759B6C" w14:textId="647D6DE9" w:rsidR="0030501E" w:rsidRPr="00A0711F" w:rsidRDefault="0030501E" w:rsidP="00971A26">
      <w:pPr>
        <w:pStyle w:val="FootnoteText1"/>
      </w:pPr>
      <w:r w:rsidRPr="00A0711F">
        <w:rPr>
          <w:rStyle w:val="FootnoteReference"/>
        </w:rPr>
        <w:footnoteRef/>
      </w:r>
      <w:r w:rsidR="2BB73D22" w:rsidRPr="00A0711F">
        <w:t xml:space="preserve"> </w:t>
      </w:r>
      <w:r w:rsidR="2BB73D22" w:rsidRPr="00EC2DE6">
        <w:t>UN Committee</w:t>
      </w:r>
      <w:r w:rsidR="2BB73D22" w:rsidRPr="00A0711F">
        <w:t xml:space="preserve"> on the Rights of the Child, 2016. </w:t>
      </w:r>
      <w:r w:rsidR="2BB73D22" w:rsidRPr="2BB73D22">
        <w:rPr>
          <w:i/>
          <w:iCs/>
        </w:rPr>
        <w:t>Concluding observations on the fifth periodic report of the United Kingdom of Great Britain and Northern Ireland</w:t>
      </w:r>
      <w:r w:rsidR="2BB73D22" w:rsidRPr="00A0711F">
        <w:t xml:space="preserve">, para. 88. </w:t>
      </w:r>
      <w:hyperlink r:id="rId14" w:history="1">
        <w:r w:rsidR="2BB73D22" w:rsidRPr="00A0711F">
          <w:rPr>
            <w:rStyle w:val="Hyperlink"/>
          </w:rPr>
          <w:t>https://tbinternet.ohchr.org/_layouts/15/treatybodyexternal/Download.aspx?symbolno=CRC%2fC%2fGBR%2fCO%2f5&amp;Lang=en</w:t>
        </w:r>
      </w:hyperlink>
      <w:r w:rsidR="2BB73D22" w:rsidRPr="00A0711F">
        <w:t xml:space="preserve"> </w:t>
      </w:r>
    </w:p>
  </w:footnote>
  <w:footnote w:id="18">
    <w:p w14:paraId="6070FAA0" w14:textId="580A6CC3" w:rsidR="003E2E7D" w:rsidRDefault="003E2E7D" w:rsidP="00BA3BA1">
      <w:pPr>
        <w:pStyle w:val="FootnoteText1"/>
      </w:pPr>
      <w:r>
        <w:rPr>
          <w:rStyle w:val="FootnoteReference"/>
        </w:rPr>
        <w:footnoteRef/>
      </w:r>
      <w:r>
        <w:t xml:space="preserve"> United Nations General Assembly, 2022. Draft report of the Working Group on the Universal Periodic Review – United Kingdom of Great Britain and Northern Ireland. </w:t>
      </w:r>
      <w:hyperlink r:id="rId15" w:history="1">
        <w:r w:rsidR="00BA3BA1" w:rsidRPr="00EE1F11">
          <w:rPr>
            <w:rStyle w:val="Hyperlink"/>
          </w:rPr>
          <w:t>https://uprmeetings.ohchr.org/Sessions/41/UnitedKingdomofGreatBritainandNorthernIreland/Pages/default.aspx</w:t>
        </w:r>
      </w:hyperlink>
      <w:r w:rsidR="00BA3BA1">
        <w:t xml:space="preserve"> </w:t>
      </w:r>
    </w:p>
  </w:footnote>
  <w:footnote w:id="19">
    <w:p w14:paraId="4273CD1A" w14:textId="7398BABE" w:rsidR="0030501E" w:rsidRPr="00A0711F" w:rsidRDefault="0030501E" w:rsidP="00971A26">
      <w:pPr>
        <w:pStyle w:val="FootnoteText1"/>
      </w:pPr>
      <w:r w:rsidRPr="00A0711F">
        <w:rPr>
          <w:rStyle w:val="FootnoteReference"/>
        </w:rPr>
        <w:footnoteRef/>
      </w:r>
      <w:r w:rsidRPr="00A0711F">
        <w:t xml:space="preserve"> European Network of Ombudspersons for Children (ENOC), 2020. </w:t>
      </w:r>
      <w:r w:rsidRPr="00A0711F">
        <w:rPr>
          <w:i/>
          <w:iCs/>
        </w:rPr>
        <w:t>Position Statement on “Child Rights Impact Assessment” (CRIA).</w:t>
      </w:r>
      <w:r w:rsidRPr="00A0711F">
        <w:t xml:space="preserve"> </w:t>
      </w:r>
      <w:hyperlink r:id="rId16" w:history="1">
        <w:r w:rsidRPr="00A0711F">
          <w:rPr>
            <w:rStyle w:val="Hyperlink"/>
          </w:rPr>
          <w:t>http://enoc.eu/wp-content/uploads/2020/11/ENOC-2020-Position-Statement-on-CRIA-FV-1.pdf</w:t>
        </w:r>
      </w:hyperlink>
      <w:r w:rsidRPr="00A0711F">
        <w:rPr>
          <w:rStyle w:val="Hyperlink"/>
          <w:u w:val="none"/>
        </w:rPr>
        <w:t xml:space="preserve"> </w:t>
      </w:r>
      <w:r w:rsidRPr="00A0711F">
        <w:t>;</w:t>
      </w:r>
      <w:r w:rsidRPr="00A0711F">
        <w:rPr>
          <w:i/>
          <w:iCs/>
        </w:rPr>
        <w:t xml:space="preserve"> </w:t>
      </w:r>
      <w:r w:rsidRPr="00A0711F">
        <w:rPr>
          <w:iCs/>
        </w:rPr>
        <w:t>ENOC, 2020.</w:t>
      </w:r>
      <w:r w:rsidRPr="00A0711F">
        <w:rPr>
          <w:i/>
          <w:iCs/>
        </w:rPr>
        <w:t xml:space="preserve"> Common Framework of Reference on Child Rights Impact Assessments, A Guide on How to Carry Out CRIA.</w:t>
      </w:r>
      <w:r w:rsidRPr="00A0711F">
        <w:t xml:space="preserve"> </w:t>
      </w:r>
      <w:hyperlink r:id="rId17" w:history="1">
        <w:r w:rsidRPr="00A0711F">
          <w:rPr>
            <w:rStyle w:val="Hyperlink"/>
          </w:rPr>
          <w:t>http://enoc.eu/wp-content/uploads/2020/12/ENOC-Common-Framework-of-Reference-FV.pdf</w:t>
        </w:r>
      </w:hyperlink>
      <w:r w:rsidRPr="00A0711F">
        <w:t xml:space="preserve"> </w:t>
      </w:r>
    </w:p>
  </w:footnote>
  <w:footnote w:id="20">
    <w:p w14:paraId="4F01B7EA" w14:textId="73FC544D" w:rsidR="0030501E" w:rsidRPr="00A0711F" w:rsidRDefault="0030501E" w:rsidP="00971A26">
      <w:pPr>
        <w:pStyle w:val="FootnoteText1"/>
      </w:pPr>
      <w:r w:rsidRPr="00A0711F">
        <w:rPr>
          <w:rStyle w:val="FootnoteReference"/>
        </w:rPr>
        <w:footnoteRef/>
      </w:r>
      <w:r w:rsidRPr="00A0711F">
        <w:t xml:space="preserve"> Rights of Children and Young Persons (Wales) Measure 2011</w:t>
      </w:r>
      <w:r w:rsidRPr="00A0711F">
        <w:rPr>
          <w:i/>
        </w:rPr>
        <w:t>.</w:t>
      </w:r>
      <w:r w:rsidRPr="00A0711F">
        <w:t xml:space="preserve"> </w:t>
      </w:r>
      <w:hyperlink r:id="rId18" w:history="1">
        <w:r w:rsidRPr="00A0711F">
          <w:rPr>
            <w:rStyle w:val="Hyperlink"/>
          </w:rPr>
          <w:t>https://www.legislation.gov.uk/mwa/2011/2/contents</w:t>
        </w:r>
      </w:hyperlink>
      <w:r w:rsidRPr="00A0711F">
        <w:t xml:space="preserve"> </w:t>
      </w:r>
    </w:p>
  </w:footnote>
  <w:footnote w:id="21">
    <w:p w14:paraId="0F70C291" w14:textId="1CA5BA3B" w:rsidR="0030501E" w:rsidRPr="00A0711F" w:rsidRDefault="0030501E" w:rsidP="00971A26">
      <w:pPr>
        <w:pStyle w:val="FootnoteText1"/>
      </w:pPr>
      <w:r w:rsidRPr="00A0711F">
        <w:rPr>
          <w:rStyle w:val="FootnoteReference"/>
        </w:rPr>
        <w:footnoteRef/>
      </w:r>
      <w:r w:rsidRPr="00A0711F">
        <w:t xml:space="preserve"> Welsh Government, 2020. Written Response by the Welsh Government to the Report of the Children, </w:t>
      </w:r>
      <w:r w:rsidRPr="00A0711F">
        <w:rPr>
          <w:iCs/>
        </w:rPr>
        <w:t>Young People and Education Committee entitled Children’s Rights in Wales.</w:t>
      </w:r>
      <w:r w:rsidRPr="00A0711F">
        <w:t xml:space="preserve"> </w:t>
      </w:r>
      <w:hyperlink r:id="rId19" w:history="1">
        <w:r w:rsidRPr="00A0711F">
          <w:rPr>
            <w:rStyle w:val="Hyperlink"/>
          </w:rPr>
          <w:t>https://business.senedd.wales/documents/s105741/Welsh%20Government%20response%20-%2023%20September%202020.pdf</w:t>
        </w:r>
      </w:hyperlink>
      <w:r w:rsidRPr="00A0711F">
        <w:t xml:space="preserve"> </w:t>
      </w:r>
    </w:p>
  </w:footnote>
  <w:footnote w:id="22">
    <w:p w14:paraId="7A8EEF6C" w14:textId="50995D4C" w:rsidR="0030501E" w:rsidRPr="00A0711F" w:rsidRDefault="0030501E" w:rsidP="00971A26">
      <w:pPr>
        <w:pStyle w:val="FootnoteText1"/>
        <w:rPr>
          <w:i/>
        </w:rPr>
      </w:pPr>
      <w:r w:rsidRPr="00A0711F">
        <w:rPr>
          <w:vertAlign w:val="superscript"/>
        </w:rPr>
        <w:footnoteRef/>
      </w:r>
      <w:r w:rsidRPr="00A0711F">
        <w:t xml:space="preserve"> Welsh Government, 2021. </w:t>
      </w:r>
      <w:r w:rsidRPr="00A0711F">
        <w:rPr>
          <w:i/>
        </w:rPr>
        <w:t xml:space="preserve">Children’s Rights Scheme 2021. </w:t>
      </w:r>
      <w:hyperlink r:id="rId20" w:history="1">
        <w:r w:rsidRPr="00A0711F">
          <w:rPr>
            <w:rStyle w:val="Hyperlink"/>
            <w:szCs w:val="20"/>
          </w:rPr>
          <w:t>https://gov.wales/sites/default/files/publications/2021-12/children%27s-rights-scheme-2021.pdf</w:t>
        </w:r>
      </w:hyperlink>
      <w:r w:rsidRPr="00A0711F">
        <w:t xml:space="preserve"> </w:t>
      </w:r>
    </w:p>
  </w:footnote>
  <w:footnote w:id="23">
    <w:p w14:paraId="68967487" w14:textId="0F294DD8" w:rsidR="006578F0" w:rsidRDefault="006578F0" w:rsidP="00971A26">
      <w:pPr>
        <w:pStyle w:val="FootnoteText1"/>
      </w:pPr>
      <w:r>
        <w:rPr>
          <w:rStyle w:val="FootnoteReference"/>
        </w:rPr>
        <w:footnoteRef/>
      </w:r>
      <w:r>
        <w:t xml:space="preserve"> </w:t>
      </w:r>
      <w:r w:rsidR="00DF5860">
        <w:t>CYP</w:t>
      </w:r>
      <w:r w:rsidR="00971A26">
        <w:t>C</w:t>
      </w:r>
      <w:r w:rsidR="00DF5860">
        <w:t>S</w:t>
      </w:r>
      <w:r w:rsidR="007051AD">
        <w:t xml:space="preserve">, 2020. </w:t>
      </w:r>
      <w:r w:rsidR="007051AD" w:rsidRPr="007051AD">
        <w:rPr>
          <w:i/>
          <w:iCs/>
        </w:rPr>
        <w:t xml:space="preserve">Independent Children’s Rights Impact Assessment. </w:t>
      </w:r>
      <w:hyperlink r:id="rId21" w:history="1">
        <w:r w:rsidR="007051AD" w:rsidRPr="00461D38">
          <w:rPr>
            <w:rStyle w:val="Hyperlink"/>
          </w:rPr>
          <w:t>https://www.cypcs.org.uk/coronavirus/independent-impact-assessment/</w:t>
        </w:r>
      </w:hyperlink>
      <w:r w:rsidR="007051AD">
        <w:t xml:space="preserve"> </w:t>
      </w:r>
    </w:p>
  </w:footnote>
  <w:footnote w:id="24">
    <w:p w14:paraId="73EFF7D2" w14:textId="2A939934" w:rsidR="0030501E" w:rsidRPr="00A0711F" w:rsidRDefault="0030501E" w:rsidP="00F77801">
      <w:pPr>
        <w:pStyle w:val="FootnoteText1"/>
      </w:pPr>
      <w:r w:rsidRPr="00A0711F">
        <w:rPr>
          <w:rStyle w:val="FootnoteReference"/>
        </w:rPr>
        <w:footnoteRef/>
      </w:r>
      <w:r w:rsidRPr="00A0711F">
        <w:t xml:space="preserve"> Scottish Government, 2022. </w:t>
      </w:r>
      <w:r w:rsidRPr="00A0711F">
        <w:rPr>
          <w:i/>
          <w:iCs/>
        </w:rPr>
        <w:t>Child rights and wellbeing impact assessments: list.</w:t>
      </w:r>
      <w:r w:rsidRPr="00A0711F">
        <w:t xml:space="preserve"> </w:t>
      </w:r>
      <w:hyperlink r:id="rId22" w:history="1">
        <w:r w:rsidRPr="00A0711F">
          <w:rPr>
            <w:rStyle w:val="Hyperlink"/>
          </w:rPr>
          <w:t>https://www.gov.scot/publications/child-rights-and-wellbeing-impact-assessments-list/</w:t>
        </w:r>
      </w:hyperlink>
      <w:r w:rsidRPr="00A0711F">
        <w:t xml:space="preserve"> </w:t>
      </w:r>
    </w:p>
  </w:footnote>
  <w:footnote w:id="25">
    <w:p w14:paraId="27AC1944" w14:textId="7FAD34EC" w:rsidR="0030501E" w:rsidRPr="00A0711F" w:rsidRDefault="0030501E" w:rsidP="00F77801">
      <w:pPr>
        <w:pStyle w:val="FootnoteText1"/>
      </w:pPr>
      <w:r w:rsidRPr="00A0711F">
        <w:rPr>
          <w:rStyle w:val="FootnoteReference"/>
        </w:rPr>
        <w:footnoteRef/>
      </w:r>
      <w:r w:rsidRPr="00A0711F">
        <w:t xml:space="preserve"> Children’s Services Co-operation Act (Northern Ireland) 2015</w:t>
      </w:r>
      <w:r w:rsidRPr="00A0711F">
        <w:rPr>
          <w:iCs/>
        </w:rPr>
        <w:t>.</w:t>
      </w:r>
      <w:r w:rsidRPr="00A0711F">
        <w:t xml:space="preserve"> </w:t>
      </w:r>
      <w:hyperlink r:id="rId23" w:history="1">
        <w:r w:rsidRPr="00A0711F">
          <w:rPr>
            <w:rStyle w:val="Hyperlink"/>
          </w:rPr>
          <w:t>https://www.legislation.gov.uk/nia/2015/10/contents</w:t>
        </w:r>
      </w:hyperlink>
      <w:r w:rsidRPr="00A0711F">
        <w:t xml:space="preserve"> </w:t>
      </w:r>
    </w:p>
  </w:footnote>
  <w:footnote w:id="26">
    <w:p w14:paraId="3A537E25" w14:textId="234F324C" w:rsidR="0030501E" w:rsidRPr="00A0711F" w:rsidRDefault="0030501E" w:rsidP="00F77801">
      <w:pPr>
        <w:pStyle w:val="FootnoteText1"/>
      </w:pPr>
      <w:r w:rsidRPr="00A0711F">
        <w:rPr>
          <w:rStyle w:val="FootnoteReference"/>
        </w:rPr>
        <w:footnoteRef/>
      </w:r>
      <w:r w:rsidRPr="00A0711F">
        <w:t xml:space="preserve"> CYPCS, NICCY and CC</w:t>
      </w:r>
      <w:r w:rsidR="0061222C">
        <w:t>f</w:t>
      </w:r>
      <w:r w:rsidRPr="00A0711F">
        <w:t xml:space="preserve">W, 2022. </w:t>
      </w:r>
      <w:r w:rsidRPr="00A0711F">
        <w:rPr>
          <w:i/>
          <w:iCs/>
        </w:rPr>
        <w:t xml:space="preserve">Consultation Response: Human Rights Act Reform. </w:t>
      </w:r>
      <w:hyperlink r:id="rId24" w:history="1">
        <w:r w:rsidRPr="00A0711F">
          <w:rPr>
            <w:rStyle w:val="Hyperlink"/>
          </w:rPr>
          <w:t>https://www.cypcs.org.uk/resources/human-rights-act-consultation-response/</w:t>
        </w:r>
      </w:hyperlink>
      <w:r w:rsidRPr="00A0711F">
        <w:t xml:space="preserve"> </w:t>
      </w:r>
    </w:p>
  </w:footnote>
  <w:footnote w:id="27">
    <w:p w14:paraId="13490897" w14:textId="722EB835" w:rsidR="00B52546" w:rsidRDefault="00B52546" w:rsidP="00B52546">
      <w:pPr>
        <w:pStyle w:val="FootnoteText1"/>
      </w:pPr>
      <w:r>
        <w:rPr>
          <w:rStyle w:val="FootnoteReference"/>
        </w:rPr>
        <w:footnoteRef/>
      </w:r>
      <w:r>
        <w:t xml:space="preserve"> United Nations General Assembly, 2022. Draft report of the Working Group on the Universal Periodic Review – United Kingdom of Great Britain and Northern Ireland. </w:t>
      </w:r>
      <w:hyperlink r:id="rId25" w:history="1">
        <w:r w:rsidRPr="00EE1F11">
          <w:rPr>
            <w:rStyle w:val="Hyperlink"/>
          </w:rPr>
          <w:t>https://uprmeetings.ohchr.org/Sessions/41/UnitedKingdomofGreatBritainandNorthernIreland/Pages/default.aspx</w:t>
        </w:r>
      </w:hyperlink>
    </w:p>
  </w:footnote>
  <w:footnote w:id="28">
    <w:p w14:paraId="110C0907" w14:textId="2001D394" w:rsidR="0030501E" w:rsidRPr="00A0711F" w:rsidRDefault="0030501E" w:rsidP="00F77801">
      <w:pPr>
        <w:pStyle w:val="FootnoteText1"/>
      </w:pPr>
      <w:r w:rsidRPr="00A0711F">
        <w:rPr>
          <w:rStyle w:val="FootnoteReference"/>
        </w:rPr>
        <w:footnoteRef/>
      </w:r>
      <w:r w:rsidRPr="00A0711F">
        <w:t xml:space="preserve"> NICCY, 2015. Report to the First and Deputy First Ministers Under Article 24 of the Commissioner for Children and Young People (</w:t>
      </w:r>
      <w:r w:rsidR="009E40F8">
        <w:t>Northern Ireland</w:t>
      </w:r>
      <w:r w:rsidRPr="00A0711F">
        <w:t xml:space="preserve">) Order (2003). </w:t>
      </w:r>
      <w:hyperlink r:id="rId26" w:history="1">
        <w:r w:rsidRPr="00A0711F">
          <w:rPr>
            <w:rStyle w:val="Hyperlink"/>
          </w:rPr>
          <w:t>www.niccy.org/media/3307/niccy-article-24-report-april-2015.docx</w:t>
        </w:r>
      </w:hyperlink>
      <w:r w:rsidRPr="00A0711F">
        <w:t xml:space="preserve"> </w:t>
      </w:r>
    </w:p>
  </w:footnote>
  <w:footnote w:id="29">
    <w:p w14:paraId="0B37CFB7" w14:textId="6558CD23" w:rsidR="0030501E" w:rsidRPr="00A0711F" w:rsidRDefault="0030501E" w:rsidP="00F77801">
      <w:pPr>
        <w:pStyle w:val="FootnoteText1"/>
      </w:pPr>
      <w:r w:rsidRPr="00A0711F">
        <w:rPr>
          <w:rStyle w:val="FootnoteReference"/>
        </w:rPr>
        <w:footnoteRef/>
      </w:r>
      <w:r w:rsidRPr="00A0711F">
        <w:t xml:space="preserve"> Welsh Parliament, 2020. </w:t>
      </w:r>
      <w:r w:rsidRPr="00A0711F">
        <w:rPr>
          <w:i/>
          <w:iCs/>
        </w:rPr>
        <w:t>Children’s Rights in Wales: Report of the Children, Young People and Education Committee.</w:t>
      </w:r>
      <w:r w:rsidRPr="00A0711F">
        <w:t xml:space="preserve"> </w:t>
      </w:r>
      <w:hyperlink r:id="rId27" w:history="1">
        <w:r w:rsidRPr="00A0711F">
          <w:rPr>
            <w:rStyle w:val="Hyperlink"/>
          </w:rPr>
          <w:t>https://senedd.wales/laid%20documents/cr-ld13405-r/cr-ld13405-r-e.pdf</w:t>
        </w:r>
      </w:hyperlink>
      <w:r w:rsidRPr="00A0711F">
        <w:t xml:space="preserve"> </w:t>
      </w:r>
    </w:p>
  </w:footnote>
  <w:footnote w:id="30">
    <w:p w14:paraId="5863D24C" w14:textId="5F39CD1A" w:rsidR="0030501E" w:rsidRPr="00A0711F" w:rsidRDefault="0030501E" w:rsidP="00F77801">
      <w:pPr>
        <w:pStyle w:val="FootnoteText1"/>
        <w:rPr>
          <w:rFonts w:eastAsia="Arial"/>
        </w:rPr>
      </w:pPr>
      <w:r w:rsidRPr="00A0711F">
        <w:rPr>
          <w:vertAlign w:val="superscript"/>
        </w:rPr>
        <w:footnoteRef/>
      </w:r>
      <w:r w:rsidRPr="00A0711F">
        <w:rPr>
          <w:vertAlign w:val="superscript"/>
        </w:rPr>
        <w:t xml:space="preserve"> </w:t>
      </w:r>
      <w:r w:rsidRPr="00A0711F">
        <w:t>Welsh</w:t>
      </w:r>
      <w:r w:rsidRPr="00A0711F">
        <w:rPr>
          <w:rFonts w:eastAsiaTheme="minorEastAsia"/>
        </w:rPr>
        <w:t xml:space="preserve"> Minister</w:t>
      </w:r>
      <w:r w:rsidRPr="00A0711F">
        <w:t xml:space="preserve"> for Social Justice, 26 May 2022. </w:t>
      </w:r>
      <w:r w:rsidRPr="00A0711F">
        <w:rPr>
          <w:i/>
        </w:rPr>
        <w:t>Letter to the Chair of the Children, Young People and Education Welsh Parliament Committee.</w:t>
      </w:r>
      <w:r w:rsidRPr="00A0711F">
        <w:rPr>
          <w:rFonts w:eastAsia="Segoe UI"/>
          <w:i/>
          <w:color w:val="333333"/>
        </w:rPr>
        <w:t xml:space="preserve"> </w:t>
      </w:r>
      <w:hyperlink r:id="rId28" w:history="1">
        <w:r w:rsidR="00941C90">
          <w:rPr>
            <w:rStyle w:val="Hyperlink"/>
            <w:rFonts w:eastAsia="Segoe UI"/>
            <w:szCs w:val="20"/>
          </w:rPr>
          <w:t>https://business.senedd.wales/documents/s126976/</w:t>
        </w:r>
      </w:hyperlink>
      <w:r w:rsidR="00965DE4">
        <w:rPr>
          <w:rFonts w:eastAsia="Segoe UI"/>
        </w:rPr>
        <w:t xml:space="preserve"> </w:t>
      </w:r>
      <w:hyperlink r:id="rId29" w:history="1">
        <w:r>
          <w:rPr>
            <w:rStyle w:val="Hyperlink"/>
          </w:rPr>
          <w:t>https://business.senedd.wales/documents/s126976/</w:t>
        </w:r>
      </w:hyperlink>
      <w:r w:rsidRPr="00A0711F">
        <w:rPr>
          <w:rFonts w:eastAsia="Arial"/>
          <w:color w:val="881798"/>
        </w:rPr>
        <w:t xml:space="preserve"> </w:t>
      </w:r>
    </w:p>
  </w:footnote>
  <w:footnote w:id="31">
    <w:p w14:paraId="0947B1C2" w14:textId="6C9AC560" w:rsidR="008A3D0D" w:rsidRDefault="008A3D0D" w:rsidP="00DB083E">
      <w:pPr>
        <w:pStyle w:val="FootnoteText"/>
      </w:pPr>
      <w:r>
        <w:rPr>
          <w:rStyle w:val="FootnoteReference"/>
        </w:rPr>
        <w:footnoteRef/>
      </w:r>
      <w:r>
        <w:t xml:space="preserve"> </w:t>
      </w:r>
      <w:r w:rsidRPr="004D363D">
        <w:t>The law establishing the Commissioner provides express legal protection against interference or direction from Government or Parliament, as well as protections against removal from office and other Paris Principles compliant measures to protect independence.</w:t>
      </w:r>
    </w:p>
  </w:footnote>
  <w:footnote w:id="32">
    <w:p w14:paraId="664EC56D" w14:textId="5C4B2249" w:rsidR="0030501E" w:rsidRPr="00A0711F" w:rsidRDefault="0030501E" w:rsidP="00DB083E">
      <w:pPr>
        <w:pStyle w:val="FootnoteText"/>
      </w:pPr>
      <w:r w:rsidRPr="00A0711F">
        <w:rPr>
          <w:rStyle w:val="FootnoteReference"/>
        </w:rPr>
        <w:footnoteRef/>
      </w:r>
      <w:r w:rsidRPr="00A0711F">
        <w:t xml:space="preserve"> NICCY, 2015. Report to the First and Deputy First Ministers Under Article 24 of the Commissioner for Children and Young People (</w:t>
      </w:r>
      <w:r w:rsidR="009E40F8">
        <w:t>Northern Ireland</w:t>
      </w:r>
      <w:r w:rsidRPr="00A0711F">
        <w:t xml:space="preserve">) Order (2003). </w:t>
      </w:r>
      <w:hyperlink r:id="rId30" w:history="1">
        <w:r w:rsidRPr="00A0711F">
          <w:rPr>
            <w:rStyle w:val="Hyperlink"/>
          </w:rPr>
          <w:t>www.niccy.org/media/3307/niccy-article-24-report-april-2015.docx</w:t>
        </w:r>
      </w:hyperlink>
    </w:p>
  </w:footnote>
  <w:footnote w:id="33">
    <w:p w14:paraId="0FA1BD5A" w14:textId="4D6A9C58" w:rsidR="0030501E" w:rsidRPr="00A0711F" w:rsidRDefault="0030501E" w:rsidP="00F77801">
      <w:pPr>
        <w:pStyle w:val="FootnoteText1"/>
      </w:pPr>
      <w:r w:rsidRPr="00A0711F">
        <w:rPr>
          <w:rStyle w:val="FootnoteReference"/>
        </w:rPr>
        <w:footnoteRef/>
      </w:r>
      <w:r w:rsidRPr="00A0711F">
        <w:t xml:space="preserve"> Scottish Government, 2021. </w:t>
      </w:r>
      <w:r w:rsidRPr="00A0711F">
        <w:rPr>
          <w:i/>
        </w:rPr>
        <w:t>Equality and Fairer Scotland Budget Statement 2022-23.</w:t>
      </w:r>
      <w:r w:rsidRPr="00A0711F">
        <w:t xml:space="preserve"> </w:t>
      </w:r>
      <w:hyperlink r:id="rId31" w:history="1">
        <w:r w:rsidRPr="00A0711F">
          <w:rPr>
            <w:rStyle w:val="Hyperlink"/>
          </w:rPr>
          <w:t>https://www.gov.scot/publications/equality-fairer-scotland-budget-statement-2022-23/documents/</w:t>
        </w:r>
      </w:hyperlink>
      <w:r w:rsidRPr="00A0711F">
        <w:t xml:space="preserve"> </w:t>
      </w:r>
    </w:p>
  </w:footnote>
  <w:footnote w:id="34">
    <w:p w14:paraId="4AE9DB0B" w14:textId="175D73F8" w:rsidR="0030501E" w:rsidRPr="00A0711F" w:rsidRDefault="0030501E" w:rsidP="00F77801">
      <w:pPr>
        <w:pStyle w:val="FootnoteText1"/>
        <w:rPr>
          <w:i/>
          <w:iCs/>
        </w:rPr>
      </w:pPr>
      <w:r w:rsidRPr="00A0711F">
        <w:rPr>
          <w:rStyle w:val="FootnoteReference"/>
        </w:rPr>
        <w:footnoteRef/>
      </w:r>
      <w:r w:rsidRPr="00A0711F">
        <w:t xml:space="preserve"> Audit Scotland, 2022. </w:t>
      </w:r>
      <w:r w:rsidRPr="00A0711F">
        <w:rPr>
          <w:i/>
        </w:rPr>
        <w:t>Local government in Scotland: Overview 2022</w:t>
      </w:r>
      <w:r w:rsidRPr="00A0711F">
        <w:t xml:space="preserve">. </w:t>
      </w:r>
      <w:hyperlink r:id="rId32" w:history="1">
        <w:r w:rsidRPr="00A0711F">
          <w:rPr>
            <w:rStyle w:val="Hyperlink"/>
          </w:rPr>
          <w:t>https://www.audit-scotland.gov.uk/uploads/docs/report/2022/nr_220525_local_government_overview.pdf</w:t>
        </w:r>
      </w:hyperlink>
      <w:r w:rsidR="0073799A">
        <w:t xml:space="preserve">; Audit Scotland, 2022. </w:t>
      </w:r>
      <w:r w:rsidR="00777625" w:rsidRPr="00777625">
        <w:t xml:space="preserve">Briefing: </w:t>
      </w:r>
      <w:r w:rsidR="00777625" w:rsidRPr="00777625">
        <w:rPr>
          <w:i/>
          <w:iCs/>
        </w:rPr>
        <w:t>Tackling child poverty</w:t>
      </w:r>
      <w:r w:rsidR="00777625" w:rsidRPr="00777625">
        <w:t xml:space="preserve"> </w:t>
      </w:r>
      <w:hyperlink r:id="rId33" w:history="1">
        <w:r w:rsidR="00777625" w:rsidRPr="00777625">
          <w:rPr>
            <w:rStyle w:val="Hyperlink"/>
          </w:rPr>
          <w:t>https://www.audit-scotland.gov.uk/publications/briefing-tackling-child-poverty</w:t>
        </w:r>
      </w:hyperlink>
    </w:p>
  </w:footnote>
  <w:footnote w:id="35">
    <w:p w14:paraId="7579E3AF" w14:textId="5F411B74" w:rsidR="0030501E" w:rsidRPr="00A0711F" w:rsidRDefault="0030501E" w:rsidP="00F77801">
      <w:pPr>
        <w:pStyle w:val="FootnoteText1"/>
      </w:pPr>
      <w:r w:rsidRPr="00A0711F">
        <w:rPr>
          <w:rStyle w:val="FootnoteReference"/>
        </w:rPr>
        <w:footnoteRef/>
      </w:r>
      <w:r w:rsidRPr="00A0711F">
        <w:t xml:space="preserve"> For example, the most recent Scottish Pupil Census recorded only 2.7% of children as disabled. The census also reports the number of children with conditions which would meet the UNCRPD definition of a disability, but in a way which makes it impossible to calculate the total number of disabled children. Scottish Government, 2021</w:t>
      </w:r>
      <w:r w:rsidRPr="00A0711F">
        <w:rPr>
          <w:i/>
          <w:iCs/>
        </w:rPr>
        <w:t>. Pupil Census Summary Statistics.</w:t>
      </w:r>
      <w:r w:rsidRPr="00A0711F">
        <w:t xml:space="preserve"> </w:t>
      </w:r>
      <w:hyperlink r:id="rId34" w:history="1">
        <w:r w:rsidRPr="00A0711F">
          <w:rPr>
            <w:rStyle w:val="Hyperlink"/>
          </w:rPr>
          <w:t>https://www.gov.scot/binaries/content/documents/govscot/publications/statistics/2019/07/pupil-census-supplementary-tables/documents/pupil-census-2020-supplementary-statistics/pupil-census-2020-supplementary-statistics/govscot%3Adocument/Pupils%2Bin%2BScotland%2B2020%2BV2.xlsx</w:t>
        </w:r>
      </w:hyperlink>
      <w:r w:rsidRPr="00A0711F">
        <w:t xml:space="preserve"> </w:t>
      </w:r>
    </w:p>
  </w:footnote>
  <w:footnote w:id="36">
    <w:p w14:paraId="60D457EB" w14:textId="54FECE43" w:rsidR="0030501E" w:rsidRPr="00A0711F" w:rsidRDefault="0030501E" w:rsidP="00F77801">
      <w:pPr>
        <w:pStyle w:val="FootnoteText1"/>
      </w:pPr>
      <w:r w:rsidRPr="00A0711F">
        <w:rPr>
          <w:vertAlign w:val="superscript"/>
        </w:rPr>
        <w:footnoteRef/>
      </w:r>
      <w:r w:rsidRPr="00A0711F">
        <w:rPr>
          <w:vertAlign w:val="superscript"/>
        </w:rPr>
        <w:t xml:space="preserve"> </w:t>
      </w:r>
      <w:r w:rsidRPr="00A0711F">
        <w:t xml:space="preserve">NICCY, 2018. </w:t>
      </w:r>
      <w:r w:rsidRPr="00A0711F">
        <w:rPr>
          <w:i/>
        </w:rPr>
        <w:t xml:space="preserve">A Rights Based Review of Mental Health Services and Support for Children and Young People: Still Waiting. </w:t>
      </w:r>
      <w:hyperlink r:id="rId35" w:history="1">
        <w:r w:rsidRPr="00A0711F">
          <w:rPr>
            <w:rStyle w:val="Hyperlink"/>
          </w:rPr>
          <w:t>https://www.niccy.org/still-waiting-a-rights-based-review-of-mental-health-services-and-support-for-children-and-young-people-in-northern-ireland/</w:t>
        </w:r>
      </w:hyperlink>
      <w:r w:rsidRPr="00A0711F">
        <w:t xml:space="preserve"> ; NICCY, 2020. </w:t>
      </w:r>
      <w:r w:rsidRPr="00A0711F">
        <w:rPr>
          <w:i/>
        </w:rPr>
        <w:t>More Than a Number: A Rights Based Review of Health Waiting Lists in Northern Ireland.</w:t>
      </w:r>
      <w:r w:rsidRPr="00A0711F">
        <w:t xml:space="preserve"> </w:t>
      </w:r>
      <w:hyperlink r:id="rId36" w:history="1">
        <w:r w:rsidRPr="00A0711F">
          <w:rPr>
            <w:rStyle w:val="Hyperlink"/>
          </w:rPr>
          <w:t>https://www.niccy.org/more-than-a-number-a-rights-based-review-of-health-waiting-lists-in-northern-ireland/</w:t>
        </w:r>
      </w:hyperlink>
      <w:r w:rsidRPr="00A0711F">
        <w:t xml:space="preserve"> </w:t>
      </w:r>
    </w:p>
  </w:footnote>
  <w:footnote w:id="37">
    <w:p w14:paraId="4D3DBB45" w14:textId="19C3592B" w:rsidR="0030501E" w:rsidRPr="00A0711F" w:rsidRDefault="0030501E" w:rsidP="00F77801">
      <w:pPr>
        <w:pStyle w:val="FootnoteText1"/>
      </w:pPr>
      <w:r w:rsidRPr="00A0711F">
        <w:rPr>
          <w:vertAlign w:val="superscript"/>
        </w:rPr>
        <w:footnoteRef/>
      </w:r>
      <w:r w:rsidRPr="00A0711F">
        <w:t xml:space="preserve"> NICCY, 2020. </w:t>
      </w:r>
      <w:r w:rsidRPr="00A0711F">
        <w:rPr>
          <w:i/>
          <w:iCs/>
        </w:rPr>
        <w:t>‘Too Little, Too Late,’ A Rights Based Review of Special Educational Needs Provision in Mainstream Schools.</w:t>
      </w:r>
      <w:r w:rsidRPr="00A0711F">
        <w:t xml:space="preserve"> </w:t>
      </w:r>
      <w:hyperlink r:id="rId37" w:history="1">
        <w:r w:rsidRPr="00A0711F">
          <w:rPr>
            <w:rStyle w:val="Hyperlink"/>
          </w:rPr>
          <w:t>https://www.niccy.org/review-of-sen-provision-too-little-too-late/</w:t>
        </w:r>
      </w:hyperlink>
      <w:r w:rsidRPr="00A0711F">
        <w:t xml:space="preserve"> </w:t>
      </w:r>
    </w:p>
  </w:footnote>
  <w:footnote w:id="38">
    <w:p w14:paraId="193B97A1" w14:textId="3A14B408" w:rsidR="0030501E" w:rsidRPr="00A0711F" w:rsidRDefault="0030501E" w:rsidP="00F77801">
      <w:pPr>
        <w:pStyle w:val="FootnoteText1"/>
        <w:rPr>
          <w:i/>
        </w:rPr>
      </w:pPr>
      <w:r w:rsidRPr="00A0711F">
        <w:rPr>
          <w:rStyle w:val="FootnoteReference"/>
        </w:rPr>
        <w:footnoteRef/>
      </w:r>
      <w:r w:rsidRPr="00A0711F">
        <w:t xml:space="preserve"> Welsh Government, 2022. </w:t>
      </w:r>
      <w:r w:rsidRPr="00A0711F">
        <w:rPr>
          <w:i/>
          <w:iCs/>
        </w:rPr>
        <w:t>Wellbeing of Wales</w:t>
      </w:r>
      <w:r w:rsidRPr="00A0711F">
        <w:rPr>
          <w:i/>
        </w:rPr>
        <w:t xml:space="preserve">: children </w:t>
      </w:r>
      <w:r w:rsidRPr="00A0711F">
        <w:rPr>
          <w:i/>
          <w:iCs/>
        </w:rPr>
        <w:t>and young people’s wellbeing</w:t>
      </w:r>
      <w:r w:rsidRPr="00A0711F">
        <w:t xml:space="preserve">. </w:t>
      </w:r>
      <w:hyperlink r:id="rId38" w:history="1">
        <w:r w:rsidRPr="00A0711F">
          <w:rPr>
            <w:rStyle w:val="Hyperlink"/>
          </w:rPr>
          <w:t>https://gov.wales/wellbeing-wales-2022</w:t>
        </w:r>
      </w:hyperlink>
      <w:r w:rsidRPr="00A0711F">
        <w:t xml:space="preserve"> </w:t>
      </w:r>
    </w:p>
  </w:footnote>
  <w:footnote w:id="39">
    <w:p w14:paraId="6B039F93" w14:textId="3641C153" w:rsidR="0030501E" w:rsidRPr="00A0711F" w:rsidRDefault="0030501E" w:rsidP="00F77801">
      <w:pPr>
        <w:pStyle w:val="FootnoteText1"/>
      </w:pPr>
      <w:r w:rsidRPr="00A0711F">
        <w:rPr>
          <w:rStyle w:val="FootnoteReference"/>
        </w:rPr>
        <w:footnoteRef/>
      </w:r>
      <w:r w:rsidRPr="00A0711F">
        <w:t xml:space="preserve"> Age of Legal Capacity (Scotland) Act 1991. </w:t>
      </w:r>
      <w:hyperlink r:id="rId39" w:history="1">
        <w:r w:rsidRPr="00A0711F">
          <w:rPr>
            <w:rStyle w:val="Hyperlink"/>
          </w:rPr>
          <w:t>https://www.legislation.gov.uk/ukpga/1991/50/enacted</w:t>
        </w:r>
      </w:hyperlink>
      <w:r w:rsidRPr="00A0711F">
        <w:t xml:space="preserve"> </w:t>
      </w:r>
    </w:p>
  </w:footnote>
  <w:footnote w:id="40">
    <w:p w14:paraId="3279DF51" w14:textId="33560D37" w:rsidR="0030501E" w:rsidRPr="00A0711F" w:rsidRDefault="0030501E" w:rsidP="00C3683F">
      <w:pPr>
        <w:pStyle w:val="FootnoteText1"/>
      </w:pPr>
      <w:r w:rsidRPr="00A0711F">
        <w:rPr>
          <w:rStyle w:val="FootnoteReference"/>
        </w:rPr>
        <w:footnoteRef/>
      </w:r>
      <w:r w:rsidRPr="00A0711F">
        <w:t xml:space="preserve"> </w:t>
      </w:r>
      <w:r w:rsidRPr="00905E52">
        <w:t>UN Committee</w:t>
      </w:r>
      <w:r w:rsidRPr="00A0711F">
        <w:t xml:space="preserve"> on the Rights of the Child, 2016. </w:t>
      </w:r>
      <w:r w:rsidRPr="00A0711F">
        <w:rPr>
          <w:i/>
          <w:iCs/>
        </w:rPr>
        <w:t xml:space="preserve">Concluding Observations on the fifth periodic report of the United Kingdom of Great Britain and Northern Ireland. </w:t>
      </w:r>
      <w:hyperlink r:id="rId40" w:history="1">
        <w:r w:rsidRPr="00A0711F">
          <w:rPr>
            <w:rStyle w:val="Hyperlink"/>
          </w:rPr>
          <w:t>https://tbinternet.ohchr.org/_layouts/15/treatybodyexternal/Download.aspx?symbolno=CRC/C/GBR/CO/5&amp;Lang=En</w:t>
        </w:r>
      </w:hyperlink>
      <w:r w:rsidRPr="00A0711F">
        <w:t xml:space="preserve"> ;</w:t>
      </w:r>
      <w:r w:rsidRPr="00A0711F">
        <w:rPr>
          <w:rStyle w:val="Hyperlink"/>
          <w:u w:val="none"/>
        </w:rPr>
        <w:t xml:space="preserve"> </w:t>
      </w:r>
      <w:r w:rsidRPr="00905E52">
        <w:t>UN</w:t>
      </w:r>
      <w:r w:rsidRPr="00A0711F">
        <w:t xml:space="preserve"> Committee on the Rights of the Child, 2008. </w:t>
      </w:r>
      <w:r w:rsidRPr="00A0711F">
        <w:rPr>
          <w:i/>
          <w:iCs/>
        </w:rPr>
        <w:t xml:space="preserve">Concluding Observations on the third and fourth periodic reports of the United Kingdom of Great Britain and Northern Ireland. </w:t>
      </w:r>
      <w:hyperlink r:id="rId41" w:history="1">
        <w:r w:rsidRPr="00A0711F">
          <w:rPr>
            <w:rStyle w:val="Hyperlink"/>
            <w:i/>
            <w:iCs/>
          </w:rPr>
          <w:t>https://tbinternet.ohchr.org/_layouts/15/treatybodyexternal/Download.aspx?symbolno=CRC%2fC%2fGBR%2fCO%2f4&amp;Lang=en</w:t>
        </w:r>
      </w:hyperlink>
      <w:r w:rsidR="00DC1032">
        <w:rPr>
          <w:i/>
          <w:iCs/>
        </w:rPr>
        <w:t xml:space="preserve"> </w:t>
      </w:r>
    </w:p>
  </w:footnote>
  <w:footnote w:id="41">
    <w:p w14:paraId="0878F8ED" w14:textId="19411E4E" w:rsidR="0030501E" w:rsidRPr="00A0711F" w:rsidRDefault="0030501E" w:rsidP="00C3683F">
      <w:pPr>
        <w:pStyle w:val="FootnoteText1"/>
      </w:pPr>
      <w:r w:rsidRPr="00A0711F">
        <w:rPr>
          <w:rStyle w:val="FootnoteReference"/>
        </w:rPr>
        <w:footnoteRef/>
      </w:r>
      <w:r w:rsidRPr="00A0711F">
        <w:t xml:space="preserve"> NICCY, 2017. </w:t>
      </w:r>
      <w:r w:rsidRPr="00A0711F">
        <w:rPr>
          <w:i/>
          <w:iCs/>
        </w:rPr>
        <w:t>GFS (Goods Facilities and Services Anti-discrimination Legislation)</w:t>
      </w:r>
      <w:r w:rsidRPr="00A0711F">
        <w:t xml:space="preserve">. </w:t>
      </w:r>
      <w:hyperlink r:id="rId42" w:history="1">
        <w:r w:rsidRPr="00A0711F">
          <w:rPr>
            <w:rStyle w:val="Hyperlink"/>
          </w:rPr>
          <w:t>https://www.niccy.org/gfs-goods-facilities-and-services-anti-discrimination-legislation/</w:t>
        </w:r>
      </w:hyperlink>
      <w:r w:rsidR="00DC1032">
        <w:t xml:space="preserve"> </w:t>
      </w:r>
    </w:p>
  </w:footnote>
  <w:footnote w:id="42">
    <w:p w14:paraId="23F24F0D" w14:textId="55DAD905" w:rsidR="0030501E" w:rsidRPr="00A0711F" w:rsidRDefault="0030501E" w:rsidP="00C3683F">
      <w:pPr>
        <w:pStyle w:val="FootnoteText1"/>
      </w:pPr>
      <w:r w:rsidRPr="00A0711F">
        <w:rPr>
          <w:rStyle w:val="FootnoteReference"/>
        </w:rPr>
        <w:footnoteRef/>
      </w:r>
      <w:r w:rsidRPr="00A0711F">
        <w:t xml:space="preserve"> Northern Ireland Office, 2020. </w:t>
      </w:r>
      <w:r w:rsidRPr="00A0711F">
        <w:rPr>
          <w:i/>
          <w:iCs/>
        </w:rPr>
        <w:t>New Decade, New Approach</w:t>
      </w:r>
      <w:r w:rsidRPr="00A0711F">
        <w:t xml:space="preserve">. </w:t>
      </w:r>
      <w:hyperlink r:id="rId43" w:history="1">
        <w:r w:rsidRPr="00A0711F">
          <w:rPr>
            <w:rStyle w:val="Hyperlink"/>
          </w:rPr>
          <w:t>https://assets.publishing.service.gov.uk/government/uploads/system/uploads/attachment_data/file/856998/2020-01-08_a_new_decade__a_new_approach.pdf</w:t>
        </w:r>
      </w:hyperlink>
      <w:r w:rsidRPr="00A0711F">
        <w:t xml:space="preserve"> </w:t>
      </w:r>
    </w:p>
  </w:footnote>
  <w:footnote w:id="43">
    <w:p w14:paraId="3B26700D" w14:textId="7F783077" w:rsidR="0030501E" w:rsidRPr="00A0711F" w:rsidRDefault="0030501E" w:rsidP="00C3683F">
      <w:pPr>
        <w:pStyle w:val="FootnoteText1"/>
        <w:rPr>
          <w:rFonts w:eastAsia="Arial"/>
        </w:rPr>
      </w:pPr>
      <w:r w:rsidRPr="00A0711F">
        <w:rPr>
          <w:rStyle w:val="FootnoteReference"/>
          <w:rFonts w:eastAsiaTheme="minorEastAsia"/>
          <w:szCs w:val="20"/>
        </w:rPr>
        <w:footnoteRef/>
      </w:r>
      <w:r w:rsidRPr="00A0711F">
        <w:t xml:space="preserve"> Welsh Government, 2022. </w:t>
      </w:r>
      <w:r w:rsidRPr="00A0711F">
        <w:rPr>
          <w:i/>
          <w:iCs/>
        </w:rPr>
        <w:t>Anti-racist Wales Action Plan</w:t>
      </w:r>
      <w:r w:rsidRPr="00A0711F">
        <w:t xml:space="preserve">. </w:t>
      </w:r>
      <w:hyperlink r:id="rId44" w:history="1">
        <w:r w:rsidRPr="00A0711F">
          <w:rPr>
            <w:rStyle w:val="Hyperlink"/>
            <w:rFonts w:eastAsiaTheme="minorEastAsia"/>
            <w:szCs w:val="20"/>
          </w:rPr>
          <w:t>https://gov.wales/sites/default/files/publications/2022-06/anti-racist-wales-action-plan_0.pdf</w:t>
        </w:r>
      </w:hyperlink>
      <w:r w:rsidRPr="00A0711F">
        <w:t xml:space="preserve"> </w:t>
      </w:r>
    </w:p>
  </w:footnote>
  <w:footnote w:id="44">
    <w:p w14:paraId="4CA58720" w14:textId="6F3D197D" w:rsidR="0030501E" w:rsidRPr="00A0711F" w:rsidRDefault="0030501E" w:rsidP="00C3683F">
      <w:pPr>
        <w:pStyle w:val="FootnoteText1"/>
        <w:rPr>
          <w:rFonts w:eastAsia="Arial"/>
          <w:szCs w:val="20"/>
        </w:rPr>
      </w:pPr>
      <w:r w:rsidRPr="00A0711F">
        <w:rPr>
          <w:rStyle w:val="FootnoteReference"/>
          <w:rFonts w:eastAsiaTheme="minorEastAsia"/>
          <w:szCs w:val="20"/>
        </w:rPr>
        <w:footnoteRef/>
      </w:r>
      <w:r w:rsidRPr="00A0711F">
        <w:rPr>
          <w:rStyle w:val="FootnoteReference"/>
          <w:szCs w:val="20"/>
        </w:rPr>
        <w:t xml:space="preserve"> </w:t>
      </w:r>
      <w:r w:rsidRPr="00A0711F">
        <w:rPr>
          <w:rFonts w:eastAsiaTheme="minorEastAsia"/>
          <w:szCs w:val="20"/>
        </w:rPr>
        <w:t xml:space="preserve">Show Racism the Red Card, 2020. </w:t>
      </w:r>
      <w:r w:rsidRPr="00A0711F">
        <w:rPr>
          <w:rFonts w:eastAsiaTheme="minorEastAsia"/>
          <w:i/>
          <w:iCs/>
          <w:szCs w:val="20"/>
        </w:rPr>
        <w:t xml:space="preserve">Racism in Wales? Exploring prejudice in the Welsh education system. </w:t>
      </w:r>
      <w:hyperlink r:id="rId45" w:history="1">
        <w:r w:rsidRPr="00A0711F">
          <w:rPr>
            <w:rStyle w:val="Hyperlink"/>
            <w:rFonts w:eastAsiaTheme="minorEastAsia"/>
            <w:szCs w:val="20"/>
          </w:rPr>
          <w:t>https://static1.squarespace.com/static/574451fe37013bd0515647ac/t/5ed659aa1288d943ddd2a784/1591106007132/Racism+in+Wales+-+Exploring+racism+the+Education+system+May+2020++%28F%29.pdf</w:t>
        </w:r>
      </w:hyperlink>
    </w:p>
  </w:footnote>
  <w:footnote w:id="45">
    <w:p w14:paraId="133EB0B2" w14:textId="655B929E" w:rsidR="0030501E" w:rsidRPr="00A0711F" w:rsidRDefault="0030501E" w:rsidP="00C3683F">
      <w:pPr>
        <w:pStyle w:val="FootnoteText1"/>
      </w:pPr>
      <w:r w:rsidRPr="00A0711F">
        <w:rPr>
          <w:vertAlign w:val="superscript"/>
        </w:rPr>
        <w:footnoteRef/>
      </w:r>
      <w:r w:rsidRPr="00A0711F">
        <w:t xml:space="preserve"> Welsh Government, 2022. </w:t>
      </w:r>
      <w:r w:rsidRPr="00A0711F">
        <w:rPr>
          <w:i/>
        </w:rPr>
        <w:t xml:space="preserve">Anti-racist training launched to support new </w:t>
      </w:r>
      <w:r w:rsidRPr="00A0711F">
        <w:rPr>
          <w:i/>
          <w:iCs/>
        </w:rPr>
        <w:t xml:space="preserve">curriculum for Wales. </w:t>
      </w:r>
      <w:hyperlink r:id="rId46" w:history="1">
        <w:r w:rsidRPr="00A0711F">
          <w:rPr>
            <w:rStyle w:val="Hyperlink"/>
            <w:szCs w:val="20"/>
          </w:rPr>
          <w:t>https://gov.wales/anti-racist-training-launched-support-new-curriculum-wales</w:t>
        </w:r>
      </w:hyperlink>
      <w:r w:rsidRPr="00A0711F">
        <w:rPr>
          <w:i/>
          <w:iCs/>
        </w:rPr>
        <w:t xml:space="preserve"> </w:t>
      </w:r>
    </w:p>
  </w:footnote>
  <w:footnote w:id="46">
    <w:p w14:paraId="053DBFC1" w14:textId="0159DB42" w:rsidR="0030501E" w:rsidRPr="00A0711F" w:rsidRDefault="0030501E" w:rsidP="00C3683F">
      <w:pPr>
        <w:pStyle w:val="FootnoteText1"/>
        <w:rPr>
          <w:rStyle w:val="Hyperlink"/>
          <w:rFonts w:eastAsiaTheme="minorEastAsia"/>
          <w:szCs w:val="20"/>
        </w:rPr>
      </w:pPr>
      <w:r w:rsidRPr="00A0711F">
        <w:rPr>
          <w:vertAlign w:val="superscript"/>
        </w:rPr>
        <w:footnoteRef/>
      </w:r>
      <w:r w:rsidRPr="00A0711F">
        <w:t xml:space="preserve"> Welsh Parliament Local Government and Housing Committee, 2022. </w:t>
      </w:r>
      <w:r w:rsidRPr="00A0711F">
        <w:rPr>
          <w:i/>
          <w:iCs/>
        </w:rPr>
        <w:t>Provision of sites for Gypsy, Roma and Travellers</w:t>
      </w:r>
      <w:r w:rsidRPr="00A0711F">
        <w:t xml:space="preserve">. </w:t>
      </w:r>
      <w:hyperlink r:id="rId47" w:history="1">
        <w:r w:rsidRPr="00A0711F">
          <w:rPr>
            <w:rStyle w:val="Hyperlink"/>
            <w:rFonts w:eastAsiaTheme="minorEastAsia"/>
            <w:szCs w:val="20"/>
          </w:rPr>
          <w:t>https://senedd.wales/media/lktpwocm/cr-ld15300-e.pdf</w:t>
        </w:r>
      </w:hyperlink>
    </w:p>
  </w:footnote>
  <w:footnote w:id="47">
    <w:p w14:paraId="2CF1FC85" w14:textId="75B6B8B5" w:rsidR="0030501E" w:rsidRPr="00A0711F" w:rsidRDefault="0030501E" w:rsidP="00C3683F">
      <w:pPr>
        <w:pStyle w:val="FootnoteText1"/>
        <w:rPr>
          <w:rFonts w:eastAsia="Arial"/>
        </w:rPr>
      </w:pPr>
      <w:r w:rsidRPr="00A0711F">
        <w:rPr>
          <w:vertAlign w:val="superscript"/>
        </w:rPr>
        <w:footnoteRef/>
      </w:r>
      <w:r w:rsidRPr="00A0711F">
        <w:t xml:space="preserve"> Welsh Government. 2021. </w:t>
      </w:r>
      <w:r w:rsidRPr="00A0711F">
        <w:rPr>
          <w:i/>
          <w:iCs/>
        </w:rPr>
        <w:t>LGBTQ+ Action Plan Consultation</w:t>
      </w:r>
      <w:r w:rsidRPr="00A0711F">
        <w:t>.</w:t>
      </w:r>
      <w:r w:rsidRPr="00A0711F">
        <w:rPr>
          <w:rStyle w:val="Hyperlink"/>
          <w:rFonts w:eastAsiaTheme="minorEastAsia"/>
          <w:szCs w:val="20"/>
          <w:u w:val="none"/>
        </w:rPr>
        <w:t xml:space="preserve"> </w:t>
      </w:r>
      <w:hyperlink r:id="rId48" w:history="1">
        <w:r w:rsidRPr="00A0711F">
          <w:rPr>
            <w:rStyle w:val="Hyperlink"/>
            <w:rFonts w:eastAsiaTheme="minorEastAsia"/>
            <w:szCs w:val="20"/>
          </w:rPr>
          <w:t>https://gov.wales/lgbtq-action-plan</w:t>
        </w:r>
      </w:hyperlink>
      <w:r w:rsidRPr="00A0711F">
        <w:rPr>
          <w:rStyle w:val="Hyperlink"/>
          <w:rFonts w:eastAsiaTheme="minorEastAsia"/>
          <w:szCs w:val="20"/>
        </w:rPr>
        <w:t xml:space="preserve"> </w:t>
      </w:r>
    </w:p>
  </w:footnote>
  <w:footnote w:id="48">
    <w:p w14:paraId="5A715700" w14:textId="5C0056B9" w:rsidR="0030501E" w:rsidRPr="00A0711F" w:rsidRDefault="0030501E" w:rsidP="00C3683F">
      <w:pPr>
        <w:pStyle w:val="FootnoteText1"/>
        <w:rPr>
          <w:rFonts w:eastAsia="Arial"/>
        </w:rPr>
      </w:pPr>
      <w:r w:rsidRPr="00A0711F">
        <w:rPr>
          <w:vertAlign w:val="superscript"/>
        </w:rPr>
        <w:footnoteRef/>
      </w:r>
      <w:r w:rsidRPr="00A0711F">
        <w:t xml:space="preserve"> Welsh Government, 2021</w:t>
      </w:r>
      <w:r w:rsidRPr="00A0711F">
        <w:rPr>
          <w:i/>
          <w:iCs/>
        </w:rPr>
        <w:t xml:space="preserve">. Locked out: liberating disabled people’s lives and rights in Wales beyond </w:t>
      </w:r>
      <w:r w:rsidR="4378727D" w:rsidRPr="4378727D">
        <w:rPr>
          <w:i/>
          <w:iCs/>
        </w:rPr>
        <w:t>COVID-19</w:t>
      </w:r>
      <w:r w:rsidR="4378727D" w:rsidRPr="4378727D">
        <w:t xml:space="preserve">. </w:t>
      </w:r>
      <w:hyperlink r:id="rId49" w:history="1">
        <w:r w:rsidRPr="007F2F73">
          <w:rPr>
            <w:rStyle w:val="Hyperlink"/>
            <w:rFonts w:eastAsiaTheme="minorEastAsia"/>
            <w:szCs w:val="20"/>
          </w:rPr>
          <w:t>https://gov.wales/locked-out-liberating-disabled-peoples-lives-and-rights-wales-beyond-</w:t>
        </w:r>
        <w:r w:rsidR="4378727D" w:rsidRPr="007F2F73">
          <w:rPr>
            <w:rStyle w:val="Hyperlink"/>
            <w:rFonts w:eastAsiaTheme="minorEastAsia"/>
            <w:szCs w:val="20"/>
          </w:rPr>
          <w:t>COVID-19</w:t>
        </w:r>
        <w:r w:rsidRPr="007F2F73">
          <w:rPr>
            <w:rStyle w:val="Hyperlink"/>
            <w:rFonts w:eastAsiaTheme="minorEastAsia"/>
            <w:szCs w:val="20"/>
          </w:rPr>
          <w:t>-html</w:t>
        </w:r>
      </w:hyperlink>
      <w:r w:rsidRPr="00A0711F">
        <w:rPr>
          <w:rStyle w:val="Hyperlink"/>
          <w:rFonts w:eastAsiaTheme="minorEastAsia"/>
          <w:szCs w:val="20"/>
          <w:u w:val="none"/>
        </w:rPr>
        <w:t xml:space="preserve"> </w:t>
      </w:r>
      <w:r w:rsidRPr="00A0711F">
        <w:t xml:space="preserve">; Welsh Government, 2021. </w:t>
      </w:r>
      <w:r w:rsidRPr="00A0711F">
        <w:rPr>
          <w:i/>
        </w:rPr>
        <w:t xml:space="preserve">Written Statement: Welsh Government Response to the Locked Out: Liberating disabled people’s lives and rights in Wales beyond </w:t>
      </w:r>
      <w:r w:rsidR="4378727D" w:rsidRPr="4378727D">
        <w:rPr>
          <w:i/>
          <w:iCs/>
        </w:rPr>
        <w:t>COVID-19</w:t>
      </w:r>
      <w:r w:rsidRPr="00A0711F">
        <w:rPr>
          <w:i/>
        </w:rPr>
        <w:t xml:space="preserve"> report.</w:t>
      </w:r>
      <w:r w:rsidR="00DC1032">
        <w:t xml:space="preserve"> </w:t>
      </w:r>
      <w:hyperlink r:id="rId50" w:history="1">
        <w:r w:rsidR="6ECF04A7" w:rsidRPr="6ECF04A7">
          <w:rPr>
            <w:rStyle w:val="Hyperlink"/>
            <w:rFonts w:eastAsiaTheme="minorEastAsia"/>
            <w:szCs w:val="20"/>
          </w:rPr>
          <w:t>https://gov.wales/written-statement-welsh-government-response-locked-out-liberating-disabled-peoples-lives-and-rights</w:t>
        </w:r>
      </w:hyperlink>
    </w:p>
  </w:footnote>
  <w:footnote w:id="49">
    <w:p w14:paraId="1AB977FB" w14:textId="2E17CCEC" w:rsidR="0030501E" w:rsidRPr="00A0711F" w:rsidRDefault="0030501E" w:rsidP="00C3683F">
      <w:pPr>
        <w:pStyle w:val="FootnoteText1"/>
      </w:pPr>
      <w:r w:rsidRPr="00A0711F">
        <w:rPr>
          <w:vertAlign w:val="superscript"/>
        </w:rPr>
        <w:footnoteRef/>
      </w:r>
      <w:r w:rsidRPr="00A0711F">
        <w:t xml:space="preserve"> Welsh Government, 2022. </w:t>
      </w:r>
      <w:r w:rsidRPr="00A0711F">
        <w:rPr>
          <w:i/>
        </w:rPr>
        <w:t>Programme for Government – update</w:t>
      </w:r>
      <w:r w:rsidRPr="00A0711F">
        <w:t xml:space="preserve">. </w:t>
      </w:r>
      <w:hyperlink r:id="rId51" w:history="1">
        <w:r w:rsidRPr="00A0711F">
          <w:rPr>
            <w:rStyle w:val="Hyperlink"/>
            <w:rFonts w:eastAsiaTheme="minorEastAsia"/>
            <w:szCs w:val="20"/>
          </w:rPr>
          <w:t>https://gov.wales/sites/default/files/publications/2022-01/programme-for-government-update-december-2021.pdf</w:t>
        </w:r>
      </w:hyperlink>
      <w:r w:rsidRPr="00A0711F">
        <w:rPr>
          <w:i/>
          <w:iCs/>
        </w:rPr>
        <w:t xml:space="preserve"> </w:t>
      </w:r>
    </w:p>
  </w:footnote>
  <w:footnote w:id="50">
    <w:p w14:paraId="743CE01F" w14:textId="1F4AC833" w:rsidR="0030501E" w:rsidRPr="00A0711F" w:rsidRDefault="0030501E" w:rsidP="00C3683F">
      <w:pPr>
        <w:pStyle w:val="FootnoteText1"/>
        <w:rPr>
          <w:lang w:val="fr-FR"/>
        </w:rPr>
      </w:pPr>
      <w:r w:rsidRPr="00A0711F">
        <w:rPr>
          <w:rStyle w:val="FootnoteReference"/>
        </w:rPr>
        <w:footnoteRef/>
      </w:r>
      <w:r w:rsidRPr="00A0711F">
        <w:t xml:space="preserve"> Hate Crime and Public Order (Scotland) Act 2021. </w:t>
      </w:r>
      <w:r w:rsidRPr="00A0711F">
        <w:rPr>
          <w:lang w:val="fr-FR"/>
        </w:rPr>
        <w:t xml:space="preserve">Section 1. </w:t>
      </w:r>
      <w:hyperlink r:id="rId52" w:history="1">
        <w:r w:rsidRPr="00A0711F">
          <w:rPr>
            <w:rStyle w:val="Hyperlink"/>
            <w:lang w:val="fr-FR"/>
          </w:rPr>
          <w:t>https://www.legislation.gov.uk/asp/2021/14/section/1</w:t>
        </w:r>
      </w:hyperlink>
      <w:r w:rsidRPr="00A0711F">
        <w:rPr>
          <w:lang w:val="fr-FR"/>
        </w:rPr>
        <w:t xml:space="preserve"> </w:t>
      </w:r>
    </w:p>
  </w:footnote>
  <w:footnote w:id="51">
    <w:p w14:paraId="5E6F0816" w14:textId="7813793C" w:rsidR="0030501E" w:rsidRPr="00A0711F" w:rsidRDefault="0030501E" w:rsidP="00C3683F">
      <w:pPr>
        <w:pStyle w:val="FootnoteText1"/>
      </w:pPr>
      <w:r w:rsidRPr="00A0711F">
        <w:rPr>
          <w:rStyle w:val="FootnoteReference"/>
        </w:rPr>
        <w:footnoteRef/>
      </w:r>
      <w:r w:rsidRPr="00A0711F">
        <w:t xml:space="preserve"> Scottish Government, 2022. </w:t>
      </w:r>
      <w:r w:rsidRPr="00A0711F">
        <w:rPr>
          <w:i/>
          <w:iCs/>
        </w:rPr>
        <w:t>Educational Outcomes for Gypsy/Traveller Children.</w:t>
      </w:r>
      <w:r w:rsidRPr="00A0711F">
        <w:t xml:space="preserve"> </w:t>
      </w:r>
      <w:hyperlink r:id="rId53" w:history="1">
        <w:r w:rsidRPr="00A0711F">
          <w:rPr>
            <w:rStyle w:val="Hyperlink"/>
          </w:rPr>
          <w:t>https://www.gov.scot/policies/gypsy-travellers/educational-outcomes-for-gypsytraveller-children/</w:t>
        </w:r>
      </w:hyperlink>
      <w:r w:rsidRPr="00A0711F">
        <w:t xml:space="preserve"> </w:t>
      </w:r>
    </w:p>
  </w:footnote>
  <w:footnote w:id="52">
    <w:p w14:paraId="789493C7" w14:textId="1671B800" w:rsidR="0030501E" w:rsidRPr="00A0711F" w:rsidRDefault="0030501E" w:rsidP="00C3683F">
      <w:pPr>
        <w:pStyle w:val="FootnoteText1"/>
      </w:pPr>
      <w:r w:rsidRPr="00A0711F">
        <w:rPr>
          <w:rStyle w:val="FootnoteReference"/>
        </w:rPr>
        <w:footnoteRef/>
      </w:r>
      <w:r w:rsidRPr="00A0711F">
        <w:t xml:space="preserve"> LGBT Youth Scotland, 2022. </w:t>
      </w:r>
      <w:r w:rsidRPr="00A0711F">
        <w:rPr>
          <w:i/>
          <w:iCs/>
        </w:rPr>
        <w:t xml:space="preserve">Life in Scotland for LGBT Young People. </w:t>
      </w:r>
      <w:hyperlink r:id="rId54" w:history="1">
        <w:r w:rsidRPr="00A0711F">
          <w:rPr>
            <w:rStyle w:val="Hyperlink"/>
          </w:rPr>
          <w:t>https://www.lgbtyouth.org.uk/media/2712/life-in-scotland-for-lgbt-young-people-2022-e-use.pdf</w:t>
        </w:r>
      </w:hyperlink>
      <w:r w:rsidRPr="00A0711F">
        <w:t xml:space="preserve"> </w:t>
      </w:r>
    </w:p>
  </w:footnote>
  <w:footnote w:id="53">
    <w:p w14:paraId="313BEFB4" w14:textId="28DB3C8F" w:rsidR="0030501E" w:rsidRPr="00A0711F" w:rsidRDefault="0030501E" w:rsidP="00DB083E">
      <w:pPr>
        <w:pStyle w:val="FootnoteText"/>
        <w:rPr>
          <w:i/>
        </w:rPr>
      </w:pPr>
      <w:r w:rsidRPr="00A0711F">
        <w:rPr>
          <w:rStyle w:val="FootnoteReference"/>
        </w:rPr>
        <w:footnoteRef/>
      </w:r>
      <w:r w:rsidRPr="00A0711F">
        <w:t xml:space="preserve"> Show Racism the Red Card, 2021. </w:t>
      </w:r>
      <w:r w:rsidRPr="00A0711F">
        <w:rPr>
          <w:i/>
          <w:iCs/>
        </w:rPr>
        <w:t xml:space="preserve">“Overwhelming please” for anti-racism education in Scotland. </w:t>
      </w:r>
      <w:hyperlink r:id="rId55" w:history="1">
        <w:r w:rsidRPr="00A0711F">
          <w:rPr>
            <w:rStyle w:val="Hyperlink"/>
          </w:rPr>
          <w:t>https://www.theredcard.org/news/overwhelming-pleas-anti-racism-education-scotland</w:t>
        </w:r>
      </w:hyperlink>
      <w:r w:rsidRPr="00A0711F">
        <w:t xml:space="preserve"> </w:t>
      </w:r>
    </w:p>
  </w:footnote>
  <w:footnote w:id="54">
    <w:p w14:paraId="64961386" w14:textId="26D7EE95" w:rsidR="0030501E" w:rsidRPr="00A0711F" w:rsidRDefault="0030501E" w:rsidP="00542CDE">
      <w:pPr>
        <w:pStyle w:val="FootnoteText1"/>
        <w:rPr>
          <w:i/>
          <w:iCs/>
        </w:rPr>
      </w:pPr>
      <w:r w:rsidRPr="00A0711F">
        <w:rPr>
          <w:rStyle w:val="FootnoteReference"/>
        </w:rPr>
        <w:footnoteRef/>
      </w:r>
      <w:r w:rsidRPr="00A0711F">
        <w:t xml:space="preserve"> Together, 2019. </w:t>
      </w:r>
      <w:r w:rsidRPr="00A0711F">
        <w:rPr>
          <w:i/>
        </w:rPr>
        <w:t>State of Children’s Rights Report</w:t>
      </w:r>
      <w:r w:rsidRPr="00A0711F">
        <w:t xml:space="preserve">. </w:t>
      </w:r>
      <w:hyperlink r:id="rId56" w:history="1">
        <w:r w:rsidRPr="00A0711F">
          <w:rPr>
            <w:rStyle w:val="Hyperlink"/>
          </w:rPr>
          <w:t>https://www.togetherscotland.org.uk/media/1436/socrr_online_version.pdf</w:t>
        </w:r>
      </w:hyperlink>
      <w:r w:rsidR="00DC1032">
        <w:t xml:space="preserve"> </w:t>
      </w:r>
    </w:p>
  </w:footnote>
  <w:footnote w:id="55">
    <w:p w14:paraId="5CACC4D8" w14:textId="5E923A99" w:rsidR="0030501E" w:rsidRPr="00A0711F" w:rsidRDefault="0030501E" w:rsidP="00542CDE">
      <w:pPr>
        <w:pStyle w:val="FootnoteText1"/>
      </w:pPr>
      <w:r w:rsidRPr="00A0711F">
        <w:rPr>
          <w:rStyle w:val="FootnoteReference"/>
        </w:rPr>
        <w:footnoteRef/>
      </w:r>
      <w:r w:rsidRPr="00A0711F">
        <w:t xml:space="preserve"> Children (Scotland) Act 1995; The Children (Northern Ireland) Order 1995; Children Act 1989 (applies in Wales). </w:t>
      </w:r>
    </w:p>
  </w:footnote>
  <w:footnote w:id="56">
    <w:p w14:paraId="210E6010" w14:textId="62A256FB" w:rsidR="0030501E" w:rsidRPr="00A0711F" w:rsidRDefault="0030501E" w:rsidP="00542CDE">
      <w:pPr>
        <w:pStyle w:val="FootnoteText1"/>
      </w:pPr>
      <w:r w:rsidRPr="00A0711F">
        <w:rPr>
          <w:rStyle w:val="FootnoteReference"/>
        </w:rPr>
        <w:footnoteRef/>
      </w:r>
      <w:r w:rsidRPr="00A0711F">
        <w:t xml:space="preserve"> R (on the application of SG and others) v Secretary of State for Work and Pensions. [2015] UKSC 16. </w:t>
      </w:r>
      <w:hyperlink r:id="rId57" w:history="1">
        <w:r w:rsidRPr="00A0711F">
          <w:rPr>
            <w:rStyle w:val="Hyperlink"/>
          </w:rPr>
          <w:t>https://files.monckton.com/wp-content/uploads/2015/03/R-on-the-application-of-SG-and-others-previously-JS-and-others-v-Secretary-of-State-for-Work-and-Pensions.pdf</w:t>
        </w:r>
      </w:hyperlink>
      <w:r w:rsidRPr="00A0711F">
        <w:t xml:space="preserve"> </w:t>
      </w:r>
    </w:p>
  </w:footnote>
  <w:footnote w:id="57">
    <w:p w14:paraId="3CC2D7F6" w14:textId="6F38EC97" w:rsidR="0030501E" w:rsidRPr="00A0711F" w:rsidRDefault="0030501E" w:rsidP="00542CDE">
      <w:pPr>
        <w:pStyle w:val="FootnoteText1"/>
        <w:rPr>
          <w:rStyle w:val="normaltextrun"/>
        </w:rPr>
      </w:pPr>
      <w:r w:rsidRPr="00A0711F">
        <w:rPr>
          <w:vertAlign w:val="superscript"/>
        </w:rPr>
        <w:footnoteRef/>
      </w:r>
      <w:r w:rsidRPr="00A0711F">
        <w:t xml:space="preserve"> In 2019 most European countries, including Portugal, Ireland, Sweden and Slovenia, had a rate of less than </w:t>
      </w:r>
      <w:r w:rsidR="33D78025" w:rsidRPr="00A0711F">
        <w:t>three</w:t>
      </w:r>
      <w:r w:rsidRPr="00A0711F">
        <w:t xml:space="preserve"> deaths per 1,000 live births. Organisation for Economic Co-operation and Development (OECD), 2021. </w:t>
      </w:r>
      <w:r w:rsidRPr="00A0711F">
        <w:rPr>
          <w:i/>
        </w:rPr>
        <w:t>Health at a Glance 2021: OECD Indicators. Infant, child and adolescent health</w:t>
      </w:r>
      <w:r w:rsidRPr="00A0711F">
        <w:t xml:space="preserve">. </w:t>
      </w:r>
      <w:hyperlink r:id="rId58" w:anchor="page1" w:history="1">
        <w:r w:rsidRPr="00A0711F">
          <w:rPr>
            <w:rStyle w:val="Hyperlink"/>
          </w:rPr>
          <w:t>https://read.oecd-ilibrary.org/social-issues-migration-health/health-at-a-glance-2021_37cd40eb-en#page1</w:t>
        </w:r>
      </w:hyperlink>
      <w:r w:rsidRPr="00A0711F">
        <w:t xml:space="preserve"> </w:t>
      </w:r>
    </w:p>
  </w:footnote>
  <w:footnote w:id="58">
    <w:p w14:paraId="6EE51A68" w14:textId="16A47867" w:rsidR="0030501E" w:rsidRPr="00A0711F" w:rsidRDefault="0030501E" w:rsidP="00542CDE">
      <w:pPr>
        <w:pStyle w:val="FootnoteText1"/>
      </w:pPr>
      <w:r w:rsidRPr="00A0711F">
        <w:rPr>
          <w:rStyle w:val="FootnoteReference"/>
        </w:rPr>
        <w:footnoteRef/>
      </w:r>
      <w:r w:rsidRPr="00A0711F">
        <w:t xml:space="preserve"> ONS, 2022. </w:t>
      </w:r>
      <w:r w:rsidRPr="00A0711F">
        <w:rPr>
          <w:i/>
        </w:rPr>
        <w:t>Child mortality (death cohort) tables in England and Wales – 2020 dataset.</w:t>
      </w:r>
      <w:r w:rsidRPr="00A0711F">
        <w:t xml:space="preserve"> </w:t>
      </w:r>
      <w:hyperlink r:id="rId59" w:history="1">
        <w:r w:rsidRPr="00A0711F">
          <w:rPr>
            <w:rStyle w:val="Hyperlink"/>
          </w:rPr>
          <w:t>https://www.ons.gov.uk/peoplepopulationandcommunity/birthsdeathsandmarriages/deaths/datasets/childmortalitystatisticschildhoodinfantandperinatalchildhoodinfantandperinatalmortalityinenglandandwales</w:t>
        </w:r>
      </w:hyperlink>
      <w:r w:rsidRPr="00A0711F">
        <w:t xml:space="preserve"> </w:t>
      </w:r>
    </w:p>
  </w:footnote>
  <w:footnote w:id="59">
    <w:p w14:paraId="19E3C180" w14:textId="579924C1" w:rsidR="0030501E" w:rsidRPr="00A0711F" w:rsidRDefault="0030501E" w:rsidP="00542CDE">
      <w:pPr>
        <w:pStyle w:val="FootnoteText1"/>
        <w:rPr>
          <w:rStyle w:val="Hyperlink"/>
        </w:rPr>
      </w:pPr>
      <w:r w:rsidRPr="00A0711F">
        <w:rPr>
          <w:vertAlign w:val="superscript"/>
        </w:rPr>
        <w:footnoteRef/>
      </w:r>
      <w:r w:rsidRPr="00A0711F">
        <w:t xml:space="preserve"> ONS, 2022. </w:t>
      </w:r>
      <w:r w:rsidRPr="00A0711F">
        <w:rPr>
          <w:i/>
        </w:rPr>
        <w:t>Child and infant mortality in England and Wales: 2020</w:t>
      </w:r>
      <w:r w:rsidRPr="00A0711F">
        <w:t xml:space="preserve">. </w:t>
      </w:r>
      <w:hyperlink r:id="rId60" w:history="1">
        <w:r w:rsidRPr="00A0711F">
          <w:rPr>
            <w:rStyle w:val="Hyperlink"/>
          </w:rPr>
          <w:t>https://www.ons.gov.uk/peoplepopulationandcommunity/birthsdeathsandmarriages/deaths/bulletins/childhoodinfantandperinatalmortalityinenglandandwales/2020</w:t>
        </w:r>
      </w:hyperlink>
      <w:r w:rsidRPr="00A0711F">
        <w:t xml:space="preserve"> </w:t>
      </w:r>
    </w:p>
  </w:footnote>
  <w:footnote w:id="60">
    <w:p w14:paraId="62035DCD" w14:textId="03C6EE66" w:rsidR="0030501E" w:rsidRPr="00A0711F" w:rsidRDefault="0030501E" w:rsidP="00542CDE">
      <w:pPr>
        <w:pStyle w:val="FootnoteText1"/>
      </w:pPr>
      <w:r w:rsidRPr="00A0711F">
        <w:rPr>
          <w:rStyle w:val="FootnoteReference"/>
        </w:rPr>
        <w:footnoteRef/>
      </w:r>
      <w:r w:rsidRPr="00A0711F">
        <w:t xml:space="preserve"> Public Health Wales, 2022. </w:t>
      </w:r>
      <w:r w:rsidRPr="00A0711F">
        <w:rPr>
          <w:i/>
        </w:rPr>
        <w:t>Child Death Review Programme: Patterns and trends of child deaths in Wales, 2011-2020</w:t>
      </w:r>
      <w:r w:rsidRPr="00A0711F">
        <w:t xml:space="preserve">. </w:t>
      </w:r>
      <w:hyperlink r:id="rId61" w:history="1">
        <w:r w:rsidRPr="00A0711F">
          <w:rPr>
            <w:rStyle w:val="Hyperlink"/>
          </w:rPr>
          <w:t>https://phw.nhs.wales/publications/publications1/patterns-and-trends-of-child-deaths-in-wales-2011-2020/</w:t>
        </w:r>
      </w:hyperlink>
      <w:r w:rsidRPr="00A0711F">
        <w:t xml:space="preserve"> </w:t>
      </w:r>
    </w:p>
  </w:footnote>
  <w:footnote w:id="61">
    <w:p w14:paraId="50A65E84" w14:textId="28329D72" w:rsidR="0030501E" w:rsidRPr="00A0711F" w:rsidRDefault="0030501E" w:rsidP="00542CDE">
      <w:pPr>
        <w:pStyle w:val="FootnoteText1"/>
      </w:pPr>
      <w:r w:rsidRPr="00A0711F">
        <w:rPr>
          <w:vertAlign w:val="superscript"/>
        </w:rPr>
        <w:footnoteRef/>
      </w:r>
      <w:r w:rsidRPr="00A0711F">
        <w:t xml:space="preserve"> ONS, 2021. </w:t>
      </w:r>
      <w:r w:rsidRPr="00A0711F">
        <w:rPr>
          <w:i/>
        </w:rPr>
        <w:t>Avoidable mortality in the UK: 2019.</w:t>
      </w:r>
      <w:r w:rsidRPr="00A0711F">
        <w:t xml:space="preserve"> </w:t>
      </w:r>
      <w:hyperlink r:id="rId62" w:anchor="avoidable-mortality-in-children-and-young-people" w:history="1">
        <w:r w:rsidRPr="00A0711F">
          <w:rPr>
            <w:rStyle w:val="Hyperlink"/>
          </w:rPr>
          <w:t>https://www.ons.gov.uk/peoplepopulationandcommunity/healthandsocialcare/causesofdeath/bulletins/avoidablemortalityinenglandandwales/2019#avoidable-mortality-in-children-and-young-people</w:t>
        </w:r>
      </w:hyperlink>
      <w:r w:rsidRPr="00A0711F">
        <w:t>.</w:t>
      </w:r>
      <w:r w:rsidR="00DC1032">
        <w:t xml:space="preserve"> </w:t>
      </w:r>
    </w:p>
  </w:footnote>
  <w:footnote w:id="62">
    <w:p w14:paraId="1984E039" w14:textId="03030FC3" w:rsidR="0030501E" w:rsidRPr="00A0711F" w:rsidRDefault="0030501E" w:rsidP="00542CDE">
      <w:pPr>
        <w:pStyle w:val="FootnoteText1"/>
      </w:pPr>
      <w:r w:rsidRPr="00A0711F">
        <w:rPr>
          <w:vertAlign w:val="superscript"/>
        </w:rPr>
        <w:footnoteRef/>
      </w:r>
      <w:r w:rsidRPr="00A0711F">
        <w:t xml:space="preserve"> Safeguarding Board Act (Northern Ireland) 2011. </w:t>
      </w:r>
      <w:hyperlink r:id="rId63" w:history="1">
        <w:r w:rsidRPr="00A0711F">
          <w:rPr>
            <w:rStyle w:val="Hyperlink"/>
          </w:rPr>
          <w:t>https://www.legislation.gov.uk/nia/2011/7/contents</w:t>
        </w:r>
      </w:hyperlink>
    </w:p>
  </w:footnote>
  <w:footnote w:id="63">
    <w:p w14:paraId="79F930CA" w14:textId="0D7D34C1" w:rsidR="0030501E" w:rsidRPr="00A0711F" w:rsidRDefault="0030501E" w:rsidP="00542CDE">
      <w:pPr>
        <w:pStyle w:val="FootnoteText1"/>
      </w:pPr>
      <w:r w:rsidRPr="00A0711F">
        <w:rPr>
          <w:rStyle w:val="FootnoteReference"/>
        </w:rPr>
        <w:footnoteRef/>
      </w:r>
      <w:r w:rsidRPr="00A0711F">
        <w:t xml:space="preserve"> Scottish Elections (Reduction of Voting Age) Act 2015. </w:t>
      </w:r>
      <w:hyperlink r:id="rId64" w:history="1">
        <w:r w:rsidRPr="00A0711F">
          <w:rPr>
            <w:rStyle w:val="Hyperlink"/>
          </w:rPr>
          <w:t>https://www.legislation.gov.uk/asp/2015/7/contents/enacted</w:t>
        </w:r>
      </w:hyperlink>
      <w:r w:rsidRPr="00A0711F">
        <w:t xml:space="preserve">; Senedd and Elections (Wales) Act 2020. </w:t>
      </w:r>
      <w:hyperlink r:id="rId65" w:history="1">
        <w:r w:rsidRPr="00A0711F">
          <w:rPr>
            <w:rStyle w:val="Hyperlink"/>
          </w:rPr>
          <w:t>https://www.legislation.gov.uk/anaw/2020/1/contents/enacted</w:t>
        </w:r>
      </w:hyperlink>
    </w:p>
  </w:footnote>
  <w:footnote w:id="64">
    <w:p w14:paraId="67D1BA61" w14:textId="1A7FBDEA" w:rsidR="0030501E" w:rsidRPr="00A0711F" w:rsidRDefault="0030501E" w:rsidP="00542CDE">
      <w:pPr>
        <w:pStyle w:val="FootnoteText1"/>
      </w:pPr>
      <w:r w:rsidRPr="00A0711F">
        <w:rPr>
          <w:rStyle w:val="FootnoteReference"/>
          <w:szCs w:val="20"/>
        </w:rPr>
        <w:footnoteRef/>
      </w:r>
      <w:r w:rsidRPr="00A0711F">
        <w:t xml:space="preserve"> Scottish Youth Parliament, 2020. </w:t>
      </w:r>
      <w:r w:rsidRPr="00A0711F">
        <w:rPr>
          <w:i/>
          <w:iCs/>
        </w:rPr>
        <w:t>Our Story.</w:t>
      </w:r>
      <w:r w:rsidRPr="00A0711F">
        <w:t xml:space="preserve"> </w:t>
      </w:r>
      <w:hyperlink r:id="rId66" w:history="1">
        <w:r w:rsidRPr="00A0711F">
          <w:rPr>
            <w:rStyle w:val="Hyperlink"/>
            <w:rFonts w:eastAsiaTheme="minorEastAsia"/>
            <w:szCs w:val="20"/>
          </w:rPr>
          <w:t>https://syp.org.uk/about-syp/our-story/</w:t>
        </w:r>
      </w:hyperlink>
      <w:r w:rsidR="002A28B7">
        <w:rPr>
          <w:rStyle w:val="Hyperlink"/>
          <w:rFonts w:eastAsiaTheme="minorEastAsia"/>
          <w:szCs w:val="20"/>
        </w:rPr>
        <w:t xml:space="preserve"> </w:t>
      </w:r>
    </w:p>
  </w:footnote>
  <w:footnote w:id="65">
    <w:p w14:paraId="6515A11D" w14:textId="2A2823E7" w:rsidR="0030501E" w:rsidRPr="00A0711F" w:rsidRDefault="0030501E" w:rsidP="00542CDE">
      <w:pPr>
        <w:pStyle w:val="FootnoteText1"/>
      </w:pPr>
      <w:r w:rsidRPr="00A0711F">
        <w:rPr>
          <w:rStyle w:val="FootnoteReference"/>
        </w:rPr>
        <w:footnoteRef/>
      </w:r>
      <w:r w:rsidRPr="00A0711F">
        <w:t xml:space="preserve"> The Children’s Parliament provides younger children from diverse backgrounds across Scotland with opportunities to share their experiences, thoughts, and feelings so that they can influence positive change in their lives at home, in school and in the community.</w:t>
      </w:r>
    </w:p>
  </w:footnote>
  <w:footnote w:id="66">
    <w:p w14:paraId="73E804F6" w14:textId="5C4B5D3D" w:rsidR="0030501E" w:rsidRPr="00A0711F" w:rsidRDefault="0030501E" w:rsidP="00542CDE">
      <w:pPr>
        <w:pStyle w:val="FootnoteText1"/>
      </w:pPr>
      <w:r w:rsidRPr="00A0711F">
        <w:rPr>
          <w:rStyle w:val="FootnoteReference"/>
        </w:rPr>
        <w:footnoteRef/>
      </w:r>
      <w:r w:rsidRPr="00A0711F">
        <w:t xml:space="preserve"> It has plenary debates and committee sessions; sets a work plan; produces reports; and scrutinises Government Ministers. Welsh Youth Parliament</w:t>
      </w:r>
      <w:r w:rsidRPr="00A0711F">
        <w:rPr>
          <w:i/>
          <w:iCs/>
        </w:rPr>
        <w:t xml:space="preserve">, </w:t>
      </w:r>
      <w:r w:rsidRPr="00A0711F">
        <w:t xml:space="preserve">2020. </w:t>
      </w:r>
      <w:r w:rsidRPr="00A0711F">
        <w:rPr>
          <w:i/>
        </w:rPr>
        <w:t>Homepage</w:t>
      </w:r>
      <w:r w:rsidRPr="00A0711F">
        <w:t xml:space="preserve">. </w:t>
      </w:r>
      <w:hyperlink r:id="rId67" w:history="1">
        <w:r w:rsidRPr="00A0711F">
          <w:rPr>
            <w:rStyle w:val="Hyperlink"/>
          </w:rPr>
          <w:t>https://www.youthparliament.wales/</w:t>
        </w:r>
      </w:hyperlink>
      <w:r w:rsidRPr="00A0711F">
        <w:t xml:space="preserve"> </w:t>
      </w:r>
    </w:p>
  </w:footnote>
  <w:footnote w:id="67">
    <w:p w14:paraId="1247E6FC" w14:textId="5E341B6E" w:rsidR="0030501E" w:rsidRPr="00A0711F" w:rsidRDefault="0030501E" w:rsidP="00542CDE">
      <w:pPr>
        <w:pStyle w:val="FootnoteText1"/>
      </w:pPr>
      <w:r w:rsidRPr="00A0711F">
        <w:rPr>
          <w:rStyle w:val="FootnoteReference"/>
        </w:rPr>
        <w:footnoteRef/>
      </w:r>
      <w:r w:rsidRPr="00A0711F">
        <w:t xml:space="preserve"> Northern Ireland Assembly, 2022. </w:t>
      </w:r>
      <w:r w:rsidRPr="00A0711F">
        <w:rPr>
          <w:i/>
        </w:rPr>
        <w:t>Homepage</w:t>
      </w:r>
      <w:r w:rsidRPr="00A0711F">
        <w:t xml:space="preserve">. </w:t>
      </w:r>
      <w:hyperlink r:id="rId68" w:history="1">
        <w:r w:rsidRPr="00A0711F">
          <w:rPr>
            <w:rStyle w:val="Hyperlink"/>
          </w:rPr>
          <w:t>https://niyouthassembly.org/</w:t>
        </w:r>
      </w:hyperlink>
      <w:r w:rsidRPr="00A0711F">
        <w:t xml:space="preserve"> </w:t>
      </w:r>
    </w:p>
  </w:footnote>
  <w:footnote w:id="68">
    <w:p w14:paraId="4752E132" w14:textId="517E5CB4" w:rsidR="0030501E" w:rsidRPr="00A0711F" w:rsidRDefault="0030501E" w:rsidP="00542CDE">
      <w:pPr>
        <w:pStyle w:val="FootnoteText1"/>
        <w:rPr>
          <w:rStyle w:val="Hyperlink"/>
        </w:rPr>
      </w:pPr>
      <w:r w:rsidRPr="00A0711F">
        <w:rPr>
          <w:vertAlign w:val="superscript"/>
        </w:rPr>
        <w:footnoteRef/>
      </w:r>
      <w:r w:rsidRPr="00A0711F">
        <w:rPr>
          <w:vertAlign w:val="superscript"/>
        </w:rPr>
        <w:t xml:space="preserve"> </w:t>
      </w:r>
      <w:r w:rsidRPr="00A0711F">
        <w:t xml:space="preserve">Scottish Youth Parliament, 2021. </w:t>
      </w:r>
      <w:r w:rsidRPr="00A0711F">
        <w:rPr>
          <w:i/>
          <w:iCs/>
        </w:rPr>
        <w:t>Education Reform Consultation response.</w:t>
      </w:r>
      <w:r w:rsidRPr="00A0711F">
        <w:t xml:space="preserve"> </w:t>
      </w:r>
      <w:hyperlink r:id="rId69" w:history="1">
        <w:r w:rsidRPr="00A0711F">
          <w:rPr>
            <w:rStyle w:val="Hyperlink"/>
          </w:rPr>
          <w:t>https://syp.org.uk/wp-content/uploads/2022/03/SYP-Response-to-Education-Reform-Consultation-November-2021.pdf</w:t>
        </w:r>
      </w:hyperlink>
      <w:r w:rsidRPr="00A0711F">
        <w:rPr>
          <w:rStyle w:val="Hyperlink"/>
        </w:rPr>
        <w:t xml:space="preserve"> </w:t>
      </w:r>
    </w:p>
  </w:footnote>
  <w:footnote w:id="69">
    <w:p w14:paraId="705BC74B" w14:textId="0FA9828A" w:rsidR="0030501E" w:rsidRPr="00A0711F" w:rsidRDefault="0030501E" w:rsidP="00542CDE">
      <w:pPr>
        <w:pStyle w:val="FootnoteText1"/>
      </w:pPr>
      <w:r w:rsidRPr="00A0711F">
        <w:rPr>
          <w:rStyle w:val="FootnoteReference"/>
        </w:rPr>
        <w:footnoteRef/>
      </w:r>
      <w:r w:rsidRPr="00A0711F">
        <w:t xml:space="preserve"> CYPCS, 2021. </w:t>
      </w:r>
      <w:r w:rsidRPr="00A0711F">
        <w:rPr>
          <w:i/>
          <w:iCs/>
        </w:rPr>
        <w:t>Education Reform Consultation</w:t>
      </w:r>
      <w:r w:rsidRPr="00A0711F">
        <w:t xml:space="preserve">. </w:t>
      </w:r>
      <w:hyperlink r:id="rId70" w:history="1">
        <w:r w:rsidRPr="00A0711F">
          <w:rPr>
            <w:rStyle w:val="Hyperlink"/>
          </w:rPr>
          <w:t>https://www.cypcs.org.uk/resources/education-reform-consultation/</w:t>
        </w:r>
      </w:hyperlink>
      <w:r w:rsidRPr="00A0711F">
        <w:rPr>
          <w:rStyle w:val="Hyperlink"/>
        </w:rPr>
        <w:t xml:space="preserve"> </w:t>
      </w:r>
    </w:p>
  </w:footnote>
  <w:footnote w:id="70">
    <w:p w14:paraId="7BE0CFB7" w14:textId="094C4CE3" w:rsidR="0030501E" w:rsidRPr="00A0711F" w:rsidRDefault="0030501E" w:rsidP="00542CDE">
      <w:pPr>
        <w:pStyle w:val="FootnoteText1"/>
      </w:pPr>
      <w:r w:rsidRPr="00A0711F">
        <w:rPr>
          <w:vertAlign w:val="superscript"/>
        </w:rPr>
        <w:footnoteRef/>
      </w:r>
      <w:r w:rsidRPr="00A0711F">
        <w:t xml:space="preserve"> </w:t>
      </w:r>
      <w:bookmarkStart w:id="23" w:name="_Hlk58495479"/>
      <w:r w:rsidRPr="00A0711F">
        <w:t>CC</w:t>
      </w:r>
      <w:r w:rsidR="0061222C">
        <w:t>f</w:t>
      </w:r>
      <w:r w:rsidRPr="00A0711F">
        <w:t xml:space="preserve">W, 2018. </w:t>
      </w:r>
      <w:r w:rsidRPr="00A0711F">
        <w:rPr>
          <w:i/>
        </w:rPr>
        <w:t xml:space="preserve">The Right Way Education Survey 2018. </w:t>
      </w:r>
      <w:bookmarkEnd w:id="23"/>
      <w:r>
        <w:fldChar w:fldCharType="begin"/>
      </w:r>
      <w:r>
        <w:instrText>HYPERLINK "https://www.childcomwales.org.uk/wp-content/uploads/2018/10/Childrens-Rights-Survey.pdf"</w:instrText>
      </w:r>
      <w:r>
        <w:fldChar w:fldCharType="separate"/>
      </w:r>
      <w:r w:rsidRPr="00A0711F">
        <w:rPr>
          <w:rStyle w:val="Hyperlink"/>
        </w:rPr>
        <w:t>https://www.childcomwales.org.uk/wp-content/uploads/2018/10/Childrens-Rights-Survey.pdf</w:t>
      </w:r>
      <w:r>
        <w:rPr>
          <w:rStyle w:val="Hyperlink"/>
        </w:rPr>
        <w:fldChar w:fldCharType="end"/>
      </w:r>
    </w:p>
  </w:footnote>
  <w:footnote w:id="71">
    <w:p w14:paraId="7A8D9E08" w14:textId="5F7C4A9A" w:rsidR="0030501E" w:rsidRPr="00A0711F" w:rsidRDefault="0030501E" w:rsidP="00542CDE">
      <w:pPr>
        <w:pStyle w:val="FootnoteText1"/>
      </w:pPr>
      <w:r w:rsidRPr="00A0711F">
        <w:rPr>
          <w:rStyle w:val="FootnoteReference"/>
        </w:rPr>
        <w:footnoteRef/>
      </w:r>
      <w:r w:rsidRPr="00A0711F">
        <w:t xml:space="preserve"> Welsh Government, 2018. </w:t>
      </w:r>
      <w:r w:rsidRPr="00A0711F">
        <w:rPr>
          <w:i/>
          <w:iCs/>
        </w:rPr>
        <w:t>Children and Young People's National Participation Standards.</w:t>
      </w:r>
      <w:r w:rsidRPr="00A0711F">
        <w:t xml:space="preserve"> </w:t>
      </w:r>
      <w:hyperlink r:id="rId71" w:history="1">
        <w:r w:rsidRPr="00A0711F">
          <w:rPr>
            <w:rStyle w:val="Hyperlink"/>
          </w:rPr>
          <w:t>https://gov.wales/children-and-young-peoples-national-participation-standards</w:t>
        </w:r>
      </w:hyperlink>
      <w:r w:rsidRPr="00A0711F">
        <w:rPr>
          <w:rStyle w:val="Hyperlink"/>
          <w:u w:val="none"/>
        </w:rPr>
        <w:t xml:space="preserve"> </w:t>
      </w:r>
      <w:r w:rsidRPr="00A0711F">
        <w:t>; Children and Families (Wales) Measure 2010</w:t>
      </w:r>
      <w:r w:rsidRPr="00A0711F">
        <w:rPr>
          <w:iCs/>
        </w:rPr>
        <w:t>.</w:t>
      </w:r>
      <w:r w:rsidRPr="00A0711F">
        <w:rPr>
          <w:rStyle w:val="Hyperlink"/>
          <w:u w:val="none"/>
        </w:rPr>
        <w:t xml:space="preserve"> </w:t>
      </w:r>
      <w:hyperlink r:id="rId72" w:history="1">
        <w:r w:rsidRPr="00A0711F">
          <w:rPr>
            <w:rStyle w:val="Hyperlink"/>
          </w:rPr>
          <w:t>https://www.legislation.gov.uk/mwa/2010/1/contents</w:t>
        </w:r>
      </w:hyperlink>
      <w:r w:rsidRPr="00A0711F">
        <w:t xml:space="preserve"> </w:t>
      </w:r>
    </w:p>
  </w:footnote>
  <w:footnote w:id="72">
    <w:p w14:paraId="7D8F30DA" w14:textId="4DA4E73E" w:rsidR="0030501E" w:rsidRPr="00A0711F" w:rsidRDefault="0030501E" w:rsidP="00542CDE">
      <w:pPr>
        <w:pStyle w:val="FootnoteText1"/>
      </w:pPr>
      <w:r w:rsidRPr="00A0711F">
        <w:rPr>
          <w:vertAlign w:val="superscript"/>
        </w:rPr>
        <w:footnoteRef/>
      </w:r>
      <w:r w:rsidRPr="00A0711F">
        <w:t xml:space="preserve"> UK Government, undated. </w:t>
      </w:r>
      <w:r w:rsidRPr="00A0711F">
        <w:rPr>
          <w:i/>
          <w:iCs/>
        </w:rPr>
        <w:t>Legal Aid.</w:t>
      </w:r>
      <w:r w:rsidRPr="00A0711F">
        <w:t xml:space="preserve"> </w:t>
      </w:r>
      <w:hyperlink r:id="rId73" w:history="1">
        <w:r w:rsidRPr="00A0711F">
          <w:rPr>
            <w:rStyle w:val="Hyperlink"/>
            <w:szCs w:val="20"/>
          </w:rPr>
          <w:t>https://www.gov.uk/legal-aid/eligibility</w:t>
        </w:r>
      </w:hyperlink>
      <w:r w:rsidRPr="00A0711F">
        <w:t xml:space="preserve"> </w:t>
      </w:r>
    </w:p>
  </w:footnote>
  <w:footnote w:id="73">
    <w:p w14:paraId="1B7DFCA1" w14:textId="45B26FDD" w:rsidR="0030501E" w:rsidRPr="00A0711F" w:rsidRDefault="0030501E" w:rsidP="00C662E1">
      <w:pPr>
        <w:pStyle w:val="FootnoteText1"/>
      </w:pPr>
      <w:r w:rsidRPr="00A0711F">
        <w:rPr>
          <w:rStyle w:val="FootnoteReference"/>
        </w:rPr>
        <w:footnoteRef/>
      </w:r>
      <w:r w:rsidRPr="00A0711F">
        <w:t xml:space="preserve"> Children (Scotland) Act 2020. </w:t>
      </w:r>
      <w:hyperlink r:id="rId74" w:history="1">
        <w:r w:rsidRPr="00A0711F">
          <w:rPr>
            <w:rStyle w:val="Hyperlink"/>
          </w:rPr>
          <w:t>https://www.legislation.gov.uk/asp/2020/16/contents/enacted</w:t>
        </w:r>
      </w:hyperlink>
      <w:r w:rsidRPr="00A0711F">
        <w:t xml:space="preserve"> </w:t>
      </w:r>
    </w:p>
  </w:footnote>
  <w:footnote w:id="74">
    <w:p w14:paraId="65C65DEE" w14:textId="4730F497" w:rsidR="0030501E" w:rsidRPr="00A0711F" w:rsidRDefault="0030501E" w:rsidP="00C662E1">
      <w:pPr>
        <w:pStyle w:val="FootnoteText1"/>
      </w:pPr>
      <w:r w:rsidRPr="00A0711F">
        <w:rPr>
          <w:rStyle w:val="FootnoteReference"/>
        </w:rPr>
        <w:footnoteRef/>
      </w:r>
      <w:r w:rsidRPr="00A0711F">
        <w:t xml:space="preserve"> CYPCS, 2019. </w:t>
      </w:r>
      <w:r w:rsidRPr="00A0711F">
        <w:rPr>
          <w:i/>
          <w:iCs/>
        </w:rPr>
        <w:t>Evidence Submission: Justice Committee Call for Views on the Children (Scotland) Bill</w:t>
      </w:r>
      <w:r w:rsidRPr="00A0711F">
        <w:t xml:space="preserve">. </w:t>
      </w:r>
      <w:hyperlink r:id="rId75" w:history="1">
        <w:r w:rsidRPr="00A0711F">
          <w:rPr>
            <w:rStyle w:val="Hyperlink"/>
          </w:rPr>
          <w:t>https://www.cypcs.org.uk/get-help/policy-and-law/our-policy-work/evidence-submission-justice-committee-call-for-views-on-the-children-scotland-bill/</w:t>
        </w:r>
      </w:hyperlink>
      <w:r w:rsidRPr="00A0711F">
        <w:t xml:space="preserve"> </w:t>
      </w:r>
    </w:p>
  </w:footnote>
  <w:footnote w:id="75">
    <w:p w14:paraId="3F1DC16D" w14:textId="230819F7" w:rsidR="0030501E" w:rsidRPr="00A0711F" w:rsidRDefault="0030501E" w:rsidP="00C662E1">
      <w:pPr>
        <w:pStyle w:val="FootnoteText1"/>
      </w:pPr>
      <w:r w:rsidRPr="00A0711F">
        <w:rPr>
          <w:rStyle w:val="FootnoteReference"/>
        </w:rPr>
        <w:footnoteRef/>
      </w:r>
      <w:r w:rsidRPr="00A0711F">
        <w:t xml:space="preserve"> Amnesty International, 2021. </w:t>
      </w:r>
      <w:r w:rsidRPr="00A0711F">
        <w:rPr>
          <w:i/>
          <w:iCs/>
        </w:rPr>
        <w:t>Amnesty Briefing on the policing of protest at COP26.</w:t>
      </w:r>
      <w:r w:rsidRPr="00A0711F">
        <w:t xml:space="preserve"> </w:t>
      </w:r>
      <w:hyperlink r:id="rId76" w:history="1">
        <w:r w:rsidRPr="00A0711F">
          <w:rPr>
            <w:rStyle w:val="Hyperlink"/>
          </w:rPr>
          <w:t>https://www.amnesty.org.uk/files/2022-08/Policing%20of%20Cop26.pdf?VersionId=El9_3tjHeHQ9fKRdTe5tr6JsMbalkE0l</w:t>
        </w:r>
      </w:hyperlink>
      <w:r w:rsidRPr="00A0711F">
        <w:t xml:space="preserve"> </w:t>
      </w:r>
    </w:p>
  </w:footnote>
  <w:footnote w:id="76">
    <w:p w14:paraId="25C077DF" w14:textId="17B39BAD" w:rsidR="0030501E" w:rsidRPr="00A0711F" w:rsidRDefault="0030501E" w:rsidP="00C662E1">
      <w:pPr>
        <w:pStyle w:val="FootnoteText1"/>
        <w:rPr>
          <w:i/>
          <w:iCs/>
        </w:rPr>
      </w:pPr>
      <w:r w:rsidRPr="00A0711F">
        <w:rPr>
          <w:rStyle w:val="FootnoteReference"/>
        </w:rPr>
        <w:footnoteRef/>
      </w:r>
      <w:r w:rsidRPr="00A0711F">
        <w:t xml:space="preserve"> NetPol, 2021. </w:t>
      </w:r>
      <w:r w:rsidRPr="00A0711F">
        <w:rPr>
          <w:i/>
          <w:iCs/>
        </w:rPr>
        <w:t xml:space="preserve">Respect or Repression? An independent report of the COP26 Conference in Glasgow. </w:t>
      </w:r>
      <w:hyperlink r:id="rId77" w:history="1">
        <w:r w:rsidRPr="00A0711F">
          <w:rPr>
            <w:rStyle w:val="Hyperlink"/>
          </w:rPr>
          <w:t>https://netpol.org/2021/12/16/respect-or-repression-an-independent-report-of-the-cop26-conference-in-glasgow/</w:t>
        </w:r>
      </w:hyperlink>
      <w:r w:rsidRPr="00A0711F">
        <w:t xml:space="preserve"> </w:t>
      </w:r>
    </w:p>
  </w:footnote>
  <w:footnote w:id="77">
    <w:p w14:paraId="0E604C0A" w14:textId="62286744" w:rsidR="0030501E" w:rsidRPr="00A0711F" w:rsidRDefault="0030501E" w:rsidP="00C662E1">
      <w:pPr>
        <w:pStyle w:val="FootnoteText1"/>
      </w:pPr>
      <w:r w:rsidRPr="00A0711F">
        <w:rPr>
          <w:vertAlign w:val="superscript"/>
        </w:rPr>
        <w:footnoteRef/>
      </w:r>
      <w:r w:rsidRPr="00A0711F">
        <w:t xml:space="preserve"> Police, Crime, Sentencing and Courts Act 2022. </w:t>
      </w:r>
      <w:hyperlink r:id="rId78" w:history="1">
        <w:r w:rsidRPr="00A0711F">
          <w:rPr>
            <w:rStyle w:val="Hyperlink"/>
            <w:szCs w:val="20"/>
          </w:rPr>
          <w:t>https://www.legislation.gov.uk/ukpga/2022/32/contents</w:t>
        </w:r>
      </w:hyperlink>
      <w:r w:rsidRPr="00A0711F">
        <w:t xml:space="preserve"> </w:t>
      </w:r>
    </w:p>
  </w:footnote>
  <w:footnote w:id="78">
    <w:p w14:paraId="27D16898" w14:textId="599CFD0B" w:rsidR="00B363AD" w:rsidRPr="00151AA9" w:rsidRDefault="00B363AD" w:rsidP="00C662E1">
      <w:pPr>
        <w:pStyle w:val="FootnoteText1"/>
        <w:rPr>
          <w:i/>
          <w:iCs/>
        </w:rPr>
      </w:pPr>
      <w:r>
        <w:rPr>
          <w:rStyle w:val="FootnoteReference"/>
        </w:rPr>
        <w:footnoteRef/>
      </w:r>
      <w:r>
        <w:t xml:space="preserve"> </w:t>
      </w:r>
      <w:r w:rsidR="00DF135D">
        <w:t xml:space="preserve">Gorton et al, 2022. </w:t>
      </w:r>
      <w:r w:rsidR="00B03E89">
        <w:rPr>
          <w:i/>
          <w:iCs/>
        </w:rPr>
        <w:t xml:space="preserve">Police use of COVID-19 Fixed Penalty Notices in Scotland: Trends in enforcement from March 2020 to May 2021. </w:t>
      </w:r>
      <w:hyperlink r:id="rId79" w:history="1">
        <w:r w:rsidR="00151AA9" w:rsidRPr="00A049C3">
          <w:rPr>
            <w:rStyle w:val="Hyperlink"/>
          </w:rPr>
          <w:t>https://www.scadr.ac.uk/sites/default/files/Fourth%20FPN%20Data%20report%20FINAL%20-%20Aug%202022.pdf</w:t>
        </w:r>
      </w:hyperlink>
      <w:r w:rsidR="00151AA9">
        <w:rPr>
          <w:i/>
          <w:iCs/>
        </w:rPr>
        <w:t xml:space="preserve"> </w:t>
      </w:r>
    </w:p>
  </w:footnote>
  <w:footnote w:id="79">
    <w:p w14:paraId="08725803" w14:textId="4B11070C" w:rsidR="0030501E" w:rsidRPr="00A0711F" w:rsidRDefault="0030501E" w:rsidP="00C662E1">
      <w:pPr>
        <w:pStyle w:val="FootnoteText1"/>
        <w:rPr>
          <w:i/>
          <w:iCs/>
        </w:rPr>
      </w:pPr>
      <w:r w:rsidRPr="00A0711F">
        <w:rPr>
          <w:rStyle w:val="FootnoteReference"/>
        </w:rPr>
        <w:footnoteRef/>
      </w:r>
      <w:r w:rsidRPr="00A0711F">
        <w:t xml:space="preserve"> Scottish Government, undated. </w:t>
      </w:r>
      <w:r w:rsidRPr="00A0711F">
        <w:rPr>
          <w:i/>
          <w:iCs/>
        </w:rPr>
        <w:t>Coronavirus (</w:t>
      </w:r>
      <w:r w:rsidR="4378727D" w:rsidRPr="4378727D">
        <w:rPr>
          <w:i/>
          <w:iCs/>
        </w:rPr>
        <w:t>COVID-19</w:t>
      </w:r>
      <w:r w:rsidRPr="00A0711F">
        <w:rPr>
          <w:i/>
          <w:iCs/>
        </w:rPr>
        <w:t xml:space="preserve">): strategic approach. </w:t>
      </w:r>
      <w:hyperlink r:id="rId80" w:history="1">
        <w:r w:rsidRPr="4378727D">
          <w:t>https://www.gov.scot/collections/coronavirus-</w:t>
        </w:r>
        <w:r w:rsidR="4378727D" w:rsidRPr="4378727D">
          <w:t>COVID-19</w:t>
        </w:r>
        <w:r w:rsidRPr="4378727D">
          <w:t>-strategic-approach/</w:t>
        </w:r>
      </w:hyperlink>
      <w:r w:rsidRPr="00A0711F">
        <w:rPr>
          <w:i/>
          <w:iCs/>
        </w:rPr>
        <w:t xml:space="preserve"> </w:t>
      </w:r>
      <w:r w:rsidR="33D78025" w:rsidRPr="33D78025">
        <w:rPr>
          <w:i/>
          <w:iCs/>
        </w:rPr>
        <w:t xml:space="preserve"> </w:t>
      </w:r>
    </w:p>
  </w:footnote>
  <w:footnote w:id="80">
    <w:p w14:paraId="12C0D357" w14:textId="1871F06B" w:rsidR="0030501E" w:rsidRPr="00A0711F" w:rsidRDefault="0030501E" w:rsidP="00C662E1">
      <w:pPr>
        <w:pStyle w:val="FootnoteText1"/>
      </w:pPr>
      <w:r w:rsidRPr="00A0711F">
        <w:rPr>
          <w:rStyle w:val="FootnoteReference"/>
        </w:rPr>
        <w:footnoteRef/>
      </w:r>
      <w:r w:rsidRPr="00A0711F">
        <w:t xml:space="preserve"> CYPCS, 2020. </w:t>
      </w:r>
      <w:r w:rsidRPr="00A0711F">
        <w:rPr>
          <w:i/>
          <w:iCs/>
        </w:rPr>
        <w:t>Mosquito devices</w:t>
      </w:r>
      <w:r w:rsidRPr="00A0711F">
        <w:t xml:space="preserve">. </w:t>
      </w:r>
      <w:hyperlink r:id="rId81" w:anchor="what-should-the-scottish-government-do-to-outlaw-mosquito-device" w:history="1">
        <w:r w:rsidRPr="00A0711F">
          <w:rPr>
            <w:rStyle w:val="Hyperlink"/>
          </w:rPr>
          <w:t>https://cypcs.org.uk/positions/mosquito-devices/#what-should-the-scottish-government-do-to-outlaw-mosquito-device</w:t>
        </w:r>
      </w:hyperlink>
      <w:r w:rsidRPr="00A0711F">
        <w:t xml:space="preserve"> </w:t>
      </w:r>
    </w:p>
  </w:footnote>
  <w:footnote w:id="81">
    <w:p w14:paraId="5925FFB4" w14:textId="77777777" w:rsidR="00582D74" w:rsidRPr="00A0711F" w:rsidRDefault="00582D74" w:rsidP="00C662E1">
      <w:pPr>
        <w:pStyle w:val="FootnoteText1"/>
      </w:pPr>
      <w:r w:rsidRPr="00A0711F">
        <w:rPr>
          <w:rStyle w:val="FootnoteReference"/>
        </w:rPr>
        <w:footnoteRef/>
      </w:r>
      <w:r w:rsidRPr="00A0711F">
        <w:t xml:space="preserve"> Electronic ‘anti-loitering devices’ that emit a high-pitched buzzing sound at frequencies only children can hear.</w:t>
      </w:r>
    </w:p>
  </w:footnote>
  <w:footnote w:id="82">
    <w:p w14:paraId="0EDB0497" w14:textId="022D71AC" w:rsidR="0030501E" w:rsidRPr="00A0711F" w:rsidRDefault="0030501E" w:rsidP="004800AC">
      <w:pPr>
        <w:pStyle w:val="FootnoteText1"/>
      </w:pPr>
      <w:r w:rsidRPr="00A0711F">
        <w:rPr>
          <w:rStyle w:val="FootnoteReference"/>
        </w:rPr>
        <w:footnoteRef/>
      </w:r>
      <w:r w:rsidRPr="00A0711F">
        <w:t xml:space="preserve"> ENOC, 2019. </w:t>
      </w:r>
      <w:r w:rsidRPr="00A0711F">
        <w:rPr>
          <w:i/>
          <w:iCs/>
        </w:rPr>
        <w:t>Children’s Rights in the Digital Environment.</w:t>
      </w:r>
      <w:r w:rsidRPr="00A0711F">
        <w:t xml:space="preserve"> </w:t>
      </w:r>
      <w:hyperlink r:id="rId82" w:history="1">
        <w:r w:rsidRPr="00A0711F">
          <w:rPr>
            <w:rStyle w:val="Hyperlink"/>
          </w:rPr>
          <w:t>https://enoc.eu/what-we-do/annual-advocacy-areas/enoc-2019-annual-focus-childrens-rights-in-the-digital-environment/</w:t>
        </w:r>
      </w:hyperlink>
    </w:p>
  </w:footnote>
  <w:footnote w:id="83">
    <w:p w14:paraId="16FF6DB9" w14:textId="20788982" w:rsidR="0030501E" w:rsidRPr="00A0711F" w:rsidRDefault="0030501E" w:rsidP="004800AC">
      <w:pPr>
        <w:pStyle w:val="FootnoteText1"/>
      </w:pPr>
      <w:r w:rsidRPr="00A0711F">
        <w:rPr>
          <w:vertAlign w:val="superscript"/>
        </w:rPr>
        <w:footnoteRef/>
      </w:r>
      <w:r w:rsidRPr="00A0711F">
        <w:t xml:space="preserve"> Welsh Government, undated. </w:t>
      </w:r>
      <w:r w:rsidRPr="00A0711F">
        <w:rPr>
          <w:i/>
          <w:iCs/>
        </w:rPr>
        <w:t>Keeping safe online.</w:t>
      </w:r>
      <w:r w:rsidRPr="00A0711F">
        <w:t xml:space="preserve"> </w:t>
      </w:r>
      <w:hyperlink r:id="rId83" w:history="1">
        <w:r w:rsidRPr="00A0711F">
          <w:rPr>
            <w:rStyle w:val="Hyperlink"/>
            <w:szCs w:val="20"/>
          </w:rPr>
          <w:t>https://hwb.gov.wales/zones/keeping-safe-online</w:t>
        </w:r>
      </w:hyperlink>
      <w:r w:rsidRPr="00A0711F">
        <w:t xml:space="preserve"> </w:t>
      </w:r>
    </w:p>
  </w:footnote>
  <w:footnote w:id="84">
    <w:p w14:paraId="2ADC06DB" w14:textId="682F5CE5" w:rsidR="00CE2E1F" w:rsidRPr="00A0711F" w:rsidRDefault="00CE2E1F" w:rsidP="004800AC">
      <w:pPr>
        <w:pStyle w:val="FootnoteText1"/>
      </w:pPr>
      <w:r w:rsidRPr="00A0711F">
        <w:rPr>
          <w:rStyle w:val="FootnoteReference"/>
        </w:rPr>
        <w:footnoteRef/>
      </w:r>
      <w:r w:rsidRPr="00A0711F">
        <w:t xml:space="preserve"> Scottish Government, 2017. </w:t>
      </w:r>
      <w:r w:rsidRPr="00A0711F">
        <w:rPr>
          <w:i/>
          <w:iCs/>
        </w:rPr>
        <w:t>National Action Plan on Internet Safety for Children and Young People</w:t>
      </w:r>
      <w:r w:rsidRPr="00A0711F">
        <w:t xml:space="preserve">. </w:t>
      </w:r>
      <w:hyperlink r:id="rId84" w:history="1">
        <w:r w:rsidRPr="00A0711F">
          <w:rPr>
            <w:rStyle w:val="Hyperlink"/>
          </w:rPr>
          <w:t>https://www.gov.scot/publications/national-action-plan-internet-safety-children-young-people/documents/</w:t>
        </w:r>
      </w:hyperlink>
    </w:p>
  </w:footnote>
  <w:footnote w:id="85">
    <w:p w14:paraId="5D4573C9" w14:textId="7DC908A6" w:rsidR="004F07B3" w:rsidRDefault="004F07B3" w:rsidP="004800AC">
      <w:pPr>
        <w:pStyle w:val="FootnoteText1"/>
      </w:pPr>
      <w:r>
        <w:rPr>
          <w:rStyle w:val="FootnoteReference"/>
        </w:rPr>
        <w:footnoteRef/>
      </w:r>
      <w:r>
        <w:t xml:space="preserve"> Information and communications technology-related violations of children’s rights and the number of such cases that have been investigated and prosecuted</w:t>
      </w:r>
    </w:p>
  </w:footnote>
  <w:footnote w:id="86">
    <w:p w14:paraId="3155FC22" w14:textId="4E0CCCCE" w:rsidR="0030501E" w:rsidRPr="00A0711F" w:rsidRDefault="0030501E" w:rsidP="004800AC">
      <w:pPr>
        <w:pStyle w:val="FootnoteText1"/>
      </w:pPr>
      <w:r w:rsidRPr="00A0711F">
        <w:rPr>
          <w:rStyle w:val="FootnoteReference"/>
        </w:rPr>
        <w:footnoteRef/>
      </w:r>
      <w:r w:rsidRPr="00A0711F">
        <w:t xml:space="preserve"> UK Government, 2022. </w:t>
      </w:r>
      <w:r w:rsidRPr="00A0711F">
        <w:rPr>
          <w:i/>
        </w:rPr>
        <w:t>Data annex to the UK’s Response to the UN Committee’s List of Issues on the Rights of the Child.</w:t>
      </w:r>
      <w:r w:rsidRPr="00A0711F">
        <w:t xml:space="preserve"> </w:t>
      </w:r>
      <w:hyperlink r:id="rId85" w:history="1">
        <w:r w:rsidRPr="00A0711F">
          <w:rPr>
            <w:rStyle w:val="Hyperlink"/>
          </w:rPr>
          <w:t>https://tbinternet.ohchr.org/_layouts/15/treatybodyexternal/Download.aspx?symbolno=INT%2fCRC%2fADR%2fGBR%2f49033&amp;Lang=en</w:t>
        </w:r>
      </w:hyperlink>
      <w:r w:rsidRPr="00A0711F">
        <w:t xml:space="preserve"> </w:t>
      </w:r>
    </w:p>
  </w:footnote>
  <w:footnote w:id="87">
    <w:p w14:paraId="484D4A11" w14:textId="323AD9BA" w:rsidR="0030501E" w:rsidRPr="00A0711F" w:rsidRDefault="0030501E" w:rsidP="004800AC">
      <w:pPr>
        <w:pStyle w:val="FootnoteText1"/>
      </w:pPr>
      <w:r w:rsidRPr="00A0711F">
        <w:rPr>
          <w:rStyle w:val="FootnoteReference"/>
        </w:rPr>
        <w:footnoteRef/>
      </w:r>
      <w:r w:rsidRPr="00A0711F">
        <w:t xml:space="preserve"> CYPCS, 2018. </w:t>
      </w:r>
      <w:r w:rsidRPr="00A0711F">
        <w:rPr>
          <w:i/>
          <w:iCs/>
        </w:rPr>
        <w:t xml:space="preserve">No Safe Place: Restraint and Seclusion in Scotland's Schools. </w:t>
      </w:r>
      <w:hyperlink r:id="rId86" w:history="1">
        <w:r w:rsidRPr="00A0711F">
          <w:rPr>
            <w:rStyle w:val="Hyperlink"/>
          </w:rPr>
          <w:t>https://www.cypcs.org.uk/resources/no-safe-place/</w:t>
        </w:r>
      </w:hyperlink>
      <w:r w:rsidRPr="00A0711F">
        <w:rPr>
          <w:i/>
          <w:iCs/>
        </w:rPr>
        <w:t xml:space="preserve"> </w:t>
      </w:r>
      <w:r w:rsidRPr="00A0711F">
        <w:t>and evidence from enquiries</w:t>
      </w:r>
      <w:r>
        <w:t xml:space="preserve"> ; </w:t>
      </w:r>
      <w:r w:rsidRPr="00A0711F">
        <w:t>Who Cares? Scotland, 2019</w:t>
      </w:r>
      <w:r w:rsidRPr="00A0711F">
        <w:rPr>
          <w:i/>
          <w:iCs/>
        </w:rPr>
        <w:t>. Children (Equal Protection from Assault) (Scotland) Bill: Supplementary Evidence on Restraint</w:t>
      </w:r>
      <w:r w:rsidRPr="00A0711F">
        <w:t xml:space="preserve"> </w:t>
      </w:r>
      <w:r w:rsidRPr="00A0711F">
        <w:rPr>
          <w:i/>
          <w:iCs/>
        </w:rPr>
        <w:t>Framework.</w:t>
      </w:r>
      <w:r w:rsidRPr="00A0711F">
        <w:t xml:space="preserve"> </w:t>
      </w:r>
      <w:hyperlink r:id="rId87" w:history="1">
        <w:r w:rsidRPr="00A0711F">
          <w:rPr>
            <w:rStyle w:val="Hyperlink"/>
          </w:rPr>
          <w:t>https://www.whocaresscotland.org/wp-content/uploads/2022/06/WCS-Evidence-for-EHRiC-on-Equal-Protection-from-Assault.pdf</w:t>
        </w:r>
      </w:hyperlink>
      <w:r>
        <w:t xml:space="preserve"> ; e</w:t>
      </w:r>
      <w:r w:rsidRPr="00A0711F">
        <w:t xml:space="preserve">vidence from NICCY’s Legal and Investigations casework. </w:t>
      </w:r>
    </w:p>
  </w:footnote>
  <w:footnote w:id="88">
    <w:p w14:paraId="1CC13D5B" w14:textId="19B436E5" w:rsidR="0030501E" w:rsidRPr="00A0711F" w:rsidRDefault="0030501E" w:rsidP="004800AC">
      <w:pPr>
        <w:pStyle w:val="FootnoteText1"/>
      </w:pPr>
      <w:r w:rsidRPr="00A0711F">
        <w:rPr>
          <w:rStyle w:val="FootnoteReference"/>
        </w:rPr>
        <w:footnoteRef/>
      </w:r>
      <w:r w:rsidRPr="00A0711F">
        <w:t xml:space="preserve"> CYPCS, 2018. </w:t>
      </w:r>
      <w:r w:rsidRPr="00A0711F">
        <w:rPr>
          <w:i/>
          <w:iCs/>
        </w:rPr>
        <w:t xml:space="preserve">No Safe Place: Restraint and Seclusion in Scotland's Schools, </w:t>
      </w:r>
      <w:r w:rsidRPr="00A0711F">
        <w:t xml:space="preserve">p.18. </w:t>
      </w:r>
      <w:hyperlink r:id="rId88" w:history="1">
        <w:r w:rsidRPr="00A0711F">
          <w:rPr>
            <w:rStyle w:val="Hyperlink"/>
          </w:rPr>
          <w:t>https://www.cypcs.org.uk/resources/no-safe-place/</w:t>
        </w:r>
      </w:hyperlink>
      <w:r w:rsidRPr="00A0711F">
        <w:t xml:space="preserve"> </w:t>
      </w:r>
    </w:p>
  </w:footnote>
  <w:footnote w:id="89">
    <w:p w14:paraId="36042084" w14:textId="77777777" w:rsidR="0030501E" w:rsidRPr="00A0711F" w:rsidRDefault="0030501E" w:rsidP="004800AC">
      <w:pPr>
        <w:pStyle w:val="FootnoteText1"/>
      </w:pPr>
      <w:r w:rsidRPr="00A0711F">
        <w:rPr>
          <w:vertAlign w:val="superscript"/>
        </w:rPr>
        <w:footnoteRef/>
      </w:r>
      <w:r w:rsidRPr="00A0711F">
        <w:t xml:space="preserve"> Ibid., p.12.</w:t>
      </w:r>
    </w:p>
  </w:footnote>
  <w:footnote w:id="90">
    <w:p w14:paraId="56049AAD" w14:textId="4B3A6151" w:rsidR="0030501E" w:rsidRPr="00A0711F" w:rsidRDefault="0030501E" w:rsidP="004800AC">
      <w:pPr>
        <w:pStyle w:val="FootnoteText1"/>
      </w:pPr>
      <w:r w:rsidRPr="00A0711F">
        <w:rPr>
          <w:rStyle w:val="FootnoteReference"/>
        </w:rPr>
        <w:footnoteRef/>
      </w:r>
      <w:r w:rsidRPr="00A0711F">
        <w:t xml:space="preserve"> NICCY, 2020. </w:t>
      </w:r>
      <w:r w:rsidRPr="00A0711F">
        <w:rPr>
          <w:i/>
          <w:iCs/>
        </w:rPr>
        <w:t>‘Too Little, Too Late,’ A Rights Based Review of Special Educational Needs Provision in Mainstream Schools</w:t>
      </w:r>
      <w:r w:rsidRPr="00A0711F">
        <w:t xml:space="preserve">. </w:t>
      </w:r>
      <w:hyperlink r:id="rId89" w:history="1">
        <w:r w:rsidRPr="00A0711F">
          <w:rPr>
            <w:rStyle w:val="Hyperlink"/>
          </w:rPr>
          <w:t>https://www.niccy.org/review-of-sen-provision-too-little-too-late/</w:t>
        </w:r>
      </w:hyperlink>
      <w:r w:rsidRPr="00A0711F">
        <w:t xml:space="preserve"> </w:t>
      </w:r>
    </w:p>
  </w:footnote>
  <w:footnote w:id="91">
    <w:p w14:paraId="6361D20A" w14:textId="161ADA0D" w:rsidR="0030501E" w:rsidRPr="00A0711F" w:rsidRDefault="0030501E" w:rsidP="004800AC">
      <w:pPr>
        <w:pStyle w:val="FootnoteText1"/>
      </w:pPr>
      <w:r w:rsidRPr="00A0711F">
        <w:rPr>
          <w:vertAlign w:val="superscript"/>
        </w:rPr>
        <w:footnoteRef/>
      </w:r>
      <w:r w:rsidRPr="00A0711F">
        <w:t xml:space="preserve"> Welsh Government, 2021. </w:t>
      </w:r>
      <w:r w:rsidRPr="00A0711F">
        <w:rPr>
          <w:i/>
        </w:rPr>
        <w:t>Reducing Restrictive Practices Framework</w:t>
      </w:r>
      <w:r w:rsidRPr="00A0711F">
        <w:t xml:space="preserve">. </w:t>
      </w:r>
      <w:hyperlink r:id="rId90">
        <w:r w:rsidRPr="00A0711F">
          <w:rPr>
            <w:rStyle w:val="Hyperlink"/>
            <w:rFonts w:eastAsiaTheme="minorEastAsia"/>
            <w:szCs w:val="20"/>
          </w:rPr>
          <w:t>https://gov.wales/reducing-restrictive-practices-framework</w:t>
        </w:r>
      </w:hyperlink>
      <w:r w:rsidRPr="00A0711F">
        <w:t xml:space="preserve"> </w:t>
      </w:r>
    </w:p>
  </w:footnote>
  <w:footnote w:id="92">
    <w:p w14:paraId="1C89D5D4" w14:textId="10333BB1" w:rsidR="0030501E" w:rsidRPr="00A0711F" w:rsidRDefault="0030501E" w:rsidP="004800AC">
      <w:pPr>
        <w:pStyle w:val="FootnoteText1"/>
      </w:pPr>
      <w:r w:rsidRPr="00A0711F">
        <w:rPr>
          <w:vertAlign w:val="superscript"/>
        </w:rPr>
        <w:footnoteRef/>
      </w:r>
      <w:r w:rsidRPr="00A0711F">
        <w:t xml:space="preserve"> When the Committee last recommended prohibition of physical punishment in all settings throughout the UK. </w:t>
      </w:r>
      <w:r w:rsidR="009E40F8">
        <w:t xml:space="preserve">UN </w:t>
      </w:r>
      <w:r w:rsidRPr="009E40F8">
        <w:t>Committee on</w:t>
      </w:r>
      <w:r w:rsidRPr="00A0711F">
        <w:t xml:space="preserve"> the Rights of the Child, 2016. </w:t>
      </w:r>
      <w:r w:rsidRPr="00A0711F">
        <w:rPr>
          <w:i/>
          <w:iCs/>
        </w:rPr>
        <w:t xml:space="preserve">Concluding Observations on the fifth periodic report of the United Kingdom of Great Britain and Northern Ireland. </w:t>
      </w:r>
      <w:hyperlink r:id="rId91" w:history="1">
        <w:r w:rsidRPr="00A0711F">
          <w:rPr>
            <w:rStyle w:val="Hyperlink"/>
          </w:rPr>
          <w:t>https://tbinternet.ohchr.org/_layouts/15/treatybodyexternal/Download.aspx?symbolno=CRC/C/GBR/CO/5&amp;Lang=En</w:t>
        </w:r>
      </w:hyperlink>
      <w:r w:rsidRPr="00A0711F">
        <w:t xml:space="preserve"> </w:t>
      </w:r>
    </w:p>
  </w:footnote>
  <w:footnote w:id="93">
    <w:p w14:paraId="6EDCF031" w14:textId="6D72BCBA" w:rsidR="0030501E" w:rsidRPr="00A0711F" w:rsidRDefault="0030501E" w:rsidP="004800AC">
      <w:pPr>
        <w:pStyle w:val="FootnoteText1"/>
      </w:pPr>
      <w:r w:rsidRPr="00A0711F">
        <w:rPr>
          <w:rStyle w:val="FootnoteReference"/>
        </w:rPr>
        <w:footnoteRef/>
      </w:r>
      <w:r w:rsidRPr="00A0711F">
        <w:t xml:space="preserve"> </w:t>
      </w:r>
      <w:r w:rsidRPr="00A0711F">
        <w:rPr>
          <w:iCs/>
        </w:rPr>
        <w:t>Children (Equal Protection from Assault) (Scotland) Act 2019</w:t>
      </w:r>
      <w:r w:rsidRPr="00A0711F">
        <w:t xml:space="preserve">. </w:t>
      </w:r>
      <w:hyperlink r:id="rId92" w:history="1">
        <w:r w:rsidRPr="00A0711F">
          <w:rPr>
            <w:rStyle w:val="Hyperlink"/>
          </w:rPr>
          <w:t>https://www.legislation.gov.uk/asp/2019/16/enacted</w:t>
        </w:r>
      </w:hyperlink>
      <w:r w:rsidRPr="00A0711F">
        <w:t>. Entered into force on November 7, 2020.</w:t>
      </w:r>
    </w:p>
  </w:footnote>
  <w:footnote w:id="94">
    <w:p w14:paraId="2CF78143" w14:textId="0DC8271F" w:rsidR="0030501E" w:rsidRPr="00A0711F" w:rsidRDefault="0030501E" w:rsidP="004800AC">
      <w:pPr>
        <w:pStyle w:val="FootnoteText1"/>
      </w:pPr>
      <w:r w:rsidRPr="00A0711F">
        <w:rPr>
          <w:rStyle w:val="FootnoteReference"/>
        </w:rPr>
        <w:footnoteRef/>
      </w:r>
      <w:r w:rsidRPr="00A0711F">
        <w:t xml:space="preserve"> </w:t>
      </w:r>
      <w:r w:rsidRPr="00A0711F">
        <w:rPr>
          <w:iCs/>
        </w:rPr>
        <w:t>Children (Abolition of Defence of Reasonable Punishment) (Wales) Act 2020</w:t>
      </w:r>
      <w:r w:rsidRPr="00A0711F">
        <w:t xml:space="preserve">. </w:t>
      </w:r>
      <w:hyperlink r:id="rId93" w:history="1">
        <w:r w:rsidRPr="00A0711F">
          <w:rPr>
            <w:rStyle w:val="Hyperlink"/>
          </w:rPr>
          <w:t>https://www.legislation.gov.uk/anaw/2020/3/contents/enacted</w:t>
        </w:r>
      </w:hyperlink>
      <w:r w:rsidRPr="00A0711F">
        <w:t>. Entered into force March 2022.</w:t>
      </w:r>
    </w:p>
  </w:footnote>
  <w:footnote w:id="95">
    <w:p w14:paraId="7528281C" w14:textId="77777777" w:rsidR="001B5FB1" w:rsidRPr="00A0711F" w:rsidRDefault="001B5FB1" w:rsidP="001B5FB1">
      <w:pPr>
        <w:pStyle w:val="FootnoteText1"/>
      </w:pPr>
      <w:r w:rsidRPr="00A0711F">
        <w:rPr>
          <w:rStyle w:val="FootnoteReference"/>
        </w:rPr>
        <w:footnoteRef/>
      </w:r>
      <w:r w:rsidRPr="00A0711F">
        <w:t xml:space="preserve"> The law regarding physical punishment was reformed to restrict the defence of “reasonable punishment” or “reasonable chastisement” in the </w:t>
      </w:r>
      <w:r w:rsidRPr="00A0711F">
        <w:rPr>
          <w:iCs/>
        </w:rPr>
        <w:t>Law Reform (Miscellaneous Provisions) (Northern Ireland) Order 2006</w:t>
      </w:r>
      <w:r w:rsidRPr="00A0711F">
        <w:t>. However, the defence remains available to parents in certain circumstances regarding common assault</w:t>
      </w:r>
      <w:r>
        <w:t xml:space="preserve">; </w:t>
      </w:r>
      <w:r w:rsidRPr="00A0711F">
        <w:t xml:space="preserve">Law Reform (Miscellaneous Provisions) (Northern Ireland) Order 2006. </w:t>
      </w:r>
      <w:hyperlink r:id="rId94" w:history="1">
        <w:r w:rsidRPr="00A0711F">
          <w:rPr>
            <w:rStyle w:val="Hyperlink"/>
          </w:rPr>
          <w:t>https://www.legislation.gov.uk/nisi/2006/1945/contents</w:t>
        </w:r>
      </w:hyperlink>
    </w:p>
  </w:footnote>
  <w:footnote w:id="96">
    <w:p w14:paraId="6E8B50BC" w14:textId="4188C211" w:rsidR="0030501E" w:rsidRPr="00A0711F" w:rsidRDefault="0030501E" w:rsidP="004800AC">
      <w:pPr>
        <w:pStyle w:val="FootnoteText1"/>
        <w:rPr>
          <w:rFonts w:eastAsia="Arial"/>
        </w:rPr>
      </w:pPr>
      <w:r w:rsidRPr="00A0711F">
        <w:rPr>
          <w:vertAlign w:val="superscript"/>
        </w:rPr>
        <w:footnoteRef/>
      </w:r>
      <w:r w:rsidRPr="00A0711F">
        <w:t xml:space="preserve"> </w:t>
      </w:r>
      <w:r w:rsidRPr="00A0711F">
        <w:rPr>
          <w:rFonts w:eastAsia="Calibri"/>
        </w:rPr>
        <w:t xml:space="preserve">Welsh Government, 2022. </w:t>
      </w:r>
      <w:r w:rsidRPr="00A0711F">
        <w:rPr>
          <w:rFonts w:eastAsia="Calibri"/>
          <w:i/>
        </w:rPr>
        <w:t>Violence against women, domestic abuse and sexual violence: strategy 2022 to 2026</w:t>
      </w:r>
      <w:r w:rsidRPr="00A0711F">
        <w:rPr>
          <w:rFonts w:eastAsia="Calibri"/>
        </w:rPr>
        <w:t xml:space="preserve">. </w:t>
      </w:r>
      <w:hyperlink r:id="rId95" w:history="1">
        <w:r w:rsidRPr="00A0711F">
          <w:rPr>
            <w:rStyle w:val="Hyperlink"/>
            <w:szCs w:val="20"/>
          </w:rPr>
          <w:t>https://gov.wales/violence-against-women-domestic-abuse-and-sexual-violence-strategy-2022-2026-html</w:t>
        </w:r>
      </w:hyperlink>
      <w:r w:rsidRPr="00A0711F">
        <w:rPr>
          <w:rStyle w:val="Hyperlink"/>
          <w:szCs w:val="20"/>
        </w:rPr>
        <w:t xml:space="preserve"> </w:t>
      </w:r>
    </w:p>
  </w:footnote>
  <w:footnote w:id="97">
    <w:p w14:paraId="71A53D19" w14:textId="369DE283" w:rsidR="0030501E" w:rsidRPr="00A0711F" w:rsidRDefault="0030501E" w:rsidP="004800AC">
      <w:pPr>
        <w:pStyle w:val="FootnoteText1"/>
      </w:pPr>
      <w:r w:rsidRPr="00A0711F">
        <w:rPr>
          <w:vertAlign w:val="superscript"/>
        </w:rPr>
        <w:footnoteRef/>
      </w:r>
      <w:r w:rsidRPr="00A0711F">
        <w:t xml:space="preserve"> Domestic Abuse and Family Proceedings Bill. </w:t>
      </w:r>
      <w:hyperlink r:id="rId96" w:history="1">
        <w:r w:rsidRPr="00A0711F">
          <w:rPr>
            <w:rStyle w:val="Hyperlink"/>
          </w:rPr>
          <w:t>http://www.niassembly.gov.uk/assembly-business/legislation/2017-2022-mandate/primary-legislation---bills-2017---2022-mandate/domestic-abuse-bill/bill---as-introduced/</w:t>
        </w:r>
      </w:hyperlink>
      <w:r w:rsidRPr="00A0711F">
        <w:t xml:space="preserve"> </w:t>
      </w:r>
    </w:p>
  </w:footnote>
  <w:footnote w:id="98">
    <w:p w14:paraId="6B25CB36" w14:textId="3DBE03E6" w:rsidR="0030501E" w:rsidRPr="00A0711F" w:rsidRDefault="0030501E" w:rsidP="004800AC">
      <w:pPr>
        <w:pStyle w:val="FootnoteText1"/>
      </w:pPr>
      <w:r w:rsidRPr="00A0711F">
        <w:rPr>
          <w:vertAlign w:val="superscript"/>
        </w:rPr>
        <w:footnoteRef/>
      </w:r>
      <w:r w:rsidRPr="00A0711F">
        <w:t xml:space="preserve"> NICCY, 2020. </w:t>
      </w:r>
      <w:r w:rsidRPr="00A0711F">
        <w:rPr>
          <w:i/>
        </w:rPr>
        <w:t>Domestic Abuse and Family Proceedings Bill: Written submission to the Justice Committee</w:t>
      </w:r>
      <w:r w:rsidRPr="00A0711F">
        <w:t xml:space="preserve">. </w:t>
      </w:r>
      <w:hyperlink r:id="rId97" w:history="1">
        <w:r w:rsidRPr="00A0711F">
          <w:rPr>
            <w:rStyle w:val="Hyperlink"/>
          </w:rPr>
          <w:t>https://www.niccy.org/publications/domestic-abuse-and-family-proceedings-bill/</w:t>
        </w:r>
      </w:hyperlink>
      <w:r w:rsidRPr="00A0711F">
        <w:t xml:space="preserve"> </w:t>
      </w:r>
    </w:p>
  </w:footnote>
  <w:footnote w:id="99">
    <w:p w14:paraId="3FE57C56" w14:textId="515CCBE8" w:rsidR="0030501E" w:rsidRPr="00A0711F" w:rsidRDefault="0030501E" w:rsidP="004800AC">
      <w:pPr>
        <w:pStyle w:val="FootnoteText1"/>
      </w:pPr>
      <w:r w:rsidRPr="00A0711F">
        <w:rPr>
          <w:rStyle w:val="FootnoteReference"/>
        </w:rPr>
        <w:footnoteRef/>
      </w:r>
      <w:r w:rsidRPr="00A0711F">
        <w:t xml:space="preserve"> Independent Inquiry Into Child Sexual Abuse, 2022. </w:t>
      </w:r>
      <w:r w:rsidRPr="00A0711F">
        <w:rPr>
          <w:i/>
        </w:rPr>
        <w:t>The Report of the Independent Inquiry Into Child Sexual Abuse.</w:t>
      </w:r>
      <w:r w:rsidRPr="00A0711F">
        <w:t xml:space="preserve"> </w:t>
      </w:r>
      <w:hyperlink r:id="rId98" w:history="1">
        <w:r w:rsidRPr="00A0711F">
          <w:rPr>
            <w:rStyle w:val="Hyperlink"/>
          </w:rPr>
          <w:t>https://www.iicsa.org.uk/key-documents/31216/view/report-independent-inquiry-into-child-sexual-abuse-october-2022_0.pdf</w:t>
        </w:r>
      </w:hyperlink>
    </w:p>
  </w:footnote>
  <w:footnote w:id="100">
    <w:p w14:paraId="5A2E881D" w14:textId="7BC1293A" w:rsidR="0030501E" w:rsidRPr="00A0711F" w:rsidRDefault="0030501E" w:rsidP="004800AC">
      <w:pPr>
        <w:pStyle w:val="FootnoteText1"/>
      </w:pPr>
      <w:r w:rsidRPr="00A0711F">
        <w:rPr>
          <w:vertAlign w:val="superscript"/>
        </w:rPr>
        <w:footnoteRef/>
      </w:r>
      <w:r w:rsidRPr="00A0711F">
        <w:t xml:space="preserve"> CCfW, 2022. </w:t>
      </w:r>
      <w:r w:rsidRPr="00A0711F">
        <w:rPr>
          <w:i/>
        </w:rPr>
        <w:t>Annual Report and Accounts 2021/22</w:t>
      </w:r>
      <w:r w:rsidRPr="00A0711F">
        <w:t xml:space="preserve">. </w:t>
      </w:r>
      <w:hyperlink r:id="rId99" w:history="1">
        <w:r w:rsidRPr="00A0711F">
          <w:rPr>
            <w:rStyle w:val="Hyperlink"/>
            <w:szCs w:val="20"/>
          </w:rPr>
          <w:t>https://www.childcomwales.org.uk/wp-content/uploads/2022/10/Annual-Report-and-Accounts-2021-22-v2.pdf</w:t>
        </w:r>
      </w:hyperlink>
      <w:r w:rsidRPr="00A0711F">
        <w:t xml:space="preserve"> </w:t>
      </w:r>
    </w:p>
  </w:footnote>
  <w:footnote w:id="101">
    <w:p w14:paraId="4628A038" w14:textId="640E5350" w:rsidR="0030501E" w:rsidRPr="00A0711F" w:rsidRDefault="0030501E" w:rsidP="004800AC">
      <w:pPr>
        <w:pStyle w:val="FootnoteText1"/>
        <w:rPr>
          <w:rStyle w:val="Hyperlink"/>
          <w:rFonts w:eastAsia="Calibri"/>
          <w:szCs w:val="20"/>
        </w:rPr>
      </w:pPr>
      <w:r w:rsidRPr="00A0711F">
        <w:rPr>
          <w:rStyle w:val="FootnoteReference"/>
          <w:szCs w:val="20"/>
        </w:rPr>
        <w:footnoteRef/>
      </w:r>
      <w:r w:rsidRPr="00A0711F">
        <w:t xml:space="preserve"> Scottish Government, 2022. </w:t>
      </w:r>
      <w:r w:rsidRPr="00A0711F">
        <w:rPr>
          <w:i/>
        </w:rPr>
        <w:t>Recorded Crime in Scotland: 2021-22</w:t>
      </w:r>
      <w:r w:rsidRPr="00A0711F">
        <w:t xml:space="preserve">. </w:t>
      </w:r>
      <w:hyperlink r:id="rId100" w:history="1">
        <w:r w:rsidRPr="00A0711F">
          <w:rPr>
            <w:rStyle w:val="Hyperlink"/>
            <w:rFonts w:eastAsia="Calibri"/>
            <w:szCs w:val="20"/>
          </w:rPr>
          <w:t>https://www.gov.scot/publications/recorded-crime-scotland-2021-2022/</w:t>
        </w:r>
      </w:hyperlink>
      <w:r w:rsidRPr="00A0711F">
        <w:rPr>
          <w:rStyle w:val="Hyperlink"/>
          <w:rFonts w:eastAsia="Calibri"/>
          <w:color w:val="auto"/>
          <w:szCs w:val="20"/>
          <w:u w:val="none"/>
        </w:rPr>
        <w:t xml:space="preserve"> ; </w:t>
      </w:r>
      <w:r w:rsidRPr="00A0711F">
        <w:t xml:space="preserve">A National Society for the Prevention of Cruelty to Children (NSPCC) Freedom of Information request to Police Scotland found that there were 5,311 recorded sexual offences against </w:t>
      </w:r>
      <w:r w:rsidRPr="004800AC">
        <w:t>children</w:t>
      </w:r>
      <w:r w:rsidRPr="00A0711F">
        <w:t xml:space="preserve"> in 2019/20, including instances of rape, sexual assault and grooming.</w:t>
      </w:r>
      <w:r w:rsidRPr="00A0711F">
        <w:rPr>
          <w:rFonts w:eastAsia="Times New Roman"/>
        </w:rPr>
        <w:t xml:space="preserve"> </w:t>
      </w:r>
      <w:hyperlink r:id="rId101" w:history="1">
        <w:r w:rsidRPr="00A0711F">
          <w:rPr>
            <w:rStyle w:val="Hyperlink"/>
            <w:rFonts w:eastAsia="Calibri"/>
            <w:szCs w:val="20"/>
          </w:rPr>
          <w:t>https://tfn.scot/news/child-sexual-offences-rise-by-a-third-over-five-years</w:t>
        </w:r>
      </w:hyperlink>
    </w:p>
  </w:footnote>
  <w:footnote w:id="102">
    <w:p w14:paraId="41B91381" w14:textId="5E7CE3D5" w:rsidR="0030501E" w:rsidRPr="00A0711F" w:rsidRDefault="0030501E" w:rsidP="004800AC">
      <w:pPr>
        <w:pStyle w:val="FootnoteText1"/>
      </w:pPr>
      <w:r w:rsidRPr="00A0711F">
        <w:rPr>
          <w:rStyle w:val="FootnoteReference"/>
        </w:rPr>
        <w:footnoteRef/>
      </w:r>
      <w:r w:rsidRPr="00A0711F">
        <w:t xml:space="preserve"> CYPCS, 2019. </w:t>
      </w:r>
      <w:r w:rsidRPr="00A0711F">
        <w:rPr>
          <w:i/>
          <w:iCs/>
        </w:rPr>
        <w:t>Consultation response: Clinical pathway for children and young people who have disclosed sexual abuse</w:t>
      </w:r>
      <w:r w:rsidRPr="00A0711F">
        <w:t xml:space="preserve">. </w:t>
      </w:r>
      <w:hyperlink r:id="rId102" w:history="1">
        <w:r w:rsidRPr="00A0711F">
          <w:rPr>
            <w:rStyle w:val="Hyperlink"/>
          </w:rPr>
          <w:t>https://www.cypcs.org.uk/resources/consultation-response-clinical-pathway-disclosure-sexual-abuse/</w:t>
        </w:r>
      </w:hyperlink>
    </w:p>
  </w:footnote>
  <w:footnote w:id="103">
    <w:p w14:paraId="7526C7CA" w14:textId="77777777" w:rsidR="002C352B" w:rsidRDefault="002C352B" w:rsidP="00ED6988">
      <w:pPr>
        <w:pStyle w:val="FootnoteText1"/>
      </w:pPr>
      <w:r>
        <w:rPr>
          <w:rStyle w:val="FootnoteReference"/>
        </w:rPr>
        <w:footnoteRef/>
      </w:r>
      <w:r w:rsidRPr="00A0711F">
        <w:t xml:space="preserve"> Police Service of Northern Ireland, 2022. </w:t>
      </w:r>
      <w:r w:rsidRPr="00A0711F">
        <w:rPr>
          <w:i/>
          <w:iCs/>
        </w:rPr>
        <w:t>Police Recorded Crime Statistics.</w:t>
      </w:r>
      <w:r w:rsidRPr="00A0711F">
        <w:t xml:space="preserve"> </w:t>
      </w:r>
      <w:hyperlink r:id="rId103" w:history="1">
        <w:r w:rsidRPr="00A0711F">
          <w:rPr>
            <w:rStyle w:val="Hyperlink"/>
          </w:rPr>
          <w:t>https://www.psni.police.uk/about-us/our-publications-and-reports/official-statistics/police-recorded-crime-statistics</w:t>
        </w:r>
      </w:hyperlink>
      <w:r w:rsidRPr="00A0711F">
        <w:t xml:space="preserve"> </w:t>
      </w:r>
    </w:p>
  </w:footnote>
  <w:footnote w:id="104">
    <w:p w14:paraId="14ACCEEE" w14:textId="20EB4CBE" w:rsidR="0030501E" w:rsidRPr="00A0711F" w:rsidRDefault="0030501E" w:rsidP="00ED6988">
      <w:pPr>
        <w:pStyle w:val="FootnoteText1"/>
      </w:pPr>
      <w:r w:rsidRPr="00A0711F">
        <w:rPr>
          <w:rStyle w:val="FootnoteReference"/>
        </w:rPr>
        <w:footnoteRef/>
      </w:r>
      <w:r w:rsidRPr="00A0711F">
        <w:t xml:space="preserve"> Health Improvement Scotland, 2022. </w:t>
      </w:r>
      <w:r w:rsidRPr="00A0711F">
        <w:rPr>
          <w:i/>
          <w:iCs/>
        </w:rPr>
        <w:t>Bairn’s Hoose Standards.</w:t>
      </w:r>
      <w:r w:rsidRPr="00A0711F">
        <w:t xml:space="preserve"> </w:t>
      </w:r>
      <w:hyperlink r:id="rId104" w:history="1">
        <w:r w:rsidRPr="00A0711F">
          <w:rPr>
            <w:rStyle w:val="Hyperlink"/>
          </w:rPr>
          <w:t>https://www.healthcareimprovementscotland.org/our_work/standards_and_guidelines/stnds/bairns_hoose_standards.aspx</w:t>
        </w:r>
      </w:hyperlink>
      <w:r w:rsidRPr="00A0711F">
        <w:t xml:space="preserve"> </w:t>
      </w:r>
    </w:p>
  </w:footnote>
  <w:footnote w:id="105">
    <w:p w14:paraId="48419E71" w14:textId="4694BB4F" w:rsidR="0030501E" w:rsidRPr="00A0711F" w:rsidRDefault="0030501E" w:rsidP="00ED6988">
      <w:pPr>
        <w:pStyle w:val="FootnoteText1"/>
      </w:pPr>
      <w:r w:rsidRPr="00A0711F">
        <w:rPr>
          <w:rStyle w:val="FootnoteReference"/>
        </w:rPr>
        <w:footnoteRef/>
      </w:r>
      <w:r w:rsidRPr="00A0711F">
        <w:t xml:space="preserve"> Lightowler, C., 2021. </w:t>
      </w:r>
      <w:r w:rsidRPr="00A0711F">
        <w:rPr>
          <w:i/>
          <w:iCs/>
        </w:rPr>
        <w:t xml:space="preserve">Rights Respecting? Scotland’s approach to children in conflict with the law. </w:t>
      </w:r>
      <w:hyperlink r:id="rId105" w:history="1">
        <w:r w:rsidRPr="00A0711F">
          <w:rPr>
            <w:rStyle w:val="Hyperlink"/>
          </w:rPr>
          <w:t>https://cycj.org.uk/wp-content/uploads/2020/01/Rights-Respecting-Scotlands-approach-to-children-in-conflict-with-the-law.pdf</w:t>
        </w:r>
      </w:hyperlink>
      <w:r w:rsidRPr="00A0711F">
        <w:t xml:space="preserve"> </w:t>
      </w:r>
    </w:p>
  </w:footnote>
  <w:footnote w:id="106">
    <w:p w14:paraId="7F236E87" w14:textId="3F223DAD" w:rsidR="0030501E" w:rsidRPr="00A0711F" w:rsidRDefault="0030501E" w:rsidP="00ED6988">
      <w:pPr>
        <w:pStyle w:val="FootnoteText1"/>
      </w:pPr>
      <w:r w:rsidRPr="00A0711F">
        <w:rPr>
          <w:rStyle w:val="FootnoteReference"/>
        </w:rPr>
        <w:footnoteRef/>
      </w:r>
      <w:r w:rsidRPr="00A0711F">
        <w:t xml:space="preserve"> Children First, 2022. </w:t>
      </w:r>
      <w:r w:rsidRPr="00A0711F">
        <w:rPr>
          <w:i/>
          <w:iCs/>
        </w:rPr>
        <w:t>Transforming Care, Justice and Recovery for Children.</w:t>
      </w:r>
      <w:r w:rsidRPr="00A0711F">
        <w:t xml:space="preserve"> </w:t>
      </w:r>
      <w:hyperlink r:id="rId106" w:history="1">
        <w:r w:rsidRPr="00A0711F">
          <w:rPr>
            <w:rStyle w:val="Hyperlink"/>
          </w:rPr>
          <w:t>https://www.children1st.org.uk/help-for-families/bairns-hoose/</w:t>
        </w:r>
      </w:hyperlink>
      <w:r w:rsidRPr="00A0711F">
        <w:t xml:space="preserve"> </w:t>
      </w:r>
    </w:p>
  </w:footnote>
  <w:footnote w:id="107">
    <w:p w14:paraId="0D541B12" w14:textId="6A076B81" w:rsidR="0030501E" w:rsidRPr="00A0711F" w:rsidRDefault="0030501E" w:rsidP="00ED6988">
      <w:pPr>
        <w:pStyle w:val="FootnoteText1"/>
        <w:rPr>
          <w:rFonts w:eastAsia="Arial"/>
          <w:szCs w:val="20"/>
        </w:rPr>
      </w:pPr>
      <w:r w:rsidRPr="00A0711F">
        <w:rPr>
          <w:szCs w:val="20"/>
          <w:vertAlign w:val="superscript"/>
        </w:rPr>
        <w:footnoteRef/>
      </w:r>
      <w:r w:rsidRPr="00A0711F">
        <w:rPr>
          <w:szCs w:val="20"/>
        </w:rPr>
        <w:t xml:space="preserve"> </w:t>
      </w:r>
      <w:r w:rsidRPr="00A0711F">
        <w:rPr>
          <w:rFonts w:eastAsiaTheme="minorEastAsia"/>
          <w:szCs w:val="20"/>
        </w:rPr>
        <w:t xml:space="preserve">Welsh Government, 2019. </w:t>
      </w:r>
      <w:r w:rsidRPr="00A0711F">
        <w:rPr>
          <w:rFonts w:eastAsiaTheme="minorEastAsia"/>
          <w:i/>
          <w:iCs/>
          <w:szCs w:val="20"/>
        </w:rPr>
        <w:t>National Action Plan – Preventing and Responding to Child Sexual Abuse.</w:t>
      </w:r>
      <w:r w:rsidRPr="00A0711F">
        <w:rPr>
          <w:rFonts w:eastAsia="Calibri"/>
          <w:szCs w:val="20"/>
        </w:rPr>
        <w:t xml:space="preserve"> </w:t>
      </w:r>
      <w:hyperlink r:id="rId107" w:history="1">
        <w:r w:rsidRPr="00A0711F">
          <w:rPr>
            <w:rStyle w:val="Hyperlink"/>
            <w:rFonts w:eastAsiaTheme="minorEastAsia"/>
            <w:szCs w:val="20"/>
          </w:rPr>
          <w:t>https://gov.wales/sites/default/files/publications/2019-07/national-action-plan-preventing-and-responding-to-child-sexual-abuse.pdf</w:t>
        </w:r>
      </w:hyperlink>
      <w:r w:rsidRPr="00A0711F">
        <w:rPr>
          <w:rStyle w:val="Hyperlink"/>
          <w:rFonts w:eastAsiaTheme="minorEastAsia"/>
          <w:szCs w:val="20"/>
        </w:rPr>
        <w:t xml:space="preserve"> </w:t>
      </w:r>
    </w:p>
  </w:footnote>
  <w:footnote w:id="108">
    <w:p w14:paraId="3630AE22" w14:textId="793961F0" w:rsidR="007C22C1" w:rsidRDefault="007C22C1" w:rsidP="00ED6988">
      <w:pPr>
        <w:pStyle w:val="FootnoteText1"/>
      </w:pPr>
      <w:r>
        <w:rPr>
          <w:rStyle w:val="FootnoteReference"/>
        </w:rPr>
        <w:footnoteRef/>
      </w:r>
      <w:r>
        <w:t xml:space="preserve"> </w:t>
      </w:r>
      <w:r w:rsidRPr="00A0711F">
        <w:t xml:space="preserve">Police Service of Northern Ireland, 2022. </w:t>
      </w:r>
      <w:r w:rsidRPr="00A0711F">
        <w:rPr>
          <w:i/>
          <w:iCs/>
        </w:rPr>
        <w:t>Police Recorded Crime Statistics.</w:t>
      </w:r>
      <w:r w:rsidRPr="00A0711F">
        <w:t xml:space="preserve"> </w:t>
      </w:r>
      <w:hyperlink r:id="rId108" w:history="1">
        <w:r w:rsidRPr="00A0711F">
          <w:rPr>
            <w:rStyle w:val="Hyperlink"/>
          </w:rPr>
          <w:t>https://www.psni.police.uk/about-us/our-publications-and-reports/official-statistics/police-recorded-crime-statistics</w:t>
        </w:r>
      </w:hyperlink>
    </w:p>
  </w:footnote>
  <w:footnote w:id="109">
    <w:p w14:paraId="5670BBF7" w14:textId="73DACC87" w:rsidR="0030501E" w:rsidRPr="00A0711F" w:rsidRDefault="0030501E" w:rsidP="00ED6988">
      <w:pPr>
        <w:pStyle w:val="FootnoteText1"/>
      </w:pPr>
      <w:r w:rsidRPr="00A0711F">
        <w:rPr>
          <w:vertAlign w:val="superscript"/>
        </w:rPr>
        <w:footnoteRef/>
      </w:r>
      <w:r w:rsidRPr="00A0711F">
        <w:t xml:space="preserve"> NICCY, 2022. Putting the child at the centre: Barnahus, a one door approach to supporting children who have been sexually abused in Northern Ireland. </w:t>
      </w:r>
      <w:hyperlink r:id="rId109" w:history="1">
        <w:r w:rsidRPr="00A0711F">
          <w:rPr>
            <w:rStyle w:val="Hyperlink"/>
          </w:rPr>
          <w:t>https://www.niccy.org/a-barnahus-model-for-ni/</w:t>
        </w:r>
      </w:hyperlink>
      <w:r w:rsidR="00DC1032">
        <w:t xml:space="preserve"> </w:t>
      </w:r>
    </w:p>
  </w:footnote>
  <w:footnote w:id="110">
    <w:p w14:paraId="46C957C5" w14:textId="3CB9ABE2" w:rsidR="0030501E" w:rsidRPr="00A0711F" w:rsidRDefault="0030501E" w:rsidP="00C739AB">
      <w:pPr>
        <w:pStyle w:val="FootnoteText1"/>
      </w:pPr>
      <w:r w:rsidRPr="00A0711F">
        <w:rPr>
          <w:rStyle w:val="FootnoteReference"/>
        </w:rPr>
        <w:footnoteRef/>
      </w:r>
      <w:r w:rsidRPr="00A0711F">
        <w:t xml:space="preserve"> Job titles vary across local authorities. </w:t>
      </w:r>
    </w:p>
  </w:footnote>
  <w:footnote w:id="111">
    <w:p w14:paraId="19F3DCAC" w14:textId="1E0CA109" w:rsidR="0030501E" w:rsidRPr="00A0711F" w:rsidRDefault="0030501E" w:rsidP="00C739AB">
      <w:pPr>
        <w:pStyle w:val="FootnoteText1"/>
      </w:pPr>
      <w:r w:rsidRPr="00A0711F">
        <w:rPr>
          <w:rStyle w:val="FootnoteReference"/>
        </w:rPr>
        <w:footnoteRef/>
      </w:r>
      <w:r w:rsidRPr="00A0711F">
        <w:t xml:space="preserve"> CYPCS, 2018. </w:t>
      </w:r>
      <w:r w:rsidRPr="00A0711F">
        <w:rPr>
          <w:i/>
          <w:iCs/>
        </w:rPr>
        <w:t>Response to Empowering Schools: a consultation on the provisions of the Education (Scotland) Bill.</w:t>
      </w:r>
      <w:r w:rsidRPr="00A0711F">
        <w:t xml:space="preserve"> </w:t>
      </w:r>
      <w:hyperlink r:id="rId110" w:history="1">
        <w:r w:rsidRPr="00A0711F">
          <w:rPr>
            <w:rStyle w:val="Hyperlink"/>
          </w:rPr>
          <w:t>https://www.cypcs.org.uk/resources/empowering-schools-consultation-provisions-education/</w:t>
        </w:r>
      </w:hyperlink>
      <w:r w:rsidRPr="00A0711F">
        <w:t xml:space="preserve"> </w:t>
      </w:r>
    </w:p>
  </w:footnote>
  <w:footnote w:id="112">
    <w:p w14:paraId="6B79F602" w14:textId="17E3A28D" w:rsidR="0030501E" w:rsidRPr="00A0711F" w:rsidRDefault="0030501E" w:rsidP="00C739AB">
      <w:pPr>
        <w:pStyle w:val="FootnoteText1"/>
      </w:pPr>
      <w:r w:rsidRPr="00A0711F">
        <w:rPr>
          <w:vertAlign w:val="superscript"/>
        </w:rPr>
        <w:footnoteRef/>
      </w:r>
      <w:r w:rsidRPr="00A0711F">
        <w:t xml:space="preserve"> SCVO, 2022. Cost of Living and the #RunningCostsCrisis </w:t>
      </w:r>
      <w:hyperlink r:id="rId111" w:history="1">
        <w:r w:rsidRPr="00A0711F">
          <w:rPr>
            <w:rStyle w:val="Hyperlink"/>
          </w:rPr>
          <w:t>https://scvo.scot/policy/campaigns/running-costs-crisis</w:t>
        </w:r>
      </w:hyperlink>
      <w:r w:rsidR="00DC1032">
        <w:t xml:space="preserve"> </w:t>
      </w:r>
    </w:p>
  </w:footnote>
  <w:footnote w:id="113">
    <w:p w14:paraId="713E662F" w14:textId="5B58ED9B" w:rsidR="0030501E" w:rsidRPr="00A0711F" w:rsidRDefault="0030501E" w:rsidP="00C739AB">
      <w:pPr>
        <w:pStyle w:val="FootnoteText1"/>
      </w:pPr>
      <w:r w:rsidRPr="00A0711F">
        <w:rPr>
          <w:rStyle w:val="FootnoteReference"/>
        </w:rPr>
        <w:footnoteRef/>
      </w:r>
      <w:r w:rsidR="2BEFAEC6" w:rsidRPr="00A0711F">
        <w:t xml:space="preserve"> Children in Wales, 2022. </w:t>
      </w:r>
      <w:r w:rsidR="2BEFAEC6" w:rsidRPr="2BEFAEC6">
        <w:rPr>
          <w:i/>
          <w:iCs/>
        </w:rPr>
        <w:t>Report on the 6th Annual Child and Family Poverty Surveys 2022.</w:t>
      </w:r>
      <w:r w:rsidR="2BEFAEC6" w:rsidRPr="00A0711F">
        <w:t xml:space="preserve"> </w:t>
      </w:r>
      <w:hyperlink r:id="rId112" w:history="1">
        <w:r w:rsidR="2BEFAEC6" w:rsidRPr="00A0711F">
          <w:rPr>
            <w:rStyle w:val="Hyperlink"/>
          </w:rPr>
          <w:t>https://www.childreninwales.org.uk/application/files/6416/6487/3691/CIW_Poverty_report_2022_English.pdf</w:t>
        </w:r>
      </w:hyperlink>
      <w:r w:rsidR="2BEFAEC6" w:rsidRPr="00A0711F">
        <w:t xml:space="preserve"> </w:t>
      </w:r>
    </w:p>
  </w:footnote>
  <w:footnote w:id="114">
    <w:p w14:paraId="3CF3598C" w14:textId="666E6536" w:rsidR="0030501E" w:rsidRPr="00A0711F" w:rsidRDefault="0030501E" w:rsidP="00C739AB">
      <w:pPr>
        <w:pStyle w:val="FootnoteText1"/>
      </w:pPr>
      <w:r w:rsidRPr="00A0711F">
        <w:rPr>
          <w:rStyle w:val="FootnoteReference"/>
        </w:rPr>
        <w:footnoteRef/>
      </w:r>
      <w:r w:rsidRPr="00A0711F">
        <w:t xml:space="preserve"> Coram Family and Childcare, 2022. </w:t>
      </w:r>
      <w:r w:rsidRPr="00A0711F">
        <w:rPr>
          <w:i/>
        </w:rPr>
        <w:t>Childcare Survey 2022.</w:t>
      </w:r>
      <w:r w:rsidRPr="00A0711F">
        <w:t xml:space="preserve"> </w:t>
      </w:r>
      <w:hyperlink r:id="rId113" w:history="1">
        <w:r w:rsidRPr="00A0711F">
          <w:rPr>
            <w:rStyle w:val="Hyperlink"/>
          </w:rPr>
          <w:t>https://www.coram.org.uk/sites/default/files/resource_files/Coram%20Childcare%20Survey%20-%202022.pdf</w:t>
        </w:r>
      </w:hyperlink>
      <w:r w:rsidRPr="00A0711F">
        <w:t xml:space="preserve"> </w:t>
      </w:r>
    </w:p>
  </w:footnote>
  <w:footnote w:id="115">
    <w:p w14:paraId="3090778F" w14:textId="368425F8" w:rsidR="0030501E" w:rsidRPr="00A0711F" w:rsidRDefault="0030501E" w:rsidP="00C739AB">
      <w:pPr>
        <w:pStyle w:val="FootnoteText1"/>
      </w:pPr>
      <w:r w:rsidRPr="00A0711F">
        <w:rPr>
          <w:rStyle w:val="FootnoteReference"/>
        </w:rPr>
        <w:footnoteRef/>
      </w:r>
      <w:r w:rsidRPr="00A0711F">
        <w:t xml:space="preserve"> Ibid</w:t>
      </w:r>
      <w:r w:rsidR="00C739AB">
        <w:t xml:space="preserve">; </w:t>
      </w:r>
      <w:r w:rsidRPr="00A0711F">
        <w:t xml:space="preserve">Employers for Childcare, 2021. </w:t>
      </w:r>
      <w:r w:rsidRPr="00A0711F">
        <w:rPr>
          <w:i/>
        </w:rPr>
        <w:t>Northern Ireland Childcare Survey 2021.</w:t>
      </w:r>
      <w:r w:rsidRPr="00A0711F">
        <w:t xml:space="preserve"> </w:t>
      </w:r>
      <w:hyperlink r:id="rId114" w:history="1">
        <w:r w:rsidRPr="00A0711F">
          <w:rPr>
            <w:rStyle w:val="Hyperlink"/>
          </w:rPr>
          <w:t>https://www.employersforchildcare.org/report/northern-ireland-childcare-survey-2021/</w:t>
        </w:r>
      </w:hyperlink>
      <w:r w:rsidRPr="00A0711F">
        <w:t xml:space="preserve"> </w:t>
      </w:r>
    </w:p>
  </w:footnote>
  <w:footnote w:id="116">
    <w:p w14:paraId="0B28C7C3" w14:textId="63E69201" w:rsidR="0030501E" w:rsidRPr="00A0711F" w:rsidRDefault="0030501E" w:rsidP="00C739AB">
      <w:pPr>
        <w:pStyle w:val="FootnoteText1"/>
        <w:rPr>
          <w:rFonts w:eastAsia="Arial"/>
        </w:rPr>
      </w:pPr>
      <w:r w:rsidRPr="00A0711F">
        <w:rPr>
          <w:vertAlign w:val="superscript"/>
        </w:rPr>
        <w:footnoteRef/>
      </w:r>
      <w:r w:rsidRPr="00A0711F">
        <w:t xml:space="preserve"> Welsh Government, 2021. </w:t>
      </w:r>
      <w:r w:rsidRPr="00A0711F">
        <w:rPr>
          <w:i/>
          <w:iCs/>
        </w:rPr>
        <w:t xml:space="preserve">The Co-operation Agreement. </w:t>
      </w:r>
      <w:hyperlink r:id="rId115" w:history="1">
        <w:r w:rsidRPr="00A0711F">
          <w:rPr>
            <w:rStyle w:val="Hyperlink"/>
          </w:rPr>
          <w:t>https://gov.wales/sites/default/files/publications/2021-11/cooperation-agreement-2021.pdf</w:t>
        </w:r>
      </w:hyperlink>
      <w:r w:rsidRPr="00A0711F">
        <w:t xml:space="preserve"> </w:t>
      </w:r>
    </w:p>
  </w:footnote>
  <w:footnote w:id="117">
    <w:p w14:paraId="368433B8" w14:textId="4D237259" w:rsidR="0030501E" w:rsidRPr="00A0711F" w:rsidRDefault="0030501E" w:rsidP="00C739AB">
      <w:pPr>
        <w:pStyle w:val="FootnoteText1"/>
        <w:rPr>
          <w:rFonts w:eastAsia="Arial"/>
        </w:rPr>
      </w:pPr>
      <w:r w:rsidRPr="00A0711F">
        <w:rPr>
          <w:vertAlign w:val="superscript"/>
        </w:rPr>
        <w:footnoteRef/>
      </w:r>
      <w:r w:rsidRPr="00A0711F">
        <w:t xml:space="preserve"> Welsh Government, 2022. </w:t>
      </w:r>
      <w:r w:rsidRPr="00A0711F">
        <w:rPr>
          <w:i/>
          <w:iCs/>
        </w:rPr>
        <w:t>Written Statement: Expansion of the Childcare Offer for Wales</w:t>
      </w:r>
      <w:r w:rsidRPr="00A0711F">
        <w:t xml:space="preserve">. </w:t>
      </w:r>
      <w:hyperlink r:id="rId116" w:history="1">
        <w:r w:rsidRPr="00A0711F">
          <w:rPr>
            <w:rStyle w:val="Hyperlink"/>
          </w:rPr>
          <w:t>https://gov.wales/written-statement-expansion-childcare-offer-wales</w:t>
        </w:r>
      </w:hyperlink>
    </w:p>
  </w:footnote>
  <w:footnote w:id="118">
    <w:p w14:paraId="0D6ABB88" w14:textId="3D9542D2" w:rsidR="00711938" w:rsidRDefault="00711938" w:rsidP="00C739AB">
      <w:pPr>
        <w:pStyle w:val="FootnoteText1"/>
      </w:pPr>
      <w:r>
        <w:rPr>
          <w:rStyle w:val="FootnoteReference"/>
        </w:rPr>
        <w:footnoteRef/>
      </w:r>
      <w:r>
        <w:t xml:space="preserve"> Northern Irish Department of Education, </w:t>
      </w:r>
      <w:r w:rsidR="0030501E" w:rsidRPr="00A0711F">
        <w:t>2022.</w:t>
      </w:r>
      <w:r>
        <w:t xml:space="preserve"> </w:t>
      </w:r>
      <w:r w:rsidRPr="00A0711F">
        <w:rPr>
          <w:i/>
        </w:rPr>
        <w:t>McIlveen announces move towards 22.5 hours of funded pre-school for all children</w:t>
      </w:r>
      <w:r w:rsidR="0030501E" w:rsidRPr="00A0711F">
        <w:t>.</w:t>
      </w:r>
      <w:r>
        <w:t xml:space="preserve"> </w:t>
      </w:r>
      <w:hyperlink r:id="rId117" w:history="1">
        <w:r w:rsidR="0030501E" w:rsidRPr="00A0711F">
          <w:rPr>
            <w:rStyle w:val="Hyperlink"/>
          </w:rPr>
          <w:t>https://www.education-ni.gov.uk/news/mcilveen-announces-move-towards-225-hours-funded-pre-school-all-children</w:t>
        </w:r>
      </w:hyperlink>
      <w:r w:rsidR="0030501E" w:rsidRPr="00A0711F">
        <w:t xml:space="preserve"> </w:t>
      </w:r>
    </w:p>
  </w:footnote>
  <w:footnote w:id="119">
    <w:p w14:paraId="4C64C407" w14:textId="6EA8F5BC" w:rsidR="0030501E" w:rsidRPr="00A0711F" w:rsidRDefault="0030501E" w:rsidP="00C739AB">
      <w:pPr>
        <w:pStyle w:val="FootnoteText1"/>
      </w:pPr>
      <w:r w:rsidRPr="00A0711F">
        <w:rPr>
          <w:vertAlign w:val="superscript"/>
        </w:rPr>
        <w:footnoteRef/>
      </w:r>
      <w:r w:rsidRPr="00A0711F">
        <w:t xml:space="preserve"> Welsh Government, 2022. </w:t>
      </w:r>
      <w:r w:rsidRPr="00A0711F">
        <w:rPr>
          <w:i/>
          <w:iCs/>
        </w:rPr>
        <w:t>Children looked after at 31 March per 10,000 population aged under 18 by local authority and year, November 2021</w:t>
      </w:r>
      <w:r w:rsidRPr="00A0711F">
        <w:t xml:space="preserve">. </w:t>
      </w:r>
      <w:hyperlink r:id="rId118">
        <w:r w:rsidRPr="00A0711F">
          <w:rPr>
            <w:rStyle w:val="Hyperlink"/>
          </w:rPr>
          <w:t>https://statswales.gov.wales/Catalogue/Health-and-Social-Care/Social-Services/Childrens-Services/Children-Looked-After/childrenlookedafterat31marchper10000population-localauthority-year</w:t>
        </w:r>
      </w:hyperlink>
      <w:r w:rsidRPr="00A0711F">
        <w:t xml:space="preserve"> </w:t>
      </w:r>
    </w:p>
  </w:footnote>
  <w:footnote w:id="120">
    <w:p w14:paraId="7A790DB4" w14:textId="10068303" w:rsidR="0030501E" w:rsidRPr="00A0711F" w:rsidRDefault="0030501E" w:rsidP="00C739AB">
      <w:pPr>
        <w:pStyle w:val="FootnoteText1"/>
      </w:pPr>
      <w:r w:rsidRPr="00A0711F">
        <w:rPr>
          <w:vertAlign w:val="superscript"/>
        </w:rPr>
        <w:footnoteRef/>
      </w:r>
      <w:r w:rsidRPr="00A0711F">
        <w:t xml:space="preserve"> Independent Care Review, 2020. </w:t>
      </w:r>
      <w:r w:rsidRPr="00A0711F">
        <w:rPr>
          <w:i/>
          <w:iCs/>
        </w:rPr>
        <w:t>The Promise</w:t>
      </w:r>
      <w:r w:rsidRPr="00A0711F">
        <w:t xml:space="preserve">. </w:t>
      </w:r>
      <w:hyperlink r:id="rId119" w:history="1">
        <w:r w:rsidRPr="00A0711F">
          <w:rPr>
            <w:rStyle w:val="Hyperlink"/>
          </w:rPr>
          <w:t>https://www.carereview.scot/wp-content/uploads/2020/02/The-Promise.pdf</w:t>
        </w:r>
      </w:hyperlink>
      <w:r w:rsidRPr="00A0711F">
        <w:rPr>
          <w:rStyle w:val="Hyperlink"/>
        </w:rPr>
        <w:t xml:space="preserve"> </w:t>
      </w:r>
    </w:p>
  </w:footnote>
  <w:footnote w:id="121">
    <w:p w14:paraId="110FB2E5" w14:textId="021895B1" w:rsidR="0030501E" w:rsidRPr="00A0711F" w:rsidRDefault="0030501E" w:rsidP="00C739AB">
      <w:pPr>
        <w:pStyle w:val="FootnoteText1"/>
      </w:pPr>
      <w:r w:rsidRPr="00A0711F">
        <w:rPr>
          <w:vertAlign w:val="superscript"/>
        </w:rPr>
        <w:footnoteRef/>
      </w:r>
      <w:r w:rsidRPr="00A0711F">
        <w:t xml:space="preserve"> The welfare-based Children's Hearings System makes decisions for children who require compulsory measures of supervision, care, and protection, including those who are accused of having committed an offence</w:t>
      </w:r>
      <w:r w:rsidR="30659786" w:rsidRPr="00A0711F">
        <w:t xml:space="preserve">. </w:t>
      </w:r>
      <w:hyperlink r:id="rId120" w:history="1">
        <w:r w:rsidRPr="00A0711F">
          <w:rPr>
            <w:rStyle w:val="Hyperlink"/>
          </w:rPr>
          <w:t>https://www.chscotland.gov.uk/</w:t>
        </w:r>
      </w:hyperlink>
      <w:r w:rsidRPr="00A0711F">
        <w:t xml:space="preserve"> </w:t>
      </w:r>
    </w:p>
  </w:footnote>
  <w:footnote w:id="122">
    <w:p w14:paraId="224EC273" w14:textId="08784A32" w:rsidR="0030501E" w:rsidRPr="00A0711F" w:rsidRDefault="0030501E" w:rsidP="00C739AB">
      <w:pPr>
        <w:pStyle w:val="FootnoteText1"/>
      </w:pPr>
      <w:r w:rsidRPr="00A0711F">
        <w:rPr>
          <w:vertAlign w:val="superscript"/>
        </w:rPr>
        <w:footnoteRef/>
      </w:r>
      <w:r w:rsidRPr="00A0711F">
        <w:t xml:space="preserve"> Independent Care Review, 2020. </w:t>
      </w:r>
      <w:r w:rsidRPr="00A0711F">
        <w:rPr>
          <w:i/>
          <w:iCs/>
        </w:rPr>
        <w:t>The Promise,</w:t>
      </w:r>
      <w:r w:rsidRPr="00A0711F">
        <w:t xml:space="preserve"> pp.39-44. </w:t>
      </w:r>
      <w:hyperlink r:id="rId121" w:history="1">
        <w:r w:rsidRPr="00A0711F">
          <w:rPr>
            <w:rStyle w:val="Hyperlink"/>
          </w:rPr>
          <w:t>https://www.carereview.scot/wp-content/uploads/2020/02/The-Promise.pdf</w:t>
        </w:r>
      </w:hyperlink>
    </w:p>
  </w:footnote>
  <w:footnote w:id="123">
    <w:p w14:paraId="43D3424F" w14:textId="64222CCD" w:rsidR="0030501E" w:rsidRPr="00A0711F" w:rsidRDefault="0030501E" w:rsidP="00C739AB">
      <w:pPr>
        <w:pStyle w:val="FootnoteText1"/>
      </w:pPr>
      <w:r w:rsidRPr="00A0711F">
        <w:rPr>
          <w:rStyle w:val="FootnoteReference"/>
        </w:rPr>
        <w:footnoteRef/>
      </w:r>
      <w:r w:rsidRPr="00A0711F">
        <w:t xml:space="preserve"> CYPCS, 2022. </w:t>
      </w:r>
      <w:r w:rsidRPr="00A0711F">
        <w:rPr>
          <w:i/>
          <w:iCs/>
        </w:rPr>
        <w:t>Scottish Government’s Policy Position Paper on Cross-border Placements of Children and Young People – consultation response</w:t>
      </w:r>
      <w:r w:rsidRPr="00A0711F">
        <w:t xml:space="preserve">. </w:t>
      </w:r>
      <w:hyperlink r:id="rId122" w:history="1">
        <w:r w:rsidRPr="00A0711F">
          <w:rPr>
            <w:rStyle w:val="Hyperlink"/>
          </w:rPr>
          <w:t>https://www.cypcs.org.uk/resources/cross-border-placements/</w:t>
        </w:r>
      </w:hyperlink>
      <w:r w:rsidRPr="00A0711F">
        <w:t xml:space="preserve"> </w:t>
      </w:r>
    </w:p>
  </w:footnote>
  <w:footnote w:id="124">
    <w:p w14:paraId="5C23C3FB" w14:textId="011D00F9" w:rsidR="0030501E" w:rsidRPr="00A0711F" w:rsidRDefault="0030501E" w:rsidP="00C739AB">
      <w:pPr>
        <w:pStyle w:val="FootnoteText1"/>
      </w:pPr>
      <w:r w:rsidRPr="00A0711F">
        <w:rPr>
          <w:rStyle w:val="FootnoteReference"/>
        </w:rPr>
        <w:footnoteRef/>
      </w:r>
      <w:r w:rsidRPr="00A0711F">
        <w:t xml:space="preserve"> Department of Health, 2022. </w:t>
      </w:r>
      <w:r w:rsidRPr="00A0711F">
        <w:rPr>
          <w:i/>
        </w:rPr>
        <w:t>Children’s Social Care Statistics 2021/2022</w:t>
      </w:r>
      <w:r w:rsidRPr="00A0711F">
        <w:t xml:space="preserve">. </w:t>
      </w:r>
      <w:hyperlink r:id="rId123" w:history="1">
        <w:r w:rsidRPr="00A0711F">
          <w:rPr>
            <w:rStyle w:val="Hyperlink"/>
          </w:rPr>
          <w:t>https://www.health-ni.gov.uk/sites/default/files/publications/health/child-social-care-21-22.pdf</w:t>
        </w:r>
      </w:hyperlink>
      <w:r w:rsidRPr="00A0711F">
        <w:t xml:space="preserve"> </w:t>
      </w:r>
    </w:p>
  </w:footnote>
  <w:footnote w:id="125">
    <w:p w14:paraId="2C10D38C" w14:textId="3ABD7854" w:rsidR="0030501E" w:rsidRPr="00A0711F" w:rsidRDefault="0030501E" w:rsidP="00C739AB">
      <w:pPr>
        <w:pStyle w:val="FootnoteText1"/>
      </w:pPr>
      <w:r w:rsidRPr="00A0711F">
        <w:rPr>
          <w:vertAlign w:val="superscript"/>
        </w:rPr>
        <w:footnoteRef/>
      </w:r>
      <w:r w:rsidRPr="00A0711F">
        <w:t xml:space="preserve"> Northern Ireland Fiscal Council, 2022. </w:t>
      </w:r>
      <w:r w:rsidRPr="00A0711F">
        <w:rPr>
          <w:i/>
          <w:iCs/>
        </w:rPr>
        <w:t>Sustainability Report 2022: special focus – Health</w:t>
      </w:r>
      <w:r w:rsidR="7E650D56" w:rsidRPr="7E650D56">
        <w:rPr>
          <w:i/>
          <w:iCs/>
        </w:rPr>
        <w:t xml:space="preserve">. </w:t>
      </w:r>
      <w:hyperlink r:id="rId124" w:history="1">
        <w:r w:rsidRPr="00A0711F">
          <w:rPr>
            <w:rStyle w:val="Hyperlink"/>
          </w:rPr>
          <w:t>https://www.nifiscalcouncil.org/publications/sustainability-report-2022-special-focus-health</w:t>
        </w:r>
      </w:hyperlink>
      <w:r w:rsidRPr="00A0711F">
        <w:rPr>
          <w:rStyle w:val="Hyperlink"/>
        </w:rPr>
        <w:t xml:space="preserve"> </w:t>
      </w:r>
    </w:p>
  </w:footnote>
  <w:footnote w:id="126">
    <w:p w14:paraId="6B962E57" w14:textId="121DC669" w:rsidR="0030501E" w:rsidRPr="00A0711F" w:rsidRDefault="0030501E" w:rsidP="00C739AB">
      <w:pPr>
        <w:pStyle w:val="FootnoteText1"/>
      </w:pPr>
      <w:r w:rsidRPr="00A0711F">
        <w:rPr>
          <w:vertAlign w:val="superscript"/>
        </w:rPr>
        <w:footnoteRef/>
      </w:r>
      <w:r w:rsidRPr="00A0711F">
        <w:t xml:space="preserve"> NICCY, 2022. </w:t>
      </w:r>
      <w:r w:rsidRPr="00A0711F">
        <w:rPr>
          <w:i/>
        </w:rPr>
        <w:t>More than a Number – One Year On Monitoring Report</w:t>
      </w:r>
      <w:r w:rsidRPr="00A0711F">
        <w:t xml:space="preserve">. </w:t>
      </w:r>
      <w:hyperlink r:id="rId125" w:history="1">
        <w:r w:rsidRPr="00A0711F">
          <w:rPr>
            <w:rStyle w:val="Hyperlink"/>
          </w:rPr>
          <w:t>https://www.niccy.org/more-than-a-number-one-year-on-resources/</w:t>
        </w:r>
      </w:hyperlink>
      <w:r w:rsidR="00DC1032">
        <w:t xml:space="preserve"> </w:t>
      </w:r>
    </w:p>
  </w:footnote>
  <w:footnote w:id="127">
    <w:p w14:paraId="7B7C9DF0" w14:textId="10723B66" w:rsidR="0030501E" w:rsidRPr="00A0711F" w:rsidRDefault="0030501E" w:rsidP="00C739AB">
      <w:pPr>
        <w:pStyle w:val="FootnoteText1"/>
      </w:pPr>
      <w:r w:rsidRPr="00A0711F">
        <w:rPr>
          <w:vertAlign w:val="superscript"/>
        </w:rPr>
        <w:footnoteRef/>
      </w:r>
      <w:r w:rsidRPr="00A0711F">
        <w:t xml:space="preserve"> Department of Health, 2022. </w:t>
      </w:r>
      <w:r w:rsidRPr="00A0711F">
        <w:rPr>
          <w:i/>
        </w:rPr>
        <w:t>Hospital Waiting Times Statistics.</w:t>
      </w:r>
      <w:r w:rsidRPr="00A0711F">
        <w:t xml:space="preserve"> </w:t>
      </w:r>
      <w:hyperlink r:id="rId126" w:history="1">
        <w:r w:rsidRPr="00A0711F">
          <w:rPr>
            <w:rStyle w:val="Hyperlink"/>
          </w:rPr>
          <w:t>https://www.health-ni.gov.uk/topics/dhssps-statistics-and-research/hospital-waiting-times-statistics</w:t>
        </w:r>
      </w:hyperlink>
    </w:p>
  </w:footnote>
  <w:footnote w:id="128">
    <w:p w14:paraId="76C3F466" w14:textId="0004E742" w:rsidR="0030501E" w:rsidRPr="00A0711F" w:rsidRDefault="0030501E" w:rsidP="00C739AB">
      <w:pPr>
        <w:pStyle w:val="FootnoteText1"/>
      </w:pPr>
      <w:r w:rsidRPr="00A0711F">
        <w:rPr>
          <w:vertAlign w:val="superscript"/>
        </w:rPr>
        <w:footnoteRef/>
      </w:r>
      <w:r w:rsidRPr="00A0711F">
        <w:t xml:space="preserve"> NICCY, 2021. </w:t>
      </w:r>
      <w:r w:rsidRPr="00A0711F">
        <w:rPr>
          <w:i/>
          <w:iCs/>
        </w:rPr>
        <w:t>More Than A Number: Rights Based Review of Child Health Waiting Times</w:t>
      </w:r>
      <w:r w:rsidRPr="00A0711F">
        <w:t xml:space="preserve">. </w:t>
      </w:r>
      <w:hyperlink r:id="rId127" w:history="1">
        <w:r w:rsidRPr="00A0711F">
          <w:rPr>
            <w:rStyle w:val="Hyperlink"/>
          </w:rPr>
          <w:t>https://www.niccy.org/more-than-a-number-a-rights-based-review-of-health-waiting-lists-in-northern-ireland/</w:t>
        </w:r>
      </w:hyperlink>
      <w:r w:rsidR="00DC1032">
        <w:t xml:space="preserve"> </w:t>
      </w:r>
    </w:p>
  </w:footnote>
  <w:footnote w:id="129">
    <w:p w14:paraId="5683E2C4" w14:textId="79750992" w:rsidR="0030501E" w:rsidRPr="00A0711F" w:rsidRDefault="0030501E" w:rsidP="00C739AB">
      <w:pPr>
        <w:pStyle w:val="FootnoteText1"/>
        <w:rPr>
          <w:szCs w:val="20"/>
        </w:rPr>
      </w:pPr>
      <w:r w:rsidRPr="00A0711F">
        <w:rPr>
          <w:rFonts w:eastAsiaTheme="minorEastAsia"/>
          <w:szCs w:val="20"/>
          <w:vertAlign w:val="superscript"/>
        </w:rPr>
        <w:footnoteRef/>
      </w:r>
      <w:r w:rsidRPr="00A0711F">
        <w:rPr>
          <w:rFonts w:eastAsiaTheme="minorEastAsia"/>
          <w:szCs w:val="20"/>
        </w:rPr>
        <w:t xml:space="preserve"> StatsWales, 2022. </w:t>
      </w:r>
      <w:r w:rsidRPr="00A0711F">
        <w:rPr>
          <w:rFonts w:eastAsiaTheme="minorEastAsia"/>
          <w:i/>
          <w:iCs/>
          <w:szCs w:val="20"/>
        </w:rPr>
        <w:t>Referral to Treatment</w:t>
      </w:r>
      <w:r w:rsidRPr="00A0711F">
        <w:rPr>
          <w:rFonts w:eastAsiaTheme="minorEastAsia"/>
          <w:szCs w:val="20"/>
        </w:rPr>
        <w:t>.</w:t>
      </w:r>
      <w:r w:rsidRPr="00A0711F">
        <w:rPr>
          <w:rFonts w:eastAsia="Hind Vadodara"/>
          <w:szCs w:val="20"/>
        </w:rPr>
        <w:t xml:space="preserve"> </w:t>
      </w:r>
      <w:hyperlink r:id="rId128">
        <w:r w:rsidRPr="00A0711F">
          <w:rPr>
            <w:rStyle w:val="Hyperlink"/>
            <w:rFonts w:eastAsiaTheme="minorEastAsia"/>
            <w:szCs w:val="20"/>
          </w:rPr>
          <w:t>https://statswales.gov.wales/Catalogue/Health-and-Social-Care/NHS-Hospital-Waiting-Times/Referral-to-Treatment</w:t>
        </w:r>
      </w:hyperlink>
      <w:r w:rsidRPr="00A0711F">
        <w:rPr>
          <w:rFonts w:eastAsia="Hind Vadodara"/>
          <w:szCs w:val="20"/>
        </w:rPr>
        <w:t xml:space="preserve"> </w:t>
      </w:r>
    </w:p>
  </w:footnote>
  <w:footnote w:id="130">
    <w:p w14:paraId="23D200FA" w14:textId="3F1D98CF" w:rsidR="0030501E" w:rsidRPr="00A0711F" w:rsidRDefault="0030501E" w:rsidP="00C739AB">
      <w:pPr>
        <w:pStyle w:val="FootnoteText1"/>
      </w:pPr>
      <w:r w:rsidRPr="00A0711F">
        <w:rPr>
          <w:vertAlign w:val="superscript"/>
        </w:rPr>
        <w:footnoteRef/>
      </w:r>
      <w:r w:rsidRPr="00A0711F">
        <w:t xml:space="preserve"> CC</w:t>
      </w:r>
      <w:r w:rsidR="0061222C">
        <w:t>f</w:t>
      </w:r>
      <w:r w:rsidRPr="00A0711F">
        <w:t xml:space="preserve">W, 2022. </w:t>
      </w:r>
      <w:r w:rsidRPr="00A0711F">
        <w:rPr>
          <w:i/>
          <w:iCs/>
        </w:rPr>
        <w:t>Annual Report and Accounts 2021-22.</w:t>
      </w:r>
      <w:r w:rsidRPr="00A0711F">
        <w:t xml:space="preserve"> </w:t>
      </w:r>
      <w:hyperlink r:id="rId129">
        <w:r w:rsidRPr="00A0711F">
          <w:rPr>
            <w:rStyle w:val="Hyperlink"/>
            <w:szCs w:val="20"/>
          </w:rPr>
          <w:t>https://www.childcomwales.org.uk/wp-content/uploads/2022/10/Annual-Report-and-Accounts-2021-22.pdf</w:t>
        </w:r>
      </w:hyperlink>
      <w:r w:rsidRPr="00A0711F">
        <w:t xml:space="preserve"> </w:t>
      </w:r>
    </w:p>
  </w:footnote>
  <w:footnote w:id="131">
    <w:p w14:paraId="03592694" w14:textId="054DF69A" w:rsidR="003700DC" w:rsidRDefault="003700DC" w:rsidP="008824F9">
      <w:pPr>
        <w:pStyle w:val="FootnoteText1"/>
      </w:pPr>
      <w:r>
        <w:rPr>
          <w:rStyle w:val="FootnoteReference"/>
        </w:rPr>
        <w:footnoteRef/>
      </w:r>
      <w:r>
        <w:t xml:space="preserve"> </w:t>
      </w:r>
      <w:r w:rsidR="008824F9" w:rsidRPr="008824F9">
        <w:t>CEDAW</w:t>
      </w:r>
      <w:r w:rsidR="008824F9">
        <w:t>, 2018.</w:t>
      </w:r>
      <w:r w:rsidR="008824F9" w:rsidRPr="008824F9">
        <w:t xml:space="preserve"> </w:t>
      </w:r>
      <w:r w:rsidR="008824F9" w:rsidRPr="008824F9">
        <w:rPr>
          <w:i/>
          <w:iCs/>
        </w:rPr>
        <w:t>Report of the inquiry concerning the United Kingdom of Great Britain and Northern Ireland under article 8 of the Optional Protocol to the Convention on the Elimination of All Forms of Discrimination against Women</w:t>
      </w:r>
      <w:r w:rsidR="008824F9">
        <w:rPr>
          <w:i/>
          <w:iCs/>
        </w:rPr>
        <w:t>.</w:t>
      </w:r>
      <w:r w:rsidR="008824F9" w:rsidRPr="008824F9">
        <w:t xml:space="preserve"> </w:t>
      </w:r>
      <w:hyperlink r:id="rId130" w:history="1">
        <w:r w:rsidR="008824F9" w:rsidRPr="00EE1F11">
          <w:rPr>
            <w:rStyle w:val="Hyperlink"/>
          </w:rPr>
          <w:t>https://tbinternet.ohchr.org/Treaties/CEDAW/Shared%20Documents/GBR/INT_CEDAW_ITB_GBR_8637_E.pdf</w:t>
        </w:r>
      </w:hyperlink>
      <w:r w:rsidR="008824F9">
        <w:t xml:space="preserve"> </w:t>
      </w:r>
    </w:p>
  </w:footnote>
  <w:footnote w:id="132">
    <w:p w14:paraId="4E5BC5E2" w14:textId="06820FF8" w:rsidR="008824F9" w:rsidRDefault="008824F9" w:rsidP="00FB5DA5">
      <w:pPr>
        <w:pStyle w:val="FootnoteText1"/>
      </w:pPr>
      <w:r>
        <w:rPr>
          <w:rStyle w:val="FootnoteReference"/>
        </w:rPr>
        <w:footnoteRef/>
      </w:r>
      <w:r>
        <w:t xml:space="preserve"> </w:t>
      </w:r>
      <w:r w:rsidR="00FB5DA5">
        <w:t xml:space="preserve">Northern Ireland (Executive Formation etc) Act 2019 section 9. </w:t>
      </w:r>
      <w:hyperlink r:id="rId131" w:history="1">
        <w:r w:rsidR="00FB5DA5" w:rsidRPr="00EE1F11">
          <w:rPr>
            <w:rStyle w:val="Hyperlink"/>
            <w:szCs w:val="20"/>
          </w:rPr>
          <w:t>https://www.legislation.gov.uk/ukpga/2019/22/enacted</w:t>
        </w:r>
      </w:hyperlink>
    </w:p>
  </w:footnote>
  <w:footnote w:id="133">
    <w:p w14:paraId="59BA1430" w14:textId="1C4A7D9C" w:rsidR="0030501E" w:rsidRPr="00A0711F" w:rsidRDefault="0030501E" w:rsidP="00C739AB">
      <w:pPr>
        <w:pStyle w:val="FootnoteText1"/>
      </w:pPr>
      <w:r w:rsidRPr="00A0711F">
        <w:rPr>
          <w:rStyle w:val="FootnoteReference"/>
        </w:rPr>
        <w:footnoteRef/>
      </w:r>
      <w:r w:rsidRPr="00A0711F">
        <w:t xml:space="preserve"> Public Health Scotland, 2022. </w:t>
      </w:r>
      <w:r w:rsidRPr="00A0711F">
        <w:rPr>
          <w:i/>
          <w:iCs/>
        </w:rPr>
        <w:t>Child health pre-school review coverage.</w:t>
      </w:r>
      <w:r w:rsidRPr="00A0711F">
        <w:t xml:space="preserve"> </w:t>
      </w:r>
      <w:hyperlink r:id="rId132" w:history="1">
        <w:r w:rsidRPr="00A0711F">
          <w:rPr>
            <w:rStyle w:val="Hyperlink"/>
          </w:rPr>
          <w:t>https://publichealthscotland.scot/publications/child-health-pre-school-review-coverage/child-health-pre-school-review-coverage-statistics-2020-to-2021/</w:t>
        </w:r>
      </w:hyperlink>
      <w:r w:rsidRPr="00A0711F">
        <w:t xml:space="preserve"> </w:t>
      </w:r>
    </w:p>
  </w:footnote>
  <w:footnote w:id="134">
    <w:p w14:paraId="092E1BC4" w14:textId="28B84CCE" w:rsidR="0030501E" w:rsidRPr="00A0711F" w:rsidRDefault="0030501E" w:rsidP="00C739AB">
      <w:pPr>
        <w:pStyle w:val="FootnoteText1"/>
      </w:pPr>
      <w:r w:rsidRPr="00A0711F">
        <w:rPr>
          <w:rStyle w:val="FootnoteReference"/>
        </w:rPr>
        <w:footnoteRef/>
      </w:r>
      <w:r w:rsidRPr="00A0711F">
        <w:t xml:space="preserve"> Scottish Public Health Observatory, 2022. </w:t>
      </w:r>
      <w:r w:rsidRPr="00A0711F">
        <w:rPr>
          <w:i/>
          <w:iCs/>
        </w:rPr>
        <w:t>Immunisations: Inequalities in uptake in children.</w:t>
      </w:r>
      <w:r w:rsidRPr="00A0711F">
        <w:t xml:space="preserve"> </w:t>
      </w:r>
      <w:hyperlink r:id="rId133" w:history="1">
        <w:r w:rsidRPr="00A0711F">
          <w:rPr>
            <w:rStyle w:val="Hyperlink"/>
          </w:rPr>
          <w:t>https://www.scotpho.org.uk/health-wellbeing-and-disease/immunisations/data/children/</w:t>
        </w:r>
      </w:hyperlink>
      <w:r w:rsidRPr="00A0711F">
        <w:t xml:space="preserve"> </w:t>
      </w:r>
    </w:p>
  </w:footnote>
  <w:footnote w:id="135">
    <w:p w14:paraId="77F76E85" w14:textId="6C57CF00" w:rsidR="0030501E" w:rsidRPr="00A0711F" w:rsidRDefault="0030501E" w:rsidP="00C739AB">
      <w:pPr>
        <w:pStyle w:val="FootnoteText1"/>
      </w:pPr>
      <w:r w:rsidRPr="00A0711F">
        <w:rPr>
          <w:rStyle w:val="FootnoteReference"/>
        </w:rPr>
        <w:footnoteRef/>
      </w:r>
      <w:r w:rsidRPr="00A0711F">
        <w:t xml:space="preserve"> OECD, 2018. </w:t>
      </w:r>
      <w:r w:rsidRPr="00A0711F">
        <w:rPr>
          <w:i/>
          <w:iCs/>
        </w:rPr>
        <w:t xml:space="preserve">PISA 2018 Results. </w:t>
      </w:r>
      <w:hyperlink r:id="rId134" w:history="1">
        <w:r w:rsidRPr="00A0711F">
          <w:rPr>
            <w:rStyle w:val="Hyperlink"/>
          </w:rPr>
          <w:t>https://www.oecd.org/pisa/publications/pisa-2018-results.htm</w:t>
        </w:r>
      </w:hyperlink>
      <w:r w:rsidRPr="00A0711F">
        <w:t xml:space="preserve"> </w:t>
      </w:r>
    </w:p>
  </w:footnote>
  <w:footnote w:id="136">
    <w:p w14:paraId="5C6DACF6" w14:textId="1C3A2C43" w:rsidR="0030501E" w:rsidRPr="00A0711F" w:rsidRDefault="0030501E" w:rsidP="00C739AB">
      <w:pPr>
        <w:pStyle w:val="FootnoteText1"/>
      </w:pPr>
      <w:r w:rsidRPr="00A0711F">
        <w:rPr>
          <w:rStyle w:val="FootnoteReference"/>
        </w:rPr>
        <w:footnoteRef/>
      </w:r>
      <w:r w:rsidRPr="00A0711F">
        <w:t xml:space="preserve"> Audit Scotland, 2018. </w:t>
      </w:r>
      <w:r w:rsidRPr="00A0711F">
        <w:rPr>
          <w:i/>
        </w:rPr>
        <w:t>Children and young people’s mental health</w:t>
      </w:r>
      <w:r w:rsidRPr="00A0711F">
        <w:t xml:space="preserve">. </w:t>
      </w:r>
      <w:hyperlink r:id="rId135" w:history="1">
        <w:r w:rsidRPr="00A0711F">
          <w:rPr>
            <w:rStyle w:val="Hyperlink"/>
          </w:rPr>
          <w:t>https://www.audit-scotland.gov.uk/uploads/docs/report/2018/nr_180913_mental_health.pdf</w:t>
        </w:r>
      </w:hyperlink>
      <w:r w:rsidRPr="00A0711F">
        <w:t xml:space="preserve"> </w:t>
      </w:r>
    </w:p>
  </w:footnote>
  <w:footnote w:id="137">
    <w:p w14:paraId="76912E55" w14:textId="370E6416" w:rsidR="0030501E" w:rsidRPr="00A0711F" w:rsidRDefault="0030501E" w:rsidP="00C739AB">
      <w:pPr>
        <w:pStyle w:val="FootnoteText1"/>
      </w:pPr>
      <w:r w:rsidRPr="00A0711F">
        <w:rPr>
          <w:rStyle w:val="FootnoteReference"/>
        </w:rPr>
        <w:footnoteRef/>
      </w:r>
      <w:r w:rsidRPr="00A0711F">
        <w:t xml:space="preserve"> CYPCS, 2022. </w:t>
      </w:r>
      <w:r w:rsidRPr="00A0711F">
        <w:rPr>
          <w:i/>
        </w:rPr>
        <w:t>Mental health investment needs to be targeted so it can make a difference</w:t>
      </w:r>
      <w:r w:rsidRPr="00A0711F">
        <w:t xml:space="preserve">. </w:t>
      </w:r>
      <w:hyperlink r:id="rId136" w:history="1">
        <w:r w:rsidRPr="00A0711F">
          <w:rPr>
            <w:rStyle w:val="Hyperlink"/>
          </w:rPr>
          <w:t>https://www.cypcs.org.uk/news-and-stories/mental-health-investment-needs-to-be-targeted-so-it-can-make-a-difference/</w:t>
        </w:r>
      </w:hyperlink>
      <w:r w:rsidRPr="00A0711F">
        <w:t xml:space="preserve"> </w:t>
      </w:r>
    </w:p>
  </w:footnote>
  <w:footnote w:id="138">
    <w:p w14:paraId="3B04FF2A" w14:textId="3BEC1E6B" w:rsidR="0030501E" w:rsidRPr="00A0711F" w:rsidRDefault="0030501E" w:rsidP="00601B51">
      <w:pPr>
        <w:pStyle w:val="FootnoteText1"/>
        <w:rPr>
          <w:i/>
          <w:iCs/>
        </w:rPr>
      </w:pPr>
      <w:r w:rsidRPr="00A0711F">
        <w:rPr>
          <w:rStyle w:val="FootnoteReference"/>
        </w:rPr>
        <w:footnoteRef/>
      </w:r>
      <w:r w:rsidRPr="00A0711F">
        <w:t xml:space="preserve"> Public Health Scotland, 2022. </w:t>
      </w:r>
      <w:r w:rsidRPr="00A0711F">
        <w:rPr>
          <w:i/>
          <w:iCs/>
        </w:rPr>
        <w:t xml:space="preserve">Child and Adolescent Mental Health Services Waiting Times in NHS Scotland. </w:t>
      </w:r>
      <w:hyperlink r:id="rId137" w:history="1">
        <w:r w:rsidRPr="00A0711F">
          <w:rPr>
            <w:rStyle w:val="Hyperlink"/>
          </w:rPr>
          <w:t>https://www.publichealthscotland.scot/media/14866/2022-09-06-camhs-waiting-times-summary.pdf</w:t>
        </w:r>
      </w:hyperlink>
      <w:r w:rsidRPr="00A0711F">
        <w:t xml:space="preserve"> </w:t>
      </w:r>
    </w:p>
  </w:footnote>
  <w:footnote w:id="139">
    <w:p w14:paraId="49BDBB22" w14:textId="5DDEB46B" w:rsidR="0030501E" w:rsidRPr="00A0711F" w:rsidRDefault="0030501E" w:rsidP="00601B51">
      <w:pPr>
        <w:pStyle w:val="FootnoteText1"/>
      </w:pPr>
      <w:r w:rsidRPr="00A0711F">
        <w:rPr>
          <w:rStyle w:val="FootnoteReference"/>
        </w:rPr>
        <w:footnoteRef/>
      </w:r>
      <w:r w:rsidRPr="00A0711F">
        <w:t xml:space="preserve"> SAMH, 2022. </w:t>
      </w:r>
      <w:r w:rsidRPr="00A0711F">
        <w:rPr>
          <w:i/>
          <w:iCs/>
        </w:rPr>
        <w:t xml:space="preserve">SAMH Comments on Latest </w:t>
      </w:r>
      <w:r w:rsidRPr="00601B51">
        <w:t>CAMHS</w:t>
      </w:r>
      <w:r w:rsidRPr="00A0711F">
        <w:rPr>
          <w:i/>
          <w:iCs/>
        </w:rPr>
        <w:t xml:space="preserve"> stats. </w:t>
      </w:r>
      <w:hyperlink r:id="rId138" w:history="1">
        <w:r w:rsidRPr="00A0711F">
          <w:rPr>
            <w:rStyle w:val="Hyperlink"/>
          </w:rPr>
          <w:t>https://www.samh.org.uk/about-us/news-and-blogs/samh-comment-on-latest-camhs-stats</w:t>
        </w:r>
      </w:hyperlink>
      <w:r w:rsidRPr="00A0711F">
        <w:t xml:space="preserve"> </w:t>
      </w:r>
    </w:p>
  </w:footnote>
  <w:footnote w:id="140">
    <w:p w14:paraId="0E49739C" w14:textId="3E2261DB" w:rsidR="0030501E" w:rsidRPr="00A0711F" w:rsidRDefault="0030501E" w:rsidP="00601B51">
      <w:pPr>
        <w:pStyle w:val="FootnoteText1"/>
      </w:pPr>
      <w:r w:rsidRPr="00A0711F">
        <w:rPr>
          <w:rStyle w:val="FootnoteReference"/>
        </w:rPr>
        <w:footnoteRef/>
      </w:r>
      <w:r w:rsidRPr="00A0711F">
        <w:t xml:space="preserve"> Scottish Mental Health Law Review, 2022. </w:t>
      </w:r>
      <w:r w:rsidRPr="00A0711F">
        <w:rPr>
          <w:i/>
        </w:rPr>
        <w:t>Final report</w:t>
      </w:r>
      <w:r w:rsidRPr="00A0711F">
        <w:t xml:space="preserve">. </w:t>
      </w:r>
      <w:hyperlink r:id="rId139" w:history="1">
        <w:r w:rsidRPr="00A0711F">
          <w:rPr>
            <w:rStyle w:val="Hyperlink"/>
          </w:rPr>
          <w:t>https://www.mentalhealthlawreview.scot/</w:t>
        </w:r>
      </w:hyperlink>
      <w:r w:rsidRPr="00A0711F">
        <w:t xml:space="preserve"> </w:t>
      </w:r>
    </w:p>
  </w:footnote>
  <w:footnote w:id="141">
    <w:p w14:paraId="5139C93F" w14:textId="1C7EF235" w:rsidR="0030501E" w:rsidRPr="00A0711F" w:rsidRDefault="0030501E" w:rsidP="00601B51">
      <w:pPr>
        <w:pStyle w:val="FootnoteText1"/>
      </w:pPr>
      <w:r w:rsidRPr="00A0711F">
        <w:rPr>
          <w:vertAlign w:val="superscript"/>
        </w:rPr>
        <w:footnoteRef/>
      </w:r>
      <w:r w:rsidRPr="00A0711F">
        <w:t xml:space="preserve"> Welsh Government, 2022. </w:t>
      </w:r>
      <w:r w:rsidRPr="00A0711F">
        <w:rPr>
          <w:i/>
          <w:iCs/>
        </w:rPr>
        <w:t>Specialist Children and Adolescent Mental Health Services first appointment waiting times</w:t>
      </w:r>
      <w:r w:rsidRPr="00A0711F">
        <w:rPr>
          <w:iCs/>
        </w:rPr>
        <w:t xml:space="preserve">. </w:t>
      </w:r>
      <w:hyperlink r:id="rId140" w:history="1">
        <w:r w:rsidRPr="00A0711F">
          <w:rPr>
            <w:rStyle w:val="Hyperlink"/>
            <w:szCs w:val="20"/>
          </w:rPr>
          <w:t>https://gov.wales/specialist-children-and-adolescent-mental-health-service-first-appointment-waiting-times</w:t>
        </w:r>
      </w:hyperlink>
      <w:r w:rsidRPr="00A0711F">
        <w:t xml:space="preserve"> </w:t>
      </w:r>
    </w:p>
  </w:footnote>
  <w:footnote w:id="142">
    <w:p w14:paraId="30EA59D8" w14:textId="789309CE" w:rsidR="0030501E" w:rsidRPr="00A0711F" w:rsidRDefault="0030501E" w:rsidP="00601B51">
      <w:pPr>
        <w:pStyle w:val="FootnoteText1"/>
        <w:rPr>
          <w:szCs w:val="20"/>
        </w:rPr>
      </w:pPr>
      <w:r w:rsidRPr="00A0711F">
        <w:rPr>
          <w:szCs w:val="20"/>
          <w:vertAlign w:val="superscript"/>
        </w:rPr>
        <w:footnoteRef/>
      </w:r>
      <w:r w:rsidRPr="00A0711F">
        <w:rPr>
          <w:szCs w:val="20"/>
          <w:vertAlign w:val="superscript"/>
        </w:rPr>
        <w:t xml:space="preserve"> </w:t>
      </w:r>
      <w:r w:rsidRPr="00A0711F">
        <w:rPr>
          <w:szCs w:val="20"/>
        </w:rPr>
        <w:t xml:space="preserve">NHS Wales, undated. </w:t>
      </w:r>
      <w:r w:rsidRPr="00A0711F">
        <w:rPr>
          <w:i/>
          <w:iCs/>
          <w:szCs w:val="20"/>
        </w:rPr>
        <w:t>The NEST Framework</w:t>
      </w:r>
      <w:r w:rsidRPr="00A0711F">
        <w:rPr>
          <w:szCs w:val="20"/>
        </w:rPr>
        <w:t xml:space="preserve">. </w:t>
      </w:r>
      <w:hyperlink r:id="rId141" w:history="1">
        <w:r w:rsidRPr="00A0711F">
          <w:rPr>
            <w:rStyle w:val="Hyperlink"/>
            <w:szCs w:val="20"/>
          </w:rPr>
          <w:t>https://collaborative.nhs.wales/networks/wales-mental-health-network/together-for-children-and-young-people-2/the-nest-framework/</w:t>
        </w:r>
      </w:hyperlink>
      <w:r w:rsidRPr="00A0711F">
        <w:rPr>
          <w:szCs w:val="20"/>
        </w:rPr>
        <w:t xml:space="preserve"> </w:t>
      </w:r>
    </w:p>
  </w:footnote>
  <w:footnote w:id="143">
    <w:p w14:paraId="298572C9" w14:textId="155F0016" w:rsidR="0030501E" w:rsidRPr="00A0711F" w:rsidRDefault="0030501E" w:rsidP="00601B51">
      <w:pPr>
        <w:pStyle w:val="FootnoteText1"/>
      </w:pPr>
      <w:r w:rsidRPr="00A0711F">
        <w:rPr>
          <w:rStyle w:val="FootnoteReference"/>
        </w:rPr>
        <w:footnoteRef/>
      </w:r>
      <w:r w:rsidRPr="00A0711F">
        <w:t xml:space="preserve"> Welsh Government, 2021. </w:t>
      </w:r>
      <w:r w:rsidRPr="00A0711F">
        <w:rPr>
          <w:i/>
          <w:iCs/>
        </w:rPr>
        <w:t xml:space="preserve">Framework on embedding a whole-school approach to emotional and mental wellbeing. </w:t>
      </w:r>
      <w:hyperlink r:id="rId142" w:history="1">
        <w:r w:rsidRPr="00A0711F">
          <w:rPr>
            <w:rStyle w:val="Hyperlink"/>
          </w:rPr>
          <w:t>https://gov.wales/framework-embedding-whole-school-approach-emotional-and-mental-wellbeing</w:t>
        </w:r>
      </w:hyperlink>
      <w:r w:rsidRPr="00A0711F">
        <w:t xml:space="preserve"> </w:t>
      </w:r>
    </w:p>
  </w:footnote>
  <w:footnote w:id="144">
    <w:p w14:paraId="650A9591" w14:textId="16D2620A" w:rsidR="0030501E" w:rsidRPr="00A0711F" w:rsidRDefault="0030501E" w:rsidP="00601B51">
      <w:pPr>
        <w:pStyle w:val="FootnoteText1"/>
      </w:pPr>
      <w:r w:rsidRPr="00A0711F">
        <w:rPr>
          <w:vertAlign w:val="superscript"/>
        </w:rPr>
        <w:footnoteRef/>
      </w:r>
      <w:r w:rsidRPr="00A0711F">
        <w:t xml:space="preserve"> Public Health Wales, 2022. </w:t>
      </w:r>
      <w:r w:rsidRPr="00A0711F">
        <w:rPr>
          <w:i/>
        </w:rPr>
        <w:t>Patterns and trends of child deaths in Wales 2011-2020</w:t>
      </w:r>
      <w:r w:rsidRPr="00A0711F">
        <w:t xml:space="preserve">. </w:t>
      </w:r>
      <w:hyperlink r:id="rId143" w:history="1">
        <w:r w:rsidRPr="00A0711F">
          <w:rPr>
            <w:rStyle w:val="Hyperlink"/>
            <w:szCs w:val="20"/>
          </w:rPr>
          <w:t>https://phw.nhs.wales/publications/publications1/patterns-and-trends-of-child-deaths-in-wales-2011-2020/</w:t>
        </w:r>
      </w:hyperlink>
      <w:r w:rsidRPr="00A0711F">
        <w:t xml:space="preserve"> </w:t>
      </w:r>
    </w:p>
  </w:footnote>
  <w:footnote w:id="145">
    <w:p w14:paraId="6218D6C8" w14:textId="2CE0701B" w:rsidR="0030501E" w:rsidRPr="00A0711F" w:rsidRDefault="0030501E" w:rsidP="00601B51">
      <w:pPr>
        <w:pStyle w:val="FootnoteText1"/>
        <w:rPr>
          <w:szCs w:val="20"/>
        </w:rPr>
      </w:pPr>
      <w:r w:rsidRPr="00A0711F">
        <w:rPr>
          <w:szCs w:val="20"/>
          <w:vertAlign w:val="superscript"/>
        </w:rPr>
        <w:footnoteRef/>
      </w:r>
      <w:r w:rsidRPr="00A0711F">
        <w:rPr>
          <w:szCs w:val="20"/>
        </w:rPr>
        <w:t xml:space="preserve"> Office of National Statistics, 2022. </w:t>
      </w:r>
      <w:r w:rsidRPr="00A0711F">
        <w:rPr>
          <w:i/>
          <w:iCs/>
          <w:szCs w:val="20"/>
        </w:rPr>
        <w:t>Suicides in England and Wales</w:t>
      </w:r>
      <w:r w:rsidRPr="00A0711F">
        <w:rPr>
          <w:szCs w:val="20"/>
        </w:rPr>
        <w:t xml:space="preserve">. </w:t>
      </w:r>
      <w:hyperlink r:id="rId144" w:history="1">
        <w:r w:rsidRPr="00A0711F">
          <w:rPr>
            <w:rStyle w:val="Hyperlink"/>
            <w:szCs w:val="20"/>
          </w:rPr>
          <w:t>https://www.ons.gov.uk/peoplepopulationandcommunity/birthsdeathsandmarriages/deaths/datasets/suicidesintheunitedkingdomreferencetables</w:t>
        </w:r>
      </w:hyperlink>
      <w:r w:rsidRPr="00A0711F">
        <w:rPr>
          <w:szCs w:val="20"/>
        </w:rPr>
        <w:t xml:space="preserve"> </w:t>
      </w:r>
    </w:p>
  </w:footnote>
  <w:footnote w:id="146">
    <w:p w14:paraId="6DF4A134" w14:textId="7E8CCA43" w:rsidR="0030501E" w:rsidRPr="00A0711F" w:rsidRDefault="0030501E" w:rsidP="00601B51">
      <w:pPr>
        <w:pStyle w:val="FootnoteText1"/>
      </w:pPr>
      <w:r w:rsidRPr="00A0711F">
        <w:rPr>
          <w:vertAlign w:val="superscript"/>
        </w:rPr>
        <w:footnoteRef/>
      </w:r>
      <w:r w:rsidRPr="00A0711F">
        <w:t xml:space="preserve"> Welsh Government, 2019. </w:t>
      </w:r>
      <w:r w:rsidRPr="00A0711F">
        <w:rPr>
          <w:i/>
          <w:iCs/>
        </w:rPr>
        <w:t>Suicide and self-harm guidance launched to support schools</w:t>
      </w:r>
      <w:r w:rsidRPr="00A0711F">
        <w:t xml:space="preserve">. </w:t>
      </w:r>
      <w:hyperlink r:id="rId145" w:history="1">
        <w:r w:rsidRPr="00A0711F">
          <w:rPr>
            <w:rStyle w:val="Hyperlink"/>
            <w:szCs w:val="20"/>
          </w:rPr>
          <w:t>https://gov.wales/suicide-and-self-harm-guidance-launched-support-schools</w:t>
        </w:r>
      </w:hyperlink>
      <w:r w:rsidRPr="00A0711F">
        <w:t xml:space="preserve"> </w:t>
      </w:r>
    </w:p>
  </w:footnote>
  <w:footnote w:id="147">
    <w:p w14:paraId="2E7B6D5A" w14:textId="741DD3E9" w:rsidR="0030501E" w:rsidRPr="00A0711F" w:rsidRDefault="0030501E" w:rsidP="00601B51">
      <w:pPr>
        <w:pStyle w:val="FootnoteText1"/>
        <w:rPr>
          <w:rStyle w:val="normaltextrun"/>
        </w:rPr>
      </w:pPr>
      <w:r w:rsidRPr="00A0711F">
        <w:rPr>
          <w:rStyle w:val="FootnoteReference"/>
        </w:rPr>
        <w:footnoteRef/>
      </w:r>
      <w:r w:rsidRPr="00A0711F">
        <w:t xml:space="preserve"> Health and Social Care Board, 2022. </w:t>
      </w:r>
      <w:r w:rsidRPr="00A0711F">
        <w:rPr>
          <w:i/>
          <w:iCs/>
        </w:rPr>
        <w:t>Monthly Board Minutes- Performance Reports.</w:t>
      </w:r>
      <w:r w:rsidRPr="00A0711F">
        <w:t xml:space="preserve"> </w:t>
      </w:r>
      <w:hyperlink r:id="rId146" w:history="1">
        <w:r w:rsidRPr="00A0711F">
          <w:rPr>
            <w:rStyle w:val="Hyperlink"/>
          </w:rPr>
          <w:t>https://hscboard.hscni.net/meeting/hscb-board-meetings-2021-2022/</w:t>
        </w:r>
      </w:hyperlink>
      <w:r w:rsidRPr="00A0711F">
        <w:t xml:space="preserve"> </w:t>
      </w:r>
    </w:p>
  </w:footnote>
  <w:footnote w:id="148">
    <w:p w14:paraId="74E6F88B" w14:textId="4A03AF45" w:rsidR="0030501E" w:rsidRPr="00A0711F" w:rsidRDefault="0030501E" w:rsidP="00601B51">
      <w:pPr>
        <w:pStyle w:val="FootnoteText1"/>
      </w:pPr>
      <w:r w:rsidRPr="00A0711F">
        <w:rPr>
          <w:rStyle w:val="FootnoteReference"/>
        </w:rPr>
        <w:footnoteRef/>
      </w:r>
      <w:r w:rsidRPr="00A0711F">
        <w:t xml:space="preserve"> NICCY, 2022. </w:t>
      </w:r>
      <w:r w:rsidRPr="00A0711F">
        <w:rPr>
          <w:i/>
        </w:rPr>
        <w:t>More than a Number – One Year On Monitoring Report</w:t>
      </w:r>
      <w:r w:rsidRPr="00A0711F">
        <w:t xml:space="preserve">. </w:t>
      </w:r>
      <w:hyperlink r:id="rId147" w:history="1">
        <w:r w:rsidRPr="00A0711F">
          <w:rPr>
            <w:rStyle w:val="Hyperlink"/>
          </w:rPr>
          <w:t>https://www.niccy.org/more-than-a-number-one-year-on-resources/</w:t>
        </w:r>
      </w:hyperlink>
      <w:r w:rsidR="00DC1032">
        <w:t xml:space="preserve"> </w:t>
      </w:r>
    </w:p>
  </w:footnote>
  <w:footnote w:id="149">
    <w:p w14:paraId="4D7F0778" w14:textId="7A7BA5B8" w:rsidR="0030501E" w:rsidRPr="00A0711F" w:rsidRDefault="0030501E" w:rsidP="00601B51">
      <w:pPr>
        <w:pStyle w:val="FootnoteText1"/>
      </w:pPr>
      <w:r w:rsidRPr="00A0711F">
        <w:rPr>
          <w:rStyle w:val="FootnoteReference"/>
        </w:rPr>
        <w:footnoteRef/>
      </w:r>
      <w:r w:rsidRPr="00A0711F">
        <w:t xml:space="preserve"> NICCY, 2022. </w:t>
      </w:r>
      <w:r w:rsidRPr="00A0711F">
        <w:rPr>
          <w:i/>
        </w:rPr>
        <w:t>Still Waiting Monitoring Report</w:t>
      </w:r>
      <w:r w:rsidRPr="00A0711F">
        <w:t xml:space="preserve">. </w:t>
      </w:r>
      <w:hyperlink r:id="rId148" w:history="1">
        <w:r w:rsidRPr="00A0711F">
          <w:rPr>
            <w:rStyle w:val="Hyperlink"/>
          </w:rPr>
          <w:t>https://www.niccy.org/wp-content/uploads/media/4048/niccy-2022-monitoring-report-070222.pdf</w:t>
        </w:r>
      </w:hyperlink>
      <w:r w:rsidRPr="00A0711F">
        <w:t xml:space="preserve"> </w:t>
      </w:r>
    </w:p>
  </w:footnote>
  <w:footnote w:id="150">
    <w:p w14:paraId="15A38710" w14:textId="0BE9E8EC" w:rsidR="0030501E" w:rsidRPr="00A0711F" w:rsidRDefault="0030501E" w:rsidP="00601B51">
      <w:pPr>
        <w:pStyle w:val="FootnoteText1"/>
      </w:pPr>
      <w:r w:rsidRPr="00A0711F">
        <w:rPr>
          <w:rStyle w:val="FootnoteReference"/>
        </w:rPr>
        <w:footnoteRef/>
      </w:r>
      <w:r w:rsidRPr="00A0711F">
        <w:t xml:space="preserve"> NICCY, 2019. </w:t>
      </w:r>
      <w:r w:rsidRPr="00A0711F">
        <w:rPr>
          <w:i/>
        </w:rPr>
        <w:t>NICCY response on the Mental Capacity Act (Northern Ireland) 2016 Code of Practice.</w:t>
      </w:r>
      <w:r w:rsidRPr="00A0711F">
        <w:t xml:space="preserve"> </w:t>
      </w:r>
      <w:hyperlink r:id="rId149" w:history="1">
        <w:r w:rsidRPr="00A0711F">
          <w:rPr>
            <w:rStyle w:val="Hyperlink"/>
          </w:rPr>
          <w:t>https://www.niccy.org/publications/niccy-response-on-the-mental-capacity-act-northern-ireland-2016-code-of-practice/</w:t>
        </w:r>
      </w:hyperlink>
      <w:r w:rsidRPr="00A0711F">
        <w:t xml:space="preserve"> </w:t>
      </w:r>
      <w:hyperlink r:id="rId150" w:history="1">
        <w:r w:rsidRPr="00A0711F">
          <w:rPr>
            <w:rStyle w:val="Hyperlink"/>
          </w:rPr>
          <w:t>https://www.niccy.org/publications/2019/february/22/mental-capacity-act/</w:t>
        </w:r>
      </w:hyperlink>
      <w:r w:rsidR="00DC1032">
        <w:t xml:space="preserve"> </w:t>
      </w:r>
    </w:p>
  </w:footnote>
  <w:footnote w:id="151">
    <w:p w14:paraId="2CBAD4AB" w14:textId="7C6DA4FA" w:rsidR="0030501E" w:rsidRPr="00A0711F" w:rsidRDefault="0030501E" w:rsidP="00601B51">
      <w:pPr>
        <w:pStyle w:val="FootnoteText1"/>
      </w:pPr>
      <w:r w:rsidRPr="00A0711F">
        <w:rPr>
          <w:rStyle w:val="FootnoteReference"/>
        </w:rPr>
        <w:footnoteRef/>
      </w:r>
      <w:r w:rsidRPr="00A0711F">
        <w:t xml:space="preserve"> Department of Education (Northern Ireland), 2021. </w:t>
      </w:r>
      <w:r w:rsidRPr="00A0711F">
        <w:rPr>
          <w:i/>
          <w:iCs/>
        </w:rPr>
        <w:t xml:space="preserve">Children and Young People’s Emotional Health and Wellbeing in Education Framework. </w:t>
      </w:r>
      <w:hyperlink r:id="rId151" w:history="1">
        <w:r w:rsidRPr="00A0711F">
          <w:rPr>
            <w:rStyle w:val="Hyperlink"/>
            <w:i/>
            <w:iCs/>
          </w:rPr>
          <w:t>https</w:t>
        </w:r>
        <w:r w:rsidRPr="00A0711F">
          <w:rPr>
            <w:rStyle w:val="Hyperlink"/>
          </w:rPr>
          <w:t>://www.education-ni.gov.uk/articles/emotional-health-and-wellbeing</w:t>
        </w:r>
      </w:hyperlink>
      <w:r w:rsidRPr="00A0711F">
        <w:t xml:space="preserve"> </w:t>
      </w:r>
    </w:p>
  </w:footnote>
  <w:footnote w:id="152">
    <w:p w14:paraId="167D80BC" w14:textId="71A71CAE" w:rsidR="0030501E" w:rsidRPr="00A0711F" w:rsidRDefault="0030501E" w:rsidP="00601B51">
      <w:pPr>
        <w:pStyle w:val="FootnoteText1"/>
      </w:pPr>
      <w:r w:rsidRPr="00A0711F">
        <w:rPr>
          <w:rStyle w:val="FootnoteReference"/>
        </w:rPr>
        <w:footnoteRef/>
      </w:r>
      <w:r w:rsidRPr="00A0711F">
        <w:t xml:space="preserve"> Addressing Bullying in Schools Act (</w:t>
      </w:r>
      <w:r w:rsidR="007C7829">
        <w:t>Northern Ireland</w:t>
      </w:r>
      <w:r w:rsidRPr="00A0711F">
        <w:t xml:space="preserve">) 2016. </w:t>
      </w:r>
      <w:hyperlink r:id="rId152" w:history="1">
        <w:r w:rsidRPr="00A0711F">
          <w:rPr>
            <w:rStyle w:val="Hyperlink"/>
          </w:rPr>
          <w:t>https://www.legislation.gov.uk/nia/2016/25/pdfs/nia_20160025_en.pdf</w:t>
        </w:r>
      </w:hyperlink>
      <w:r w:rsidRPr="00A0711F">
        <w:t xml:space="preserve"> </w:t>
      </w:r>
    </w:p>
  </w:footnote>
  <w:footnote w:id="153">
    <w:p w14:paraId="0D0281F3" w14:textId="123579DB" w:rsidR="0030501E" w:rsidRPr="00A0711F" w:rsidRDefault="0030501E" w:rsidP="00601B51">
      <w:pPr>
        <w:pStyle w:val="FootnoteText1"/>
      </w:pPr>
      <w:r w:rsidRPr="00A0711F">
        <w:rPr>
          <w:rStyle w:val="FootnoteReference"/>
        </w:rPr>
        <w:footnoteRef/>
      </w:r>
      <w:r w:rsidRPr="00A0711F">
        <w:t xml:space="preserve"> See data tables Q411 in The UK’s response to the UN Committee’s List of Issues, Annex E: III. Statistical information and data. </w:t>
      </w:r>
    </w:p>
  </w:footnote>
  <w:footnote w:id="154">
    <w:p w14:paraId="497D9739" w14:textId="0F1E64A0" w:rsidR="0030501E" w:rsidRPr="00A0711F" w:rsidRDefault="0030501E" w:rsidP="00601B51">
      <w:pPr>
        <w:pStyle w:val="FootnoteText1"/>
      </w:pPr>
      <w:r w:rsidRPr="00A0711F">
        <w:rPr>
          <w:rStyle w:val="FootnoteReference"/>
          <w:szCs w:val="20"/>
        </w:rPr>
        <w:footnoteRef/>
      </w:r>
      <w:r w:rsidRPr="00A0711F">
        <w:rPr>
          <w:rFonts w:eastAsiaTheme="minorEastAsia"/>
        </w:rPr>
        <w:t xml:space="preserve"> Resolution Foundation, 2022. </w:t>
      </w:r>
      <w:r w:rsidRPr="00A0711F">
        <w:rPr>
          <w:rFonts w:eastAsiaTheme="minorEastAsia"/>
          <w:i/>
          <w:iCs/>
        </w:rPr>
        <w:t>’Inflation Nation’.</w:t>
      </w:r>
      <w:r w:rsidRPr="00A0711F">
        <w:rPr>
          <w:rFonts w:eastAsiaTheme="minorEastAsia"/>
        </w:rPr>
        <w:t xml:space="preserve"> </w:t>
      </w:r>
      <w:hyperlink r:id="rId153" w:history="1">
        <w:r w:rsidRPr="00A0711F">
          <w:rPr>
            <w:rStyle w:val="Hyperlink"/>
            <w:szCs w:val="20"/>
          </w:rPr>
          <w:t>https://www.resolutionfoundation.org/app/uploads/2022/03/Inflation-nation.pdf</w:t>
        </w:r>
      </w:hyperlink>
      <w:r w:rsidRPr="00A0711F">
        <w:t xml:space="preserve"> </w:t>
      </w:r>
    </w:p>
  </w:footnote>
  <w:footnote w:id="155">
    <w:p w14:paraId="455266E3" w14:textId="5C88D81D" w:rsidR="0030501E" w:rsidRPr="00A0711F" w:rsidRDefault="0030501E" w:rsidP="00601B51">
      <w:pPr>
        <w:pStyle w:val="FootnoteText1"/>
      </w:pPr>
      <w:r w:rsidRPr="00A0711F">
        <w:rPr>
          <w:rStyle w:val="FootnoteTextChar"/>
          <w:vertAlign w:val="superscript"/>
        </w:rPr>
        <w:footnoteRef/>
      </w:r>
      <w:r w:rsidRPr="00A0711F">
        <w:t xml:space="preserve"> Department for Communities, Northern Ireland Statistics and Research Agency (NISRA), 2021. </w:t>
      </w:r>
      <w:r w:rsidRPr="00A0711F">
        <w:rPr>
          <w:i/>
          <w:iCs/>
        </w:rPr>
        <w:t>Households Below Average Income: Northern Ireland 2019-20 Poverty.</w:t>
      </w:r>
      <w:r w:rsidR="00B60FDC">
        <w:rPr>
          <w:rStyle w:val="Hyperlink"/>
          <w:rFonts w:eastAsia="Arial"/>
          <w:szCs w:val="20"/>
        </w:rPr>
        <w:t xml:space="preserve"> </w:t>
      </w:r>
      <w:hyperlink r:id="rId154" w:history="1">
        <w:r w:rsidR="00B60FDC" w:rsidRPr="004B7542">
          <w:rPr>
            <w:rStyle w:val="Hyperlink"/>
            <w:rFonts w:eastAsia="Arial"/>
            <w:szCs w:val="20"/>
          </w:rPr>
          <w:t>https://www.communities-ni.gov.uk/publications/households-below-average-income-northern-ireland-201920</w:t>
        </w:r>
      </w:hyperlink>
      <w:r w:rsidR="00B60FDC">
        <w:rPr>
          <w:rStyle w:val="Hyperlink"/>
          <w:rFonts w:eastAsia="Arial"/>
          <w:szCs w:val="20"/>
        </w:rPr>
        <w:t xml:space="preserve"> </w:t>
      </w:r>
    </w:p>
  </w:footnote>
  <w:footnote w:id="156">
    <w:p w14:paraId="0541E20C" w14:textId="61933F13" w:rsidR="0030501E" w:rsidRPr="00A0711F" w:rsidRDefault="0030501E" w:rsidP="00601B51">
      <w:pPr>
        <w:pStyle w:val="FootnoteText1"/>
      </w:pPr>
      <w:r w:rsidRPr="00A0711F">
        <w:rPr>
          <w:vertAlign w:val="superscript"/>
        </w:rPr>
        <w:footnoteRef/>
      </w:r>
      <w:r w:rsidRPr="00A0711F">
        <w:rPr>
          <w:vertAlign w:val="superscript"/>
        </w:rPr>
        <w:t xml:space="preserve"> </w:t>
      </w:r>
      <w:r w:rsidRPr="00A0711F">
        <w:t xml:space="preserve">The relative poverty </w:t>
      </w:r>
      <w:r w:rsidR="7EB3EA09" w:rsidRPr="00A0711F">
        <w:t>rate</w:t>
      </w:r>
      <w:r w:rsidRPr="00A0711F">
        <w:t xml:space="preserve"> for working-age adults was 19% and for pensioners</w:t>
      </w:r>
      <w:r w:rsidR="4F6964EB" w:rsidRPr="00A0711F">
        <w:t>,</w:t>
      </w:r>
      <w:r w:rsidRPr="00A0711F">
        <w:t xml:space="preserve"> 15%.</w:t>
      </w:r>
    </w:p>
  </w:footnote>
  <w:footnote w:id="157">
    <w:p w14:paraId="7B3B4979" w14:textId="484DA2D3" w:rsidR="0030501E" w:rsidRPr="00A0711F" w:rsidRDefault="0030501E" w:rsidP="00601B51">
      <w:pPr>
        <w:pStyle w:val="FootnoteText1"/>
      </w:pPr>
      <w:r w:rsidRPr="00A0711F">
        <w:rPr>
          <w:vertAlign w:val="superscript"/>
        </w:rPr>
        <w:footnoteRef/>
      </w:r>
      <w:r w:rsidRPr="00A0711F">
        <w:t xml:space="preserve"> Department for Communities, 2016. </w:t>
      </w:r>
      <w:r w:rsidRPr="00A0711F">
        <w:rPr>
          <w:i/>
          <w:iCs/>
        </w:rPr>
        <w:t>The Child Poverty Strategy.</w:t>
      </w:r>
      <w:r w:rsidRPr="00A0711F">
        <w:t xml:space="preserve"> </w:t>
      </w:r>
      <w:hyperlink r:id="rId155" w:anchor=":~:text=The%20Executive's%20Child%20Poverty%20Strategy,their%20lives%20and%20life%20chances" w:history="1">
        <w:r w:rsidRPr="00A0711F">
          <w:rPr>
            <w:rStyle w:val="Hyperlink"/>
          </w:rPr>
          <w:t>https://www.communities-ni.gov.uk/publications/child-poverty-strategy#:~:text=The%20Executive's%20Child%20Poverty%20Strategy,their%20lives%20and%20life%20chances</w:t>
        </w:r>
      </w:hyperlink>
      <w:r w:rsidRPr="00A0711F">
        <w:t xml:space="preserve"> </w:t>
      </w:r>
    </w:p>
  </w:footnote>
  <w:footnote w:id="158">
    <w:p w14:paraId="2C7EA42A" w14:textId="7222FAAA" w:rsidR="0030501E" w:rsidRPr="00A0711F" w:rsidRDefault="0030501E" w:rsidP="00601B51">
      <w:pPr>
        <w:pStyle w:val="FootnoteText1"/>
      </w:pPr>
      <w:r w:rsidRPr="00A0711F">
        <w:rPr>
          <w:vertAlign w:val="superscript"/>
        </w:rPr>
        <w:footnoteRef/>
      </w:r>
      <w:r w:rsidRPr="00A0711F">
        <w:rPr>
          <w:vertAlign w:val="superscript"/>
        </w:rPr>
        <w:t xml:space="preserve"> </w:t>
      </w:r>
      <w:r w:rsidRPr="00A0711F">
        <w:t xml:space="preserve">Northern Ireland Office, 2020. </w:t>
      </w:r>
      <w:r w:rsidRPr="00A0711F">
        <w:rPr>
          <w:i/>
          <w:iCs/>
        </w:rPr>
        <w:t xml:space="preserve">New Decade, New Approach. </w:t>
      </w:r>
      <w:hyperlink r:id="rId156" w:history="1">
        <w:r w:rsidRPr="00A0711F">
          <w:rPr>
            <w:rStyle w:val="Hyperlink"/>
          </w:rPr>
          <w:t>https://assets.publishing.service.gov.uk/government/uploads/system/uploads/attachment_data/file/856998/2020-01-08_a_new_decade__a_new_approach.pdf</w:t>
        </w:r>
      </w:hyperlink>
    </w:p>
  </w:footnote>
  <w:footnote w:id="159">
    <w:p w14:paraId="386DCE9F" w14:textId="716A98FC" w:rsidR="0030501E" w:rsidRPr="00A0711F" w:rsidRDefault="0030501E" w:rsidP="00601B51">
      <w:pPr>
        <w:pStyle w:val="FootnoteText1"/>
      </w:pPr>
      <w:r w:rsidRPr="00A0711F">
        <w:rPr>
          <w:rStyle w:val="FootnoteReference"/>
        </w:rPr>
        <w:footnoteRef/>
      </w:r>
      <w:r w:rsidRPr="00A0711F">
        <w:t xml:space="preserve"> Scottish Government, 2020. </w:t>
      </w:r>
      <w:r w:rsidRPr="00A0711F">
        <w:rPr>
          <w:i/>
        </w:rPr>
        <w:t>Poverty &amp; Income Inequality in Scotland: 2016-19</w:t>
      </w:r>
      <w:r w:rsidRPr="00A0711F">
        <w:t xml:space="preserve">. </w:t>
      </w:r>
      <w:hyperlink r:id="rId157" w:anchor=":~:text=Relative%20poverty%20for%20working%2Dage,to%20530%2C000%20before%20housing%20costs" w:history="1">
        <w:r w:rsidRPr="00A0711F">
          <w:rPr>
            <w:rStyle w:val="Hyperlink"/>
          </w:rPr>
          <w:t>https://www.gov.scot/publications/poverty-income-inequality-scotland-2016-19/pages/3/#:~:text=Relative%20poverty%20for%20working%2Dage,to%20530%2C000%20before%20housing%20costs</w:t>
        </w:r>
      </w:hyperlink>
      <w:r w:rsidRPr="00A0711F">
        <w:t xml:space="preserve">. </w:t>
      </w:r>
    </w:p>
  </w:footnote>
  <w:footnote w:id="160">
    <w:p w14:paraId="679C7E21" w14:textId="2BD341EB" w:rsidR="0030501E" w:rsidRPr="00A0711F" w:rsidRDefault="0030501E" w:rsidP="00746DBB">
      <w:pPr>
        <w:pStyle w:val="FootnoteText1"/>
      </w:pPr>
      <w:r w:rsidRPr="00A0711F">
        <w:rPr>
          <w:rStyle w:val="FootnoteReference"/>
        </w:rPr>
        <w:footnoteRef/>
      </w:r>
      <w:r w:rsidRPr="00A0711F">
        <w:t xml:space="preserve"> Child Poverty (Scotland) Act 2017. </w:t>
      </w:r>
      <w:hyperlink r:id="rId158" w:history="1">
        <w:r w:rsidRPr="00A0711F">
          <w:rPr>
            <w:rStyle w:val="Hyperlink"/>
          </w:rPr>
          <w:t>https://www.legislation.gov.uk/asp/2017/6/contents/enacted</w:t>
        </w:r>
      </w:hyperlink>
      <w:r w:rsidRPr="00A0711F">
        <w:t xml:space="preserve"> </w:t>
      </w:r>
    </w:p>
  </w:footnote>
  <w:footnote w:id="161">
    <w:p w14:paraId="799FA60E" w14:textId="72A129F3" w:rsidR="0030501E" w:rsidRPr="00A0711F" w:rsidRDefault="0030501E" w:rsidP="00746DBB">
      <w:pPr>
        <w:pStyle w:val="FootnoteText1"/>
      </w:pPr>
      <w:r w:rsidRPr="00A0711F">
        <w:rPr>
          <w:vertAlign w:val="superscript"/>
        </w:rPr>
        <w:footnoteRef/>
      </w:r>
      <w:r w:rsidRPr="00A0711F">
        <w:t xml:space="preserve"> Poverty and Inequality Commission Scotland. </w:t>
      </w:r>
      <w:hyperlink r:id="rId159" w:history="1">
        <w:r w:rsidRPr="00A0711F">
          <w:rPr>
            <w:rStyle w:val="Hyperlink"/>
          </w:rPr>
          <w:t>https://povertyinequality.scot/</w:t>
        </w:r>
      </w:hyperlink>
      <w:r w:rsidRPr="00A0711F">
        <w:t xml:space="preserve"> </w:t>
      </w:r>
    </w:p>
  </w:footnote>
  <w:footnote w:id="162">
    <w:p w14:paraId="1CFF0B36" w14:textId="67A1F516" w:rsidR="0030501E" w:rsidRPr="00A0711F" w:rsidRDefault="0030501E" w:rsidP="00746DBB">
      <w:pPr>
        <w:pStyle w:val="FootnoteText1"/>
        <w:rPr>
          <w:rFonts w:eastAsia="Arial"/>
          <w:szCs w:val="20"/>
        </w:rPr>
      </w:pPr>
      <w:r w:rsidRPr="00A0711F">
        <w:rPr>
          <w:rFonts w:eastAsiaTheme="minorEastAsia"/>
          <w:szCs w:val="20"/>
          <w:vertAlign w:val="superscript"/>
        </w:rPr>
        <w:footnoteRef/>
      </w:r>
      <w:r w:rsidRPr="00A0711F">
        <w:rPr>
          <w:rFonts w:eastAsiaTheme="minorEastAsia"/>
          <w:szCs w:val="20"/>
        </w:rPr>
        <w:t xml:space="preserve"> StatsWales, 2020. </w:t>
      </w:r>
      <w:r w:rsidRPr="00A0711F">
        <w:rPr>
          <w:rFonts w:eastAsiaTheme="minorEastAsia"/>
          <w:i/>
          <w:iCs/>
          <w:szCs w:val="20"/>
        </w:rPr>
        <w:t>Children in Relative Income Poverty by Number of Children in the Household.</w:t>
      </w:r>
      <w:r w:rsidRPr="00A0711F">
        <w:rPr>
          <w:rFonts w:eastAsiaTheme="minorEastAsia"/>
          <w:szCs w:val="20"/>
        </w:rPr>
        <w:t xml:space="preserve"> </w:t>
      </w:r>
      <w:hyperlink r:id="rId160">
        <w:r w:rsidRPr="00A0711F">
          <w:rPr>
            <w:rStyle w:val="Hyperlink"/>
            <w:szCs w:val="20"/>
          </w:rPr>
          <w:t>https://statswales.gov.wales/Catalogue/Community-Safety-and-Social-Inclusion/Poverty/childreninrelativeincomepoverty-by-numberofchildreninthehousehold</w:t>
        </w:r>
      </w:hyperlink>
      <w:r w:rsidR="00DC1032">
        <w:rPr>
          <w:rFonts w:eastAsiaTheme="minorEastAsia"/>
          <w:szCs w:val="20"/>
        </w:rPr>
        <w:t xml:space="preserve"> </w:t>
      </w:r>
    </w:p>
  </w:footnote>
  <w:footnote w:id="163">
    <w:p w14:paraId="7F5DDC99" w14:textId="456F83DE" w:rsidR="0030501E" w:rsidRPr="00A0711F" w:rsidRDefault="0030501E" w:rsidP="00746DBB">
      <w:pPr>
        <w:pStyle w:val="FootnoteText1"/>
        <w:rPr>
          <w:rStyle w:val="Hyperlink"/>
          <w:szCs w:val="20"/>
        </w:rPr>
      </w:pPr>
      <w:r w:rsidRPr="00A0711F">
        <w:rPr>
          <w:rFonts w:eastAsiaTheme="minorEastAsia"/>
          <w:vertAlign w:val="superscript"/>
        </w:rPr>
        <w:footnoteRef/>
      </w:r>
      <w:r w:rsidRPr="00A0711F">
        <w:rPr>
          <w:rFonts w:eastAsiaTheme="minorEastAsia"/>
        </w:rPr>
        <w:t xml:space="preserve"> End Child Poverty Network, 2022. </w:t>
      </w:r>
      <w:r w:rsidRPr="00A0711F">
        <w:rPr>
          <w:rFonts w:eastAsiaTheme="minorEastAsia"/>
          <w:i/>
          <w:iCs/>
        </w:rPr>
        <w:t xml:space="preserve">Child Poverty in your area. </w:t>
      </w:r>
      <w:hyperlink r:id="rId161">
        <w:r w:rsidRPr="00A0711F">
          <w:rPr>
            <w:rStyle w:val="Hyperlink"/>
            <w:szCs w:val="20"/>
          </w:rPr>
          <w:t>https://endchildpoverty.org.uk/child-poverty/</w:t>
        </w:r>
      </w:hyperlink>
      <w:r w:rsidRPr="00A0711F">
        <w:rPr>
          <w:rStyle w:val="Hyperlink"/>
          <w:szCs w:val="20"/>
        </w:rPr>
        <w:t xml:space="preserve"> </w:t>
      </w:r>
    </w:p>
  </w:footnote>
  <w:footnote w:id="164">
    <w:p w14:paraId="6D230EE7" w14:textId="2B4F0C9C" w:rsidR="0030501E" w:rsidRPr="00A0711F" w:rsidRDefault="0030501E" w:rsidP="00746DBB">
      <w:pPr>
        <w:pStyle w:val="FootnoteText1"/>
      </w:pPr>
      <w:r w:rsidRPr="00A0711F">
        <w:rPr>
          <w:rStyle w:val="FootnoteReference"/>
        </w:rPr>
        <w:footnoteRef/>
      </w:r>
      <w:r w:rsidRPr="00A0711F">
        <w:t xml:space="preserve"> UK Government, 2021. </w:t>
      </w:r>
      <w:r w:rsidRPr="00A0711F">
        <w:rPr>
          <w:i/>
          <w:iCs/>
        </w:rPr>
        <w:t>Universal Credit: support for a maximum of 2 children.</w:t>
      </w:r>
      <w:r w:rsidRPr="00A0711F">
        <w:t xml:space="preserve"> </w:t>
      </w:r>
      <w:hyperlink r:id="rId162" w:history="1">
        <w:r w:rsidRPr="00A0711F">
          <w:rPr>
            <w:rStyle w:val="Hyperlink"/>
            <w:bCs/>
          </w:rPr>
          <w:t>https://www.gov.uk/guidance/universal-credit-and-families-with-more-than-2-children-information-for-claimants</w:t>
        </w:r>
      </w:hyperlink>
      <w:r w:rsidRPr="00A0711F">
        <w:t xml:space="preserve"> </w:t>
      </w:r>
    </w:p>
  </w:footnote>
  <w:footnote w:id="165">
    <w:p w14:paraId="5CB0345E" w14:textId="7BB97EB3" w:rsidR="0030501E" w:rsidRPr="00A0711F" w:rsidRDefault="0030501E" w:rsidP="00746DBB">
      <w:pPr>
        <w:pStyle w:val="FootnoteText1"/>
      </w:pPr>
      <w:r w:rsidRPr="00A0711F">
        <w:rPr>
          <w:rStyle w:val="FootnoteReference"/>
        </w:rPr>
        <w:footnoteRef/>
      </w:r>
      <w:r w:rsidRPr="00A0711F">
        <w:t xml:space="preserve"> UK Government, undated. </w:t>
      </w:r>
      <w:r w:rsidRPr="00A0711F">
        <w:rPr>
          <w:i/>
        </w:rPr>
        <w:t>Benefit cap: Benefit cap amounts.</w:t>
      </w:r>
      <w:r w:rsidRPr="00A0711F">
        <w:t xml:space="preserve"> </w:t>
      </w:r>
      <w:hyperlink r:id="rId163" w:history="1">
        <w:r w:rsidRPr="00A0711F">
          <w:rPr>
            <w:rStyle w:val="Hyperlink"/>
          </w:rPr>
          <w:t>https://www.gov.uk/benefit-cap</w:t>
        </w:r>
      </w:hyperlink>
      <w:r w:rsidRPr="00A0711F">
        <w:t xml:space="preserve"> </w:t>
      </w:r>
    </w:p>
  </w:footnote>
  <w:footnote w:id="166">
    <w:p w14:paraId="266A59E5" w14:textId="5653BE80" w:rsidR="0030501E" w:rsidRPr="00A0711F" w:rsidRDefault="0030501E" w:rsidP="00564AAA">
      <w:pPr>
        <w:pStyle w:val="FootnoteText1"/>
      </w:pPr>
      <w:r w:rsidRPr="00A0711F">
        <w:rPr>
          <w:vertAlign w:val="superscript"/>
        </w:rPr>
        <w:footnoteRef/>
      </w:r>
      <w:r w:rsidRPr="00A0711F">
        <w:t xml:space="preserve"> Special Rapporteur on extreme poverty and human rights, 2019. Report of the Special Rapporteur on extreme poverty and human rights on his visit to the United Kingdom of Great Britain and Northern Ireland. </w:t>
      </w:r>
      <w:hyperlink r:id="rId164" w:history="1">
        <w:r w:rsidR="00564AAA" w:rsidRPr="00F50B83">
          <w:rPr>
            <w:rStyle w:val="Hyperlink"/>
          </w:rPr>
          <w:t>https://documents-dds-ny.un.org/doc/UNDOC/GEN/G19/112/13/PDF/G1911213.pdf?OpenElement</w:t>
        </w:r>
      </w:hyperlink>
      <w:r w:rsidRPr="00A0711F">
        <w:t xml:space="preserve"> </w:t>
      </w:r>
    </w:p>
  </w:footnote>
  <w:footnote w:id="167">
    <w:p w14:paraId="3AB305E8" w14:textId="65EFDD98" w:rsidR="0030501E" w:rsidRPr="00A0711F" w:rsidRDefault="0030501E" w:rsidP="00564AAA">
      <w:pPr>
        <w:pStyle w:val="FootnoteText1"/>
      </w:pPr>
      <w:r w:rsidRPr="00A0711F">
        <w:rPr>
          <w:vertAlign w:val="superscript"/>
        </w:rPr>
        <w:footnoteRef/>
      </w:r>
      <w:r w:rsidRPr="00A0711F">
        <w:t xml:space="preserve"> Reed, H., and Portes, J., 2019. </w:t>
      </w:r>
      <w:r w:rsidRPr="00A0711F">
        <w:rPr>
          <w:i/>
          <w:iCs/>
        </w:rPr>
        <w:t>Cumulative impact assessment of tax and social security reforms in Northern Ireland</w:t>
      </w:r>
      <w:r w:rsidRPr="00A0711F">
        <w:t xml:space="preserve">. </w:t>
      </w:r>
      <w:hyperlink r:id="rId165" w:history="1">
        <w:r w:rsidRPr="00A0711F">
          <w:rPr>
            <w:rStyle w:val="Hyperlink"/>
          </w:rPr>
          <w:t>https://nihrc.org/publication/detail/cumulative-impact-assessment-of-tax-and-social-security-reforms-in-northern</w:t>
        </w:r>
      </w:hyperlink>
      <w:r w:rsidRPr="00A0711F">
        <w:t xml:space="preserve"> </w:t>
      </w:r>
    </w:p>
  </w:footnote>
  <w:footnote w:id="168">
    <w:p w14:paraId="2301BCF9" w14:textId="2077EFE8" w:rsidR="0030501E" w:rsidRPr="00A0711F" w:rsidRDefault="0030501E" w:rsidP="00564AAA">
      <w:pPr>
        <w:pStyle w:val="FootnoteText1"/>
      </w:pPr>
      <w:r w:rsidRPr="00A0711F">
        <w:rPr>
          <w:rStyle w:val="FootnoteReference"/>
        </w:rPr>
        <w:footnoteRef/>
      </w:r>
      <w:r w:rsidRPr="00A0711F">
        <w:t xml:space="preserve"> Scottish Government, 2022. </w:t>
      </w:r>
      <w:r w:rsidRPr="00A0711F">
        <w:rPr>
          <w:i/>
          <w:iCs/>
        </w:rPr>
        <w:t xml:space="preserve">Social Security – Disability Assistance. </w:t>
      </w:r>
      <w:hyperlink r:id="rId166" w:history="1">
        <w:r w:rsidRPr="00A0711F">
          <w:rPr>
            <w:rStyle w:val="Hyperlink"/>
          </w:rPr>
          <w:t>https://www.gov.scot/policies/social-security/benefits-disabled-people-ill-health/</w:t>
        </w:r>
      </w:hyperlink>
      <w:r w:rsidRPr="00A0711F">
        <w:t xml:space="preserve"> </w:t>
      </w:r>
    </w:p>
  </w:footnote>
  <w:footnote w:id="169">
    <w:p w14:paraId="7A4F9A56" w14:textId="01EF94A9" w:rsidR="0030501E" w:rsidRPr="00A0711F" w:rsidRDefault="0030501E" w:rsidP="00564AAA">
      <w:pPr>
        <w:pStyle w:val="FootnoteText1"/>
      </w:pPr>
      <w:r w:rsidRPr="00A0711F">
        <w:rPr>
          <w:rStyle w:val="FootnoteReference"/>
        </w:rPr>
        <w:footnoteRef/>
      </w:r>
      <w:r w:rsidRPr="00A0711F">
        <w:t xml:space="preserve"> Scottish Government, 2022. </w:t>
      </w:r>
      <w:r w:rsidRPr="00A0711F">
        <w:rPr>
          <w:i/>
          <w:iCs/>
        </w:rPr>
        <w:t>Scottish Child Payment.</w:t>
      </w:r>
      <w:r w:rsidRPr="00A0711F">
        <w:t xml:space="preserve"> </w:t>
      </w:r>
      <w:hyperlink r:id="rId167" w:history="1">
        <w:r w:rsidRPr="00A0711F">
          <w:rPr>
            <w:rStyle w:val="Hyperlink"/>
          </w:rPr>
          <w:t>https://www.mygov.scot/scottish-child-payment</w:t>
        </w:r>
      </w:hyperlink>
      <w:r w:rsidRPr="00A0711F">
        <w:t xml:space="preserve"> </w:t>
      </w:r>
    </w:p>
  </w:footnote>
  <w:footnote w:id="170">
    <w:p w14:paraId="7A8F327A" w14:textId="29F031A7" w:rsidR="0030501E" w:rsidRPr="00A0711F" w:rsidRDefault="0030501E" w:rsidP="00564AAA">
      <w:pPr>
        <w:pStyle w:val="FootnoteText1"/>
      </w:pPr>
      <w:r w:rsidRPr="00A0711F">
        <w:rPr>
          <w:rStyle w:val="FootnoteReference"/>
        </w:rPr>
        <w:footnoteRef/>
      </w:r>
      <w:r w:rsidRPr="00A0711F">
        <w:t xml:space="preserve"> CYPCS, CCfW &amp; NICCY, 2022. </w:t>
      </w:r>
      <w:r w:rsidRPr="00A0711F">
        <w:rPr>
          <w:i/>
          <w:iCs/>
        </w:rPr>
        <w:t xml:space="preserve">Statement: Scotland, Wales and Northern Ireland Commissioners call on Governments to address cost-of-living. </w:t>
      </w:r>
      <w:hyperlink r:id="rId168" w:history="1">
        <w:r w:rsidRPr="00A0711F">
          <w:rPr>
            <w:rStyle w:val="Hyperlink"/>
          </w:rPr>
          <w:t>https://www.cypcs.org.uk/news-and-stories/statement-scotland-wales-and-northern-ireland-commissioners-call-on-governments-to-address-cost-of-living/</w:t>
        </w:r>
      </w:hyperlink>
      <w:r w:rsidRPr="00A0711F">
        <w:t xml:space="preserve"> </w:t>
      </w:r>
    </w:p>
  </w:footnote>
  <w:footnote w:id="171">
    <w:p w14:paraId="05A932FA" w14:textId="49BF191A" w:rsidR="0030501E" w:rsidRPr="00A0711F" w:rsidRDefault="0030501E" w:rsidP="00564AAA">
      <w:pPr>
        <w:pStyle w:val="FootnoteText1"/>
      </w:pPr>
      <w:r w:rsidRPr="00A0711F">
        <w:rPr>
          <w:rStyle w:val="FootnoteReference"/>
        </w:rPr>
        <w:footnoteRef/>
      </w:r>
      <w:r w:rsidRPr="00A0711F">
        <w:t xml:space="preserve"> </w:t>
      </w:r>
      <w:r>
        <w:t xml:space="preserve">Scottish Government, 2022. </w:t>
      </w:r>
      <w:r w:rsidRPr="002D1DC2">
        <w:rPr>
          <w:i/>
        </w:rPr>
        <w:t>Scottish Welfare Fund - help with living costs</w:t>
      </w:r>
      <w:r>
        <w:t xml:space="preserve">. </w:t>
      </w:r>
      <w:hyperlink r:id="rId169" w:history="1">
        <w:r w:rsidRPr="00D379C3">
          <w:rPr>
            <w:rStyle w:val="Hyperlink"/>
          </w:rPr>
          <w:t>https://www.mygov.scot/scottish-welfare-fund</w:t>
        </w:r>
      </w:hyperlink>
    </w:p>
  </w:footnote>
  <w:footnote w:id="172">
    <w:p w14:paraId="4B8CBBEC" w14:textId="5DC09F3B" w:rsidR="0030501E" w:rsidRPr="00A0711F" w:rsidRDefault="0030501E" w:rsidP="00564AAA">
      <w:pPr>
        <w:pStyle w:val="FootnoteText1"/>
      </w:pPr>
      <w:r w:rsidRPr="00A0711F">
        <w:rPr>
          <w:rStyle w:val="FootnoteReference"/>
        </w:rPr>
        <w:footnoteRef/>
      </w:r>
      <w:r w:rsidRPr="00A0711F">
        <w:t xml:space="preserve"> The Summer of Fun and Winter of Wellbeing schemes in 2021-22 allocated funds to support children and young people in taking part in a range of sporting, cultural and play based activities.</w:t>
      </w:r>
    </w:p>
  </w:footnote>
  <w:footnote w:id="173">
    <w:p w14:paraId="1B52C1E0" w14:textId="030D7848" w:rsidR="0030501E" w:rsidRPr="00A0711F" w:rsidRDefault="0030501E" w:rsidP="00564AAA">
      <w:pPr>
        <w:pStyle w:val="FootnoteText1"/>
      </w:pPr>
      <w:r w:rsidRPr="00A0711F">
        <w:rPr>
          <w:vertAlign w:val="superscript"/>
        </w:rPr>
        <w:footnoteRef/>
      </w:r>
      <w:r w:rsidRPr="00A0711F">
        <w:t xml:space="preserve"> Welsh Government, 2022. </w:t>
      </w:r>
      <w:r w:rsidRPr="00A0711F">
        <w:rPr>
          <w:i/>
          <w:iCs/>
        </w:rPr>
        <w:t>Child Poverty: income maximisation plan 2020 to 2021.</w:t>
      </w:r>
      <w:r w:rsidRPr="00A0711F">
        <w:t xml:space="preserve"> </w:t>
      </w:r>
      <w:hyperlink r:id="rId170">
        <w:r w:rsidRPr="00A0711F">
          <w:rPr>
            <w:rStyle w:val="Hyperlink"/>
            <w:rFonts w:eastAsia="Arial"/>
            <w:szCs w:val="20"/>
          </w:rPr>
          <w:t>https://gov.wales/child-poverty-income-maximisation-action-plan-2020-2021-html</w:t>
        </w:r>
      </w:hyperlink>
    </w:p>
  </w:footnote>
  <w:footnote w:id="174">
    <w:p w14:paraId="50E47542" w14:textId="47B56CFD" w:rsidR="0030501E" w:rsidRPr="00A0711F" w:rsidRDefault="0030501E" w:rsidP="00564AAA">
      <w:pPr>
        <w:pStyle w:val="FootnoteText1"/>
      </w:pPr>
      <w:r w:rsidRPr="00A0711F">
        <w:rPr>
          <w:vertAlign w:val="superscript"/>
        </w:rPr>
        <w:footnoteRef/>
      </w:r>
      <w:r w:rsidRPr="00A0711F">
        <w:t xml:space="preserve"> CC</w:t>
      </w:r>
      <w:r w:rsidR="0061222C">
        <w:t>f</w:t>
      </w:r>
      <w:r w:rsidRPr="00A0711F">
        <w:t xml:space="preserve">W, 2019. </w:t>
      </w:r>
      <w:r w:rsidRPr="00A0711F">
        <w:rPr>
          <w:i/>
          <w:iCs/>
        </w:rPr>
        <w:t>Charter for Change: Protecting Welsh Children from the Impact of Poverty.</w:t>
      </w:r>
      <w:r w:rsidRPr="00A0711F">
        <w:t xml:space="preserve"> </w:t>
      </w:r>
      <w:hyperlink r:id="rId171">
        <w:r w:rsidRPr="00A0711F">
          <w:rPr>
            <w:rStyle w:val="Hyperlink"/>
            <w:rFonts w:eastAsia="Arial"/>
            <w:szCs w:val="20"/>
          </w:rPr>
          <w:t>https://www.childcomwales.org.uk/a-charter-for-change-protecting-welsh-children-from-the-impact-of-poverty-2/</w:t>
        </w:r>
      </w:hyperlink>
      <w:r w:rsidRPr="00A0711F">
        <w:t xml:space="preserve"> ; CC</w:t>
      </w:r>
      <w:r w:rsidR="0061222C">
        <w:t>f</w:t>
      </w:r>
      <w:r w:rsidRPr="00A0711F">
        <w:t xml:space="preserve">W, 2022. </w:t>
      </w:r>
      <w:r w:rsidRPr="00A0711F">
        <w:rPr>
          <w:i/>
          <w:iCs/>
        </w:rPr>
        <w:t>Annual report and Accounts 2021-22.</w:t>
      </w:r>
      <w:r w:rsidRPr="00A0711F">
        <w:t xml:space="preserve"> </w:t>
      </w:r>
      <w:hyperlink r:id="rId172">
        <w:r w:rsidRPr="00A0711F">
          <w:rPr>
            <w:rStyle w:val="Hyperlink"/>
            <w:rFonts w:eastAsia="Arial"/>
            <w:szCs w:val="20"/>
          </w:rPr>
          <w:t>https://www.childcomwales.org.uk/wp-content/uploads/2022/10/Annual-Report-and-Accounts-2021-22.pdf</w:t>
        </w:r>
      </w:hyperlink>
      <w:r w:rsidR="00DC1032">
        <w:t xml:space="preserve"> </w:t>
      </w:r>
    </w:p>
  </w:footnote>
  <w:footnote w:id="175">
    <w:p w14:paraId="725E505F" w14:textId="17C0111F" w:rsidR="0030501E" w:rsidRPr="00A0711F" w:rsidRDefault="0030501E" w:rsidP="00564AAA">
      <w:pPr>
        <w:pStyle w:val="FootnoteText1"/>
      </w:pPr>
      <w:r w:rsidRPr="00A0711F">
        <w:rPr>
          <w:rStyle w:val="FootnoteReference"/>
          <w:szCs w:val="20"/>
        </w:rPr>
        <w:footnoteRef/>
      </w:r>
      <w:r w:rsidRPr="00A0711F">
        <w:t xml:space="preserve"> </w:t>
      </w:r>
      <w:r w:rsidRPr="00A0711F">
        <w:rPr>
          <w:rFonts w:eastAsiaTheme="minorEastAsia"/>
        </w:rPr>
        <w:t>House of Commons Library, 2022.</w:t>
      </w:r>
      <w:r w:rsidRPr="00A0711F">
        <w:rPr>
          <w:rFonts w:eastAsiaTheme="minorEastAsia"/>
          <w:i/>
          <w:iCs/>
        </w:rPr>
        <w:t xml:space="preserve"> Poverty in the UK: statistics </w:t>
      </w:r>
      <w:hyperlink r:id="rId173" w:history="1">
        <w:r w:rsidRPr="00A0711F">
          <w:rPr>
            <w:rStyle w:val="Hyperlink"/>
            <w:szCs w:val="20"/>
          </w:rPr>
          <w:t>https://commonslibrary.parliament.uk/research-briefings/sn07096/</w:t>
        </w:r>
      </w:hyperlink>
      <w:r w:rsidR="00DC1032">
        <w:t xml:space="preserve"> </w:t>
      </w:r>
    </w:p>
  </w:footnote>
  <w:footnote w:id="176">
    <w:p w14:paraId="672AC70D" w14:textId="28500DC3" w:rsidR="00A27C65" w:rsidRDefault="00A27C65" w:rsidP="00564AAA">
      <w:pPr>
        <w:pStyle w:val="FootnoteText1"/>
      </w:pPr>
      <w:r>
        <w:rPr>
          <w:rStyle w:val="FootnoteReference"/>
        </w:rPr>
        <w:footnoteRef/>
      </w:r>
      <w:r>
        <w:t xml:space="preserve"> Albeit increased by 10.1%, the first increase since it was reduced</w:t>
      </w:r>
      <w:r w:rsidR="00CD3DB5">
        <w:t xml:space="preserve"> from </w:t>
      </w:r>
      <w:r w:rsidR="00E97C7C">
        <w:t>£26,000 to £22</w:t>
      </w:r>
      <w:r w:rsidR="00607CDC">
        <w:t>,00</w:t>
      </w:r>
      <w:r w:rsidR="0097475D">
        <w:t>0</w:t>
      </w:r>
      <w:r>
        <w:t xml:space="preserve"> in 2016.</w:t>
      </w:r>
      <w:r w:rsidR="007B3782">
        <w:t xml:space="preserve"> From April 2023 it will be £22,020.</w:t>
      </w:r>
      <w:r w:rsidR="00DC1032">
        <w:t xml:space="preserve"> </w:t>
      </w:r>
    </w:p>
  </w:footnote>
  <w:footnote w:id="177">
    <w:p w14:paraId="6C674FC8" w14:textId="267B5E57" w:rsidR="00484EE3" w:rsidRDefault="00484EE3" w:rsidP="00564AAA">
      <w:pPr>
        <w:pStyle w:val="FootnoteText1"/>
      </w:pPr>
      <w:r>
        <w:rPr>
          <w:rStyle w:val="FootnoteReference"/>
        </w:rPr>
        <w:footnoteRef/>
      </w:r>
      <w:r>
        <w:t xml:space="preserve"> </w:t>
      </w:r>
      <w:r w:rsidR="00C802DA">
        <w:t xml:space="preserve">UK Government. 2022. </w:t>
      </w:r>
      <w:r w:rsidR="00A3148F">
        <w:t>Autumn Statement 2022.</w:t>
      </w:r>
      <w:r w:rsidR="00DC1032">
        <w:t xml:space="preserve"> </w:t>
      </w:r>
      <w:hyperlink r:id="rId174" w:history="1">
        <w:r w:rsidR="00A3148F" w:rsidRPr="007E143E">
          <w:rPr>
            <w:rStyle w:val="Hyperlink"/>
          </w:rPr>
          <w:t>https://www.gov.uk/government/publications/autumn-statement-2022-documents/autumn-statement-2022-html</w:t>
        </w:r>
      </w:hyperlink>
      <w:r w:rsidR="00A3148F">
        <w:t xml:space="preserve"> </w:t>
      </w:r>
    </w:p>
  </w:footnote>
  <w:footnote w:id="178">
    <w:p w14:paraId="70622F0D" w14:textId="58F0AC74" w:rsidR="00E90DCD" w:rsidRDefault="00E90DCD" w:rsidP="00564AAA">
      <w:pPr>
        <w:pStyle w:val="FootnoteText1"/>
      </w:pPr>
      <w:r>
        <w:rPr>
          <w:rStyle w:val="FootnoteReference"/>
        </w:rPr>
        <w:footnoteRef/>
      </w:r>
      <w:r>
        <w:t xml:space="preserve"> </w:t>
      </w:r>
      <w:r w:rsidR="00F9699D">
        <w:t>CYPCS, CC</w:t>
      </w:r>
      <w:r w:rsidR="0061222C">
        <w:t>f</w:t>
      </w:r>
      <w:r w:rsidR="00F9699D">
        <w:t xml:space="preserve">W and NICCY, 2022. </w:t>
      </w:r>
      <w:r w:rsidR="00F9699D" w:rsidRPr="00484EE3">
        <w:rPr>
          <w:i/>
          <w:iCs/>
        </w:rPr>
        <w:t>Children’s Commissioners warn that poverty persists and children will bear the burde</w:t>
      </w:r>
      <w:r w:rsidR="00484EE3" w:rsidRPr="00484EE3">
        <w:rPr>
          <w:i/>
          <w:iCs/>
        </w:rPr>
        <w:t>n</w:t>
      </w:r>
      <w:r w:rsidR="00F9699D" w:rsidRPr="00484EE3">
        <w:rPr>
          <w:i/>
          <w:iCs/>
        </w:rPr>
        <w:t>.</w:t>
      </w:r>
      <w:r w:rsidR="00F9699D">
        <w:t xml:space="preserve"> </w:t>
      </w:r>
      <w:hyperlink r:id="rId175" w:history="1">
        <w:r w:rsidR="00484EE3" w:rsidRPr="007E143E">
          <w:rPr>
            <w:rStyle w:val="Hyperlink"/>
          </w:rPr>
          <w:t>https://www.cypcs.org.uk/news-and-stories/childrens-commissioners-warn-poverty-persists-and-children-will-bear-the-burden/</w:t>
        </w:r>
      </w:hyperlink>
      <w:r w:rsidR="00484EE3">
        <w:t xml:space="preserve"> </w:t>
      </w:r>
    </w:p>
  </w:footnote>
  <w:footnote w:id="179">
    <w:p w14:paraId="418EA00E" w14:textId="4E03710E" w:rsidR="0030501E" w:rsidRPr="00A0711F" w:rsidRDefault="0030501E" w:rsidP="00564AAA">
      <w:pPr>
        <w:pStyle w:val="FootnoteText1"/>
      </w:pPr>
      <w:r w:rsidRPr="00A0711F">
        <w:rPr>
          <w:rStyle w:val="FootnoteReference"/>
        </w:rPr>
        <w:footnoteRef/>
      </w:r>
      <w:r w:rsidRPr="00A0711F">
        <w:t xml:space="preserve"> CYPCS, CCfW &amp; NICCY, 2022. </w:t>
      </w:r>
      <w:r w:rsidRPr="00A0711F">
        <w:rPr>
          <w:i/>
          <w:iCs/>
        </w:rPr>
        <w:t xml:space="preserve">Statement: Scotland, Wales and Northern Ireland Commissioners call on Governments to address cost-of-living. </w:t>
      </w:r>
      <w:hyperlink r:id="rId176" w:history="1">
        <w:r w:rsidRPr="00A0711F">
          <w:rPr>
            <w:rStyle w:val="Hyperlink"/>
          </w:rPr>
          <w:t>https://www.cypcs.org.uk/news-and-stories/statement-scotland-wales-and-northern-ireland-commissioners-call-on-governments-to-address-cost-of-living/</w:t>
        </w:r>
      </w:hyperlink>
    </w:p>
  </w:footnote>
  <w:footnote w:id="180">
    <w:p w14:paraId="31C894B6" w14:textId="3551E44A" w:rsidR="00B86A12" w:rsidRDefault="00B86A12" w:rsidP="00285479">
      <w:pPr>
        <w:pStyle w:val="FootnoteText1"/>
      </w:pPr>
      <w:r>
        <w:rPr>
          <w:rStyle w:val="FootnoteReference"/>
        </w:rPr>
        <w:footnoteRef/>
      </w:r>
      <w:r>
        <w:t xml:space="preserve"> Ofgem, 2022. Energy price cap explained.  </w:t>
      </w:r>
      <w:hyperlink r:id="rId177" w:history="1">
        <w:r w:rsidRPr="004B7542">
          <w:rPr>
            <w:rStyle w:val="Hyperlink"/>
          </w:rPr>
          <w:t>https://www.ofgem.gov.uk/information-consumers/energy-advice-households/check-if-energy-price-cap-affects-you</w:t>
        </w:r>
      </w:hyperlink>
      <w:r>
        <w:t xml:space="preserve"> NB this page </w:t>
      </w:r>
      <w:r w:rsidR="00285479">
        <w:t xml:space="preserve">contains incorrect information on the Energy Price Guarantee. </w:t>
      </w:r>
    </w:p>
  </w:footnote>
  <w:footnote w:id="181">
    <w:p w14:paraId="4503F628" w14:textId="3CAC7446" w:rsidR="00FC01D6" w:rsidRDefault="00FC01D6" w:rsidP="001E7E64">
      <w:pPr>
        <w:pStyle w:val="FootnoteText1"/>
      </w:pPr>
      <w:r>
        <w:rPr>
          <w:rStyle w:val="FootnoteReference"/>
        </w:rPr>
        <w:footnoteRef/>
      </w:r>
      <w:r>
        <w:t xml:space="preserve"> UK Government,</w:t>
      </w:r>
      <w:r w:rsidR="001E7E64">
        <w:t xml:space="preserve"> 1 November 2022.  Energy Bill support for Northern Ireland households launches. </w:t>
      </w:r>
      <w:hyperlink r:id="rId178" w:history="1">
        <w:r w:rsidR="001E7E64" w:rsidRPr="004B7542">
          <w:rPr>
            <w:rStyle w:val="Hyperlink"/>
          </w:rPr>
          <w:t>https://www.gov.uk/government/news/energy-bill-support-for-northern-ireland-households-launches</w:t>
        </w:r>
      </w:hyperlink>
      <w:r w:rsidR="001E7E64">
        <w:t xml:space="preserve"> </w:t>
      </w:r>
    </w:p>
  </w:footnote>
  <w:footnote w:id="182">
    <w:p w14:paraId="76571FE0" w14:textId="79B58EA5" w:rsidR="0070591D" w:rsidRDefault="0070591D" w:rsidP="00E55C82">
      <w:pPr>
        <w:pStyle w:val="FootnoteText1"/>
      </w:pPr>
      <w:r>
        <w:rPr>
          <w:rStyle w:val="FootnoteReference"/>
        </w:rPr>
        <w:footnoteRef/>
      </w:r>
      <w:r>
        <w:t xml:space="preserve"> At the time of writing, </w:t>
      </w:r>
      <w:r w:rsidR="008A4A57">
        <w:t>it h</w:t>
      </w:r>
      <w:r w:rsidR="00E55C82">
        <w:t xml:space="preserve">as just been announced the cap will rise to £4,279 in January 2023. </w:t>
      </w:r>
    </w:p>
  </w:footnote>
  <w:footnote w:id="183">
    <w:p w14:paraId="2D555DBC" w14:textId="11FF7B04" w:rsidR="005C2FF2" w:rsidRDefault="005C2FF2" w:rsidP="008E5FCD">
      <w:pPr>
        <w:pStyle w:val="FootnoteText1"/>
      </w:pPr>
      <w:r>
        <w:rPr>
          <w:rStyle w:val="FootnoteReference"/>
        </w:rPr>
        <w:footnoteRef/>
      </w:r>
      <w:r>
        <w:t xml:space="preserve"> Independent, </w:t>
      </w:r>
      <w:r w:rsidR="00931A4E">
        <w:t xml:space="preserve">30 Sep 2022. </w:t>
      </w:r>
      <w:r w:rsidR="00931A4E" w:rsidRPr="00931A4E">
        <w:rPr>
          <w:i/>
          <w:iCs/>
        </w:rPr>
        <w:t xml:space="preserve">Truss accused of ‘repeatedly misleading’ public over energy bills. </w:t>
      </w:r>
      <w:hyperlink r:id="rId179" w:history="1">
        <w:r w:rsidR="00931A4E" w:rsidRPr="004B7542">
          <w:rPr>
            <w:rStyle w:val="Hyperlink"/>
          </w:rPr>
          <w:t>https://www.independent.co.uk/news/uk/home-news/martin-lewis-energy-price-cap-b2177884.html</w:t>
        </w:r>
      </w:hyperlink>
      <w:r w:rsidR="00931A4E">
        <w:t xml:space="preserve"> </w:t>
      </w:r>
    </w:p>
  </w:footnote>
  <w:footnote w:id="184">
    <w:p w14:paraId="5B9C60F7" w14:textId="5BBB7425" w:rsidR="008E5FCD" w:rsidRDefault="008E5FCD" w:rsidP="008E5FCD">
      <w:pPr>
        <w:pStyle w:val="FootnoteText1"/>
      </w:pPr>
      <w:r>
        <w:rPr>
          <w:rStyle w:val="FootnoteReference"/>
        </w:rPr>
        <w:footnoteRef/>
      </w:r>
      <w:r>
        <w:t xml:space="preserve"> Fraser of Allander Institute, 18 November 2022. </w:t>
      </w:r>
      <w:r w:rsidRPr="008E5FCD">
        <w:rPr>
          <w:i/>
          <w:iCs/>
        </w:rPr>
        <w:t xml:space="preserve">Energy Price Guarantee is now less generous but will play a role in fighting inflation. </w:t>
      </w:r>
      <w:hyperlink r:id="rId180" w:history="1">
        <w:r w:rsidRPr="004B7542">
          <w:rPr>
            <w:rStyle w:val="Hyperlink"/>
          </w:rPr>
          <w:t>https://fraserofallander.org/energy-price-guarantee-is-now-less-generous-but-will-play-a-role-in-fighting-inflation/</w:t>
        </w:r>
      </w:hyperlink>
      <w:r>
        <w:t xml:space="preserve"> </w:t>
      </w:r>
    </w:p>
  </w:footnote>
  <w:footnote w:id="185">
    <w:p w14:paraId="5531539B" w14:textId="24903E57" w:rsidR="001D20B4" w:rsidRPr="00532536" w:rsidRDefault="001D20B4" w:rsidP="000155D7">
      <w:pPr>
        <w:pStyle w:val="FootnoteText1"/>
      </w:pPr>
      <w:r>
        <w:rPr>
          <w:rStyle w:val="FootnoteReference"/>
        </w:rPr>
        <w:footnoteRef/>
      </w:r>
      <w:r>
        <w:t xml:space="preserve"> CYPCS, 2022. </w:t>
      </w:r>
      <w:r w:rsidRPr="00532536">
        <w:rPr>
          <w:i/>
          <w:iCs/>
        </w:rPr>
        <w:t>Children’s Commissioner urges Ofgem to ban compulsory installations of pre-payment meters, warning of dire consequences for children</w:t>
      </w:r>
      <w:r>
        <w:t xml:space="preserve">. </w:t>
      </w:r>
      <w:hyperlink r:id="rId181" w:history="1">
        <w:r w:rsidR="000155D7" w:rsidRPr="00532536">
          <w:rPr>
            <w:rStyle w:val="Hyperlink"/>
          </w:rPr>
          <w:t>https://www.cypcs.org.uk/news-and-stories/childrens-commissioner-urges-ofgem-to-ban-compulsory-installations-of-pre-payment-meters-warning-of-dire-consequences-for-children/</w:t>
        </w:r>
      </w:hyperlink>
      <w:r w:rsidR="000155D7" w:rsidRPr="00532536">
        <w:t xml:space="preserve"> </w:t>
      </w:r>
    </w:p>
  </w:footnote>
  <w:footnote w:id="186">
    <w:p w14:paraId="71A1AF54" w14:textId="08F66F95" w:rsidR="00F305E2" w:rsidRDefault="00F305E2" w:rsidP="00532536">
      <w:pPr>
        <w:pStyle w:val="FootnoteText1"/>
      </w:pPr>
      <w:r w:rsidRPr="00532536">
        <w:rPr>
          <w:rStyle w:val="FootnoteReference"/>
        </w:rPr>
        <w:footnoteRef/>
      </w:r>
      <w:r w:rsidRPr="00532536">
        <w:t xml:space="preserve"> </w:t>
      </w:r>
      <w:r w:rsidR="00BD00DE" w:rsidRPr="00532536">
        <w:t>Aberlour</w:t>
      </w:r>
      <w:r w:rsidR="00A028D8" w:rsidRPr="00532536">
        <w:t xml:space="preserve">, 2022. </w:t>
      </w:r>
      <w:r w:rsidR="00532536" w:rsidRPr="00532536">
        <w:rPr>
          <w:i/>
          <w:iCs/>
        </w:rPr>
        <w:t>Low-Income Families in Scotland Are Facing Soaring Debt To Public Bodies</w:t>
      </w:r>
      <w:r w:rsidR="00A028D8" w:rsidRPr="00532536">
        <w:rPr>
          <w:i/>
          <w:iCs/>
        </w:rPr>
        <w:t xml:space="preserve">. </w:t>
      </w:r>
      <w:hyperlink r:id="rId182" w:history="1">
        <w:r w:rsidR="00532536" w:rsidRPr="00532536">
          <w:rPr>
            <w:rStyle w:val="Hyperlink"/>
          </w:rPr>
          <w:t>https://www.aberlour.org.uk/news-item/new-report-debt-to-public-bodies</w:t>
        </w:r>
      </w:hyperlink>
      <w:r w:rsidR="00BD00DE">
        <w:t xml:space="preserve"> </w:t>
      </w:r>
    </w:p>
  </w:footnote>
  <w:footnote w:id="187">
    <w:p w14:paraId="14EBFE4F" w14:textId="1370C745" w:rsidR="00E42818" w:rsidRDefault="00E42818" w:rsidP="00564AAA">
      <w:pPr>
        <w:pStyle w:val="FootnoteText1"/>
      </w:pPr>
      <w:r>
        <w:rPr>
          <w:rStyle w:val="FootnoteReference"/>
        </w:rPr>
        <w:footnoteRef/>
      </w:r>
      <w:r>
        <w:t xml:space="preserve"> Including </w:t>
      </w:r>
      <w:r w:rsidR="00744CAA">
        <w:t xml:space="preserve">children aged 16 and 17. </w:t>
      </w:r>
    </w:p>
  </w:footnote>
  <w:footnote w:id="188">
    <w:p w14:paraId="5C95BD2C" w14:textId="35D98A59" w:rsidR="0030501E" w:rsidRPr="00A0711F" w:rsidRDefault="0030501E" w:rsidP="00564AAA">
      <w:pPr>
        <w:pStyle w:val="FootnoteText1"/>
        <w:rPr>
          <w:szCs w:val="20"/>
        </w:rPr>
      </w:pPr>
      <w:r w:rsidRPr="00A0711F">
        <w:rPr>
          <w:rStyle w:val="FootnoteReference"/>
          <w:szCs w:val="20"/>
        </w:rPr>
        <w:footnoteRef/>
      </w:r>
      <w:r w:rsidRPr="00A0711F">
        <w:rPr>
          <w:szCs w:val="20"/>
        </w:rPr>
        <w:t xml:space="preserve"> </w:t>
      </w:r>
      <w:r w:rsidRPr="00A0711F">
        <w:rPr>
          <w:rFonts w:eastAsiaTheme="minorEastAsia"/>
          <w:szCs w:val="20"/>
        </w:rPr>
        <w:t xml:space="preserve">Equality and Human Rights Commission, 2018. </w:t>
      </w:r>
      <w:r w:rsidRPr="00564AAA">
        <w:t>Housing</w:t>
      </w:r>
      <w:r w:rsidRPr="00A0711F">
        <w:rPr>
          <w:rFonts w:eastAsiaTheme="minorEastAsia"/>
          <w:i/>
          <w:iCs/>
          <w:szCs w:val="20"/>
        </w:rPr>
        <w:t xml:space="preserve"> and Disabled People: Scotland’s Hidden.</w:t>
      </w:r>
      <w:r w:rsidRPr="00A0711F">
        <w:rPr>
          <w:rFonts w:eastAsiaTheme="minorEastAsia"/>
          <w:szCs w:val="20"/>
        </w:rPr>
        <w:t xml:space="preserve"> </w:t>
      </w:r>
      <w:hyperlink r:id="rId183" w:history="1">
        <w:r w:rsidRPr="00A0711F">
          <w:rPr>
            <w:rStyle w:val="Hyperlink"/>
            <w:rFonts w:eastAsiaTheme="minorEastAsia"/>
            <w:szCs w:val="20"/>
          </w:rPr>
          <w:t>https://www.equalityhumanrights.com/sites/default/files/housing-and-disabled-people-scotland-hidden-crisis-long-summary.pdf</w:t>
        </w:r>
      </w:hyperlink>
      <w:r w:rsidR="00564AAA">
        <w:rPr>
          <w:rFonts w:eastAsiaTheme="minorEastAsia"/>
          <w:szCs w:val="20"/>
        </w:rPr>
        <w:t>;</w:t>
      </w:r>
      <w:r w:rsidR="00DC1032">
        <w:rPr>
          <w:rFonts w:eastAsiaTheme="minorEastAsia"/>
          <w:szCs w:val="20"/>
        </w:rPr>
        <w:t xml:space="preserve"> </w:t>
      </w:r>
      <w:r w:rsidR="00564AAA" w:rsidRPr="00A0711F">
        <w:t xml:space="preserve">Homelessness and Housing Insecurity impacting Children and Young People- Scoping Study April 2022- NICCY, </w:t>
      </w:r>
      <w:r w:rsidR="00564AAA" w:rsidRPr="001E6055">
        <w:t>pending.</w:t>
      </w:r>
    </w:p>
  </w:footnote>
  <w:footnote w:id="189">
    <w:p w14:paraId="6E29C528" w14:textId="40F34A75" w:rsidR="0030501E" w:rsidRPr="00A0711F" w:rsidRDefault="0030501E" w:rsidP="00564AAA">
      <w:pPr>
        <w:pStyle w:val="FootnoteText1"/>
      </w:pPr>
      <w:r w:rsidRPr="00A0711F">
        <w:rPr>
          <w:rStyle w:val="FootnoteReference"/>
        </w:rPr>
        <w:footnoteRef/>
      </w:r>
      <w:r w:rsidRPr="00A0711F">
        <w:t xml:space="preserve"> Welsh Parliament Local Government and Housing </w:t>
      </w:r>
      <w:r w:rsidRPr="00564AAA">
        <w:t>Committee</w:t>
      </w:r>
      <w:r w:rsidRPr="00A0711F">
        <w:t xml:space="preserve">, 2022. </w:t>
      </w:r>
      <w:r w:rsidRPr="00A0711F">
        <w:rPr>
          <w:i/>
        </w:rPr>
        <w:t>Provision of sites for Gypsy,</w:t>
      </w:r>
      <w:r w:rsidR="00564AAA">
        <w:rPr>
          <w:i/>
        </w:rPr>
        <w:t xml:space="preserve"> </w:t>
      </w:r>
      <w:r w:rsidRPr="00A0711F">
        <w:rPr>
          <w:i/>
        </w:rPr>
        <w:t>Roma and Travellers</w:t>
      </w:r>
      <w:r w:rsidR="1ED64BDA" w:rsidRPr="1ED64BDA">
        <w:rPr>
          <w:i/>
          <w:iCs/>
        </w:rPr>
        <w:t>.</w:t>
      </w:r>
      <w:r w:rsidRPr="00A0711F">
        <w:t xml:space="preserve"> </w:t>
      </w:r>
      <w:hyperlink r:id="rId184" w:history="1">
        <w:r w:rsidRPr="00A0711F">
          <w:rPr>
            <w:rStyle w:val="Hyperlink"/>
          </w:rPr>
          <w:t>https://senedd.wales/media/lktpwocm/cr-ld15300-e.pdf</w:t>
        </w:r>
      </w:hyperlink>
      <w:r w:rsidRPr="00A0711F">
        <w:t xml:space="preserve"> </w:t>
      </w:r>
    </w:p>
  </w:footnote>
  <w:footnote w:id="190">
    <w:p w14:paraId="1081C3F2" w14:textId="1FD8EFCF" w:rsidR="0030501E" w:rsidRPr="00A0711F" w:rsidRDefault="0030501E" w:rsidP="00564AAA">
      <w:pPr>
        <w:pStyle w:val="FootnoteText1"/>
      </w:pPr>
      <w:r w:rsidRPr="00A0711F">
        <w:rPr>
          <w:rStyle w:val="FootnoteReference"/>
        </w:rPr>
        <w:footnoteRef/>
      </w:r>
      <w:r w:rsidRPr="00A0711F">
        <w:t xml:space="preserve"> Welsh Government, 2022. Written Response by the Welsh Government to the report of the Local Government and Housing Committee Report on Provision of Sites for Gypsy, Roma and Travellers. </w:t>
      </w:r>
      <w:hyperlink r:id="rId185" w:history="1">
        <w:r w:rsidRPr="00A0711F">
          <w:rPr>
            <w:rStyle w:val="Hyperlink"/>
          </w:rPr>
          <w:t>https://business.senedd.wales/documents/s130158/Welsh%20Government%20response%20to%20report.pdf</w:t>
        </w:r>
      </w:hyperlink>
      <w:r w:rsidRPr="00A0711F">
        <w:t xml:space="preserve"> </w:t>
      </w:r>
    </w:p>
  </w:footnote>
  <w:footnote w:id="191">
    <w:p w14:paraId="431BF1EA" w14:textId="301E2B61" w:rsidR="0030501E" w:rsidRPr="00A0711F" w:rsidRDefault="0030501E" w:rsidP="00564AAA">
      <w:pPr>
        <w:pStyle w:val="FootnoteText1"/>
      </w:pPr>
      <w:r w:rsidRPr="00A0711F">
        <w:rPr>
          <w:rStyle w:val="FootnoteReference"/>
          <w:szCs w:val="20"/>
        </w:rPr>
        <w:footnoteRef/>
      </w:r>
      <w:r w:rsidRPr="00A0711F">
        <w:t xml:space="preserve"> </w:t>
      </w:r>
      <w:r w:rsidRPr="00A0711F">
        <w:rPr>
          <w:rFonts w:eastAsiaTheme="minorEastAsia"/>
        </w:rPr>
        <w:t xml:space="preserve">Scottish Government, 2022. </w:t>
      </w:r>
      <w:r w:rsidRPr="00A0711F">
        <w:rPr>
          <w:rFonts w:eastAsiaTheme="minorEastAsia"/>
          <w:i/>
          <w:iCs/>
        </w:rPr>
        <w:t xml:space="preserve">Housing </w:t>
      </w:r>
      <w:r w:rsidRPr="00564AAA">
        <w:t>Statistics</w:t>
      </w:r>
      <w:r w:rsidRPr="00A0711F">
        <w:rPr>
          <w:rFonts w:eastAsiaTheme="minorEastAsia"/>
          <w:i/>
          <w:iCs/>
        </w:rPr>
        <w:t xml:space="preserve"> 2020 &amp; 2021: Key Trends Summary.</w:t>
      </w:r>
      <w:r w:rsidRPr="00A0711F">
        <w:rPr>
          <w:rFonts w:eastAsiaTheme="minorEastAsia"/>
        </w:rPr>
        <w:t xml:space="preserve"> </w:t>
      </w:r>
      <w:hyperlink r:id="rId186" w:history="1">
        <w:r w:rsidRPr="00A0711F">
          <w:rPr>
            <w:rStyle w:val="Hyperlink"/>
            <w:szCs w:val="20"/>
          </w:rPr>
          <w:t>https://www.gov.scot/publications/housing-statistics-2020-2021-key-trends-summary/</w:t>
        </w:r>
      </w:hyperlink>
      <w:r w:rsidR="00DC1032">
        <w:t xml:space="preserve"> </w:t>
      </w:r>
    </w:p>
  </w:footnote>
  <w:footnote w:id="192">
    <w:p w14:paraId="07ECFF19" w14:textId="16958909" w:rsidR="0030501E" w:rsidRPr="00A0711F" w:rsidRDefault="0030501E" w:rsidP="00564AAA">
      <w:pPr>
        <w:pStyle w:val="FootnoteText1"/>
      </w:pPr>
      <w:r w:rsidRPr="00A0711F">
        <w:rPr>
          <w:rStyle w:val="FootnoteReference"/>
        </w:rPr>
        <w:footnoteRef/>
      </w:r>
      <w:r w:rsidRPr="00A0711F">
        <w:t xml:space="preserve"> Shelter Scotland, 2022. </w:t>
      </w:r>
      <w:r w:rsidRPr="00A0711F">
        <w:rPr>
          <w:i/>
          <w:iCs/>
        </w:rPr>
        <w:t>Your housing rights in the cost of living crisis</w:t>
      </w:r>
      <w:r w:rsidR="14FCAA96" w:rsidRPr="14FCAA96">
        <w:rPr>
          <w:i/>
          <w:iCs/>
        </w:rPr>
        <w:t>.</w:t>
      </w:r>
      <w:r w:rsidRPr="00A0711F">
        <w:t xml:space="preserve"> </w:t>
      </w:r>
      <w:hyperlink r:id="rId187" w:history="1">
        <w:r w:rsidRPr="00A0711F">
          <w:rPr>
            <w:rStyle w:val="Hyperlink"/>
          </w:rPr>
          <w:t>https://scotland.shelter.org.uk/housing_advice/cost_of_living</w:t>
        </w:r>
      </w:hyperlink>
      <w:r w:rsidRPr="00A0711F">
        <w:t xml:space="preserve"> </w:t>
      </w:r>
    </w:p>
  </w:footnote>
  <w:footnote w:id="193">
    <w:p w14:paraId="5AEB526A" w14:textId="482BF78C" w:rsidR="0030501E" w:rsidRPr="00A0711F" w:rsidRDefault="0030501E" w:rsidP="00564AAA">
      <w:pPr>
        <w:pStyle w:val="FootnoteText1"/>
      </w:pPr>
      <w:r w:rsidRPr="00A0711F">
        <w:rPr>
          <w:rStyle w:val="FootnoteReference"/>
          <w:szCs w:val="20"/>
        </w:rPr>
        <w:footnoteRef/>
      </w:r>
      <w:r w:rsidRPr="00A0711F">
        <w:t xml:space="preserve"> Joseph Rowntree Foundation, 2020. </w:t>
      </w:r>
      <w:r w:rsidRPr="00A0711F">
        <w:rPr>
          <w:i/>
          <w:iCs/>
        </w:rPr>
        <w:t>Poverty in Scotland 2020.</w:t>
      </w:r>
      <w:r w:rsidRPr="00A0711F">
        <w:t xml:space="preserve"> </w:t>
      </w:r>
      <w:hyperlink r:id="rId188" w:history="1">
        <w:r w:rsidRPr="00A0711F">
          <w:rPr>
            <w:rStyle w:val="Hyperlink"/>
            <w:rFonts w:eastAsiaTheme="minorEastAsia"/>
            <w:szCs w:val="20"/>
          </w:rPr>
          <w:t>https://www.jrf.org.uk/report/poverty-scotland-2020</w:t>
        </w:r>
      </w:hyperlink>
      <w:r w:rsidRPr="00A0711F">
        <w:t xml:space="preserve"> </w:t>
      </w:r>
    </w:p>
  </w:footnote>
  <w:footnote w:id="194">
    <w:p w14:paraId="17E50EC7" w14:textId="01A07B58" w:rsidR="0030501E" w:rsidRPr="00A0711F" w:rsidRDefault="0030501E" w:rsidP="00564AAA">
      <w:pPr>
        <w:pStyle w:val="FootnoteText1"/>
      </w:pPr>
      <w:r w:rsidRPr="00A0711F">
        <w:rPr>
          <w:rStyle w:val="FootnoteReference"/>
        </w:rPr>
        <w:footnoteRef/>
      </w:r>
      <w:r w:rsidRPr="00A0711F">
        <w:t xml:space="preserve"> Department for Communities, 2022. </w:t>
      </w:r>
      <w:r w:rsidRPr="00A0711F">
        <w:rPr>
          <w:i/>
        </w:rPr>
        <w:t>Northern Ireland Homelessness Bulletin July-December 2021</w:t>
      </w:r>
      <w:r w:rsidRPr="00A0711F">
        <w:t xml:space="preserve">. </w:t>
      </w:r>
      <w:hyperlink r:id="rId189" w:history="1">
        <w:r w:rsidRPr="00A0711F">
          <w:rPr>
            <w:rStyle w:val="Hyperlink"/>
          </w:rPr>
          <w:t>https://www.communities-ni.gov.uk/publications/northern-ireland-homelessness-bulletin-july-december-2021</w:t>
        </w:r>
      </w:hyperlink>
      <w:r w:rsidRPr="00A0711F">
        <w:t xml:space="preserve"> </w:t>
      </w:r>
    </w:p>
  </w:footnote>
  <w:footnote w:id="195">
    <w:p w14:paraId="7F73B645" w14:textId="2205A250" w:rsidR="0030501E" w:rsidRPr="00A0711F" w:rsidRDefault="0030501E" w:rsidP="00564AAA">
      <w:pPr>
        <w:pStyle w:val="FootnoteText1"/>
      </w:pPr>
      <w:r w:rsidRPr="00A0711F">
        <w:rPr>
          <w:rStyle w:val="FootnoteReference"/>
        </w:rPr>
        <w:footnoteRef/>
      </w:r>
      <w:r w:rsidRPr="00A0711F">
        <w:t xml:space="preserve"> The Food Foundation, 2022. </w:t>
      </w:r>
      <w:r w:rsidRPr="00A0711F">
        <w:rPr>
          <w:i/>
        </w:rPr>
        <w:t>New data show 4 million children in households affected by food insecurity.</w:t>
      </w:r>
      <w:r w:rsidRPr="00A0711F">
        <w:t xml:space="preserve"> </w:t>
      </w:r>
      <w:hyperlink r:id="rId190" w:history="1">
        <w:r w:rsidRPr="00A0711F">
          <w:rPr>
            <w:rStyle w:val="Hyperlink"/>
          </w:rPr>
          <w:t>https://foodfoundation.org.uk/publication/new-data-show-4-million-children-households-affected-food-insecurity</w:t>
        </w:r>
      </w:hyperlink>
      <w:r w:rsidRPr="00A0711F">
        <w:t xml:space="preserve"> </w:t>
      </w:r>
    </w:p>
  </w:footnote>
  <w:footnote w:id="196">
    <w:p w14:paraId="5EF788C1" w14:textId="6C742FB4" w:rsidR="0030501E" w:rsidRPr="00A0711F" w:rsidRDefault="0030501E" w:rsidP="00564AAA">
      <w:pPr>
        <w:pStyle w:val="FootnoteText1"/>
      </w:pPr>
      <w:r w:rsidRPr="00A0711F">
        <w:rPr>
          <w:rStyle w:val="FootnoteReference"/>
        </w:rPr>
        <w:footnoteRef/>
      </w:r>
      <w:r w:rsidRPr="00A0711F">
        <w:t xml:space="preserve"> The Trussell Trust, 2022. </w:t>
      </w:r>
      <w:r w:rsidRPr="00A0711F">
        <w:rPr>
          <w:i/>
        </w:rPr>
        <w:t>Trussell Trust data briefing on end-of-year statistics relating to use of food banks: April 2021 – March 2022.</w:t>
      </w:r>
      <w:r w:rsidRPr="00A0711F">
        <w:t xml:space="preserve"> </w:t>
      </w:r>
      <w:hyperlink r:id="rId191" w:history="1">
        <w:r w:rsidRPr="00A0711F">
          <w:rPr>
            <w:rStyle w:val="Hyperlink"/>
          </w:rPr>
          <w:t>https://www.trusselltrust.org/wp-content/uploads/sites/2/2022/04/EOY-Stats-2022-Data-Briefing.pdf</w:t>
        </w:r>
      </w:hyperlink>
      <w:r w:rsidRPr="00A0711F">
        <w:t xml:space="preserve"> </w:t>
      </w:r>
    </w:p>
  </w:footnote>
  <w:footnote w:id="197">
    <w:p w14:paraId="47C9420E" w14:textId="6041766D" w:rsidR="0030501E" w:rsidRPr="00A0711F" w:rsidRDefault="0030501E" w:rsidP="00564AAA">
      <w:pPr>
        <w:pStyle w:val="FootnoteText1"/>
      </w:pPr>
      <w:r w:rsidRPr="00A0711F">
        <w:rPr>
          <w:rStyle w:val="FootnoteReference"/>
        </w:rPr>
        <w:footnoteRef/>
      </w:r>
      <w:r w:rsidRPr="00A0711F">
        <w:t xml:space="preserve"> CYPCS, 2022. </w:t>
      </w:r>
      <w:r w:rsidRPr="00A0711F">
        <w:rPr>
          <w:iCs/>
        </w:rPr>
        <w:t>Expanding</w:t>
      </w:r>
      <w:r w:rsidRPr="00A0711F">
        <w:t xml:space="preserve"> </w:t>
      </w:r>
      <w:r w:rsidRPr="00A0711F">
        <w:rPr>
          <w:iCs/>
        </w:rPr>
        <w:t>universal school meals for all nursery, primary and secondary pupils</w:t>
      </w:r>
      <w:r w:rsidRPr="00A0711F">
        <w:t xml:space="preserve"> (Submission to Scottish Parliament Citizen Participation and Public Petitions Committee). </w:t>
      </w:r>
      <w:hyperlink r:id="rId192" w:history="1">
        <w:r w:rsidRPr="00A0711F">
          <w:rPr>
            <w:rStyle w:val="Hyperlink"/>
          </w:rPr>
          <w:t>https://www.cypcs.org.uk/resources/pe1926-expand-universal-school-meals-for-all-nursery-primary-and-secondary-school-pupils/</w:t>
        </w:r>
      </w:hyperlink>
      <w:r w:rsidRPr="00A0711F">
        <w:t xml:space="preserve"> </w:t>
      </w:r>
    </w:p>
  </w:footnote>
  <w:footnote w:id="198">
    <w:p w14:paraId="0DB9AB63" w14:textId="0F84F65B" w:rsidR="0030501E" w:rsidRPr="00A0711F" w:rsidRDefault="0030501E" w:rsidP="00564AAA">
      <w:pPr>
        <w:pStyle w:val="FootnoteText1"/>
      </w:pPr>
      <w:r w:rsidRPr="00A0711F">
        <w:rPr>
          <w:vertAlign w:val="superscript"/>
        </w:rPr>
        <w:footnoteRef/>
      </w:r>
      <w:r w:rsidRPr="00A0711F">
        <w:t xml:space="preserve"> CYPCS, 2022. </w:t>
      </w:r>
      <w:r w:rsidRPr="00A0711F">
        <w:rPr>
          <w:iCs/>
        </w:rPr>
        <w:t>Expanding</w:t>
      </w:r>
      <w:r w:rsidRPr="00A0711F">
        <w:t xml:space="preserve"> </w:t>
      </w:r>
      <w:r w:rsidRPr="00A0711F">
        <w:rPr>
          <w:iCs/>
        </w:rPr>
        <w:t>universal school meals for all nursery, primary and secondary pupils</w:t>
      </w:r>
      <w:r w:rsidRPr="00A0711F">
        <w:t xml:space="preserve"> (Submission to Scottish Parliament Citizen Participation and Public Petitions Committee). </w:t>
      </w:r>
      <w:hyperlink r:id="rId193" w:history="1">
        <w:r w:rsidRPr="00A0711F">
          <w:rPr>
            <w:rStyle w:val="Hyperlink"/>
          </w:rPr>
          <w:t>https://www.cypcs.org.uk/resources/pe1926-expand-universal-school-meals-for-all-nursery-primary-and-secondary-school-pupils/</w:t>
        </w:r>
      </w:hyperlink>
      <w:r w:rsidRPr="00A0711F">
        <w:t xml:space="preserve"> </w:t>
      </w:r>
    </w:p>
  </w:footnote>
  <w:footnote w:id="199">
    <w:p w14:paraId="41148B44" w14:textId="5D01B23B" w:rsidR="0030501E" w:rsidRPr="00A0711F" w:rsidRDefault="0030501E" w:rsidP="00564AAA">
      <w:pPr>
        <w:pStyle w:val="FootnoteText1"/>
      </w:pPr>
      <w:r w:rsidRPr="00A0711F">
        <w:rPr>
          <w:vertAlign w:val="superscript"/>
        </w:rPr>
        <w:footnoteRef/>
      </w:r>
      <w:r w:rsidRPr="00A0711F">
        <w:t xml:space="preserve"> Welsh Government, 2022. </w:t>
      </w:r>
      <w:r w:rsidRPr="00A0711F">
        <w:rPr>
          <w:i/>
          <w:iCs/>
        </w:rPr>
        <w:t>Universal free school meals roll-out to commence in September</w:t>
      </w:r>
      <w:r w:rsidRPr="00A0711F">
        <w:t xml:space="preserve">. </w:t>
      </w:r>
      <w:hyperlink r:id="rId194">
        <w:r w:rsidRPr="00A0711F">
          <w:rPr>
            <w:rStyle w:val="Hyperlink"/>
          </w:rPr>
          <w:t>https://gov.wales/universal-free-school-meals-roll-out-commence-september</w:t>
        </w:r>
      </w:hyperlink>
      <w:r w:rsidRPr="00A0711F">
        <w:t xml:space="preserve"> </w:t>
      </w:r>
    </w:p>
  </w:footnote>
  <w:footnote w:id="200">
    <w:p w14:paraId="458592F4" w14:textId="4152A8EE" w:rsidR="0030501E" w:rsidRPr="00A0711F" w:rsidRDefault="0030501E" w:rsidP="00564AAA">
      <w:pPr>
        <w:pStyle w:val="FootnoteText1"/>
      </w:pPr>
      <w:r w:rsidRPr="00A0711F">
        <w:rPr>
          <w:rStyle w:val="FootnoteReference"/>
        </w:rPr>
        <w:footnoteRef/>
      </w:r>
      <w:r w:rsidRPr="00A0711F">
        <w:t xml:space="preserve"> Northern Ireland Office, 2020. </w:t>
      </w:r>
      <w:r w:rsidRPr="00A0711F">
        <w:rPr>
          <w:i/>
          <w:iCs/>
        </w:rPr>
        <w:t>New Decade, New Approach</w:t>
      </w:r>
      <w:r w:rsidRPr="00A0711F">
        <w:t xml:space="preserve">. </w:t>
      </w:r>
      <w:hyperlink r:id="rId195" w:history="1">
        <w:r w:rsidRPr="00A0711F">
          <w:rPr>
            <w:rStyle w:val="Hyperlink"/>
          </w:rPr>
          <w:t>https://assets.publishing.service.gov.uk/government/uploads/system/uploads/attachment_data/file/856998/2020-01-08_a_new_decade__a_new_approach.pdf</w:t>
        </w:r>
      </w:hyperlink>
      <w:r w:rsidRPr="00A0711F">
        <w:t xml:space="preserve"> </w:t>
      </w:r>
    </w:p>
  </w:footnote>
  <w:footnote w:id="201">
    <w:p w14:paraId="30636366" w14:textId="13DFA508" w:rsidR="0030501E" w:rsidRPr="00A0711F" w:rsidRDefault="0030501E" w:rsidP="00564AAA">
      <w:pPr>
        <w:pStyle w:val="FootnoteText1"/>
      </w:pPr>
      <w:r w:rsidRPr="00A0711F">
        <w:rPr>
          <w:rStyle w:val="FootnoteReference"/>
        </w:rPr>
        <w:footnoteRef/>
      </w:r>
      <w:r w:rsidRPr="00A0711F">
        <w:t xml:space="preserve"> National Assembly for Wales, Economy, Infrastructure and Skills Committee, 2018.</w:t>
      </w:r>
      <w:r w:rsidRPr="00A0711F">
        <w:rPr>
          <w:i/>
          <w:iCs/>
        </w:rPr>
        <w:t xml:space="preserve"> Post Legislative Scrutiny of the Active Travel (Wales) Act 2013.</w:t>
      </w:r>
      <w:r w:rsidRPr="00A0711F">
        <w:t xml:space="preserve"> </w:t>
      </w:r>
      <w:hyperlink r:id="rId196" w:history="1">
        <w:r w:rsidRPr="00A0711F">
          <w:rPr>
            <w:rStyle w:val="Hyperlink"/>
          </w:rPr>
          <w:t>https://senedd.wales/laid%20documents/cr-ld11566-r/cr-ld11566-r-e.pdf</w:t>
        </w:r>
      </w:hyperlink>
      <w:r w:rsidR="00DC1032">
        <w:t xml:space="preserve"> </w:t>
      </w:r>
    </w:p>
  </w:footnote>
  <w:footnote w:id="202">
    <w:p w14:paraId="6FE901D7" w14:textId="798462F5" w:rsidR="0030501E" w:rsidRPr="00A0711F" w:rsidRDefault="0030501E" w:rsidP="00564AAA">
      <w:pPr>
        <w:pStyle w:val="FootnoteText1"/>
        <w:rPr>
          <w:rFonts w:eastAsia="Arial"/>
        </w:rPr>
      </w:pPr>
      <w:r w:rsidRPr="00A0711F">
        <w:rPr>
          <w:vertAlign w:val="superscript"/>
        </w:rPr>
        <w:footnoteRef/>
      </w:r>
      <w:r w:rsidRPr="00A0711F">
        <w:t xml:space="preserve"> Welsh Government, 2022. </w:t>
      </w:r>
      <w:r w:rsidRPr="00A0711F">
        <w:rPr>
          <w:i/>
        </w:rPr>
        <w:t>UK first – Welsh Senedd gives green light for 20mph legislation</w:t>
      </w:r>
      <w:r w:rsidRPr="00A0711F">
        <w:t>.</w:t>
      </w:r>
      <w:r w:rsidRPr="00A0711F">
        <w:rPr>
          <w:rFonts w:eastAsia="Calibri"/>
        </w:rPr>
        <w:t xml:space="preserve"> </w:t>
      </w:r>
      <w:hyperlink r:id="rId197">
        <w:r w:rsidRPr="00A0711F">
          <w:rPr>
            <w:rStyle w:val="Hyperlink"/>
            <w:rFonts w:eastAsiaTheme="minorEastAsia"/>
            <w:szCs w:val="20"/>
          </w:rPr>
          <w:t>https://gov.wales/uk-first-welsh-senedd-gives-green-light-20mph-legislation</w:t>
        </w:r>
      </w:hyperlink>
    </w:p>
  </w:footnote>
  <w:footnote w:id="203">
    <w:p w14:paraId="58F88160" w14:textId="542BFF2D" w:rsidR="0030501E" w:rsidRPr="00A0711F" w:rsidRDefault="0030501E" w:rsidP="00564AAA">
      <w:pPr>
        <w:pStyle w:val="FootnoteText1"/>
      </w:pPr>
      <w:r w:rsidRPr="00A0711F">
        <w:rPr>
          <w:vertAlign w:val="superscript"/>
        </w:rPr>
        <w:footnoteRef/>
      </w:r>
      <w:r w:rsidRPr="00A0711F">
        <w:t xml:space="preserve"> Welsh Government, 2022. </w:t>
      </w:r>
      <w:r w:rsidRPr="00A0711F">
        <w:rPr>
          <w:i/>
          <w:iCs/>
        </w:rPr>
        <w:t>Wales’ green agenda.</w:t>
      </w:r>
      <w:r w:rsidRPr="00A0711F">
        <w:t xml:space="preserve"> </w:t>
      </w:r>
      <w:hyperlink r:id="rId198" w:history="1">
        <w:r w:rsidRPr="00A0711F">
          <w:rPr>
            <w:rStyle w:val="Hyperlink"/>
            <w:szCs w:val="20"/>
          </w:rPr>
          <w:t>https://gov.wales/wales-green-agenda-first-minister-announces-welsh-governments-legislative-programme</w:t>
        </w:r>
      </w:hyperlink>
      <w:r w:rsidRPr="00A0711F">
        <w:t xml:space="preserve"> </w:t>
      </w:r>
    </w:p>
  </w:footnote>
  <w:footnote w:id="204">
    <w:p w14:paraId="50882BD9" w14:textId="4C536FD1" w:rsidR="0030501E" w:rsidRPr="00A0711F" w:rsidRDefault="0030501E" w:rsidP="00564AAA">
      <w:pPr>
        <w:pStyle w:val="FootnoteText1"/>
      </w:pPr>
      <w:r w:rsidRPr="00A0711F">
        <w:rPr>
          <w:vertAlign w:val="superscript"/>
        </w:rPr>
        <w:footnoteRef/>
      </w:r>
      <w:r w:rsidRPr="00A0711F">
        <w:t xml:space="preserve"> Friends of the Earth Cymru, 2022. </w:t>
      </w:r>
      <w:r w:rsidRPr="00A0711F">
        <w:rPr>
          <w:i/>
          <w:iCs/>
        </w:rPr>
        <w:t>Research shows link between income and air pollution</w:t>
      </w:r>
      <w:r w:rsidR="3D99B4DC" w:rsidRPr="3D99B4DC">
        <w:rPr>
          <w:i/>
          <w:iCs/>
        </w:rPr>
        <w:t>.</w:t>
      </w:r>
      <w:r w:rsidRPr="00A0711F">
        <w:rPr>
          <w:i/>
          <w:iCs/>
        </w:rPr>
        <w:t xml:space="preserve"> </w:t>
      </w:r>
      <w:hyperlink r:id="rId199" w:history="1">
        <w:r w:rsidRPr="3D99B4DC">
          <w:rPr>
            <w:rStyle w:val="Hyperlink"/>
          </w:rPr>
          <w:t>https://foe.cymru/research-shows-link-between-income-and-air-pollution</w:t>
        </w:r>
      </w:hyperlink>
      <w:r w:rsidRPr="00A0711F">
        <w:t xml:space="preserve"> </w:t>
      </w:r>
    </w:p>
  </w:footnote>
  <w:footnote w:id="205">
    <w:p w14:paraId="1306F3DC" w14:textId="6EEF5FC4" w:rsidR="0030501E" w:rsidRPr="00A0711F" w:rsidRDefault="0030501E" w:rsidP="00564AAA">
      <w:pPr>
        <w:pStyle w:val="FootnoteText1"/>
      </w:pPr>
      <w:r w:rsidRPr="00A0711F">
        <w:rPr>
          <w:vertAlign w:val="superscript"/>
        </w:rPr>
        <w:footnoteRef/>
      </w:r>
      <w:r w:rsidRPr="00A0711F">
        <w:t xml:space="preserve"> Welsh Government, 2022. </w:t>
      </w:r>
      <w:r w:rsidRPr="00A0711F">
        <w:rPr>
          <w:i/>
          <w:iCs/>
        </w:rPr>
        <w:t xml:space="preserve">Climate Change: Welsh Government Engagement Approach 2022-26. </w:t>
      </w:r>
      <w:hyperlink r:id="rId200" w:history="1">
        <w:r w:rsidRPr="00A0711F">
          <w:rPr>
            <w:rStyle w:val="Hyperlink"/>
            <w:szCs w:val="20"/>
          </w:rPr>
          <w:t>https://gov.wales/sites/default/files/publications/2022-08/engagement-approach-around-climate-change-2022-26.pdf</w:t>
        </w:r>
      </w:hyperlink>
      <w:r w:rsidRPr="00A0711F">
        <w:t xml:space="preserve"> </w:t>
      </w:r>
    </w:p>
  </w:footnote>
  <w:footnote w:id="206">
    <w:p w14:paraId="67C90A2C" w14:textId="06071514" w:rsidR="0030501E" w:rsidRPr="00A0711F" w:rsidRDefault="0030501E" w:rsidP="00564AAA">
      <w:pPr>
        <w:pStyle w:val="FootnoteText1"/>
      </w:pPr>
      <w:r w:rsidRPr="00A0711F">
        <w:rPr>
          <w:rStyle w:val="FootnoteReference"/>
        </w:rPr>
        <w:footnoteRef/>
      </w:r>
      <w:r w:rsidRPr="00A0711F">
        <w:t xml:space="preserve"> Children’s Parliament, 2021. </w:t>
      </w:r>
      <w:r w:rsidRPr="00A0711F">
        <w:rPr>
          <w:i/>
          <w:iCs/>
        </w:rPr>
        <w:t>The Moment.</w:t>
      </w:r>
      <w:r w:rsidRPr="00A0711F">
        <w:t xml:space="preserve"> </w:t>
      </w:r>
      <w:hyperlink r:id="rId201" w:history="1">
        <w:r w:rsidRPr="00A0711F">
          <w:rPr>
            <w:rStyle w:val="Hyperlink"/>
          </w:rPr>
          <w:t>https://climatechangemakers.childrensparliament.org.uk/the-moment/</w:t>
        </w:r>
      </w:hyperlink>
      <w:r w:rsidRPr="00A0711F">
        <w:t xml:space="preserve"> </w:t>
      </w:r>
    </w:p>
  </w:footnote>
  <w:footnote w:id="207">
    <w:p w14:paraId="6A719780" w14:textId="6E6AB227" w:rsidR="00C04BFC" w:rsidRDefault="00C04BFC" w:rsidP="00564AAA">
      <w:pPr>
        <w:pStyle w:val="FootnoteText1"/>
      </w:pPr>
      <w:r>
        <w:rPr>
          <w:rStyle w:val="FootnoteReference"/>
        </w:rPr>
        <w:footnoteRef/>
      </w:r>
      <w:r>
        <w:t xml:space="preserve"> </w:t>
      </w:r>
      <w:r w:rsidR="00015236">
        <w:t xml:space="preserve">Education Scotland, 2020. </w:t>
      </w:r>
      <w:r w:rsidR="00CF1EBD" w:rsidRPr="00754993">
        <w:rPr>
          <w:i/>
          <w:iCs/>
        </w:rPr>
        <w:t>Equity Audit.</w:t>
      </w:r>
      <w:r w:rsidR="00CF1EBD">
        <w:t xml:space="preserve"> </w:t>
      </w:r>
      <w:hyperlink r:id="rId202" w:history="1">
        <w:r w:rsidR="00754993" w:rsidRPr="00A67795">
          <w:rPr>
            <w:rStyle w:val="Hyperlink"/>
          </w:rPr>
          <w:t>https://education.gov.scot/improvement/scotland-learns/resources-for-practitioners/scottish-attainment-challenge-2020-21-equity-in-education/equity-audit/</w:t>
        </w:r>
      </w:hyperlink>
      <w:r w:rsidR="00754993">
        <w:t xml:space="preserve"> </w:t>
      </w:r>
      <w:r w:rsidR="00015236">
        <w:t>;</w:t>
      </w:r>
      <w:r w:rsidR="00DC1032">
        <w:t xml:space="preserve"> </w:t>
      </w:r>
      <w:r w:rsidR="5651E086">
        <w:t xml:space="preserve">CCfW, 2022, </w:t>
      </w:r>
      <w:r w:rsidR="5651E086" w:rsidRPr="5651E086">
        <w:rPr>
          <w:i/>
          <w:iCs/>
        </w:rPr>
        <w:t xml:space="preserve">Coronavirus and </w:t>
      </w:r>
      <w:r w:rsidR="5651E086" w:rsidRPr="00754993">
        <w:rPr>
          <w:i/>
          <w:iCs/>
        </w:rPr>
        <w:t>Me surveys</w:t>
      </w:r>
      <w:r w:rsidR="5651E086" w:rsidRPr="5651E086">
        <w:t xml:space="preserve">. </w:t>
      </w:r>
      <w:hyperlink r:id="rId203" w:history="1">
        <w:r w:rsidR="5651E086" w:rsidRPr="5651E086">
          <w:rPr>
            <w:rStyle w:val="Hyperlink"/>
          </w:rPr>
          <w:t>https://www.childcomwales.org.uk/coronavirus-our-work/</w:t>
        </w:r>
      </w:hyperlink>
      <w:r w:rsidR="5651E086">
        <w:t xml:space="preserve"> </w:t>
      </w:r>
    </w:p>
  </w:footnote>
  <w:footnote w:id="208">
    <w:p w14:paraId="62D230BB" w14:textId="7B62FDD3" w:rsidR="0030501E" w:rsidRPr="00A0711F" w:rsidRDefault="0030501E" w:rsidP="00564AAA">
      <w:pPr>
        <w:pStyle w:val="FootnoteText1"/>
      </w:pPr>
      <w:r w:rsidRPr="00A0711F">
        <w:rPr>
          <w:rStyle w:val="FootnoteReference"/>
        </w:rPr>
        <w:footnoteRef/>
      </w:r>
      <w:r w:rsidRPr="00A0711F">
        <w:t xml:space="preserve"> </w:t>
      </w:r>
      <w:r w:rsidR="63999690" w:rsidRPr="00A0711F">
        <w:t>Additional Learning Needs</w:t>
      </w:r>
    </w:p>
  </w:footnote>
  <w:footnote w:id="209">
    <w:p w14:paraId="0CFF9458" w14:textId="5383D72D" w:rsidR="0030501E" w:rsidRPr="00A0711F" w:rsidRDefault="0030501E" w:rsidP="00564AAA">
      <w:pPr>
        <w:pStyle w:val="FootnoteText1"/>
      </w:pPr>
      <w:r w:rsidRPr="00A0711F">
        <w:rPr>
          <w:rStyle w:val="FootnoteReference"/>
        </w:rPr>
        <w:footnoteRef/>
      </w:r>
      <w:r w:rsidRPr="00A0711F">
        <w:t xml:space="preserve"> Special Educational Needs</w:t>
      </w:r>
    </w:p>
  </w:footnote>
  <w:footnote w:id="210">
    <w:p w14:paraId="137C9E9C" w14:textId="46D291AC" w:rsidR="0030501E" w:rsidRPr="00A0711F" w:rsidRDefault="0030501E" w:rsidP="00564AAA">
      <w:pPr>
        <w:pStyle w:val="FootnoteText1"/>
      </w:pPr>
      <w:r w:rsidRPr="00A0711F">
        <w:rPr>
          <w:rStyle w:val="FootnoteReference"/>
        </w:rPr>
        <w:footnoteRef/>
      </w:r>
      <w:r w:rsidRPr="00A0711F">
        <w:t xml:space="preserve"> Additional Support Needs</w:t>
      </w:r>
    </w:p>
  </w:footnote>
  <w:footnote w:id="211">
    <w:p w14:paraId="76ACE54B" w14:textId="2414C6D1" w:rsidR="0030501E" w:rsidRPr="00A0711F" w:rsidRDefault="0030501E" w:rsidP="00564AAA">
      <w:pPr>
        <w:pStyle w:val="FootnoteText1"/>
      </w:pPr>
      <w:r w:rsidRPr="00A0711F">
        <w:rPr>
          <w:rStyle w:val="FootnoteReference"/>
        </w:rPr>
        <w:footnoteRef/>
      </w:r>
      <w:r w:rsidR="63999690" w:rsidRPr="00A0711F">
        <w:t xml:space="preserve"> Additional</w:t>
      </w:r>
      <w:r w:rsidRPr="00A0711F">
        <w:t xml:space="preserve"> Learning Needs and Education Tribunal (Wales) Act 2018. </w:t>
      </w:r>
      <w:hyperlink r:id="rId204" w:history="1">
        <w:r w:rsidR="6ECF04A7" w:rsidRPr="00A0711F">
          <w:rPr>
            <w:rStyle w:val="Hyperlink"/>
          </w:rPr>
          <w:t>https://gov.wales/additional-learning-needs-and-education-tribunal-wales-act</w:t>
        </w:r>
      </w:hyperlink>
      <w:r w:rsidR="6ECF04A7" w:rsidRPr="00A0711F">
        <w:t xml:space="preserve">; Education (Additional Support for Learning) (Scotland) Act 2004 (as amended). </w:t>
      </w:r>
      <w:hyperlink r:id="rId205" w:history="1">
        <w:r w:rsidR="6ECF04A7" w:rsidRPr="00A0711F">
          <w:rPr>
            <w:rStyle w:val="Hyperlink"/>
          </w:rPr>
          <w:t>https://www.legislation.gov.uk/asp/2004/4/contents</w:t>
        </w:r>
      </w:hyperlink>
    </w:p>
  </w:footnote>
  <w:footnote w:id="212">
    <w:p w14:paraId="34D9C2E7" w14:textId="101F0CD3" w:rsidR="0030501E" w:rsidRPr="00A0711F" w:rsidRDefault="0030501E" w:rsidP="00564AAA">
      <w:pPr>
        <w:pStyle w:val="FootnoteText1"/>
        <w:rPr>
          <w:rFonts w:eastAsia="Calibri"/>
          <w:color w:val="0563C1"/>
          <w:u w:val="single"/>
        </w:rPr>
      </w:pPr>
      <w:r w:rsidRPr="00A0711F">
        <w:rPr>
          <w:vertAlign w:val="superscript"/>
        </w:rPr>
        <w:footnoteRef/>
      </w:r>
      <w:r w:rsidRPr="00A0711F">
        <w:t xml:space="preserve"> Welsh Government, 2022. </w:t>
      </w:r>
      <w:r w:rsidRPr="00A0711F">
        <w:rPr>
          <w:i/>
        </w:rPr>
        <w:t>FOI Release – Autism Assessments</w:t>
      </w:r>
      <w:r w:rsidRPr="00A0711F">
        <w:t xml:space="preserve">. </w:t>
      </w:r>
      <w:hyperlink r:id="rId206">
        <w:r w:rsidRPr="00A0711F">
          <w:rPr>
            <w:rStyle w:val="Hyperlink"/>
          </w:rPr>
          <w:t>https://gov.wales/atisn16267</w:t>
        </w:r>
      </w:hyperlink>
      <w:r w:rsidRPr="00A0711F">
        <w:t xml:space="preserve"> </w:t>
      </w:r>
    </w:p>
  </w:footnote>
  <w:footnote w:id="213">
    <w:p w14:paraId="0539014D" w14:textId="0B8BB437" w:rsidR="0030501E" w:rsidRPr="00A0711F" w:rsidRDefault="0030501E" w:rsidP="00564AAA">
      <w:pPr>
        <w:pStyle w:val="FootnoteText1"/>
        <w:rPr>
          <w:rFonts w:eastAsia="Calibri"/>
        </w:rPr>
      </w:pPr>
      <w:r w:rsidRPr="00A0711F">
        <w:rPr>
          <w:vertAlign w:val="superscript"/>
        </w:rPr>
        <w:footnoteRef/>
      </w:r>
      <w:r w:rsidRPr="00A0711F">
        <w:t xml:space="preserve"> Welsh Government, 2022. </w:t>
      </w:r>
      <w:r w:rsidRPr="00A0711F">
        <w:rPr>
          <w:i/>
        </w:rPr>
        <w:t>Written Statement: Improvements in Neurodevelopmental Conditions</w:t>
      </w:r>
      <w:r w:rsidRPr="00A0711F">
        <w:t xml:space="preserve">. </w:t>
      </w:r>
      <w:hyperlink r:id="rId207">
        <w:r w:rsidRPr="00A0711F">
          <w:rPr>
            <w:rStyle w:val="Hyperlink"/>
          </w:rPr>
          <w:t>https://gov.wales/written-statement-improvements-neurodevelopmental-conditions-services</w:t>
        </w:r>
      </w:hyperlink>
      <w:r w:rsidRPr="00A0711F">
        <w:t xml:space="preserve"> </w:t>
      </w:r>
    </w:p>
  </w:footnote>
  <w:footnote w:id="214">
    <w:p w14:paraId="2619CBEB" w14:textId="21B0B45F" w:rsidR="0030501E" w:rsidRPr="00A0711F" w:rsidRDefault="0030501E" w:rsidP="00564AAA">
      <w:pPr>
        <w:pStyle w:val="FootnoteText1"/>
      </w:pPr>
      <w:r w:rsidRPr="00A0711F">
        <w:rPr>
          <w:vertAlign w:val="superscript"/>
        </w:rPr>
        <w:footnoteRef/>
      </w:r>
      <w:r w:rsidRPr="00A0711F">
        <w:t xml:space="preserve"> CC</w:t>
      </w:r>
      <w:r w:rsidR="00956D6C">
        <w:t>f</w:t>
      </w:r>
      <w:r w:rsidRPr="00A0711F">
        <w:t xml:space="preserve">W, 2018. </w:t>
      </w:r>
      <w:r w:rsidRPr="00A0711F">
        <w:rPr>
          <w:i/>
        </w:rPr>
        <w:t>Don’t Hold Back</w:t>
      </w:r>
      <w:r w:rsidRPr="00A0711F">
        <w:t xml:space="preserve">. </w:t>
      </w:r>
      <w:hyperlink r:id="rId208">
        <w:r w:rsidRPr="00A0711F">
          <w:rPr>
            <w:rStyle w:val="Hyperlink"/>
          </w:rPr>
          <w:t>https://www.childcomwales.org.uk/wp-content/uploads/2019/10/Dont-Hold-Back.pdf</w:t>
        </w:r>
      </w:hyperlink>
      <w:r w:rsidRPr="00A0711F">
        <w:t xml:space="preserve"> </w:t>
      </w:r>
    </w:p>
  </w:footnote>
  <w:footnote w:id="215">
    <w:p w14:paraId="7272F6A8" w14:textId="326AB252" w:rsidR="0030501E" w:rsidRPr="00A0711F" w:rsidRDefault="0030501E" w:rsidP="00564AAA">
      <w:pPr>
        <w:pStyle w:val="FootnoteText1"/>
      </w:pPr>
      <w:r w:rsidRPr="00A0711F">
        <w:rPr>
          <w:vertAlign w:val="superscript"/>
        </w:rPr>
        <w:footnoteRef/>
      </w:r>
      <w:r w:rsidRPr="00A0711F">
        <w:t xml:space="preserve"> Welsh Government, 2022. </w:t>
      </w:r>
      <w:r w:rsidRPr="00A0711F">
        <w:rPr>
          <w:i/>
        </w:rPr>
        <w:t>Learning Disability Strategic Action Plan 2022-2026</w:t>
      </w:r>
      <w:r w:rsidRPr="00A0711F">
        <w:t xml:space="preserve">. </w:t>
      </w:r>
      <w:hyperlink r:id="rId209" w:history="1">
        <w:r w:rsidRPr="00A0711F">
          <w:rPr>
            <w:rStyle w:val="Hyperlink"/>
            <w:rFonts w:eastAsiaTheme="minorEastAsia"/>
            <w:szCs w:val="20"/>
          </w:rPr>
          <w:t>https://gov.wales/learning-disability-strategic-action-plan-2022-2026-html</w:t>
        </w:r>
      </w:hyperlink>
      <w:r w:rsidRPr="00A0711F">
        <w:t xml:space="preserve"> </w:t>
      </w:r>
    </w:p>
  </w:footnote>
  <w:footnote w:id="216">
    <w:p w14:paraId="14BAB79C" w14:textId="3CE01673" w:rsidR="0030501E" w:rsidRPr="00A0711F" w:rsidRDefault="0030501E" w:rsidP="00564AAA">
      <w:pPr>
        <w:pStyle w:val="FootnoteText1"/>
      </w:pPr>
      <w:r w:rsidRPr="00A0711F">
        <w:rPr>
          <w:rStyle w:val="FootnoteReference"/>
        </w:rPr>
        <w:footnoteRef/>
      </w:r>
      <w:r w:rsidRPr="00A0711F">
        <w:t xml:space="preserve"> NICCY, 2020. </w:t>
      </w:r>
      <w:r w:rsidRPr="00A0711F">
        <w:rPr>
          <w:i/>
        </w:rPr>
        <w:t>‘Too Little, Too Late,’ A Rights Based Review of Special Educational Needs Provision in Mainstream Schools</w:t>
      </w:r>
      <w:r w:rsidRPr="00A0711F">
        <w:t xml:space="preserve">. </w:t>
      </w:r>
      <w:hyperlink r:id="rId210" w:history="1">
        <w:r w:rsidRPr="00A0711F">
          <w:rPr>
            <w:rStyle w:val="Hyperlink"/>
          </w:rPr>
          <w:t>https://www.niccy.org/review-of-sen-provision-too-little-too-late/</w:t>
        </w:r>
      </w:hyperlink>
      <w:r w:rsidRPr="00A0711F">
        <w:t xml:space="preserve"> ; Department of Education, undated. </w:t>
      </w:r>
      <w:r w:rsidRPr="00A0711F">
        <w:rPr>
          <w:i/>
        </w:rPr>
        <w:t>New SEN Framework</w:t>
      </w:r>
      <w:r w:rsidRPr="00A0711F">
        <w:t xml:space="preserve">. </w:t>
      </w:r>
      <w:hyperlink r:id="rId211" w:history="1">
        <w:r w:rsidRPr="00A0711F">
          <w:rPr>
            <w:rStyle w:val="Hyperlink"/>
          </w:rPr>
          <w:t>https://www.education-ni.gov.uk/articles/review-special-educational-needs-and-inclusion</w:t>
        </w:r>
      </w:hyperlink>
    </w:p>
  </w:footnote>
  <w:footnote w:id="217">
    <w:p w14:paraId="6F06C2F9" w14:textId="59634C82" w:rsidR="0030501E" w:rsidRPr="00A0711F" w:rsidRDefault="0030501E" w:rsidP="00564AAA">
      <w:pPr>
        <w:pStyle w:val="FootnoteText1"/>
      </w:pPr>
      <w:r w:rsidRPr="00A0711F">
        <w:rPr>
          <w:rStyle w:val="FootnoteReference"/>
        </w:rPr>
        <w:footnoteRef/>
      </w:r>
      <w:r w:rsidRPr="00A0711F">
        <w:t xml:space="preserve"> Children in Scotland et al, 2018. </w:t>
      </w:r>
      <w:r w:rsidRPr="00A0711F">
        <w:rPr>
          <w:i/>
        </w:rPr>
        <w:t>Not included, not engaged, not involved: A report on the experiences of autistic children missing school</w:t>
      </w:r>
      <w:r w:rsidRPr="00A0711F">
        <w:t xml:space="preserve">. </w:t>
      </w:r>
      <w:hyperlink r:id="rId212" w:history="1">
        <w:r w:rsidRPr="00A0711F">
          <w:rPr>
            <w:rStyle w:val="Hyperlink"/>
          </w:rPr>
          <w:t>https://www.notengaged.com/</w:t>
        </w:r>
      </w:hyperlink>
      <w:r w:rsidRPr="00A0711F">
        <w:t xml:space="preserve"> </w:t>
      </w:r>
      <w:r w:rsidR="16437726" w:rsidRPr="00A0711F">
        <w:t>; further</w:t>
      </w:r>
      <w:r w:rsidRPr="00A0711F">
        <w:t xml:space="preserve"> engagement with children supported by Children’s Health Scotland. </w:t>
      </w:r>
    </w:p>
  </w:footnote>
  <w:footnote w:id="218">
    <w:p w14:paraId="585D4F2D" w14:textId="7F597FA9" w:rsidR="0030501E" w:rsidRPr="00A0711F" w:rsidRDefault="0030501E" w:rsidP="00564AAA">
      <w:pPr>
        <w:pStyle w:val="FootnoteText1"/>
      </w:pPr>
      <w:r w:rsidRPr="00A0711F">
        <w:rPr>
          <w:vertAlign w:val="superscript"/>
        </w:rPr>
        <w:footnoteRef/>
      </w:r>
      <w:r w:rsidRPr="00A0711F">
        <w:t xml:space="preserve"> Scottish Government, 2022. </w:t>
      </w:r>
      <w:r w:rsidRPr="00A0711F">
        <w:rPr>
          <w:i/>
          <w:iCs/>
        </w:rPr>
        <w:t>Summary Statistics for Attainment and Initial Leaver Destinations, No. 4: 2022 Edition</w:t>
      </w:r>
      <w:r w:rsidRPr="00A0711F">
        <w:t xml:space="preserve">. </w:t>
      </w:r>
      <w:hyperlink r:id="rId213" w:history="1">
        <w:r w:rsidRPr="00A0711F">
          <w:rPr>
            <w:rStyle w:val="Hyperlink"/>
          </w:rPr>
          <w:t>https://www.gov.scot/publications/summary-statistics-attainment-initial-leaver-destinations-no-4-2022-edition/pages/6/</w:t>
        </w:r>
      </w:hyperlink>
      <w:r w:rsidRPr="00A0711F">
        <w:t xml:space="preserve"> </w:t>
      </w:r>
    </w:p>
  </w:footnote>
  <w:footnote w:id="219">
    <w:p w14:paraId="0EB3602C" w14:textId="78082C5F" w:rsidR="0030501E" w:rsidRPr="00A0711F" w:rsidRDefault="0030501E" w:rsidP="00564AAA">
      <w:pPr>
        <w:pStyle w:val="FootnoteText1"/>
      </w:pPr>
      <w:r w:rsidRPr="00A0711F">
        <w:rPr>
          <w:vertAlign w:val="superscript"/>
        </w:rPr>
        <w:footnoteRef/>
      </w:r>
      <w:r w:rsidRPr="00A0711F">
        <w:t xml:space="preserve"> Scottish Government, 2019. </w:t>
      </w:r>
      <w:r w:rsidRPr="00A0711F">
        <w:rPr>
          <w:i/>
        </w:rPr>
        <w:t>Additional Support for Learning</w:t>
      </w:r>
      <w:r w:rsidRPr="00A0711F">
        <w:t xml:space="preserve"> </w:t>
      </w:r>
      <w:r w:rsidRPr="00A0711F">
        <w:rPr>
          <w:i/>
          <w:iCs/>
        </w:rPr>
        <w:t xml:space="preserve">Review. </w:t>
      </w:r>
      <w:hyperlink r:id="rId214" w:history="1">
        <w:r w:rsidRPr="00A0711F">
          <w:rPr>
            <w:rStyle w:val="Hyperlink"/>
          </w:rPr>
          <w:t>https://www.gov.scot/groups/additional-support-for-learning-review/</w:t>
        </w:r>
      </w:hyperlink>
      <w:r w:rsidRPr="00A0711F">
        <w:t xml:space="preserve"> </w:t>
      </w:r>
    </w:p>
  </w:footnote>
  <w:footnote w:id="220">
    <w:p w14:paraId="3AC13EEA" w14:textId="540B815F" w:rsidR="0030501E" w:rsidRPr="00A0711F" w:rsidRDefault="0030501E" w:rsidP="00564AAA">
      <w:pPr>
        <w:pStyle w:val="FootnoteText1"/>
      </w:pPr>
      <w:r w:rsidRPr="00A0711F">
        <w:rPr>
          <w:vertAlign w:val="superscript"/>
        </w:rPr>
        <w:footnoteRef/>
      </w:r>
      <w:r w:rsidRPr="00A0711F">
        <w:t xml:space="preserve"> NICCY, 2020. </w:t>
      </w:r>
      <w:r w:rsidRPr="00A0711F">
        <w:rPr>
          <w:i/>
          <w:iCs/>
        </w:rPr>
        <w:t>Too Little, Too Late,’ A Rights Based Review of Special Educational Needs Provision in Mainstream Schools.</w:t>
      </w:r>
      <w:r w:rsidRPr="00A0711F">
        <w:t xml:space="preserve"> </w:t>
      </w:r>
      <w:hyperlink r:id="rId215" w:history="1">
        <w:r w:rsidRPr="00A0711F">
          <w:rPr>
            <w:rStyle w:val="Hyperlink"/>
            <w:rFonts w:eastAsiaTheme="minorEastAsia"/>
            <w:szCs w:val="20"/>
          </w:rPr>
          <w:t>https://www.niccy.org/review-of-sen-provision-too-little-too-late/</w:t>
        </w:r>
      </w:hyperlink>
      <w:r w:rsidR="004928C3">
        <w:t xml:space="preserve">; </w:t>
      </w:r>
      <w:r w:rsidR="004928C3" w:rsidRPr="004928C3">
        <w:t xml:space="preserve">In Scotland, permanent exclusions are extremely rare, but temporary exclusions are commonplace. In 2020-21 there were 8,323 temporary exclusions (a rate of 11.9 per 1,000 pupils) and 1 permanent exclusion. Scottish Government, 2022. School exclusion statistics. </w:t>
      </w:r>
      <w:hyperlink r:id="rId216" w:history="1">
        <w:r w:rsidR="00564AAA" w:rsidRPr="00F50B83">
          <w:rPr>
            <w:rStyle w:val="Hyperlink"/>
          </w:rPr>
          <w:t>https://www.gov.scot/publications/school-exclusion-statistics/</w:t>
        </w:r>
      </w:hyperlink>
      <w:r w:rsidR="00DC1032">
        <w:t xml:space="preserve"> </w:t>
      </w:r>
    </w:p>
  </w:footnote>
  <w:footnote w:id="221">
    <w:p w14:paraId="2C02A27C" w14:textId="4E038497" w:rsidR="0030501E" w:rsidRPr="00A0711F" w:rsidRDefault="0030501E" w:rsidP="00564AAA">
      <w:pPr>
        <w:pStyle w:val="FootnoteText1"/>
        <w:rPr>
          <w:highlight w:val="yellow"/>
        </w:rPr>
      </w:pPr>
      <w:r w:rsidRPr="001516A2">
        <w:rPr>
          <w:vertAlign w:val="superscript"/>
        </w:rPr>
        <w:footnoteRef/>
      </w:r>
      <w:r w:rsidRPr="001516A2">
        <w:t xml:space="preserve"> </w:t>
      </w:r>
      <w:r w:rsidR="00831561">
        <w:t xml:space="preserve">NICCY, 2020. </w:t>
      </w:r>
      <w:r w:rsidR="00831561">
        <w:rPr>
          <w:i/>
        </w:rPr>
        <w:t>‘Too Little, Too Late,’ A Rights Based Review of Special Educational Needs Provision in Mainstream Schools</w:t>
      </w:r>
      <w:r w:rsidR="00831561">
        <w:t xml:space="preserve">. </w:t>
      </w:r>
      <w:hyperlink r:id="rId217" w:history="1">
        <w:r w:rsidR="00831561">
          <w:rPr>
            <w:rStyle w:val="Hyperlink"/>
          </w:rPr>
          <w:t>https://www.niccy.org/review-of-sen-provision-too-little-too-late/</w:t>
        </w:r>
      </w:hyperlink>
    </w:p>
  </w:footnote>
  <w:footnote w:id="222">
    <w:p w14:paraId="1A15ABAB" w14:textId="77777777" w:rsidR="00B3773A" w:rsidRPr="001516A2" w:rsidRDefault="00B3773A" w:rsidP="00B3773A">
      <w:pPr>
        <w:pStyle w:val="FootnoteText1"/>
      </w:pPr>
      <w:r w:rsidRPr="001516A2">
        <w:rPr>
          <w:rStyle w:val="FootnoteReference"/>
        </w:rPr>
        <w:footnoteRef/>
      </w:r>
      <w:r w:rsidRPr="001516A2">
        <w:t xml:space="preserve"> In Northern Ireland since 2015, disabled children are twice as likely to be suspended. NICCY, 2020. </w:t>
      </w:r>
      <w:r w:rsidRPr="001516A2">
        <w:rPr>
          <w:i/>
          <w:iCs/>
        </w:rPr>
        <w:t>Too Little, Too Late,’ A Rights Based Review of Special Educational Needs Provision in Mainstream Schools.</w:t>
      </w:r>
      <w:r w:rsidRPr="001516A2">
        <w:t xml:space="preserve"> </w:t>
      </w:r>
      <w:hyperlink r:id="rId218" w:history="1">
        <w:hyperlink r:id="rId219" w:history="1">
          <w:r w:rsidRPr="001516A2">
            <w:rPr>
              <w:rStyle w:val="Hyperlink"/>
            </w:rPr>
            <w:t>https://www.niccy.org/review-of-sen-provision-too-little-too-late/</w:t>
          </w:r>
        </w:hyperlink>
      </w:hyperlink>
      <w:r w:rsidRPr="001516A2">
        <w:rPr>
          <w:rStyle w:val="Hyperlink"/>
        </w:rPr>
        <w:t xml:space="preserve">; </w:t>
      </w:r>
      <w:r w:rsidRPr="001516A2">
        <w:t xml:space="preserve">Children in Scotland et al., 2018. </w:t>
      </w:r>
      <w:r w:rsidRPr="001516A2">
        <w:rPr>
          <w:i/>
          <w:iCs/>
        </w:rPr>
        <w:t>Not Included, not engaged, not involved: a report on the experiences of autistic children missing school</w:t>
      </w:r>
      <w:r w:rsidRPr="001516A2">
        <w:t xml:space="preserve">. </w:t>
      </w:r>
      <w:hyperlink r:id="rId220" w:history="1">
        <w:r w:rsidRPr="001516A2">
          <w:rPr>
            <w:rStyle w:val="Hyperlink"/>
          </w:rPr>
          <w:t>https://www.notengaged.com/</w:t>
        </w:r>
      </w:hyperlink>
    </w:p>
  </w:footnote>
  <w:footnote w:id="223">
    <w:p w14:paraId="405DD2CE" w14:textId="168B32A6" w:rsidR="0030501E" w:rsidRPr="00A0711F" w:rsidRDefault="0030501E" w:rsidP="00564AAA">
      <w:pPr>
        <w:pStyle w:val="FootnoteText1"/>
      </w:pPr>
      <w:r w:rsidRPr="00F96505">
        <w:rPr>
          <w:rStyle w:val="FootnoteReference"/>
        </w:rPr>
        <w:footnoteRef/>
      </w:r>
      <w:r w:rsidRPr="00F96505">
        <w:t xml:space="preserve"> </w:t>
      </w:r>
      <w:r w:rsidR="009D00CF" w:rsidRPr="00F96505">
        <w:t>E</w:t>
      </w:r>
      <w:r w:rsidR="009D00CF">
        <w:t xml:space="preserve">ach Other and Includem, </w:t>
      </w:r>
      <w:r w:rsidR="00F96505">
        <w:t>Excluded the Event. Summary forthcoming</w:t>
      </w:r>
      <w:r w:rsidR="00564AAA">
        <w:t>; CYPCS casework.</w:t>
      </w:r>
    </w:p>
  </w:footnote>
  <w:footnote w:id="224">
    <w:p w14:paraId="4184A36C" w14:textId="060605DF" w:rsidR="00BB7E77" w:rsidRDefault="00BB7E77" w:rsidP="00564AAA">
      <w:pPr>
        <w:pStyle w:val="FootnoteText1"/>
      </w:pPr>
      <w:r>
        <w:rPr>
          <w:rStyle w:val="FootnoteReference"/>
        </w:rPr>
        <w:footnoteRef/>
      </w:r>
      <w:r>
        <w:t xml:space="preserve"> Off-rolling is the removal of a child from a school roll without </w:t>
      </w:r>
      <w:r w:rsidR="00AB1AFF">
        <w:t xml:space="preserve">following the procedure for a </w:t>
      </w:r>
      <w:r w:rsidR="00A8673E">
        <w:t>permanent exclusion.</w:t>
      </w:r>
      <w:r w:rsidR="00705D26">
        <w:t xml:space="preserve"> </w:t>
      </w:r>
    </w:p>
  </w:footnote>
  <w:footnote w:id="225">
    <w:p w14:paraId="2031C1B4" w14:textId="6BA8364C" w:rsidR="0030501E" w:rsidRPr="00A0711F" w:rsidRDefault="0030501E" w:rsidP="00564AAA">
      <w:pPr>
        <w:pStyle w:val="FootnoteText1"/>
      </w:pPr>
      <w:r w:rsidRPr="00A0711F">
        <w:rPr>
          <w:vertAlign w:val="superscript"/>
        </w:rPr>
        <w:footnoteRef/>
      </w:r>
      <w:r w:rsidRPr="00A0711F">
        <w:t xml:space="preserve"> CC</w:t>
      </w:r>
      <w:r w:rsidR="0061222C">
        <w:t>f</w:t>
      </w:r>
      <w:r w:rsidRPr="00A0711F">
        <w:t xml:space="preserve">W, 2021. </w:t>
      </w:r>
      <w:r w:rsidRPr="00A0711F">
        <w:rPr>
          <w:i/>
        </w:rPr>
        <w:t>Building Blocks: inclusion in the foundation phase</w:t>
      </w:r>
      <w:r w:rsidRPr="00A0711F">
        <w:t xml:space="preserve">. </w:t>
      </w:r>
      <w:hyperlink r:id="rId221">
        <w:r w:rsidRPr="00A0711F">
          <w:rPr>
            <w:rStyle w:val="Hyperlink"/>
          </w:rPr>
          <w:t>https://www.childcomwales.org.uk/publications/building-blocks/</w:t>
        </w:r>
      </w:hyperlink>
      <w:r w:rsidR="00DC1032">
        <w:t xml:space="preserve"> </w:t>
      </w:r>
    </w:p>
  </w:footnote>
  <w:footnote w:id="226">
    <w:p w14:paraId="08C03E13" w14:textId="7A6B7CEE" w:rsidR="0030501E" w:rsidRPr="00A0711F" w:rsidRDefault="0030501E" w:rsidP="005F6365">
      <w:pPr>
        <w:pStyle w:val="FootnoteText1"/>
      </w:pPr>
      <w:r w:rsidRPr="00A0711F">
        <w:rPr>
          <w:vertAlign w:val="superscript"/>
        </w:rPr>
        <w:footnoteRef/>
      </w:r>
      <w:r w:rsidRPr="00A0711F">
        <w:rPr>
          <w:vertAlign w:val="superscript"/>
        </w:rPr>
        <w:t xml:space="preserve"> </w:t>
      </w:r>
      <w:r w:rsidRPr="00A0711F">
        <w:t xml:space="preserve">NICCY, 2017. </w:t>
      </w:r>
      <w:r w:rsidRPr="00A0711F">
        <w:rPr>
          <w:i/>
          <w:iCs/>
        </w:rPr>
        <w:t>Educational Inequalities and Inclusion Position Paper</w:t>
      </w:r>
      <w:r w:rsidRPr="00A0711F">
        <w:t xml:space="preserve"> </w:t>
      </w:r>
      <w:hyperlink r:id="rId222" w:history="1">
        <w:r w:rsidRPr="00A0711F">
          <w:rPr>
            <w:rStyle w:val="Hyperlink"/>
            <w:rFonts w:eastAsiaTheme="minorEastAsia"/>
            <w:szCs w:val="20"/>
          </w:rPr>
          <w:t>https://www.niccy.org/publications/educational-inequalities-position-paper/</w:t>
        </w:r>
      </w:hyperlink>
      <w:r w:rsidRPr="00A0711F">
        <w:t xml:space="preserve"> ; NICCY, 2020. </w:t>
      </w:r>
      <w:r w:rsidRPr="00A0711F">
        <w:rPr>
          <w:i/>
          <w:iCs/>
        </w:rPr>
        <w:t>Education Briefing</w:t>
      </w:r>
      <w:r w:rsidRPr="00A0711F">
        <w:t xml:space="preserve"> </w:t>
      </w:r>
      <w:hyperlink r:id="rId223" w:history="1">
        <w:r w:rsidRPr="00A0711F">
          <w:rPr>
            <w:rStyle w:val="Hyperlink"/>
            <w:szCs w:val="20"/>
          </w:rPr>
          <w:t>https://www.niccy.org/publications/education-committee-briefing/</w:t>
        </w:r>
      </w:hyperlink>
      <w:r w:rsidR="00DC1032">
        <w:t xml:space="preserve"> </w:t>
      </w:r>
    </w:p>
  </w:footnote>
  <w:footnote w:id="227">
    <w:p w14:paraId="521A1872" w14:textId="1545695C" w:rsidR="0030501E" w:rsidRPr="00A0711F" w:rsidRDefault="0030501E" w:rsidP="005F6365">
      <w:pPr>
        <w:pStyle w:val="FootnoteText1"/>
      </w:pPr>
      <w:r w:rsidRPr="00A0711F">
        <w:rPr>
          <w:vertAlign w:val="superscript"/>
        </w:rPr>
        <w:footnoteRef/>
      </w:r>
      <w:r w:rsidRPr="00A0711F">
        <w:t xml:space="preserve"> Department of Education, 2020. </w:t>
      </w:r>
      <w:r w:rsidRPr="00A0711F">
        <w:rPr>
          <w:i/>
          <w:iCs/>
        </w:rPr>
        <w:t>Northern Ireland Statistical Bulletin: Enrolments at Schools and in Funded Pre-School Education in Northern Ireland 2019/20.</w:t>
      </w:r>
      <w:r w:rsidRPr="00A0711F">
        <w:t xml:space="preserve"> </w:t>
      </w:r>
      <w:hyperlink r:id="rId224" w:history="1">
        <w:r w:rsidRPr="00A0711F">
          <w:rPr>
            <w:rStyle w:val="Hyperlink"/>
            <w:rFonts w:eastAsiaTheme="minorEastAsia"/>
            <w:szCs w:val="20"/>
          </w:rPr>
          <w:t>https://www.education-ni.gov.uk/publications/school-enrolments-201920-statistical-bulletins</w:t>
        </w:r>
      </w:hyperlink>
      <w:r w:rsidRPr="00A0711F">
        <w:t xml:space="preserve"> </w:t>
      </w:r>
    </w:p>
  </w:footnote>
  <w:footnote w:id="228">
    <w:p w14:paraId="772E2E85" w14:textId="31009517" w:rsidR="0030501E" w:rsidRPr="00A0711F" w:rsidRDefault="0030501E" w:rsidP="005F6365">
      <w:pPr>
        <w:pStyle w:val="FootnoteText1"/>
      </w:pPr>
      <w:r w:rsidRPr="00A0711F">
        <w:rPr>
          <w:rStyle w:val="FootnoteReference"/>
        </w:rPr>
        <w:footnoteRef/>
      </w:r>
      <w:r w:rsidRPr="00A0711F">
        <w:t xml:space="preserve"> Children in Scotland et al, 2018. </w:t>
      </w:r>
      <w:r w:rsidRPr="00A0711F">
        <w:rPr>
          <w:i/>
        </w:rPr>
        <w:t>Not included, not engaged, not involved: A report on the experiences of autistic children missing school</w:t>
      </w:r>
      <w:r w:rsidRPr="00A0711F">
        <w:t xml:space="preserve">. </w:t>
      </w:r>
      <w:hyperlink r:id="rId225" w:history="1">
        <w:r w:rsidRPr="00A0711F">
          <w:rPr>
            <w:rStyle w:val="Hyperlink"/>
          </w:rPr>
          <w:t>https://www.notengaged.com/</w:t>
        </w:r>
      </w:hyperlink>
      <w:r w:rsidR="00DC1032">
        <w:t xml:space="preserve"> </w:t>
      </w:r>
    </w:p>
  </w:footnote>
  <w:footnote w:id="229">
    <w:p w14:paraId="41BBA03F" w14:textId="7EF8C230" w:rsidR="0030501E" w:rsidRPr="00A0711F" w:rsidRDefault="0030501E" w:rsidP="005F6365">
      <w:pPr>
        <w:pStyle w:val="FootnoteText1"/>
      </w:pPr>
      <w:r w:rsidRPr="00A0711F">
        <w:rPr>
          <w:rStyle w:val="FootnoteReference"/>
        </w:rPr>
        <w:footnoteRef/>
      </w:r>
      <w:r w:rsidRPr="00A0711F">
        <w:t xml:space="preserve"> Engagement work undertaken by CYPCS with young people and professionals</w:t>
      </w:r>
      <w:r w:rsidR="20BF972D" w:rsidRPr="00A0711F">
        <w:t>.</w:t>
      </w:r>
    </w:p>
  </w:footnote>
  <w:footnote w:id="230">
    <w:p w14:paraId="0B85192E" w14:textId="1DB01E97" w:rsidR="0030501E" w:rsidRPr="00A0711F" w:rsidRDefault="0030501E" w:rsidP="005F6365">
      <w:pPr>
        <w:pStyle w:val="FootnoteText1"/>
        <w:rPr>
          <w:szCs w:val="20"/>
        </w:rPr>
      </w:pPr>
      <w:r w:rsidRPr="00A0711F">
        <w:rPr>
          <w:rStyle w:val="FootnoteReference"/>
          <w:szCs w:val="20"/>
        </w:rPr>
        <w:footnoteRef/>
      </w:r>
      <w:r w:rsidRPr="00A0711F">
        <w:rPr>
          <w:szCs w:val="20"/>
        </w:rPr>
        <w:t xml:space="preserve"> </w:t>
      </w:r>
      <w:r w:rsidRPr="00A0711F">
        <w:rPr>
          <w:rFonts w:eastAsiaTheme="minorEastAsia"/>
          <w:szCs w:val="20"/>
        </w:rPr>
        <w:t xml:space="preserve">Children’s Health Scotland, 2019. </w:t>
      </w:r>
      <w:r w:rsidRPr="00A0711F">
        <w:rPr>
          <w:rFonts w:eastAsiaTheme="minorEastAsia"/>
          <w:i/>
          <w:iCs/>
          <w:szCs w:val="20"/>
        </w:rPr>
        <w:t>Children in Hospital 2018/2019 Survey.</w:t>
      </w:r>
      <w:r w:rsidRPr="00A0711F">
        <w:rPr>
          <w:rFonts w:eastAsiaTheme="minorEastAsia"/>
          <w:szCs w:val="20"/>
        </w:rPr>
        <w:t xml:space="preserve"> </w:t>
      </w:r>
      <w:hyperlink r:id="rId226" w:history="1">
        <w:r w:rsidRPr="00A0711F">
          <w:rPr>
            <w:rStyle w:val="Hyperlink"/>
            <w:rFonts w:eastAsiaTheme="minorEastAsia"/>
            <w:szCs w:val="20"/>
          </w:rPr>
          <w:t>https://www.childrenshealthscotland.org/wp-content/uploads/2019/10/191016-Children-in-Hospital-Survey-2018-19-FINAL.pdf</w:t>
        </w:r>
      </w:hyperlink>
    </w:p>
  </w:footnote>
  <w:footnote w:id="231">
    <w:p w14:paraId="7D4EB124" w14:textId="1801281A" w:rsidR="0030501E" w:rsidRPr="00A0711F" w:rsidRDefault="0030501E" w:rsidP="005F6365">
      <w:pPr>
        <w:pStyle w:val="FootnoteText1"/>
        <w:rPr>
          <w:i/>
          <w:iCs/>
        </w:rPr>
      </w:pPr>
      <w:r w:rsidRPr="00A0711F">
        <w:rPr>
          <w:rStyle w:val="FootnoteReference"/>
        </w:rPr>
        <w:footnoteRef/>
      </w:r>
      <w:r w:rsidRPr="00A0711F">
        <w:t xml:space="preserve"> The Cost of the School Day project, which originated in Scotland, highlighted the range of additional costs families face across the school year. Child Poverty Action Group, 2022. </w:t>
      </w:r>
      <w:r w:rsidRPr="00A0711F">
        <w:rPr>
          <w:i/>
          <w:iCs/>
        </w:rPr>
        <w:t xml:space="preserve">Cost of the School Day. </w:t>
      </w:r>
      <w:hyperlink r:id="rId227" w:history="1">
        <w:r w:rsidRPr="00A0711F">
          <w:rPr>
            <w:rStyle w:val="Hyperlink"/>
          </w:rPr>
          <w:t>https://cpag.org.uk/cost-of-the-school-day</w:t>
        </w:r>
      </w:hyperlink>
      <w:r w:rsidRPr="00A0711F">
        <w:t xml:space="preserve">. In 2017 NICCY also surveyed parents/carers to determine the costs associated with education in </w:t>
      </w:r>
      <w:r w:rsidR="007C7829">
        <w:t>Northern Ireland</w:t>
      </w:r>
      <w:r w:rsidRPr="00A0711F">
        <w:t xml:space="preserve">, and reported that, on average families were paying £1222 per child. </w:t>
      </w:r>
      <w:hyperlink r:id="rId228" w:history="1">
        <w:r w:rsidRPr="00A0711F">
          <w:rPr>
            <w:rStyle w:val="Hyperlink"/>
          </w:rPr>
          <w:t>Cost of Education (niccy.org)</w:t>
        </w:r>
      </w:hyperlink>
    </w:p>
  </w:footnote>
  <w:footnote w:id="232">
    <w:p w14:paraId="0477596F" w14:textId="46CAF18B" w:rsidR="0030501E" w:rsidRPr="00A0711F" w:rsidRDefault="0030501E" w:rsidP="005F6365">
      <w:pPr>
        <w:pStyle w:val="FootnoteText1"/>
      </w:pPr>
      <w:r w:rsidRPr="00A0711F">
        <w:rPr>
          <w:rStyle w:val="FootnoteReference"/>
        </w:rPr>
        <w:footnoteRef/>
      </w:r>
      <w:r w:rsidRPr="00A0711F">
        <w:t xml:space="preserve"> CYPCS, 2022. </w:t>
      </w:r>
      <w:r w:rsidRPr="00A0711F">
        <w:rPr>
          <w:i/>
        </w:rPr>
        <w:t>PE1926 – Expand universal school meals for all nursery, primary and secondary school pupils.</w:t>
      </w:r>
      <w:r w:rsidRPr="00A0711F">
        <w:t xml:space="preserve"> </w:t>
      </w:r>
      <w:hyperlink r:id="rId229" w:history="1">
        <w:r w:rsidRPr="00A0711F">
          <w:rPr>
            <w:rStyle w:val="Hyperlink"/>
          </w:rPr>
          <w:t>https://www.cypcs.org.uk/resources/pe1926-expand-universal-school-meals-for-all-nursery-primary-and-secondary-school-pupils/</w:t>
        </w:r>
      </w:hyperlink>
      <w:r w:rsidRPr="00A0711F">
        <w:t xml:space="preserve"> </w:t>
      </w:r>
    </w:p>
  </w:footnote>
  <w:footnote w:id="233">
    <w:p w14:paraId="06237F9C" w14:textId="1CBB0F9F" w:rsidR="005D7F71" w:rsidRDefault="005D7F71" w:rsidP="005F6365">
      <w:pPr>
        <w:pStyle w:val="FootnoteText1"/>
      </w:pPr>
      <w:r>
        <w:rPr>
          <w:rStyle w:val="FootnoteReference"/>
        </w:rPr>
        <w:footnoteRef/>
      </w:r>
      <w:r>
        <w:t xml:space="preserve"> The cost of a polo shirt with logo, for example, is often several times that of a plain one. </w:t>
      </w:r>
    </w:p>
  </w:footnote>
  <w:footnote w:id="234">
    <w:p w14:paraId="26A67699" w14:textId="58B96B4F" w:rsidR="0030501E" w:rsidRPr="00A0711F" w:rsidRDefault="0030501E" w:rsidP="005F6365">
      <w:pPr>
        <w:pStyle w:val="FootnoteText1"/>
      </w:pPr>
      <w:r w:rsidRPr="00A0711F">
        <w:rPr>
          <w:rStyle w:val="FootnoteReference"/>
        </w:rPr>
        <w:footnoteRef/>
      </w:r>
      <w:r w:rsidRPr="00A0711F">
        <w:t xml:space="preserve"> CYPCS, 2022. </w:t>
      </w:r>
      <w:r w:rsidRPr="00A0711F">
        <w:rPr>
          <w:i/>
          <w:iCs/>
        </w:rPr>
        <w:t xml:space="preserve">Statutory School Uniform Consultation. </w:t>
      </w:r>
      <w:hyperlink r:id="rId230" w:history="1">
        <w:r w:rsidRPr="00A0711F">
          <w:rPr>
            <w:rStyle w:val="Hyperlink"/>
          </w:rPr>
          <w:t>https://www.cypcs.org.uk/resources/stat-school-uniform/</w:t>
        </w:r>
      </w:hyperlink>
      <w:r w:rsidRPr="00A0711F">
        <w:t xml:space="preserve"> </w:t>
      </w:r>
    </w:p>
  </w:footnote>
  <w:footnote w:id="235">
    <w:p w14:paraId="25A09DCF" w14:textId="6E665342" w:rsidR="0030501E" w:rsidRPr="00A0711F" w:rsidRDefault="0030501E" w:rsidP="005F6365">
      <w:pPr>
        <w:pStyle w:val="FootnoteText1"/>
      </w:pPr>
      <w:r w:rsidRPr="00A0711F">
        <w:rPr>
          <w:rStyle w:val="FootnoteReference"/>
        </w:rPr>
        <w:footnoteRef/>
      </w:r>
      <w:r w:rsidRPr="00A0711F">
        <w:t xml:space="preserve"> Including in Scotland, where compulsory school uniform in state schools has no legal basis. See: Scott, J, 2017. </w:t>
      </w:r>
      <w:r w:rsidRPr="00A0711F">
        <w:rPr>
          <w:i/>
          <w:iCs/>
        </w:rPr>
        <w:t>Education Law in Scotland</w:t>
      </w:r>
      <w:r w:rsidRPr="00A0711F">
        <w:t xml:space="preserve">. </w:t>
      </w:r>
    </w:p>
  </w:footnote>
  <w:footnote w:id="236">
    <w:p w14:paraId="64EAE7F9" w14:textId="1407578E" w:rsidR="0030501E" w:rsidRPr="00A0711F" w:rsidRDefault="0030501E" w:rsidP="005F6365">
      <w:pPr>
        <w:pStyle w:val="FootnoteText1"/>
      </w:pPr>
      <w:r w:rsidRPr="00A0711F">
        <w:rPr>
          <w:rStyle w:val="FootnoteReference"/>
        </w:rPr>
        <w:footnoteRef/>
      </w:r>
      <w:r w:rsidRPr="00A0711F">
        <w:t xml:space="preserve"> Welsh Government, 2022. </w:t>
      </w:r>
      <w:r w:rsidRPr="00A0711F">
        <w:rPr>
          <w:i/>
          <w:iCs/>
        </w:rPr>
        <w:t xml:space="preserve">Pupil Development Grant – Access. </w:t>
      </w:r>
      <w:hyperlink r:id="rId231" w:history="1">
        <w:r w:rsidRPr="00A0711F">
          <w:rPr>
            <w:rStyle w:val="Hyperlink"/>
          </w:rPr>
          <w:t>https://gov.wales/pupil-development-grant-access</w:t>
        </w:r>
      </w:hyperlink>
      <w:r w:rsidRPr="00A0711F">
        <w:t xml:space="preserve"> </w:t>
      </w:r>
    </w:p>
  </w:footnote>
  <w:footnote w:id="237">
    <w:p w14:paraId="3AFD21D2" w14:textId="5CFC734B" w:rsidR="0030501E" w:rsidRPr="00A0711F" w:rsidRDefault="0030501E" w:rsidP="005F6365">
      <w:pPr>
        <w:pStyle w:val="FootnoteText1"/>
      </w:pPr>
      <w:r w:rsidRPr="00A0711F">
        <w:rPr>
          <w:rStyle w:val="FootnoteReference"/>
        </w:rPr>
        <w:footnoteRef/>
      </w:r>
      <w:r w:rsidRPr="00A0711F">
        <w:t xml:space="preserve"> CYPCS, 2022. </w:t>
      </w:r>
      <w:r w:rsidRPr="00A0711F">
        <w:rPr>
          <w:i/>
          <w:iCs/>
        </w:rPr>
        <w:t xml:space="preserve">Statutory School Uniform Consultation. </w:t>
      </w:r>
      <w:hyperlink r:id="rId232" w:history="1">
        <w:r w:rsidRPr="00A0711F">
          <w:rPr>
            <w:rStyle w:val="Hyperlink"/>
          </w:rPr>
          <w:t>https://www.cypcs.org.uk/resources/stat-school-uniform/</w:t>
        </w:r>
      </w:hyperlink>
      <w:r w:rsidRPr="00A0711F">
        <w:t xml:space="preserve"> </w:t>
      </w:r>
    </w:p>
  </w:footnote>
  <w:footnote w:id="238">
    <w:p w14:paraId="099C0E6D" w14:textId="72814A9D" w:rsidR="0030501E" w:rsidRPr="00A0711F" w:rsidRDefault="0030501E" w:rsidP="005F6365">
      <w:pPr>
        <w:pStyle w:val="FootnoteText1"/>
      </w:pPr>
      <w:r w:rsidRPr="00A0711F">
        <w:rPr>
          <w:rStyle w:val="FootnoteReference"/>
        </w:rPr>
        <w:footnoteRef/>
      </w:r>
      <w:r w:rsidRPr="00A0711F">
        <w:t xml:space="preserve"> Scottish Government, 2022. </w:t>
      </w:r>
      <w:r w:rsidRPr="00A0711F">
        <w:rPr>
          <w:i/>
          <w:iCs/>
        </w:rPr>
        <w:t>Free School Transport</w:t>
      </w:r>
      <w:r w:rsidRPr="00A0711F">
        <w:t xml:space="preserve">. </w:t>
      </w:r>
      <w:hyperlink r:id="rId233" w:history="1">
        <w:r w:rsidRPr="00A0711F">
          <w:rPr>
            <w:rStyle w:val="Hyperlink"/>
          </w:rPr>
          <w:t>https://www.mygov.scot/free-school-transport</w:t>
        </w:r>
      </w:hyperlink>
      <w:r w:rsidRPr="00A0711F">
        <w:t xml:space="preserve"> </w:t>
      </w:r>
    </w:p>
  </w:footnote>
  <w:footnote w:id="239">
    <w:p w14:paraId="3A482669" w14:textId="527C1FC1" w:rsidR="0030501E" w:rsidRPr="00A0711F" w:rsidRDefault="0030501E" w:rsidP="0053235D">
      <w:pPr>
        <w:pStyle w:val="FootnoteText1"/>
      </w:pPr>
      <w:r w:rsidRPr="00A0711F">
        <w:rPr>
          <w:vertAlign w:val="superscript"/>
        </w:rPr>
        <w:footnoteRef/>
      </w:r>
      <w:r w:rsidRPr="00A0711F">
        <w:t xml:space="preserve"> </w:t>
      </w:r>
      <w:r w:rsidR="005F6365" w:rsidRPr="0053235D">
        <w:t xml:space="preserve">UN </w:t>
      </w:r>
      <w:r w:rsidR="0053235D" w:rsidRPr="0053235D">
        <w:t xml:space="preserve">Committee on the Rights of the Child, 2016. </w:t>
      </w:r>
      <w:r w:rsidR="0053235D" w:rsidRPr="0053235D">
        <w:rPr>
          <w:i/>
          <w:iCs/>
        </w:rPr>
        <w:t>Concluding Observations on the fifth periodic report of the United Kingdom of Great Britain and Northern Ireland</w:t>
      </w:r>
      <w:r w:rsidR="0053235D" w:rsidRPr="0053235D">
        <w:t xml:space="preserve">. </w:t>
      </w:r>
      <w:hyperlink r:id="rId234" w:history="1">
        <w:r w:rsidR="0053235D" w:rsidRPr="0053235D">
          <w:rPr>
            <w:rStyle w:val="Hyperlink"/>
          </w:rPr>
          <w:t>https://tbinternet.ohchr.org/_layouts/15/treatybodyexternal/Download.aspx?symbolno=CRC%2fC%2fGBR%2fCO%2f5&amp;Lang=en</w:t>
        </w:r>
      </w:hyperlink>
      <w:r w:rsidRPr="0053235D">
        <w:t>, 64.</w:t>
      </w:r>
    </w:p>
  </w:footnote>
  <w:footnote w:id="240">
    <w:p w14:paraId="7CF669D3" w14:textId="77777777" w:rsidR="0030501E" w:rsidRPr="00A0711F" w:rsidRDefault="0030501E" w:rsidP="0053235D">
      <w:pPr>
        <w:pStyle w:val="FootnoteText1"/>
      </w:pPr>
      <w:r w:rsidRPr="00A0711F">
        <w:rPr>
          <w:rStyle w:val="FootnoteReference"/>
        </w:rPr>
        <w:footnoteRef/>
      </w:r>
      <w:r w:rsidRPr="00A0711F">
        <w:t xml:space="preserve"> In Northern Ireland, most schools are grant-aided (state-funded). These schools follow the revised curriculum.</w:t>
      </w:r>
    </w:p>
  </w:footnote>
  <w:footnote w:id="241">
    <w:p w14:paraId="1446C222" w14:textId="3E12FF96" w:rsidR="0030501E" w:rsidRPr="00A0711F" w:rsidRDefault="0030501E" w:rsidP="0053235D">
      <w:pPr>
        <w:pStyle w:val="FootnoteText1"/>
      </w:pPr>
      <w:r w:rsidRPr="00A0711F">
        <w:rPr>
          <w:rStyle w:val="FootnoteReference"/>
        </w:rPr>
        <w:footnoteRef/>
      </w:r>
      <w:r w:rsidRPr="00A0711F">
        <w:t xml:space="preserve"> </w:t>
      </w:r>
      <w:r w:rsidR="005F6365" w:rsidRPr="005F6365">
        <w:t xml:space="preserve">UN </w:t>
      </w:r>
      <w:r w:rsidRPr="005F6365">
        <w:t>Committee on</w:t>
      </w:r>
      <w:r w:rsidRPr="00A0711F">
        <w:t xml:space="preserve"> the Elimination of Discrimination against Women, 2018. Report of the Inquiry concerning the United Kingdom of Great Britain and Northern Ireland under article 8 of the Optional Protocol to the Convention on the Elimination of All Forms of Discrimination against Women, CEDAW/C/OP.8/GBR/1 </w:t>
      </w:r>
      <w:hyperlink r:id="rId235" w:history="1">
        <w:r w:rsidRPr="00A0711F">
          <w:rPr>
            <w:rStyle w:val="Hyperlink"/>
          </w:rPr>
          <w:t>https://tbinternet.ohchr.org/Treaties/CEDAW/Shared%20Documents/GBR/INT_CEDAW_ITB_GBR_8637_E.pdf</w:t>
        </w:r>
      </w:hyperlink>
      <w:r w:rsidRPr="00A0711F">
        <w:t xml:space="preserve"> </w:t>
      </w:r>
    </w:p>
  </w:footnote>
  <w:footnote w:id="242">
    <w:p w14:paraId="2559D2FD" w14:textId="47755F96" w:rsidR="0030501E" w:rsidRPr="00A0711F" w:rsidRDefault="0030501E" w:rsidP="0053235D">
      <w:pPr>
        <w:pStyle w:val="FootnoteText1"/>
      </w:pPr>
      <w:r w:rsidRPr="00A0711F">
        <w:rPr>
          <w:rStyle w:val="FootnoteReference"/>
        </w:rPr>
        <w:footnoteRef/>
      </w:r>
      <w:r w:rsidRPr="00A0711F">
        <w:t xml:space="preserve"> </w:t>
      </w:r>
      <w:r>
        <w:t xml:space="preserve">Scottish Government, 2022. </w:t>
      </w:r>
      <w:r w:rsidRPr="002D1DC2">
        <w:rPr>
          <w:i/>
        </w:rPr>
        <w:t>National Discussion on education</w:t>
      </w:r>
      <w:r>
        <w:t xml:space="preserve">. </w:t>
      </w:r>
      <w:hyperlink r:id="rId236" w:history="1">
        <w:r w:rsidRPr="00D379C3">
          <w:rPr>
            <w:rStyle w:val="Hyperlink"/>
          </w:rPr>
          <w:t>https://www.gov.scot/news/national-discussion-on-education/</w:t>
        </w:r>
      </w:hyperlink>
      <w:r>
        <w:t xml:space="preserve"> </w:t>
      </w:r>
    </w:p>
  </w:footnote>
  <w:footnote w:id="243">
    <w:p w14:paraId="01FFF879" w14:textId="6D3C8EA7" w:rsidR="0030501E" w:rsidRPr="00A0711F" w:rsidRDefault="0030501E" w:rsidP="0053235D">
      <w:pPr>
        <w:pStyle w:val="FootnoteText1"/>
      </w:pPr>
      <w:r w:rsidRPr="00A0711F">
        <w:rPr>
          <w:rStyle w:val="FootnoteReference"/>
        </w:rPr>
        <w:footnoteRef/>
      </w:r>
      <w:r w:rsidRPr="00A0711F">
        <w:t xml:space="preserve"> </w:t>
      </w:r>
      <w:r>
        <w:t xml:space="preserve">OECD, 2021. </w:t>
      </w:r>
      <w:r w:rsidRPr="00F545E7">
        <w:rPr>
          <w:i/>
        </w:rPr>
        <w:t>Scotland’s Curriculum for Excellence: Into the Future</w:t>
      </w:r>
      <w:r>
        <w:t xml:space="preserve">. </w:t>
      </w:r>
      <w:hyperlink r:id="rId237" w:history="1">
        <w:r w:rsidRPr="00D379C3">
          <w:rPr>
            <w:rStyle w:val="Hyperlink"/>
          </w:rPr>
          <w:t>https://www.oecd.org/education/scotland-s-curriculum-for-excellence-bf624417-en.htm</w:t>
        </w:r>
      </w:hyperlink>
      <w:r w:rsidR="00DC1032">
        <w:t xml:space="preserve"> </w:t>
      </w:r>
    </w:p>
  </w:footnote>
  <w:footnote w:id="244">
    <w:p w14:paraId="53EBF526" w14:textId="2AAA5B15" w:rsidR="0030501E" w:rsidRPr="00A0711F" w:rsidRDefault="0030501E" w:rsidP="0053235D">
      <w:pPr>
        <w:pStyle w:val="FootnoteText1"/>
      </w:pPr>
      <w:r w:rsidRPr="00A0711F">
        <w:rPr>
          <w:rStyle w:val="FootnoteReference"/>
        </w:rPr>
        <w:footnoteRef/>
      </w:r>
      <w:r w:rsidRPr="00A0711F">
        <w:t xml:space="preserve"> </w:t>
      </w:r>
      <w:r>
        <w:t xml:space="preserve">OECD, 2021. </w:t>
      </w:r>
      <w:r w:rsidRPr="00F545E7">
        <w:rPr>
          <w:i/>
        </w:rPr>
        <w:t>Upper-secondary education student assessment in Scotland: A comparative perspective</w:t>
      </w:r>
      <w:r>
        <w:t xml:space="preserve">. </w:t>
      </w:r>
      <w:hyperlink r:id="rId238" w:history="1">
        <w:r w:rsidRPr="00D379C3">
          <w:rPr>
            <w:rStyle w:val="Hyperlink"/>
          </w:rPr>
          <w:t>https://www.oecd.org/publications/upper-secondary-education-student-assessment-in-scotland-d8785ddf-en.htm</w:t>
        </w:r>
      </w:hyperlink>
      <w:r>
        <w:t xml:space="preserve"> </w:t>
      </w:r>
    </w:p>
  </w:footnote>
  <w:footnote w:id="245">
    <w:p w14:paraId="1E289FAE" w14:textId="07413467" w:rsidR="0030501E" w:rsidRPr="00A0711F" w:rsidRDefault="0030501E" w:rsidP="0053235D">
      <w:pPr>
        <w:pStyle w:val="FootnoteText1"/>
      </w:pPr>
      <w:r w:rsidRPr="00A0711F">
        <w:rPr>
          <w:rStyle w:val="FootnoteReference"/>
        </w:rPr>
        <w:footnoteRef/>
      </w:r>
      <w:r w:rsidRPr="00A0711F">
        <w:t xml:space="preserve"> </w:t>
      </w:r>
      <w:r w:rsidRPr="00F545E7">
        <w:t xml:space="preserve">Prof Kenneth Muir, </w:t>
      </w:r>
      <w:r>
        <w:t xml:space="preserve">2022. </w:t>
      </w:r>
      <w:r w:rsidRPr="00F545E7">
        <w:rPr>
          <w:i/>
        </w:rPr>
        <w:t>Putting Learners at the Centre: Towards a Future Vision for Scottish Education</w:t>
      </w:r>
      <w:r>
        <w:t xml:space="preserve">. </w:t>
      </w:r>
      <w:hyperlink r:id="rId239" w:history="1">
        <w:r w:rsidRPr="00D379C3">
          <w:rPr>
            <w:rStyle w:val="Hyperlink"/>
          </w:rPr>
          <w:t>https://www.gov.scot/publications/putting-learners-centre-towards-future-vision-scottish-education/</w:t>
        </w:r>
      </w:hyperlink>
      <w:r w:rsidR="00DC1032">
        <w:t xml:space="preserve"> </w:t>
      </w:r>
    </w:p>
  </w:footnote>
  <w:footnote w:id="246">
    <w:p w14:paraId="5BE88B4E" w14:textId="108B12D4" w:rsidR="0030501E" w:rsidRPr="00A0711F" w:rsidRDefault="0030501E" w:rsidP="0053235D">
      <w:pPr>
        <w:pStyle w:val="FootnoteText1"/>
      </w:pPr>
      <w:r w:rsidRPr="00A0711F">
        <w:rPr>
          <w:rStyle w:val="FootnoteReference"/>
        </w:rPr>
        <w:footnoteRef/>
      </w:r>
      <w:r w:rsidRPr="00A0711F">
        <w:t xml:space="preserve"> CC</w:t>
      </w:r>
      <w:r w:rsidR="0061222C">
        <w:t>f</w:t>
      </w:r>
      <w:r w:rsidRPr="00A0711F">
        <w:t>W, 2018.</w:t>
      </w:r>
      <w:r w:rsidRPr="00A0711F">
        <w:rPr>
          <w:i/>
        </w:rPr>
        <w:t xml:space="preserve"> Art</w:t>
      </w:r>
      <w:r w:rsidRPr="00EA3E6B">
        <w:t xml:space="preserve">icle 31: Spotlight Report. </w:t>
      </w:r>
      <w:hyperlink r:id="rId240" w:history="1">
        <w:r w:rsidR="00EA3E6B" w:rsidRPr="00EE1F11">
          <w:rPr>
            <w:rStyle w:val="Hyperlink"/>
          </w:rPr>
          <w:t>https://www.childcomwales.org.uk/publications/article-31-spotlight-report/</w:t>
        </w:r>
      </w:hyperlink>
      <w:r w:rsidR="00EA3E6B">
        <w:t xml:space="preserve"> In some cases this includes activities </w:t>
      </w:r>
      <w:r w:rsidR="00117EDE">
        <w:t xml:space="preserve">organised by schools - </w:t>
      </w:r>
      <w:hyperlink r:id="rId241" w:history="1">
        <w:r w:rsidR="00117EDE" w:rsidRPr="00A0711F">
          <w:rPr>
            <w:rStyle w:val="Hyperlink"/>
          </w:rPr>
          <w:t>https://www.healthscotland.scot/media/2937/cost-of-the-school-day-evaluation-briefing-for-local-authorities.pdf</w:t>
        </w:r>
      </w:hyperlink>
    </w:p>
  </w:footnote>
  <w:footnote w:id="247">
    <w:p w14:paraId="019E4692" w14:textId="3FFF3C5D" w:rsidR="0030501E" w:rsidRPr="00A0711F" w:rsidRDefault="0030501E" w:rsidP="0053235D">
      <w:pPr>
        <w:pStyle w:val="FootnoteText1"/>
      </w:pPr>
      <w:r w:rsidRPr="00A0711F">
        <w:rPr>
          <w:rStyle w:val="FootnoteReference"/>
        </w:rPr>
        <w:footnoteRef/>
      </w:r>
      <w:r w:rsidRPr="00A0711F">
        <w:t xml:space="preserve"> Young Scot and Scottish Land Commission, 2019. </w:t>
      </w:r>
      <w:r w:rsidRPr="00A0711F">
        <w:rPr>
          <w:i/>
          <w:iCs/>
        </w:rPr>
        <w:t>Young People and Their Local Urban Areas.</w:t>
      </w:r>
      <w:r w:rsidRPr="00A0711F">
        <w:t xml:space="preserve"> </w:t>
      </w:r>
      <w:hyperlink r:id="rId242" w:history="1">
        <w:r w:rsidRPr="00A0711F">
          <w:rPr>
            <w:rStyle w:val="Hyperlink"/>
          </w:rPr>
          <w:t>https://www.landcommission.gov.scot/downloads/5dd7d54fb8b87_Young-Scot-SLC-Report-Aug-2019-REDUCED.pdf</w:t>
        </w:r>
      </w:hyperlink>
      <w:r w:rsidRPr="00A0711F">
        <w:t xml:space="preserve"> </w:t>
      </w:r>
    </w:p>
  </w:footnote>
  <w:footnote w:id="248">
    <w:p w14:paraId="46807996" w14:textId="68D45E9B" w:rsidR="0030501E" w:rsidRPr="00A0711F" w:rsidRDefault="0030501E" w:rsidP="0053235D">
      <w:pPr>
        <w:pStyle w:val="FootnoteText1"/>
      </w:pPr>
      <w:r w:rsidRPr="00A0711F">
        <w:rPr>
          <w:rStyle w:val="FootnoteReference"/>
        </w:rPr>
        <w:footnoteRef/>
      </w:r>
      <w:r w:rsidRPr="00A0711F">
        <w:t xml:space="preserve"> In Wales and Northern Ireland. In Scotland all children and young people under the age of 22 are entitled to free bus travel.</w:t>
      </w:r>
    </w:p>
  </w:footnote>
  <w:footnote w:id="249">
    <w:p w14:paraId="0C490E89" w14:textId="18F74ED4" w:rsidR="0030501E" w:rsidRPr="00A0711F" w:rsidRDefault="0030501E" w:rsidP="0053235D">
      <w:pPr>
        <w:pStyle w:val="FootnoteText1"/>
      </w:pPr>
      <w:r w:rsidRPr="00A0711F">
        <w:rPr>
          <w:rStyle w:val="FootnoteReference"/>
        </w:rPr>
        <w:footnoteRef/>
      </w:r>
      <w:r w:rsidRPr="00A0711F">
        <w:t xml:space="preserve"> Welsh Government, 2019. </w:t>
      </w:r>
      <w:r w:rsidRPr="00A0711F">
        <w:rPr>
          <w:i/>
          <w:iCs/>
        </w:rPr>
        <w:t>Healthy Weight Strategy (Healthy Weight Healthy Wales).</w:t>
      </w:r>
      <w:r w:rsidRPr="00A0711F">
        <w:t xml:space="preserve"> </w:t>
      </w:r>
      <w:hyperlink r:id="rId243" w:history="1">
        <w:r w:rsidRPr="00A0711F">
          <w:rPr>
            <w:rStyle w:val="Hyperlink"/>
          </w:rPr>
          <w:t>https://gov.wales/healthy-weight-strategy-healthy-weight-healthy-wales</w:t>
        </w:r>
      </w:hyperlink>
      <w:r w:rsidRPr="00A0711F">
        <w:t xml:space="preserve"> </w:t>
      </w:r>
    </w:p>
  </w:footnote>
  <w:footnote w:id="250">
    <w:p w14:paraId="4B346515" w14:textId="5A5C6C39" w:rsidR="0030501E" w:rsidRPr="00A0711F" w:rsidRDefault="0030501E" w:rsidP="0053235D">
      <w:pPr>
        <w:pStyle w:val="FootnoteText1"/>
      </w:pPr>
      <w:r w:rsidRPr="00A0711F">
        <w:rPr>
          <w:rStyle w:val="FootnoteReference"/>
        </w:rPr>
        <w:footnoteRef/>
      </w:r>
      <w:r w:rsidRPr="00A0711F">
        <w:t xml:space="preserve"> Children’s Parliament, 2019. Schools on the Move: A Report for the MRC/CSO Social and Public Health Sciences Unit on the Physical and Social Barriers to Children’s Engagement in Physical Activity. </w:t>
      </w:r>
      <w:hyperlink r:id="rId244" w:history="1">
        <w:r w:rsidRPr="00A0711F">
          <w:rPr>
            <w:rStyle w:val="Hyperlink"/>
          </w:rPr>
          <w:t>https://www.childrensparliament.org.uk/wp-content/uploads/Children_Create2019-1.pdf</w:t>
        </w:r>
      </w:hyperlink>
      <w:r w:rsidRPr="00A0711F">
        <w:t xml:space="preserve"> </w:t>
      </w:r>
    </w:p>
  </w:footnote>
  <w:footnote w:id="251">
    <w:p w14:paraId="12BC2892" w14:textId="388BB78B" w:rsidR="0030501E" w:rsidRPr="00A0711F" w:rsidRDefault="0030501E" w:rsidP="0053235D">
      <w:pPr>
        <w:pStyle w:val="FootnoteText1"/>
      </w:pPr>
      <w:r w:rsidRPr="00A0711F">
        <w:rPr>
          <w:rStyle w:val="FootnoteReference"/>
        </w:rPr>
        <w:footnoteRef/>
      </w:r>
      <w:r w:rsidRPr="00A0711F">
        <w:t xml:space="preserve"> Chartered Institute of Public Finance and Accountancy’s (</w:t>
      </w:r>
      <w:r w:rsidR="00A8322A">
        <w:t>CIPFA</w:t>
      </w:r>
      <w:r w:rsidRPr="00A0711F">
        <w:t xml:space="preserve">), 2022. </w:t>
      </w:r>
      <w:r w:rsidRPr="00A0711F">
        <w:rPr>
          <w:i/>
        </w:rPr>
        <w:t xml:space="preserve">CIPFA comment: UK library income drops by almost £20m. </w:t>
      </w:r>
      <w:hyperlink r:id="rId245" w:history="1">
        <w:r w:rsidRPr="00A0711F">
          <w:rPr>
            <w:rStyle w:val="Hyperlink"/>
          </w:rPr>
          <w:t>https://www.cipfa.org/about-cipfa/press-office/latest-press-releases/cipfa-comment-uk-library-income-drops-by-almost-20m</w:t>
        </w:r>
      </w:hyperlink>
      <w:r w:rsidRPr="00A0711F">
        <w:t xml:space="preserve"> </w:t>
      </w:r>
    </w:p>
  </w:footnote>
  <w:footnote w:id="252">
    <w:p w14:paraId="0F7E40A6" w14:textId="421ABB99" w:rsidR="0030501E" w:rsidRPr="00A0711F" w:rsidRDefault="0030501E" w:rsidP="0053235D">
      <w:pPr>
        <w:pStyle w:val="FootnoteText1"/>
      </w:pPr>
      <w:r w:rsidRPr="00A0711F">
        <w:rPr>
          <w:rStyle w:val="FootnoteReference"/>
        </w:rPr>
        <w:footnoteRef/>
      </w:r>
      <w:r w:rsidRPr="00A0711F">
        <w:t xml:space="preserve"> Youth</w:t>
      </w:r>
      <w:r w:rsidR="0053235D">
        <w:t>L</w:t>
      </w:r>
      <w:r w:rsidRPr="00A0711F">
        <w:t xml:space="preserve">ink Scotland, 2020. </w:t>
      </w:r>
      <w:r w:rsidRPr="00A0711F">
        <w:rPr>
          <w:i/>
          <w:iCs/>
        </w:rPr>
        <w:t>Youth work needs a home.</w:t>
      </w:r>
      <w:r w:rsidR="00DC1032">
        <w:t xml:space="preserve"> </w:t>
      </w:r>
      <w:hyperlink r:id="rId246" w:history="1">
        <w:r w:rsidRPr="00A0711F">
          <w:rPr>
            <w:rStyle w:val="Hyperlink"/>
          </w:rPr>
          <w:t>https://www.youthlinkscotland.org/news/news-archive/september-2020/youth-work-needs-a-home/</w:t>
        </w:r>
      </w:hyperlink>
      <w:r w:rsidRPr="00A0711F">
        <w:t xml:space="preserve"> </w:t>
      </w:r>
    </w:p>
  </w:footnote>
  <w:footnote w:id="253">
    <w:p w14:paraId="2A16A5FE" w14:textId="10B75EAD" w:rsidR="0030501E" w:rsidRPr="00A0711F" w:rsidRDefault="0030501E" w:rsidP="0053235D">
      <w:pPr>
        <w:pStyle w:val="FootnoteText1"/>
      </w:pPr>
      <w:r w:rsidRPr="00A0711F">
        <w:rPr>
          <w:rStyle w:val="FootnoteReference"/>
        </w:rPr>
        <w:footnoteRef/>
      </w:r>
      <w:r w:rsidRPr="00A0711F">
        <w:t xml:space="preserve"> Welsh Government, 2021. </w:t>
      </w:r>
      <w:r w:rsidRPr="00A0711F">
        <w:rPr>
          <w:i/>
          <w:iCs/>
        </w:rPr>
        <w:t xml:space="preserve">Summer of fun evaluation. </w:t>
      </w:r>
      <w:hyperlink r:id="rId247" w:history="1">
        <w:r w:rsidR="008E5C1D" w:rsidRPr="004B7542">
          <w:rPr>
            <w:rStyle w:val="Hyperlink"/>
          </w:rPr>
          <w:t>https://gov.wales/sites/default/files/statistics-and-research/2021-12/summer-of-fun-evaluation_0.pdf</w:t>
        </w:r>
      </w:hyperlink>
      <w:r w:rsidR="008E5C1D">
        <w:rPr>
          <w:rStyle w:val="Hyperlink"/>
        </w:rPr>
        <w:t xml:space="preserve"> </w:t>
      </w:r>
    </w:p>
  </w:footnote>
  <w:footnote w:id="254">
    <w:p w14:paraId="017A1B87" w14:textId="2934C284" w:rsidR="0030501E" w:rsidRPr="00A0711F" w:rsidRDefault="0030501E" w:rsidP="0053235D">
      <w:pPr>
        <w:pStyle w:val="FootnoteText1"/>
      </w:pPr>
      <w:r w:rsidRPr="00A0711F">
        <w:rPr>
          <w:vertAlign w:val="superscript"/>
        </w:rPr>
        <w:footnoteRef/>
      </w:r>
      <w:r w:rsidRPr="00A0711F">
        <w:t xml:space="preserve"> CCfW, 2021. </w:t>
      </w:r>
      <w:r w:rsidRPr="00A0711F">
        <w:rPr>
          <w:i/>
          <w:iCs/>
        </w:rPr>
        <w:t>Coronavirus and Me</w:t>
      </w:r>
      <w:r w:rsidRPr="00A0711F">
        <w:t xml:space="preserve">. </w:t>
      </w:r>
      <w:hyperlink r:id="rId248" w:history="1">
        <w:r w:rsidRPr="00A0711F">
          <w:rPr>
            <w:rStyle w:val="Hyperlink"/>
            <w:szCs w:val="20"/>
          </w:rPr>
          <w:t>https://www.childcomwales.org.uk/wp-content/uploads/2021/02/CoronavirusAndMe_Jan21_ENG_110221_FINAL.pdf</w:t>
        </w:r>
      </w:hyperlink>
      <w:r w:rsidRPr="00A0711F">
        <w:t xml:space="preserve"> </w:t>
      </w:r>
    </w:p>
  </w:footnote>
  <w:footnote w:id="255">
    <w:p w14:paraId="447EC05E" w14:textId="6E28251D" w:rsidR="0030501E" w:rsidRPr="00A0711F" w:rsidRDefault="0030501E" w:rsidP="0053235D">
      <w:pPr>
        <w:pStyle w:val="FootnoteText1"/>
      </w:pPr>
      <w:r w:rsidRPr="00A0711F">
        <w:rPr>
          <w:rStyle w:val="FootnoteReference"/>
        </w:rPr>
        <w:footnoteRef/>
      </w:r>
      <w:r w:rsidRPr="00A0711F">
        <w:t xml:space="preserve"> Youthlink Scotland, 2020. </w:t>
      </w:r>
      <w:r w:rsidRPr="00A0711F">
        <w:rPr>
          <w:i/>
          <w:iCs/>
        </w:rPr>
        <w:t>Youth work needs a home.</w:t>
      </w:r>
      <w:r w:rsidR="00DC1032">
        <w:t xml:space="preserve"> </w:t>
      </w:r>
      <w:hyperlink r:id="rId249" w:history="1">
        <w:r w:rsidRPr="00A0711F">
          <w:rPr>
            <w:rStyle w:val="Hyperlink"/>
          </w:rPr>
          <w:t>https://www.youthlinkscotland.org/news/news-archive/september-2020/youth-work-needs-a-home/</w:t>
        </w:r>
      </w:hyperlink>
      <w:r w:rsidRPr="00A0711F">
        <w:t xml:space="preserve"> </w:t>
      </w:r>
    </w:p>
  </w:footnote>
  <w:footnote w:id="256">
    <w:p w14:paraId="3A0A634E" w14:textId="3A71220D" w:rsidR="0030501E" w:rsidRPr="00A0711F" w:rsidRDefault="0030501E" w:rsidP="0053235D">
      <w:pPr>
        <w:pStyle w:val="FootnoteText1"/>
      </w:pPr>
      <w:r w:rsidRPr="00A0711F">
        <w:rPr>
          <w:rStyle w:val="FootnoteReference"/>
        </w:rPr>
        <w:footnoteRef/>
      </w:r>
      <w:r w:rsidRPr="00A0711F">
        <w:t xml:space="preserve"> In particular, the end of the Dubs scheme and the Dublin III regulation no longer applying to the UK.</w:t>
      </w:r>
      <w:r w:rsidR="00DC1032">
        <w:t xml:space="preserve"> </w:t>
      </w:r>
    </w:p>
  </w:footnote>
  <w:footnote w:id="257">
    <w:p w14:paraId="54818957" w14:textId="7F0E082A" w:rsidR="0030501E" w:rsidRPr="00A0711F" w:rsidRDefault="0030501E" w:rsidP="0053235D">
      <w:pPr>
        <w:pStyle w:val="FootnoteText1"/>
      </w:pPr>
      <w:r w:rsidRPr="00A0711F">
        <w:rPr>
          <w:rStyle w:val="FootnoteReference"/>
        </w:rPr>
        <w:footnoteRef/>
      </w:r>
      <w:r w:rsidRPr="00A0711F">
        <w:t xml:space="preserve"> Refugee Council, 2022. </w:t>
      </w:r>
      <w:r w:rsidRPr="00A0711F">
        <w:rPr>
          <w:i/>
        </w:rPr>
        <w:t>Differential treatment (Clause 11).</w:t>
      </w:r>
      <w:r w:rsidRPr="00A0711F">
        <w:t xml:space="preserve"> </w:t>
      </w:r>
      <w:hyperlink r:id="rId250" w:history="1">
        <w:r w:rsidRPr="00A0711F">
          <w:rPr>
            <w:rStyle w:val="Hyperlink"/>
          </w:rPr>
          <w:t>https://www.refugeecouncil.org.uk/information/refugee-asylum-facts/differential-treatment-clause-11/</w:t>
        </w:r>
      </w:hyperlink>
      <w:r w:rsidRPr="00A0711F">
        <w:t xml:space="preserve"> </w:t>
      </w:r>
    </w:p>
  </w:footnote>
  <w:footnote w:id="258">
    <w:p w14:paraId="3241E998" w14:textId="1392A1ED" w:rsidR="0030501E" w:rsidRPr="00A0711F" w:rsidRDefault="0030501E" w:rsidP="0053235D">
      <w:pPr>
        <w:pStyle w:val="FootnoteText1"/>
      </w:pPr>
      <w:r w:rsidRPr="00A0711F">
        <w:rPr>
          <w:rStyle w:val="FootnoteReference"/>
        </w:rPr>
        <w:footnoteRef/>
      </w:r>
      <w:r w:rsidRPr="00A0711F">
        <w:t xml:space="preserve"> UK Parliament Hansard, 2022. </w:t>
      </w:r>
      <w:r w:rsidRPr="00A0711F">
        <w:rPr>
          <w:i/>
        </w:rPr>
        <w:t>Western Jet Foil and Manston Asylum Processing Centres, Volume 721: debated on Monday 31 October 2022.</w:t>
      </w:r>
      <w:r w:rsidRPr="00A0711F">
        <w:t xml:space="preserve"> </w:t>
      </w:r>
      <w:hyperlink r:id="rId251" w:history="1">
        <w:r w:rsidRPr="00A0711F">
          <w:rPr>
            <w:rStyle w:val="Hyperlink"/>
          </w:rPr>
          <w:t>https://hansard.parliament.uk/commons/2022-10-31/debates/F189CA88-FDF3-4018-905C-1CC8A1B76E28/WesternJetFoilAndManstonAsylumProcessingCentres</w:t>
        </w:r>
      </w:hyperlink>
      <w:r w:rsidRPr="00A0711F">
        <w:t xml:space="preserve"> </w:t>
      </w:r>
    </w:p>
  </w:footnote>
  <w:footnote w:id="259">
    <w:p w14:paraId="180FB5FE" w14:textId="3A4BC525" w:rsidR="0030501E" w:rsidRPr="00A0711F" w:rsidRDefault="0030501E" w:rsidP="0053235D">
      <w:pPr>
        <w:pStyle w:val="FootnoteText1"/>
      </w:pPr>
      <w:r w:rsidRPr="00A0711F">
        <w:rPr>
          <w:rStyle w:val="FootnoteReference"/>
        </w:rPr>
        <w:footnoteRef/>
      </w:r>
      <w:r w:rsidRPr="00A0711F">
        <w:t xml:space="preserve"> The Children’s Commissioners of Scotland, Wales and Northern Ireland, 2021. </w:t>
      </w:r>
      <w:r w:rsidRPr="00A0711F">
        <w:rPr>
          <w:i/>
        </w:rPr>
        <w:t>Consultation Response: Home Office Immigration Plan.</w:t>
      </w:r>
      <w:r w:rsidRPr="00A0711F">
        <w:t xml:space="preserve"> </w:t>
      </w:r>
      <w:hyperlink r:id="rId252" w:history="1">
        <w:r w:rsidRPr="00A0711F">
          <w:rPr>
            <w:rStyle w:val="Hyperlink"/>
          </w:rPr>
          <w:t>https://www.cypcs.org.uk/wpcypcs/wp-content/uploads/2021/05/Home-Office-Immigration-Plan.pdf</w:t>
        </w:r>
      </w:hyperlink>
      <w:r w:rsidRPr="00A0711F">
        <w:t xml:space="preserve"> </w:t>
      </w:r>
    </w:p>
  </w:footnote>
  <w:footnote w:id="260">
    <w:p w14:paraId="45F3526B" w14:textId="0E2B4646" w:rsidR="0030501E" w:rsidRPr="00A0711F" w:rsidRDefault="0030501E" w:rsidP="0053235D">
      <w:pPr>
        <w:pStyle w:val="FootnoteText1"/>
      </w:pPr>
      <w:r w:rsidRPr="00A0711F">
        <w:rPr>
          <w:rStyle w:val="FootnoteReference"/>
        </w:rPr>
        <w:footnoteRef/>
      </w:r>
      <w:r w:rsidRPr="00A0711F">
        <w:t xml:space="preserve"> See for example: </w:t>
      </w:r>
      <w:r w:rsidRPr="00A0711F">
        <w:rPr>
          <w:i/>
          <w:iCs/>
        </w:rPr>
        <w:t xml:space="preserve">Children (Scotland) Act 1995, </w:t>
      </w:r>
      <w:r w:rsidRPr="00A0711F">
        <w:t xml:space="preserve">s22. </w:t>
      </w:r>
      <w:hyperlink r:id="rId253" w:history="1">
        <w:r w:rsidRPr="00A0711F">
          <w:rPr>
            <w:rStyle w:val="Hyperlink"/>
          </w:rPr>
          <w:t>https://www.legislation.gov.uk/ukpga/1995/36/contents</w:t>
        </w:r>
      </w:hyperlink>
      <w:r w:rsidRPr="00A0711F">
        <w:rPr>
          <w:rStyle w:val="Hyperlink"/>
          <w:u w:val="none"/>
        </w:rPr>
        <w:t xml:space="preserve"> </w:t>
      </w:r>
      <w:r w:rsidRPr="00A0711F">
        <w:t xml:space="preserve">; CYPCS, 2019. </w:t>
      </w:r>
      <w:r w:rsidRPr="00A0711F">
        <w:rPr>
          <w:i/>
          <w:iCs/>
        </w:rPr>
        <w:t>Legal Brief: No Recourse to Public Funds - A Children's Human Rights Issue.</w:t>
      </w:r>
      <w:r w:rsidRPr="00A0711F">
        <w:t xml:space="preserve"> </w:t>
      </w:r>
      <w:hyperlink r:id="rId254" w:history="1">
        <w:r w:rsidRPr="00A0711F">
          <w:rPr>
            <w:rStyle w:val="Hyperlink"/>
          </w:rPr>
          <w:t>https://cypcs.org.uk/resources/legal-brief-no-recourse-public-funds/</w:t>
        </w:r>
      </w:hyperlink>
      <w:r w:rsidRPr="00A0711F">
        <w:rPr>
          <w:rStyle w:val="Hyperlink"/>
          <w:u w:val="none"/>
        </w:rPr>
        <w:t xml:space="preserve"> </w:t>
      </w:r>
      <w:r w:rsidRPr="00A0711F">
        <w:t xml:space="preserve">; O’Hara L. and Orr K., 2021. </w:t>
      </w:r>
      <w:r w:rsidRPr="00A0711F">
        <w:rPr>
          <w:i/>
        </w:rPr>
        <w:t>A Hostile Environment: families affected by immigration status and No Recourse to Public Funds</w:t>
      </w:r>
      <w:r w:rsidRPr="00A0711F">
        <w:t xml:space="preserve">. </w:t>
      </w:r>
      <w:hyperlink r:id="rId255" w:history="1">
        <w:r w:rsidRPr="00A0711F">
          <w:rPr>
            <w:rStyle w:val="Hyperlink"/>
          </w:rPr>
          <w:t>www.niccy.org/media/3953/niccy-nrpf-paper-final-7-october-2021.pdf</w:t>
        </w:r>
      </w:hyperlink>
    </w:p>
  </w:footnote>
  <w:footnote w:id="261">
    <w:p w14:paraId="400C3334" w14:textId="160707BC" w:rsidR="0030501E" w:rsidRPr="00A0711F" w:rsidRDefault="0030501E" w:rsidP="0053235D">
      <w:pPr>
        <w:pStyle w:val="FootnoteText1"/>
      </w:pPr>
      <w:r w:rsidRPr="00A0711F">
        <w:rPr>
          <w:rStyle w:val="FootnoteReference"/>
        </w:rPr>
        <w:footnoteRef/>
      </w:r>
      <w:r w:rsidRPr="00A0711F">
        <w:t xml:space="preserve"> See for example: Law Centre </w:t>
      </w:r>
      <w:r w:rsidR="007C7829">
        <w:t>NI</w:t>
      </w:r>
      <w:r w:rsidRPr="00A0711F">
        <w:t>, 2022. Law Centre submission to the Advisory Committee to the</w:t>
      </w:r>
      <w:r w:rsidR="007C7829">
        <w:t xml:space="preserve"> </w:t>
      </w:r>
      <w:r w:rsidRPr="00A0711F">
        <w:rPr>
          <w:i/>
        </w:rPr>
        <w:t>Framework Convention for the Protection of National Minorities.</w:t>
      </w:r>
      <w:r w:rsidRPr="00A0711F">
        <w:t xml:space="preserve"> </w:t>
      </w:r>
      <w:hyperlink r:id="rId256" w:history="1">
        <w:r w:rsidRPr="00A0711F">
          <w:rPr>
            <w:rStyle w:val="Hyperlink"/>
          </w:rPr>
          <w:t>https://www.lawcentreni.org/wp-content/uploads/2022/08/LCNI-submission-to-FCNM-May-2022-Final.pdf</w:t>
        </w:r>
      </w:hyperlink>
      <w:r w:rsidRPr="00A0711F">
        <w:rPr>
          <w:rStyle w:val="Hyperlink"/>
          <w:u w:val="none"/>
        </w:rPr>
        <w:t xml:space="preserve"> </w:t>
      </w:r>
      <w:r w:rsidRPr="00A0711F">
        <w:t xml:space="preserve">; Scottish Refugee Council, 2021. </w:t>
      </w:r>
      <w:r w:rsidRPr="00A0711F">
        <w:rPr>
          <w:i/>
        </w:rPr>
        <w:t>Submission by Scottish Refugee Council, in response to the Call for Evidence in the Inspection by the Independent Chief Inspector of Borders and Immigration, into the Home Office’s use of hotels and barracks as contingency asylum accommodation.</w:t>
      </w:r>
      <w:r w:rsidRPr="00A0711F">
        <w:t xml:space="preserve"> </w:t>
      </w:r>
      <w:hyperlink r:id="rId257" w:history="1">
        <w:r w:rsidRPr="00A0711F">
          <w:rPr>
            <w:rStyle w:val="Hyperlink"/>
          </w:rPr>
          <w:t>https://www.scottishrefugeecouncil.org.uk/wp-content/uploads/2021/02/Submission-by-Scottish-Refugee-Council-to-ICIBI-inspection-into-Home-office-contingency-asylum-accommodation-February-2021.pdf</w:t>
        </w:r>
      </w:hyperlink>
      <w:r w:rsidRPr="00A0711F">
        <w:t xml:space="preserve"> </w:t>
      </w:r>
    </w:p>
  </w:footnote>
  <w:footnote w:id="262">
    <w:p w14:paraId="68884FA8" w14:textId="609944C6" w:rsidR="0030501E" w:rsidRPr="00A0711F" w:rsidRDefault="0030501E" w:rsidP="0053235D">
      <w:pPr>
        <w:pStyle w:val="FootnoteText1"/>
      </w:pPr>
      <w:r w:rsidRPr="00A0711F">
        <w:rPr>
          <w:rStyle w:val="FootnoteReference"/>
        </w:rPr>
        <w:footnoteRef/>
      </w:r>
      <w:r w:rsidRPr="00A0711F">
        <w:t xml:space="preserve"> See for example: UNICEF, 2018. Education for refugee and asylum</w:t>
      </w:r>
      <w:r w:rsidR="673714E1" w:rsidRPr="00A0711F">
        <w:t xml:space="preserve"> </w:t>
      </w:r>
      <w:r w:rsidRPr="00A0711F">
        <w:t>seeking children:</w:t>
      </w:r>
      <w:r w:rsidR="0053235D">
        <w:t xml:space="preserve"> </w:t>
      </w:r>
      <w:r w:rsidRPr="00A0711F">
        <w:rPr>
          <w:i/>
        </w:rPr>
        <w:t>Access and equality in England, Scotland and Wales.</w:t>
      </w:r>
      <w:r w:rsidRPr="00A0711F">
        <w:t xml:space="preserve"> </w:t>
      </w:r>
      <w:hyperlink r:id="rId258" w:history="1">
        <w:r w:rsidRPr="00A0711F">
          <w:rPr>
            <w:rStyle w:val="Hyperlink"/>
          </w:rPr>
          <w:t>https://www.unicef.org.uk/publications/access-to-education-refugee-asylum-seeking-children/</w:t>
        </w:r>
      </w:hyperlink>
      <w:r w:rsidRPr="00A0711F">
        <w:rPr>
          <w:rStyle w:val="Hyperlink"/>
        </w:rPr>
        <w:t xml:space="preserve"> </w:t>
      </w:r>
      <w:r w:rsidRPr="00A0711F">
        <w:t xml:space="preserve">; Royal College of Paediatrics and Child Health, 2021. </w:t>
      </w:r>
      <w:r w:rsidRPr="00A0711F">
        <w:rPr>
          <w:i/>
        </w:rPr>
        <w:t>Access to healthcare for migrant and undocumented children - position statement.</w:t>
      </w:r>
      <w:r w:rsidRPr="00A0711F">
        <w:t xml:space="preserve"> </w:t>
      </w:r>
      <w:hyperlink r:id="rId259" w:history="1">
        <w:r w:rsidRPr="00A0711F">
          <w:rPr>
            <w:rStyle w:val="Hyperlink"/>
          </w:rPr>
          <w:t>https://www.rcpch.ac.uk/resources/access-healthcare-migrant-undocumented-children-position-statement</w:t>
        </w:r>
      </w:hyperlink>
      <w:r w:rsidRPr="00A0711F">
        <w:t xml:space="preserve"> </w:t>
      </w:r>
    </w:p>
  </w:footnote>
  <w:footnote w:id="263">
    <w:p w14:paraId="3808EC6B" w14:textId="1B2DC143" w:rsidR="0030501E" w:rsidRPr="00A0711F" w:rsidRDefault="0030501E" w:rsidP="0053235D">
      <w:pPr>
        <w:pStyle w:val="FootnoteText1"/>
      </w:pPr>
      <w:r w:rsidRPr="00A0711F">
        <w:rPr>
          <w:rStyle w:val="FootnoteReference"/>
        </w:rPr>
        <w:footnoteRef/>
      </w:r>
      <w:r w:rsidRPr="00A0711F">
        <w:t xml:space="preserve"> O’Hara L. and Orr K., 2021. </w:t>
      </w:r>
      <w:r w:rsidRPr="00A0711F">
        <w:rPr>
          <w:i/>
        </w:rPr>
        <w:t>A Hostile Environment: families affected by immigration status and No Recourse to Public Funds</w:t>
      </w:r>
      <w:r w:rsidRPr="00A0711F">
        <w:t xml:space="preserve">. </w:t>
      </w:r>
      <w:hyperlink r:id="rId260" w:history="1">
        <w:r w:rsidRPr="00A0711F">
          <w:rPr>
            <w:rStyle w:val="Hyperlink"/>
          </w:rPr>
          <w:t>www.niccy.org/media/3953/niccy-nrpf-paper-final-7-october-2021.pdf</w:t>
        </w:r>
      </w:hyperlink>
      <w:r w:rsidRPr="00A0711F">
        <w:t xml:space="preserve"> </w:t>
      </w:r>
    </w:p>
  </w:footnote>
  <w:footnote w:id="264">
    <w:p w14:paraId="47C44F61" w14:textId="4F5A5B58" w:rsidR="0030501E" w:rsidRPr="00A0711F" w:rsidRDefault="0030501E" w:rsidP="0053235D">
      <w:pPr>
        <w:pStyle w:val="FootnoteText1"/>
      </w:pPr>
      <w:r w:rsidRPr="00A0711F">
        <w:rPr>
          <w:rStyle w:val="FootnoteReference"/>
        </w:rPr>
        <w:footnoteRef/>
      </w:r>
      <w:r w:rsidRPr="00A0711F">
        <w:t xml:space="preserve"> Commencement of </w:t>
      </w:r>
      <w:r w:rsidRPr="00A0711F">
        <w:rPr>
          <w:lang w:val="en-US"/>
        </w:rPr>
        <w:t>Section 21 of the</w:t>
      </w:r>
      <w:r w:rsidR="0053235D">
        <w:rPr>
          <w:lang w:val="en-US"/>
        </w:rPr>
        <w:t xml:space="preserve"> </w:t>
      </w:r>
      <w:r w:rsidRPr="00A0711F">
        <w:rPr>
          <w:iCs/>
          <w:lang w:val="en-US"/>
        </w:rPr>
        <w:t>Human Trafficking and Exploitation</w:t>
      </w:r>
      <w:r w:rsidRPr="00A0711F">
        <w:rPr>
          <w:lang w:val="en-US"/>
        </w:rPr>
        <w:t> </w:t>
      </w:r>
      <w:r w:rsidRPr="00A0711F">
        <w:rPr>
          <w:iCs/>
          <w:lang w:val="en-US"/>
        </w:rPr>
        <w:t>(Criminal Justice and Support for Victims)</w:t>
      </w:r>
      <w:r w:rsidRPr="00A0711F">
        <w:rPr>
          <w:lang w:val="en-US"/>
        </w:rPr>
        <w:t> </w:t>
      </w:r>
      <w:r w:rsidRPr="00A0711F">
        <w:rPr>
          <w:iCs/>
          <w:lang w:val="en-US"/>
        </w:rPr>
        <w:t>Act (Northern Ireland) 2015</w:t>
      </w:r>
      <w:r w:rsidRPr="00A0711F">
        <w:rPr>
          <w:lang w:val="en-US"/>
        </w:rPr>
        <w:t xml:space="preserve"> in 2018. </w:t>
      </w:r>
      <w:hyperlink r:id="rId261" w:history="1">
        <w:r w:rsidRPr="00A0711F">
          <w:rPr>
            <w:rStyle w:val="Hyperlink"/>
          </w:rPr>
          <w:t>https://www.legislation.gov.uk/nia/2015/2/enacted</w:t>
        </w:r>
      </w:hyperlink>
      <w:r w:rsidRPr="00A0711F">
        <w:t xml:space="preserve"> </w:t>
      </w:r>
    </w:p>
  </w:footnote>
  <w:footnote w:id="265">
    <w:p w14:paraId="1C2DBE5A" w14:textId="5ADD7BCD" w:rsidR="0030501E" w:rsidRPr="00A0711F" w:rsidRDefault="0030501E" w:rsidP="0053235D">
      <w:pPr>
        <w:pStyle w:val="FootnoteText1"/>
      </w:pPr>
      <w:r w:rsidRPr="00A0711F">
        <w:rPr>
          <w:rStyle w:val="FootnoteReference"/>
        </w:rPr>
        <w:footnoteRef/>
      </w:r>
      <w:r w:rsidRPr="00A0711F">
        <w:t xml:space="preserve"> Public Health Wales, 2020, </w:t>
      </w:r>
      <w:r w:rsidRPr="00A0711F">
        <w:rPr>
          <w:i/>
        </w:rPr>
        <w:t>Adverse Childhood Experiences in Child Refugee and Asylum Seeking Populations.</w:t>
      </w:r>
      <w:r w:rsidRPr="00A0711F">
        <w:t xml:space="preserve"> </w:t>
      </w:r>
      <w:hyperlink r:id="rId262" w:history="1">
        <w:r w:rsidRPr="00A0711F">
          <w:rPr>
            <w:rStyle w:val="Hyperlink"/>
          </w:rPr>
          <w:t>https://www.wmsmp.org.uk/wp-content/uploads/ACEs-in-Child-Refugee-and-Asylum-Seekers-Report-English-final.pdf</w:t>
        </w:r>
      </w:hyperlink>
    </w:p>
  </w:footnote>
  <w:footnote w:id="266">
    <w:p w14:paraId="1D0B8DE9" w14:textId="372F2AB1" w:rsidR="0030501E" w:rsidRPr="00A0711F" w:rsidRDefault="0030501E" w:rsidP="009C30C7">
      <w:pPr>
        <w:pStyle w:val="FootnoteText1"/>
      </w:pPr>
      <w:r w:rsidRPr="0053235D">
        <w:rPr>
          <w:rStyle w:val="FootnoteReference"/>
          <w:szCs w:val="20"/>
        </w:rPr>
        <w:footnoteRef/>
      </w:r>
      <w:r w:rsidRPr="0053235D">
        <w:t xml:space="preserve"> </w:t>
      </w:r>
      <w:r w:rsidR="009C30C7" w:rsidRPr="00A0711F">
        <w:rPr>
          <w:rFonts w:eastAsiaTheme="minorEastAsia"/>
          <w:szCs w:val="20"/>
        </w:rPr>
        <w:t xml:space="preserve">Welsh Government, 2018. </w:t>
      </w:r>
      <w:r w:rsidR="009C30C7" w:rsidRPr="00A0711F">
        <w:rPr>
          <w:rFonts w:eastAsiaTheme="minorEastAsia"/>
          <w:i/>
          <w:szCs w:val="20"/>
        </w:rPr>
        <w:t>Policy Implementation Guidance: Health and Wellbeing Provision for Refugees and Asylum Seekers</w:t>
      </w:r>
      <w:r w:rsidR="009C30C7" w:rsidRPr="00A0711F">
        <w:rPr>
          <w:rFonts w:eastAsiaTheme="minorEastAsia"/>
          <w:szCs w:val="20"/>
        </w:rPr>
        <w:t xml:space="preserve">. </w:t>
      </w:r>
      <w:hyperlink r:id="rId263" w:history="1">
        <w:r w:rsidR="009C30C7" w:rsidRPr="00A0711F">
          <w:rPr>
            <w:rStyle w:val="Hyperlink"/>
            <w:rFonts w:eastAsiaTheme="minorEastAsia"/>
            <w:szCs w:val="20"/>
          </w:rPr>
          <w:t>https://gov.wales/sites/default/files/publications/2019-03/health-and-wellbeing-provision-for-refugees-and-asylum-seekers_0.pdf</w:t>
        </w:r>
      </w:hyperlink>
      <w:r w:rsidR="00DC1032">
        <w:rPr>
          <w:rFonts w:eastAsiaTheme="minorEastAsia"/>
          <w:szCs w:val="20"/>
        </w:rPr>
        <w:t xml:space="preserve"> </w:t>
      </w:r>
    </w:p>
  </w:footnote>
  <w:footnote w:id="267">
    <w:p w14:paraId="7FEF6CA5" w14:textId="2E7763F9" w:rsidR="0030501E" w:rsidRPr="00A0711F" w:rsidRDefault="0030501E" w:rsidP="009C30C7">
      <w:pPr>
        <w:pStyle w:val="FootnoteText1"/>
      </w:pPr>
      <w:r w:rsidRPr="00A0711F">
        <w:rPr>
          <w:vertAlign w:val="superscript"/>
        </w:rPr>
        <w:footnoteRef/>
      </w:r>
      <w:r w:rsidRPr="00A0711F">
        <w:t xml:space="preserve"> Welsh Government, 2022. </w:t>
      </w:r>
      <w:r w:rsidRPr="00A0711F">
        <w:rPr>
          <w:i/>
        </w:rPr>
        <w:t>Refugee and asylum seeker plan (nation of sanctuary)</w:t>
      </w:r>
      <w:r w:rsidRPr="00A0711F">
        <w:t xml:space="preserve">. </w:t>
      </w:r>
      <w:hyperlink r:id="rId264" w:history="1">
        <w:r w:rsidRPr="00A0711F">
          <w:rPr>
            <w:rStyle w:val="Hyperlink"/>
            <w:szCs w:val="20"/>
          </w:rPr>
          <w:t>https://gov.wales/refugee-and-asylum-seeker-plan-nation-sanctuary</w:t>
        </w:r>
      </w:hyperlink>
      <w:r w:rsidRPr="00A0711F">
        <w:t xml:space="preserve"> </w:t>
      </w:r>
    </w:p>
  </w:footnote>
  <w:footnote w:id="268">
    <w:p w14:paraId="59F6DEDC" w14:textId="42AC6AFC" w:rsidR="0030501E" w:rsidRPr="00A0711F" w:rsidRDefault="0030501E" w:rsidP="009C30C7">
      <w:pPr>
        <w:pStyle w:val="FootnoteText1"/>
      </w:pPr>
      <w:r w:rsidRPr="00A0711F">
        <w:rPr>
          <w:vertAlign w:val="superscript"/>
        </w:rPr>
        <w:footnoteRef/>
      </w:r>
      <w:r w:rsidRPr="00A0711F">
        <w:t xml:space="preserve"> Welsh Government, 2022. </w:t>
      </w:r>
      <w:r w:rsidRPr="00A0711F">
        <w:rPr>
          <w:i/>
        </w:rPr>
        <w:t>Homes for Ukraine: guidance for local authorities.</w:t>
      </w:r>
      <w:r w:rsidRPr="00A0711F">
        <w:t xml:space="preserve"> </w:t>
      </w:r>
      <w:hyperlink r:id="rId265" w:history="1">
        <w:r w:rsidRPr="00A0711F">
          <w:rPr>
            <w:rStyle w:val="Hyperlink"/>
            <w:szCs w:val="20"/>
          </w:rPr>
          <w:t>https://gov.wales/homes-ukraine-guidance-local-authorities</w:t>
        </w:r>
      </w:hyperlink>
    </w:p>
  </w:footnote>
  <w:footnote w:id="269">
    <w:p w14:paraId="474FEE15" w14:textId="2CF8478C" w:rsidR="0030501E" w:rsidRPr="00A0711F" w:rsidRDefault="0030501E" w:rsidP="009C30C7">
      <w:pPr>
        <w:pStyle w:val="FootnoteText1"/>
      </w:pPr>
      <w:r w:rsidRPr="00A0711F">
        <w:rPr>
          <w:vertAlign w:val="superscript"/>
        </w:rPr>
        <w:footnoteRef/>
      </w:r>
      <w:r w:rsidRPr="00A0711F">
        <w:t xml:space="preserve"> Welsh Government, 2022. </w:t>
      </w:r>
      <w:r w:rsidRPr="00A0711F">
        <w:rPr>
          <w:i/>
          <w:iCs/>
        </w:rPr>
        <w:t>Homes for Ukraine: safeguarding and modern slavery guidance</w:t>
      </w:r>
      <w:r w:rsidR="662CCFC1" w:rsidRPr="662CCFC1">
        <w:rPr>
          <w:i/>
          <w:iCs/>
        </w:rPr>
        <w:t>.</w:t>
      </w:r>
      <w:r w:rsidRPr="00A0711F">
        <w:t xml:space="preserve"> </w:t>
      </w:r>
      <w:hyperlink r:id="rId266" w:history="1">
        <w:r w:rsidRPr="662CCFC1">
          <w:rPr>
            <w:rStyle w:val="Hyperlink"/>
          </w:rPr>
          <w:t>https://gov.wales/homes-ukraine-safeguarding-and-modern-slavery-guidance</w:t>
        </w:r>
      </w:hyperlink>
      <w:r w:rsidRPr="00A0711F">
        <w:t xml:space="preserve"> </w:t>
      </w:r>
    </w:p>
  </w:footnote>
  <w:footnote w:id="270">
    <w:p w14:paraId="138E489E" w14:textId="1E0F87F4" w:rsidR="0030501E" w:rsidRPr="00A0711F" w:rsidRDefault="0030501E" w:rsidP="009C30C7">
      <w:pPr>
        <w:pStyle w:val="FootnoteText1"/>
      </w:pPr>
      <w:r w:rsidRPr="00A0711F">
        <w:rPr>
          <w:rStyle w:val="FootnoteReference"/>
        </w:rPr>
        <w:footnoteRef/>
      </w:r>
      <w:r w:rsidRPr="00A0711F">
        <w:t xml:space="preserve"> CYPCS, 2022. </w:t>
      </w:r>
      <w:r w:rsidRPr="00A0711F">
        <w:rPr>
          <w:i/>
        </w:rPr>
        <w:t>Accommodation of Asylum-Seeking Mothers and Babies in Glasgow.</w:t>
      </w:r>
      <w:r w:rsidRPr="00A0711F">
        <w:t xml:space="preserve"> </w:t>
      </w:r>
      <w:hyperlink r:id="rId267" w:history="1">
        <w:r w:rsidRPr="00A0711F">
          <w:rPr>
            <w:rStyle w:val="Hyperlink"/>
          </w:rPr>
          <w:t>https://www.cypcs.org.uk/wpcypcs/wp-content/uploads/2022/03/Mother-and-Baby-Unit-Report.pdf</w:t>
        </w:r>
      </w:hyperlink>
      <w:r w:rsidRPr="00A0711F">
        <w:t xml:space="preserve"> </w:t>
      </w:r>
    </w:p>
  </w:footnote>
  <w:footnote w:id="271">
    <w:p w14:paraId="4F4579DC" w14:textId="33172CF8" w:rsidR="0030501E" w:rsidRPr="00A0711F" w:rsidRDefault="0030501E" w:rsidP="009C30C7">
      <w:pPr>
        <w:pStyle w:val="FootnoteText1"/>
      </w:pPr>
      <w:r w:rsidRPr="00A0711F">
        <w:rPr>
          <w:rStyle w:val="FootnoteReference"/>
        </w:rPr>
        <w:footnoteRef/>
      </w:r>
      <w:r w:rsidRPr="00A0711F">
        <w:t xml:space="preserve"> </w:t>
      </w:r>
      <w:r w:rsidR="00437404">
        <w:t>Scottish</w:t>
      </w:r>
      <w:r>
        <w:t xml:space="preserve"> Government, 2022. </w:t>
      </w:r>
      <w:r w:rsidRPr="00437404">
        <w:rPr>
          <w:i/>
        </w:rPr>
        <w:t>People arriving from Ukraine - risk and need: public protection guidance</w:t>
      </w:r>
      <w:r>
        <w:t xml:space="preserve">. </w:t>
      </w:r>
      <w:hyperlink r:id="rId268" w:history="1">
        <w:r w:rsidRPr="00D379C3">
          <w:rPr>
            <w:rStyle w:val="Hyperlink"/>
          </w:rPr>
          <w:t>https://www.gov.scot/publications/people-arriving-from-ukraine-risk-and-need-public-protection-guidance/</w:t>
        </w:r>
      </w:hyperlink>
      <w:r>
        <w:t xml:space="preserve"> </w:t>
      </w:r>
    </w:p>
  </w:footnote>
  <w:footnote w:id="272">
    <w:p w14:paraId="19CDA4F8" w14:textId="3606162F" w:rsidR="0030501E" w:rsidRPr="00A0711F" w:rsidRDefault="0030501E" w:rsidP="009C30C7">
      <w:pPr>
        <w:pStyle w:val="FootnoteText1"/>
      </w:pPr>
      <w:r w:rsidRPr="00A0711F">
        <w:rPr>
          <w:rStyle w:val="FootnoteReference"/>
        </w:rPr>
        <w:footnoteRef/>
      </w:r>
      <w:r w:rsidRPr="00A0711F">
        <w:t xml:space="preserve"> </w:t>
      </w:r>
      <w:r w:rsidR="0000445D">
        <w:t>Scottish</w:t>
      </w:r>
      <w:r>
        <w:t xml:space="preserve"> Government, 2022. </w:t>
      </w:r>
      <w:r w:rsidRPr="00CE7EA9">
        <w:rPr>
          <w:i/>
        </w:rPr>
        <w:t>Second charter ship for Ukrainians</w:t>
      </w:r>
      <w:r>
        <w:t xml:space="preserve">. </w:t>
      </w:r>
      <w:hyperlink r:id="rId269" w:history="1">
        <w:r w:rsidRPr="00D379C3">
          <w:rPr>
            <w:rStyle w:val="Hyperlink"/>
          </w:rPr>
          <w:t>https://www.gov.scot/news/second-charter-ship-for-ukrainians/</w:t>
        </w:r>
      </w:hyperlink>
      <w:r>
        <w:t xml:space="preserve"> </w:t>
      </w:r>
    </w:p>
  </w:footnote>
  <w:footnote w:id="273">
    <w:p w14:paraId="44E7D57E" w14:textId="38F5A872" w:rsidR="0030501E" w:rsidRPr="00A0711F" w:rsidRDefault="0030501E" w:rsidP="009C30C7">
      <w:pPr>
        <w:pStyle w:val="FootnoteText1"/>
      </w:pPr>
      <w:r w:rsidRPr="00A0711F">
        <w:rPr>
          <w:rStyle w:val="FootnoteReference"/>
        </w:rPr>
        <w:footnoteRef/>
      </w:r>
      <w:r w:rsidRPr="00A0711F">
        <w:rPr>
          <w:lang w:val="es-ES"/>
        </w:rPr>
        <w:t xml:space="preserve"> </w:t>
      </w:r>
      <w:r w:rsidR="0053235D">
        <w:rPr>
          <w:lang w:val="es-ES"/>
        </w:rPr>
        <w:t xml:space="preserve">UN </w:t>
      </w:r>
      <w:r w:rsidR="004E75FD" w:rsidRPr="009D3529">
        <w:t xml:space="preserve">Committee on the Rights of the Child, </w:t>
      </w:r>
      <w:r w:rsidR="00C41564" w:rsidRPr="009D3529">
        <w:t xml:space="preserve">2016. </w:t>
      </w:r>
      <w:r w:rsidR="00C41564" w:rsidRPr="009D3529">
        <w:rPr>
          <w:i/>
          <w:iCs/>
        </w:rPr>
        <w:t xml:space="preserve">Concluding Observations </w:t>
      </w:r>
      <w:r w:rsidR="00A65D7F" w:rsidRPr="009D3529">
        <w:rPr>
          <w:i/>
          <w:iCs/>
        </w:rPr>
        <w:t>on the fifth periodic report of the United Kingdom of Great Britain and Northern Ireland</w:t>
      </w:r>
      <w:r w:rsidR="00A65D7F" w:rsidRPr="009D3529">
        <w:t xml:space="preserve">. </w:t>
      </w:r>
      <w:hyperlink r:id="rId270" w:history="1">
        <w:r w:rsidR="00F52B04" w:rsidRPr="009D3529">
          <w:rPr>
            <w:rStyle w:val="Hyperlink"/>
          </w:rPr>
          <w:t>https://tbinternet.ohchr.org/_layouts/15/treatybodyexternal/Download.aspx?symbolno=CRC%2fC%2fGBR%2fCO%2f5&amp;Lang=en</w:t>
        </w:r>
      </w:hyperlink>
      <w:r w:rsidR="00F52B04" w:rsidRPr="009D3529">
        <w:t xml:space="preserve"> </w:t>
      </w:r>
      <w:r w:rsidRPr="001E6055">
        <w:t>para.</w:t>
      </w:r>
      <w:r w:rsidRPr="002013F2">
        <w:t xml:space="preserve"> 79; </w:t>
      </w:r>
      <w:r w:rsidR="009D3529" w:rsidRPr="0030760A">
        <w:rPr>
          <w:i/>
          <w:iCs/>
        </w:rPr>
        <w:t xml:space="preserve">Committee on the Rights of the Child, </w:t>
      </w:r>
      <w:r w:rsidR="0045703E" w:rsidRPr="0030760A">
        <w:rPr>
          <w:i/>
          <w:iCs/>
        </w:rPr>
        <w:t>20</w:t>
      </w:r>
      <w:r w:rsidR="00756E17" w:rsidRPr="0030760A">
        <w:rPr>
          <w:i/>
          <w:iCs/>
        </w:rPr>
        <w:t>19</w:t>
      </w:r>
      <w:r w:rsidR="00A61A62" w:rsidRPr="0030760A">
        <w:rPr>
          <w:i/>
          <w:iCs/>
        </w:rPr>
        <w:t xml:space="preserve">. </w:t>
      </w:r>
      <w:r w:rsidR="00080BD4" w:rsidRPr="0030760A">
        <w:rPr>
          <w:i/>
          <w:iCs/>
        </w:rPr>
        <w:t>General comment No. 24 (2019) on children’s rights in the child justice system</w:t>
      </w:r>
      <w:r w:rsidR="00A5168A" w:rsidRPr="0030760A">
        <w:rPr>
          <w:i/>
          <w:iCs/>
        </w:rPr>
        <w:t xml:space="preserve">. </w:t>
      </w:r>
      <w:hyperlink r:id="rId271" w:history="1">
        <w:r w:rsidR="008B25BA" w:rsidRPr="00306A90">
          <w:rPr>
            <w:rStyle w:val="Hyperlink"/>
          </w:rPr>
          <w:t>https://tbinternet.ohchr.org/_layouts/15/treatybodyexternal/Download.aspx?symbolno=CRC%2fC%2fGC%2f24&amp;Lang=en</w:t>
        </w:r>
      </w:hyperlink>
      <w:r w:rsidR="008B25BA">
        <w:t xml:space="preserve"> </w:t>
      </w:r>
    </w:p>
  </w:footnote>
  <w:footnote w:id="274">
    <w:p w14:paraId="0CF61785" w14:textId="1297F6AF" w:rsidR="0030501E" w:rsidRPr="00A0711F" w:rsidRDefault="0030501E" w:rsidP="009C30C7">
      <w:pPr>
        <w:pStyle w:val="FootnoteText1"/>
      </w:pPr>
      <w:r w:rsidRPr="00A0711F">
        <w:rPr>
          <w:vertAlign w:val="superscript"/>
        </w:rPr>
        <w:footnoteRef/>
      </w:r>
      <w:r w:rsidRPr="00A0711F">
        <w:t xml:space="preserve"> </w:t>
      </w:r>
      <w:r w:rsidRPr="00A0711F">
        <w:rPr>
          <w:lang w:val="es-ES"/>
        </w:rPr>
        <w:t xml:space="preserve">The Commission on Justice in Wales, </w:t>
      </w:r>
      <w:r w:rsidRPr="00A0711F">
        <w:t>October</w:t>
      </w:r>
      <w:r w:rsidRPr="00A0711F">
        <w:rPr>
          <w:lang w:val="es-ES"/>
        </w:rPr>
        <w:t xml:space="preserve"> 2019.</w:t>
      </w:r>
      <w:r w:rsidRPr="00A0711F">
        <w:rPr>
          <w:rFonts w:eastAsia="Calibri"/>
          <w:lang w:val="en-US"/>
        </w:rPr>
        <w:t xml:space="preserve"> </w:t>
      </w:r>
      <w:r w:rsidRPr="00A0711F">
        <w:rPr>
          <w:i/>
          <w:lang w:val="es-ES"/>
        </w:rPr>
        <w:t>Commission on Justice in Wales</w:t>
      </w:r>
      <w:r w:rsidRPr="00A0711F">
        <w:rPr>
          <w:i/>
        </w:rPr>
        <w:t xml:space="preserve"> report</w:t>
      </w:r>
      <w:r w:rsidRPr="00A0711F">
        <w:t xml:space="preserve">. </w:t>
      </w:r>
      <w:hyperlink r:id="rId272">
        <w:r w:rsidRPr="00A0711F">
          <w:rPr>
            <w:rStyle w:val="Hyperlink"/>
          </w:rPr>
          <w:t>https://gov.wales/sites/default/files/publications/2019-10/Justice%20Commission%20ENG%20DIGITAL_2.pdf</w:t>
        </w:r>
      </w:hyperlink>
    </w:p>
  </w:footnote>
  <w:footnote w:id="275">
    <w:p w14:paraId="77FDBE4B" w14:textId="76795B76" w:rsidR="0030501E" w:rsidRPr="00A0711F" w:rsidRDefault="0030501E" w:rsidP="009C30C7">
      <w:pPr>
        <w:pStyle w:val="FootnoteText1"/>
      </w:pPr>
      <w:r w:rsidRPr="00A0711F">
        <w:rPr>
          <w:rStyle w:val="FootnoteReference"/>
        </w:rPr>
        <w:footnoteRef/>
      </w:r>
      <w:r w:rsidRPr="00A0711F">
        <w:t xml:space="preserve"> Department of Justice, 2022. </w:t>
      </w:r>
      <w:r w:rsidRPr="00A0711F">
        <w:rPr>
          <w:i/>
        </w:rPr>
        <w:t>Consultation on increasing the Minimum age of Criminal Responsibility in NI</w:t>
      </w:r>
      <w:r w:rsidRPr="00A0711F">
        <w:t xml:space="preserve">. </w:t>
      </w:r>
      <w:hyperlink r:id="rId273" w:history="1">
        <w:r w:rsidRPr="00A0711F">
          <w:rPr>
            <w:rStyle w:val="Hyperlink"/>
          </w:rPr>
          <w:t>https://www.justice-ni.gov.uk/consultations/consultation-increasing-minimum-age-criminal-responsibility-ni</w:t>
        </w:r>
      </w:hyperlink>
      <w:r w:rsidRPr="00A0711F">
        <w:t xml:space="preserve"> ; United Nations (2019) – </w:t>
      </w:r>
      <w:r w:rsidR="009F0E9F">
        <w:t xml:space="preserve">UN </w:t>
      </w:r>
      <w:r w:rsidRPr="009F0E9F">
        <w:t>Committee on the</w:t>
      </w:r>
      <w:r w:rsidRPr="00A0711F">
        <w:t xml:space="preserve"> Rights of the Child: General comment No. 24 (2019) on children’s rights in the child justice system - CRC/C/GC/24. </w:t>
      </w:r>
      <w:hyperlink r:id="rId274" w:history="1">
        <w:r w:rsidRPr="00A0711F">
          <w:rPr>
            <w:rStyle w:val="Hyperlink"/>
            <w:lang w:val="es-ES"/>
          </w:rPr>
          <w:t>https://tbinternet.ohchr.org/_layouts/15/treatybodyexternal/Download.aspx?symbolno=CRC%2fC%2fGC%2f24&amp;Lang=en</w:t>
        </w:r>
      </w:hyperlink>
      <w:r w:rsidRPr="00A0711F">
        <w:rPr>
          <w:lang w:val="es-ES"/>
        </w:rPr>
        <w:t xml:space="preserve"> </w:t>
      </w:r>
    </w:p>
  </w:footnote>
  <w:footnote w:id="276">
    <w:p w14:paraId="6E7824E0" w14:textId="37B1E353" w:rsidR="0030501E" w:rsidRPr="00A0711F" w:rsidRDefault="0030501E" w:rsidP="009C30C7">
      <w:pPr>
        <w:pStyle w:val="FootnoteText1"/>
      </w:pPr>
      <w:r w:rsidRPr="00A0711F">
        <w:rPr>
          <w:rStyle w:val="FootnoteReference"/>
        </w:rPr>
        <w:footnoteRef/>
      </w:r>
      <w:r w:rsidRPr="00A0711F">
        <w:t xml:space="preserve"> </w:t>
      </w:r>
      <w:r w:rsidRPr="00A0711F">
        <w:rPr>
          <w:iCs/>
        </w:rPr>
        <w:t>Age of Criminal Responsibility (Scotland) Act 2019</w:t>
      </w:r>
      <w:r w:rsidRPr="00A0711F">
        <w:rPr>
          <w:i/>
          <w:iCs/>
        </w:rPr>
        <w:t>.</w:t>
      </w:r>
      <w:r w:rsidR="00DC1032">
        <w:rPr>
          <w:i/>
          <w:iCs/>
        </w:rPr>
        <w:t xml:space="preserve"> </w:t>
      </w:r>
      <w:hyperlink r:id="rId275" w:history="1">
        <w:r w:rsidRPr="00A0711F">
          <w:rPr>
            <w:rStyle w:val="Hyperlink"/>
          </w:rPr>
          <w:t>https://www.legislation.gov.uk/asp/2019/7/contents/enacted</w:t>
        </w:r>
      </w:hyperlink>
      <w:r w:rsidRPr="00A0711F">
        <w:t xml:space="preserve"> </w:t>
      </w:r>
    </w:p>
  </w:footnote>
  <w:footnote w:id="277">
    <w:p w14:paraId="1563A71F" w14:textId="078C4F32" w:rsidR="0030501E" w:rsidRPr="00A0711F" w:rsidRDefault="0030501E" w:rsidP="009C30C7">
      <w:pPr>
        <w:pStyle w:val="FootnoteText1"/>
      </w:pPr>
      <w:r w:rsidRPr="00A0711F">
        <w:rPr>
          <w:rStyle w:val="FootnoteReference"/>
        </w:rPr>
        <w:footnoteRef/>
      </w:r>
      <w:r w:rsidRPr="00A0711F">
        <w:t xml:space="preserve"> Department of Justice, 2022. </w:t>
      </w:r>
      <w:r w:rsidRPr="00A0711F">
        <w:rPr>
          <w:i/>
        </w:rPr>
        <w:t>Youth Justice Agency Annual Workload Statistics</w:t>
      </w:r>
      <w:r w:rsidRPr="00A0711F">
        <w:t xml:space="preserve">. </w:t>
      </w:r>
      <w:hyperlink r:id="rId276" w:history="1">
        <w:r w:rsidRPr="00A0711F">
          <w:rPr>
            <w:rStyle w:val="Hyperlink"/>
          </w:rPr>
          <w:t>https://www.justice-ni.gov.uk/sites/default/files/publications/justice/youth%20justice%20agency%20workload%20stats%20bulletin%202021-22.pdf</w:t>
        </w:r>
      </w:hyperlink>
      <w:r w:rsidRPr="00A0711F">
        <w:t xml:space="preserve"> </w:t>
      </w:r>
    </w:p>
  </w:footnote>
  <w:footnote w:id="278">
    <w:p w14:paraId="5F352F61" w14:textId="6AFF084C" w:rsidR="0030501E" w:rsidRPr="00A0711F" w:rsidRDefault="0030501E" w:rsidP="009C30C7">
      <w:pPr>
        <w:pStyle w:val="FootnoteText1"/>
      </w:pPr>
      <w:r w:rsidRPr="00A0711F">
        <w:rPr>
          <w:rStyle w:val="FootnoteReference"/>
        </w:rPr>
        <w:footnoteRef/>
      </w:r>
      <w:r w:rsidRPr="00A0711F">
        <w:t xml:space="preserve">Department of Justice, 2022. </w:t>
      </w:r>
      <w:r w:rsidRPr="00A0711F">
        <w:rPr>
          <w:i/>
        </w:rPr>
        <w:t>Strategic Framework for Youth Justice</w:t>
      </w:r>
      <w:r w:rsidRPr="00A0711F">
        <w:t xml:space="preserve">. </w:t>
      </w:r>
      <w:hyperlink r:id="rId277" w:history="1">
        <w:r w:rsidR="6ECF04A7" w:rsidRPr="00A0711F">
          <w:rPr>
            <w:rStyle w:val="Hyperlink"/>
          </w:rPr>
          <w:t>https://www.justice-ni.gov.uk/publications/strategic-framework-youth-justice</w:t>
        </w:r>
      </w:hyperlink>
      <w:r w:rsidR="6ECF04A7" w:rsidRPr="00A0711F">
        <w:t xml:space="preserve"> </w:t>
      </w:r>
      <w:hyperlink r:id="rId278" w:history="1">
        <w:r w:rsidR="6ECF04A7" w:rsidRPr="00A0711F">
          <w:rPr>
            <w:rStyle w:val="Hyperlink"/>
          </w:rPr>
          <w:t>https://www.justice-ni.gov.uk/publications/strategic-framework-youth-justice</w:t>
        </w:r>
      </w:hyperlink>
      <w:r w:rsidR="6ECF04A7" w:rsidRPr="00A0711F">
        <w:rPr>
          <w:rStyle w:val="highlight"/>
          <w:shd w:val="clear" w:color="auto" w:fill="FFB900"/>
        </w:rPr>
        <w:t xml:space="preserve"> </w:t>
      </w:r>
    </w:p>
  </w:footnote>
  <w:footnote w:id="279">
    <w:p w14:paraId="6DA05F0C" w14:textId="5988DF39" w:rsidR="0030501E" w:rsidRPr="00A0711F" w:rsidRDefault="0030501E" w:rsidP="009C30C7">
      <w:pPr>
        <w:pStyle w:val="FootnoteText1"/>
      </w:pPr>
      <w:r w:rsidRPr="00A0711F">
        <w:rPr>
          <w:rStyle w:val="FootnoteReference"/>
        </w:rPr>
        <w:footnoteRef/>
      </w:r>
      <w:r w:rsidRPr="00A0711F">
        <w:t xml:space="preserve"> Department of Justice, 2022. </w:t>
      </w:r>
      <w:r w:rsidRPr="00A0711F">
        <w:rPr>
          <w:i/>
        </w:rPr>
        <w:t>Youth Justice Agency Annual Workload Statistics</w:t>
      </w:r>
      <w:r w:rsidRPr="00A0711F">
        <w:t xml:space="preserve">. </w:t>
      </w:r>
      <w:hyperlink r:id="rId279" w:history="1">
        <w:r w:rsidRPr="00A0711F">
          <w:rPr>
            <w:rStyle w:val="Hyperlink"/>
          </w:rPr>
          <w:t>https://www.justice-ni.gov.uk/sites/default/files/publications/justice/youth%20justice%20agency%20workload%20stats%20bulletin%202021-22.pdf</w:t>
        </w:r>
      </w:hyperlink>
      <w:r w:rsidRPr="00A0711F">
        <w:t xml:space="preserve"> </w:t>
      </w:r>
    </w:p>
  </w:footnote>
  <w:footnote w:id="280">
    <w:p w14:paraId="1019F703" w14:textId="7E4458F6" w:rsidR="0030501E" w:rsidRPr="00A0711F" w:rsidRDefault="0030501E" w:rsidP="00332AEA">
      <w:pPr>
        <w:pStyle w:val="FootnoteText1"/>
        <w:rPr>
          <w:rFonts w:eastAsia="Arial"/>
        </w:rPr>
      </w:pPr>
      <w:r w:rsidRPr="00A0711F">
        <w:rPr>
          <w:vertAlign w:val="superscript"/>
        </w:rPr>
        <w:footnoteRef/>
      </w:r>
      <w:r w:rsidRPr="00A0711F">
        <w:t xml:space="preserve"> Ministry of Justice, 2019. </w:t>
      </w:r>
      <w:r w:rsidRPr="00A0711F">
        <w:rPr>
          <w:i/>
        </w:rPr>
        <w:t>Youth Justice Blueprint for Wales</w:t>
      </w:r>
      <w:r w:rsidRPr="00A0711F">
        <w:t xml:space="preserve">. </w:t>
      </w:r>
      <w:hyperlink r:id="rId280" w:history="1">
        <w:r w:rsidRPr="00A0711F">
          <w:rPr>
            <w:rStyle w:val="Hyperlink"/>
            <w:rFonts w:eastAsiaTheme="minorEastAsia"/>
            <w:szCs w:val="20"/>
          </w:rPr>
          <w:t>https://gov.wales/sites/default/files/publications/2019-05/youth-justice-blueprint_0.pdf</w:t>
        </w:r>
      </w:hyperlink>
      <w:r w:rsidRPr="00A0711F">
        <w:t xml:space="preserve"> </w:t>
      </w:r>
    </w:p>
  </w:footnote>
  <w:footnote w:id="281">
    <w:p w14:paraId="3391CBF8" w14:textId="3DD3987C" w:rsidR="0030501E" w:rsidRPr="00A0711F" w:rsidRDefault="0030501E" w:rsidP="00332AEA">
      <w:pPr>
        <w:pStyle w:val="FootnoteText1"/>
      </w:pPr>
      <w:r w:rsidRPr="00A0711F">
        <w:rPr>
          <w:rStyle w:val="FootnoteReference"/>
        </w:rPr>
        <w:footnoteRef/>
      </w:r>
      <w:r w:rsidRPr="00A0711F">
        <w:t xml:space="preserve"> NB: Immigration detention in Scotland is reserved to the UK Government.</w:t>
      </w:r>
    </w:p>
  </w:footnote>
  <w:footnote w:id="282">
    <w:p w14:paraId="7CC94C24" w14:textId="530B0270" w:rsidR="0030501E" w:rsidRPr="00A0711F" w:rsidRDefault="0030501E" w:rsidP="00332AEA">
      <w:pPr>
        <w:pStyle w:val="FootnoteText1"/>
      </w:pPr>
      <w:r w:rsidRPr="00A0711F">
        <w:rPr>
          <w:rStyle w:val="FootnoteReference"/>
        </w:rPr>
        <w:footnoteRef/>
      </w:r>
      <w:r w:rsidRPr="00A0711F">
        <w:t xml:space="preserve"> </w:t>
      </w:r>
      <w:r w:rsidR="008936A4">
        <w:t>Scottish Prison Service, 2022</w:t>
      </w:r>
      <w:r w:rsidR="00E27A6E">
        <w:t xml:space="preserve">. </w:t>
      </w:r>
      <w:r w:rsidR="00E27A6E" w:rsidRPr="00CF0D5B">
        <w:rPr>
          <w:i/>
          <w:iCs/>
        </w:rPr>
        <w:t>SPS Prison Population</w:t>
      </w:r>
      <w:r w:rsidR="00EE26D7" w:rsidRPr="00CF0D5B">
        <w:rPr>
          <w:i/>
          <w:iCs/>
        </w:rPr>
        <w:t xml:space="preserve">. </w:t>
      </w:r>
      <w:hyperlink r:id="rId281" w:history="1">
        <w:r w:rsidR="00CF0D5B" w:rsidRPr="004B7542">
          <w:rPr>
            <w:rStyle w:val="Hyperlink"/>
          </w:rPr>
          <w:t>https://www.sps.gov.uk/Corporate/Information/SPSPopulation.aspx</w:t>
        </w:r>
      </w:hyperlink>
      <w:r w:rsidR="00CF0D5B">
        <w:t xml:space="preserve"> </w:t>
      </w:r>
    </w:p>
  </w:footnote>
  <w:footnote w:id="283">
    <w:p w14:paraId="3C94ADA9" w14:textId="395DAD5F" w:rsidR="008936A4" w:rsidRDefault="008936A4" w:rsidP="008936A4">
      <w:pPr>
        <w:pStyle w:val="FootnoteText1"/>
      </w:pPr>
      <w:r>
        <w:rPr>
          <w:rStyle w:val="FootnoteReference"/>
        </w:rPr>
        <w:footnoteRef/>
      </w:r>
      <w:r>
        <w:t xml:space="preserve"> </w:t>
      </w:r>
      <w:r w:rsidRPr="00A0711F">
        <w:t xml:space="preserve">HM Inspectorate of Prisons for Scotland, 2019. </w:t>
      </w:r>
      <w:r w:rsidRPr="00CF0D5B">
        <w:rPr>
          <w:i/>
          <w:iCs/>
        </w:rPr>
        <w:t>Report on an Expert Review of the Provision of Mental Health Services, for Young People Entering and in Custody at HMP YOI Polmont</w:t>
      </w:r>
      <w:r w:rsidRPr="77312D3D">
        <w:t>.</w:t>
      </w:r>
      <w:r>
        <w:t xml:space="preserve"> </w:t>
      </w:r>
      <w:hyperlink r:id="rId282" w:history="1">
        <w:r w:rsidRPr="00A0711F">
          <w:rPr>
            <w:rStyle w:val="Hyperlink"/>
          </w:rPr>
          <w:t>https://www.prisonsinspectoratescotland.gov.uk/sites/default/files/publication_files/Report%20on%20Expert%20Review%20of%20Provision%20of%20Mental%20Health%20Services%20at%20HMP%20YOI%20Polmont%20-%20Final%20Version.pdf</w:t>
        </w:r>
      </w:hyperlink>
    </w:p>
  </w:footnote>
  <w:footnote w:id="284">
    <w:p w14:paraId="4B6EC674" w14:textId="0EC4EFF7" w:rsidR="0030501E" w:rsidRPr="00A0711F" w:rsidRDefault="0030501E" w:rsidP="00332AEA">
      <w:pPr>
        <w:pStyle w:val="FootnoteText1"/>
        <w:rPr>
          <w:lang w:val="fr-FR"/>
        </w:rPr>
      </w:pPr>
      <w:r w:rsidRPr="00A0711F">
        <w:rPr>
          <w:rStyle w:val="FootnoteReference"/>
        </w:rPr>
        <w:footnoteRef/>
      </w:r>
      <w:r w:rsidRPr="00A0711F">
        <w:rPr>
          <w:lang w:val="fr-FR"/>
        </w:rPr>
        <w:t xml:space="preserve"> </w:t>
      </w:r>
      <w:r w:rsidRPr="00A0711F">
        <w:rPr>
          <w:i/>
          <w:lang w:val="fr-FR"/>
        </w:rPr>
        <w:t>Re T</w:t>
      </w:r>
      <w:r w:rsidRPr="00A0711F">
        <w:rPr>
          <w:lang w:val="fr-FR"/>
        </w:rPr>
        <w:t xml:space="preserve"> [2021] UKSC 35. </w:t>
      </w:r>
      <w:hyperlink r:id="rId283" w:history="1">
        <w:r w:rsidR="0057591C" w:rsidRPr="004B7542">
          <w:rPr>
            <w:rStyle w:val="Hyperlink"/>
          </w:rPr>
          <w:t>https://www.supremecourt.uk/cases/uksc-2019-0188.html</w:t>
        </w:r>
      </w:hyperlink>
      <w:r w:rsidR="0057591C">
        <w:t xml:space="preserve"> </w:t>
      </w:r>
    </w:p>
  </w:footnote>
  <w:footnote w:id="285">
    <w:p w14:paraId="064A2227" w14:textId="2D4C6BD4" w:rsidR="0030501E" w:rsidRPr="00A0711F" w:rsidRDefault="0030501E" w:rsidP="00332AEA">
      <w:pPr>
        <w:pStyle w:val="FootnoteText1"/>
      </w:pPr>
      <w:r w:rsidRPr="00A0711F">
        <w:rPr>
          <w:rStyle w:val="FootnoteReference"/>
        </w:rPr>
        <w:footnoteRef/>
      </w:r>
      <w:r w:rsidRPr="00A0711F">
        <w:t xml:space="preserve"> CYPCS, 2022. </w:t>
      </w:r>
      <w:r w:rsidRPr="00A0711F">
        <w:rPr>
          <w:i/>
          <w:iCs/>
        </w:rPr>
        <w:t>Cross Border Placements (Effect of Deprivation of Liberty Orders) (Scotland) Regulations 2022</w:t>
      </w:r>
      <w:r w:rsidRPr="00A0711F">
        <w:t xml:space="preserve">. </w:t>
      </w:r>
      <w:hyperlink r:id="rId284" w:history="1">
        <w:r w:rsidRPr="00A0711F">
          <w:rPr>
            <w:rStyle w:val="Hyperlink"/>
          </w:rPr>
          <w:t>https://www.cypcs.org.uk/resources/the-cross-border-placements-effect-of-deprivation-of-liberty-orders-scotland-regulations-2022/</w:t>
        </w:r>
      </w:hyperlink>
      <w:r w:rsidRPr="00A0711F">
        <w:t xml:space="preserve"> </w:t>
      </w:r>
    </w:p>
  </w:footnote>
  <w:footnote w:id="286">
    <w:p w14:paraId="1565FBC7" w14:textId="4FF6A710" w:rsidR="0030501E" w:rsidRPr="00A0711F" w:rsidRDefault="0030501E" w:rsidP="00332AEA">
      <w:pPr>
        <w:pStyle w:val="FootnoteText1"/>
      </w:pPr>
      <w:r w:rsidRPr="00A0711F">
        <w:rPr>
          <w:vertAlign w:val="superscript"/>
        </w:rPr>
        <w:footnoteRef/>
      </w:r>
      <w:r w:rsidRPr="00A0711F">
        <w:t xml:space="preserve"> National Police Chiefs’ Council, 2015. Child Centred Policing: National Strategy for</w:t>
      </w:r>
      <w:r w:rsidR="00332AEA">
        <w:t xml:space="preserve"> </w:t>
      </w:r>
      <w:r w:rsidRPr="00A0711F">
        <w:rPr>
          <w:i/>
        </w:rPr>
        <w:t>the Policing of Children &amp; Young People</w:t>
      </w:r>
      <w:r w:rsidRPr="00A0711F">
        <w:t xml:space="preserve">. </w:t>
      </w:r>
      <w:hyperlink r:id="rId285" w:history="1">
        <w:r w:rsidRPr="00A0711F">
          <w:rPr>
            <w:rStyle w:val="Hyperlink"/>
            <w:rFonts w:eastAsia="Calibri"/>
            <w:szCs w:val="20"/>
          </w:rPr>
          <w:t>https://www.npcc.police.uk/documents/edhr/2015/CYP%20Strategy%202015%202017%20August%202015.pdf</w:t>
        </w:r>
      </w:hyperlink>
      <w:r w:rsidRPr="00A0711F">
        <w:rPr>
          <w:rFonts w:eastAsia="Calibri"/>
        </w:rPr>
        <w:t xml:space="preserve"> </w:t>
      </w:r>
    </w:p>
  </w:footnote>
  <w:footnote w:id="287">
    <w:p w14:paraId="08A292C0" w14:textId="6D98E088" w:rsidR="0030501E" w:rsidRPr="00A0711F" w:rsidRDefault="0030501E" w:rsidP="00332AEA">
      <w:pPr>
        <w:pStyle w:val="FootnoteText1"/>
      </w:pPr>
      <w:r w:rsidRPr="00A0711F">
        <w:rPr>
          <w:rStyle w:val="FootnoteReference"/>
        </w:rPr>
        <w:footnoteRef/>
      </w:r>
      <w:r w:rsidRPr="00A0711F">
        <w:t xml:space="preserve"> Police Scotland, 2021. </w:t>
      </w:r>
      <w:r w:rsidRPr="00A0711F">
        <w:rPr>
          <w:i/>
          <w:iCs/>
        </w:rPr>
        <w:t xml:space="preserve">Freedom of Information Response: Armed policing - TASERS + Use of Spit Hoods - under 18s. </w:t>
      </w:r>
      <w:hyperlink r:id="rId286" w:history="1">
        <w:r w:rsidRPr="00A0711F">
          <w:rPr>
            <w:rStyle w:val="Hyperlink"/>
            <w:i/>
            <w:iCs/>
          </w:rPr>
          <w:t>https://www.scotland.police.uk/access-to-information/freedom-of-information/disclosure-log/disclosure-log-2021/june/21-1201-armed-policing-tasers-use-of-spit-hoods-under-18s-17-td/</w:t>
        </w:r>
      </w:hyperlink>
      <w:r w:rsidRPr="00A0711F">
        <w:rPr>
          <w:i/>
          <w:iCs/>
        </w:rPr>
        <w:t xml:space="preserve"> </w:t>
      </w:r>
    </w:p>
  </w:footnote>
  <w:footnote w:id="288">
    <w:p w14:paraId="54C67E8C" w14:textId="68705CF6" w:rsidR="0030501E" w:rsidRPr="00A0711F" w:rsidRDefault="0030501E" w:rsidP="00332AEA">
      <w:pPr>
        <w:pStyle w:val="FootnoteText1"/>
      </w:pPr>
      <w:r w:rsidRPr="00A0711F">
        <w:rPr>
          <w:rStyle w:val="FootnoteReference"/>
        </w:rPr>
        <w:footnoteRef/>
      </w:r>
      <w:r w:rsidRPr="00A0711F">
        <w:t xml:space="preserve"> Police Scotland, 2022. </w:t>
      </w:r>
      <w:r w:rsidRPr="00A0711F">
        <w:rPr>
          <w:i/>
          <w:iCs/>
        </w:rPr>
        <w:t xml:space="preserve">Stop and Search Data Publication. </w:t>
      </w:r>
      <w:hyperlink r:id="rId287" w:history="1">
        <w:r w:rsidRPr="00A0711F">
          <w:rPr>
            <w:rStyle w:val="Hyperlink"/>
          </w:rPr>
          <w:t>https://www.scotland.police.uk/about-us/how-we-do-it/stop-and-search/data-publication/</w:t>
        </w:r>
      </w:hyperlink>
      <w:r w:rsidRPr="00A0711F">
        <w:t xml:space="preserve"> </w:t>
      </w:r>
    </w:p>
  </w:footnote>
  <w:footnote w:id="289">
    <w:p w14:paraId="28A13F12" w14:textId="6AC1ED22" w:rsidR="0030501E" w:rsidRPr="00A0711F" w:rsidRDefault="0030501E" w:rsidP="00332AEA">
      <w:pPr>
        <w:pStyle w:val="FootnoteText1"/>
      </w:pPr>
      <w:r w:rsidRPr="00A0711F">
        <w:rPr>
          <w:rStyle w:val="FootnoteReference"/>
        </w:rPr>
        <w:footnoteRef/>
      </w:r>
      <w:r w:rsidRPr="00A0711F">
        <w:t xml:space="preserve"> Police Service of NI, 2022. </w:t>
      </w:r>
      <w:r w:rsidRPr="00A0711F">
        <w:rPr>
          <w:i/>
        </w:rPr>
        <w:t>Stop and Search Statistics 2021-2022</w:t>
      </w:r>
      <w:r w:rsidRPr="00A0711F">
        <w:t xml:space="preserve">. </w:t>
      </w:r>
      <w:hyperlink r:id="rId288" w:history="1">
        <w:r w:rsidRPr="00A0711F">
          <w:rPr>
            <w:rStyle w:val="Hyperlink"/>
          </w:rPr>
          <w:t>https://www.psni.police.uk/about-us/our-publications-and-reports/official-statistics/stop-and-search-statistics</w:t>
        </w:r>
      </w:hyperlink>
      <w:r w:rsidR="00DC1032">
        <w:t xml:space="preserve"> </w:t>
      </w:r>
    </w:p>
  </w:footnote>
  <w:footnote w:id="290">
    <w:p w14:paraId="4CFD6B68" w14:textId="3B6101B8" w:rsidR="0030501E" w:rsidRPr="00A0711F" w:rsidRDefault="0030501E" w:rsidP="00332AEA">
      <w:pPr>
        <w:pStyle w:val="FootnoteText1"/>
      </w:pPr>
      <w:r w:rsidRPr="00A0711F">
        <w:rPr>
          <w:rStyle w:val="FootnoteReference"/>
        </w:rPr>
        <w:footnoteRef/>
      </w:r>
      <w:r w:rsidRPr="00A0711F">
        <w:t xml:space="preserve"> Carr, N., &amp; McAlister, S., 2021. </w:t>
      </w:r>
      <w:r w:rsidRPr="00A0711F">
        <w:rPr>
          <w:i/>
        </w:rPr>
        <w:t>Tracing the Review: Developments in Youth Justice in Northern Ireland 2011-2021</w:t>
      </w:r>
      <w:r w:rsidRPr="00A0711F">
        <w:t xml:space="preserve">. </w:t>
      </w:r>
      <w:hyperlink r:id="rId289" w:history="1">
        <w:r w:rsidRPr="00A0711F">
          <w:rPr>
            <w:rStyle w:val="Hyperlink"/>
          </w:rPr>
          <w:t>https://pureadmin.qub.ac.uk/ws/portalfiles/portal/263877347/TRACING_THE_REVIEW_PDF.pdf</w:t>
        </w:r>
      </w:hyperlink>
      <w:r w:rsidRPr="00A0711F">
        <w:t xml:space="preserve"> </w:t>
      </w:r>
    </w:p>
  </w:footnote>
  <w:footnote w:id="291">
    <w:p w14:paraId="310E54C4" w14:textId="70029775" w:rsidR="0030501E" w:rsidRPr="00A0711F" w:rsidRDefault="0030501E" w:rsidP="00332AEA">
      <w:pPr>
        <w:pStyle w:val="FootnoteText1"/>
      </w:pPr>
      <w:r w:rsidRPr="00A0711F">
        <w:rPr>
          <w:rStyle w:val="FootnoteReference"/>
        </w:rPr>
        <w:footnoteRef/>
      </w:r>
      <w:r w:rsidRPr="00A0711F">
        <w:t xml:space="preserve"> Police Service of NI, 2022. </w:t>
      </w:r>
      <w:r w:rsidRPr="00A0711F">
        <w:rPr>
          <w:i/>
        </w:rPr>
        <w:t>The Use of Spit &amp; Bite Guards by the Police Service of Northern Ireland: Equality Impact Assessment 2021 – Final Report</w:t>
      </w:r>
      <w:r w:rsidRPr="00A0711F">
        <w:t xml:space="preserve">. </w:t>
      </w:r>
      <w:hyperlink r:id="rId290" w:history="1">
        <w:r w:rsidRPr="00A0711F">
          <w:rPr>
            <w:rStyle w:val="Hyperlink"/>
          </w:rPr>
          <w:t>https://www.psni.police.uk/sites/default/files/2022-09/Spit%20and%20Bite%20Guards%20Equality%20Impact%20Assessment.pdf</w:t>
        </w:r>
      </w:hyperlink>
      <w:r w:rsidR="00DC1032">
        <w:t xml:space="preserve"> </w:t>
      </w:r>
    </w:p>
  </w:footnote>
  <w:footnote w:id="292">
    <w:p w14:paraId="1CE9AE81" w14:textId="7A6B88A4" w:rsidR="00B86BC4" w:rsidRDefault="00B86BC4" w:rsidP="00332AEA">
      <w:pPr>
        <w:pStyle w:val="FootnoteText1"/>
      </w:pPr>
      <w:r>
        <w:rPr>
          <w:rStyle w:val="FootnoteReference"/>
        </w:rPr>
        <w:footnoteRef/>
      </w:r>
      <w:r w:rsidR="58A96679">
        <w:t xml:space="preserve"> UK Government. 2021. </w:t>
      </w:r>
      <w:r w:rsidR="58A96679" w:rsidRPr="58A96679">
        <w:rPr>
          <w:i/>
          <w:iCs/>
        </w:rPr>
        <w:t>Covert human intelligence sources: draft code of practice</w:t>
      </w:r>
      <w:r w:rsidR="58A96679">
        <w:t xml:space="preserve">. </w:t>
      </w:r>
      <w:hyperlink r:id="rId291" w:history="1">
        <w:r w:rsidR="58A96679" w:rsidRPr="00461D38">
          <w:rPr>
            <w:rStyle w:val="Hyperlink"/>
          </w:rPr>
          <w:t>https://www.gov.uk/government/publications/covert-human-intelligence-sources-draft-code-of-practice</w:t>
        </w:r>
      </w:hyperlink>
      <w:r w:rsidR="58A96679">
        <w:t xml:space="preserve">; Scottish Government, 2017. </w:t>
      </w:r>
      <w:r w:rsidR="58A96679" w:rsidRPr="58A96679">
        <w:rPr>
          <w:i/>
          <w:iCs/>
        </w:rPr>
        <w:t>Covert human intelligence sources: code of practice</w:t>
      </w:r>
      <w:r w:rsidR="58A96679">
        <w:t xml:space="preserve">. </w:t>
      </w:r>
      <w:hyperlink r:id="rId292" w:history="1">
        <w:r w:rsidR="58A96679" w:rsidRPr="00461D38">
          <w:rPr>
            <w:rStyle w:val="Hyperlink"/>
          </w:rPr>
          <w:t>https://www.gov.scot/publications/covert-human-intelligence-sources-code-practice/</w:t>
        </w:r>
      </w:hyperlink>
      <w:r w:rsidR="58A96679">
        <w:t xml:space="preserve"> </w:t>
      </w:r>
    </w:p>
  </w:footnote>
  <w:footnote w:id="293">
    <w:p w14:paraId="0759DEED" w14:textId="2C9D98CE" w:rsidR="0030501E" w:rsidRPr="00A0711F" w:rsidRDefault="0030501E" w:rsidP="00332AEA">
      <w:pPr>
        <w:pStyle w:val="FootnoteText1"/>
      </w:pPr>
      <w:r w:rsidRPr="00A0711F">
        <w:rPr>
          <w:rStyle w:val="FootnoteReference"/>
        </w:rPr>
        <w:footnoteRef/>
      </w:r>
      <w:r w:rsidRPr="00A0711F">
        <w:t xml:space="preserve"> Home Office, 2022. </w:t>
      </w:r>
      <w:r w:rsidRPr="00A0711F">
        <w:rPr>
          <w:i/>
        </w:rPr>
        <w:t>Modern Slavery: National Referral Mechanism and Duty to Notify statistics UK, end of year summary, 2021.</w:t>
      </w:r>
      <w:r w:rsidRPr="00A0711F">
        <w:t xml:space="preserve"> </w:t>
      </w:r>
      <w:hyperlink r:id="rId293" w:history="1">
        <w:r w:rsidRPr="00A0711F">
          <w:rPr>
            <w:rStyle w:val="Hyperlink"/>
          </w:rPr>
          <w:t>https://www.gov.uk/government/statistics/modern-slavery-national-referral-mechanism-and-duty-to-notify-statistics-uk-end-of-year-summary-2021</w:t>
        </w:r>
      </w:hyperlink>
      <w:r w:rsidRPr="00A0711F">
        <w:t xml:space="preserve"> </w:t>
      </w:r>
    </w:p>
  </w:footnote>
  <w:footnote w:id="294">
    <w:p w14:paraId="504EC1F0" w14:textId="36A5D26A" w:rsidR="0030501E" w:rsidRPr="00A0711F" w:rsidRDefault="0030501E" w:rsidP="00C94D9B">
      <w:pPr>
        <w:pStyle w:val="FootnoteText1"/>
      </w:pPr>
      <w:r w:rsidRPr="00A0711F">
        <w:rPr>
          <w:rStyle w:val="FootnoteReference"/>
        </w:rPr>
        <w:footnoteRef/>
      </w:r>
      <w:r w:rsidRPr="00A0711F">
        <w:t xml:space="preserve"> Welsh Government, 2021. </w:t>
      </w:r>
      <w:r w:rsidRPr="00A0711F">
        <w:rPr>
          <w:i/>
        </w:rPr>
        <w:t>Working Together to Safeguard People, Volume 7: Safeguarding children from child sexual exploitation</w:t>
      </w:r>
      <w:r w:rsidRPr="00A0711F">
        <w:t xml:space="preserve">. </w:t>
      </w:r>
      <w:hyperlink r:id="rId294" w:history="1">
        <w:r w:rsidRPr="00A0711F">
          <w:rPr>
            <w:rStyle w:val="Hyperlink"/>
          </w:rPr>
          <w:t>https://gov.wales/safeguarding-children-child-sexual-exploitation-0</w:t>
        </w:r>
      </w:hyperlink>
      <w:r w:rsidRPr="00A0711F">
        <w:t xml:space="preserve"> </w:t>
      </w:r>
    </w:p>
  </w:footnote>
  <w:footnote w:id="295">
    <w:p w14:paraId="56CF4C76" w14:textId="642DE75C" w:rsidR="0030501E" w:rsidRPr="00A0711F" w:rsidRDefault="0030501E" w:rsidP="00C94D9B">
      <w:pPr>
        <w:pStyle w:val="FootnoteText1"/>
      </w:pPr>
      <w:r w:rsidRPr="00A0711F">
        <w:rPr>
          <w:vertAlign w:val="superscript"/>
        </w:rPr>
        <w:footnoteRef/>
      </w:r>
      <w:r w:rsidRPr="00A0711F">
        <w:rPr>
          <w:vertAlign w:val="superscript"/>
        </w:rPr>
        <w:t xml:space="preserve"> </w:t>
      </w:r>
      <w:r w:rsidR="00D67E2F" w:rsidRPr="009D3529">
        <w:t xml:space="preserve">Committee on the Rights of the Child, 2016. </w:t>
      </w:r>
      <w:r w:rsidR="00D67E2F" w:rsidRPr="009D3529">
        <w:rPr>
          <w:i/>
          <w:iCs/>
        </w:rPr>
        <w:t>Concluding Observations on the fifth periodic report of the United Kingdom of Great Britain and Northern Ireland</w:t>
      </w:r>
      <w:r w:rsidR="00D67E2F" w:rsidRPr="009D3529">
        <w:t xml:space="preserve">. </w:t>
      </w:r>
      <w:hyperlink r:id="rId295" w:history="1">
        <w:r w:rsidR="00D67E2F" w:rsidRPr="009D3529">
          <w:rPr>
            <w:rStyle w:val="Hyperlink"/>
          </w:rPr>
          <w:t>https://tbinternet.ohchr.org/_layouts/15/treatybodyexternal/Download.aspx?symbolno=CRC%2fC%2fGBR%2fCO%2f5&amp;Lang=en</w:t>
        </w:r>
      </w:hyperlink>
      <w:r w:rsidR="00D67E2F">
        <w:t xml:space="preserve"> paras 49, 85. </w:t>
      </w:r>
    </w:p>
  </w:footnote>
  <w:footnote w:id="296">
    <w:p w14:paraId="641F4A6D" w14:textId="5999770C" w:rsidR="0030501E" w:rsidRDefault="0030501E" w:rsidP="00D70283">
      <w:pPr>
        <w:pStyle w:val="FootnoteText1"/>
      </w:pPr>
      <w:r>
        <w:rPr>
          <w:rStyle w:val="FootnoteReference"/>
        </w:rPr>
        <w:footnoteRef/>
      </w:r>
      <w:r>
        <w:t xml:space="preserve"> The average of number of children recruited into the Armed Forces between 2016-17 and 2018-19 was 2,400; this rose to </w:t>
      </w:r>
      <w:r w:rsidRPr="00D70283">
        <w:t>over</w:t>
      </w:r>
      <w:r>
        <w:t xml:space="preserve"> 3,100 between 2019-20 and 2021-22. Ministry of Defen</w:t>
      </w:r>
      <w:r w:rsidR="00FC4089">
        <w:t>c</w:t>
      </w:r>
      <w:r>
        <w:t>e, 2022</w:t>
      </w:r>
      <w:r w:rsidRPr="001F588C">
        <w:rPr>
          <w:i/>
        </w:rPr>
        <w:t>. UK armed forces biannual diversity statistics: April 2022 dataset.</w:t>
      </w:r>
      <w:r>
        <w:t xml:space="preserve"> </w:t>
      </w:r>
      <w:hyperlink r:id="rId296" w:history="1">
        <w:r w:rsidRPr="00BD59A7">
          <w:rPr>
            <w:rStyle w:val="Hyperlink"/>
          </w:rPr>
          <w:t>https://www.gov.uk/government/statistics/uk-armed-forces-biannual-diversity-statistics-april-2022</w:t>
        </w:r>
      </w:hyperlink>
      <w:r>
        <w:t xml:space="preserve"> </w:t>
      </w:r>
    </w:p>
  </w:footnote>
  <w:footnote w:id="297">
    <w:p w14:paraId="6FD6452A" w14:textId="1D0BDDAB" w:rsidR="0030501E" w:rsidRDefault="0030501E" w:rsidP="00D70283">
      <w:pPr>
        <w:pStyle w:val="FootnoteText1"/>
      </w:pPr>
      <w:r>
        <w:rPr>
          <w:rStyle w:val="FootnoteReference"/>
        </w:rPr>
        <w:footnoteRef/>
      </w:r>
      <w:r>
        <w:t xml:space="preserve"> </w:t>
      </w:r>
      <w:r w:rsidR="00DC1032">
        <w:t>Ministry of Defence, 2022</w:t>
      </w:r>
      <w:r w:rsidR="00DC1032" w:rsidRPr="001F588C">
        <w:rPr>
          <w:i/>
        </w:rPr>
        <w:t>. UK armed forces biannual diversity statistics: April 2022 dataset.</w:t>
      </w:r>
      <w:r w:rsidR="00DC1032">
        <w:t xml:space="preserve"> </w:t>
      </w:r>
      <w:hyperlink r:id="rId297" w:history="1">
        <w:r w:rsidR="00DC1032" w:rsidRPr="00BD59A7">
          <w:rPr>
            <w:rStyle w:val="Hyperlink"/>
          </w:rPr>
          <w:t>https://www.gov.uk/government/statistics/uk-armed-forces-biannual-diversity-statistics-april-2022</w:t>
        </w:r>
      </w:hyperlink>
    </w:p>
  </w:footnote>
  <w:footnote w:id="298">
    <w:p w14:paraId="69B52A79" w14:textId="7DC87867" w:rsidR="0030501E" w:rsidRPr="00A0711F" w:rsidRDefault="0030501E" w:rsidP="00D70283">
      <w:pPr>
        <w:pStyle w:val="FootnoteText1"/>
        <w:rPr>
          <w:szCs w:val="20"/>
        </w:rPr>
      </w:pPr>
      <w:r w:rsidRPr="00A0711F">
        <w:rPr>
          <w:szCs w:val="20"/>
          <w:vertAlign w:val="superscript"/>
        </w:rPr>
        <w:footnoteRef/>
      </w:r>
      <w:r w:rsidRPr="00A0711F">
        <w:rPr>
          <w:szCs w:val="20"/>
        </w:rPr>
        <w:t xml:space="preserve"> Child Rights International Network, 2019. </w:t>
      </w:r>
      <w:r w:rsidRPr="00A0711F">
        <w:rPr>
          <w:i/>
          <w:szCs w:val="20"/>
        </w:rPr>
        <w:t>Conscription by Poverty? Deprivation and Army Recruitment in the UK</w:t>
      </w:r>
      <w:r w:rsidRPr="00A0711F">
        <w:rPr>
          <w:szCs w:val="20"/>
        </w:rPr>
        <w:t>.</w:t>
      </w:r>
      <w:r w:rsidRPr="00A0711F">
        <w:rPr>
          <w:i/>
          <w:iCs/>
          <w:color w:val="404040" w:themeColor="text1" w:themeTint="BF"/>
          <w:szCs w:val="20"/>
        </w:rPr>
        <w:t xml:space="preserve"> </w:t>
      </w:r>
      <w:hyperlink r:id="rId298" w:history="1">
        <w:r w:rsidRPr="00A0711F">
          <w:rPr>
            <w:rStyle w:val="Hyperlink"/>
            <w:szCs w:val="20"/>
          </w:rPr>
          <w:t>https://static1.squarespace.com/static/5afadb22e17ba3eddf90c02f/t/5d5bbf83278b3100018306a4/1566293898095/UK_recruitment_report_final.pdf</w:t>
        </w:r>
      </w:hyperlink>
      <w:r w:rsidR="00DC1032">
        <w:rPr>
          <w:color w:val="404040" w:themeColor="text1" w:themeTint="BF"/>
          <w:szCs w:val="20"/>
        </w:rPr>
        <w:t xml:space="preserve"> </w:t>
      </w:r>
    </w:p>
  </w:footnote>
  <w:footnote w:id="299">
    <w:p w14:paraId="662B5B77" w14:textId="31BE3AD8" w:rsidR="0030501E" w:rsidRPr="00A0711F" w:rsidRDefault="0030501E" w:rsidP="00DB083E">
      <w:pPr>
        <w:pStyle w:val="FootnoteText"/>
      </w:pPr>
      <w:r w:rsidRPr="00A0711F">
        <w:rPr>
          <w:rStyle w:val="FootnoteReference"/>
        </w:rPr>
        <w:footnoteRef/>
      </w:r>
      <w:r w:rsidRPr="00A0711F">
        <w:t xml:space="preserve"> NICCY, 2021. </w:t>
      </w:r>
      <w:r w:rsidRPr="00A0711F">
        <w:rPr>
          <w:i/>
        </w:rPr>
        <w:t>Safeguarding Children from Abuse and Exploitation</w:t>
      </w:r>
      <w:r w:rsidRPr="00A0711F">
        <w:t xml:space="preserve">. </w:t>
      </w:r>
      <w:hyperlink r:id="rId299" w:history="1">
        <w:r w:rsidRPr="00A0711F">
          <w:rPr>
            <w:rStyle w:val="Hyperlink"/>
          </w:rPr>
          <w:t>https://www.niccy.org/publications/advice-to-government-child-criminal-exploitation-safeguarding-children-and-young-people-from-abuse-and-exploitation/</w:t>
        </w:r>
      </w:hyperlink>
      <w:r w:rsidRPr="00A0711F">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31DC4E0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417729"/>
    <w:multiLevelType w:val="hybridMultilevel"/>
    <w:tmpl w:val="2B56F32E"/>
    <w:lvl w:ilvl="0" w:tplc="08090001">
      <w:start w:val="1"/>
      <w:numFmt w:val="bullet"/>
      <w:lvlText w:val=""/>
      <w:lvlJc w:val="left"/>
      <w:pPr>
        <w:ind w:left="1571" w:hanging="720"/>
      </w:pPr>
      <w:rPr>
        <w:rFonts w:ascii="Symbol" w:hAnsi="Symbol"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 w15:restartNumberingAfterBreak="0">
    <w:nsid w:val="0485144F"/>
    <w:multiLevelType w:val="hybridMultilevel"/>
    <w:tmpl w:val="A830C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BF7BBB"/>
    <w:multiLevelType w:val="hybridMultilevel"/>
    <w:tmpl w:val="05B69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1F43D9"/>
    <w:multiLevelType w:val="hybridMultilevel"/>
    <w:tmpl w:val="35602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69579D"/>
    <w:multiLevelType w:val="hybridMultilevel"/>
    <w:tmpl w:val="02A4C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8D7452"/>
    <w:multiLevelType w:val="hybridMultilevel"/>
    <w:tmpl w:val="B6AA08B2"/>
    <w:lvl w:ilvl="0" w:tplc="EA124F5A">
      <w:start w:val="1"/>
      <w:numFmt w:val="upperLetter"/>
      <w:pStyle w:val="Heading2"/>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EB35FB1"/>
    <w:multiLevelType w:val="hybridMultilevel"/>
    <w:tmpl w:val="775EBB5A"/>
    <w:lvl w:ilvl="0" w:tplc="E134294A">
      <w:start w:val="1"/>
      <w:numFmt w:val="bullet"/>
      <w:pStyle w:val="Recommendationbullets"/>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C63681"/>
    <w:multiLevelType w:val="hybridMultilevel"/>
    <w:tmpl w:val="74D20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CB5749"/>
    <w:multiLevelType w:val="hybridMultilevel"/>
    <w:tmpl w:val="6BFE4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7A271B"/>
    <w:multiLevelType w:val="hybridMultilevel"/>
    <w:tmpl w:val="2F2AA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284AF7"/>
    <w:multiLevelType w:val="hybridMultilevel"/>
    <w:tmpl w:val="774AD4C4"/>
    <w:lvl w:ilvl="0" w:tplc="FFFFFFFF">
      <w:start w:val="1"/>
      <w:numFmt w:val="decimal"/>
      <w:lvlText w:val="%1."/>
      <w:lvlJc w:val="left"/>
      <w:pPr>
        <w:ind w:left="1571" w:hanging="72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2" w15:restartNumberingAfterBreak="0">
    <w:nsid w:val="248F4C17"/>
    <w:multiLevelType w:val="hybridMultilevel"/>
    <w:tmpl w:val="ACC2FB7E"/>
    <w:lvl w:ilvl="0" w:tplc="08090001">
      <w:start w:val="1"/>
      <w:numFmt w:val="bullet"/>
      <w:lvlText w:val=""/>
      <w:lvlJc w:val="left"/>
      <w:pPr>
        <w:ind w:left="2291" w:hanging="360"/>
      </w:pPr>
      <w:rPr>
        <w:rFonts w:ascii="Symbol" w:hAnsi="Symbol" w:hint="default"/>
      </w:rPr>
    </w:lvl>
    <w:lvl w:ilvl="1" w:tplc="08090003" w:tentative="1">
      <w:start w:val="1"/>
      <w:numFmt w:val="bullet"/>
      <w:lvlText w:val="o"/>
      <w:lvlJc w:val="left"/>
      <w:pPr>
        <w:ind w:left="3011" w:hanging="360"/>
      </w:pPr>
      <w:rPr>
        <w:rFonts w:ascii="Courier New" w:hAnsi="Courier New" w:cs="Courier New" w:hint="default"/>
      </w:rPr>
    </w:lvl>
    <w:lvl w:ilvl="2" w:tplc="08090005" w:tentative="1">
      <w:start w:val="1"/>
      <w:numFmt w:val="bullet"/>
      <w:lvlText w:val=""/>
      <w:lvlJc w:val="left"/>
      <w:pPr>
        <w:ind w:left="3731" w:hanging="360"/>
      </w:pPr>
      <w:rPr>
        <w:rFonts w:ascii="Wingdings" w:hAnsi="Wingdings" w:hint="default"/>
      </w:rPr>
    </w:lvl>
    <w:lvl w:ilvl="3" w:tplc="08090001" w:tentative="1">
      <w:start w:val="1"/>
      <w:numFmt w:val="bullet"/>
      <w:lvlText w:val=""/>
      <w:lvlJc w:val="left"/>
      <w:pPr>
        <w:ind w:left="4451" w:hanging="360"/>
      </w:pPr>
      <w:rPr>
        <w:rFonts w:ascii="Symbol" w:hAnsi="Symbol" w:hint="default"/>
      </w:rPr>
    </w:lvl>
    <w:lvl w:ilvl="4" w:tplc="08090003" w:tentative="1">
      <w:start w:val="1"/>
      <w:numFmt w:val="bullet"/>
      <w:lvlText w:val="o"/>
      <w:lvlJc w:val="left"/>
      <w:pPr>
        <w:ind w:left="5171" w:hanging="360"/>
      </w:pPr>
      <w:rPr>
        <w:rFonts w:ascii="Courier New" w:hAnsi="Courier New" w:cs="Courier New" w:hint="default"/>
      </w:rPr>
    </w:lvl>
    <w:lvl w:ilvl="5" w:tplc="08090005" w:tentative="1">
      <w:start w:val="1"/>
      <w:numFmt w:val="bullet"/>
      <w:lvlText w:val=""/>
      <w:lvlJc w:val="left"/>
      <w:pPr>
        <w:ind w:left="5891" w:hanging="360"/>
      </w:pPr>
      <w:rPr>
        <w:rFonts w:ascii="Wingdings" w:hAnsi="Wingdings" w:hint="default"/>
      </w:rPr>
    </w:lvl>
    <w:lvl w:ilvl="6" w:tplc="08090001" w:tentative="1">
      <w:start w:val="1"/>
      <w:numFmt w:val="bullet"/>
      <w:lvlText w:val=""/>
      <w:lvlJc w:val="left"/>
      <w:pPr>
        <w:ind w:left="6611" w:hanging="360"/>
      </w:pPr>
      <w:rPr>
        <w:rFonts w:ascii="Symbol" w:hAnsi="Symbol" w:hint="default"/>
      </w:rPr>
    </w:lvl>
    <w:lvl w:ilvl="7" w:tplc="08090003" w:tentative="1">
      <w:start w:val="1"/>
      <w:numFmt w:val="bullet"/>
      <w:lvlText w:val="o"/>
      <w:lvlJc w:val="left"/>
      <w:pPr>
        <w:ind w:left="7331" w:hanging="360"/>
      </w:pPr>
      <w:rPr>
        <w:rFonts w:ascii="Courier New" w:hAnsi="Courier New" w:cs="Courier New" w:hint="default"/>
      </w:rPr>
    </w:lvl>
    <w:lvl w:ilvl="8" w:tplc="08090005" w:tentative="1">
      <w:start w:val="1"/>
      <w:numFmt w:val="bullet"/>
      <w:lvlText w:val=""/>
      <w:lvlJc w:val="left"/>
      <w:pPr>
        <w:ind w:left="8051" w:hanging="360"/>
      </w:pPr>
      <w:rPr>
        <w:rFonts w:ascii="Wingdings" w:hAnsi="Wingdings" w:hint="default"/>
      </w:rPr>
    </w:lvl>
  </w:abstractNum>
  <w:abstractNum w:abstractNumId="13" w15:restartNumberingAfterBreak="0">
    <w:nsid w:val="27344190"/>
    <w:multiLevelType w:val="hybridMultilevel"/>
    <w:tmpl w:val="EC88A1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6A45F2"/>
    <w:multiLevelType w:val="multilevel"/>
    <w:tmpl w:val="440AC5A2"/>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9044138"/>
    <w:multiLevelType w:val="hybridMultilevel"/>
    <w:tmpl w:val="0EF4F0BC"/>
    <w:lvl w:ilvl="0" w:tplc="E202F32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E0C4DB0"/>
    <w:multiLevelType w:val="hybridMultilevel"/>
    <w:tmpl w:val="4C0A8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6A2089"/>
    <w:multiLevelType w:val="multilevel"/>
    <w:tmpl w:val="E0FCDDDA"/>
    <w:numStyleLink w:val="Style1"/>
  </w:abstractNum>
  <w:abstractNum w:abstractNumId="18" w15:restartNumberingAfterBreak="0">
    <w:nsid w:val="341E17C3"/>
    <w:multiLevelType w:val="hybridMultilevel"/>
    <w:tmpl w:val="E048BA7E"/>
    <w:lvl w:ilvl="0" w:tplc="FFFFFFFF">
      <w:start w:val="1"/>
      <w:numFmt w:val="bullet"/>
      <w:lvlText w:val=""/>
      <w:lvlJc w:val="left"/>
      <w:pPr>
        <w:ind w:left="720" w:hanging="360"/>
      </w:pPr>
      <w:rPr>
        <w:rFonts w:ascii="Symbol" w:hAnsi="Symbol" w:hint="default"/>
      </w:rPr>
    </w:lvl>
    <w:lvl w:ilvl="1" w:tplc="BFDCCFA2">
      <w:start w:val="25"/>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4A8506D"/>
    <w:multiLevelType w:val="hybridMultilevel"/>
    <w:tmpl w:val="6576E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525AA7"/>
    <w:multiLevelType w:val="hybridMultilevel"/>
    <w:tmpl w:val="22E4D35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47CE0104">
      <w:start w:val="4"/>
      <w:numFmt w:val="bullet"/>
      <w:lvlText w:val="-"/>
      <w:lvlJc w:val="left"/>
      <w:pPr>
        <w:ind w:left="2880" w:hanging="360"/>
      </w:pPr>
      <w:rPr>
        <w:rFonts w:ascii="Calibri" w:eastAsia="Calibri" w:hAnsi="Calibri" w:cs="Calibri"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59D781A"/>
    <w:multiLevelType w:val="hybridMultilevel"/>
    <w:tmpl w:val="AD144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DB7010"/>
    <w:multiLevelType w:val="hybridMultilevel"/>
    <w:tmpl w:val="1ABE4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0621E8"/>
    <w:multiLevelType w:val="hybridMultilevel"/>
    <w:tmpl w:val="E0FCD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597A52"/>
    <w:multiLevelType w:val="hybridMultilevel"/>
    <w:tmpl w:val="4634A5CA"/>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EAC1F4D"/>
    <w:multiLevelType w:val="hybridMultilevel"/>
    <w:tmpl w:val="13423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E22A6F"/>
    <w:multiLevelType w:val="hybridMultilevel"/>
    <w:tmpl w:val="1CC407B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EF17455"/>
    <w:multiLevelType w:val="hybridMultilevel"/>
    <w:tmpl w:val="88A20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02A537C"/>
    <w:multiLevelType w:val="hybridMultilevel"/>
    <w:tmpl w:val="E0FCDDDA"/>
    <w:styleLink w:val="Style1"/>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2C37DBE"/>
    <w:multiLevelType w:val="hybridMultilevel"/>
    <w:tmpl w:val="82628F8A"/>
    <w:lvl w:ilvl="0" w:tplc="264A35A0">
      <w:start w:val="1"/>
      <w:numFmt w:val="upperLetter"/>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37645AF"/>
    <w:multiLevelType w:val="hybridMultilevel"/>
    <w:tmpl w:val="3D10E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3CD5D41"/>
    <w:multiLevelType w:val="hybridMultilevel"/>
    <w:tmpl w:val="AC9EDD0A"/>
    <w:lvl w:ilvl="0" w:tplc="08090001">
      <w:start w:val="1"/>
      <w:numFmt w:val="bullet"/>
      <w:lvlText w:val=""/>
      <w:lvlJc w:val="left"/>
      <w:pPr>
        <w:ind w:left="1211" w:hanging="360"/>
      </w:pPr>
      <w:rPr>
        <w:rFonts w:ascii="Symbol" w:hAnsi="Symbol" w:hint="default"/>
      </w:rPr>
    </w:lvl>
    <w:lvl w:ilvl="1" w:tplc="08090003">
      <w:start w:val="1"/>
      <w:numFmt w:val="bullet"/>
      <w:lvlText w:val="o"/>
      <w:lvlJc w:val="left"/>
      <w:pPr>
        <w:ind w:left="1931" w:hanging="360"/>
      </w:pPr>
      <w:rPr>
        <w:rFonts w:ascii="Courier New" w:hAnsi="Courier New" w:cs="Courier New" w:hint="default"/>
      </w:rPr>
    </w:lvl>
    <w:lvl w:ilvl="2" w:tplc="08090005">
      <w:start w:val="1"/>
      <w:numFmt w:val="bullet"/>
      <w:lvlText w:val=""/>
      <w:lvlJc w:val="left"/>
      <w:pPr>
        <w:ind w:left="2651" w:hanging="360"/>
      </w:pPr>
      <w:rPr>
        <w:rFonts w:ascii="Wingdings" w:hAnsi="Wingdings" w:hint="default"/>
      </w:rPr>
    </w:lvl>
    <w:lvl w:ilvl="3" w:tplc="0809000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32" w15:restartNumberingAfterBreak="0">
    <w:nsid w:val="45CF54D3"/>
    <w:multiLevelType w:val="hybridMultilevel"/>
    <w:tmpl w:val="BDF84A7C"/>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3" w15:restartNumberingAfterBreak="0">
    <w:nsid w:val="46835C07"/>
    <w:multiLevelType w:val="hybridMultilevel"/>
    <w:tmpl w:val="774AD4C4"/>
    <w:lvl w:ilvl="0" w:tplc="0809000F">
      <w:start w:val="1"/>
      <w:numFmt w:val="decimal"/>
      <w:lvlText w:val="%1."/>
      <w:lvlJc w:val="left"/>
      <w:pPr>
        <w:ind w:left="1571" w:hanging="72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34" w15:restartNumberingAfterBreak="0">
    <w:nsid w:val="47B529C0"/>
    <w:multiLevelType w:val="hybridMultilevel"/>
    <w:tmpl w:val="DA7A2A04"/>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5" w15:restartNumberingAfterBreak="0">
    <w:nsid w:val="48854B40"/>
    <w:multiLevelType w:val="hybridMultilevel"/>
    <w:tmpl w:val="43440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A3B7C3B"/>
    <w:multiLevelType w:val="hybridMultilevel"/>
    <w:tmpl w:val="69BA6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A5D0DEF"/>
    <w:multiLevelType w:val="hybridMultilevel"/>
    <w:tmpl w:val="B0F8CD28"/>
    <w:lvl w:ilvl="0" w:tplc="BFDCCFA2">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BFF2F2A"/>
    <w:multiLevelType w:val="hybridMultilevel"/>
    <w:tmpl w:val="41001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C632EDA"/>
    <w:multiLevelType w:val="hybridMultilevel"/>
    <w:tmpl w:val="1A908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E710A93"/>
    <w:multiLevelType w:val="hybridMultilevel"/>
    <w:tmpl w:val="CC903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0E77A0B"/>
    <w:multiLevelType w:val="hybridMultilevel"/>
    <w:tmpl w:val="ACFE374A"/>
    <w:lvl w:ilvl="0" w:tplc="08090001">
      <w:start w:val="1"/>
      <w:numFmt w:val="bullet"/>
      <w:lvlText w:val=""/>
      <w:lvlJc w:val="left"/>
      <w:pPr>
        <w:ind w:left="2291" w:hanging="360"/>
      </w:pPr>
      <w:rPr>
        <w:rFonts w:ascii="Symbol" w:hAnsi="Symbol" w:hint="default"/>
      </w:rPr>
    </w:lvl>
    <w:lvl w:ilvl="1" w:tplc="08090003" w:tentative="1">
      <w:start w:val="1"/>
      <w:numFmt w:val="bullet"/>
      <w:lvlText w:val="o"/>
      <w:lvlJc w:val="left"/>
      <w:pPr>
        <w:ind w:left="3011" w:hanging="360"/>
      </w:pPr>
      <w:rPr>
        <w:rFonts w:ascii="Courier New" w:hAnsi="Courier New" w:cs="Courier New" w:hint="default"/>
      </w:rPr>
    </w:lvl>
    <w:lvl w:ilvl="2" w:tplc="08090005" w:tentative="1">
      <w:start w:val="1"/>
      <w:numFmt w:val="bullet"/>
      <w:lvlText w:val=""/>
      <w:lvlJc w:val="left"/>
      <w:pPr>
        <w:ind w:left="3731" w:hanging="360"/>
      </w:pPr>
      <w:rPr>
        <w:rFonts w:ascii="Wingdings" w:hAnsi="Wingdings" w:hint="default"/>
      </w:rPr>
    </w:lvl>
    <w:lvl w:ilvl="3" w:tplc="08090001" w:tentative="1">
      <w:start w:val="1"/>
      <w:numFmt w:val="bullet"/>
      <w:lvlText w:val=""/>
      <w:lvlJc w:val="left"/>
      <w:pPr>
        <w:ind w:left="4451" w:hanging="360"/>
      </w:pPr>
      <w:rPr>
        <w:rFonts w:ascii="Symbol" w:hAnsi="Symbol" w:hint="default"/>
      </w:rPr>
    </w:lvl>
    <w:lvl w:ilvl="4" w:tplc="08090003" w:tentative="1">
      <w:start w:val="1"/>
      <w:numFmt w:val="bullet"/>
      <w:lvlText w:val="o"/>
      <w:lvlJc w:val="left"/>
      <w:pPr>
        <w:ind w:left="5171" w:hanging="360"/>
      </w:pPr>
      <w:rPr>
        <w:rFonts w:ascii="Courier New" w:hAnsi="Courier New" w:cs="Courier New" w:hint="default"/>
      </w:rPr>
    </w:lvl>
    <w:lvl w:ilvl="5" w:tplc="08090005" w:tentative="1">
      <w:start w:val="1"/>
      <w:numFmt w:val="bullet"/>
      <w:lvlText w:val=""/>
      <w:lvlJc w:val="left"/>
      <w:pPr>
        <w:ind w:left="5891" w:hanging="360"/>
      </w:pPr>
      <w:rPr>
        <w:rFonts w:ascii="Wingdings" w:hAnsi="Wingdings" w:hint="default"/>
      </w:rPr>
    </w:lvl>
    <w:lvl w:ilvl="6" w:tplc="08090001" w:tentative="1">
      <w:start w:val="1"/>
      <w:numFmt w:val="bullet"/>
      <w:lvlText w:val=""/>
      <w:lvlJc w:val="left"/>
      <w:pPr>
        <w:ind w:left="6611" w:hanging="360"/>
      </w:pPr>
      <w:rPr>
        <w:rFonts w:ascii="Symbol" w:hAnsi="Symbol" w:hint="default"/>
      </w:rPr>
    </w:lvl>
    <w:lvl w:ilvl="7" w:tplc="08090003" w:tentative="1">
      <w:start w:val="1"/>
      <w:numFmt w:val="bullet"/>
      <w:lvlText w:val="o"/>
      <w:lvlJc w:val="left"/>
      <w:pPr>
        <w:ind w:left="7331" w:hanging="360"/>
      </w:pPr>
      <w:rPr>
        <w:rFonts w:ascii="Courier New" w:hAnsi="Courier New" w:cs="Courier New" w:hint="default"/>
      </w:rPr>
    </w:lvl>
    <w:lvl w:ilvl="8" w:tplc="08090005" w:tentative="1">
      <w:start w:val="1"/>
      <w:numFmt w:val="bullet"/>
      <w:lvlText w:val=""/>
      <w:lvlJc w:val="left"/>
      <w:pPr>
        <w:ind w:left="8051" w:hanging="360"/>
      </w:pPr>
      <w:rPr>
        <w:rFonts w:ascii="Wingdings" w:hAnsi="Wingdings" w:hint="default"/>
      </w:rPr>
    </w:lvl>
  </w:abstractNum>
  <w:abstractNum w:abstractNumId="42" w15:restartNumberingAfterBreak="0">
    <w:nsid w:val="51BC5254"/>
    <w:multiLevelType w:val="singleLevel"/>
    <w:tmpl w:val="716220FE"/>
    <w:lvl w:ilvl="0">
      <w:start w:val="1"/>
      <w:numFmt w:val="upperRoman"/>
      <w:pStyle w:val="Heading1"/>
      <w:lvlText w:val="%1."/>
      <w:lvlJc w:val="right"/>
      <w:pPr>
        <w:ind w:left="360" w:hanging="360"/>
      </w:pPr>
    </w:lvl>
  </w:abstractNum>
  <w:abstractNum w:abstractNumId="43" w15:restartNumberingAfterBreak="0">
    <w:nsid w:val="527E7009"/>
    <w:multiLevelType w:val="hybridMultilevel"/>
    <w:tmpl w:val="9BE29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DC46A76"/>
    <w:multiLevelType w:val="hybridMultilevel"/>
    <w:tmpl w:val="1CC07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F9F232D"/>
    <w:multiLevelType w:val="hybridMultilevel"/>
    <w:tmpl w:val="906E68BC"/>
    <w:lvl w:ilvl="0" w:tplc="86A4CE8A">
      <w:start w:val="1"/>
      <w:numFmt w:val="decimal"/>
      <w:pStyle w:val="Heading3"/>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05B3AFE"/>
    <w:multiLevelType w:val="hybridMultilevel"/>
    <w:tmpl w:val="CEB6A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1E13D82"/>
    <w:multiLevelType w:val="hybridMultilevel"/>
    <w:tmpl w:val="4F32B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23F6771"/>
    <w:multiLevelType w:val="hybridMultilevel"/>
    <w:tmpl w:val="5A0AC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2675ECB"/>
    <w:multiLevelType w:val="hybridMultilevel"/>
    <w:tmpl w:val="BFBC4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51E7D41"/>
    <w:multiLevelType w:val="hybridMultilevel"/>
    <w:tmpl w:val="EC7E3D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5D16130"/>
    <w:multiLevelType w:val="hybridMultilevel"/>
    <w:tmpl w:val="4D5C41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9326186"/>
    <w:multiLevelType w:val="hybridMultilevel"/>
    <w:tmpl w:val="365CF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A6B6A99"/>
    <w:multiLevelType w:val="hybridMultilevel"/>
    <w:tmpl w:val="E0E8D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A8E208F"/>
    <w:multiLevelType w:val="hybridMultilevel"/>
    <w:tmpl w:val="8F88D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A92444F"/>
    <w:multiLevelType w:val="hybridMultilevel"/>
    <w:tmpl w:val="8C9CE8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6B9454A7"/>
    <w:multiLevelType w:val="hybridMultilevel"/>
    <w:tmpl w:val="FFFFFFFF"/>
    <w:lvl w:ilvl="0" w:tplc="0809000F">
      <w:start w:val="1"/>
      <w:numFmt w:val="decimal"/>
      <w:lvlText w:val="%1."/>
      <w:lvlJc w:val="left"/>
      <w:pPr>
        <w:ind w:left="1440" w:hanging="360"/>
      </w:pPr>
      <w:rPr>
        <w:rFonts w:cs="Times New Roman"/>
      </w:rPr>
    </w:lvl>
    <w:lvl w:ilvl="1" w:tplc="08090019" w:tentative="1">
      <w:start w:val="1"/>
      <w:numFmt w:val="lowerLetter"/>
      <w:lvlText w:val="%2."/>
      <w:lvlJc w:val="left"/>
      <w:pPr>
        <w:ind w:left="2160" w:hanging="360"/>
      </w:pPr>
      <w:rPr>
        <w:rFonts w:cs="Times New Roman"/>
      </w:rPr>
    </w:lvl>
    <w:lvl w:ilvl="2" w:tplc="0809001B" w:tentative="1">
      <w:start w:val="1"/>
      <w:numFmt w:val="lowerRoman"/>
      <w:lvlText w:val="%3."/>
      <w:lvlJc w:val="right"/>
      <w:pPr>
        <w:ind w:left="2880" w:hanging="180"/>
      </w:pPr>
      <w:rPr>
        <w:rFonts w:cs="Times New Roman"/>
      </w:rPr>
    </w:lvl>
    <w:lvl w:ilvl="3" w:tplc="0809000F" w:tentative="1">
      <w:start w:val="1"/>
      <w:numFmt w:val="decimal"/>
      <w:lvlText w:val="%4."/>
      <w:lvlJc w:val="left"/>
      <w:pPr>
        <w:ind w:left="3600" w:hanging="360"/>
      </w:pPr>
      <w:rPr>
        <w:rFonts w:cs="Times New Roman"/>
      </w:rPr>
    </w:lvl>
    <w:lvl w:ilvl="4" w:tplc="08090019" w:tentative="1">
      <w:start w:val="1"/>
      <w:numFmt w:val="lowerLetter"/>
      <w:lvlText w:val="%5."/>
      <w:lvlJc w:val="left"/>
      <w:pPr>
        <w:ind w:left="4320" w:hanging="360"/>
      </w:pPr>
      <w:rPr>
        <w:rFonts w:cs="Times New Roman"/>
      </w:rPr>
    </w:lvl>
    <w:lvl w:ilvl="5" w:tplc="0809001B" w:tentative="1">
      <w:start w:val="1"/>
      <w:numFmt w:val="lowerRoman"/>
      <w:lvlText w:val="%6."/>
      <w:lvlJc w:val="right"/>
      <w:pPr>
        <w:ind w:left="5040" w:hanging="180"/>
      </w:pPr>
      <w:rPr>
        <w:rFonts w:cs="Times New Roman"/>
      </w:rPr>
    </w:lvl>
    <w:lvl w:ilvl="6" w:tplc="0809000F" w:tentative="1">
      <w:start w:val="1"/>
      <w:numFmt w:val="decimal"/>
      <w:lvlText w:val="%7."/>
      <w:lvlJc w:val="left"/>
      <w:pPr>
        <w:ind w:left="5760" w:hanging="360"/>
      </w:pPr>
      <w:rPr>
        <w:rFonts w:cs="Times New Roman"/>
      </w:rPr>
    </w:lvl>
    <w:lvl w:ilvl="7" w:tplc="08090019" w:tentative="1">
      <w:start w:val="1"/>
      <w:numFmt w:val="lowerLetter"/>
      <w:lvlText w:val="%8."/>
      <w:lvlJc w:val="left"/>
      <w:pPr>
        <w:ind w:left="6480" w:hanging="360"/>
      </w:pPr>
      <w:rPr>
        <w:rFonts w:cs="Times New Roman"/>
      </w:rPr>
    </w:lvl>
    <w:lvl w:ilvl="8" w:tplc="0809001B" w:tentative="1">
      <w:start w:val="1"/>
      <w:numFmt w:val="lowerRoman"/>
      <w:lvlText w:val="%9."/>
      <w:lvlJc w:val="right"/>
      <w:pPr>
        <w:ind w:left="7200" w:hanging="180"/>
      </w:pPr>
      <w:rPr>
        <w:rFonts w:cs="Times New Roman"/>
      </w:rPr>
    </w:lvl>
  </w:abstractNum>
  <w:abstractNum w:abstractNumId="57" w15:restartNumberingAfterBreak="0">
    <w:nsid w:val="6C886257"/>
    <w:multiLevelType w:val="hybridMultilevel"/>
    <w:tmpl w:val="E0606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E2B328E"/>
    <w:multiLevelType w:val="hybridMultilevel"/>
    <w:tmpl w:val="70001656"/>
    <w:lvl w:ilvl="0" w:tplc="462443DE">
      <w:start w:val="1"/>
      <w:numFmt w:val="bullet"/>
      <w:lvlText w:val="·"/>
      <w:lvlJc w:val="left"/>
      <w:pPr>
        <w:ind w:left="720" w:hanging="360"/>
      </w:pPr>
      <w:rPr>
        <w:rFonts w:ascii="Symbol" w:hAnsi="Symbol" w:hint="default"/>
      </w:rPr>
    </w:lvl>
    <w:lvl w:ilvl="1" w:tplc="07E2E97A">
      <w:start w:val="1"/>
      <w:numFmt w:val="bullet"/>
      <w:lvlText w:val="o"/>
      <w:lvlJc w:val="left"/>
      <w:pPr>
        <w:ind w:left="1440" w:hanging="360"/>
      </w:pPr>
      <w:rPr>
        <w:rFonts w:ascii="Courier New" w:hAnsi="Courier New" w:hint="default"/>
      </w:rPr>
    </w:lvl>
    <w:lvl w:ilvl="2" w:tplc="8E78213E">
      <w:start w:val="1"/>
      <w:numFmt w:val="bullet"/>
      <w:lvlText w:val=""/>
      <w:lvlJc w:val="left"/>
      <w:pPr>
        <w:ind w:left="2160" w:hanging="360"/>
      </w:pPr>
      <w:rPr>
        <w:rFonts w:ascii="Wingdings" w:hAnsi="Wingdings" w:hint="default"/>
      </w:rPr>
    </w:lvl>
    <w:lvl w:ilvl="3" w:tplc="AE6C1A70">
      <w:start w:val="1"/>
      <w:numFmt w:val="bullet"/>
      <w:lvlText w:val=""/>
      <w:lvlJc w:val="left"/>
      <w:pPr>
        <w:ind w:left="2880" w:hanging="360"/>
      </w:pPr>
      <w:rPr>
        <w:rFonts w:ascii="Symbol" w:hAnsi="Symbol" w:hint="default"/>
      </w:rPr>
    </w:lvl>
    <w:lvl w:ilvl="4" w:tplc="88B63922">
      <w:start w:val="1"/>
      <w:numFmt w:val="bullet"/>
      <w:lvlText w:val="o"/>
      <w:lvlJc w:val="left"/>
      <w:pPr>
        <w:ind w:left="3600" w:hanging="360"/>
      </w:pPr>
      <w:rPr>
        <w:rFonts w:ascii="Courier New" w:hAnsi="Courier New" w:hint="default"/>
      </w:rPr>
    </w:lvl>
    <w:lvl w:ilvl="5" w:tplc="2FF2C7FE">
      <w:start w:val="1"/>
      <w:numFmt w:val="bullet"/>
      <w:lvlText w:val=""/>
      <w:lvlJc w:val="left"/>
      <w:pPr>
        <w:ind w:left="4320" w:hanging="360"/>
      </w:pPr>
      <w:rPr>
        <w:rFonts w:ascii="Wingdings" w:hAnsi="Wingdings" w:hint="default"/>
      </w:rPr>
    </w:lvl>
    <w:lvl w:ilvl="6" w:tplc="FA4CDC02">
      <w:start w:val="1"/>
      <w:numFmt w:val="bullet"/>
      <w:lvlText w:val=""/>
      <w:lvlJc w:val="left"/>
      <w:pPr>
        <w:ind w:left="5040" w:hanging="360"/>
      </w:pPr>
      <w:rPr>
        <w:rFonts w:ascii="Symbol" w:hAnsi="Symbol" w:hint="default"/>
      </w:rPr>
    </w:lvl>
    <w:lvl w:ilvl="7" w:tplc="D5F827B4">
      <w:start w:val="1"/>
      <w:numFmt w:val="bullet"/>
      <w:lvlText w:val="o"/>
      <w:lvlJc w:val="left"/>
      <w:pPr>
        <w:ind w:left="5760" w:hanging="360"/>
      </w:pPr>
      <w:rPr>
        <w:rFonts w:ascii="Courier New" w:hAnsi="Courier New" w:hint="default"/>
      </w:rPr>
    </w:lvl>
    <w:lvl w:ilvl="8" w:tplc="917E1898">
      <w:start w:val="1"/>
      <w:numFmt w:val="bullet"/>
      <w:lvlText w:val=""/>
      <w:lvlJc w:val="left"/>
      <w:pPr>
        <w:ind w:left="6480" w:hanging="360"/>
      </w:pPr>
      <w:rPr>
        <w:rFonts w:ascii="Wingdings" w:hAnsi="Wingdings" w:hint="default"/>
      </w:rPr>
    </w:lvl>
  </w:abstractNum>
  <w:abstractNum w:abstractNumId="59" w15:restartNumberingAfterBreak="0">
    <w:nsid w:val="6EBC6B42"/>
    <w:multiLevelType w:val="multilevel"/>
    <w:tmpl w:val="951016AC"/>
    <w:lvl w:ilvl="0">
      <w:start w:val="1"/>
      <w:numFmt w:val="upperRoman"/>
      <w:lvlText w:val="%1."/>
      <w:lvlJc w:val="left"/>
      <w:pPr>
        <w:ind w:left="720" w:hanging="720"/>
      </w:pPr>
      <w:rPr>
        <w:rFonts w:hint="default"/>
      </w:rPr>
    </w:lvl>
    <w:lvl w:ilvl="1">
      <w:start w:val="4"/>
      <w:numFmt w:val="decimal"/>
      <w:isLgl/>
      <w:lvlText w:val="%1.%2"/>
      <w:lvlJc w:val="left"/>
      <w:pPr>
        <w:ind w:left="380" w:hanging="3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0" w15:restartNumberingAfterBreak="0">
    <w:nsid w:val="712C1B2B"/>
    <w:multiLevelType w:val="hybridMultilevel"/>
    <w:tmpl w:val="FFFFFFFF"/>
    <w:lvl w:ilvl="0" w:tplc="474ED85A">
      <w:start w:val="1"/>
      <w:numFmt w:val="bullet"/>
      <w:lvlText w:val=""/>
      <w:lvlJc w:val="left"/>
      <w:pPr>
        <w:ind w:left="720" w:hanging="360"/>
      </w:pPr>
      <w:rPr>
        <w:rFonts w:ascii="Symbol" w:hAnsi="Symbol" w:hint="default"/>
      </w:rPr>
    </w:lvl>
    <w:lvl w:ilvl="1" w:tplc="ABBE3048">
      <w:start w:val="1"/>
      <w:numFmt w:val="bullet"/>
      <w:lvlText w:val="o"/>
      <w:lvlJc w:val="left"/>
      <w:pPr>
        <w:ind w:left="1440" w:hanging="360"/>
      </w:pPr>
      <w:rPr>
        <w:rFonts w:ascii="Courier New" w:hAnsi="Courier New" w:hint="default"/>
      </w:rPr>
    </w:lvl>
    <w:lvl w:ilvl="2" w:tplc="81AC3E88">
      <w:start w:val="1"/>
      <w:numFmt w:val="bullet"/>
      <w:lvlText w:val=""/>
      <w:lvlJc w:val="left"/>
      <w:pPr>
        <w:ind w:left="2160" w:hanging="360"/>
      </w:pPr>
      <w:rPr>
        <w:rFonts w:ascii="Wingdings" w:hAnsi="Wingdings" w:hint="default"/>
      </w:rPr>
    </w:lvl>
    <w:lvl w:ilvl="3" w:tplc="7B5C07FC">
      <w:start w:val="1"/>
      <w:numFmt w:val="bullet"/>
      <w:lvlText w:val=""/>
      <w:lvlJc w:val="left"/>
      <w:pPr>
        <w:ind w:left="2880" w:hanging="360"/>
      </w:pPr>
      <w:rPr>
        <w:rFonts w:ascii="Symbol" w:hAnsi="Symbol" w:hint="default"/>
      </w:rPr>
    </w:lvl>
    <w:lvl w:ilvl="4" w:tplc="8BD4CCE2">
      <w:start w:val="1"/>
      <w:numFmt w:val="bullet"/>
      <w:lvlText w:val="o"/>
      <w:lvlJc w:val="left"/>
      <w:pPr>
        <w:ind w:left="3600" w:hanging="360"/>
      </w:pPr>
      <w:rPr>
        <w:rFonts w:ascii="Courier New" w:hAnsi="Courier New" w:hint="default"/>
      </w:rPr>
    </w:lvl>
    <w:lvl w:ilvl="5" w:tplc="8B34D602">
      <w:start w:val="1"/>
      <w:numFmt w:val="bullet"/>
      <w:lvlText w:val=""/>
      <w:lvlJc w:val="left"/>
      <w:pPr>
        <w:ind w:left="4320" w:hanging="360"/>
      </w:pPr>
      <w:rPr>
        <w:rFonts w:ascii="Wingdings" w:hAnsi="Wingdings" w:hint="default"/>
      </w:rPr>
    </w:lvl>
    <w:lvl w:ilvl="6" w:tplc="C0201192">
      <w:start w:val="1"/>
      <w:numFmt w:val="bullet"/>
      <w:lvlText w:val=""/>
      <w:lvlJc w:val="left"/>
      <w:pPr>
        <w:ind w:left="5040" w:hanging="360"/>
      </w:pPr>
      <w:rPr>
        <w:rFonts w:ascii="Symbol" w:hAnsi="Symbol" w:hint="default"/>
      </w:rPr>
    </w:lvl>
    <w:lvl w:ilvl="7" w:tplc="70389340">
      <w:start w:val="1"/>
      <w:numFmt w:val="bullet"/>
      <w:lvlText w:val="o"/>
      <w:lvlJc w:val="left"/>
      <w:pPr>
        <w:ind w:left="5760" w:hanging="360"/>
      </w:pPr>
      <w:rPr>
        <w:rFonts w:ascii="Courier New" w:hAnsi="Courier New" w:hint="default"/>
      </w:rPr>
    </w:lvl>
    <w:lvl w:ilvl="8" w:tplc="AA10B73E">
      <w:start w:val="1"/>
      <w:numFmt w:val="bullet"/>
      <w:lvlText w:val=""/>
      <w:lvlJc w:val="left"/>
      <w:pPr>
        <w:ind w:left="6480" w:hanging="360"/>
      </w:pPr>
      <w:rPr>
        <w:rFonts w:ascii="Wingdings" w:hAnsi="Wingdings" w:hint="default"/>
      </w:rPr>
    </w:lvl>
  </w:abstractNum>
  <w:abstractNum w:abstractNumId="61" w15:restartNumberingAfterBreak="0">
    <w:nsid w:val="76E45ED6"/>
    <w:multiLevelType w:val="hybridMultilevel"/>
    <w:tmpl w:val="A4E4470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7A6C5C13"/>
    <w:multiLevelType w:val="hybridMultilevel"/>
    <w:tmpl w:val="B4663324"/>
    <w:lvl w:ilvl="0" w:tplc="339C2FA2">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3" w15:restartNumberingAfterBreak="0">
    <w:nsid w:val="7B774FD0"/>
    <w:multiLevelType w:val="hybridMultilevel"/>
    <w:tmpl w:val="5EFE96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D765D0F"/>
    <w:multiLevelType w:val="hybridMultilevel"/>
    <w:tmpl w:val="A08CB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8"/>
  </w:num>
  <w:num w:numId="2">
    <w:abstractNumId w:val="59"/>
  </w:num>
  <w:num w:numId="3">
    <w:abstractNumId w:val="33"/>
  </w:num>
  <w:num w:numId="4">
    <w:abstractNumId w:val="29"/>
  </w:num>
  <w:num w:numId="5">
    <w:abstractNumId w:val="62"/>
  </w:num>
  <w:num w:numId="6">
    <w:abstractNumId w:val="6"/>
  </w:num>
  <w:num w:numId="7">
    <w:abstractNumId w:val="14"/>
  </w:num>
  <w:num w:numId="8">
    <w:abstractNumId w:val="11"/>
  </w:num>
  <w:num w:numId="9">
    <w:abstractNumId w:val="24"/>
  </w:num>
  <w:num w:numId="10">
    <w:abstractNumId w:val="20"/>
  </w:num>
  <w:num w:numId="11">
    <w:abstractNumId w:val="34"/>
  </w:num>
  <w:num w:numId="12">
    <w:abstractNumId w:val="31"/>
  </w:num>
  <w:num w:numId="13">
    <w:abstractNumId w:val="12"/>
  </w:num>
  <w:num w:numId="14">
    <w:abstractNumId w:val="41"/>
  </w:num>
  <w:num w:numId="15">
    <w:abstractNumId w:val="48"/>
  </w:num>
  <w:num w:numId="1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num>
  <w:num w:numId="18">
    <w:abstractNumId w:val="1"/>
  </w:num>
  <w:num w:numId="19">
    <w:abstractNumId w:val="51"/>
  </w:num>
  <w:num w:numId="20">
    <w:abstractNumId w:val="0"/>
  </w:num>
  <w:num w:numId="21">
    <w:abstractNumId w:val="15"/>
  </w:num>
  <w:num w:numId="22">
    <w:abstractNumId w:val="28"/>
  </w:num>
  <w:num w:numId="23">
    <w:abstractNumId w:val="17"/>
  </w:num>
  <w:num w:numId="24">
    <w:abstractNumId w:val="42"/>
  </w:num>
  <w:num w:numId="25">
    <w:abstractNumId w:val="45"/>
  </w:num>
  <w:num w:numId="26">
    <w:abstractNumId w:val="36"/>
  </w:num>
  <w:num w:numId="27">
    <w:abstractNumId w:val="63"/>
  </w:num>
  <w:num w:numId="28">
    <w:abstractNumId w:val="54"/>
  </w:num>
  <w:num w:numId="29">
    <w:abstractNumId w:val="7"/>
  </w:num>
  <w:num w:numId="30">
    <w:abstractNumId w:val="27"/>
  </w:num>
  <w:num w:numId="31">
    <w:abstractNumId w:val="19"/>
  </w:num>
  <w:num w:numId="32">
    <w:abstractNumId w:val="49"/>
  </w:num>
  <w:num w:numId="33">
    <w:abstractNumId w:val="57"/>
  </w:num>
  <w:num w:numId="34">
    <w:abstractNumId w:val="38"/>
  </w:num>
  <w:num w:numId="35">
    <w:abstractNumId w:val="45"/>
    <w:lvlOverride w:ilvl="0">
      <w:startOverride w:val="1"/>
    </w:lvlOverride>
  </w:num>
  <w:num w:numId="36">
    <w:abstractNumId w:val="10"/>
  </w:num>
  <w:num w:numId="37">
    <w:abstractNumId w:val="53"/>
  </w:num>
  <w:num w:numId="38">
    <w:abstractNumId w:val="46"/>
  </w:num>
  <w:num w:numId="39">
    <w:abstractNumId w:val="64"/>
  </w:num>
  <w:num w:numId="40">
    <w:abstractNumId w:val="5"/>
  </w:num>
  <w:num w:numId="41">
    <w:abstractNumId w:val="52"/>
  </w:num>
  <w:num w:numId="42">
    <w:abstractNumId w:val="47"/>
  </w:num>
  <w:num w:numId="43">
    <w:abstractNumId w:val="34"/>
  </w:num>
  <w:num w:numId="44">
    <w:abstractNumId w:val="60"/>
  </w:num>
  <w:num w:numId="45">
    <w:abstractNumId w:val="32"/>
  </w:num>
  <w:num w:numId="46">
    <w:abstractNumId w:val="8"/>
  </w:num>
  <w:num w:numId="47">
    <w:abstractNumId w:val="23"/>
  </w:num>
  <w:num w:numId="48">
    <w:abstractNumId w:val="2"/>
  </w:num>
  <w:num w:numId="49">
    <w:abstractNumId w:val="36"/>
  </w:num>
  <w:num w:numId="50">
    <w:abstractNumId w:val="30"/>
  </w:num>
  <w:num w:numId="51">
    <w:abstractNumId w:val="40"/>
  </w:num>
  <w:num w:numId="52">
    <w:abstractNumId w:val="16"/>
  </w:num>
  <w:num w:numId="53">
    <w:abstractNumId w:val="4"/>
  </w:num>
  <w:num w:numId="54">
    <w:abstractNumId w:val="37"/>
  </w:num>
  <w:num w:numId="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50"/>
  </w:num>
  <w:num w:numId="58">
    <w:abstractNumId w:val="21"/>
  </w:num>
  <w:num w:numId="59">
    <w:abstractNumId w:val="25"/>
  </w:num>
  <w:num w:numId="60">
    <w:abstractNumId w:val="43"/>
  </w:num>
  <w:num w:numId="61">
    <w:abstractNumId w:val="22"/>
  </w:num>
  <w:num w:numId="62">
    <w:abstractNumId w:val="35"/>
  </w:num>
  <w:num w:numId="63">
    <w:abstractNumId w:val="9"/>
  </w:num>
  <w:num w:numId="64">
    <w:abstractNumId w:val="44"/>
  </w:num>
  <w:num w:numId="65">
    <w:abstractNumId w:val="39"/>
  </w:num>
  <w:num w:numId="66">
    <w:abstractNumId w:val="3"/>
  </w:num>
  <w:num w:numId="67">
    <w:abstractNumId w:val="61"/>
  </w:num>
  <w:num w:numId="68">
    <w:abstractNumId w:val="18"/>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IE" w:vendorID="64" w:dllVersion="0"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es-ES" w:vendorID="64" w:dllVersion="0" w:nlCheck="1" w:checkStyle="0"/>
  <w:activeWritingStyle w:appName="MSWord" w:lang="en-GB" w:vendorID="64" w:dllVersion="4096" w:nlCheck="1" w:checkStyle="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4B5"/>
    <w:rsid w:val="00000257"/>
    <w:rsid w:val="000005EE"/>
    <w:rsid w:val="00000687"/>
    <w:rsid w:val="00000794"/>
    <w:rsid w:val="000009DE"/>
    <w:rsid w:val="00000C69"/>
    <w:rsid w:val="00000E48"/>
    <w:rsid w:val="00000FF2"/>
    <w:rsid w:val="0000101E"/>
    <w:rsid w:val="000011E5"/>
    <w:rsid w:val="00001521"/>
    <w:rsid w:val="000019E8"/>
    <w:rsid w:val="00001B80"/>
    <w:rsid w:val="00001C1A"/>
    <w:rsid w:val="00001C1D"/>
    <w:rsid w:val="00001FB6"/>
    <w:rsid w:val="0000215E"/>
    <w:rsid w:val="00002210"/>
    <w:rsid w:val="000022D4"/>
    <w:rsid w:val="000023AA"/>
    <w:rsid w:val="0000278A"/>
    <w:rsid w:val="000029C1"/>
    <w:rsid w:val="00002A7E"/>
    <w:rsid w:val="00002AA8"/>
    <w:rsid w:val="00003094"/>
    <w:rsid w:val="0000337D"/>
    <w:rsid w:val="00003567"/>
    <w:rsid w:val="000035C2"/>
    <w:rsid w:val="00003E4A"/>
    <w:rsid w:val="00004325"/>
    <w:rsid w:val="000043C6"/>
    <w:rsid w:val="0000445D"/>
    <w:rsid w:val="00004F2B"/>
    <w:rsid w:val="00004F48"/>
    <w:rsid w:val="000053FA"/>
    <w:rsid w:val="000054B5"/>
    <w:rsid w:val="00005503"/>
    <w:rsid w:val="00005867"/>
    <w:rsid w:val="00006254"/>
    <w:rsid w:val="00006999"/>
    <w:rsid w:val="00006B4A"/>
    <w:rsid w:val="00006C78"/>
    <w:rsid w:val="00006CAB"/>
    <w:rsid w:val="0000719D"/>
    <w:rsid w:val="000071AB"/>
    <w:rsid w:val="00007215"/>
    <w:rsid w:val="00007253"/>
    <w:rsid w:val="00007CE5"/>
    <w:rsid w:val="00007D4D"/>
    <w:rsid w:val="00007D68"/>
    <w:rsid w:val="000100D2"/>
    <w:rsid w:val="000103C5"/>
    <w:rsid w:val="00010443"/>
    <w:rsid w:val="00010478"/>
    <w:rsid w:val="00010677"/>
    <w:rsid w:val="00010777"/>
    <w:rsid w:val="00010F0C"/>
    <w:rsid w:val="000110C7"/>
    <w:rsid w:val="0001124A"/>
    <w:rsid w:val="0001162B"/>
    <w:rsid w:val="000119A0"/>
    <w:rsid w:val="00011A27"/>
    <w:rsid w:val="00011B50"/>
    <w:rsid w:val="00011F79"/>
    <w:rsid w:val="00012063"/>
    <w:rsid w:val="000121F3"/>
    <w:rsid w:val="00012240"/>
    <w:rsid w:val="00012443"/>
    <w:rsid w:val="0001262B"/>
    <w:rsid w:val="00012964"/>
    <w:rsid w:val="00012965"/>
    <w:rsid w:val="000129ED"/>
    <w:rsid w:val="000130B3"/>
    <w:rsid w:val="0001321D"/>
    <w:rsid w:val="00013940"/>
    <w:rsid w:val="000139E0"/>
    <w:rsid w:val="00013A44"/>
    <w:rsid w:val="00013AA4"/>
    <w:rsid w:val="00013AA5"/>
    <w:rsid w:val="00013AD8"/>
    <w:rsid w:val="00013DA6"/>
    <w:rsid w:val="00014274"/>
    <w:rsid w:val="000144DE"/>
    <w:rsid w:val="000144FA"/>
    <w:rsid w:val="00014515"/>
    <w:rsid w:val="00014DB8"/>
    <w:rsid w:val="00014FCB"/>
    <w:rsid w:val="0001516B"/>
    <w:rsid w:val="00015236"/>
    <w:rsid w:val="0001527F"/>
    <w:rsid w:val="00015379"/>
    <w:rsid w:val="000153AC"/>
    <w:rsid w:val="000154A6"/>
    <w:rsid w:val="000155D7"/>
    <w:rsid w:val="00015B2A"/>
    <w:rsid w:val="00015B8C"/>
    <w:rsid w:val="00015BE0"/>
    <w:rsid w:val="00015D0C"/>
    <w:rsid w:val="0001619F"/>
    <w:rsid w:val="000162ED"/>
    <w:rsid w:val="00016553"/>
    <w:rsid w:val="00016584"/>
    <w:rsid w:val="00016AB9"/>
    <w:rsid w:val="00016ED5"/>
    <w:rsid w:val="00016EEA"/>
    <w:rsid w:val="0001725E"/>
    <w:rsid w:val="000177BF"/>
    <w:rsid w:val="00017937"/>
    <w:rsid w:val="00017EE7"/>
    <w:rsid w:val="00020079"/>
    <w:rsid w:val="00020371"/>
    <w:rsid w:val="0002053E"/>
    <w:rsid w:val="00020712"/>
    <w:rsid w:val="00020C2F"/>
    <w:rsid w:val="000210A2"/>
    <w:rsid w:val="000210C5"/>
    <w:rsid w:val="000212D2"/>
    <w:rsid w:val="00021328"/>
    <w:rsid w:val="000216F1"/>
    <w:rsid w:val="000219BF"/>
    <w:rsid w:val="00021E36"/>
    <w:rsid w:val="000226B1"/>
    <w:rsid w:val="0002271C"/>
    <w:rsid w:val="00022E23"/>
    <w:rsid w:val="00023091"/>
    <w:rsid w:val="000230E7"/>
    <w:rsid w:val="000231FF"/>
    <w:rsid w:val="00023A03"/>
    <w:rsid w:val="00023C1D"/>
    <w:rsid w:val="00023C60"/>
    <w:rsid w:val="00023E91"/>
    <w:rsid w:val="00023FDB"/>
    <w:rsid w:val="00024035"/>
    <w:rsid w:val="0002411B"/>
    <w:rsid w:val="00024339"/>
    <w:rsid w:val="00024346"/>
    <w:rsid w:val="00024385"/>
    <w:rsid w:val="00024406"/>
    <w:rsid w:val="00024542"/>
    <w:rsid w:val="000248D7"/>
    <w:rsid w:val="00024A40"/>
    <w:rsid w:val="00024AA8"/>
    <w:rsid w:val="00024C09"/>
    <w:rsid w:val="00024CE4"/>
    <w:rsid w:val="00024F04"/>
    <w:rsid w:val="00024F48"/>
    <w:rsid w:val="00024F55"/>
    <w:rsid w:val="0002555E"/>
    <w:rsid w:val="00025907"/>
    <w:rsid w:val="00025C6C"/>
    <w:rsid w:val="00026493"/>
    <w:rsid w:val="000264C6"/>
    <w:rsid w:val="0002688D"/>
    <w:rsid w:val="000269E1"/>
    <w:rsid w:val="00026AE3"/>
    <w:rsid w:val="0002724C"/>
    <w:rsid w:val="000273BF"/>
    <w:rsid w:val="000274DD"/>
    <w:rsid w:val="00027976"/>
    <w:rsid w:val="00027EE3"/>
    <w:rsid w:val="0003007F"/>
    <w:rsid w:val="000304BC"/>
    <w:rsid w:val="000305A7"/>
    <w:rsid w:val="00030B8A"/>
    <w:rsid w:val="00030CC4"/>
    <w:rsid w:val="00030D07"/>
    <w:rsid w:val="00031157"/>
    <w:rsid w:val="000317C7"/>
    <w:rsid w:val="00031836"/>
    <w:rsid w:val="00031D5E"/>
    <w:rsid w:val="00031DBA"/>
    <w:rsid w:val="00031FF1"/>
    <w:rsid w:val="00032102"/>
    <w:rsid w:val="00032122"/>
    <w:rsid w:val="0003213A"/>
    <w:rsid w:val="000321D1"/>
    <w:rsid w:val="00032269"/>
    <w:rsid w:val="000326CD"/>
    <w:rsid w:val="00032A25"/>
    <w:rsid w:val="00032AA1"/>
    <w:rsid w:val="00032E63"/>
    <w:rsid w:val="00033070"/>
    <w:rsid w:val="000330E2"/>
    <w:rsid w:val="00033599"/>
    <w:rsid w:val="00033658"/>
    <w:rsid w:val="000336A8"/>
    <w:rsid w:val="0003398D"/>
    <w:rsid w:val="00033C62"/>
    <w:rsid w:val="0003425E"/>
    <w:rsid w:val="000342CB"/>
    <w:rsid w:val="000342CF"/>
    <w:rsid w:val="000343C1"/>
    <w:rsid w:val="000343CA"/>
    <w:rsid w:val="000345AE"/>
    <w:rsid w:val="00034681"/>
    <w:rsid w:val="000346F1"/>
    <w:rsid w:val="000347F6"/>
    <w:rsid w:val="00034BF4"/>
    <w:rsid w:val="00035081"/>
    <w:rsid w:val="000351F6"/>
    <w:rsid w:val="00035308"/>
    <w:rsid w:val="00035D06"/>
    <w:rsid w:val="0003613D"/>
    <w:rsid w:val="00036241"/>
    <w:rsid w:val="000363A0"/>
    <w:rsid w:val="000365DC"/>
    <w:rsid w:val="0003685E"/>
    <w:rsid w:val="00036A84"/>
    <w:rsid w:val="00036C0A"/>
    <w:rsid w:val="0003704C"/>
    <w:rsid w:val="00037A76"/>
    <w:rsid w:val="00037CCB"/>
    <w:rsid w:val="00037D3F"/>
    <w:rsid w:val="00040E61"/>
    <w:rsid w:val="0004136F"/>
    <w:rsid w:val="00041652"/>
    <w:rsid w:val="000419EF"/>
    <w:rsid w:val="00041A45"/>
    <w:rsid w:val="00041A98"/>
    <w:rsid w:val="00041AD8"/>
    <w:rsid w:val="00041F75"/>
    <w:rsid w:val="00041FD4"/>
    <w:rsid w:val="00042053"/>
    <w:rsid w:val="000429ED"/>
    <w:rsid w:val="00042B70"/>
    <w:rsid w:val="00042B73"/>
    <w:rsid w:val="00042C5B"/>
    <w:rsid w:val="00042E48"/>
    <w:rsid w:val="00042F36"/>
    <w:rsid w:val="0004351C"/>
    <w:rsid w:val="00043BBA"/>
    <w:rsid w:val="000441EE"/>
    <w:rsid w:val="0004452F"/>
    <w:rsid w:val="000449A5"/>
    <w:rsid w:val="00044A54"/>
    <w:rsid w:val="00044AF0"/>
    <w:rsid w:val="00044C6B"/>
    <w:rsid w:val="00044DAB"/>
    <w:rsid w:val="00044F85"/>
    <w:rsid w:val="000450EE"/>
    <w:rsid w:val="0004514B"/>
    <w:rsid w:val="000454B7"/>
    <w:rsid w:val="000454CD"/>
    <w:rsid w:val="000454D8"/>
    <w:rsid w:val="000459E7"/>
    <w:rsid w:val="00045BFC"/>
    <w:rsid w:val="00045F05"/>
    <w:rsid w:val="00046040"/>
    <w:rsid w:val="000460C4"/>
    <w:rsid w:val="0004630A"/>
    <w:rsid w:val="000465A3"/>
    <w:rsid w:val="00046A48"/>
    <w:rsid w:val="00047158"/>
    <w:rsid w:val="000471BF"/>
    <w:rsid w:val="0004725D"/>
    <w:rsid w:val="000472EE"/>
    <w:rsid w:val="000478A3"/>
    <w:rsid w:val="00047AC3"/>
    <w:rsid w:val="00050446"/>
    <w:rsid w:val="0005052F"/>
    <w:rsid w:val="000506F7"/>
    <w:rsid w:val="00050876"/>
    <w:rsid w:val="000508BB"/>
    <w:rsid w:val="00050B00"/>
    <w:rsid w:val="00050EBF"/>
    <w:rsid w:val="00050EE5"/>
    <w:rsid w:val="00051075"/>
    <w:rsid w:val="00051185"/>
    <w:rsid w:val="00051219"/>
    <w:rsid w:val="00051337"/>
    <w:rsid w:val="00051379"/>
    <w:rsid w:val="00052048"/>
    <w:rsid w:val="0005253A"/>
    <w:rsid w:val="00052707"/>
    <w:rsid w:val="00052908"/>
    <w:rsid w:val="00052917"/>
    <w:rsid w:val="00052E49"/>
    <w:rsid w:val="00052FB9"/>
    <w:rsid w:val="00053017"/>
    <w:rsid w:val="00053043"/>
    <w:rsid w:val="00053091"/>
    <w:rsid w:val="00053250"/>
    <w:rsid w:val="000533BD"/>
    <w:rsid w:val="00053554"/>
    <w:rsid w:val="00053676"/>
    <w:rsid w:val="000537F7"/>
    <w:rsid w:val="00053A60"/>
    <w:rsid w:val="0005476F"/>
    <w:rsid w:val="00054A82"/>
    <w:rsid w:val="00054BE0"/>
    <w:rsid w:val="00054C73"/>
    <w:rsid w:val="00054DC4"/>
    <w:rsid w:val="00054FD4"/>
    <w:rsid w:val="000552AA"/>
    <w:rsid w:val="00055676"/>
    <w:rsid w:val="00055CEB"/>
    <w:rsid w:val="00055F18"/>
    <w:rsid w:val="00055F60"/>
    <w:rsid w:val="0005622D"/>
    <w:rsid w:val="000563F0"/>
    <w:rsid w:val="00056BBB"/>
    <w:rsid w:val="00056D5B"/>
    <w:rsid w:val="00056E41"/>
    <w:rsid w:val="00056EAE"/>
    <w:rsid w:val="00056EEE"/>
    <w:rsid w:val="0005701C"/>
    <w:rsid w:val="00057518"/>
    <w:rsid w:val="00057592"/>
    <w:rsid w:val="00057599"/>
    <w:rsid w:val="00057780"/>
    <w:rsid w:val="00057F53"/>
    <w:rsid w:val="00060077"/>
    <w:rsid w:val="000600E1"/>
    <w:rsid w:val="000600EB"/>
    <w:rsid w:val="00060140"/>
    <w:rsid w:val="00060362"/>
    <w:rsid w:val="000603C8"/>
    <w:rsid w:val="00060407"/>
    <w:rsid w:val="00060EAD"/>
    <w:rsid w:val="00060FDF"/>
    <w:rsid w:val="000617E1"/>
    <w:rsid w:val="00061A9E"/>
    <w:rsid w:val="00061C6A"/>
    <w:rsid w:val="00061D93"/>
    <w:rsid w:val="00061DA6"/>
    <w:rsid w:val="00062081"/>
    <w:rsid w:val="000620F9"/>
    <w:rsid w:val="00062344"/>
    <w:rsid w:val="00062485"/>
    <w:rsid w:val="00062961"/>
    <w:rsid w:val="000629F3"/>
    <w:rsid w:val="00063002"/>
    <w:rsid w:val="00063074"/>
    <w:rsid w:val="000632BC"/>
    <w:rsid w:val="0006391D"/>
    <w:rsid w:val="00063AC5"/>
    <w:rsid w:val="00063CC5"/>
    <w:rsid w:val="00063FC5"/>
    <w:rsid w:val="00064021"/>
    <w:rsid w:val="0006439D"/>
    <w:rsid w:val="0006488A"/>
    <w:rsid w:val="00064A7C"/>
    <w:rsid w:val="00064BE0"/>
    <w:rsid w:val="00064C49"/>
    <w:rsid w:val="00064F94"/>
    <w:rsid w:val="00064FEB"/>
    <w:rsid w:val="00065722"/>
    <w:rsid w:val="000657A6"/>
    <w:rsid w:val="000658C3"/>
    <w:rsid w:val="00065A04"/>
    <w:rsid w:val="00065B66"/>
    <w:rsid w:val="00065DCA"/>
    <w:rsid w:val="00065FD2"/>
    <w:rsid w:val="0006629A"/>
    <w:rsid w:val="00066954"/>
    <w:rsid w:val="000669CE"/>
    <w:rsid w:val="00066DE6"/>
    <w:rsid w:val="00066F65"/>
    <w:rsid w:val="00067074"/>
    <w:rsid w:val="00067926"/>
    <w:rsid w:val="00067975"/>
    <w:rsid w:val="00067A22"/>
    <w:rsid w:val="00067B15"/>
    <w:rsid w:val="00067B97"/>
    <w:rsid w:val="00067F83"/>
    <w:rsid w:val="0007015A"/>
    <w:rsid w:val="000707DA"/>
    <w:rsid w:val="00071333"/>
    <w:rsid w:val="00071711"/>
    <w:rsid w:val="00071719"/>
    <w:rsid w:val="00071AC0"/>
    <w:rsid w:val="00071D20"/>
    <w:rsid w:val="00071EB7"/>
    <w:rsid w:val="000727AA"/>
    <w:rsid w:val="00072960"/>
    <w:rsid w:val="0007297F"/>
    <w:rsid w:val="00072ABB"/>
    <w:rsid w:val="00072AC9"/>
    <w:rsid w:val="00072D73"/>
    <w:rsid w:val="00072E1B"/>
    <w:rsid w:val="00072E6C"/>
    <w:rsid w:val="000731E5"/>
    <w:rsid w:val="00073613"/>
    <w:rsid w:val="000736C9"/>
    <w:rsid w:val="0007373A"/>
    <w:rsid w:val="00073929"/>
    <w:rsid w:val="000739B1"/>
    <w:rsid w:val="00073AAB"/>
    <w:rsid w:val="00073D6F"/>
    <w:rsid w:val="00073E15"/>
    <w:rsid w:val="00073E87"/>
    <w:rsid w:val="000741F7"/>
    <w:rsid w:val="000743F7"/>
    <w:rsid w:val="00074442"/>
    <w:rsid w:val="00074567"/>
    <w:rsid w:val="00074A0E"/>
    <w:rsid w:val="00074E9B"/>
    <w:rsid w:val="0007538C"/>
    <w:rsid w:val="00075604"/>
    <w:rsid w:val="00075704"/>
    <w:rsid w:val="0007570E"/>
    <w:rsid w:val="0007587F"/>
    <w:rsid w:val="0007595E"/>
    <w:rsid w:val="00075A50"/>
    <w:rsid w:val="00075CD9"/>
    <w:rsid w:val="00075EB9"/>
    <w:rsid w:val="00075EC2"/>
    <w:rsid w:val="00076114"/>
    <w:rsid w:val="0007621C"/>
    <w:rsid w:val="0007653E"/>
    <w:rsid w:val="000765F1"/>
    <w:rsid w:val="0007677F"/>
    <w:rsid w:val="00076B24"/>
    <w:rsid w:val="00076E3F"/>
    <w:rsid w:val="00077199"/>
    <w:rsid w:val="00077216"/>
    <w:rsid w:val="000773D2"/>
    <w:rsid w:val="0007776B"/>
    <w:rsid w:val="000777AA"/>
    <w:rsid w:val="00077993"/>
    <w:rsid w:val="00077D7D"/>
    <w:rsid w:val="0007FE06"/>
    <w:rsid w:val="0008019F"/>
    <w:rsid w:val="00080BD4"/>
    <w:rsid w:val="00080CFC"/>
    <w:rsid w:val="00080D0A"/>
    <w:rsid w:val="00081404"/>
    <w:rsid w:val="00081502"/>
    <w:rsid w:val="0008156C"/>
    <w:rsid w:val="000818F9"/>
    <w:rsid w:val="00081BBF"/>
    <w:rsid w:val="00081D2F"/>
    <w:rsid w:val="00081D92"/>
    <w:rsid w:val="00081F74"/>
    <w:rsid w:val="0008211A"/>
    <w:rsid w:val="0008247B"/>
    <w:rsid w:val="000828C6"/>
    <w:rsid w:val="00082E60"/>
    <w:rsid w:val="000831B3"/>
    <w:rsid w:val="00083374"/>
    <w:rsid w:val="0008351D"/>
    <w:rsid w:val="00083527"/>
    <w:rsid w:val="00083748"/>
    <w:rsid w:val="0008385C"/>
    <w:rsid w:val="0008396B"/>
    <w:rsid w:val="00083EDB"/>
    <w:rsid w:val="00084786"/>
    <w:rsid w:val="00084A17"/>
    <w:rsid w:val="00084BC5"/>
    <w:rsid w:val="00084F9F"/>
    <w:rsid w:val="0008511F"/>
    <w:rsid w:val="000853D7"/>
    <w:rsid w:val="000857D5"/>
    <w:rsid w:val="000857F8"/>
    <w:rsid w:val="00085BD6"/>
    <w:rsid w:val="00085D41"/>
    <w:rsid w:val="0008676D"/>
    <w:rsid w:val="0008687A"/>
    <w:rsid w:val="00086AA3"/>
    <w:rsid w:val="00086E03"/>
    <w:rsid w:val="00086E4D"/>
    <w:rsid w:val="00087142"/>
    <w:rsid w:val="000876F1"/>
    <w:rsid w:val="00087D6F"/>
    <w:rsid w:val="00087DBC"/>
    <w:rsid w:val="00087E3D"/>
    <w:rsid w:val="0009013C"/>
    <w:rsid w:val="00090217"/>
    <w:rsid w:val="00090361"/>
    <w:rsid w:val="000903B3"/>
    <w:rsid w:val="0009068E"/>
    <w:rsid w:val="0009107D"/>
    <w:rsid w:val="000912D8"/>
    <w:rsid w:val="0009141F"/>
    <w:rsid w:val="00091578"/>
    <w:rsid w:val="00091593"/>
    <w:rsid w:val="00091F6A"/>
    <w:rsid w:val="000921D3"/>
    <w:rsid w:val="00092852"/>
    <w:rsid w:val="0009286D"/>
    <w:rsid w:val="000928C4"/>
    <w:rsid w:val="0009299E"/>
    <w:rsid w:val="00092DB1"/>
    <w:rsid w:val="000933FB"/>
    <w:rsid w:val="0009354B"/>
    <w:rsid w:val="00093ABD"/>
    <w:rsid w:val="00093C9B"/>
    <w:rsid w:val="00093D5D"/>
    <w:rsid w:val="00093E41"/>
    <w:rsid w:val="0009444A"/>
    <w:rsid w:val="00094847"/>
    <w:rsid w:val="00094B25"/>
    <w:rsid w:val="00094C89"/>
    <w:rsid w:val="00094CD8"/>
    <w:rsid w:val="00094E1F"/>
    <w:rsid w:val="00094E8A"/>
    <w:rsid w:val="00094F7A"/>
    <w:rsid w:val="00094FDA"/>
    <w:rsid w:val="000950F0"/>
    <w:rsid w:val="0009525D"/>
    <w:rsid w:val="000954E3"/>
    <w:rsid w:val="0009576E"/>
    <w:rsid w:val="000957A8"/>
    <w:rsid w:val="00095C0D"/>
    <w:rsid w:val="000962E4"/>
    <w:rsid w:val="00096624"/>
    <w:rsid w:val="000969CC"/>
    <w:rsid w:val="00096DBC"/>
    <w:rsid w:val="00096F93"/>
    <w:rsid w:val="000971A8"/>
    <w:rsid w:val="000971DF"/>
    <w:rsid w:val="000972C5"/>
    <w:rsid w:val="00097640"/>
    <w:rsid w:val="00097B95"/>
    <w:rsid w:val="00097CDA"/>
    <w:rsid w:val="00097DED"/>
    <w:rsid w:val="00097E09"/>
    <w:rsid w:val="00097E84"/>
    <w:rsid w:val="0009C747"/>
    <w:rsid w:val="000A0206"/>
    <w:rsid w:val="000A020E"/>
    <w:rsid w:val="000A048B"/>
    <w:rsid w:val="000A0894"/>
    <w:rsid w:val="000A09EC"/>
    <w:rsid w:val="000A0BB7"/>
    <w:rsid w:val="000A118E"/>
    <w:rsid w:val="000A132E"/>
    <w:rsid w:val="000A136E"/>
    <w:rsid w:val="000A159D"/>
    <w:rsid w:val="000A15AC"/>
    <w:rsid w:val="000A16E9"/>
    <w:rsid w:val="000A1A15"/>
    <w:rsid w:val="000A1BE7"/>
    <w:rsid w:val="000A1C47"/>
    <w:rsid w:val="000A1D50"/>
    <w:rsid w:val="000A1DFA"/>
    <w:rsid w:val="000A1E1A"/>
    <w:rsid w:val="000A1F52"/>
    <w:rsid w:val="000A205E"/>
    <w:rsid w:val="000A20BF"/>
    <w:rsid w:val="000A25B5"/>
    <w:rsid w:val="000A2742"/>
    <w:rsid w:val="000A2B1A"/>
    <w:rsid w:val="000A2B5A"/>
    <w:rsid w:val="000A2F8C"/>
    <w:rsid w:val="000A30B9"/>
    <w:rsid w:val="000A3284"/>
    <w:rsid w:val="000A32B2"/>
    <w:rsid w:val="000A4140"/>
    <w:rsid w:val="000A444A"/>
    <w:rsid w:val="000A4B07"/>
    <w:rsid w:val="000A4B89"/>
    <w:rsid w:val="000A4D13"/>
    <w:rsid w:val="000A4D7D"/>
    <w:rsid w:val="000A4EA6"/>
    <w:rsid w:val="000A562B"/>
    <w:rsid w:val="000A59A2"/>
    <w:rsid w:val="000A59DC"/>
    <w:rsid w:val="000A5CDA"/>
    <w:rsid w:val="000A5E9C"/>
    <w:rsid w:val="000A62F4"/>
    <w:rsid w:val="000A686C"/>
    <w:rsid w:val="000A6A87"/>
    <w:rsid w:val="000A6CCF"/>
    <w:rsid w:val="000A6D31"/>
    <w:rsid w:val="000A775E"/>
    <w:rsid w:val="000A7C18"/>
    <w:rsid w:val="000A7D83"/>
    <w:rsid w:val="000B00BE"/>
    <w:rsid w:val="000B012D"/>
    <w:rsid w:val="000B034C"/>
    <w:rsid w:val="000B03C0"/>
    <w:rsid w:val="000B064B"/>
    <w:rsid w:val="000B127F"/>
    <w:rsid w:val="000B12FA"/>
    <w:rsid w:val="000B1373"/>
    <w:rsid w:val="000B1574"/>
    <w:rsid w:val="000B1619"/>
    <w:rsid w:val="000B1B95"/>
    <w:rsid w:val="000B1C0D"/>
    <w:rsid w:val="000B1C68"/>
    <w:rsid w:val="000B20C2"/>
    <w:rsid w:val="000B22F6"/>
    <w:rsid w:val="000B230E"/>
    <w:rsid w:val="000B25ED"/>
    <w:rsid w:val="000B26EB"/>
    <w:rsid w:val="000B28E7"/>
    <w:rsid w:val="000B29F1"/>
    <w:rsid w:val="000B32E2"/>
    <w:rsid w:val="000B33AC"/>
    <w:rsid w:val="000B3536"/>
    <w:rsid w:val="000B36AE"/>
    <w:rsid w:val="000B3737"/>
    <w:rsid w:val="000B3BCC"/>
    <w:rsid w:val="000B423C"/>
    <w:rsid w:val="000B4364"/>
    <w:rsid w:val="000B441E"/>
    <w:rsid w:val="000B45C4"/>
    <w:rsid w:val="000B4D11"/>
    <w:rsid w:val="000B4F46"/>
    <w:rsid w:val="000B50C1"/>
    <w:rsid w:val="000B5318"/>
    <w:rsid w:val="000B59CE"/>
    <w:rsid w:val="000B5A23"/>
    <w:rsid w:val="000B5A40"/>
    <w:rsid w:val="000B60A4"/>
    <w:rsid w:val="000B60B6"/>
    <w:rsid w:val="000B6198"/>
    <w:rsid w:val="000B61FC"/>
    <w:rsid w:val="000B62DC"/>
    <w:rsid w:val="000B63FA"/>
    <w:rsid w:val="000B6535"/>
    <w:rsid w:val="000B6591"/>
    <w:rsid w:val="000B6662"/>
    <w:rsid w:val="000B6753"/>
    <w:rsid w:val="000B696A"/>
    <w:rsid w:val="000B6ABF"/>
    <w:rsid w:val="000B6F00"/>
    <w:rsid w:val="000B6FBD"/>
    <w:rsid w:val="000B7279"/>
    <w:rsid w:val="000B7795"/>
    <w:rsid w:val="000B7E53"/>
    <w:rsid w:val="000B7EAA"/>
    <w:rsid w:val="000C03C4"/>
    <w:rsid w:val="000C0C8F"/>
    <w:rsid w:val="000C0F3E"/>
    <w:rsid w:val="000C132E"/>
    <w:rsid w:val="000C169C"/>
    <w:rsid w:val="000C1A2C"/>
    <w:rsid w:val="000C1A6F"/>
    <w:rsid w:val="000C1C18"/>
    <w:rsid w:val="000C1ECE"/>
    <w:rsid w:val="000C1F2A"/>
    <w:rsid w:val="000C206D"/>
    <w:rsid w:val="000C212A"/>
    <w:rsid w:val="000C264A"/>
    <w:rsid w:val="000C265D"/>
    <w:rsid w:val="000C2757"/>
    <w:rsid w:val="000C2BAE"/>
    <w:rsid w:val="000C2C79"/>
    <w:rsid w:val="000C3116"/>
    <w:rsid w:val="000C32C8"/>
    <w:rsid w:val="000C35EC"/>
    <w:rsid w:val="000C378C"/>
    <w:rsid w:val="000C3AB7"/>
    <w:rsid w:val="000C3B39"/>
    <w:rsid w:val="000C3D7D"/>
    <w:rsid w:val="000C4192"/>
    <w:rsid w:val="000C4292"/>
    <w:rsid w:val="000C43D6"/>
    <w:rsid w:val="000C45DB"/>
    <w:rsid w:val="000C492E"/>
    <w:rsid w:val="000C4933"/>
    <w:rsid w:val="000C4AD0"/>
    <w:rsid w:val="000C4B27"/>
    <w:rsid w:val="000C4BDF"/>
    <w:rsid w:val="000C4FD5"/>
    <w:rsid w:val="000C511D"/>
    <w:rsid w:val="000C56D6"/>
    <w:rsid w:val="000C5D11"/>
    <w:rsid w:val="000C628B"/>
    <w:rsid w:val="000C647C"/>
    <w:rsid w:val="000C651E"/>
    <w:rsid w:val="000C66D3"/>
    <w:rsid w:val="000C6831"/>
    <w:rsid w:val="000C6965"/>
    <w:rsid w:val="000C69E6"/>
    <w:rsid w:val="000C6B77"/>
    <w:rsid w:val="000C6C27"/>
    <w:rsid w:val="000C6FC7"/>
    <w:rsid w:val="000C721D"/>
    <w:rsid w:val="000C7421"/>
    <w:rsid w:val="000C7882"/>
    <w:rsid w:val="000C78CA"/>
    <w:rsid w:val="000C7B6A"/>
    <w:rsid w:val="000C7BDF"/>
    <w:rsid w:val="000C7C51"/>
    <w:rsid w:val="000C9BD9"/>
    <w:rsid w:val="000D0082"/>
    <w:rsid w:val="000D0311"/>
    <w:rsid w:val="000D0358"/>
    <w:rsid w:val="000D03E8"/>
    <w:rsid w:val="000D0827"/>
    <w:rsid w:val="000D092B"/>
    <w:rsid w:val="000D0C1C"/>
    <w:rsid w:val="000D0E51"/>
    <w:rsid w:val="000D142D"/>
    <w:rsid w:val="000D153D"/>
    <w:rsid w:val="000D1C27"/>
    <w:rsid w:val="000D20BB"/>
    <w:rsid w:val="000D217B"/>
    <w:rsid w:val="000D21CB"/>
    <w:rsid w:val="000D2CF6"/>
    <w:rsid w:val="000D3A20"/>
    <w:rsid w:val="000D3A2F"/>
    <w:rsid w:val="000D3B54"/>
    <w:rsid w:val="000D3F5A"/>
    <w:rsid w:val="000D4219"/>
    <w:rsid w:val="000D474A"/>
    <w:rsid w:val="000D4893"/>
    <w:rsid w:val="000D4BCF"/>
    <w:rsid w:val="000D4E2F"/>
    <w:rsid w:val="000D5114"/>
    <w:rsid w:val="000D5152"/>
    <w:rsid w:val="000D5329"/>
    <w:rsid w:val="000D577F"/>
    <w:rsid w:val="000D5DD2"/>
    <w:rsid w:val="000D5E02"/>
    <w:rsid w:val="000D5FBF"/>
    <w:rsid w:val="000D6163"/>
    <w:rsid w:val="000D622F"/>
    <w:rsid w:val="000D65DB"/>
    <w:rsid w:val="000D68DB"/>
    <w:rsid w:val="000D6A36"/>
    <w:rsid w:val="000D6DEE"/>
    <w:rsid w:val="000D6EB6"/>
    <w:rsid w:val="000D7067"/>
    <w:rsid w:val="000D7577"/>
    <w:rsid w:val="000D76FE"/>
    <w:rsid w:val="000D7722"/>
    <w:rsid w:val="000D78B2"/>
    <w:rsid w:val="000D794E"/>
    <w:rsid w:val="000D79D3"/>
    <w:rsid w:val="000D7A72"/>
    <w:rsid w:val="000D7DED"/>
    <w:rsid w:val="000E03BC"/>
    <w:rsid w:val="000E0419"/>
    <w:rsid w:val="000E06A7"/>
    <w:rsid w:val="000E06A9"/>
    <w:rsid w:val="000E0F39"/>
    <w:rsid w:val="000E11CC"/>
    <w:rsid w:val="000E1534"/>
    <w:rsid w:val="000E176E"/>
    <w:rsid w:val="000E1835"/>
    <w:rsid w:val="000E1C20"/>
    <w:rsid w:val="000E1F7E"/>
    <w:rsid w:val="000E2728"/>
    <w:rsid w:val="000E2BF7"/>
    <w:rsid w:val="000E2D28"/>
    <w:rsid w:val="000E3C00"/>
    <w:rsid w:val="000E3D25"/>
    <w:rsid w:val="000E3E42"/>
    <w:rsid w:val="000E441C"/>
    <w:rsid w:val="000E4683"/>
    <w:rsid w:val="000E48A7"/>
    <w:rsid w:val="000E49DD"/>
    <w:rsid w:val="000E4D96"/>
    <w:rsid w:val="000E52E3"/>
    <w:rsid w:val="000E556F"/>
    <w:rsid w:val="000E582B"/>
    <w:rsid w:val="000E5BCC"/>
    <w:rsid w:val="000E5C83"/>
    <w:rsid w:val="000E5FDE"/>
    <w:rsid w:val="000E62E7"/>
    <w:rsid w:val="000E641B"/>
    <w:rsid w:val="000E661B"/>
    <w:rsid w:val="000E7437"/>
    <w:rsid w:val="000E7505"/>
    <w:rsid w:val="000E7612"/>
    <w:rsid w:val="000E7946"/>
    <w:rsid w:val="000E7951"/>
    <w:rsid w:val="000E7B5B"/>
    <w:rsid w:val="000E7B76"/>
    <w:rsid w:val="000E7DCE"/>
    <w:rsid w:val="000F015D"/>
    <w:rsid w:val="000F050E"/>
    <w:rsid w:val="000F0B48"/>
    <w:rsid w:val="000F0BF6"/>
    <w:rsid w:val="000F0CAC"/>
    <w:rsid w:val="000F0E2E"/>
    <w:rsid w:val="000F0E9F"/>
    <w:rsid w:val="000F10D6"/>
    <w:rsid w:val="000F1221"/>
    <w:rsid w:val="000F1533"/>
    <w:rsid w:val="000F1549"/>
    <w:rsid w:val="000F18FE"/>
    <w:rsid w:val="000F242A"/>
    <w:rsid w:val="000F27AC"/>
    <w:rsid w:val="000F2A19"/>
    <w:rsid w:val="000F2DAF"/>
    <w:rsid w:val="000F2E6C"/>
    <w:rsid w:val="000F2FFE"/>
    <w:rsid w:val="000F3630"/>
    <w:rsid w:val="000F3952"/>
    <w:rsid w:val="000F3E99"/>
    <w:rsid w:val="000F3FEF"/>
    <w:rsid w:val="000F404F"/>
    <w:rsid w:val="000F4240"/>
    <w:rsid w:val="000F4242"/>
    <w:rsid w:val="000F48E4"/>
    <w:rsid w:val="000F4E0D"/>
    <w:rsid w:val="000F52E6"/>
    <w:rsid w:val="000F560D"/>
    <w:rsid w:val="000F56E2"/>
    <w:rsid w:val="000F57CE"/>
    <w:rsid w:val="000F592A"/>
    <w:rsid w:val="000F596B"/>
    <w:rsid w:val="000F599B"/>
    <w:rsid w:val="000F5E72"/>
    <w:rsid w:val="000F604B"/>
    <w:rsid w:val="000F60EB"/>
    <w:rsid w:val="000F64FC"/>
    <w:rsid w:val="000F6B94"/>
    <w:rsid w:val="000F6C17"/>
    <w:rsid w:val="000F6DA7"/>
    <w:rsid w:val="000F6FB6"/>
    <w:rsid w:val="000F7344"/>
    <w:rsid w:val="000F73FB"/>
    <w:rsid w:val="000F75C3"/>
    <w:rsid w:val="000F77FD"/>
    <w:rsid w:val="000F7864"/>
    <w:rsid w:val="000F7F46"/>
    <w:rsid w:val="000F7F4C"/>
    <w:rsid w:val="001000F2"/>
    <w:rsid w:val="0010070E"/>
    <w:rsid w:val="0010084E"/>
    <w:rsid w:val="00100A4C"/>
    <w:rsid w:val="001010AE"/>
    <w:rsid w:val="001010CF"/>
    <w:rsid w:val="0010118C"/>
    <w:rsid w:val="00101600"/>
    <w:rsid w:val="001016E1"/>
    <w:rsid w:val="00101B10"/>
    <w:rsid w:val="00101CFD"/>
    <w:rsid w:val="00101F9C"/>
    <w:rsid w:val="001022D0"/>
    <w:rsid w:val="0010260B"/>
    <w:rsid w:val="0010264D"/>
    <w:rsid w:val="001029EC"/>
    <w:rsid w:val="00102A53"/>
    <w:rsid w:val="00102C41"/>
    <w:rsid w:val="00102F60"/>
    <w:rsid w:val="00103026"/>
    <w:rsid w:val="00103356"/>
    <w:rsid w:val="00103409"/>
    <w:rsid w:val="001035DC"/>
    <w:rsid w:val="001039BA"/>
    <w:rsid w:val="00103BA6"/>
    <w:rsid w:val="00104078"/>
    <w:rsid w:val="0010481D"/>
    <w:rsid w:val="00104DDA"/>
    <w:rsid w:val="00104F3F"/>
    <w:rsid w:val="00105869"/>
    <w:rsid w:val="0010589E"/>
    <w:rsid w:val="00105CD9"/>
    <w:rsid w:val="00105F96"/>
    <w:rsid w:val="0010604E"/>
    <w:rsid w:val="00106199"/>
    <w:rsid w:val="001063B3"/>
    <w:rsid w:val="001064DE"/>
    <w:rsid w:val="00106954"/>
    <w:rsid w:val="00106A6B"/>
    <w:rsid w:val="00106AD5"/>
    <w:rsid w:val="00106B73"/>
    <w:rsid w:val="00106E9D"/>
    <w:rsid w:val="001070A8"/>
    <w:rsid w:val="0010724F"/>
    <w:rsid w:val="0010747A"/>
    <w:rsid w:val="001076D9"/>
    <w:rsid w:val="00107A01"/>
    <w:rsid w:val="00107A48"/>
    <w:rsid w:val="00107CBC"/>
    <w:rsid w:val="00107DC5"/>
    <w:rsid w:val="0011057E"/>
    <w:rsid w:val="00110B82"/>
    <w:rsid w:val="00110C22"/>
    <w:rsid w:val="00110F9C"/>
    <w:rsid w:val="00110FB4"/>
    <w:rsid w:val="00111135"/>
    <w:rsid w:val="00111A08"/>
    <w:rsid w:val="0011230B"/>
    <w:rsid w:val="00112364"/>
    <w:rsid w:val="0011245F"/>
    <w:rsid w:val="00112695"/>
    <w:rsid w:val="00112A5F"/>
    <w:rsid w:val="00112FC2"/>
    <w:rsid w:val="001130C1"/>
    <w:rsid w:val="001130F3"/>
    <w:rsid w:val="00113246"/>
    <w:rsid w:val="0011370C"/>
    <w:rsid w:val="00113734"/>
    <w:rsid w:val="00113C17"/>
    <w:rsid w:val="00113CD4"/>
    <w:rsid w:val="00113D2A"/>
    <w:rsid w:val="001144AB"/>
    <w:rsid w:val="001146B1"/>
    <w:rsid w:val="001148F9"/>
    <w:rsid w:val="00114A71"/>
    <w:rsid w:val="00115531"/>
    <w:rsid w:val="00115A56"/>
    <w:rsid w:val="00115CB2"/>
    <w:rsid w:val="00115D90"/>
    <w:rsid w:val="0011631E"/>
    <w:rsid w:val="001163E7"/>
    <w:rsid w:val="00116889"/>
    <w:rsid w:val="00116A24"/>
    <w:rsid w:val="00116AFA"/>
    <w:rsid w:val="00116ED0"/>
    <w:rsid w:val="00116F0E"/>
    <w:rsid w:val="00117310"/>
    <w:rsid w:val="00117770"/>
    <w:rsid w:val="0011796D"/>
    <w:rsid w:val="00117EDE"/>
    <w:rsid w:val="00117F4E"/>
    <w:rsid w:val="00117F80"/>
    <w:rsid w:val="00120577"/>
    <w:rsid w:val="0012066C"/>
    <w:rsid w:val="0012081E"/>
    <w:rsid w:val="00120A1D"/>
    <w:rsid w:val="00120AA2"/>
    <w:rsid w:val="00120AFE"/>
    <w:rsid w:val="00120B48"/>
    <w:rsid w:val="0012117C"/>
    <w:rsid w:val="001211A7"/>
    <w:rsid w:val="001212E2"/>
    <w:rsid w:val="00121310"/>
    <w:rsid w:val="001214BB"/>
    <w:rsid w:val="001216E1"/>
    <w:rsid w:val="00121723"/>
    <w:rsid w:val="001217E9"/>
    <w:rsid w:val="0012187C"/>
    <w:rsid w:val="001219AF"/>
    <w:rsid w:val="00121A30"/>
    <w:rsid w:val="00121A53"/>
    <w:rsid w:val="00121E32"/>
    <w:rsid w:val="00121E5E"/>
    <w:rsid w:val="001220A8"/>
    <w:rsid w:val="001225E6"/>
    <w:rsid w:val="001225F5"/>
    <w:rsid w:val="0012294D"/>
    <w:rsid w:val="00122A6B"/>
    <w:rsid w:val="00122CD3"/>
    <w:rsid w:val="00122CD9"/>
    <w:rsid w:val="00122D13"/>
    <w:rsid w:val="00122FF2"/>
    <w:rsid w:val="00123145"/>
    <w:rsid w:val="00123302"/>
    <w:rsid w:val="00123485"/>
    <w:rsid w:val="00123553"/>
    <w:rsid w:val="00123562"/>
    <w:rsid w:val="001235C6"/>
    <w:rsid w:val="00123AE4"/>
    <w:rsid w:val="00123AFC"/>
    <w:rsid w:val="00124050"/>
    <w:rsid w:val="001241DC"/>
    <w:rsid w:val="0012469D"/>
    <w:rsid w:val="0012490F"/>
    <w:rsid w:val="00124910"/>
    <w:rsid w:val="00125077"/>
    <w:rsid w:val="001250CB"/>
    <w:rsid w:val="00125127"/>
    <w:rsid w:val="001252AD"/>
    <w:rsid w:val="001256F6"/>
    <w:rsid w:val="001257AB"/>
    <w:rsid w:val="00125D48"/>
    <w:rsid w:val="00125E9D"/>
    <w:rsid w:val="00126085"/>
    <w:rsid w:val="0012646C"/>
    <w:rsid w:val="00126B1D"/>
    <w:rsid w:val="00126CCA"/>
    <w:rsid w:val="00126D11"/>
    <w:rsid w:val="00126DB9"/>
    <w:rsid w:val="001271BA"/>
    <w:rsid w:val="00127A4C"/>
    <w:rsid w:val="0013010B"/>
    <w:rsid w:val="00130191"/>
    <w:rsid w:val="001301AB"/>
    <w:rsid w:val="001302FE"/>
    <w:rsid w:val="001303FA"/>
    <w:rsid w:val="00130492"/>
    <w:rsid w:val="00130A4A"/>
    <w:rsid w:val="00130B48"/>
    <w:rsid w:val="00130CA4"/>
    <w:rsid w:val="00130E34"/>
    <w:rsid w:val="00130FE4"/>
    <w:rsid w:val="001310C3"/>
    <w:rsid w:val="001313C3"/>
    <w:rsid w:val="00131468"/>
    <w:rsid w:val="00131609"/>
    <w:rsid w:val="0013199E"/>
    <w:rsid w:val="00131D86"/>
    <w:rsid w:val="00131D98"/>
    <w:rsid w:val="00132146"/>
    <w:rsid w:val="00132330"/>
    <w:rsid w:val="00132536"/>
    <w:rsid w:val="00132945"/>
    <w:rsid w:val="00132ACB"/>
    <w:rsid w:val="00132CA5"/>
    <w:rsid w:val="00132D07"/>
    <w:rsid w:val="00132F64"/>
    <w:rsid w:val="00133298"/>
    <w:rsid w:val="00133489"/>
    <w:rsid w:val="00133555"/>
    <w:rsid w:val="001337EA"/>
    <w:rsid w:val="00133977"/>
    <w:rsid w:val="00133AB7"/>
    <w:rsid w:val="00133B0A"/>
    <w:rsid w:val="00133D21"/>
    <w:rsid w:val="00134104"/>
    <w:rsid w:val="0013413F"/>
    <w:rsid w:val="00134301"/>
    <w:rsid w:val="00134312"/>
    <w:rsid w:val="0013494C"/>
    <w:rsid w:val="00134BE0"/>
    <w:rsid w:val="00134D2D"/>
    <w:rsid w:val="0013529F"/>
    <w:rsid w:val="001355FD"/>
    <w:rsid w:val="001358A9"/>
    <w:rsid w:val="00135A79"/>
    <w:rsid w:val="00135A88"/>
    <w:rsid w:val="00136544"/>
    <w:rsid w:val="00136A13"/>
    <w:rsid w:val="00136E23"/>
    <w:rsid w:val="00136EA2"/>
    <w:rsid w:val="0013741B"/>
    <w:rsid w:val="001374E7"/>
    <w:rsid w:val="00137ADB"/>
    <w:rsid w:val="00137D41"/>
    <w:rsid w:val="001400F2"/>
    <w:rsid w:val="0014099A"/>
    <w:rsid w:val="00140DDF"/>
    <w:rsid w:val="00140E2D"/>
    <w:rsid w:val="00140F5E"/>
    <w:rsid w:val="00141237"/>
    <w:rsid w:val="00141343"/>
    <w:rsid w:val="001413A6"/>
    <w:rsid w:val="001415A4"/>
    <w:rsid w:val="00141ABD"/>
    <w:rsid w:val="00141AFE"/>
    <w:rsid w:val="00141C19"/>
    <w:rsid w:val="00142024"/>
    <w:rsid w:val="0014211C"/>
    <w:rsid w:val="00142341"/>
    <w:rsid w:val="00142450"/>
    <w:rsid w:val="00142904"/>
    <w:rsid w:val="00142A19"/>
    <w:rsid w:val="00142E65"/>
    <w:rsid w:val="00142F35"/>
    <w:rsid w:val="00143157"/>
    <w:rsid w:val="001433E9"/>
    <w:rsid w:val="00144392"/>
    <w:rsid w:val="001443CF"/>
    <w:rsid w:val="0014445A"/>
    <w:rsid w:val="00144AF1"/>
    <w:rsid w:val="00144D45"/>
    <w:rsid w:val="0014507F"/>
    <w:rsid w:val="001450A0"/>
    <w:rsid w:val="001453AE"/>
    <w:rsid w:val="00145637"/>
    <w:rsid w:val="00145A91"/>
    <w:rsid w:val="001461EE"/>
    <w:rsid w:val="0014644B"/>
    <w:rsid w:val="00146CC3"/>
    <w:rsid w:val="0014708A"/>
    <w:rsid w:val="00147167"/>
    <w:rsid w:val="00147745"/>
    <w:rsid w:val="00147914"/>
    <w:rsid w:val="0014798E"/>
    <w:rsid w:val="0014798F"/>
    <w:rsid w:val="00147BED"/>
    <w:rsid w:val="00147CA1"/>
    <w:rsid w:val="00147D05"/>
    <w:rsid w:val="001496AE"/>
    <w:rsid w:val="001500D4"/>
    <w:rsid w:val="0015020A"/>
    <w:rsid w:val="00150473"/>
    <w:rsid w:val="001507BC"/>
    <w:rsid w:val="00150DB9"/>
    <w:rsid w:val="00150EE4"/>
    <w:rsid w:val="001511A9"/>
    <w:rsid w:val="00151476"/>
    <w:rsid w:val="00151541"/>
    <w:rsid w:val="00151571"/>
    <w:rsid w:val="001516A2"/>
    <w:rsid w:val="00151AA9"/>
    <w:rsid w:val="00151F37"/>
    <w:rsid w:val="0015217F"/>
    <w:rsid w:val="00152C14"/>
    <w:rsid w:val="00153084"/>
    <w:rsid w:val="00153113"/>
    <w:rsid w:val="0015314F"/>
    <w:rsid w:val="00153611"/>
    <w:rsid w:val="0015443A"/>
    <w:rsid w:val="00154BEC"/>
    <w:rsid w:val="00154C7B"/>
    <w:rsid w:val="00154D63"/>
    <w:rsid w:val="00154F66"/>
    <w:rsid w:val="0015598A"/>
    <w:rsid w:val="00155A3B"/>
    <w:rsid w:val="00155E22"/>
    <w:rsid w:val="00155F67"/>
    <w:rsid w:val="00156345"/>
    <w:rsid w:val="00156355"/>
    <w:rsid w:val="0015636A"/>
    <w:rsid w:val="001566CD"/>
    <w:rsid w:val="00156958"/>
    <w:rsid w:val="00156C40"/>
    <w:rsid w:val="00156E82"/>
    <w:rsid w:val="00157149"/>
    <w:rsid w:val="00157457"/>
    <w:rsid w:val="001575E3"/>
    <w:rsid w:val="00157650"/>
    <w:rsid w:val="001578F1"/>
    <w:rsid w:val="00157909"/>
    <w:rsid w:val="00160434"/>
    <w:rsid w:val="00160553"/>
    <w:rsid w:val="00160839"/>
    <w:rsid w:val="00160A0C"/>
    <w:rsid w:val="00160AC2"/>
    <w:rsid w:val="00160CE8"/>
    <w:rsid w:val="00160DBE"/>
    <w:rsid w:val="00161334"/>
    <w:rsid w:val="0016149C"/>
    <w:rsid w:val="00161645"/>
    <w:rsid w:val="0016166D"/>
    <w:rsid w:val="0016183E"/>
    <w:rsid w:val="00161B3D"/>
    <w:rsid w:val="00162049"/>
    <w:rsid w:val="001622AC"/>
    <w:rsid w:val="0016297B"/>
    <w:rsid w:val="00162D0F"/>
    <w:rsid w:val="00162D7C"/>
    <w:rsid w:val="00163036"/>
    <w:rsid w:val="001631E1"/>
    <w:rsid w:val="001631FB"/>
    <w:rsid w:val="001632BD"/>
    <w:rsid w:val="00163350"/>
    <w:rsid w:val="001639C5"/>
    <w:rsid w:val="00163AAD"/>
    <w:rsid w:val="00163D25"/>
    <w:rsid w:val="00163E99"/>
    <w:rsid w:val="00164018"/>
    <w:rsid w:val="00164247"/>
    <w:rsid w:val="00164354"/>
    <w:rsid w:val="001643C3"/>
    <w:rsid w:val="00164627"/>
    <w:rsid w:val="00164676"/>
    <w:rsid w:val="00164768"/>
    <w:rsid w:val="00164808"/>
    <w:rsid w:val="00165660"/>
    <w:rsid w:val="001657CF"/>
    <w:rsid w:val="00165B4F"/>
    <w:rsid w:val="00165E84"/>
    <w:rsid w:val="00165FC0"/>
    <w:rsid w:val="00165FCA"/>
    <w:rsid w:val="00165FE6"/>
    <w:rsid w:val="0016624A"/>
    <w:rsid w:val="00166364"/>
    <w:rsid w:val="001669D8"/>
    <w:rsid w:val="00166A22"/>
    <w:rsid w:val="00166ED5"/>
    <w:rsid w:val="001671A6"/>
    <w:rsid w:val="0016724F"/>
    <w:rsid w:val="001674A3"/>
    <w:rsid w:val="0016773D"/>
    <w:rsid w:val="00167A53"/>
    <w:rsid w:val="00167BE2"/>
    <w:rsid w:val="00167C9D"/>
    <w:rsid w:val="00170A88"/>
    <w:rsid w:val="00170C2B"/>
    <w:rsid w:val="001712D6"/>
    <w:rsid w:val="001712DE"/>
    <w:rsid w:val="001716B2"/>
    <w:rsid w:val="00171919"/>
    <w:rsid w:val="00171934"/>
    <w:rsid w:val="00171E67"/>
    <w:rsid w:val="00171F59"/>
    <w:rsid w:val="00171F6B"/>
    <w:rsid w:val="0017218F"/>
    <w:rsid w:val="00172191"/>
    <w:rsid w:val="00172381"/>
    <w:rsid w:val="001725EE"/>
    <w:rsid w:val="00172B54"/>
    <w:rsid w:val="00172C94"/>
    <w:rsid w:val="00172DAD"/>
    <w:rsid w:val="001733D5"/>
    <w:rsid w:val="00173860"/>
    <w:rsid w:val="00174102"/>
    <w:rsid w:val="00174486"/>
    <w:rsid w:val="00174531"/>
    <w:rsid w:val="00174A3E"/>
    <w:rsid w:val="00174A59"/>
    <w:rsid w:val="00174EC7"/>
    <w:rsid w:val="00175B9E"/>
    <w:rsid w:val="001765D6"/>
    <w:rsid w:val="0017668A"/>
    <w:rsid w:val="00176A55"/>
    <w:rsid w:val="001771AE"/>
    <w:rsid w:val="001771E8"/>
    <w:rsid w:val="00177269"/>
    <w:rsid w:val="001772E6"/>
    <w:rsid w:val="00177517"/>
    <w:rsid w:val="00177714"/>
    <w:rsid w:val="00177B58"/>
    <w:rsid w:val="00177B8D"/>
    <w:rsid w:val="001804A7"/>
    <w:rsid w:val="00180625"/>
    <w:rsid w:val="001809C5"/>
    <w:rsid w:val="00180D8C"/>
    <w:rsid w:val="0018108E"/>
    <w:rsid w:val="0018151B"/>
    <w:rsid w:val="00181B0B"/>
    <w:rsid w:val="00181B10"/>
    <w:rsid w:val="00181BD5"/>
    <w:rsid w:val="00181CB4"/>
    <w:rsid w:val="00182043"/>
    <w:rsid w:val="001820D5"/>
    <w:rsid w:val="00182233"/>
    <w:rsid w:val="001824ED"/>
    <w:rsid w:val="0018299D"/>
    <w:rsid w:val="00182C1C"/>
    <w:rsid w:val="00182E09"/>
    <w:rsid w:val="00182F52"/>
    <w:rsid w:val="0018301E"/>
    <w:rsid w:val="00183047"/>
    <w:rsid w:val="001831D4"/>
    <w:rsid w:val="001834D4"/>
    <w:rsid w:val="00183717"/>
    <w:rsid w:val="0018374E"/>
    <w:rsid w:val="00183A3A"/>
    <w:rsid w:val="00183C56"/>
    <w:rsid w:val="001840B1"/>
    <w:rsid w:val="001841FA"/>
    <w:rsid w:val="00184202"/>
    <w:rsid w:val="001844AA"/>
    <w:rsid w:val="001844B6"/>
    <w:rsid w:val="00184BFE"/>
    <w:rsid w:val="00184CBB"/>
    <w:rsid w:val="00184D50"/>
    <w:rsid w:val="00184D67"/>
    <w:rsid w:val="00184ECB"/>
    <w:rsid w:val="001850E5"/>
    <w:rsid w:val="0018584A"/>
    <w:rsid w:val="00185988"/>
    <w:rsid w:val="001859AD"/>
    <w:rsid w:val="00185A51"/>
    <w:rsid w:val="00185BB6"/>
    <w:rsid w:val="00185DC9"/>
    <w:rsid w:val="001861A7"/>
    <w:rsid w:val="00186201"/>
    <w:rsid w:val="0018639A"/>
    <w:rsid w:val="0018700A"/>
    <w:rsid w:val="00187819"/>
    <w:rsid w:val="001879BD"/>
    <w:rsid w:val="00187A8B"/>
    <w:rsid w:val="00187B28"/>
    <w:rsid w:val="00187DA1"/>
    <w:rsid w:val="00187FFD"/>
    <w:rsid w:val="001900E3"/>
    <w:rsid w:val="00190247"/>
    <w:rsid w:val="00190575"/>
    <w:rsid w:val="001906FA"/>
    <w:rsid w:val="00190C86"/>
    <w:rsid w:val="00191311"/>
    <w:rsid w:val="001915D6"/>
    <w:rsid w:val="00191782"/>
    <w:rsid w:val="001917DA"/>
    <w:rsid w:val="00191A19"/>
    <w:rsid w:val="00191D7A"/>
    <w:rsid w:val="001921E0"/>
    <w:rsid w:val="00192443"/>
    <w:rsid w:val="0019268C"/>
    <w:rsid w:val="001928E6"/>
    <w:rsid w:val="00192AB8"/>
    <w:rsid w:val="00192EEF"/>
    <w:rsid w:val="00192F86"/>
    <w:rsid w:val="00193016"/>
    <w:rsid w:val="00193233"/>
    <w:rsid w:val="00193587"/>
    <w:rsid w:val="00193842"/>
    <w:rsid w:val="001938C5"/>
    <w:rsid w:val="001938E4"/>
    <w:rsid w:val="00193BF1"/>
    <w:rsid w:val="00193D02"/>
    <w:rsid w:val="001942F6"/>
    <w:rsid w:val="001945F3"/>
    <w:rsid w:val="00194692"/>
    <w:rsid w:val="001948E5"/>
    <w:rsid w:val="00195053"/>
    <w:rsid w:val="0019521F"/>
    <w:rsid w:val="001952D5"/>
    <w:rsid w:val="001953C0"/>
    <w:rsid w:val="00195756"/>
    <w:rsid w:val="0019586B"/>
    <w:rsid w:val="001959C5"/>
    <w:rsid w:val="00196250"/>
    <w:rsid w:val="001966DF"/>
    <w:rsid w:val="00196E0B"/>
    <w:rsid w:val="00196F9B"/>
    <w:rsid w:val="0019736E"/>
    <w:rsid w:val="00197791"/>
    <w:rsid w:val="00197A4D"/>
    <w:rsid w:val="00197B48"/>
    <w:rsid w:val="00197C27"/>
    <w:rsid w:val="0019B140"/>
    <w:rsid w:val="001A0183"/>
    <w:rsid w:val="001A03D6"/>
    <w:rsid w:val="001A05BD"/>
    <w:rsid w:val="001A06F3"/>
    <w:rsid w:val="001A0BD5"/>
    <w:rsid w:val="001A0BE0"/>
    <w:rsid w:val="001A0CE9"/>
    <w:rsid w:val="001A0D7F"/>
    <w:rsid w:val="001A0F83"/>
    <w:rsid w:val="001A0F9C"/>
    <w:rsid w:val="001A10BC"/>
    <w:rsid w:val="001A142A"/>
    <w:rsid w:val="001A1492"/>
    <w:rsid w:val="001A1600"/>
    <w:rsid w:val="001A1646"/>
    <w:rsid w:val="001A168B"/>
    <w:rsid w:val="001A1730"/>
    <w:rsid w:val="001A185F"/>
    <w:rsid w:val="001A1A18"/>
    <w:rsid w:val="001A1E84"/>
    <w:rsid w:val="001A1FA2"/>
    <w:rsid w:val="001A24F1"/>
    <w:rsid w:val="001A2594"/>
    <w:rsid w:val="001A26A9"/>
    <w:rsid w:val="001A296C"/>
    <w:rsid w:val="001A2AB2"/>
    <w:rsid w:val="001A2E17"/>
    <w:rsid w:val="001A2E24"/>
    <w:rsid w:val="001A311F"/>
    <w:rsid w:val="001A3A33"/>
    <w:rsid w:val="001A3F01"/>
    <w:rsid w:val="001A3F68"/>
    <w:rsid w:val="001A401B"/>
    <w:rsid w:val="001A42E4"/>
    <w:rsid w:val="001A4382"/>
    <w:rsid w:val="001A44E9"/>
    <w:rsid w:val="001A48CA"/>
    <w:rsid w:val="001A50D5"/>
    <w:rsid w:val="001A52DE"/>
    <w:rsid w:val="001A552A"/>
    <w:rsid w:val="001A594A"/>
    <w:rsid w:val="001A59F2"/>
    <w:rsid w:val="001A6201"/>
    <w:rsid w:val="001A65F8"/>
    <w:rsid w:val="001A67DE"/>
    <w:rsid w:val="001A6901"/>
    <w:rsid w:val="001A6C2A"/>
    <w:rsid w:val="001A6E54"/>
    <w:rsid w:val="001A7451"/>
    <w:rsid w:val="001A75CB"/>
    <w:rsid w:val="001A79B7"/>
    <w:rsid w:val="001A7A16"/>
    <w:rsid w:val="001A7BEB"/>
    <w:rsid w:val="001B00A0"/>
    <w:rsid w:val="001B036A"/>
    <w:rsid w:val="001B04A9"/>
    <w:rsid w:val="001B0B71"/>
    <w:rsid w:val="001B0CF1"/>
    <w:rsid w:val="001B0D6F"/>
    <w:rsid w:val="001B0E79"/>
    <w:rsid w:val="001B101F"/>
    <w:rsid w:val="001B14EF"/>
    <w:rsid w:val="001B188D"/>
    <w:rsid w:val="001B1997"/>
    <w:rsid w:val="001B1B71"/>
    <w:rsid w:val="001B1D72"/>
    <w:rsid w:val="001B1ECA"/>
    <w:rsid w:val="001B25F0"/>
    <w:rsid w:val="001B2852"/>
    <w:rsid w:val="001B28E4"/>
    <w:rsid w:val="001B28FF"/>
    <w:rsid w:val="001B29B9"/>
    <w:rsid w:val="001B2A23"/>
    <w:rsid w:val="001B2C90"/>
    <w:rsid w:val="001B3079"/>
    <w:rsid w:val="001B3534"/>
    <w:rsid w:val="001B358D"/>
    <w:rsid w:val="001B38E7"/>
    <w:rsid w:val="001B3B15"/>
    <w:rsid w:val="001B3CC3"/>
    <w:rsid w:val="001B3F9A"/>
    <w:rsid w:val="001B4470"/>
    <w:rsid w:val="001B4580"/>
    <w:rsid w:val="001B4662"/>
    <w:rsid w:val="001B46FC"/>
    <w:rsid w:val="001B4CE4"/>
    <w:rsid w:val="001B4E83"/>
    <w:rsid w:val="001B503E"/>
    <w:rsid w:val="001B5434"/>
    <w:rsid w:val="001B55CA"/>
    <w:rsid w:val="001B56E1"/>
    <w:rsid w:val="001B5995"/>
    <w:rsid w:val="001B5C2E"/>
    <w:rsid w:val="001B5F69"/>
    <w:rsid w:val="001B5FB1"/>
    <w:rsid w:val="001B65FD"/>
    <w:rsid w:val="001B68F8"/>
    <w:rsid w:val="001B705E"/>
    <w:rsid w:val="001B75BB"/>
    <w:rsid w:val="001B7C56"/>
    <w:rsid w:val="001B7DC9"/>
    <w:rsid w:val="001B7DE0"/>
    <w:rsid w:val="001C01D9"/>
    <w:rsid w:val="001C08CA"/>
    <w:rsid w:val="001C096F"/>
    <w:rsid w:val="001C0981"/>
    <w:rsid w:val="001C09F4"/>
    <w:rsid w:val="001C0DE3"/>
    <w:rsid w:val="001C0E64"/>
    <w:rsid w:val="001C0FF4"/>
    <w:rsid w:val="001C1345"/>
    <w:rsid w:val="001C17C1"/>
    <w:rsid w:val="001C1932"/>
    <w:rsid w:val="001C1FFA"/>
    <w:rsid w:val="001C20B6"/>
    <w:rsid w:val="001C2228"/>
    <w:rsid w:val="001C28FE"/>
    <w:rsid w:val="001C2D9D"/>
    <w:rsid w:val="001C2DFB"/>
    <w:rsid w:val="001C2F17"/>
    <w:rsid w:val="001C2FC7"/>
    <w:rsid w:val="001C3394"/>
    <w:rsid w:val="001C360C"/>
    <w:rsid w:val="001C3AAE"/>
    <w:rsid w:val="001C3B34"/>
    <w:rsid w:val="001C3B37"/>
    <w:rsid w:val="001C3C53"/>
    <w:rsid w:val="001C3C55"/>
    <w:rsid w:val="001C3FEF"/>
    <w:rsid w:val="001C4318"/>
    <w:rsid w:val="001C4385"/>
    <w:rsid w:val="001C4830"/>
    <w:rsid w:val="001C4CDB"/>
    <w:rsid w:val="001C4E00"/>
    <w:rsid w:val="001C52DE"/>
    <w:rsid w:val="001C55F4"/>
    <w:rsid w:val="001C5704"/>
    <w:rsid w:val="001C5774"/>
    <w:rsid w:val="001C57F6"/>
    <w:rsid w:val="001C59A7"/>
    <w:rsid w:val="001C5D06"/>
    <w:rsid w:val="001C5F4B"/>
    <w:rsid w:val="001C6299"/>
    <w:rsid w:val="001C6646"/>
    <w:rsid w:val="001C6794"/>
    <w:rsid w:val="001C6CB5"/>
    <w:rsid w:val="001C6D7F"/>
    <w:rsid w:val="001C707B"/>
    <w:rsid w:val="001C71EB"/>
    <w:rsid w:val="001C72D3"/>
    <w:rsid w:val="001C7A64"/>
    <w:rsid w:val="001C7ADA"/>
    <w:rsid w:val="001C7C12"/>
    <w:rsid w:val="001D0700"/>
    <w:rsid w:val="001D08E9"/>
    <w:rsid w:val="001D0CEC"/>
    <w:rsid w:val="001D0DAF"/>
    <w:rsid w:val="001D0F53"/>
    <w:rsid w:val="001D104A"/>
    <w:rsid w:val="001D134F"/>
    <w:rsid w:val="001D15FF"/>
    <w:rsid w:val="001D16F6"/>
    <w:rsid w:val="001D17EE"/>
    <w:rsid w:val="001D1A1E"/>
    <w:rsid w:val="001D1A3D"/>
    <w:rsid w:val="001D1EE8"/>
    <w:rsid w:val="001D20B4"/>
    <w:rsid w:val="001D214C"/>
    <w:rsid w:val="001D2435"/>
    <w:rsid w:val="001D274D"/>
    <w:rsid w:val="001D2A74"/>
    <w:rsid w:val="001D2D15"/>
    <w:rsid w:val="001D2ECA"/>
    <w:rsid w:val="001D3BD2"/>
    <w:rsid w:val="001D3C9C"/>
    <w:rsid w:val="001D3E22"/>
    <w:rsid w:val="001D43B3"/>
    <w:rsid w:val="001D467F"/>
    <w:rsid w:val="001D48FD"/>
    <w:rsid w:val="001D4996"/>
    <w:rsid w:val="001D49E4"/>
    <w:rsid w:val="001D4B16"/>
    <w:rsid w:val="001D5197"/>
    <w:rsid w:val="001D5209"/>
    <w:rsid w:val="001D55D9"/>
    <w:rsid w:val="001D587B"/>
    <w:rsid w:val="001D5D69"/>
    <w:rsid w:val="001D637B"/>
    <w:rsid w:val="001D6410"/>
    <w:rsid w:val="001D66D6"/>
    <w:rsid w:val="001D6B4D"/>
    <w:rsid w:val="001D7015"/>
    <w:rsid w:val="001D7303"/>
    <w:rsid w:val="001D7783"/>
    <w:rsid w:val="001D78CE"/>
    <w:rsid w:val="001D7D38"/>
    <w:rsid w:val="001D7FFC"/>
    <w:rsid w:val="001E029C"/>
    <w:rsid w:val="001E0642"/>
    <w:rsid w:val="001E0745"/>
    <w:rsid w:val="001E08A1"/>
    <w:rsid w:val="001E093E"/>
    <w:rsid w:val="001E0BBD"/>
    <w:rsid w:val="001E156A"/>
    <w:rsid w:val="001E173B"/>
    <w:rsid w:val="001E1A2E"/>
    <w:rsid w:val="001E1B7F"/>
    <w:rsid w:val="001E208E"/>
    <w:rsid w:val="001E220F"/>
    <w:rsid w:val="001E2402"/>
    <w:rsid w:val="001E2470"/>
    <w:rsid w:val="001E24A5"/>
    <w:rsid w:val="001E2892"/>
    <w:rsid w:val="001E28CC"/>
    <w:rsid w:val="001E2B46"/>
    <w:rsid w:val="001E2BE6"/>
    <w:rsid w:val="001E33F0"/>
    <w:rsid w:val="001E38C7"/>
    <w:rsid w:val="001E3D57"/>
    <w:rsid w:val="001E3F08"/>
    <w:rsid w:val="001E3F2F"/>
    <w:rsid w:val="001E44C7"/>
    <w:rsid w:val="001E469B"/>
    <w:rsid w:val="001E4709"/>
    <w:rsid w:val="001E48A6"/>
    <w:rsid w:val="001E48AC"/>
    <w:rsid w:val="001E491F"/>
    <w:rsid w:val="001E494D"/>
    <w:rsid w:val="001E4AEA"/>
    <w:rsid w:val="001E4AEB"/>
    <w:rsid w:val="001E4CC5"/>
    <w:rsid w:val="001E4CD5"/>
    <w:rsid w:val="001E4D43"/>
    <w:rsid w:val="001E4FD4"/>
    <w:rsid w:val="001E54AF"/>
    <w:rsid w:val="001E554D"/>
    <w:rsid w:val="001E56EA"/>
    <w:rsid w:val="001E5A4F"/>
    <w:rsid w:val="001E5ABC"/>
    <w:rsid w:val="001E5B45"/>
    <w:rsid w:val="001E5C64"/>
    <w:rsid w:val="001E5C94"/>
    <w:rsid w:val="001E5CB6"/>
    <w:rsid w:val="001E6055"/>
    <w:rsid w:val="001E60D5"/>
    <w:rsid w:val="001E6162"/>
    <w:rsid w:val="001E6354"/>
    <w:rsid w:val="001E63B0"/>
    <w:rsid w:val="001E66A8"/>
    <w:rsid w:val="001E6989"/>
    <w:rsid w:val="001E6A10"/>
    <w:rsid w:val="001E6ADE"/>
    <w:rsid w:val="001E6BA0"/>
    <w:rsid w:val="001E6C2C"/>
    <w:rsid w:val="001E701B"/>
    <w:rsid w:val="001E70E1"/>
    <w:rsid w:val="001E748F"/>
    <w:rsid w:val="001E785F"/>
    <w:rsid w:val="001E78B3"/>
    <w:rsid w:val="001E7B9A"/>
    <w:rsid w:val="001E7BAB"/>
    <w:rsid w:val="001E7DD6"/>
    <w:rsid w:val="001E7E64"/>
    <w:rsid w:val="001F0001"/>
    <w:rsid w:val="001F0003"/>
    <w:rsid w:val="001F025D"/>
    <w:rsid w:val="001F068A"/>
    <w:rsid w:val="001F06F3"/>
    <w:rsid w:val="001F0793"/>
    <w:rsid w:val="001F0B8F"/>
    <w:rsid w:val="001F1593"/>
    <w:rsid w:val="001F19D7"/>
    <w:rsid w:val="001F1C4E"/>
    <w:rsid w:val="001F2054"/>
    <w:rsid w:val="001F22CD"/>
    <w:rsid w:val="001F26E4"/>
    <w:rsid w:val="001F2B98"/>
    <w:rsid w:val="001F2D77"/>
    <w:rsid w:val="001F31C8"/>
    <w:rsid w:val="001F32C5"/>
    <w:rsid w:val="001F339E"/>
    <w:rsid w:val="001F369E"/>
    <w:rsid w:val="001F3763"/>
    <w:rsid w:val="001F3E18"/>
    <w:rsid w:val="001F3F10"/>
    <w:rsid w:val="001F4017"/>
    <w:rsid w:val="001F450E"/>
    <w:rsid w:val="001F45C0"/>
    <w:rsid w:val="001F466D"/>
    <w:rsid w:val="001F49E2"/>
    <w:rsid w:val="001F4A63"/>
    <w:rsid w:val="001F4AA0"/>
    <w:rsid w:val="001F4AAD"/>
    <w:rsid w:val="001F4B6B"/>
    <w:rsid w:val="001F4BA5"/>
    <w:rsid w:val="001F559D"/>
    <w:rsid w:val="001F56B8"/>
    <w:rsid w:val="001F56EB"/>
    <w:rsid w:val="001F588C"/>
    <w:rsid w:val="001F59E2"/>
    <w:rsid w:val="001F5F80"/>
    <w:rsid w:val="001F619E"/>
    <w:rsid w:val="001F61CE"/>
    <w:rsid w:val="001F629B"/>
    <w:rsid w:val="001F6485"/>
    <w:rsid w:val="001F64C0"/>
    <w:rsid w:val="001F6BD0"/>
    <w:rsid w:val="001F6D3D"/>
    <w:rsid w:val="001F7B08"/>
    <w:rsid w:val="001F7E3B"/>
    <w:rsid w:val="001F7F2E"/>
    <w:rsid w:val="0020007A"/>
    <w:rsid w:val="0020018F"/>
    <w:rsid w:val="002003E0"/>
    <w:rsid w:val="0020072C"/>
    <w:rsid w:val="00200BC5"/>
    <w:rsid w:val="00201058"/>
    <w:rsid w:val="0020126E"/>
    <w:rsid w:val="002012C7"/>
    <w:rsid w:val="002013F2"/>
    <w:rsid w:val="002015C7"/>
    <w:rsid w:val="002015DA"/>
    <w:rsid w:val="002016C3"/>
    <w:rsid w:val="002021B8"/>
    <w:rsid w:val="002024EE"/>
    <w:rsid w:val="00202545"/>
    <w:rsid w:val="0020262E"/>
    <w:rsid w:val="00202873"/>
    <w:rsid w:val="00202CA2"/>
    <w:rsid w:val="00202CC1"/>
    <w:rsid w:val="0020362F"/>
    <w:rsid w:val="00203BEC"/>
    <w:rsid w:val="00203D94"/>
    <w:rsid w:val="00203F29"/>
    <w:rsid w:val="0020411E"/>
    <w:rsid w:val="0020412B"/>
    <w:rsid w:val="0020438A"/>
    <w:rsid w:val="0020479A"/>
    <w:rsid w:val="00204883"/>
    <w:rsid w:val="002048B0"/>
    <w:rsid w:val="00204943"/>
    <w:rsid w:val="00204B22"/>
    <w:rsid w:val="00204EA3"/>
    <w:rsid w:val="00204EBC"/>
    <w:rsid w:val="00205878"/>
    <w:rsid w:val="00205913"/>
    <w:rsid w:val="00205E00"/>
    <w:rsid w:val="00205FA9"/>
    <w:rsid w:val="00206080"/>
    <w:rsid w:val="0020681E"/>
    <w:rsid w:val="002068FA"/>
    <w:rsid w:val="00206AC7"/>
    <w:rsid w:val="00206B68"/>
    <w:rsid w:val="00206F78"/>
    <w:rsid w:val="00207354"/>
    <w:rsid w:val="0020739C"/>
    <w:rsid w:val="0020741A"/>
    <w:rsid w:val="002075FF"/>
    <w:rsid w:val="00207628"/>
    <w:rsid w:val="00207717"/>
    <w:rsid w:val="0020775D"/>
    <w:rsid w:val="00207CCD"/>
    <w:rsid w:val="00207D14"/>
    <w:rsid w:val="00207DAD"/>
    <w:rsid w:val="00207F0A"/>
    <w:rsid w:val="00210014"/>
    <w:rsid w:val="00210078"/>
    <w:rsid w:val="00210199"/>
    <w:rsid w:val="00210866"/>
    <w:rsid w:val="00210920"/>
    <w:rsid w:val="00210C86"/>
    <w:rsid w:val="00210F93"/>
    <w:rsid w:val="00211054"/>
    <w:rsid w:val="002110D4"/>
    <w:rsid w:val="00211236"/>
    <w:rsid w:val="00211757"/>
    <w:rsid w:val="002117F5"/>
    <w:rsid w:val="0021181E"/>
    <w:rsid w:val="002118ED"/>
    <w:rsid w:val="002119FE"/>
    <w:rsid w:val="00211A5D"/>
    <w:rsid w:val="00211A7A"/>
    <w:rsid w:val="00211B45"/>
    <w:rsid w:val="00211D97"/>
    <w:rsid w:val="002126F0"/>
    <w:rsid w:val="0021270C"/>
    <w:rsid w:val="002128E1"/>
    <w:rsid w:val="00212AF6"/>
    <w:rsid w:val="00212C5B"/>
    <w:rsid w:val="00212C82"/>
    <w:rsid w:val="00213C93"/>
    <w:rsid w:val="00214150"/>
    <w:rsid w:val="002147BB"/>
    <w:rsid w:val="002148D6"/>
    <w:rsid w:val="0021495A"/>
    <w:rsid w:val="00214C48"/>
    <w:rsid w:val="0021508C"/>
    <w:rsid w:val="00215213"/>
    <w:rsid w:val="002153C1"/>
    <w:rsid w:val="0021571D"/>
    <w:rsid w:val="00215818"/>
    <w:rsid w:val="00215913"/>
    <w:rsid w:val="00216602"/>
    <w:rsid w:val="00216BA1"/>
    <w:rsid w:val="002173DB"/>
    <w:rsid w:val="002175A0"/>
    <w:rsid w:val="00217A21"/>
    <w:rsid w:val="00217AE0"/>
    <w:rsid w:val="00217FE3"/>
    <w:rsid w:val="0022005C"/>
    <w:rsid w:val="00220061"/>
    <w:rsid w:val="0022014A"/>
    <w:rsid w:val="00220342"/>
    <w:rsid w:val="0022042B"/>
    <w:rsid w:val="002206AC"/>
    <w:rsid w:val="0022091B"/>
    <w:rsid w:val="002209CC"/>
    <w:rsid w:val="00220B89"/>
    <w:rsid w:val="00221349"/>
    <w:rsid w:val="002217C9"/>
    <w:rsid w:val="0022186C"/>
    <w:rsid w:val="00222023"/>
    <w:rsid w:val="0022237D"/>
    <w:rsid w:val="002228EA"/>
    <w:rsid w:val="00222C59"/>
    <w:rsid w:val="00222E17"/>
    <w:rsid w:val="00223A62"/>
    <w:rsid w:val="00223B2B"/>
    <w:rsid w:val="00223F82"/>
    <w:rsid w:val="00223FA7"/>
    <w:rsid w:val="00224317"/>
    <w:rsid w:val="00224435"/>
    <w:rsid w:val="00224584"/>
    <w:rsid w:val="00224690"/>
    <w:rsid w:val="002248E7"/>
    <w:rsid w:val="002249CA"/>
    <w:rsid w:val="00224E7A"/>
    <w:rsid w:val="0022592D"/>
    <w:rsid w:val="00225FD1"/>
    <w:rsid w:val="00226037"/>
    <w:rsid w:val="002267E0"/>
    <w:rsid w:val="002267E1"/>
    <w:rsid w:val="0022698B"/>
    <w:rsid w:val="0022698E"/>
    <w:rsid w:val="0022709D"/>
    <w:rsid w:val="0022747A"/>
    <w:rsid w:val="00227709"/>
    <w:rsid w:val="002278BB"/>
    <w:rsid w:val="00227985"/>
    <w:rsid w:val="00227AB4"/>
    <w:rsid w:val="00227B88"/>
    <w:rsid w:val="00227C94"/>
    <w:rsid w:val="0023004F"/>
    <w:rsid w:val="002304AE"/>
    <w:rsid w:val="002306EA"/>
    <w:rsid w:val="002309A0"/>
    <w:rsid w:val="0023127A"/>
    <w:rsid w:val="002316D8"/>
    <w:rsid w:val="00231944"/>
    <w:rsid w:val="00231981"/>
    <w:rsid w:val="002319BB"/>
    <w:rsid w:val="00231B63"/>
    <w:rsid w:val="00231D62"/>
    <w:rsid w:val="00231FCA"/>
    <w:rsid w:val="002320F9"/>
    <w:rsid w:val="0023212E"/>
    <w:rsid w:val="00232441"/>
    <w:rsid w:val="00232D15"/>
    <w:rsid w:val="00232E1C"/>
    <w:rsid w:val="002331C8"/>
    <w:rsid w:val="002331DF"/>
    <w:rsid w:val="00233435"/>
    <w:rsid w:val="0023363A"/>
    <w:rsid w:val="00233D7E"/>
    <w:rsid w:val="00233E66"/>
    <w:rsid w:val="00233E7B"/>
    <w:rsid w:val="00234611"/>
    <w:rsid w:val="00234726"/>
    <w:rsid w:val="00234BF7"/>
    <w:rsid w:val="00234C9C"/>
    <w:rsid w:val="00235282"/>
    <w:rsid w:val="00235ECC"/>
    <w:rsid w:val="002363F1"/>
    <w:rsid w:val="00236407"/>
    <w:rsid w:val="002366A4"/>
    <w:rsid w:val="00236969"/>
    <w:rsid w:val="002369AE"/>
    <w:rsid w:val="002369E7"/>
    <w:rsid w:val="00237051"/>
    <w:rsid w:val="002373B0"/>
    <w:rsid w:val="0023749A"/>
    <w:rsid w:val="002374E9"/>
    <w:rsid w:val="002375F4"/>
    <w:rsid w:val="00237673"/>
    <w:rsid w:val="00237965"/>
    <w:rsid w:val="00237C5C"/>
    <w:rsid w:val="00237CCC"/>
    <w:rsid w:val="002400E8"/>
    <w:rsid w:val="00240811"/>
    <w:rsid w:val="00240A98"/>
    <w:rsid w:val="00240CB2"/>
    <w:rsid w:val="00240FCF"/>
    <w:rsid w:val="0024122E"/>
    <w:rsid w:val="0024159E"/>
    <w:rsid w:val="00241682"/>
    <w:rsid w:val="00241713"/>
    <w:rsid w:val="0024185E"/>
    <w:rsid w:val="00241CC9"/>
    <w:rsid w:val="0024241A"/>
    <w:rsid w:val="00242901"/>
    <w:rsid w:val="00242AFB"/>
    <w:rsid w:val="002436B6"/>
    <w:rsid w:val="00243CCF"/>
    <w:rsid w:val="00243F3E"/>
    <w:rsid w:val="00244288"/>
    <w:rsid w:val="00244DA7"/>
    <w:rsid w:val="00244DDB"/>
    <w:rsid w:val="00244E11"/>
    <w:rsid w:val="00245143"/>
    <w:rsid w:val="00245639"/>
    <w:rsid w:val="0024576A"/>
    <w:rsid w:val="0024586E"/>
    <w:rsid w:val="002459E6"/>
    <w:rsid w:val="00245EAC"/>
    <w:rsid w:val="0024603C"/>
    <w:rsid w:val="00246079"/>
    <w:rsid w:val="0024638A"/>
    <w:rsid w:val="00246546"/>
    <w:rsid w:val="002465D6"/>
    <w:rsid w:val="0024679C"/>
    <w:rsid w:val="00246A21"/>
    <w:rsid w:val="00246B96"/>
    <w:rsid w:val="00246C37"/>
    <w:rsid w:val="00246F83"/>
    <w:rsid w:val="00247054"/>
    <w:rsid w:val="00247204"/>
    <w:rsid w:val="0024735C"/>
    <w:rsid w:val="00247598"/>
    <w:rsid w:val="002475FC"/>
    <w:rsid w:val="0024797C"/>
    <w:rsid w:val="00247C4F"/>
    <w:rsid w:val="00247EC2"/>
    <w:rsid w:val="00247F5F"/>
    <w:rsid w:val="00250382"/>
    <w:rsid w:val="002509AB"/>
    <w:rsid w:val="00250A87"/>
    <w:rsid w:val="00250DB2"/>
    <w:rsid w:val="00250F05"/>
    <w:rsid w:val="00251550"/>
    <w:rsid w:val="002518D1"/>
    <w:rsid w:val="00251B87"/>
    <w:rsid w:val="0025201B"/>
    <w:rsid w:val="00252037"/>
    <w:rsid w:val="00252334"/>
    <w:rsid w:val="002524F6"/>
    <w:rsid w:val="002527BA"/>
    <w:rsid w:val="00252891"/>
    <w:rsid w:val="00252ACE"/>
    <w:rsid w:val="00252F37"/>
    <w:rsid w:val="00253047"/>
    <w:rsid w:val="002530F3"/>
    <w:rsid w:val="0025328F"/>
    <w:rsid w:val="00253B2A"/>
    <w:rsid w:val="00253D5D"/>
    <w:rsid w:val="002543B5"/>
    <w:rsid w:val="00254773"/>
    <w:rsid w:val="00255230"/>
    <w:rsid w:val="00255634"/>
    <w:rsid w:val="00255683"/>
    <w:rsid w:val="002556C7"/>
    <w:rsid w:val="002558FF"/>
    <w:rsid w:val="0025591D"/>
    <w:rsid w:val="00255B26"/>
    <w:rsid w:val="00255E10"/>
    <w:rsid w:val="00256415"/>
    <w:rsid w:val="0025650C"/>
    <w:rsid w:val="00256694"/>
    <w:rsid w:val="002566FC"/>
    <w:rsid w:val="002567FC"/>
    <w:rsid w:val="00256802"/>
    <w:rsid w:val="002568EB"/>
    <w:rsid w:val="00256A25"/>
    <w:rsid w:val="00256CE6"/>
    <w:rsid w:val="0025701C"/>
    <w:rsid w:val="002570DB"/>
    <w:rsid w:val="002572C6"/>
    <w:rsid w:val="0025748B"/>
    <w:rsid w:val="002578CA"/>
    <w:rsid w:val="00257927"/>
    <w:rsid w:val="00257CCD"/>
    <w:rsid w:val="00257D2D"/>
    <w:rsid w:val="0026058F"/>
    <w:rsid w:val="0026086C"/>
    <w:rsid w:val="002609D7"/>
    <w:rsid w:val="00260C70"/>
    <w:rsid w:val="002615EB"/>
    <w:rsid w:val="00261B72"/>
    <w:rsid w:val="00261D7A"/>
    <w:rsid w:val="002620F0"/>
    <w:rsid w:val="00262392"/>
    <w:rsid w:val="002623CA"/>
    <w:rsid w:val="002623DA"/>
    <w:rsid w:val="0026276B"/>
    <w:rsid w:val="00262C06"/>
    <w:rsid w:val="00262CEC"/>
    <w:rsid w:val="00262D00"/>
    <w:rsid w:val="00262E3C"/>
    <w:rsid w:val="0026389F"/>
    <w:rsid w:val="002638B6"/>
    <w:rsid w:val="00263B37"/>
    <w:rsid w:val="00263CE7"/>
    <w:rsid w:val="00263D4C"/>
    <w:rsid w:val="00264113"/>
    <w:rsid w:val="00264392"/>
    <w:rsid w:val="002644FC"/>
    <w:rsid w:val="00264636"/>
    <w:rsid w:val="00264823"/>
    <w:rsid w:val="002648DE"/>
    <w:rsid w:val="002649B0"/>
    <w:rsid w:val="002649DB"/>
    <w:rsid w:val="00264EBD"/>
    <w:rsid w:val="00265348"/>
    <w:rsid w:val="0026570F"/>
    <w:rsid w:val="00265B24"/>
    <w:rsid w:val="00265C8D"/>
    <w:rsid w:val="002661B8"/>
    <w:rsid w:val="00266739"/>
    <w:rsid w:val="0026692C"/>
    <w:rsid w:val="00266991"/>
    <w:rsid w:val="0026725A"/>
    <w:rsid w:val="002679E2"/>
    <w:rsid w:val="00267A2A"/>
    <w:rsid w:val="00267A3F"/>
    <w:rsid w:val="00267A5F"/>
    <w:rsid w:val="00267C28"/>
    <w:rsid w:val="00267E2E"/>
    <w:rsid w:val="00267F17"/>
    <w:rsid w:val="00269266"/>
    <w:rsid w:val="0027002F"/>
    <w:rsid w:val="00270050"/>
    <w:rsid w:val="00270164"/>
    <w:rsid w:val="00270233"/>
    <w:rsid w:val="002709E1"/>
    <w:rsid w:val="00270C0B"/>
    <w:rsid w:val="00270E98"/>
    <w:rsid w:val="002710DF"/>
    <w:rsid w:val="00271327"/>
    <w:rsid w:val="002723A3"/>
    <w:rsid w:val="00272563"/>
    <w:rsid w:val="002725AC"/>
    <w:rsid w:val="002725BC"/>
    <w:rsid w:val="00272821"/>
    <w:rsid w:val="00272AFD"/>
    <w:rsid w:val="00272D32"/>
    <w:rsid w:val="00273350"/>
    <w:rsid w:val="002733FE"/>
    <w:rsid w:val="00273937"/>
    <w:rsid w:val="00273C5D"/>
    <w:rsid w:val="00273DF1"/>
    <w:rsid w:val="00273FD6"/>
    <w:rsid w:val="00274510"/>
    <w:rsid w:val="00274954"/>
    <w:rsid w:val="002749FE"/>
    <w:rsid w:val="00274AC1"/>
    <w:rsid w:val="00275070"/>
    <w:rsid w:val="00275145"/>
    <w:rsid w:val="002753A2"/>
    <w:rsid w:val="0027562E"/>
    <w:rsid w:val="00275656"/>
    <w:rsid w:val="0027577D"/>
    <w:rsid w:val="00275BAE"/>
    <w:rsid w:val="00275E59"/>
    <w:rsid w:val="00276148"/>
    <w:rsid w:val="002765C0"/>
    <w:rsid w:val="00276690"/>
    <w:rsid w:val="00276C02"/>
    <w:rsid w:val="00276D1A"/>
    <w:rsid w:val="00276DD9"/>
    <w:rsid w:val="00276F07"/>
    <w:rsid w:val="00276FCA"/>
    <w:rsid w:val="00277097"/>
    <w:rsid w:val="002770B9"/>
    <w:rsid w:val="0027738C"/>
    <w:rsid w:val="002779E2"/>
    <w:rsid w:val="00277A2C"/>
    <w:rsid w:val="00277C88"/>
    <w:rsid w:val="0027A5CA"/>
    <w:rsid w:val="00280032"/>
    <w:rsid w:val="00280365"/>
    <w:rsid w:val="0028044C"/>
    <w:rsid w:val="0028070E"/>
    <w:rsid w:val="00280FAE"/>
    <w:rsid w:val="00281142"/>
    <w:rsid w:val="002812AA"/>
    <w:rsid w:val="002815B4"/>
    <w:rsid w:val="002815D7"/>
    <w:rsid w:val="0028187E"/>
    <w:rsid w:val="00281B21"/>
    <w:rsid w:val="00281D79"/>
    <w:rsid w:val="00282065"/>
    <w:rsid w:val="002821DD"/>
    <w:rsid w:val="00282243"/>
    <w:rsid w:val="0028248A"/>
    <w:rsid w:val="002824A8"/>
    <w:rsid w:val="0028258D"/>
    <w:rsid w:val="002825C6"/>
    <w:rsid w:val="002826E1"/>
    <w:rsid w:val="0028279F"/>
    <w:rsid w:val="0028288A"/>
    <w:rsid w:val="00283030"/>
    <w:rsid w:val="0028319F"/>
    <w:rsid w:val="002831B0"/>
    <w:rsid w:val="002836A2"/>
    <w:rsid w:val="00283A32"/>
    <w:rsid w:val="0028400A"/>
    <w:rsid w:val="0028418B"/>
    <w:rsid w:val="002845FA"/>
    <w:rsid w:val="00284732"/>
    <w:rsid w:val="0028479A"/>
    <w:rsid w:val="00284AE9"/>
    <w:rsid w:val="00284C6C"/>
    <w:rsid w:val="0028510F"/>
    <w:rsid w:val="00285131"/>
    <w:rsid w:val="00285479"/>
    <w:rsid w:val="00285689"/>
    <w:rsid w:val="00285ADA"/>
    <w:rsid w:val="00285DA5"/>
    <w:rsid w:val="00285F2E"/>
    <w:rsid w:val="0028634B"/>
    <w:rsid w:val="0028648B"/>
    <w:rsid w:val="00286822"/>
    <w:rsid w:val="00286833"/>
    <w:rsid w:val="00286BEB"/>
    <w:rsid w:val="002871B3"/>
    <w:rsid w:val="002874DE"/>
    <w:rsid w:val="00287698"/>
    <w:rsid w:val="00287880"/>
    <w:rsid w:val="00287980"/>
    <w:rsid w:val="00287A18"/>
    <w:rsid w:val="00287CAA"/>
    <w:rsid w:val="002903DE"/>
    <w:rsid w:val="00290470"/>
    <w:rsid w:val="002910CA"/>
    <w:rsid w:val="002912DB"/>
    <w:rsid w:val="00291530"/>
    <w:rsid w:val="00291761"/>
    <w:rsid w:val="00291A7B"/>
    <w:rsid w:val="00291C2F"/>
    <w:rsid w:val="00291F98"/>
    <w:rsid w:val="00292172"/>
    <w:rsid w:val="00292372"/>
    <w:rsid w:val="00292693"/>
    <w:rsid w:val="00292BD0"/>
    <w:rsid w:val="00292C6F"/>
    <w:rsid w:val="00292D20"/>
    <w:rsid w:val="00292D79"/>
    <w:rsid w:val="00292F59"/>
    <w:rsid w:val="00293678"/>
    <w:rsid w:val="00293879"/>
    <w:rsid w:val="00293A81"/>
    <w:rsid w:val="00293A9F"/>
    <w:rsid w:val="002941B9"/>
    <w:rsid w:val="0029433A"/>
    <w:rsid w:val="00294660"/>
    <w:rsid w:val="002947C0"/>
    <w:rsid w:val="00295303"/>
    <w:rsid w:val="002953F1"/>
    <w:rsid w:val="00295864"/>
    <w:rsid w:val="002958D3"/>
    <w:rsid w:val="00295BD9"/>
    <w:rsid w:val="00295F11"/>
    <w:rsid w:val="00295F72"/>
    <w:rsid w:val="00295FD0"/>
    <w:rsid w:val="00296071"/>
    <w:rsid w:val="00296832"/>
    <w:rsid w:val="00296ABB"/>
    <w:rsid w:val="00296F11"/>
    <w:rsid w:val="002975ED"/>
    <w:rsid w:val="0029765F"/>
    <w:rsid w:val="002976A9"/>
    <w:rsid w:val="00297917"/>
    <w:rsid w:val="002979A1"/>
    <w:rsid w:val="00297AB6"/>
    <w:rsid w:val="00297B8A"/>
    <w:rsid w:val="00297B95"/>
    <w:rsid w:val="00297BDD"/>
    <w:rsid w:val="00297CBD"/>
    <w:rsid w:val="002A03F5"/>
    <w:rsid w:val="002A0619"/>
    <w:rsid w:val="002A0B8B"/>
    <w:rsid w:val="002A0EF2"/>
    <w:rsid w:val="002A1011"/>
    <w:rsid w:val="002A107A"/>
    <w:rsid w:val="002A13A5"/>
    <w:rsid w:val="002A1895"/>
    <w:rsid w:val="002A1E46"/>
    <w:rsid w:val="002A1F42"/>
    <w:rsid w:val="002A1F95"/>
    <w:rsid w:val="002A239E"/>
    <w:rsid w:val="002A2651"/>
    <w:rsid w:val="002A2827"/>
    <w:rsid w:val="002A28B7"/>
    <w:rsid w:val="002A2BD0"/>
    <w:rsid w:val="002A2D7F"/>
    <w:rsid w:val="002A2EA4"/>
    <w:rsid w:val="002A2EE6"/>
    <w:rsid w:val="002A300B"/>
    <w:rsid w:val="002A3664"/>
    <w:rsid w:val="002A3879"/>
    <w:rsid w:val="002A3DA1"/>
    <w:rsid w:val="002A3EC2"/>
    <w:rsid w:val="002A3FC3"/>
    <w:rsid w:val="002A3FF2"/>
    <w:rsid w:val="002A47EE"/>
    <w:rsid w:val="002A489A"/>
    <w:rsid w:val="002A4B55"/>
    <w:rsid w:val="002A4F2F"/>
    <w:rsid w:val="002A5350"/>
    <w:rsid w:val="002A5360"/>
    <w:rsid w:val="002A5454"/>
    <w:rsid w:val="002A5554"/>
    <w:rsid w:val="002A5690"/>
    <w:rsid w:val="002A5AD1"/>
    <w:rsid w:val="002A5D76"/>
    <w:rsid w:val="002A5FEE"/>
    <w:rsid w:val="002A6103"/>
    <w:rsid w:val="002A66E7"/>
    <w:rsid w:val="002A6A62"/>
    <w:rsid w:val="002A6D0F"/>
    <w:rsid w:val="002A707C"/>
    <w:rsid w:val="002A7140"/>
    <w:rsid w:val="002A7224"/>
    <w:rsid w:val="002A7368"/>
    <w:rsid w:val="002A7677"/>
    <w:rsid w:val="002A771C"/>
    <w:rsid w:val="002A7861"/>
    <w:rsid w:val="002A7B4D"/>
    <w:rsid w:val="002A7C25"/>
    <w:rsid w:val="002A7DB8"/>
    <w:rsid w:val="002B02FF"/>
    <w:rsid w:val="002B0361"/>
    <w:rsid w:val="002B03AF"/>
    <w:rsid w:val="002B0829"/>
    <w:rsid w:val="002B08AB"/>
    <w:rsid w:val="002B0924"/>
    <w:rsid w:val="002B09D6"/>
    <w:rsid w:val="002B0F3B"/>
    <w:rsid w:val="002B125C"/>
    <w:rsid w:val="002B12C3"/>
    <w:rsid w:val="002B190D"/>
    <w:rsid w:val="002B194A"/>
    <w:rsid w:val="002B199C"/>
    <w:rsid w:val="002B1AE8"/>
    <w:rsid w:val="002B1DE1"/>
    <w:rsid w:val="002B1FDB"/>
    <w:rsid w:val="002B21FD"/>
    <w:rsid w:val="002B256B"/>
    <w:rsid w:val="002B2620"/>
    <w:rsid w:val="002B2C3D"/>
    <w:rsid w:val="002B30B2"/>
    <w:rsid w:val="002B331C"/>
    <w:rsid w:val="002B34FA"/>
    <w:rsid w:val="002B3AA5"/>
    <w:rsid w:val="002B3E24"/>
    <w:rsid w:val="002B3FEF"/>
    <w:rsid w:val="002B435F"/>
    <w:rsid w:val="002B4562"/>
    <w:rsid w:val="002B498E"/>
    <w:rsid w:val="002B4A14"/>
    <w:rsid w:val="002B4A3E"/>
    <w:rsid w:val="002B4BD5"/>
    <w:rsid w:val="002B5475"/>
    <w:rsid w:val="002B5D0C"/>
    <w:rsid w:val="002B5D25"/>
    <w:rsid w:val="002B61E6"/>
    <w:rsid w:val="002B655C"/>
    <w:rsid w:val="002B6933"/>
    <w:rsid w:val="002B6B05"/>
    <w:rsid w:val="002B6E5F"/>
    <w:rsid w:val="002B7562"/>
    <w:rsid w:val="002B7596"/>
    <w:rsid w:val="002B7604"/>
    <w:rsid w:val="002B78A9"/>
    <w:rsid w:val="002B78B1"/>
    <w:rsid w:val="002B7980"/>
    <w:rsid w:val="002B7B46"/>
    <w:rsid w:val="002B7D57"/>
    <w:rsid w:val="002B7DEF"/>
    <w:rsid w:val="002C0D30"/>
    <w:rsid w:val="002C14FD"/>
    <w:rsid w:val="002C1922"/>
    <w:rsid w:val="002C204F"/>
    <w:rsid w:val="002C20FC"/>
    <w:rsid w:val="002C2115"/>
    <w:rsid w:val="002C218A"/>
    <w:rsid w:val="002C23DA"/>
    <w:rsid w:val="002C2483"/>
    <w:rsid w:val="002C26F5"/>
    <w:rsid w:val="002C2916"/>
    <w:rsid w:val="002C2981"/>
    <w:rsid w:val="002C2F40"/>
    <w:rsid w:val="002C2F55"/>
    <w:rsid w:val="002C2F9F"/>
    <w:rsid w:val="002C3215"/>
    <w:rsid w:val="002C352B"/>
    <w:rsid w:val="002C3BD5"/>
    <w:rsid w:val="002C3DEF"/>
    <w:rsid w:val="002C4404"/>
    <w:rsid w:val="002C4734"/>
    <w:rsid w:val="002C4903"/>
    <w:rsid w:val="002C4A84"/>
    <w:rsid w:val="002C50CE"/>
    <w:rsid w:val="002C50E6"/>
    <w:rsid w:val="002C510D"/>
    <w:rsid w:val="002C58CE"/>
    <w:rsid w:val="002C5CFD"/>
    <w:rsid w:val="002C5D46"/>
    <w:rsid w:val="002C5FE7"/>
    <w:rsid w:val="002C613F"/>
    <w:rsid w:val="002C620E"/>
    <w:rsid w:val="002C6AD1"/>
    <w:rsid w:val="002C6BF7"/>
    <w:rsid w:val="002C6C3B"/>
    <w:rsid w:val="002C6D00"/>
    <w:rsid w:val="002C6F44"/>
    <w:rsid w:val="002C7290"/>
    <w:rsid w:val="002C7565"/>
    <w:rsid w:val="002C7F11"/>
    <w:rsid w:val="002D0A42"/>
    <w:rsid w:val="002D0A56"/>
    <w:rsid w:val="002D0B8C"/>
    <w:rsid w:val="002D100F"/>
    <w:rsid w:val="002D1914"/>
    <w:rsid w:val="002D1A8E"/>
    <w:rsid w:val="002D1DC2"/>
    <w:rsid w:val="002D227E"/>
    <w:rsid w:val="002D2365"/>
    <w:rsid w:val="002D2374"/>
    <w:rsid w:val="002D2759"/>
    <w:rsid w:val="002D280E"/>
    <w:rsid w:val="002D281A"/>
    <w:rsid w:val="002D29D2"/>
    <w:rsid w:val="002D2AE2"/>
    <w:rsid w:val="002D2B74"/>
    <w:rsid w:val="002D2CC6"/>
    <w:rsid w:val="002D2DCA"/>
    <w:rsid w:val="002D30DB"/>
    <w:rsid w:val="002D3130"/>
    <w:rsid w:val="002D33F5"/>
    <w:rsid w:val="002D34A7"/>
    <w:rsid w:val="002D37BA"/>
    <w:rsid w:val="002D38C8"/>
    <w:rsid w:val="002D39FA"/>
    <w:rsid w:val="002D3D1F"/>
    <w:rsid w:val="002D3D72"/>
    <w:rsid w:val="002D4417"/>
    <w:rsid w:val="002D444E"/>
    <w:rsid w:val="002D4460"/>
    <w:rsid w:val="002D4CFD"/>
    <w:rsid w:val="002D4E8A"/>
    <w:rsid w:val="002D5115"/>
    <w:rsid w:val="002D520A"/>
    <w:rsid w:val="002D5214"/>
    <w:rsid w:val="002D54F7"/>
    <w:rsid w:val="002D5622"/>
    <w:rsid w:val="002D580A"/>
    <w:rsid w:val="002D5811"/>
    <w:rsid w:val="002D5856"/>
    <w:rsid w:val="002D59E7"/>
    <w:rsid w:val="002D5ACB"/>
    <w:rsid w:val="002D5E9F"/>
    <w:rsid w:val="002D6320"/>
    <w:rsid w:val="002D63FE"/>
    <w:rsid w:val="002D66E2"/>
    <w:rsid w:val="002D6737"/>
    <w:rsid w:val="002D6C2D"/>
    <w:rsid w:val="002D6D11"/>
    <w:rsid w:val="002D7106"/>
    <w:rsid w:val="002D710A"/>
    <w:rsid w:val="002D7275"/>
    <w:rsid w:val="002D75F1"/>
    <w:rsid w:val="002D76C2"/>
    <w:rsid w:val="002D773B"/>
    <w:rsid w:val="002D7B70"/>
    <w:rsid w:val="002E01E6"/>
    <w:rsid w:val="002E0664"/>
    <w:rsid w:val="002E087C"/>
    <w:rsid w:val="002E08CA"/>
    <w:rsid w:val="002E08EF"/>
    <w:rsid w:val="002E0F07"/>
    <w:rsid w:val="002E0F1B"/>
    <w:rsid w:val="002E0FB2"/>
    <w:rsid w:val="002E1094"/>
    <w:rsid w:val="002E15A5"/>
    <w:rsid w:val="002E1729"/>
    <w:rsid w:val="002E1809"/>
    <w:rsid w:val="002E189A"/>
    <w:rsid w:val="002E1AA4"/>
    <w:rsid w:val="002E1E56"/>
    <w:rsid w:val="002E1E5A"/>
    <w:rsid w:val="002E2464"/>
    <w:rsid w:val="002E2D52"/>
    <w:rsid w:val="002E3156"/>
    <w:rsid w:val="002E338D"/>
    <w:rsid w:val="002E36F0"/>
    <w:rsid w:val="002E3BD7"/>
    <w:rsid w:val="002E3D97"/>
    <w:rsid w:val="002E3E87"/>
    <w:rsid w:val="002E3EDD"/>
    <w:rsid w:val="002E417B"/>
    <w:rsid w:val="002E463F"/>
    <w:rsid w:val="002E4689"/>
    <w:rsid w:val="002E46A5"/>
    <w:rsid w:val="002E47EE"/>
    <w:rsid w:val="002E491A"/>
    <w:rsid w:val="002E4D05"/>
    <w:rsid w:val="002E540B"/>
    <w:rsid w:val="002E5498"/>
    <w:rsid w:val="002E5640"/>
    <w:rsid w:val="002E589F"/>
    <w:rsid w:val="002E5984"/>
    <w:rsid w:val="002E5BC1"/>
    <w:rsid w:val="002E5C27"/>
    <w:rsid w:val="002E5CA7"/>
    <w:rsid w:val="002E5FC8"/>
    <w:rsid w:val="002E6AD9"/>
    <w:rsid w:val="002E6AE8"/>
    <w:rsid w:val="002E6B16"/>
    <w:rsid w:val="002E6E09"/>
    <w:rsid w:val="002E6E32"/>
    <w:rsid w:val="002E6EEB"/>
    <w:rsid w:val="002E71F6"/>
    <w:rsid w:val="002E7485"/>
    <w:rsid w:val="002E7799"/>
    <w:rsid w:val="002E7CA3"/>
    <w:rsid w:val="002E7E6E"/>
    <w:rsid w:val="002E7EEB"/>
    <w:rsid w:val="002F02B3"/>
    <w:rsid w:val="002F02EC"/>
    <w:rsid w:val="002F0691"/>
    <w:rsid w:val="002F0CD0"/>
    <w:rsid w:val="002F0F39"/>
    <w:rsid w:val="002F1152"/>
    <w:rsid w:val="002F158F"/>
    <w:rsid w:val="002F1D43"/>
    <w:rsid w:val="002F2088"/>
    <w:rsid w:val="002F21EB"/>
    <w:rsid w:val="002F2337"/>
    <w:rsid w:val="002F24A5"/>
    <w:rsid w:val="002F2F47"/>
    <w:rsid w:val="002F3019"/>
    <w:rsid w:val="002F311F"/>
    <w:rsid w:val="002F3358"/>
    <w:rsid w:val="002F390E"/>
    <w:rsid w:val="002F445D"/>
    <w:rsid w:val="002F44F7"/>
    <w:rsid w:val="002F4D8A"/>
    <w:rsid w:val="002F55E9"/>
    <w:rsid w:val="002F568D"/>
    <w:rsid w:val="002F5AF9"/>
    <w:rsid w:val="002F5BCC"/>
    <w:rsid w:val="002F5E93"/>
    <w:rsid w:val="002F602E"/>
    <w:rsid w:val="002F6101"/>
    <w:rsid w:val="002F684A"/>
    <w:rsid w:val="002F69E0"/>
    <w:rsid w:val="002F6A07"/>
    <w:rsid w:val="002F6B41"/>
    <w:rsid w:val="002F6BCF"/>
    <w:rsid w:val="002F6FBE"/>
    <w:rsid w:val="002F7025"/>
    <w:rsid w:val="002F7114"/>
    <w:rsid w:val="002F7927"/>
    <w:rsid w:val="002FB7C5"/>
    <w:rsid w:val="0030008F"/>
    <w:rsid w:val="003000AE"/>
    <w:rsid w:val="003006CE"/>
    <w:rsid w:val="003008D1"/>
    <w:rsid w:val="00300B6F"/>
    <w:rsid w:val="00300F85"/>
    <w:rsid w:val="0030117F"/>
    <w:rsid w:val="00301436"/>
    <w:rsid w:val="00301914"/>
    <w:rsid w:val="00301A6F"/>
    <w:rsid w:val="00301B02"/>
    <w:rsid w:val="00301B99"/>
    <w:rsid w:val="003021A6"/>
    <w:rsid w:val="00302358"/>
    <w:rsid w:val="00302679"/>
    <w:rsid w:val="00302B54"/>
    <w:rsid w:val="00302D75"/>
    <w:rsid w:val="003031E0"/>
    <w:rsid w:val="0030323B"/>
    <w:rsid w:val="00303247"/>
    <w:rsid w:val="00303253"/>
    <w:rsid w:val="003032DF"/>
    <w:rsid w:val="003037BB"/>
    <w:rsid w:val="00303E7A"/>
    <w:rsid w:val="00303F6F"/>
    <w:rsid w:val="0030455D"/>
    <w:rsid w:val="003045ED"/>
    <w:rsid w:val="00304620"/>
    <w:rsid w:val="00304872"/>
    <w:rsid w:val="00304C74"/>
    <w:rsid w:val="00304D36"/>
    <w:rsid w:val="0030501E"/>
    <w:rsid w:val="00305170"/>
    <w:rsid w:val="00305454"/>
    <w:rsid w:val="0030555B"/>
    <w:rsid w:val="003059B1"/>
    <w:rsid w:val="00305B24"/>
    <w:rsid w:val="00305DEA"/>
    <w:rsid w:val="003065B4"/>
    <w:rsid w:val="0030666B"/>
    <w:rsid w:val="003068EF"/>
    <w:rsid w:val="00306ADF"/>
    <w:rsid w:val="00306C3D"/>
    <w:rsid w:val="00307155"/>
    <w:rsid w:val="00307192"/>
    <w:rsid w:val="0030760A"/>
    <w:rsid w:val="00307712"/>
    <w:rsid w:val="0030771C"/>
    <w:rsid w:val="00307A7D"/>
    <w:rsid w:val="00307FA5"/>
    <w:rsid w:val="003101E7"/>
    <w:rsid w:val="003101F1"/>
    <w:rsid w:val="0031032D"/>
    <w:rsid w:val="003104B0"/>
    <w:rsid w:val="0031053E"/>
    <w:rsid w:val="00310DF6"/>
    <w:rsid w:val="0031104F"/>
    <w:rsid w:val="0031133A"/>
    <w:rsid w:val="0031136D"/>
    <w:rsid w:val="00311ABB"/>
    <w:rsid w:val="00312146"/>
    <w:rsid w:val="003121FF"/>
    <w:rsid w:val="003122F3"/>
    <w:rsid w:val="00312E61"/>
    <w:rsid w:val="00312F24"/>
    <w:rsid w:val="003131E2"/>
    <w:rsid w:val="0031397E"/>
    <w:rsid w:val="00313CB7"/>
    <w:rsid w:val="00313EC1"/>
    <w:rsid w:val="003142A3"/>
    <w:rsid w:val="003142F9"/>
    <w:rsid w:val="003142FD"/>
    <w:rsid w:val="0031449E"/>
    <w:rsid w:val="0031480C"/>
    <w:rsid w:val="00314941"/>
    <w:rsid w:val="00314C0F"/>
    <w:rsid w:val="00314D5F"/>
    <w:rsid w:val="00314E60"/>
    <w:rsid w:val="00315202"/>
    <w:rsid w:val="003152E2"/>
    <w:rsid w:val="00315355"/>
    <w:rsid w:val="00315CCD"/>
    <w:rsid w:val="00315DD1"/>
    <w:rsid w:val="00315E47"/>
    <w:rsid w:val="0031621F"/>
    <w:rsid w:val="003162DC"/>
    <w:rsid w:val="0031677A"/>
    <w:rsid w:val="003167F8"/>
    <w:rsid w:val="00316A2C"/>
    <w:rsid w:val="00316A3A"/>
    <w:rsid w:val="00316F69"/>
    <w:rsid w:val="003171BF"/>
    <w:rsid w:val="003175AD"/>
    <w:rsid w:val="003178AF"/>
    <w:rsid w:val="00317D7A"/>
    <w:rsid w:val="00317EAF"/>
    <w:rsid w:val="00317F18"/>
    <w:rsid w:val="00320BE4"/>
    <w:rsid w:val="00320BEB"/>
    <w:rsid w:val="00320D7A"/>
    <w:rsid w:val="00320D91"/>
    <w:rsid w:val="00320F4C"/>
    <w:rsid w:val="00321275"/>
    <w:rsid w:val="0032140C"/>
    <w:rsid w:val="00321675"/>
    <w:rsid w:val="0032186F"/>
    <w:rsid w:val="003218C7"/>
    <w:rsid w:val="00321A23"/>
    <w:rsid w:val="00321AE3"/>
    <w:rsid w:val="00321D22"/>
    <w:rsid w:val="003222F1"/>
    <w:rsid w:val="0032244D"/>
    <w:rsid w:val="003226B3"/>
    <w:rsid w:val="003226CA"/>
    <w:rsid w:val="00322CCC"/>
    <w:rsid w:val="00322DAA"/>
    <w:rsid w:val="00323057"/>
    <w:rsid w:val="00323278"/>
    <w:rsid w:val="003234A1"/>
    <w:rsid w:val="00323942"/>
    <w:rsid w:val="00323F9E"/>
    <w:rsid w:val="003240EB"/>
    <w:rsid w:val="0032425D"/>
    <w:rsid w:val="00324993"/>
    <w:rsid w:val="00324DBF"/>
    <w:rsid w:val="003251B5"/>
    <w:rsid w:val="0032545C"/>
    <w:rsid w:val="0032567C"/>
    <w:rsid w:val="00325742"/>
    <w:rsid w:val="003258F4"/>
    <w:rsid w:val="00325993"/>
    <w:rsid w:val="00325EC9"/>
    <w:rsid w:val="0032605C"/>
    <w:rsid w:val="00326197"/>
    <w:rsid w:val="00326514"/>
    <w:rsid w:val="00326903"/>
    <w:rsid w:val="0032699C"/>
    <w:rsid w:val="00326DBB"/>
    <w:rsid w:val="00327159"/>
    <w:rsid w:val="00327161"/>
    <w:rsid w:val="00327289"/>
    <w:rsid w:val="003274DB"/>
    <w:rsid w:val="0032752F"/>
    <w:rsid w:val="00327569"/>
    <w:rsid w:val="003277F0"/>
    <w:rsid w:val="00327D95"/>
    <w:rsid w:val="00327DD3"/>
    <w:rsid w:val="00330186"/>
    <w:rsid w:val="00330187"/>
    <w:rsid w:val="003301CC"/>
    <w:rsid w:val="003304AE"/>
    <w:rsid w:val="00330504"/>
    <w:rsid w:val="0033056C"/>
    <w:rsid w:val="003305F0"/>
    <w:rsid w:val="00330772"/>
    <w:rsid w:val="00330786"/>
    <w:rsid w:val="0033091D"/>
    <w:rsid w:val="003313BA"/>
    <w:rsid w:val="003313E8"/>
    <w:rsid w:val="003314E1"/>
    <w:rsid w:val="0033180C"/>
    <w:rsid w:val="00331953"/>
    <w:rsid w:val="003319CA"/>
    <w:rsid w:val="00331D2C"/>
    <w:rsid w:val="00331DD3"/>
    <w:rsid w:val="00331E50"/>
    <w:rsid w:val="00332063"/>
    <w:rsid w:val="003323EB"/>
    <w:rsid w:val="0033246A"/>
    <w:rsid w:val="00332AEA"/>
    <w:rsid w:val="00332BA8"/>
    <w:rsid w:val="00333270"/>
    <w:rsid w:val="00333338"/>
    <w:rsid w:val="0033361E"/>
    <w:rsid w:val="0033373B"/>
    <w:rsid w:val="003337CE"/>
    <w:rsid w:val="003339A5"/>
    <w:rsid w:val="00333AF3"/>
    <w:rsid w:val="00333B37"/>
    <w:rsid w:val="00333BC2"/>
    <w:rsid w:val="00333D06"/>
    <w:rsid w:val="003341F9"/>
    <w:rsid w:val="00334485"/>
    <w:rsid w:val="003344F2"/>
    <w:rsid w:val="00334648"/>
    <w:rsid w:val="0033491E"/>
    <w:rsid w:val="003349A8"/>
    <w:rsid w:val="00334AA8"/>
    <w:rsid w:val="00334DCE"/>
    <w:rsid w:val="00335075"/>
    <w:rsid w:val="00335156"/>
    <w:rsid w:val="003354BA"/>
    <w:rsid w:val="003355C7"/>
    <w:rsid w:val="003355DA"/>
    <w:rsid w:val="00335885"/>
    <w:rsid w:val="00335ED1"/>
    <w:rsid w:val="0033607D"/>
    <w:rsid w:val="00336288"/>
    <w:rsid w:val="0033655B"/>
    <w:rsid w:val="003366C8"/>
    <w:rsid w:val="00336A54"/>
    <w:rsid w:val="00336B9B"/>
    <w:rsid w:val="00336C61"/>
    <w:rsid w:val="00336F72"/>
    <w:rsid w:val="003377FB"/>
    <w:rsid w:val="00337A16"/>
    <w:rsid w:val="00337AAF"/>
    <w:rsid w:val="00337DDF"/>
    <w:rsid w:val="003400E7"/>
    <w:rsid w:val="0034021D"/>
    <w:rsid w:val="00340678"/>
    <w:rsid w:val="003407B0"/>
    <w:rsid w:val="003408B3"/>
    <w:rsid w:val="00340C1D"/>
    <w:rsid w:val="00340DEA"/>
    <w:rsid w:val="00340EC3"/>
    <w:rsid w:val="0034153F"/>
    <w:rsid w:val="003417BC"/>
    <w:rsid w:val="003418EE"/>
    <w:rsid w:val="00341933"/>
    <w:rsid w:val="00341C3E"/>
    <w:rsid w:val="00341F4E"/>
    <w:rsid w:val="0034210A"/>
    <w:rsid w:val="003428BA"/>
    <w:rsid w:val="003428E0"/>
    <w:rsid w:val="00342B00"/>
    <w:rsid w:val="003430C3"/>
    <w:rsid w:val="00343BEE"/>
    <w:rsid w:val="00343D33"/>
    <w:rsid w:val="00343E40"/>
    <w:rsid w:val="00344077"/>
    <w:rsid w:val="00344481"/>
    <w:rsid w:val="003445DF"/>
    <w:rsid w:val="00344996"/>
    <w:rsid w:val="00344A02"/>
    <w:rsid w:val="00344E8B"/>
    <w:rsid w:val="003452A8"/>
    <w:rsid w:val="003453ED"/>
    <w:rsid w:val="00345441"/>
    <w:rsid w:val="00345B0F"/>
    <w:rsid w:val="00345D55"/>
    <w:rsid w:val="00345EFF"/>
    <w:rsid w:val="00345FE4"/>
    <w:rsid w:val="00346126"/>
    <w:rsid w:val="00346568"/>
    <w:rsid w:val="00346606"/>
    <w:rsid w:val="00346976"/>
    <w:rsid w:val="00346DD9"/>
    <w:rsid w:val="00346EFF"/>
    <w:rsid w:val="00347058"/>
    <w:rsid w:val="003475B2"/>
    <w:rsid w:val="003476B4"/>
    <w:rsid w:val="00347CD0"/>
    <w:rsid w:val="00347FCD"/>
    <w:rsid w:val="0035007B"/>
    <w:rsid w:val="00350319"/>
    <w:rsid w:val="003506AD"/>
    <w:rsid w:val="0035074C"/>
    <w:rsid w:val="00350A18"/>
    <w:rsid w:val="0035106B"/>
    <w:rsid w:val="003510C9"/>
    <w:rsid w:val="003511FD"/>
    <w:rsid w:val="00351355"/>
    <w:rsid w:val="003513B0"/>
    <w:rsid w:val="00351446"/>
    <w:rsid w:val="003514C8"/>
    <w:rsid w:val="003514CF"/>
    <w:rsid w:val="00351581"/>
    <w:rsid w:val="003515C6"/>
    <w:rsid w:val="003518DD"/>
    <w:rsid w:val="00351999"/>
    <w:rsid w:val="0035199A"/>
    <w:rsid w:val="003519D8"/>
    <w:rsid w:val="00351F15"/>
    <w:rsid w:val="00351FCC"/>
    <w:rsid w:val="0035208D"/>
    <w:rsid w:val="00352142"/>
    <w:rsid w:val="0035251D"/>
    <w:rsid w:val="00352814"/>
    <w:rsid w:val="003528F6"/>
    <w:rsid w:val="00352B98"/>
    <w:rsid w:val="00352BBA"/>
    <w:rsid w:val="00352D14"/>
    <w:rsid w:val="00352DCF"/>
    <w:rsid w:val="003532EE"/>
    <w:rsid w:val="003537FB"/>
    <w:rsid w:val="00353946"/>
    <w:rsid w:val="00353C14"/>
    <w:rsid w:val="00353E97"/>
    <w:rsid w:val="00353EF9"/>
    <w:rsid w:val="003540C0"/>
    <w:rsid w:val="00354134"/>
    <w:rsid w:val="00354156"/>
    <w:rsid w:val="003546CB"/>
    <w:rsid w:val="00354841"/>
    <w:rsid w:val="0035490D"/>
    <w:rsid w:val="00354A6F"/>
    <w:rsid w:val="00354BDF"/>
    <w:rsid w:val="00354FB2"/>
    <w:rsid w:val="003552E8"/>
    <w:rsid w:val="003554C1"/>
    <w:rsid w:val="00355769"/>
    <w:rsid w:val="00355889"/>
    <w:rsid w:val="00355AD6"/>
    <w:rsid w:val="00355BC2"/>
    <w:rsid w:val="00356361"/>
    <w:rsid w:val="003565B4"/>
    <w:rsid w:val="00356756"/>
    <w:rsid w:val="0035688E"/>
    <w:rsid w:val="003569C4"/>
    <w:rsid w:val="003569F4"/>
    <w:rsid w:val="00356CD1"/>
    <w:rsid w:val="00357135"/>
    <w:rsid w:val="003572AC"/>
    <w:rsid w:val="00357710"/>
    <w:rsid w:val="00357A00"/>
    <w:rsid w:val="00357C44"/>
    <w:rsid w:val="00357C9D"/>
    <w:rsid w:val="00360030"/>
    <w:rsid w:val="00360077"/>
    <w:rsid w:val="003602AF"/>
    <w:rsid w:val="003607E9"/>
    <w:rsid w:val="0036088C"/>
    <w:rsid w:val="00360A8C"/>
    <w:rsid w:val="00360B21"/>
    <w:rsid w:val="00360B2A"/>
    <w:rsid w:val="00360BF6"/>
    <w:rsid w:val="00360F63"/>
    <w:rsid w:val="003612DA"/>
    <w:rsid w:val="00361635"/>
    <w:rsid w:val="00361695"/>
    <w:rsid w:val="00361A44"/>
    <w:rsid w:val="00361C08"/>
    <w:rsid w:val="00361C1D"/>
    <w:rsid w:val="00361F96"/>
    <w:rsid w:val="0036205C"/>
    <w:rsid w:val="00362355"/>
    <w:rsid w:val="00362412"/>
    <w:rsid w:val="00362586"/>
    <w:rsid w:val="0036289D"/>
    <w:rsid w:val="00362A3E"/>
    <w:rsid w:val="00362A75"/>
    <w:rsid w:val="00362A7F"/>
    <w:rsid w:val="00362A96"/>
    <w:rsid w:val="00362CC2"/>
    <w:rsid w:val="00362D65"/>
    <w:rsid w:val="00362D98"/>
    <w:rsid w:val="0036319B"/>
    <w:rsid w:val="003631C4"/>
    <w:rsid w:val="0036329B"/>
    <w:rsid w:val="0036344C"/>
    <w:rsid w:val="00363462"/>
    <w:rsid w:val="003634D0"/>
    <w:rsid w:val="00363553"/>
    <w:rsid w:val="0036360B"/>
    <w:rsid w:val="003637A2"/>
    <w:rsid w:val="00363B10"/>
    <w:rsid w:val="003641A4"/>
    <w:rsid w:val="003642B0"/>
    <w:rsid w:val="003642D9"/>
    <w:rsid w:val="00364328"/>
    <w:rsid w:val="003643C2"/>
    <w:rsid w:val="00364500"/>
    <w:rsid w:val="00364715"/>
    <w:rsid w:val="00364900"/>
    <w:rsid w:val="00364963"/>
    <w:rsid w:val="00364CE3"/>
    <w:rsid w:val="00364D1C"/>
    <w:rsid w:val="00364D66"/>
    <w:rsid w:val="00364F7A"/>
    <w:rsid w:val="00365E39"/>
    <w:rsid w:val="00366036"/>
    <w:rsid w:val="0036610E"/>
    <w:rsid w:val="00366B88"/>
    <w:rsid w:val="00366C12"/>
    <w:rsid w:val="00366D16"/>
    <w:rsid w:val="00367106"/>
    <w:rsid w:val="00367215"/>
    <w:rsid w:val="003674E2"/>
    <w:rsid w:val="00367503"/>
    <w:rsid w:val="00367785"/>
    <w:rsid w:val="00367DE5"/>
    <w:rsid w:val="00367EC1"/>
    <w:rsid w:val="003700DC"/>
    <w:rsid w:val="0037059D"/>
    <w:rsid w:val="003708EF"/>
    <w:rsid w:val="00370D51"/>
    <w:rsid w:val="00370D6F"/>
    <w:rsid w:val="00370DD3"/>
    <w:rsid w:val="00370EF4"/>
    <w:rsid w:val="00371385"/>
    <w:rsid w:val="0037181C"/>
    <w:rsid w:val="00371E9F"/>
    <w:rsid w:val="00372216"/>
    <w:rsid w:val="0037228C"/>
    <w:rsid w:val="0037234A"/>
    <w:rsid w:val="00372395"/>
    <w:rsid w:val="003726E2"/>
    <w:rsid w:val="00372A1E"/>
    <w:rsid w:val="00372FCB"/>
    <w:rsid w:val="00373465"/>
    <w:rsid w:val="003734FA"/>
    <w:rsid w:val="0037350C"/>
    <w:rsid w:val="003735DC"/>
    <w:rsid w:val="003737A1"/>
    <w:rsid w:val="003738EC"/>
    <w:rsid w:val="003743DA"/>
    <w:rsid w:val="00374611"/>
    <w:rsid w:val="0037496E"/>
    <w:rsid w:val="00374BE6"/>
    <w:rsid w:val="00374D1F"/>
    <w:rsid w:val="00374E66"/>
    <w:rsid w:val="003752A8"/>
    <w:rsid w:val="00375978"/>
    <w:rsid w:val="00375ACD"/>
    <w:rsid w:val="00375D23"/>
    <w:rsid w:val="00376391"/>
    <w:rsid w:val="00376FFB"/>
    <w:rsid w:val="003771A8"/>
    <w:rsid w:val="003774B0"/>
    <w:rsid w:val="0037794D"/>
    <w:rsid w:val="00377958"/>
    <w:rsid w:val="00377ACD"/>
    <w:rsid w:val="00377B53"/>
    <w:rsid w:val="00377D79"/>
    <w:rsid w:val="00377EA5"/>
    <w:rsid w:val="003801F7"/>
    <w:rsid w:val="0038054A"/>
    <w:rsid w:val="00380647"/>
    <w:rsid w:val="00380690"/>
    <w:rsid w:val="003807EC"/>
    <w:rsid w:val="00380A38"/>
    <w:rsid w:val="00380B35"/>
    <w:rsid w:val="00380C8B"/>
    <w:rsid w:val="00380CB9"/>
    <w:rsid w:val="00380F5C"/>
    <w:rsid w:val="0038112F"/>
    <w:rsid w:val="003812A4"/>
    <w:rsid w:val="003817CF"/>
    <w:rsid w:val="00381A24"/>
    <w:rsid w:val="00381EC6"/>
    <w:rsid w:val="00381F28"/>
    <w:rsid w:val="003822CD"/>
    <w:rsid w:val="0038233C"/>
    <w:rsid w:val="00382559"/>
    <w:rsid w:val="00382705"/>
    <w:rsid w:val="00382785"/>
    <w:rsid w:val="00382B12"/>
    <w:rsid w:val="00383129"/>
    <w:rsid w:val="00383D31"/>
    <w:rsid w:val="00384031"/>
    <w:rsid w:val="00384361"/>
    <w:rsid w:val="00384384"/>
    <w:rsid w:val="00384468"/>
    <w:rsid w:val="003846E3"/>
    <w:rsid w:val="003849DB"/>
    <w:rsid w:val="00384ABE"/>
    <w:rsid w:val="0038503D"/>
    <w:rsid w:val="00385C4A"/>
    <w:rsid w:val="00385C5A"/>
    <w:rsid w:val="00385CD5"/>
    <w:rsid w:val="00385ED3"/>
    <w:rsid w:val="00386A08"/>
    <w:rsid w:val="00386AF2"/>
    <w:rsid w:val="00386DCB"/>
    <w:rsid w:val="00386F91"/>
    <w:rsid w:val="00387463"/>
    <w:rsid w:val="00387532"/>
    <w:rsid w:val="003875A8"/>
    <w:rsid w:val="003877B3"/>
    <w:rsid w:val="00387875"/>
    <w:rsid w:val="00387EA9"/>
    <w:rsid w:val="00387F8D"/>
    <w:rsid w:val="003902E3"/>
    <w:rsid w:val="0039033A"/>
    <w:rsid w:val="0039061A"/>
    <w:rsid w:val="00390784"/>
    <w:rsid w:val="00390A0E"/>
    <w:rsid w:val="00390ABD"/>
    <w:rsid w:val="00390B8D"/>
    <w:rsid w:val="00390E8E"/>
    <w:rsid w:val="00390E9F"/>
    <w:rsid w:val="00391119"/>
    <w:rsid w:val="00391274"/>
    <w:rsid w:val="0039128A"/>
    <w:rsid w:val="0039129A"/>
    <w:rsid w:val="003913F4"/>
    <w:rsid w:val="003914A8"/>
    <w:rsid w:val="003916E0"/>
    <w:rsid w:val="003918CF"/>
    <w:rsid w:val="00391D16"/>
    <w:rsid w:val="003921C3"/>
    <w:rsid w:val="003923C7"/>
    <w:rsid w:val="0039251D"/>
    <w:rsid w:val="00392546"/>
    <w:rsid w:val="00392788"/>
    <w:rsid w:val="003927B1"/>
    <w:rsid w:val="0039286B"/>
    <w:rsid w:val="0039295C"/>
    <w:rsid w:val="00392A75"/>
    <w:rsid w:val="00392DFD"/>
    <w:rsid w:val="0039329B"/>
    <w:rsid w:val="003938AA"/>
    <w:rsid w:val="00393A07"/>
    <w:rsid w:val="00393FA3"/>
    <w:rsid w:val="00394F94"/>
    <w:rsid w:val="00394FE6"/>
    <w:rsid w:val="00395068"/>
    <w:rsid w:val="0039508D"/>
    <w:rsid w:val="0039544A"/>
    <w:rsid w:val="003954FD"/>
    <w:rsid w:val="003956CB"/>
    <w:rsid w:val="00395AA6"/>
    <w:rsid w:val="00395ABB"/>
    <w:rsid w:val="00395D49"/>
    <w:rsid w:val="00395FE1"/>
    <w:rsid w:val="003964A4"/>
    <w:rsid w:val="003966EC"/>
    <w:rsid w:val="00396770"/>
    <w:rsid w:val="00396932"/>
    <w:rsid w:val="003969E0"/>
    <w:rsid w:val="00396A9A"/>
    <w:rsid w:val="00397276"/>
    <w:rsid w:val="00397805"/>
    <w:rsid w:val="00397D6D"/>
    <w:rsid w:val="00397E20"/>
    <w:rsid w:val="00397E2C"/>
    <w:rsid w:val="00397E41"/>
    <w:rsid w:val="003A006B"/>
    <w:rsid w:val="003A0B7A"/>
    <w:rsid w:val="003A0D26"/>
    <w:rsid w:val="003A0D42"/>
    <w:rsid w:val="003A137F"/>
    <w:rsid w:val="003A17B9"/>
    <w:rsid w:val="003A1BA6"/>
    <w:rsid w:val="003A1C30"/>
    <w:rsid w:val="003A1CAE"/>
    <w:rsid w:val="003A2F02"/>
    <w:rsid w:val="003A303E"/>
    <w:rsid w:val="003A31F7"/>
    <w:rsid w:val="003A36EE"/>
    <w:rsid w:val="003A3BD2"/>
    <w:rsid w:val="003A3D71"/>
    <w:rsid w:val="003A41AF"/>
    <w:rsid w:val="003A42C9"/>
    <w:rsid w:val="003A482B"/>
    <w:rsid w:val="003A4961"/>
    <w:rsid w:val="003A4CCE"/>
    <w:rsid w:val="003A4DD1"/>
    <w:rsid w:val="003A4EA4"/>
    <w:rsid w:val="003A5006"/>
    <w:rsid w:val="003A53DA"/>
    <w:rsid w:val="003A5C68"/>
    <w:rsid w:val="003A5E55"/>
    <w:rsid w:val="003A5E57"/>
    <w:rsid w:val="003A5F9F"/>
    <w:rsid w:val="003A601D"/>
    <w:rsid w:val="003A6122"/>
    <w:rsid w:val="003A628D"/>
    <w:rsid w:val="003A6594"/>
    <w:rsid w:val="003A668D"/>
    <w:rsid w:val="003A6860"/>
    <w:rsid w:val="003A69D7"/>
    <w:rsid w:val="003A72F0"/>
    <w:rsid w:val="003A78F5"/>
    <w:rsid w:val="003B00B5"/>
    <w:rsid w:val="003B0109"/>
    <w:rsid w:val="003B069F"/>
    <w:rsid w:val="003B0BD7"/>
    <w:rsid w:val="003B0CFE"/>
    <w:rsid w:val="003B0E9D"/>
    <w:rsid w:val="003B1824"/>
    <w:rsid w:val="003B188C"/>
    <w:rsid w:val="003B1932"/>
    <w:rsid w:val="003B1A40"/>
    <w:rsid w:val="003B1AEB"/>
    <w:rsid w:val="003B1C9B"/>
    <w:rsid w:val="003B1E06"/>
    <w:rsid w:val="003B2401"/>
    <w:rsid w:val="003B2588"/>
    <w:rsid w:val="003B2865"/>
    <w:rsid w:val="003B2BE5"/>
    <w:rsid w:val="003B2CE7"/>
    <w:rsid w:val="003B2CF7"/>
    <w:rsid w:val="003B2E1A"/>
    <w:rsid w:val="003B2F1D"/>
    <w:rsid w:val="003B33F5"/>
    <w:rsid w:val="003B3518"/>
    <w:rsid w:val="003B363E"/>
    <w:rsid w:val="003B3722"/>
    <w:rsid w:val="003B3932"/>
    <w:rsid w:val="003B39B4"/>
    <w:rsid w:val="003B3E5C"/>
    <w:rsid w:val="003B3FBE"/>
    <w:rsid w:val="003B40ED"/>
    <w:rsid w:val="003B4200"/>
    <w:rsid w:val="003B4505"/>
    <w:rsid w:val="003B45D9"/>
    <w:rsid w:val="003B45E6"/>
    <w:rsid w:val="003B4635"/>
    <w:rsid w:val="003B4794"/>
    <w:rsid w:val="003B4845"/>
    <w:rsid w:val="003B4AFA"/>
    <w:rsid w:val="003B4D2E"/>
    <w:rsid w:val="003B5013"/>
    <w:rsid w:val="003B5124"/>
    <w:rsid w:val="003B533B"/>
    <w:rsid w:val="003B5376"/>
    <w:rsid w:val="003B53A0"/>
    <w:rsid w:val="003B569F"/>
    <w:rsid w:val="003B5F27"/>
    <w:rsid w:val="003B5F29"/>
    <w:rsid w:val="003B5FFD"/>
    <w:rsid w:val="003B66FA"/>
    <w:rsid w:val="003B67F7"/>
    <w:rsid w:val="003B6F7F"/>
    <w:rsid w:val="003B6FDC"/>
    <w:rsid w:val="003B72C6"/>
    <w:rsid w:val="003B7657"/>
    <w:rsid w:val="003B7B6C"/>
    <w:rsid w:val="003C0846"/>
    <w:rsid w:val="003C0E14"/>
    <w:rsid w:val="003C0E9A"/>
    <w:rsid w:val="003C0F88"/>
    <w:rsid w:val="003C10E6"/>
    <w:rsid w:val="003C1107"/>
    <w:rsid w:val="003C1410"/>
    <w:rsid w:val="003C194D"/>
    <w:rsid w:val="003C1C4E"/>
    <w:rsid w:val="003C1C5F"/>
    <w:rsid w:val="003C1E48"/>
    <w:rsid w:val="003C230B"/>
    <w:rsid w:val="003C28D3"/>
    <w:rsid w:val="003C2B40"/>
    <w:rsid w:val="003C2C51"/>
    <w:rsid w:val="003C2CE0"/>
    <w:rsid w:val="003C3055"/>
    <w:rsid w:val="003C31D0"/>
    <w:rsid w:val="003C3407"/>
    <w:rsid w:val="003C3981"/>
    <w:rsid w:val="003C3CD4"/>
    <w:rsid w:val="003C41E8"/>
    <w:rsid w:val="003C433C"/>
    <w:rsid w:val="003C4611"/>
    <w:rsid w:val="003C4861"/>
    <w:rsid w:val="003C493D"/>
    <w:rsid w:val="003C51D4"/>
    <w:rsid w:val="003C52C5"/>
    <w:rsid w:val="003C5859"/>
    <w:rsid w:val="003C5968"/>
    <w:rsid w:val="003C5A8D"/>
    <w:rsid w:val="003C5ADC"/>
    <w:rsid w:val="003C5C50"/>
    <w:rsid w:val="003C6488"/>
    <w:rsid w:val="003C6C37"/>
    <w:rsid w:val="003C7187"/>
    <w:rsid w:val="003C7596"/>
    <w:rsid w:val="003C77DF"/>
    <w:rsid w:val="003C7C78"/>
    <w:rsid w:val="003C7CC4"/>
    <w:rsid w:val="003D0322"/>
    <w:rsid w:val="003D0616"/>
    <w:rsid w:val="003D091C"/>
    <w:rsid w:val="003D0A3B"/>
    <w:rsid w:val="003D0AC4"/>
    <w:rsid w:val="003D1021"/>
    <w:rsid w:val="003D16AC"/>
    <w:rsid w:val="003D18F6"/>
    <w:rsid w:val="003D1997"/>
    <w:rsid w:val="003D1E10"/>
    <w:rsid w:val="003D225A"/>
    <w:rsid w:val="003D22B6"/>
    <w:rsid w:val="003D23F0"/>
    <w:rsid w:val="003D2CE1"/>
    <w:rsid w:val="003D2DEE"/>
    <w:rsid w:val="003D3017"/>
    <w:rsid w:val="003D30E4"/>
    <w:rsid w:val="003D359D"/>
    <w:rsid w:val="003D36F2"/>
    <w:rsid w:val="003D3941"/>
    <w:rsid w:val="003D3949"/>
    <w:rsid w:val="003D3AFB"/>
    <w:rsid w:val="003D3E0A"/>
    <w:rsid w:val="003D4557"/>
    <w:rsid w:val="003D490F"/>
    <w:rsid w:val="003D4C77"/>
    <w:rsid w:val="003D4CD2"/>
    <w:rsid w:val="003D5056"/>
    <w:rsid w:val="003D50A9"/>
    <w:rsid w:val="003D54B1"/>
    <w:rsid w:val="003D5716"/>
    <w:rsid w:val="003D5B7C"/>
    <w:rsid w:val="003D5BBA"/>
    <w:rsid w:val="003D5C17"/>
    <w:rsid w:val="003D5D9B"/>
    <w:rsid w:val="003D5E3A"/>
    <w:rsid w:val="003D63DC"/>
    <w:rsid w:val="003D6766"/>
    <w:rsid w:val="003D67DA"/>
    <w:rsid w:val="003D6855"/>
    <w:rsid w:val="003D6B62"/>
    <w:rsid w:val="003D6C95"/>
    <w:rsid w:val="003D6EDC"/>
    <w:rsid w:val="003D74CD"/>
    <w:rsid w:val="003D7544"/>
    <w:rsid w:val="003D7F1B"/>
    <w:rsid w:val="003D7F93"/>
    <w:rsid w:val="003E0092"/>
    <w:rsid w:val="003E021F"/>
    <w:rsid w:val="003E02C4"/>
    <w:rsid w:val="003E0445"/>
    <w:rsid w:val="003E05F5"/>
    <w:rsid w:val="003E05FE"/>
    <w:rsid w:val="003E08A1"/>
    <w:rsid w:val="003E0DAF"/>
    <w:rsid w:val="003E1295"/>
    <w:rsid w:val="003E1430"/>
    <w:rsid w:val="003E1599"/>
    <w:rsid w:val="003E16F7"/>
    <w:rsid w:val="003E1953"/>
    <w:rsid w:val="003E1C6C"/>
    <w:rsid w:val="003E1D2D"/>
    <w:rsid w:val="003E1D68"/>
    <w:rsid w:val="003E1DB2"/>
    <w:rsid w:val="003E208A"/>
    <w:rsid w:val="003E21B7"/>
    <w:rsid w:val="003E228B"/>
    <w:rsid w:val="003E22A5"/>
    <w:rsid w:val="003E267D"/>
    <w:rsid w:val="003E2B07"/>
    <w:rsid w:val="003E2E7D"/>
    <w:rsid w:val="003E2F76"/>
    <w:rsid w:val="003E3AB8"/>
    <w:rsid w:val="003E3CF0"/>
    <w:rsid w:val="003E3E57"/>
    <w:rsid w:val="003E3F81"/>
    <w:rsid w:val="003E4298"/>
    <w:rsid w:val="003E441D"/>
    <w:rsid w:val="003E4625"/>
    <w:rsid w:val="003E4BE2"/>
    <w:rsid w:val="003E4C49"/>
    <w:rsid w:val="003E4E04"/>
    <w:rsid w:val="003E4E36"/>
    <w:rsid w:val="003E5024"/>
    <w:rsid w:val="003E5165"/>
    <w:rsid w:val="003E5651"/>
    <w:rsid w:val="003E5B3D"/>
    <w:rsid w:val="003E5BD6"/>
    <w:rsid w:val="003E5F09"/>
    <w:rsid w:val="003E6108"/>
    <w:rsid w:val="003E623A"/>
    <w:rsid w:val="003E627D"/>
    <w:rsid w:val="003E6806"/>
    <w:rsid w:val="003E6AA8"/>
    <w:rsid w:val="003E6DBB"/>
    <w:rsid w:val="003E711B"/>
    <w:rsid w:val="003E75B0"/>
    <w:rsid w:val="003E77EA"/>
    <w:rsid w:val="003F0159"/>
    <w:rsid w:val="003F02BB"/>
    <w:rsid w:val="003F08F8"/>
    <w:rsid w:val="003F0A95"/>
    <w:rsid w:val="003F0C99"/>
    <w:rsid w:val="003F1256"/>
    <w:rsid w:val="003F1275"/>
    <w:rsid w:val="003F131F"/>
    <w:rsid w:val="003F1AC9"/>
    <w:rsid w:val="003F1CB1"/>
    <w:rsid w:val="003F1FC2"/>
    <w:rsid w:val="003F207F"/>
    <w:rsid w:val="003F20DC"/>
    <w:rsid w:val="003F213B"/>
    <w:rsid w:val="003F24A9"/>
    <w:rsid w:val="003F2517"/>
    <w:rsid w:val="003F2885"/>
    <w:rsid w:val="003F2B04"/>
    <w:rsid w:val="003F2D9E"/>
    <w:rsid w:val="003F355A"/>
    <w:rsid w:val="003F3660"/>
    <w:rsid w:val="003F37D4"/>
    <w:rsid w:val="003F3A53"/>
    <w:rsid w:val="003F3DCD"/>
    <w:rsid w:val="003F40D4"/>
    <w:rsid w:val="003F44FA"/>
    <w:rsid w:val="003F45CF"/>
    <w:rsid w:val="003F466B"/>
    <w:rsid w:val="003F46F5"/>
    <w:rsid w:val="003F4B75"/>
    <w:rsid w:val="003F4DED"/>
    <w:rsid w:val="003F4E44"/>
    <w:rsid w:val="003F4FD4"/>
    <w:rsid w:val="003F53DE"/>
    <w:rsid w:val="003F5934"/>
    <w:rsid w:val="003F690C"/>
    <w:rsid w:val="003F6CF0"/>
    <w:rsid w:val="003F72D0"/>
    <w:rsid w:val="003F7447"/>
    <w:rsid w:val="003F7A37"/>
    <w:rsid w:val="003F7A5E"/>
    <w:rsid w:val="003F7FB5"/>
    <w:rsid w:val="00400070"/>
    <w:rsid w:val="00400149"/>
    <w:rsid w:val="00400431"/>
    <w:rsid w:val="0040043D"/>
    <w:rsid w:val="0040054D"/>
    <w:rsid w:val="004005BF"/>
    <w:rsid w:val="004006BF"/>
    <w:rsid w:val="00400D44"/>
    <w:rsid w:val="00400E7C"/>
    <w:rsid w:val="00400F42"/>
    <w:rsid w:val="00400FCC"/>
    <w:rsid w:val="004010B0"/>
    <w:rsid w:val="0040115E"/>
    <w:rsid w:val="004011BB"/>
    <w:rsid w:val="0040145A"/>
    <w:rsid w:val="00401463"/>
    <w:rsid w:val="00401567"/>
    <w:rsid w:val="0040178D"/>
    <w:rsid w:val="0040192A"/>
    <w:rsid w:val="00401CBB"/>
    <w:rsid w:val="00401DDC"/>
    <w:rsid w:val="004025BA"/>
    <w:rsid w:val="00402CA8"/>
    <w:rsid w:val="00402DD6"/>
    <w:rsid w:val="0040338E"/>
    <w:rsid w:val="00403532"/>
    <w:rsid w:val="0040366A"/>
    <w:rsid w:val="00403AAB"/>
    <w:rsid w:val="00403BFC"/>
    <w:rsid w:val="004043EA"/>
    <w:rsid w:val="00404801"/>
    <w:rsid w:val="00404C98"/>
    <w:rsid w:val="00404D96"/>
    <w:rsid w:val="00404EB3"/>
    <w:rsid w:val="004055B5"/>
    <w:rsid w:val="004056C4"/>
    <w:rsid w:val="004057E2"/>
    <w:rsid w:val="004059FC"/>
    <w:rsid w:val="00405B9A"/>
    <w:rsid w:val="00405C5F"/>
    <w:rsid w:val="00405DCB"/>
    <w:rsid w:val="00405ECC"/>
    <w:rsid w:val="00406352"/>
    <w:rsid w:val="004063B4"/>
    <w:rsid w:val="00406821"/>
    <w:rsid w:val="0040687B"/>
    <w:rsid w:val="0040692A"/>
    <w:rsid w:val="00406A51"/>
    <w:rsid w:val="00406B87"/>
    <w:rsid w:val="00406DC3"/>
    <w:rsid w:val="004078E2"/>
    <w:rsid w:val="00407AFB"/>
    <w:rsid w:val="00407FC3"/>
    <w:rsid w:val="00410141"/>
    <w:rsid w:val="00410244"/>
    <w:rsid w:val="004103D4"/>
    <w:rsid w:val="0041045D"/>
    <w:rsid w:val="0041047C"/>
    <w:rsid w:val="004107D0"/>
    <w:rsid w:val="00410BAC"/>
    <w:rsid w:val="00411425"/>
    <w:rsid w:val="0041176D"/>
    <w:rsid w:val="004118C5"/>
    <w:rsid w:val="004119F2"/>
    <w:rsid w:val="00411A6A"/>
    <w:rsid w:val="00411D6F"/>
    <w:rsid w:val="00411E5D"/>
    <w:rsid w:val="00411F21"/>
    <w:rsid w:val="004120F9"/>
    <w:rsid w:val="0041213E"/>
    <w:rsid w:val="00412AC6"/>
    <w:rsid w:val="00412BA6"/>
    <w:rsid w:val="00412E65"/>
    <w:rsid w:val="00412F19"/>
    <w:rsid w:val="00413298"/>
    <w:rsid w:val="0041352E"/>
    <w:rsid w:val="004138A8"/>
    <w:rsid w:val="00413980"/>
    <w:rsid w:val="00414410"/>
    <w:rsid w:val="0041478F"/>
    <w:rsid w:val="00414A86"/>
    <w:rsid w:val="00414B6E"/>
    <w:rsid w:val="00414E49"/>
    <w:rsid w:val="004154A4"/>
    <w:rsid w:val="004159CF"/>
    <w:rsid w:val="00415B92"/>
    <w:rsid w:val="00415E91"/>
    <w:rsid w:val="0041602F"/>
    <w:rsid w:val="00416089"/>
    <w:rsid w:val="004160D2"/>
    <w:rsid w:val="00416101"/>
    <w:rsid w:val="00416528"/>
    <w:rsid w:val="00416597"/>
    <w:rsid w:val="00416A93"/>
    <w:rsid w:val="00416CE8"/>
    <w:rsid w:val="00416DC0"/>
    <w:rsid w:val="00417080"/>
    <w:rsid w:val="00417365"/>
    <w:rsid w:val="004173D5"/>
    <w:rsid w:val="0041746D"/>
    <w:rsid w:val="0041747B"/>
    <w:rsid w:val="00417519"/>
    <w:rsid w:val="00417799"/>
    <w:rsid w:val="00417ACC"/>
    <w:rsid w:val="00417E21"/>
    <w:rsid w:val="004200C1"/>
    <w:rsid w:val="0042059B"/>
    <w:rsid w:val="00420C8E"/>
    <w:rsid w:val="00420CCA"/>
    <w:rsid w:val="00420E55"/>
    <w:rsid w:val="00421045"/>
    <w:rsid w:val="004210E5"/>
    <w:rsid w:val="00421259"/>
    <w:rsid w:val="00421BAA"/>
    <w:rsid w:val="00421F50"/>
    <w:rsid w:val="00422001"/>
    <w:rsid w:val="0042250A"/>
    <w:rsid w:val="004225BC"/>
    <w:rsid w:val="00422878"/>
    <w:rsid w:val="00422912"/>
    <w:rsid w:val="00422AF5"/>
    <w:rsid w:val="00422E24"/>
    <w:rsid w:val="004234B2"/>
    <w:rsid w:val="00423698"/>
    <w:rsid w:val="00423701"/>
    <w:rsid w:val="00423A40"/>
    <w:rsid w:val="00423C1A"/>
    <w:rsid w:val="004241F7"/>
    <w:rsid w:val="00424944"/>
    <w:rsid w:val="00424A18"/>
    <w:rsid w:val="00424C4E"/>
    <w:rsid w:val="00424D67"/>
    <w:rsid w:val="00424D90"/>
    <w:rsid w:val="00424F82"/>
    <w:rsid w:val="0042551D"/>
    <w:rsid w:val="0042590D"/>
    <w:rsid w:val="00425BB1"/>
    <w:rsid w:val="00425C0E"/>
    <w:rsid w:val="00425CA4"/>
    <w:rsid w:val="00425D30"/>
    <w:rsid w:val="00425D57"/>
    <w:rsid w:val="00425E0C"/>
    <w:rsid w:val="00425F21"/>
    <w:rsid w:val="004263D3"/>
    <w:rsid w:val="00426671"/>
    <w:rsid w:val="0042683B"/>
    <w:rsid w:val="00426CBA"/>
    <w:rsid w:val="00426E79"/>
    <w:rsid w:val="00426FC5"/>
    <w:rsid w:val="004274D7"/>
    <w:rsid w:val="004274EC"/>
    <w:rsid w:val="004275D3"/>
    <w:rsid w:val="00430642"/>
    <w:rsid w:val="00431181"/>
    <w:rsid w:val="0043137B"/>
    <w:rsid w:val="00431481"/>
    <w:rsid w:val="004315A1"/>
    <w:rsid w:val="00431622"/>
    <w:rsid w:val="00431629"/>
    <w:rsid w:val="00431674"/>
    <w:rsid w:val="004316D7"/>
    <w:rsid w:val="00431B4E"/>
    <w:rsid w:val="00431D6D"/>
    <w:rsid w:val="00431DC9"/>
    <w:rsid w:val="0043239E"/>
    <w:rsid w:val="00432401"/>
    <w:rsid w:val="00432411"/>
    <w:rsid w:val="004328ED"/>
    <w:rsid w:val="004329D3"/>
    <w:rsid w:val="004329EE"/>
    <w:rsid w:val="00432C62"/>
    <w:rsid w:val="00433469"/>
    <w:rsid w:val="00433650"/>
    <w:rsid w:val="004339EF"/>
    <w:rsid w:val="00433DD6"/>
    <w:rsid w:val="00434086"/>
    <w:rsid w:val="00434297"/>
    <w:rsid w:val="0043447C"/>
    <w:rsid w:val="004349FA"/>
    <w:rsid w:val="00434B94"/>
    <w:rsid w:val="004355A1"/>
    <w:rsid w:val="00435930"/>
    <w:rsid w:val="004359F3"/>
    <w:rsid w:val="00435E04"/>
    <w:rsid w:val="00435EB0"/>
    <w:rsid w:val="004361B4"/>
    <w:rsid w:val="004363FC"/>
    <w:rsid w:val="0043679E"/>
    <w:rsid w:val="00436D20"/>
    <w:rsid w:val="00436E17"/>
    <w:rsid w:val="00437122"/>
    <w:rsid w:val="00437404"/>
    <w:rsid w:val="004375B1"/>
    <w:rsid w:val="004376DC"/>
    <w:rsid w:val="00437DC0"/>
    <w:rsid w:val="00437E5E"/>
    <w:rsid w:val="00437F78"/>
    <w:rsid w:val="00440009"/>
    <w:rsid w:val="00440950"/>
    <w:rsid w:val="00440E9E"/>
    <w:rsid w:val="00441377"/>
    <w:rsid w:val="004413EA"/>
    <w:rsid w:val="00441584"/>
    <w:rsid w:val="004416E3"/>
    <w:rsid w:val="004417E1"/>
    <w:rsid w:val="00441862"/>
    <w:rsid w:val="004419B7"/>
    <w:rsid w:val="00441B75"/>
    <w:rsid w:val="00441C37"/>
    <w:rsid w:val="00442336"/>
    <w:rsid w:val="004424FB"/>
    <w:rsid w:val="00442BFC"/>
    <w:rsid w:val="0044301C"/>
    <w:rsid w:val="0044326D"/>
    <w:rsid w:val="0044380F"/>
    <w:rsid w:val="0044390A"/>
    <w:rsid w:val="00443B2C"/>
    <w:rsid w:val="00443C19"/>
    <w:rsid w:val="00443E51"/>
    <w:rsid w:val="00443EDE"/>
    <w:rsid w:val="004443E0"/>
    <w:rsid w:val="004445B6"/>
    <w:rsid w:val="0044476F"/>
    <w:rsid w:val="00444771"/>
    <w:rsid w:val="004447B2"/>
    <w:rsid w:val="004449BA"/>
    <w:rsid w:val="00444EB0"/>
    <w:rsid w:val="0044506D"/>
    <w:rsid w:val="0044512D"/>
    <w:rsid w:val="00445422"/>
    <w:rsid w:val="004459F8"/>
    <w:rsid w:val="00445AF5"/>
    <w:rsid w:val="00445FC6"/>
    <w:rsid w:val="004462E2"/>
    <w:rsid w:val="0044680E"/>
    <w:rsid w:val="004468BD"/>
    <w:rsid w:val="004476DF"/>
    <w:rsid w:val="00447A85"/>
    <w:rsid w:val="00447BEF"/>
    <w:rsid w:val="00447EC9"/>
    <w:rsid w:val="004500EA"/>
    <w:rsid w:val="0045020E"/>
    <w:rsid w:val="004502F0"/>
    <w:rsid w:val="004505BB"/>
    <w:rsid w:val="00450643"/>
    <w:rsid w:val="004506F5"/>
    <w:rsid w:val="004508DE"/>
    <w:rsid w:val="00450A8B"/>
    <w:rsid w:val="00450BE5"/>
    <w:rsid w:val="00450C16"/>
    <w:rsid w:val="00450E1B"/>
    <w:rsid w:val="004510DD"/>
    <w:rsid w:val="004510E4"/>
    <w:rsid w:val="00451281"/>
    <w:rsid w:val="004512A7"/>
    <w:rsid w:val="00451509"/>
    <w:rsid w:val="00451A58"/>
    <w:rsid w:val="00451C60"/>
    <w:rsid w:val="00451CE5"/>
    <w:rsid w:val="00451FD6"/>
    <w:rsid w:val="00451FEC"/>
    <w:rsid w:val="00452150"/>
    <w:rsid w:val="004523AC"/>
    <w:rsid w:val="00452535"/>
    <w:rsid w:val="00452877"/>
    <w:rsid w:val="00452C49"/>
    <w:rsid w:val="00453172"/>
    <w:rsid w:val="004532DA"/>
    <w:rsid w:val="00453844"/>
    <w:rsid w:val="004538D1"/>
    <w:rsid w:val="00453F3C"/>
    <w:rsid w:val="00454267"/>
    <w:rsid w:val="00454505"/>
    <w:rsid w:val="004546B2"/>
    <w:rsid w:val="00454D99"/>
    <w:rsid w:val="004553D5"/>
    <w:rsid w:val="00455921"/>
    <w:rsid w:val="00455A6A"/>
    <w:rsid w:val="00455AFE"/>
    <w:rsid w:val="00455D24"/>
    <w:rsid w:val="00455D51"/>
    <w:rsid w:val="00455E8D"/>
    <w:rsid w:val="00456116"/>
    <w:rsid w:val="0045625F"/>
    <w:rsid w:val="00456976"/>
    <w:rsid w:val="00457016"/>
    <w:rsid w:val="0045703E"/>
    <w:rsid w:val="00457592"/>
    <w:rsid w:val="004578DC"/>
    <w:rsid w:val="00457953"/>
    <w:rsid w:val="00457A03"/>
    <w:rsid w:val="00457D41"/>
    <w:rsid w:val="00457F19"/>
    <w:rsid w:val="00460C22"/>
    <w:rsid w:val="00460D37"/>
    <w:rsid w:val="00460D81"/>
    <w:rsid w:val="00460F8F"/>
    <w:rsid w:val="00461034"/>
    <w:rsid w:val="00461157"/>
    <w:rsid w:val="004611EA"/>
    <w:rsid w:val="0046120C"/>
    <w:rsid w:val="004616B2"/>
    <w:rsid w:val="004618FC"/>
    <w:rsid w:val="00461948"/>
    <w:rsid w:val="00461F48"/>
    <w:rsid w:val="0046229F"/>
    <w:rsid w:val="00462356"/>
    <w:rsid w:val="004623AD"/>
    <w:rsid w:val="00463019"/>
    <w:rsid w:val="004637DB"/>
    <w:rsid w:val="0046393B"/>
    <w:rsid w:val="00463A99"/>
    <w:rsid w:val="00463AF7"/>
    <w:rsid w:val="00463B9F"/>
    <w:rsid w:val="00463E11"/>
    <w:rsid w:val="0046412A"/>
    <w:rsid w:val="00464C0B"/>
    <w:rsid w:val="00464E7F"/>
    <w:rsid w:val="00465066"/>
    <w:rsid w:val="004655D2"/>
    <w:rsid w:val="00465A23"/>
    <w:rsid w:val="00466089"/>
    <w:rsid w:val="00467A83"/>
    <w:rsid w:val="00467EE9"/>
    <w:rsid w:val="00470010"/>
    <w:rsid w:val="004701A5"/>
    <w:rsid w:val="004704B7"/>
    <w:rsid w:val="004706E1"/>
    <w:rsid w:val="004708D8"/>
    <w:rsid w:val="00470D2E"/>
    <w:rsid w:val="0047109A"/>
    <w:rsid w:val="004711F0"/>
    <w:rsid w:val="00471345"/>
    <w:rsid w:val="00471385"/>
    <w:rsid w:val="00471726"/>
    <w:rsid w:val="004717A7"/>
    <w:rsid w:val="00471D98"/>
    <w:rsid w:val="00471E14"/>
    <w:rsid w:val="00472518"/>
    <w:rsid w:val="004726C0"/>
    <w:rsid w:val="004727A2"/>
    <w:rsid w:val="00472875"/>
    <w:rsid w:val="0047287E"/>
    <w:rsid w:val="00472B2C"/>
    <w:rsid w:val="00472C8A"/>
    <w:rsid w:val="00472CA5"/>
    <w:rsid w:val="00472DAA"/>
    <w:rsid w:val="00472FE4"/>
    <w:rsid w:val="00473554"/>
    <w:rsid w:val="0047357B"/>
    <w:rsid w:val="0047373D"/>
    <w:rsid w:val="004739C3"/>
    <w:rsid w:val="00473B0C"/>
    <w:rsid w:val="00473DF6"/>
    <w:rsid w:val="00473F77"/>
    <w:rsid w:val="004742EE"/>
    <w:rsid w:val="004745D7"/>
    <w:rsid w:val="004747D0"/>
    <w:rsid w:val="004748CF"/>
    <w:rsid w:val="00474C97"/>
    <w:rsid w:val="00474D23"/>
    <w:rsid w:val="00474D50"/>
    <w:rsid w:val="00474E77"/>
    <w:rsid w:val="004750D1"/>
    <w:rsid w:val="00475217"/>
    <w:rsid w:val="00475618"/>
    <w:rsid w:val="00475E78"/>
    <w:rsid w:val="004763C7"/>
    <w:rsid w:val="00476692"/>
    <w:rsid w:val="00476755"/>
    <w:rsid w:val="00476A59"/>
    <w:rsid w:val="004773D2"/>
    <w:rsid w:val="004779A1"/>
    <w:rsid w:val="004800AC"/>
    <w:rsid w:val="00480111"/>
    <w:rsid w:val="00480354"/>
    <w:rsid w:val="00480564"/>
    <w:rsid w:val="00480861"/>
    <w:rsid w:val="00480BB4"/>
    <w:rsid w:val="00480CCC"/>
    <w:rsid w:val="00481439"/>
    <w:rsid w:val="004814E3"/>
    <w:rsid w:val="00481509"/>
    <w:rsid w:val="004815B2"/>
    <w:rsid w:val="004819A0"/>
    <w:rsid w:val="00481CE5"/>
    <w:rsid w:val="00482B38"/>
    <w:rsid w:val="00482D5B"/>
    <w:rsid w:val="0048312E"/>
    <w:rsid w:val="00483392"/>
    <w:rsid w:val="00483666"/>
    <w:rsid w:val="00483675"/>
    <w:rsid w:val="004836E8"/>
    <w:rsid w:val="00483730"/>
    <w:rsid w:val="00483900"/>
    <w:rsid w:val="00483F88"/>
    <w:rsid w:val="00483FE2"/>
    <w:rsid w:val="00484087"/>
    <w:rsid w:val="004841EB"/>
    <w:rsid w:val="00484215"/>
    <w:rsid w:val="0048450A"/>
    <w:rsid w:val="00484A33"/>
    <w:rsid w:val="00484E8E"/>
    <w:rsid w:val="00484EE3"/>
    <w:rsid w:val="0048506B"/>
    <w:rsid w:val="0048507D"/>
    <w:rsid w:val="00485398"/>
    <w:rsid w:val="004854CB"/>
    <w:rsid w:val="0048573A"/>
    <w:rsid w:val="00485868"/>
    <w:rsid w:val="00485B42"/>
    <w:rsid w:val="00485CEB"/>
    <w:rsid w:val="00485E0A"/>
    <w:rsid w:val="004867EC"/>
    <w:rsid w:val="0048693C"/>
    <w:rsid w:val="00486A49"/>
    <w:rsid w:val="00486DD9"/>
    <w:rsid w:val="00486F07"/>
    <w:rsid w:val="0048705A"/>
    <w:rsid w:val="00487814"/>
    <w:rsid w:val="0049076C"/>
    <w:rsid w:val="004908DB"/>
    <w:rsid w:val="00490F00"/>
    <w:rsid w:val="004913A4"/>
    <w:rsid w:val="00491739"/>
    <w:rsid w:val="00491F5B"/>
    <w:rsid w:val="0049201C"/>
    <w:rsid w:val="00492314"/>
    <w:rsid w:val="004923E9"/>
    <w:rsid w:val="00492402"/>
    <w:rsid w:val="004928C3"/>
    <w:rsid w:val="00492ABF"/>
    <w:rsid w:val="00492AF2"/>
    <w:rsid w:val="00492C45"/>
    <w:rsid w:val="00492C73"/>
    <w:rsid w:val="00492ECF"/>
    <w:rsid w:val="00492FAD"/>
    <w:rsid w:val="004932ED"/>
    <w:rsid w:val="0049331B"/>
    <w:rsid w:val="0049369C"/>
    <w:rsid w:val="00493980"/>
    <w:rsid w:val="00493D7F"/>
    <w:rsid w:val="0049405A"/>
    <w:rsid w:val="00494129"/>
    <w:rsid w:val="00494248"/>
    <w:rsid w:val="0049456A"/>
    <w:rsid w:val="00494FC2"/>
    <w:rsid w:val="004950D1"/>
    <w:rsid w:val="0049536B"/>
    <w:rsid w:val="0049541E"/>
    <w:rsid w:val="00495BB8"/>
    <w:rsid w:val="00495C09"/>
    <w:rsid w:val="00495D76"/>
    <w:rsid w:val="00495D9E"/>
    <w:rsid w:val="00495FED"/>
    <w:rsid w:val="0049632C"/>
    <w:rsid w:val="00496446"/>
    <w:rsid w:val="00496C53"/>
    <w:rsid w:val="0049710A"/>
    <w:rsid w:val="00497139"/>
    <w:rsid w:val="0049716D"/>
    <w:rsid w:val="0049719C"/>
    <w:rsid w:val="00497DA5"/>
    <w:rsid w:val="00497EB7"/>
    <w:rsid w:val="00497F94"/>
    <w:rsid w:val="004A0165"/>
    <w:rsid w:val="004A027E"/>
    <w:rsid w:val="004A07BA"/>
    <w:rsid w:val="004A087C"/>
    <w:rsid w:val="004A0F04"/>
    <w:rsid w:val="004A100E"/>
    <w:rsid w:val="004A12CC"/>
    <w:rsid w:val="004A13E9"/>
    <w:rsid w:val="004A1553"/>
    <w:rsid w:val="004A1622"/>
    <w:rsid w:val="004A1669"/>
    <w:rsid w:val="004A1934"/>
    <w:rsid w:val="004A1C8B"/>
    <w:rsid w:val="004A1D7B"/>
    <w:rsid w:val="004A1DB4"/>
    <w:rsid w:val="004A206A"/>
    <w:rsid w:val="004A255F"/>
    <w:rsid w:val="004A2698"/>
    <w:rsid w:val="004A26C8"/>
    <w:rsid w:val="004A288A"/>
    <w:rsid w:val="004A2DB0"/>
    <w:rsid w:val="004A2DB9"/>
    <w:rsid w:val="004A30C4"/>
    <w:rsid w:val="004A30E8"/>
    <w:rsid w:val="004A3225"/>
    <w:rsid w:val="004A3517"/>
    <w:rsid w:val="004A3A81"/>
    <w:rsid w:val="004A3C38"/>
    <w:rsid w:val="004A3CEF"/>
    <w:rsid w:val="004A4132"/>
    <w:rsid w:val="004A43CE"/>
    <w:rsid w:val="004A4B27"/>
    <w:rsid w:val="004A4DC9"/>
    <w:rsid w:val="004A54C5"/>
    <w:rsid w:val="004A5AEF"/>
    <w:rsid w:val="004A5BA2"/>
    <w:rsid w:val="004A5D2F"/>
    <w:rsid w:val="004A5FD5"/>
    <w:rsid w:val="004A61C7"/>
    <w:rsid w:val="004A6258"/>
    <w:rsid w:val="004A66FA"/>
    <w:rsid w:val="004A6A98"/>
    <w:rsid w:val="004A6B6A"/>
    <w:rsid w:val="004A6BBA"/>
    <w:rsid w:val="004A70BC"/>
    <w:rsid w:val="004A73B5"/>
    <w:rsid w:val="004A73B8"/>
    <w:rsid w:val="004A75D5"/>
    <w:rsid w:val="004A7899"/>
    <w:rsid w:val="004A79BB"/>
    <w:rsid w:val="004A7A07"/>
    <w:rsid w:val="004A7A5F"/>
    <w:rsid w:val="004A7A61"/>
    <w:rsid w:val="004A7BB8"/>
    <w:rsid w:val="004A7C03"/>
    <w:rsid w:val="004A7C2F"/>
    <w:rsid w:val="004A7F74"/>
    <w:rsid w:val="004B06B5"/>
    <w:rsid w:val="004B0CB8"/>
    <w:rsid w:val="004B0FC8"/>
    <w:rsid w:val="004B10E8"/>
    <w:rsid w:val="004B12AB"/>
    <w:rsid w:val="004B14A8"/>
    <w:rsid w:val="004B1574"/>
    <w:rsid w:val="004B1689"/>
    <w:rsid w:val="004B16EE"/>
    <w:rsid w:val="004B17D6"/>
    <w:rsid w:val="004B196A"/>
    <w:rsid w:val="004B22E7"/>
    <w:rsid w:val="004B24EF"/>
    <w:rsid w:val="004B25E8"/>
    <w:rsid w:val="004B260D"/>
    <w:rsid w:val="004B28EB"/>
    <w:rsid w:val="004B2AFE"/>
    <w:rsid w:val="004B2C29"/>
    <w:rsid w:val="004B2DE3"/>
    <w:rsid w:val="004B2DE9"/>
    <w:rsid w:val="004B2E03"/>
    <w:rsid w:val="004B3018"/>
    <w:rsid w:val="004B341D"/>
    <w:rsid w:val="004B3478"/>
    <w:rsid w:val="004B34C5"/>
    <w:rsid w:val="004B35A9"/>
    <w:rsid w:val="004B3ADD"/>
    <w:rsid w:val="004B3C2C"/>
    <w:rsid w:val="004B43E8"/>
    <w:rsid w:val="004B4905"/>
    <w:rsid w:val="004B4A3A"/>
    <w:rsid w:val="004B5086"/>
    <w:rsid w:val="004B5261"/>
    <w:rsid w:val="004B57C8"/>
    <w:rsid w:val="004B5938"/>
    <w:rsid w:val="004B5AD1"/>
    <w:rsid w:val="004B5DB0"/>
    <w:rsid w:val="004B6287"/>
    <w:rsid w:val="004B6311"/>
    <w:rsid w:val="004B6801"/>
    <w:rsid w:val="004B6A12"/>
    <w:rsid w:val="004B6A27"/>
    <w:rsid w:val="004B6AD5"/>
    <w:rsid w:val="004B6AF1"/>
    <w:rsid w:val="004B6CE9"/>
    <w:rsid w:val="004B6D9C"/>
    <w:rsid w:val="004B6DA0"/>
    <w:rsid w:val="004B6E34"/>
    <w:rsid w:val="004B6F17"/>
    <w:rsid w:val="004B709B"/>
    <w:rsid w:val="004C0075"/>
    <w:rsid w:val="004C01C4"/>
    <w:rsid w:val="004C01F1"/>
    <w:rsid w:val="004C0298"/>
    <w:rsid w:val="004C03C2"/>
    <w:rsid w:val="004C03CA"/>
    <w:rsid w:val="004C05D5"/>
    <w:rsid w:val="004C091D"/>
    <w:rsid w:val="004C0AE1"/>
    <w:rsid w:val="004C0B1C"/>
    <w:rsid w:val="004C0D0B"/>
    <w:rsid w:val="004C0D3F"/>
    <w:rsid w:val="004C0DDD"/>
    <w:rsid w:val="004C0E04"/>
    <w:rsid w:val="004C10CA"/>
    <w:rsid w:val="004C13C0"/>
    <w:rsid w:val="004C16BB"/>
    <w:rsid w:val="004C1923"/>
    <w:rsid w:val="004C1969"/>
    <w:rsid w:val="004C210F"/>
    <w:rsid w:val="004C2144"/>
    <w:rsid w:val="004C27FA"/>
    <w:rsid w:val="004C2F31"/>
    <w:rsid w:val="004C352A"/>
    <w:rsid w:val="004C40DC"/>
    <w:rsid w:val="004C45F4"/>
    <w:rsid w:val="004C46BA"/>
    <w:rsid w:val="004C48B6"/>
    <w:rsid w:val="004C4CCC"/>
    <w:rsid w:val="004C4E91"/>
    <w:rsid w:val="004C5101"/>
    <w:rsid w:val="004C5185"/>
    <w:rsid w:val="004C53A0"/>
    <w:rsid w:val="004C55E9"/>
    <w:rsid w:val="004C58B9"/>
    <w:rsid w:val="004C5912"/>
    <w:rsid w:val="004C6773"/>
    <w:rsid w:val="004C6B55"/>
    <w:rsid w:val="004C7912"/>
    <w:rsid w:val="004C7F87"/>
    <w:rsid w:val="004D0166"/>
    <w:rsid w:val="004D0373"/>
    <w:rsid w:val="004D08C9"/>
    <w:rsid w:val="004D09D2"/>
    <w:rsid w:val="004D0AC9"/>
    <w:rsid w:val="004D123E"/>
    <w:rsid w:val="004D13CF"/>
    <w:rsid w:val="004D1577"/>
    <w:rsid w:val="004D187C"/>
    <w:rsid w:val="004D195E"/>
    <w:rsid w:val="004D1EE3"/>
    <w:rsid w:val="004D1F0A"/>
    <w:rsid w:val="004D2066"/>
    <w:rsid w:val="004D212E"/>
    <w:rsid w:val="004D21BF"/>
    <w:rsid w:val="004D29FE"/>
    <w:rsid w:val="004D2D22"/>
    <w:rsid w:val="004D2DBB"/>
    <w:rsid w:val="004D3004"/>
    <w:rsid w:val="004D3318"/>
    <w:rsid w:val="004D3381"/>
    <w:rsid w:val="004D363D"/>
    <w:rsid w:val="004D36BF"/>
    <w:rsid w:val="004D3710"/>
    <w:rsid w:val="004D3BC4"/>
    <w:rsid w:val="004D3CEA"/>
    <w:rsid w:val="004D3DF2"/>
    <w:rsid w:val="004D4330"/>
    <w:rsid w:val="004D45D7"/>
    <w:rsid w:val="004D46D2"/>
    <w:rsid w:val="004D46DD"/>
    <w:rsid w:val="004D475A"/>
    <w:rsid w:val="004D48C3"/>
    <w:rsid w:val="004D4BF8"/>
    <w:rsid w:val="004D4EA9"/>
    <w:rsid w:val="004D5033"/>
    <w:rsid w:val="004D5045"/>
    <w:rsid w:val="004D547E"/>
    <w:rsid w:val="004D5999"/>
    <w:rsid w:val="004D5BEF"/>
    <w:rsid w:val="004D5D8A"/>
    <w:rsid w:val="004D5E7D"/>
    <w:rsid w:val="004D639D"/>
    <w:rsid w:val="004D6485"/>
    <w:rsid w:val="004D69A4"/>
    <w:rsid w:val="004D6B55"/>
    <w:rsid w:val="004D7286"/>
    <w:rsid w:val="004D7497"/>
    <w:rsid w:val="004D77DB"/>
    <w:rsid w:val="004D7A48"/>
    <w:rsid w:val="004D7D0D"/>
    <w:rsid w:val="004D7EEF"/>
    <w:rsid w:val="004E0394"/>
    <w:rsid w:val="004E085E"/>
    <w:rsid w:val="004E08D8"/>
    <w:rsid w:val="004E0A18"/>
    <w:rsid w:val="004E0A9E"/>
    <w:rsid w:val="004E118E"/>
    <w:rsid w:val="004E11D9"/>
    <w:rsid w:val="004E164D"/>
    <w:rsid w:val="004E16A2"/>
    <w:rsid w:val="004E1917"/>
    <w:rsid w:val="004E1DCA"/>
    <w:rsid w:val="004E23EC"/>
    <w:rsid w:val="004E255E"/>
    <w:rsid w:val="004E2E00"/>
    <w:rsid w:val="004E306A"/>
    <w:rsid w:val="004E32A7"/>
    <w:rsid w:val="004E360C"/>
    <w:rsid w:val="004E3F50"/>
    <w:rsid w:val="004E46CB"/>
    <w:rsid w:val="004E48DE"/>
    <w:rsid w:val="004E4A7D"/>
    <w:rsid w:val="004E4C28"/>
    <w:rsid w:val="004E4F2E"/>
    <w:rsid w:val="004E502A"/>
    <w:rsid w:val="004E537A"/>
    <w:rsid w:val="004E58E2"/>
    <w:rsid w:val="004E599F"/>
    <w:rsid w:val="004E5A47"/>
    <w:rsid w:val="004E5B2B"/>
    <w:rsid w:val="004E622A"/>
    <w:rsid w:val="004E643E"/>
    <w:rsid w:val="004E6458"/>
    <w:rsid w:val="004E64B8"/>
    <w:rsid w:val="004E67FF"/>
    <w:rsid w:val="004E6AEC"/>
    <w:rsid w:val="004E6BEF"/>
    <w:rsid w:val="004E7145"/>
    <w:rsid w:val="004E726E"/>
    <w:rsid w:val="004E75FD"/>
    <w:rsid w:val="004E7649"/>
    <w:rsid w:val="004E7878"/>
    <w:rsid w:val="004E7A62"/>
    <w:rsid w:val="004E7C10"/>
    <w:rsid w:val="004F0369"/>
    <w:rsid w:val="004F03FA"/>
    <w:rsid w:val="004F04BA"/>
    <w:rsid w:val="004F0522"/>
    <w:rsid w:val="004F05D3"/>
    <w:rsid w:val="004F07B3"/>
    <w:rsid w:val="004F0BAA"/>
    <w:rsid w:val="004F0CC7"/>
    <w:rsid w:val="004F0F91"/>
    <w:rsid w:val="004F1190"/>
    <w:rsid w:val="004F1687"/>
    <w:rsid w:val="004F1B7F"/>
    <w:rsid w:val="004F1EAC"/>
    <w:rsid w:val="004F2259"/>
    <w:rsid w:val="004F2322"/>
    <w:rsid w:val="004F23D2"/>
    <w:rsid w:val="004F253D"/>
    <w:rsid w:val="004F260F"/>
    <w:rsid w:val="004F285B"/>
    <w:rsid w:val="004F2866"/>
    <w:rsid w:val="004F2896"/>
    <w:rsid w:val="004F2CDB"/>
    <w:rsid w:val="004F3CE9"/>
    <w:rsid w:val="004F4127"/>
    <w:rsid w:val="004F4214"/>
    <w:rsid w:val="004F4499"/>
    <w:rsid w:val="004F44A2"/>
    <w:rsid w:val="004F45D7"/>
    <w:rsid w:val="004F4C4E"/>
    <w:rsid w:val="004F4FD8"/>
    <w:rsid w:val="004F54B8"/>
    <w:rsid w:val="004F5626"/>
    <w:rsid w:val="004F5677"/>
    <w:rsid w:val="004F5A41"/>
    <w:rsid w:val="004F5A48"/>
    <w:rsid w:val="004F5A83"/>
    <w:rsid w:val="004F5FD2"/>
    <w:rsid w:val="004F604C"/>
    <w:rsid w:val="004F6050"/>
    <w:rsid w:val="004F60D6"/>
    <w:rsid w:val="004F6226"/>
    <w:rsid w:val="004F682A"/>
    <w:rsid w:val="004F6C28"/>
    <w:rsid w:val="004F6C62"/>
    <w:rsid w:val="004F7180"/>
    <w:rsid w:val="004F7197"/>
    <w:rsid w:val="004F7487"/>
    <w:rsid w:val="004F77A3"/>
    <w:rsid w:val="004F7879"/>
    <w:rsid w:val="004F7ECC"/>
    <w:rsid w:val="0050001E"/>
    <w:rsid w:val="005004DD"/>
    <w:rsid w:val="005005D7"/>
    <w:rsid w:val="0050074D"/>
    <w:rsid w:val="00500B17"/>
    <w:rsid w:val="00500C80"/>
    <w:rsid w:val="00500D1F"/>
    <w:rsid w:val="00500EC9"/>
    <w:rsid w:val="0050101F"/>
    <w:rsid w:val="00501117"/>
    <w:rsid w:val="005011E1"/>
    <w:rsid w:val="005014DF"/>
    <w:rsid w:val="00501530"/>
    <w:rsid w:val="00501778"/>
    <w:rsid w:val="005018B0"/>
    <w:rsid w:val="00501A26"/>
    <w:rsid w:val="00501A55"/>
    <w:rsid w:val="0050216F"/>
    <w:rsid w:val="00502353"/>
    <w:rsid w:val="00502551"/>
    <w:rsid w:val="00502C76"/>
    <w:rsid w:val="005030B0"/>
    <w:rsid w:val="00503433"/>
    <w:rsid w:val="00503CB7"/>
    <w:rsid w:val="0050403F"/>
    <w:rsid w:val="005040FF"/>
    <w:rsid w:val="0050412B"/>
    <w:rsid w:val="005046F9"/>
    <w:rsid w:val="00504C13"/>
    <w:rsid w:val="0050548A"/>
    <w:rsid w:val="00505A21"/>
    <w:rsid w:val="00505A34"/>
    <w:rsid w:val="00505A36"/>
    <w:rsid w:val="00505D16"/>
    <w:rsid w:val="00505FB1"/>
    <w:rsid w:val="00506061"/>
    <w:rsid w:val="00506106"/>
    <w:rsid w:val="005061DF"/>
    <w:rsid w:val="00506B7D"/>
    <w:rsid w:val="00507135"/>
    <w:rsid w:val="005077CA"/>
    <w:rsid w:val="00507E32"/>
    <w:rsid w:val="00507E7E"/>
    <w:rsid w:val="00510053"/>
    <w:rsid w:val="005106A8"/>
    <w:rsid w:val="00510A56"/>
    <w:rsid w:val="00510FC5"/>
    <w:rsid w:val="0051126E"/>
    <w:rsid w:val="00511531"/>
    <w:rsid w:val="005115E6"/>
    <w:rsid w:val="00511657"/>
    <w:rsid w:val="0051185C"/>
    <w:rsid w:val="00511918"/>
    <w:rsid w:val="00511A44"/>
    <w:rsid w:val="00511DE7"/>
    <w:rsid w:val="0051206E"/>
    <w:rsid w:val="005121DF"/>
    <w:rsid w:val="00512217"/>
    <w:rsid w:val="005122B5"/>
    <w:rsid w:val="0051248C"/>
    <w:rsid w:val="005128A5"/>
    <w:rsid w:val="00513101"/>
    <w:rsid w:val="00513141"/>
    <w:rsid w:val="0051334C"/>
    <w:rsid w:val="005137F6"/>
    <w:rsid w:val="00513814"/>
    <w:rsid w:val="0051440E"/>
    <w:rsid w:val="00514456"/>
    <w:rsid w:val="005146F0"/>
    <w:rsid w:val="00514E15"/>
    <w:rsid w:val="005153F7"/>
    <w:rsid w:val="0051597F"/>
    <w:rsid w:val="00515A0C"/>
    <w:rsid w:val="00515C93"/>
    <w:rsid w:val="005169A3"/>
    <w:rsid w:val="00516B00"/>
    <w:rsid w:val="00516D6E"/>
    <w:rsid w:val="00516E1D"/>
    <w:rsid w:val="00517385"/>
    <w:rsid w:val="00517482"/>
    <w:rsid w:val="005176F6"/>
    <w:rsid w:val="0051772D"/>
    <w:rsid w:val="00517A6D"/>
    <w:rsid w:val="00517F08"/>
    <w:rsid w:val="005205C3"/>
    <w:rsid w:val="00520617"/>
    <w:rsid w:val="00520714"/>
    <w:rsid w:val="00520766"/>
    <w:rsid w:val="00520855"/>
    <w:rsid w:val="00520B38"/>
    <w:rsid w:val="00520B8B"/>
    <w:rsid w:val="00520BC4"/>
    <w:rsid w:val="00520D0F"/>
    <w:rsid w:val="00520E28"/>
    <w:rsid w:val="00521446"/>
    <w:rsid w:val="00521B47"/>
    <w:rsid w:val="00522232"/>
    <w:rsid w:val="005227D5"/>
    <w:rsid w:val="00522939"/>
    <w:rsid w:val="00522DD9"/>
    <w:rsid w:val="00522EAF"/>
    <w:rsid w:val="00522FF1"/>
    <w:rsid w:val="0052310B"/>
    <w:rsid w:val="0052347A"/>
    <w:rsid w:val="00523570"/>
    <w:rsid w:val="00523824"/>
    <w:rsid w:val="00523B50"/>
    <w:rsid w:val="00523D8B"/>
    <w:rsid w:val="00523FCE"/>
    <w:rsid w:val="00524490"/>
    <w:rsid w:val="0052463B"/>
    <w:rsid w:val="005249B6"/>
    <w:rsid w:val="00524B70"/>
    <w:rsid w:val="00524D59"/>
    <w:rsid w:val="00524D61"/>
    <w:rsid w:val="00524D92"/>
    <w:rsid w:val="00524FC3"/>
    <w:rsid w:val="005251AB"/>
    <w:rsid w:val="005255EB"/>
    <w:rsid w:val="0052577D"/>
    <w:rsid w:val="005259CC"/>
    <w:rsid w:val="00525CB1"/>
    <w:rsid w:val="00525D6D"/>
    <w:rsid w:val="00525E3D"/>
    <w:rsid w:val="00525E4D"/>
    <w:rsid w:val="00525F23"/>
    <w:rsid w:val="0052652D"/>
    <w:rsid w:val="00526794"/>
    <w:rsid w:val="005267AB"/>
    <w:rsid w:val="00526B55"/>
    <w:rsid w:val="00526CAF"/>
    <w:rsid w:val="005274A9"/>
    <w:rsid w:val="005275CF"/>
    <w:rsid w:val="005278CA"/>
    <w:rsid w:val="00527A7E"/>
    <w:rsid w:val="0052C015"/>
    <w:rsid w:val="00530147"/>
    <w:rsid w:val="00530343"/>
    <w:rsid w:val="00530359"/>
    <w:rsid w:val="00530402"/>
    <w:rsid w:val="005309CE"/>
    <w:rsid w:val="005309F9"/>
    <w:rsid w:val="00530A8B"/>
    <w:rsid w:val="00530B72"/>
    <w:rsid w:val="00530F09"/>
    <w:rsid w:val="0053126F"/>
    <w:rsid w:val="00531407"/>
    <w:rsid w:val="005314FB"/>
    <w:rsid w:val="0053165F"/>
    <w:rsid w:val="00531793"/>
    <w:rsid w:val="00531921"/>
    <w:rsid w:val="00531D10"/>
    <w:rsid w:val="00531F57"/>
    <w:rsid w:val="0053235D"/>
    <w:rsid w:val="00532536"/>
    <w:rsid w:val="005326B3"/>
    <w:rsid w:val="0053284A"/>
    <w:rsid w:val="005328CB"/>
    <w:rsid w:val="00532AF9"/>
    <w:rsid w:val="00532C5D"/>
    <w:rsid w:val="00532D21"/>
    <w:rsid w:val="00532D41"/>
    <w:rsid w:val="00532F99"/>
    <w:rsid w:val="00533112"/>
    <w:rsid w:val="00533498"/>
    <w:rsid w:val="0053354F"/>
    <w:rsid w:val="00533948"/>
    <w:rsid w:val="00533A67"/>
    <w:rsid w:val="00533AA6"/>
    <w:rsid w:val="00533AA7"/>
    <w:rsid w:val="00533CF0"/>
    <w:rsid w:val="0053423E"/>
    <w:rsid w:val="00534254"/>
    <w:rsid w:val="00534593"/>
    <w:rsid w:val="005346BE"/>
    <w:rsid w:val="00534838"/>
    <w:rsid w:val="00534907"/>
    <w:rsid w:val="00534B7E"/>
    <w:rsid w:val="00535558"/>
    <w:rsid w:val="00535BF8"/>
    <w:rsid w:val="00535FAE"/>
    <w:rsid w:val="00536A74"/>
    <w:rsid w:val="00536B16"/>
    <w:rsid w:val="00536ED6"/>
    <w:rsid w:val="0053703A"/>
    <w:rsid w:val="00537052"/>
    <w:rsid w:val="005370C0"/>
    <w:rsid w:val="0053737C"/>
    <w:rsid w:val="0053752E"/>
    <w:rsid w:val="00537869"/>
    <w:rsid w:val="00537C10"/>
    <w:rsid w:val="00540942"/>
    <w:rsid w:val="00540A55"/>
    <w:rsid w:val="00540E6D"/>
    <w:rsid w:val="00540EB7"/>
    <w:rsid w:val="00540F96"/>
    <w:rsid w:val="005412CD"/>
    <w:rsid w:val="00541662"/>
    <w:rsid w:val="00541757"/>
    <w:rsid w:val="00541E18"/>
    <w:rsid w:val="0054205A"/>
    <w:rsid w:val="0054263E"/>
    <w:rsid w:val="005426D7"/>
    <w:rsid w:val="00542715"/>
    <w:rsid w:val="005427F1"/>
    <w:rsid w:val="00542AC7"/>
    <w:rsid w:val="00542CDE"/>
    <w:rsid w:val="00542D70"/>
    <w:rsid w:val="00543391"/>
    <w:rsid w:val="005435CD"/>
    <w:rsid w:val="0054363B"/>
    <w:rsid w:val="00543A62"/>
    <w:rsid w:val="00543AC0"/>
    <w:rsid w:val="00544102"/>
    <w:rsid w:val="00544BA0"/>
    <w:rsid w:val="005450F4"/>
    <w:rsid w:val="005453C9"/>
    <w:rsid w:val="00545418"/>
    <w:rsid w:val="00545588"/>
    <w:rsid w:val="005457D6"/>
    <w:rsid w:val="00545C38"/>
    <w:rsid w:val="00545D00"/>
    <w:rsid w:val="00545D3F"/>
    <w:rsid w:val="0054610F"/>
    <w:rsid w:val="005461D4"/>
    <w:rsid w:val="0054639D"/>
    <w:rsid w:val="0054655C"/>
    <w:rsid w:val="0054687E"/>
    <w:rsid w:val="00546A6B"/>
    <w:rsid w:val="005471E9"/>
    <w:rsid w:val="00547A85"/>
    <w:rsid w:val="00547ACE"/>
    <w:rsid w:val="00547B2C"/>
    <w:rsid w:val="00547BFA"/>
    <w:rsid w:val="00547BFB"/>
    <w:rsid w:val="00547D8B"/>
    <w:rsid w:val="00548023"/>
    <w:rsid w:val="005501ED"/>
    <w:rsid w:val="00550711"/>
    <w:rsid w:val="005507CB"/>
    <w:rsid w:val="00550B32"/>
    <w:rsid w:val="00550C01"/>
    <w:rsid w:val="0055137F"/>
    <w:rsid w:val="005513A0"/>
    <w:rsid w:val="00551434"/>
    <w:rsid w:val="005514F2"/>
    <w:rsid w:val="005517B5"/>
    <w:rsid w:val="00551A05"/>
    <w:rsid w:val="00551CB0"/>
    <w:rsid w:val="00551E10"/>
    <w:rsid w:val="0055251F"/>
    <w:rsid w:val="005527B7"/>
    <w:rsid w:val="00552A91"/>
    <w:rsid w:val="00552BD9"/>
    <w:rsid w:val="00552C72"/>
    <w:rsid w:val="00552D63"/>
    <w:rsid w:val="00552FDD"/>
    <w:rsid w:val="00553184"/>
    <w:rsid w:val="005534AC"/>
    <w:rsid w:val="005534B6"/>
    <w:rsid w:val="005534D3"/>
    <w:rsid w:val="005535DA"/>
    <w:rsid w:val="00553828"/>
    <w:rsid w:val="0055386B"/>
    <w:rsid w:val="00553B8D"/>
    <w:rsid w:val="00553BDB"/>
    <w:rsid w:val="0055401F"/>
    <w:rsid w:val="0055405F"/>
    <w:rsid w:val="0055423E"/>
    <w:rsid w:val="00554920"/>
    <w:rsid w:val="0055497B"/>
    <w:rsid w:val="00554B75"/>
    <w:rsid w:val="00554B8D"/>
    <w:rsid w:val="00555412"/>
    <w:rsid w:val="00555566"/>
    <w:rsid w:val="005557D8"/>
    <w:rsid w:val="00555956"/>
    <w:rsid w:val="00555D1F"/>
    <w:rsid w:val="00556550"/>
    <w:rsid w:val="005567A1"/>
    <w:rsid w:val="0055692D"/>
    <w:rsid w:val="005569E7"/>
    <w:rsid w:val="00556CBA"/>
    <w:rsid w:val="00556DA9"/>
    <w:rsid w:val="00556ED2"/>
    <w:rsid w:val="00556F9C"/>
    <w:rsid w:val="00556FC7"/>
    <w:rsid w:val="00557407"/>
    <w:rsid w:val="0055744D"/>
    <w:rsid w:val="0055762E"/>
    <w:rsid w:val="005576CB"/>
    <w:rsid w:val="005577E5"/>
    <w:rsid w:val="00557A78"/>
    <w:rsid w:val="00557BC9"/>
    <w:rsid w:val="00559E69"/>
    <w:rsid w:val="005601B5"/>
    <w:rsid w:val="00560242"/>
    <w:rsid w:val="0056099D"/>
    <w:rsid w:val="00560A6E"/>
    <w:rsid w:val="00560B82"/>
    <w:rsid w:val="00560D1B"/>
    <w:rsid w:val="00560D92"/>
    <w:rsid w:val="00560F7E"/>
    <w:rsid w:val="00561015"/>
    <w:rsid w:val="005613F3"/>
    <w:rsid w:val="005615DB"/>
    <w:rsid w:val="00561662"/>
    <w:rsid w:val="005618A5"/>
    <w:rsid w:val="00561FDB"/>
    <w:rsid w:val="005621B5"/>
    <w:rsid w:val="00562354"/>
    <w:rsid w:val="00562496"/>
    <w:rsid w:val="00562647"/>
    <w:rsid w:val="005626B7"/>
    <w:rsid w:val="00562B99"/>
    <w:rsid w:val="00562F9A"/>
    <w:rsid w:val="005631EE"/>
    <w:rsid w:val="005635C3"/>
    <w:rsid w:val="00563C03"/>
    <w:rsid w:val="00563D7A"/>
    <w:rsid w:val="00563DD1"/>
    <w:rsid w:val="00563E37"/>
    <w:rsid w:val="00564013"/>
    <w:rsid w:val="00564897"/>
    <w:rsid w:val="00564AAA"/>
    <w:rsid w:val="00564ACE"/>
    <w:rsid w:val="00564EF4"/>
    <w:rsid w:val="0056503F"/>
    <w:rsid w:val="00565196"/>
    <w:rsid w:val="005652A0"/>
    <w:rsid w:val="005652E0"/>
    <w:rsid w:val="00565854"/>
    <w:rsid w:val="00565858"/>
    <w:rsid w:val="00565AE0"/>
    <w:rsid w:val="00565C99"/>
    <w:rsid w:val="00565F04"/>
    <w:rsid w:val="00566401"/>
    <w:rsid w:val="0056642D"/>
    <w:rsid w:val="00566EAE"/>
    <w:rsid w:val="00567160"/>
    <w:rsid w:val="005671EC"/>
    <w:rsid w:val="00567444"/>
    <w:rsid w:val="0056748F"/>
    <w:rsid w:val="0056774D"/>
    <w:rsid w:val="005677D2"/>
    <w:rsid w:val="0056787C"/>
    <w:rsid w:val="005679CA"/>
    <w:rsid w:val="00567A8D"/>
    <w:rsid w:val="00567E31"/>
    <w:rsid w:val="00567F4B"/>
    <w:rsid w:val="00570020"/>
    <w:rsid w:val="0057023B"/>
    <w:rsid w:val="005703D8"/>
    <w:rsid w:val="00570401"/>
    <w:rsid w:val="00570433"/>
    <w:rsid w:val="00570501"/>
    <w:rsid w:val="0057069C"/>
    <w:rsid w:val="005707B0"/>
    <w:rsid w:val="0057091E"/>
    <w:rsid w:val="00570E56"/>
    <w:rsid w:val="00570E96"/>
    <w:rsid w:val="00571329"/>
    <w:rsid w:val="005714FC"/>
    <w:rsid w:val="005719F6"/>
    <w:rsid w:val="00571AC2"/>
    <w:rsid w:val="00571B07"/>
    <w:rsid w:val="00571C7F"/>
    <w:rsid w:val="00571DE0"/>
    <w:rsid w:val="005720A3"/>
    <w:rsid w:val="0057282B"/>
    <w:rsid w:val="00572870"/>
    <w:rsid w:val="005728AD"/>
    <w:rsid w:val="00572935"/>
    <w:rsid w:val="005729D4"/>
    <w:rsid w:val="00572AE2"/>
    <w:rsid w:val="00572E10"/>
    <w:rsid w:val="00572EC2"/>
    <w:rsid w:val="00572F5C"/>
    <w:rsid w:val="005730CD"/>
    <w:rsid w:val="0057353E"/>
    <w:rsid w:val="005737F7"/>
    <w:rsid w:val="0057397D"/>
    <w:rsid w:val="005739C0"/>
    <w:rsid w:val="00573B90"/>
    <w:rsid w:val="00573D6A"/>
    <w:rsid w:val="00574207"/>
    <w:rsid w:val="005752CC"/>
    <w:rsid w:val="0057566D"/>
    <w:rsid w:val="00575708"/>
    <w:rsid w:val="00575748"/>
    <w:rsid w:val="0057591C"/>
    <w:rsid w:val="00575D54"/>
    <w:rsid w:val="00575DE2"/>
    <w:rsid w:val="00575EB7"/>
    <w:rsid w:val="0057651C"/>
    <w:rsid w:val="00576590"/>
    <w:rsid w:val="005769CB"/>
    <w:rsid w:val="00576A5E"/>
    <w:rsid w:val="00576A74"/>
    <w:rsid w:val="00576B27"/>
    <w:rsid w:val="00576BF4"/>
    <w:rsid w:val="0057708F"/>
    <w:rsid w:val="00577134"/>
    <w:rsid w:val="00577143"/>
    <w:rsid w:val="0057761B"/>
    <w:rsid w:val="00577860"/>
    <w:rsid w:val="005779E3"/>
    <w:rsid w:val="00577D4D"/>
    <w:rsid w:val="0057F8FB"/>
    <w:rsid w:val="00580176"/>
    <w:rsid w:val="0058025B"/>
    <w:rsid w:val="005809C1"/>
    <w:rsid w:val="00580B19"/>
    <w:rsid w:val="0058100E"/>
    <w:rsid w:val="00581040"/>
    <w:rsid w:val="00581122"/>
    <w:rsid w:val="00581261"/>
    <w:rsid w:val="005812B2"/>
    <w:rsid w:val="00581798"/>
    <w:rsid w:val="005818EA"/>
    <w:rsid w:val="005819B7"/>
    <w:rsid w:val="00581FA3"/>
    <w:rsid w:val="00582276"/>
    <w:rsid w:val="00582323"/>
    <w:rsid w:val="00582479"/>
    <w:rsid w:val="0058265D"/>
    <w:rsid w:val="00582D74"/>
    <w:rsid w:val="00582DC7"/>
    <w:rsid w:val="00582F57"/>
    <w:rsid w:val="00582FC6"/>
    <w:rsid w:val="00583028"/>
    <w:rsid w:val="00583557"/>
    <w:rsid w:val="00583636"/>
    <w:rsid w:val="005838DD"/>
    <w:rsid w:val="00583DBA"/>
    <w:rsid w:val="00583E59"/>
    <w:rsid w:val="005841E2"/>
    <w:rsid w:val="005841EF"/>
    <w:rsid w:val="0058436D"/>
    <w:rsid w:val="005844AA"/>
    <w:rsid w:val="0058462C"/>
    <w:rsid w:val="0058492D"/>
    <w:rsid w:val="0058492F"/>
    <w:rsid w:val="00584980"/>
    <w:rsid w:val="00584B9D"/>
    <w:rsid w:val="00584BD5"/>
    <w:rsid w:val="00584E80"/>
    <w:rsid w:val="00584F3B"/>
    <w:rsid w:val="00584FB8"/>
    <w:rsid w:val="00585034"/>
    <w:rsid w:val="00585262"/>
    <w:rsid w:val="00585362"/>
    <w:rsid w:val="0058550D"/>
    <w:rsid w:val="00585580"/>
    <w:rsid w:val="00585615"/>
    <w:rsid w:val="005856A2"/>
    <w:rsid w:val="005859F3"/>
    <w:rsid w:val="00585B41"/>
    <w:rsid w:val="00585B4A"/>
    <w:rsid w:val="0058611D"/>
    <w:rsid w:val="005861FD"/>
    <w:rsid w:val="005865C0"/>
    <w:rsid w:val="00586783"/>
    <w:rsid w:val="0058689C"/>
    <w:rsid w:val="0058736E"/>
    <w:rsid w:val="0058749A"/>
    <w:rsid w:val="005875D5"/>
    <w:rsid w:val="0058783F"/>
    <w:rsid w:val="00587ED0"/>
    <w:rsid w:val="005900E9"/>
    <w:rsid w:val="00590116"/>
    <w:rsid w:val="0059015D"/>
    <w:rsid w:val="0059026C"/>
    <w:rsid w:val="0059039F"/>
    <w:rsid w:val="005905BD"/>
    <w:rsid w:val="00590845"/>
    <w:rsid w:val="00590A1C"/>
    <w:rsid w:val="00590A82"/>
    <w:rsid w:val="00590B8F"/>
    <w:rsid w:val="00590D00"/>
    <w:rsid w:val="00590D31"/>
    <w:rsid w:val="0059104B"/>
    <w:rsid w:val="0059150D"/>
    <w:rsid w:val="0059150E"/>
    <w:rsid w:val="005917E0"/>
    <w:rsid w:val="00591A2B"/>
    <w:rsid w:val="00591BDF"/>
    <w:rsid w:val="00592AAE"/>
    <w:rsid w:val="00592C24"/>
    <w:rsid w:val="00592F3A"/>
    <w:rsid w:val="00593073"/>
    <w:rsid w:val="00593187"/>
    <w:rsid w:val="0059342F"/>
    <w:rsid w:val="005934B3"/>
    <w:rsid w:val="00593A35"/>
    <w:rsid w:val="00594050"/>
    <w:rsid w:val="00594075"/>
    <w:rsid w:val="005943D9"/>
    <w:rsid w:val="005946C9"/>
    <w:rsid w:val="0059477B"/>
    <w:rsid w:val="00594993"/>
    <w:rsid w:val="00594A95"/>
    <w:rsid w:val="00594ABE"/>
    <w:rsid w:val="00594E08"/>
    <w:rsid w:val="00595131"/>
    <w:rsid w:val="00595169"/>
    <w:rsid w:val="00595728"/>
    <w:rsid w:val="00595B42"/>
    <w:rsid w:val="00595C93"/>
    <w:rsid w:val="00595DBC"/>
    <w:rsid w:val="00595E2C"/>
    <w:rsid w:val="00596420"/>
    <w:rsid w:val="005964FB"/>
    <w:rsid w:val="005965B8"/>
    <w:rsid w:val="00596E16"/>
    <w:rsid w:val="00596F71"/>
    <w:rsid w:val="0059702B"/>
    <w:rsid w:val="00597456"/>
    <w:rsid w:val="005978CA"/>
    <w:rsid w:val="00597C49"/>
    <w:rsid w:val="0059CB35"/>
    <w:rsid w:val="005A0005"/>
    <w:rsid w:val="005A017C"/>
    <w:rsid w:val="005A044A"/>
    <w:rsid w:val="005A0876"/>
    <w:rsid w:val="005A0A83"/>
    <w:rsid w:val="005A0C63"/>
    <w:rsid w:val="005A0EEE"/>
    <w:rsid w:val="005A137B"/>
    <w:rsid w:val="005A179A"/>
    <w:rsid w:val="005A17FD"/>
    <w:rsid w:val="005A1A4B"/>
    <w:rsid w:val="005A1BFA"/>
    <w:rsid w:val="005A1F36"/>
    <w:rsid w:val="005A209C"/>
    <w:rsid w:val="005A214C"/>
    <w:rsid w:val="005A21D4"/>
    <w:rsid w:val="005A232B"/>
    <w:rsid w:val="005A24DE"/>
    <w:rsid w:val="005A271D"/>
    <w:rsid w:val="005A2D34"/>
    <w:rsid w:val="005A2D68"/>
    <w:rsid w:val="005A2ECD"/>
    <w:rsid w:val="005A3418"/>
    <w:rsid w:val="005A358B"/>
    <w:rsid w:val="005A362C"/>
    <w:rsid w:val="005A36B4"/>
    <w:rsid w:val="005A380F"/>
    <w:rsid w:val="005A3B6B"/>
    <w:rsid w:val="005A3EC8"/>
    <w:rsid w:val="005A42CD"/>
    <w:rsid w:val="005A4318"/>
    <w:rsid w:val="005A47E6"/>
    <w:rsid w:val="005A4917"/>
    <w:rsid w:val="005A4B92"/>
    <w:rsid w:val="005A55AC"/>
    <w:rsid w:val="005A5758"/>
    <w:rsid w:val="005A58E5"/>
    <w:rsid w:val="005A5CBE"/>
    <w:rsid w:val="005A5D93"/>
    <w:rsid w:val="005A5FE3"/>
    <w:rsid w:val="005A6202"/>
    <w:rsid w:val="005A63EF"/>
    <w:rsid w:val="005A6B80"/>
    <w:rsid w:val="005A6D29"/>
    <w:rsid w:val="005A6EDD"/>
    <w:rsid w:val="005A6F06"/>
    <w:rsid w:val="005A702E"/>
    <w:rsid w:val="005A71DB"/>
    <w:rsid w:val="005A7500"/>
    <w:rsid w:val="005A75ED"/>
    <w:rsid w:val="005A79E4"/>
    <w:rsid w:val="005B03DA"/>
    <w:rsid w:val="005B08ED"/>
    <w:rsid w:val="005B1463"/>
    <w:rsid w:val="005B1480"/>
    <w:rsid w:val="005B15CE"/>
    <w:rsid w:val="005B181B"/>
    <w:rsid w:val="005B1B77"/>
    <w:rsid w:val="005B1C67"/>
    <w:rsid w:val="005B1D99"/>
    <w:rsid w:val="005B210D"/>
    <w:rsid w:val="005B21A2"/>
    <w:rsid w:val="005B21F9"/>
    <w:rsid w:val="005B22E8"/>
    <w:rsid w:val="005B2387"/>
    <w:rsid w:val="005B2598"/>
    <w:rsid w:val="005B273B"/>
    <w:rsid w:val="005B29A7"/>
    <w:rsid w:val="005B29DA"/>
    <w:rsid w:val="005B2AE8"/>
    <w:rsid w:val="005B2DBB"/>
    <w:rsid w:val="005B2FD3"/>
    <w:rsid w:val="005B334F"/>
    <w:rsid w:val="005B35BA"/>
    <w:rsid w:val="005B3931"/>
    <w:rsid w:val="005B3E91"/>
    <w:rsid w:val="005B4035"/>
    <w:rsid w:val="005B429D"/>
    <w:rsid w:val="005B4361"/>
    <w:rsid w:val="005B43E7"/>
    <w:rsid w:val="005B4589"/>
    <w:rsid w:val="005B4B20"/>
    <w:rsid w:val="005B4C55"/>
    <w:rsid w:val="005B4CDD"/>
    <w:rsid w:val="005B4DF1"/>
    <w:rsid w:val="005B4F84"/>
    <w:rsid w:val="005B5016"/>
    <w:rsid w:val="005B50B1"/>
    <w:rsid w:val="005B50C3"/>
    <w:rsid w:val="005B51D9"/>
    <w:rsid w:val="005B5214"/>
    <w:rsid w:val="005B5316"/>
    <w:rsid w:val="005B54BE"/>
    <w:rsid w:val="005B554C"/>
    <w:rsid w:val="005B574D"/>
    <w:rsid w:val="005B58AC"/>
    <w:rsid w:val="005B5A7E"/>
    <w:rsid w:val="005B5AF9"/>
    <w:rsid w:val="005B5DB2"/>
    <w:rsid w:val="005B5E45"/>
    <w:rsid w:val="005B6305"/>
    <w:rsid w:val="005B636A"/>
    <w:rsid w:val="005B661B"/>
    <w:rsid w:val="005B666E"/>
    <w:rsid w:val="005B69AC"/>
    <w:rsid w:val="005B6ACA"/>
    <w:rsid w:val="005B6F54"/>
    <w:rsid w:val="005B702B"/>
    <w:rsid w:val="005B707C"/>
    <w:rsid w:val="005B722E"/>
    <w:rsid w:val="005B7264"/>
    <w:rsid w:val="005B74F1"/>
    <w:rsid w:val="005B75E5"/>
    <w:rsid w:val="005B775E"/>
    <w:rsid w:val="005B78B7"/>
    <w:rsid w:val="005C002E"/>
    <w:rsid w:val="005C00A2"/>
    <w:rsid w:val="005C024C"/>
    <w:rsid w:val="005C0305"/>
    <w:rsid w:val="005C05E7"/>
    <w:rsid w:val="005C0935"/>
    <w:rsid w:val="005C1032"/>
    <w:rsid w:val="005C1683"/>
    <w:rsid w:val="005C1B17"/>
    <w:rsid w:val="005C1B7F"/>
    <w:rsid w:val="005C1C7F"/>
    <w:rsid w:val="005C1F86"/>
    <w:rsid w:val="005C2C40"/>
    <w:rsid w:val="005C2FF2"/>
    <w:rsid w:val="005C3073"/>
    <w:rsid w:val="005C3197"/>
    <w:rsid w:val="005C34E9"/>
    <w:rsid w:val="005C35E2"/>
    <w:rsid w:val="005C3663"/>
    <w:rsid w:val="005C3AE1"/>
    <w:rsid w:val="005C43A2"/>
    <w:rsid w:val="005C450E"/>
    <w:rsid w:val="005C460D"/>
    <w:rsid w:val="005C4972"/>
    <w:rsid w:val="005C4C6B"/>
    <w:rsid w:val="005C4DF7"/>
    <w:rsid w:val="005C4F30"/>
    <w:rsid w:val="005C4FE1"/>
    <w:rsid w:val="005C50A7"/>
    <w:rsid w:val="005C52E7"/>
    <w:rsid w:val="005C560D"/>
    <w:rsid w:val="005C5698"/>
    <w:rsid w:val="005C5BAE"/>
    <w:rsid w:val="005C6232"/>
    <w:rsid w:val="005C66C4"/>
    <w:rsid w:val="005C6B0B"/>
    <w:rsid w:val="005C6D15"/>
    <w:rsid w:val="005C70F3"/>
    <w:rsid w:val="005C725C"/>
    <w:rsid w:val="005C7739"/>
    <w:rsid w:val="005C7824"/>
    <w:rsid w:val="005C784B"/>
    <w:rsid w:val="005C791D"/>
    <w:rsid w:val="005C7A42"/>
    <w:rsid w:val="005C7D7B"/>
    <w:rsid w:val="005C7E83"/>
    <w:rsid w:val="005C7F86"/>
    <w:rsid w:val="005D0211"/>
    <w:rsid w:val="005D0455"/>
    <w:rsid w:val="005D06F3"/>
    <w:rsid w:val="005D07D9"/>
    <w:rsid w:val="005D0C34"/>
    <w:rsid w:val="005D0F31"/>
    <w:rsid w:val="005D0F5E"/>
    <w:rsid w:val="005D15A3"/>
    <w:rsid w:val="005D174A"/>
    <w:rsid w:val="005D17FF"/>
    <w:rsid w:val="005D1837"/>
    <w:rsid w:val="005D195D"/>
    <w:rsid w:val="005D1A05"/>
    <w:rsid w:val="005D1B94"/>
    <w:rsid w:val="005D1CF6"/>
    <w:rsid w:val="005D1FEA"/>
    <w:rsid w:val="005D2595"/>
    <w:rsid w:val="005D2768"/>
    <w:rsid w:val="005D28A1"/>
    <w:rsid w:val="005D2AEE"/>
    <w:rsid w:val="005D30B0"/>
    <w:rsid w:val="005D353B"/>
    <w:rsid w:val="005D3A4B"/>
    <w:rsid w:val="005D3BD3"/>
    <w:rsid w:val="005D3D26"/>
    <w:rsid w:val="005D4420"/>
    <w:rsid w:val="005D4A3E"/>
    <w:rsid w:val="005D4D64"/>
    <w:rsid w:val="005D4E02"/>
    <w:rsid w:val="005D4E89"/>
    <w:rsid w:val="005D574F"/>
    <w:rsid w:val="005D5899"/>
    <w:rsid w:val="005D5E8E"/>
    <w:rsid w:val="005D5EA3"/>
    <w:rsid w:val="005D5F45"/>
    <w:rsid w:val="005D6321"/>
    <w:rsid w:val="005D6454"/>
    <w:rsid w:val="005D6539"/>
    <w:rsid w:val="005D6B4F"/>
    <w:rsid w:val="005D6C82"/>
    <w:rsid w:val="005D6EC4"/>
    <w:rsid w:val="005D7D64"/>
    <w:rsid w:val="005D7E45"/>
    <w:rsid w:val="005D7F71"/>
    <w:rsid w:val="005E012F"/>
    <w:rsid w:val="005E0583"/>
    <w:rsid w:val="005E07C3"/>
    <w:rsid w:val="005E0C09"/>
    <w:rsid w:val="005E0DAD"/>
    <w:rsid w:val="005E0E7A"/>
    <w:rsid w:val="005E123D"/>
    <w:rsid w:val="005E12A4"/>
    <w:rsid w:val="005E16BB"/>
    <w:rsid w:val="005E1806"/>
    <w:rsid w:val="005E19A1"/>
    <w:rsid w:val="005E1A3F"/>
    <w:rsid w:val="005E1B75"/>
    <w:rsid w:val="005E1DAE"/>
    <w:rsid w:val="005E1E58"/>
    <w:rsid w:val="005E1EE0"/>
    <w:rsid w:val="005E25FE"/>
    <w:rsid w:val="005E265A"/>
    <w:rsid w:val="005E2933"/>
    <w:rsid w:val="005E2AC9"/>
    <w:rsid w:val="005E2CE3"/>
    <w:rsid w:val="005E2D50"/>
    <w:rsid w:val="005E3032"/>
    <w:rsid w:val="005E34DF"/>
    <w:rsid w:val="005E38BC"/>
    <w:rsid w:val="005E3A6A"/>
    <w:rsid w:val="005E3B80"/>
    <w:rsid w:val="005E3ED0"/>
    <w:rsid w:val="005E401D"/>
    <w:rsid w:val="005E4074"/>
    <w:rsid w:val="005E423C"/>
    <w:rsid w:val="005E424C"/>
    <w:rsid w:val="005E447F"/>
    <w:rsid w:val="005E4AC9"/>
    <w:rsid w:val="005E4AEE"/>
    <w:rsid w:val="005E4E9D"/>
    <w:rsid w:val="005E5347"/>
    <w:rsid w:val="005E57D0"/>
    <w:rsid w:val="005E59E5"/>
    <w:rsid w:val="005E5C44"/>
    <w:rsid w:val="005E5DEA"/>
    <w:rsid w:val="005E615C"/>
    <w:rsid w:val="005E61F2"/>
    <w:rsid w:val="005E680B"/>
    <w:rsid w:val="005E682A"/>
    <w:rsid w:val="005E696A"/>
    <w:rsid w:val="005E69CF"/>
    <w:rsid w:val="005E6EA3"/>
    <w:rsid w:val="005E7035"/>
    <w:rsid w:val="005E71DB"/>
    <w:rsid w:val="005E74A3"/>
    <w:rsid w:val="005E74C5"/>
    <w:rsid w:val="005F0386"/>
    <w:rsid w:val="005F07D6"/>
    <w:rsid w:val="005F0A1B"/>
    <w:rsid w:val="005F10B8"/>
    <w:rsid w:val="005F1106"/>
    <w:rsid w:val="005F1282"/>
    <w:rsid w:val="005F14CF"/>
    <w:rsid w:val="005F159B"/>
    <w:rsid w:val="005F1725"/>
    <w:rsid w:val="005F18D5"/>
    <w:rsid w:val="005F1E88"/>
    <w:rsid w:val="005F2000"/>
    <w:rsid w:val="005F20F1"/>
    <w:rsid w:val="005F227E"/>
    <w:rsid w:val="005F242D"/>
    <w:rsid w:val="005F2532"/>
    <w:rsid w:val="005F2725"/>
    <w:rsid w:val="005F2943"/>
    <w:rsid w:val="005F2B04"/>
    <w:rsid w:val="005F2C02"/>
    <w:rsid w:val="005F2CB8"/>
    <w:rsid w:val="005F2D5A"/>
    <w:rsid w:val="005F3597"/>
    <w:rsid w:val="005F36F1"/>
    <w:rsid w:val="005F3F1A"/>
    <w:rsid w:val="005F3F2B"/>
    <w:rsid w:val="005F446D"/>
    <w:rsid w:val="005F44D6"/>
    <w:rsid w:val="005F459A"/>
    <w:rsid w:val="005F47CE"/>
    <w:rsid w:val="005F4A35"/>
    <w:rsid w:val="005F4BA4"/>
    <w:rsid w:val="005F4C67"/>
    <w:rsid w:val="005F4D8F"/>
    <w:rsid w:val="005F4DA9"/>
    <w:rsid w:val="005F50D9"/>
    <w:rsid w:val="005F5794"/>
    <w:rsid w:val="005F58FA"/>
    <w:rsid w:val="005F5BC0"/>
    <w:rsid w:val="005F5EE7"/>
    <w:rsid w:val="005F5F11"/>
    <w:rsid w:val="005F6326"/>
    <w:rsid w:val="005F6365"/>
    <w:rsid w:val="005F6503"/>
    <w:rsid w:val="005F65A9"/>
    <w:rsid w:val="005F6A94"/>
    <w:rsid w:val="005F6C0F"/>
    <w:rsid w:val="005F6D95"/>
    <w:rsid w:val="005F7785"/>
    <w:rsid w:val="005F7D81"/>
    <w:rsid w:val="005F7D8A"/>
    <w:rsid w:val="0060040E"/>
    <w:rsid w:val="006006CF"/>
    <w:rsid w:val="006007AE"/>
    <w:rsid w:val="00600A1D"/>
    <w:rsid w:val="006016E4"/>
    <w:rsid w:val="00601B51"/>
    <w:rsid w:val="00601B95"/>
    <w:rsid w:val="006021E0"/>
    <w:rsid w:val="0060324F"/>
    <w:rsid w:val="006033EF"/>
    <w:rsid w:val="006034E1"/>
    <w:rsid w:val="0060362E"/>
    <w:rsid w:val="00603707"/>
    <w:rsid w:val="00603781"/>
    <w:rsid w:val="00603B39"/>
    <w:rsid w:val="00603C19"/>
    <w:rsid w:val="00603C9F"/>
    <w:rsid w:val="00603D48"/>
    <w:rsid w:val="00604189"/>
    <w:rsid w:val="00604365"/>
    <w:rsid w:val="006049D0"/>
    <w:rsid w:val="00604E2D"/>
    <w:rsid w:val="00604EDA"/>
    <w:rsid w:val="00604EF6"/>
    <w:rsid w:val="00604F66"/>
    <w:rsid w:val="00605544"/>
    <w:rsid w:val="00605587"/>
    <w:rsid w:val="00605FA5"/>
    <w:rsid w:val="0060623C"/>
    <w:rsid w:val="006062DF"/>
    <w:rsid w:val="00606870"/>
    <w:rsid w:val="006068C5"/>
    <w:rsid w:val="00606909"/>
    <w:rsid w:val="006069E4"/>
    <w:rsid w:val="00606B29"/>
    <w:rsid w:val="00606D75"/>
    <w:rsid w:val="006071A3"/>
    <w:rsid w:val="0060735C"/>
    <w:rsid w:val="00607621"/>
    <w:rsid w:val="0060772F"/>
    <w:rsid w:val="00607CB0"/>
    <w:rsid w:val="00607CDC"/>
    <w:rsid w:val="0060A7DC"/>
    <w:rsid w:val="0061026C"/>
    <w:rsid w:val="006105AD"/>
    <w:rsid w:val="00610B0B"/>
    <w:rsid w:val="00610C6B"/>
    <w:rsid w:val="00611026"/>
    <w:rsid w:val="006111F0"/>
    <w:rsid w:val="006119B6"/>
    <w:rsid w:val="00611F0A"/>
    <w:rsid w:val="00611FD4"/>
    <w:rsid w:val="006120A8"/>
    <w:rsid w:val="006120C7"/>
    <w:rsid w:val="00612147"/>
    <w:rsid w:val="0061220A"/>
    <w:rsid w:val="0061222C"/>
    <w:rsid w:val="0061278B"/>
    <w:rsid w:val="00612814"/>
    <w:rsid w:val="00612A8E"/>
    <w:rsid w:val="00613551"/>
    <w:rsid w:val="00613AB5"/>
    <w:rsid w:val="00613B5F"/>
    <w:rsid w:val="00613C44"/>
    <w:rsid w:val="00614405"/>
    <w:rsid w:val="00614526"/>
    <w:rsid w:val="00614F97"/>
    <w:rsid w:val="00614FA5"/>
    <w:rsid w:val="006150D1"/>
    <w:rsid w:val="00615145"/>
    <w:rsid w:val="0061518C"/>
    <w:rsid w:val="006153F0"/>
    <w:rsid w:val="0061570C"/>
    <w:rsid w:val="0061574D"/>
    <w:rsid w:val="00615770"/>
    <w:rsid w:val="00615816"/>
    <w:rsid w:val="00615B29"/>
    <w:rsid w:val="00616050"/>
    <w:rsid w:val="00616182"/>
    <w:rsid w:val="00616586"/>
    <w:rsid w:val="006165BF"/>
    <w:rsid w:val="0061665A"/>
    <w:rsid w:val="006167AE"/>
    <w:rsid w:val="006167DF"/>
    <w:rsid w:val="00616826"/>
    <w:rsid w:val="00616969"/>
    <w:rsid w:val="00616C55"/>
    <w:rsid w:val="00617129"/>
    <w:rsid w:val="00617137"/>
    <w:rsid w:val="00617470"/>
    <w:rsid w:val="006174F6"/>
    <w:rsid w:val="0061778E"/>
    <w:rsid w:val="00617CFA"/>
    <w:rsid w:val="006201A6"/>
    <w:rsid w:val="006203DB"/>
    <w:rsid w:val="00620454"/>
    <w:rsid w:val="0062046B"/>
    <w:rsid w:val="006206B7"/>
    <w:rsid w:val="00620926"/>
    <w:rsid w:val="00620B77"/>
    <w:rsid w:val="00620D90"/>
    <w:rsid w:val="00621749"/>
    <w:rsid w:val="0062191E"/>
    <w:rsid w:val="00621B3D"/>
    <w:rsid w:val="00621E62"/>
    <w:rsid w:val="00622240"/>
    <w:rsid w:val="006222B6"/>
    <w:rsid w:val="0062247E"/>
    <w:rsid w:val="0062276F"/>
    <w:rsid w:val="00622C2E"/>
    <w:rsid w:val="00622E56"/>
    <w:rsid w:val="00622EAF"/>
    <w:rsid w:val="00622FCE"/>
    <w:rsid w:val="0062308A"/>
    <w:rsid w:val="00623223"/>
    <w:rsid w:val="00623B90"/>
    <w:rsid w:val="00623C4D"/>
    <w:rsid w:val="00623F8D"/>
    <w:rsid w:val="00624020"/>
    <w:rsid w:val="00624479"/>
    <w:rsid w:val="00624A85"/>
    <w:rsid w:val="00624AFE"/>
    <w:rsid w:val="00624CD4"/>
    <w:rsid w:val="00624EB7"/>
    <w:rsid w:val="0062544F"/>
    <w:rsid w:val="006256F8"/>
    <w:rsid w:val="00625B99"/>
    <w:rsid w:val="00625C32"/>
    <w:rsid w:val="00625CAB"/>
    <w:rsid w:val="00625E3F"/>
    <w:rsid w:val="00625EB4"/>
    <w:rsid w:val="00625ED7"/>
    <w:rsid w:val="00625F2E"/>
    <w:rsid w:val="006260CF"/>
    <w:rsid w:val="0062662D"/>
    <w:rsid w:val="00626860"/>
    <w:rsid w:val="00626923"/>
    <w:rsid w:val="00626967"/>
    <w:rsid w:val="00626E7C"/>
    <w:rsid w:val="00626F09"/>
    <w:rsid w:val="00626F43"/>
    <w:rsid w:val="00627283"/>
    <w:rsid w:val="00627292"/>
    <w:rsid w:val="00627504"/>
    <w:rsid w:val="006276AC"/>
    <w:rsid w:val="00627937"/>
    <w:rsid w:val="00627BB3"/>
    <w:rsid w:val="00627F78"/>
    <w:rsid w:val="006302EE"/>
    <w:rsid w:val="0063035E"/>
    <w:rsid w:val="00630D60"/>
    <w:rsid w:val="0063127B"/>
    <w:rsid w:val="0063153D"/>
    <w:rsid w:val="0063190B"/>
    <w:rsid w:val="00631A4E"/>
    <w:rsid w:val="00631C2A"/>
    <w:rsid w:val="00631E83"/>
    <w:rsid w:val="00632119"/>
    <w:rsid w:val="00632341"/>
    <w:rsid w:val="006323E0"/>
    <w:rsid w:val="00632556"/>
    <w:rsid w:val="00632653"/>
    <w:rsid w:val="00632738"/>
    <w:rsid w:val="006329CA"/>
    <w:rsid w:val="00632C85"/>
    <w:rsid w:val="00632C97"/>
    <w:rsid w:val="006332B0"/>
    <w:rsid w:val="00633636"/>
    <w:rsid w:val="00633956"/>
    <w:rsid w:val="00633DD0"/>
    <w:rsid w:val="00633E96"/>
    <w:rsid w:val="006341AC"/>
    <w:rsid w:val="0063445C"/>
    <w:rsid w:val="006344FD"/>
    <w:rsid w:val="00634C7A"/>
    <w:rsid w:val="00634C7D"/>
    <w:rsid w:val="00634ED1"/>
    <w:rsid w:val="00634FF1"/>
    <w:rsid w:val="00635091"/>
    <w:rsid w:val="006359AB"/>
    <w:rsid w:val="00635B5B"/>
    <w:rsid w:val="00635FFE"/>
    <w:rsid w:val="00636049"/>
    <w:rsid w:val="006360FD"/>
    <w:rsid w:val="0063636A"/>
    <w:rsid w:val="006365BB"/>
    <w:rsid w:val="00636652"/>
    <w:rsid w:val="006369ED"/>
    <w:rsid w:val="00636D12"/>
    <w:rsid w:val="00636FF8"/>
    <w:rsid w:val="00637142"/>
    <w:rsid w:val="00637177"/>
    <w:rsid w:val="0063727B"/>
    <w:rsid w:val="00637297"/>
    <w:rsid w:val="00637361"/>
    <w:rsid w:val="0063787E"/>
    <w:rsid w:val="0063789D"/>
    <w:rsid w:val="00637D04"/>
    <w:rsid w:val="00640652"/>
    <w:rsid w:val="006406EF"/>
    <w:rsid w:val="0064073F"/>
    <w:rsid w:val="00640804"/>
    <w:rsid w:val="00640C18"/>
    <w:rsid w:val="00640DCF"/>
    <w:rsid w:val="00640EE0"/>
    <w:rsid w:val="00640F73"/>
    <w:rsid w:val="00640FEE"/>
    <w:rsid w:val="00641041"/>
    <w:rsid w:val="006410B7"/>
    <w:rsid w:val="00641269"/>
    <w:rsid w:val="00641601"/>
    <w:rsid w:val="0064194A"/>
    <w:rsid w:val="00641A25"/>
    <w:rsid w:val="00641D3B"/>
    <w:rsid w:val="00641FFF"/>
    <w:rsid w:val="006426C7"/>
    <w:rsid w:val="0064314B"/>
    <w:rsid w:val="0064338B"/>
    <w:rsid w:val="006433A1"/>
    <w:rsid w:val="006433AE"/>
    <w:rsid w:val="006434FF"/>
    <w:rsid w:val="00643549"/>
    <w:rsid w:val="0064371A"/>
    <w:rsid w:val="0064396D"/>
    <w:rsid w:val="00643ADC"/>
    <w:rsid w:val="00643DD5"/>
    <w:rsid w:val="00643EBF"/>
    <w:rsid w:val="006442BA"/>
    <w:rsid w:val="0064457B"/>
    <w:rsid w:val="00644992"/>
    <w:rsid w:val="006449CF"/>
    <w:rsid w:val="00644FF2"/>
    <w:rsid w:val="00645192"/>
    <w:rsid w:val="006451B3"/>
    <w:rsid w:val="00645A3C"/>
    <w:rsid w:val="00645A5B"/>
    <w:rsid w:val="00645AB7"/>
    <w:rsid w:val="00645B5B"/>
    <w:rsid w:val="00645CAB"/>
    <w:rsid w:val="00645CD9"/>
    <w:rsid w:val="006460A7"/>
    <w:rsid w:val="0064629C"/>
    <w:rsid w:val="006462DC"/>
    <w:rsid w:val="00646444"/>
    <w:rsid w:val="00646725"/>
    <w:rsid w:val="00646CD3"/>
    <w:rsid w:val="006473C9"/>
    <w:rsid w:val="0064751D"/>
    <w:rsid w:val="00647945"/>
    <w:rsid w:val="0064794F"/>
    <w:rsid w:val="00650065"/>
    <w:rsid w:val="00650069"/>
    <w:rsid w:val="00650175"/>
    <w:rsid w:val="00650B21"/>
    <w:rsid w:val="00650C7D"/>
    <w:rsid w:val="00650D9B"/>
    <w:rsid w:val="00650E25"/>
    <w:rsid w:val="00650ED5"/>
    <w:rsid w:val="00651020"/>
    <w:rsid w:val="00652676"/>
    <w:rsid w:val="0065282F"/>
    <w:rsid w:val="00652881"/>
    <w:rsid w:val="00652E48"/>
    <w:rsid w:val="00652EC4"/>
    <w:rsid w:val="006531E0"/>
    <w:rsid w:val="006534DC"/>
    <w:rsid w:val="006534DE"/>
    <w:rsid w:val="00653599"/>
    <w:rsid w:val="0065396F"/>
    <w:rsid w:val="00653C52"/>
    <w:rsid w:val="00653D50"/>
    <w:rsid w:val="00653E60"/>
    <w:rsid w:val="00653EC2"/>
    <w:rsid w:val="006547B5"/>
    <w:rsid w:val="006547DE"/>
    <w:rsid w:val="00654867"/>
    <w:rsid w:val="006548E3"/>
    <w:rsid w:val="0065492D"/>
    <w:rsid w:val="00655046"/>
    <w:rsid w:val="0065536E"/>
    <w:rsid w:val="00655651"/>
    <w:rsid w:val="00655712"/>
    <w:rsid w:val="00655C47"/>
    <w:rsid w:val="006561F1"/>
    <w:rsid w:val="00656353"/>
    <w:rsid w:val="006564FC"/>
    <w:rsid w:val="00656BD8"/>
    <w:rsid w:val="00657059"/>
    <w:rsid w:val="006570B7"/>
    <w:rsid w:val="006574DC"/>
    <w:rsid w:val="006575B9"/>
    <w:rsid w:val="00657709"/>
    <w:rsid w:val="006578F0"/>
    <w:rsid w:val="00657C61"/>
    <w:rsid w:val="00657CFC"/>
    <w:rsid w:val="00657D59"/>
    <w:rsid w:val="00657E1D"/>
    <w:rsid w:val="00657F49"/>
    <w:rsid w:val="006600CF"/>
    <w:rsid w:val="0066032D"/>
    <w:rsid w:val="00660573"/>
    <w:rsid w:val="00660855"/>
    <w:rsid w:val="006609E5"/>
    <w:rsid w:val="00660FC2"/>
    <w:rsid w:val="006612D1"/>
    <w:rsid w:val="00661948"/>
    <w:rsid w:val="006619E0"/>
    <w:rsid w:val="00661C77"/>
    <w:rsid w:val="00661D27"/>
    <w:rsid w:val="00661F8A"/>
    <w:rsid w:val="0066224B"/>
    <w:rsid w:val="00662258"/>
    <w:rsid w:val="006623D4"/>
    <w:rsid w:val="00662963"/>
    <w:rsid w:val="00662CAE"/>
    <w:rsid w:val="006630B4"/>
    <w:rsid w:val="006632A5"/>
    <w:rsid w:val="00663345"/>
    <w:rsid w:val="00663BD0"/>
    <w:rsid w:val="00663DE7"/>
    <w:rsid w:val="00663FCC"/>
    <w:rsid w:val="006642BB"/>
    <w:rsid w:val="00664503"/>
    <w:rsid w:val="00664607"/>
    <w:rsid w:val="00664680"/>
    <w:rsid w:val="00664693"/>
    <w:rsid w:val="00664761"/>
    <w:rsid w:val="006647C5"/>
    <w:rsid w:val="0066495A"/>
    <w:rsid w:val="006649D6"/>
    <w:rsid w:val="00664A49"/>
    <w:rsid w:val="00664BB9"/>
    <w:rsid w:val="00664EBD"/>
    <w:rsid w:val="0066511C"/>
    <w:rsid w:val="00665477"/>
    <w:rsid w:val="006654F3"/>
    <w:rsid w:val="0066556C"/>
    <w:rsid w:val="0066573F"/>
    <w:rsid w:val="006659AC"/>
    <w:rsid w:val="00665DBE"/>
    <w:rsid w:val="00665F09"/>
    <w:rsid w:val="006664A6"/>
    <w:rsid w:val="006666E6"/>
    <w:rsid w:val="0066691D"/>
    <w:rsid w:val="00666D37"/>
    <w:rsid w:val="00666DC2"/>
    <w:rsid w:val="006670A9"/>
    <w:rsid w:val="006670B2"/>
    <w:rsid w:val="00667175"/>
    <w:rsid w:val="00667330"/>
    <w:rsid w:val="00667538"/>
    <w:rsid w:val="0066788E"/>
    <w:rsid w:val="006679C0"/>
    <w:rsid w:val="00670232"/>
    <w:rsid w:val="00670660"/>
    <w:rsid w:val="006707CF"/>
    <w:rsid w:val="00670ECF"/>
    <w:rsid w:val="00670EDA"/>
    <w:rsid w:val="0067128F"/>
    <w:rsid w:val="0067132B"/>
    <w:rsid w:val="006713D2"/>
    <w:rsid w:val="00671512"/>
    <w:rsid w:val="006715A9"/>
    <w:rsid w:val="006716DB"/>
    <w:rsid w:val="00671799"/>
    <w:rsid w:val="00671899"/>
    <w:rsid w:val="00671A09"/>
    <w:rsid w:val="00671C3B"/>
    <w:rsid w:val="00671D67"/>
    <w:rsid w:val="00671FA1"/>
    <w:rsid w:val="006722D0"/>
    <w:rsid w:val="006724AF"/>
    <w:rsid w:val="0067265C"/>
    <w:rsid w:val="0067294B"/>
    <w:rsid w:val="00672B4E"/>
    <w:rsid w:val="00672DA6"/>
    <w:rsid w:val="00672F1C"/>
    <w:rsid w:val="00672F6D"/>
    <w:rsid w:val="00673359"/>
    <w:rsid w:val="00673B5F"/>
    <w:rsid w:val="00673D40"/>
    <w:rsid w:val="006740C6"/>
    <w:rsid w:val="006744F7"/>
    <w:rsid w:val="00674574"/>
    <w:rsid w:val="00674592"/>
    <w:rsid w:val="006749D5"/>
    <w:rsid w:val="00674F03"/>
    <w:rsid w:val="0067528D"/>
    <w:rsid w:val="00675825"/>
    <w:rsid w:val="00675942"/>
    <w:rsid w:val="00675955"/>
    <w:rsid w:val="00675B99"/>
    <w:rsid w:val="00675C9A"/>
    <w:rsid w:val="00675D00"/>
    <w:rsid w:val="00675E81"/>
    <w:rsid w:val="00676485"/>
    <w:rsid w:val="006768EF"/>
    <w:rsid w:val="006769BB"/>
    <w:rsid w:val="006769C8"/>
    <w:rsid w:val="00676F3E"/>
    <w:rsid w:val="0067706D"/>
    <w:rsid w:val="0067710F"/>
    <w:rsid w:val="00677125"/>
    <w:rsid w:val="0067720B"/>
    <w:rsid w:val="00677309"/>
    <w:rsid w:val="00677889"/>
    <w:rsid w:val="00677971"/>
    <w:rsid w:val="00677A86"/>
    <w:rsid w:val="00677B8B"/>
    <w:rsid w:val="00680268"/>
    <w:rsid w:val="006802C0"/>
    <w:rsid w:val="00680587"/>
    <w:rsid w:val="00680626"/>
    <w:rsid w:val="00680648"/>
    <w:rsid w:val="006807DB"/>
    <w:rsid w:val="00680851"/>
    <w:rsid w:val="006809B3"/>
    <w:rsid w:val="00680B4F"/>
    <w:rsid w:val="00680CD2"/>
    <w:rsid w:val="00681126"/>
    <w:rsid w:val="00681132"/>
    <w:rsid w:val="00681149"/>
    <w:rsid w:val="006811AF"/>
    <w:rsid w:val="006814D0"/>
    <w:rsid w:val="00681C2D"/>
    <w:rsid w:val="00682465"/>
    <w:rsid w:val="00682A3F"/>
    <w:rsid w:val="00683014"/>
    <w:rsid w:val="00683055"/>
    <w:rsid w:val="00683070"/>
    <w:rsid w:val="0068353A"/>
    <w:rsid w:val="006837ED"/>
    <w:rsid w:val="006837F1"/>
    <w:rsid w:val="006838C5"/>
    <w:rsid w:val="0068397D"/>
    <w:rsid w:val="006839AA"/>
    <w:rsid w:val="00683D6E"/>
    <w:rsid w:val="0068410C"/>
    <w:rsid w:val="00684329"/>
    <w:rsid w:val="0068455B"/>
    <w:rsid w:val="00684E28"/>
    <w:rsid w:val="00684E89"/>
    <w:rsid w:val="006851FE"/>
    <w:rsid w:val="006853AB"/>
    <w:rsid w:val="00685640"/>
    <w:rsid w:val="00685662"/>
    <w:rsid w:val="00685995"/>
    <w:rsid w:val="00685C9F"/>
    <w:rsid w:val="00685D74"/>
    <w:rsid w:val="00685E9D"/>
    <w:rsid w:val="00685EF0"/>
    <w:rsid w:val="00686899"/>
    <w:rsid w:val="00686E2F"/>
    <w:rsid w:val="00687555"/>
    <w:rsid w:val="006875B1"/>
    <w:rsid w:val="0068766D"/>
    <w:rsid w:val="00687677"/>
    <w:rsid w:val="00687ED3"/>
    <w:rsid w:val="00690242"/>
    <w:rsid w:val="006905A6"/>
    <w:rsid w:val="00690A5E"/>
    <w:rsid w:val="00690AF3"/>
    <w:rsid w:val="00690BD9"/>
    <w:rsid w:val="00690DDA"/>
    <w:rsid w:val="0069127E"/>
    <w:rsid w:val="0069199D"/>
    <w:rsid w:val="00691FA1"/>
    <w:rsid w:val="006923B3"/>
    <w:rsid w:val="006925E1"/>
    <w:rsid w:val="006932D8"/>
    <w:rsid w:val="0069340A"/>
    <w:rsid w:val="0069364A"/>
    <w:rsid w:val="00693650"/>
    <w:rsid w:val="006938CC"/>
    <w:rsid w:val="00693D21"/>
    <w:rsid w:val="006947D5"/>
    <w:rsid w:val="00694D64"/>
    <w:rsid w:val="0069515E"/>
    <w:rsid w:val="0069528E"/>
    <w:rsid w:val="0069529E"/>
    <w:rsid w:val="0069547A"/>
    <w:rsid w:val="006956CD"/>
    <w:rsid w:val="00695D70"/>
    <w:rsid w:val="00695DFB"/>
    <w:rsid w:val="0069618B"/>
    <w:rsid w:val="0069668B"/>
    <w:rsid w:val="0069688A"/>
    <w:rsid w:val="006970D9"/>
    <w:rsid w:val="006972FD"/>
    <w:rsid w:val="00697725"/>
    <w:rsid w:val="0069781E"/>
    <w:rsid w:val="00697FDF"/>
    <w:rsid w:val="006A02E7"/>
    <w:rsid w:val="006A03A9"/>
    <w:rsid w:val="006A0593"/>
    <w:rsid w:val="006A08C9"/>
    <w:rsid w:val="006A09DF"/>
    <w:rsid w:val="006A0C5F"/>
    <w:rsid w:val="006A0E55"/>
    <w:rsid w:val="006A0ECB"/>
    <w:rsid w:val="006A1184"/>
    <w:rsid w:val="006A12E5"/>
    <w:rsid w:val="006A1924"/>
    <w:rsid w:val="006A19D4"/>
    <w:rsid w:val="006A1AF7"/>
    <w:rsid w:val="006A1BAC"/>
    <w:rsid w:val="006A1BDE"/>
    <w:rsid w:val="006A2ABB"/>
    <w:rsid w:val="006A2BA4"/>
    <w:rsid w:val="006A2BF1"/>
    <w:rsid w:val="006A3036"/>
    <w:rsid w:val="006A30D9"/>
    <w:rsid w:val="006A31A7"/>
    <w:rsid w:val="006A3281"/>
    <w:rsid w:val="006A32B7"/>
    <w:rsid w:val="006A32FD"/>
    <w:rsid w:val="006A3476"/>
    <w:rsid w:val="006A3514"/>
    <w:rsid w:val="006A368A"/>
    <w:rsid w:val="006A38E6"/>
    <w:rsid w:val="006A39AF"/>
    <w:rsid w:val="006A3B3B"/>
    <w:rsid w:val="006A3C6F"/>
    <w:rsid w:val="006A3C88"/>
    <w:rsid w:val="006A3E0C"/>
    <w:rsid w:val="006A3E49"/>
    <w:rsid w:val="006A3FCC"/>
    <w:rsid w:val="006A4130"/>
    <w:rsid w:val="006A4501"/>
    <w:rsid w:val="006A4C11"/>
    <w:rsid w:val="006A4EAD"/>
    <w:rsid w:val="006A506C"/>
    <w:rsid w:val="006A52CC"/>
    <w:rsid w:val="006A54B9"/>
    <w:rsid w:val="006A59C4"/>
    <w:rsid w:val="006A5A5A"/>
    <w:rsid w:val="006A5AA0"/>
    <w:rsid w:val="006A5B9F"/>
    <w:rsid w:val="006A5E52"/>
    <w:rsid w:val="006A5E6E"/>
    <w:rsid w:val="006A6378"/>
    <w:rsid w:val="006A65FC"/>
    <w:rsid w:val="006A6605"/>
    <w:rsid w:val="006A671D"/>
    <w:rsid w:val="006A6772"/>
    <w:rsid w:val="006A6B3F"/>
    <w:rsid w:val="006A6F3F"/>
    <w:rsid w:val="006A708C"/>
    <w:rsid w:val="006A74DC"/>
    <w:rsid w:val="006A785A"/>
    <w:rsid w:val="006A79DA"/>
    <w:rsid w:val="006A7B1B"/>
    <w:rsid w:val="006A7BB4"/>
    <w:rsid w:val="006A7EFE"/>
    <w:rsid w:val="006A7F06"/>
    <w:rsid w:val="006B0152"/>
    <w:rsid w:val="006B0177"/>
    <w:rsid w:val="006B0769"/>
    <w:rsid w:val="006B0CB4"/>
    <w:rsid w:val="006B0EC8"/>
    <w:rsid w:val="006B137E"/>
    <w:rsid w:val="006B16D7"/>
    <w:rsid w:val="006B1718"/>
    <w:rsid w:val="006B18AD"/>
    <w:rsid w:val="006B1996"/>
    <w:rsid w:val="006B2083"/>
    <w:rsid w:val="006B2528"/>
    <w:rsid w:val="006B2607"/>
    <w:rsid w:val="006B2721"/>
    <w:rsid w:val="006B273B"/>
    <w:rsid w:val="006B2EF2"/>
    <w:rsid w:val="006B3287"/>
    <w:rsid w:val="006B3397"/>
    <w:rsid w:val="006B342A"/>
    <w:rsid w:val="006B3814"/>
    <w:rsid w:val="006B3B42"/>
    <w:rsid w:val="006B3B6F"/>
    <w:rsid w:val="006B4B99"/>
    <w:rsid w:val="006B4D82"/>
    <w:rsid w:val="006B4FF5"/>
    <w:rsid w:val="006B513B"/>
    <w:rsid w:val="006B52F6"/>
    <w:rsid w:val="006B5B04"/>
    <w:rsid w:val="006B68EC"/>
    <w:rsid w:val="006B69A0"/>
    <w:rsid w:val="006B6CAA"/>
    <w:rsid w:val="006B6DF8"/>
    <w:rsid w:val="006B772E"/>
    <w:rsid w:val="006B7C40"/>
    <w:rsid w:val="006B7CDF"/>
    <w:rsid w:val="006C0166"/>
    <w:rsid w:val="006C068A"/>
    <w:rsid w:val="006C06E0"/>
    <w:rsid w:val="006C086C"/>
    <w:rsid w:val="006C0937"/>
    <w:rsid w:val="006C093B"/>
    <w:rsid w:val="006C0AD0"/>
    <w:rsid w:val="006C0B7E"/>
    <w:rsid w:val="006C0C14"/>
    <w:rsid w:val="006C0CF2"/>
    <w:rsid w:val="006C0F40"/>
    <w:rsid w:val="006C12B4"/>
    <w:rsid w:val="006C1C8F"/>
    <w:rsid w:val="006C21BC"/>
    <w:rsid w:val="006C25E4"/>
    <w:rsid w:val="006C27D5"/>
    <w:rsid w:val="006C283B"/>
    <w:rsid w:val="006C28F8"/>
    <w:rsid w:val="006C2C50"/>
    <w:rsid w:val="006C2E35"/>
    <w:rsid w:val="006C2F7F"/>
    <w:rsid w:val="006C313A"/>
    <w:rsid w:val="006C336A"/>
    <w:rsid w:val="006C35AA"/>
    <w:rsid w:val="006C35C0"/>
    <w:rsid w:val="006C3788"/>
    <w:rsid w:val="006C3814"/>
    <w:rsid w:val="006C3F13"/>
    <w:rsid w:val="006C406B"/>
    <w:rsid w:val="006C434C"/>
    <w:rsid w:val="006C4463"/>
    <w:rsid w:val="006C44BA"/>
    <w:rsid w:val="006C48FD"/>
    <w:rsid w:val="006C4DB8"/>
    <w:rsid w:val="006C5352"/>
    <w:rsid w:val="006C53BE"/>
    <w:rsid w:val="006C5639"/>
    <w:rsid w:val="006C5649"/>
    <w:rsid w:val="006C5A04"/>
    <w:rsid w:val="006C5A0E"/>
    <w:rsid w:val="006C5BE7"/>
    <w:rsid w:val="006C5C4E"/>
    <w:rsid w:val="006C61D7"/>
    <w:rsid w:val="006C61F0"/>
    <w:rsid w:val="006C62F8"/>
    <w:rsid w:val="006C6372"/>
    <w:rsid w:val="006C64E7"/>
    <w:rsid w:val="006C6657"/>
    <w:rsid w:val="006C6CCF"/>
    <w:rsid w:val="006C6E61"/>
    <w:rsid w:val="006C6F16"/>
    <w:rsid w:val="006C6F5E"/>
    <w:rsid w:val="006C7153"/>
    <w:rsid w:val="006C7480"/>
    <w:rsid w:val="006C7557"/>
    <w:rsid w:val="006C76D4"/>
    <w:rsid w:val="006C7AE0"/>
    <w:rsid w:val="006C7E89"/>
    <w:rsid w:val="006C7FE7"/>
    <w:rsid w:val="006D0095"/>
    <w:rsid w:val="006D0225"/>
    <w:rsid w:val="006D0263"/>
    <w:rsid w:val="006D03D1"/>
    <w:rsid w:val="006D059E"/>
    <w:rsid w:val="006D06FB"/>
    <w:rsid w:val="006D08DD"/>
    <w:rsid w:val="006D0CA1"/>
    <w:rsid w:val="006D134D"/>
    <w:rsid w:val="006D1474"/>
    <w:rsid w:val="006D194E"/>
    <w:rsid w:val="006D1A49"/>
    <w:rsid w:val="006D1D42"/>
    <w:rsid w:val="006D1F91"/>
    <w:rsid w:val="006D2035"/>
    <w:rsid w:val="006D210F"/>
    <w:rsid w:val="006D2292"/>
    <w:rsid w:val="006D246A"/>
    <w:rsid w:val="006D2AE7"/>
    <w:rsid w:val="006D2BE3"/>
    <w:rsid w:val="006D2C07"/>
    <w:rsid w:val="006D2C62"/>
    <w:rsid w:val="006D2D64"/>
    <w:rsid w:val="006D3437"/>
    <w:rsid w:val="006D39EF"/>
    <w:rsid w:val="006D3B98"/>
    <w:rsid w:val="006D3E10"/>
    <w:rsid w:val="006D4006"/>
    <w:rsid w:val="006D41BE"/>
    <w:rsid w:val="006D42B0"/>
    <w:rsid w:val="006D42F0"/>
    <w:rsid w:val="006D4391"/>
    <w:rsid w:val="006D459D"/>
    <w:rsid w:val="006D4EB8"/>
    <w:rsid w:val="006D4F0D"/>
    <w:rsid w:val="006D5434"/>
    <w:rsid w:val="006D5AFE"/>
    <w:rsid w:val="006D5DCE"/>
    <w:rsid w:val="006D5E3F"/>
    <w:rsid w:val="006D616E"/>
    <w:rsid w:val="006D63CC"/>
    <w:rsid w:val="006D67AF"/>
    <w:rsid w:val="006D6D4F"/>
    <w:rsid w:val="006D7B69"/>
    <w:rsid w:val="006D7CA5"/>
    <w:rsid w:val="006D9D60"/>
    <w:rsid w:val="006E0159"/>
    <w:rsid w:val="006E05C8"/>
    <w:rsid w:val="006E083A"/>
    <w:rsid w:val="006E0A45"/>
    <w:rsid w:val="006E0CBA"/>
    <w:rsid w:val="006E0E72"/>
    <w:rsid w:val="006E1002"/>
    <w:rsid w:val="006E1085"/>
    <w:rsid w:val="006E111A"/>
    <w:rsid w:val="006E1207"/>
    <w:rsid w:val="006E152D"/>
    <w:rsid w:val="006E1893"/>
    <w:rsid w:val="006E194C"/>
    <w:rsid w:val="006E1AB0"/>
    <w:rsid w:val="006E1CD6"/>
    <w:rsid w:val="006E1F8E"/>
    <w:rsid w:val="006E202F"/>
    <w:rsid w:val="006E29C1"/>
    <w:rsid w:val="006E2A36"/>
    <w:rsid w:val="006E2AFF"/>
    <w:rsid w:val="006E2B55"/>
    <w:rsid w:val="006E31CF"/>
    <w:rsid w:val="006E3593"/>
    <w:rsid w:val="006E3C53"/>
    <w:rsid w:val="006E3D2E"/>
    <w:rsid w:val="006E41A2"/>
    <w:rsid w:val="006E42C7"/>
    <w:rsid w:val="006E44D5"/>
    <w:rsid w:val="006E469F"/>
    <w:rsid w:val="006E479D"/>
    <w:rsid w:val="006E47F4"/>
    <w:rsid w:val="006E4BD0"/>
    <w:rsid w:val="006E4F04"/>
    <w:rsid w:val="006E4F10"/>
    <w:rsid w:val="006E4F4E"/>
    <w:rsid w:val="006E4F53"/>
    <w:rsid w:val="006E50A1"/>
    <w:rsid w:val="006E53C1"/>
    <w:rsid w:val="006E554F"/>
    <w:rsid w:val="006E55DE"/>
    <w:rsid w:val="006E5703"/>
    <w:rsid w:val="006E5BA2"/>
    <w:rsid w:val="006E5DC2"/>
    <w:rsid w:val="006E5E3F"/>
    <w:rsid w:val="006E60C1"/>
    <w:rsid w:val="006E61EB"/>
    <w:rsid w:val="006E63BA"/>
    <w:rsid w:val="006E6582"/>
    <w:rsid w:val="006E6865"/>
    <w:rsid w:val="006E68F5"/>
    <w:rsid w:val="006E69F6"/>
    <w:rsid w:val="006E6AB0"/>
    <w:rsid w:val="006E6AF8"/>
    <w:rsid w:val="006E6D58"/>
    <w:rsid w:val="006E6EE0"/>
    <w:rsid w:val="006E77F5"/>
    <w:rsid w:val="006E7872"/>
    <w:rsid w:val="006E7C9F"/>
    <w:rsid w:val="006E7CBE"/>
    <w:rsid w:val="006E7CCD"/>
    <w:rsid w:val="006E7D01"/>
    <w:rsid w:val="006E7EB6"/>
    <w:rsid w:val="006E7EDC"/>
    <w:rsid w:val="006F0055"/>
    <w:rsid w:val="006F06E4"/>
    <w:rsid w:val="006F089E"/>
    <w:rsid w:val="006F0A3A"/>
    <w:rsid w:val="006F0BA4"/>
    <w:rsid w:val="006F0F50"/>
    <w:rsid w:val="006F0FB2"/>
    <w:rsid w:val="006F10E4"/>
    <w:rsid w:val="006F1243"/>
    <w:rsid w:val="006F1595"/>
    <w:rsid w:val="006F1788"/>
    <w:rsid w:val="006F1D8B"/>
    <w:rsid w:val="006F1DDD"/>
    <w:rsid w:val="006F21FC"/>
    <w:rsid w:val="006F26DB"/>
    <w:rsid w:val="006F26F1"/>
    <w:rsid w:val="006F2754"/>
    <w:rsid w:val="006F29E3"/>
    <w:rsid w:val="006F31D5"/>
    <w:rsid w:val="006F3469"/>
    <w:rsid w:val="006F346C"/>
    <w:rsid w:val="006F36C4"/>
    <w:rsid w:val="006F3706"/>
    <w:rsid w:val="006F39EF"/>
    <w:rsid w:val="006F3D43"/>
    <w:rsid w:val="006F407B"/>
    <w:rsid w:val="006F431A"/>
    <w:rsid w:val="006F45B9"/>
    <w:rsid w:val="006F46CE"/>
    <w:rsid w:val="006F46CF"/>
    <w:rsid w:val="006F47B0"/>
    <w:rsid w:val="006F4E9D"/>
    <w:rsid w:val="006F5240"/>
    <w:rsid w:val="006F5312"/>
    <w:rsid w:val="006F552E"/>
    <w:rsid w:val="006F5ADF"/>
    <w:rsid w:val="006F60BF"/>
    <w:rsid w:val="006F6363"/>
    <w:rsid w:val="006F6457"/>
    <w:rsid w:val="006F667A"/>
    <w:rsid w:val="006F66D2"/>
    <w:rsid w:val="006F6D7C"/>
    <w:rsid w:val="006F71FF"/>
    <w:rsid w:val="006F7574"/>
    <w:rsid w:val="006F78B8"/>
    <w:rsid w:val="00700152"/>
    <w:rsid w:val="007002A8"/>
    <w:rsid w:val="007003B3"/>
    <w:rsid w:val="00700794"/>
    <w:rsid w:val="00700865"/>
    <w:rsid w:val="00700A1C"/>
    <w:rsid w:val="00701147"/>
    <w:rsid w:val="00701435"/>
    <w:rsid w:val="007014F2"/>
    <w:rsid w:val="007015D7"/>
    <w:rsid w:val="00703156"/>
    <w:rsid w:val="00703191"/>
    <w:rsid w:val="00703339"/>
    <w:rsid w:val="007033B8"/>
    <w:rsid w:val="00703466"/>
    <w:rsid w:val="0070355C"/>
    <w:rsid w:val="00703823"/>
    <w:rsid w:val="00703839"/>
    <w:rsid w:val="007039CE"/>
    <w:rsid w:val="00703C9A"/>
    <w:rsid w:val="00703CFC"/>
    <w:rsid w:val="007047A1"/>
    <w:rsid w:val="00704AC4"/>
    <w:rsid w:val="00704DDD"/>
    <w:rsid w:val="00704E05"/>
    <w:rsid w:val="007051AD"/>
    <w:rsid w:val="00705507"/>
    <w:rsid w:val="00705668"/>
    <w:rsid w:val="0070591D"/>
    <w:rsid w:val="00705A7A"/>
    <w:rsid w:val="00705B78"/>
    <w:rsid w:val="00705B89"/>
    <w:rsid w:val="00705B8C"/>
    <w:rsid w:val="00705D26"/>
    <w:rsid w:val="007060B2"/>
    <w:rsid w:val="007061AD"/>
    <w:rsid w:val="007061D4"/>
    <w:rsid w:val="00706DF9"/>
    <w:rsid w:val="00707161"/>
    <w:rsid w:val="00707233"/>
    <w:rsid w:val="007074E3"/>
    <w:rsid w:val="007075A1"/>
    <w:rsid w:val="007076A9"/>
    <w:rsid w:val="0070777F"/>
    <w:rsid w:val="00707FF1"/>
    <w:rsid w:val="007102FF"/>
    <w:rsid w:val="007103CD"/>
    <w:rsid w:val="007108C9"/>
    <w:rsid w:val="0071121A"/>
    <w:rsid w:val="0071122F"/>
    <w:rsid w:val="0071147A"/>
    <w:rsid w:val="00711903"/>
    <w:rsid w:val="00711938"/>
    <w:rsid w:val="00711BDF"/>
    <w:rsid w:val="00712103"/>
    <w:rsid w:val="007127F1"/>
    <w:rsid w:val="007127FE"/>
    <w:rsid w:val="00712CB6"/>
    <w:rsid w:val="00712EFF"/>
    <w:rsid w:val="007132FB"/>
    <w:rsid w:val="00713749"/>
    <w:rsid w:val="007138C3"/>
    <w:rsid w:val="00713A44"/>
    <w:rsid w:val="007141AD"/>
    <w:rsid w:val="007144E2"/>
    <w:rsid w:val="007145CD"/>
    <w:rsid w:val="00714A13"/>
    <w:rsid w:val="00714AAB"/>
    <w:rsid w:val="00714B49"/>
    <w:rsid w:val="00714B6A"/>
    <w:rsid w:val="00714E5A"/>
    <w:rsid w:val="00714FE9"/>
    <w:rsid w:val="00715027"/>
    <w:rsid w:val="007150E6"/>
    <w:rsid w:val="0071537A"/>
    <w:rsid w:val="00715381"/>
    <w:rsid w:val="00715870"/>
    <w:rsid w:val="007158FF"/>
    <w:rsid w:val="00715DDE"/>
    <w:rsid w:val="00715DF8"/>
    <w:rsid w:val="0071625D"/>
    <w:rsid w:val="0071630D"/>
    <w:rsid w:val="007163C3"/>
    <w:rsid w:val="00716473"/>
    <w:rsid w:val="0071676B"/>
    <w:rsid w:val="007169CD"/>
    <w:rsid w:val="00716B1B"/>
    <w:rsid w:val="00716F63"/>
    <w:rsid w:val="00717072"/>
    <w:rsid w:val="007175C1"/>
    <w:rsid w:val="007176BD"/>
    <w:rsid w:val="00717709"/>
    <w:rsid w:val="00717BAF"/>
    <w:rsid w:val="00717CD4"/>
    <w:rsid w:val="00717DF3"/>
    <w:rsid w:val="007201CE"/>
    <w:rsid w:val="007202C0"/>
    <w:rsid w:val="007206C4"/>
    <w:rsid w:val="00720858"/>
    <w:rsid w:val="00720BA1"/>
    <w:rsid w:val="007212A4"/>
    <w:rsid w:val="00721881"/>
    <w:rsid w:val="0072191C"/>
    <w:rsid w:val="007220ED"/>
    <w:rsid w:val="007225E3"/>
    <w:rsid w:val="00722F51"/>
    <w:rsid w:val="00723567"/>
    <w:rsid w:val="007243B0"/>
    <w:rsid w:val="007244BA"/>
    <w:rsid w:val="0072459B"/>
    <w:rsid w:val="00724615"/>
    <w:rsid w:val="00724850"/>
    <w:rsid w:val="00724945"/>
    <w:rsid w:val="00724958"/>
    <w:rsid w:val="00724980"/>
    <w:rsid w:val="00724CA6"/>
    <w:rsid w:val="00724ED9"/>
    <w:rsid w:val="00724EE2"/>
    <w:rsid w:val="0072550E"/>
    <w:rsid w:val="007256A5"/>
    <w:rsid w:val="007257CE"/>
    <w:rsid w:val="00725961"/>
    <w:rsid w:val="00725BD9"/>
    <w:rsid w:val="00725C57"/>
    <w:rsid w:val="0072620A"/>
    <w:rsid w:val="00726444"/>
    <w:rsid w:val="0072675D"/>
    <w:rsid w:val="00726DAF"/>
    <w:rsid w:val="00726DDB"/>
    <w:rsid w:val="00726DE4"/>
    <w:rsid w:val="00726E5D"/>
    <w:rsid w:val="00727189"/>
    <w:rsid w:val="0072721C"/>
    <w:rsid w:val="0072722F"/>
    <w:rsid w:val="007274F1"/>
    <w:rsid w:val="0072791D"/>
    <w:rsid w:val="00727D53"/>
    <w:rsid w:val="007301BC"/>
    <w:rsid w:val="0073083E"/>
    <w:rsid w:val="0073106E"/>
    <w:rsid w:val="007310DD"/>
    <w:rsid w:val="0073160E"/>
    <w:rsid w:val="00731627"/>
    <w:rsid w:val="00731708"/>
    <w:rsid w:val="007319E1"/>
    <w:rsid w:val="00731F74"/>
    <w:rsid w:val="007321C3"/>
    <w:rsid w:val="00732E13"/>
    <w:rsid w:val="00732EF6"/>
    <w:rsid w:val="007334E3"/>
    <w:rsid w:val="00733539"/>
    <w:rsid w:val="00733828"/>
    <w:rsid w:val="007339F5"/>
    <w:rsid w:val="00733BF4"/>
    <w:rsid w:val="00734551"/>
    <w:rsid w:val="00734B29"/>
    <w:rsid w:val="00734C6C"/>
    <w:rsid w:val="00734D65"/>
    <w:rsid w:val="0073505D"/>
    <w:rsid w:val="007351E6"/>
    <w:rsid w:val="00735A78"/>
    <w:rsid w:val="00735C58"/>
    <w:rsid w:val="007360DB"/>
    <w:rsid w:val="007362B0"/>
    <w:rsid w:val="007366D3"/>
    <w:rsid w:val="00736E9C"/>
    <w:rsid w:val="00737046"/>
    <w:rsid w:val="007370E8"/>
    <w:rsid w:val="007375DB"/>
    <w:rsid w:val="0073799A"/>
    <w:rsid w:val="007379B5"/>
    <w:rsid w:val="00737B52"/>
    <w:rsid w:val="00737D50"/>
    <w:rsid w:val="00737F3D"/>
    <w:rsid w:val="0074027E"/>
    <w:rsid w:val="00740656"/>
    <w:rsid w:val="007406AE"/>
    <w:rsid w:val="00740B60"/>
    <w:rsid w:val="00741630"/>
    <w:rsid w:val="007416B9"/>
    <w:rsid w:val="00741F38"/>
    <w:rsid w:val="00741FFD"/>
    <w:rsid w:val="0074203B"/>
    <w:rsid w:val="00742319"/>
    <w:rsid w:val="007423C8"/>
    <w:rsid w:val="007426C1"/>
    <w:rsid w:val="00742BE8"/>
    <w:rsid w:val="00742C21"/>
    <w:rsid w:val="007432A3"/>
    <w:rsid w:val="007432D8"/>
    <w:rsid w:val="007432F5"/>
    <w:rsid w:val="007432F6"/>
    <w:rsid w:val="00743490"/>
    <w:rsid w:val="007434ED"/>
    <w:rsid w:val="00743DF9"/>
    <w:rsid w:val="007443B0"/>
    <w:rsid w:val="00744432"/>
    <w:rsid w:val="007444F7"/>
    <w:rsid w:val="00744712"/>
    <w:rsid w:val="007447CD"/>
    <w:rsid w:val="00744858"/>
    <w:rsid w:val="0074486B"/>
    <w:rsid w:val="007448CA"/>
    <w:rsid w:val="00744944"/>
    <w:rsid w:val="00744BE8"/>
    <w:rsid w:val="00744C9A"/>
    <w:rsid w:val="00744CAA"/>
    <w:rsid w:val="00745088"/>
    <w:rsid w:val="007450BE"/>
    <w:rsid w:val="0074525C"/>
    <w:rsid w:val="007453D2"/>
    <w:rsid w:val="0074595E"/>
    <w:rsid w:val="007459C1"/>
    <w:rsid w:val="00745D3D"/>
    <w:rsid w:val="00745E38"/>
    <w:rsid w:val="00745E96"/>
    <w:rsid w:val="0074617B"/>
    <w:rsid w:val="00746420"/>
    <w:rsid w:val="007466E4"/>
    <w:rsid w:val="00746D41"/>
    <w:rsid w:val="00746D72"/>
    <w:rsid w:val="00746DBB"/>
    <w:rsid w:val="00746FE8"/>
    <w:rsid w:val="00747156"/>
    <w:rsid w:val="007472A6"/>
    <w:rsid w:val="007474F6"/>
    <w:rsid w:val="0074758A"/>
    <w:rsid w:val="007476B4"/>
    <w:rsid w:val="00747B87"/>
    <w:rsid w:val="00747C7A"/>
    <w:rsid w:val="00747E55"/>
    <w:rsid w:val="00747F2E"/>
    <w:rsid w:val="007500EF"/>
    <w:rsid w:val="0075015F"/>
    <w:rsid w:val="007502DC"/>
    <w:rsid w:val="00750410"/>
    <w:rsid w:val="007504E7"/>
    <w:rsid w:val="007504FB"/>
    <w:rsid w:val="007507B4"/>
    <w:rsid w:val="00750DF1"/>
    <w:rsid w:val="00750F24"/>
    <w:rsid w:val="0075106E"/>
    <w:rsid w:val="00751317"/>
    <w:rsid w:val="007513C7"/>
    <w:rsid w:val="00751403"/>
    <w:rsid w:val="00751712"/>
    <w:rsid w:val="00751A6E"/>
    <w:rsid w:val="00751BC1"/>
    <w:rsid w:val="00751DCB"/>
    <w:rsid w:val="00752480"/>
    <w:rsid w:val="007527E3"/>
    <w:rsid w:val="00752DA5"/>
    <w:rsid w:val="007530FE"/>
    <w:rsid w:val="00753108"/>
    <w:rsid w:val="0075310F"/>
    <w:rsid w:val="00753C8F"/>
    <w:rsid w:val="00753E90"/>
    <w:rsid w:val="00753FFB"/>
    <w:rsid w:val="00754254"/>
    <w:rsid w:val="0075443F"/>
    <w:rsid w:val="007546A7"/>
    <w:rsid w:val="00754734"/>
    <w:rsid w:val="0075493F"/>
    <w:rsid w:val="00754993"/>
    <w:rsid w:val="007549BA"/>
    <w:rsid w:val="00754ADA"/>
    <w:rsid w:val="00754FFD"/>
    <w:rsid w:val="007550E0"/>
    <w:rsid w:val="007552F6"/>
    <w:rsid w:val="007553D5"/>
    <w:rsid w:val="007553FF"/>
    <w:rsid w:val="00755555"/>
    <w:rsid w:val="00755627"/>
    <w:rsid w:val="007557CB"/>
    <w:rsid w:val="007559A4"/>
    <w:rsid w:val="007559A5"/>
    <w:rsid w:val="00755BF6"/>
    <w:rsid w:val="00755F18"/>
    <w:rsid w:val="00755FF0"/>
    <w:rsid w:val="007563FC"/>
    <w:rsid w:val="0075678B"/>
    <w:rsid w:val="00756828"/>
    <w:rsid w:val="00756D15"/>
    <w:rsid w:val="00756D21"/>
    <w:rsid w:val="00756D80"/>
    <w:rsid w:val="00756E17"/>
    <w:rsid w:val="0075714E"/>
    <w:rsid w:val="00757174"/>
    <w:rsid w:val="00757300"/>
    <w:rsid w:val="0075744A"/>
    <w:rsid w:val="00757649"/>
    <w:rsid w:val="00757694"/>
    <w:rsid w:val="007578FF"/>
    <w:rsid w:val="0075796E"/>
    <w:rsid w:val="00757A11"/>
    <w:rsid w:val="00757EF8"/>
    <w:rsid w:val="007600E1"/>
    <w:rsid w:val="007602EB"/>
    <w:rsid w:val="007604FC"/>
    <w:rsid w:val="00760A10"/>
    <w:rsid w:val="00760A1C"/>
    <w:rsid w:val="00760B08"/>
    <w:rsid w:val="00760D2D"/>
    <w:rsid w:val="007610B6"/>
    <w:rsid w:val="0076149D"/>
    <w:rsid w:val="00761605"/>
    <w:rsid w:val="0076162D"/>
    <w:rsid w:val="007618B1"/>
    <w:rsid w:val="00761A26"/>
    <w:rsid w:val="00761BD3"/>
    <w:rsid w:val="00761C0D"/>
    <w:rsid w:val="00761D74"/>
    <w:rsid w:val="00761FB0"/>
    <w:rsid w:val="00762250"/>
    <w:rsid w:val="007624F1"/>
    <w:rsid w:val="00762706"/>
    <w:rsid w:val="00762847"/>
    <w:rsid w:val="0076292A"/>
    <w:rsid w:val="00762A53"/>
    <w:rsid w:val="00762CCB"/>
    <w:rsid w:val="00762F82"/>
    <w:rsid w:val="00762FB7"/>
    <w:rsid w:val="007632EF"/>
    <w:rsid w:val="0076341D"/>
    <w:rsid w:val="0076384C"/>
    <w:rsid w:val="00763957"/>
    <w:rsid w:val="00763A3A"/>
    <w:rsid w:val="00763AD1"/>
    <w:rsid w:val="00763BD6"/>
    <w:rsid w:val="00764070"/>
    <w:rsid w:val="00764104"/>
    <w:rsid w:val="00764866"/>
    <w:rsid w:val="00764A61"/>
    <w:rsid w:val="00764C2E"/>
    <w:rsid w:val="00764C9C"/>
    <w:rsid w:val="00764D11"/>
    <w:rsid w:val="00764E56"/>
    <w:rsid w:val="00764E78"/>
    <w:rsid w:val="007652B1"/>
    <w:rsid w:val="00765366"/>
    <w:rsid w:val="007655AA"/>
    <w:rsid w:val="00765B9C"/>
    <w:rsid w:val="0076619A"/>
    <w:rsid w:val="00766562"/>
    <w:rsid w:val="00766D6C"/>
    <w:rsid w:val="00766E59"/>
    <w:rsid w:val="00766FED"/>
    <w:rsid w:val="00767179"/>
    <w:rsid w:val="00767349"/>
    <w:rsid w:val="0076766A"/>
    <w:rsid w:val="00767F3D"/>
    <w:rsid w:val="00770443"/>
    <w:rsid w:val="00770764"/>
    <w:rsid w:val="007707E1"/>
    <w:rsid w:val="0077088E"/>
    <w:rsid w:val="007708A8"/>
    <w:rsid w:val="00770AB5"/>
    <w:rsid w:val="00771000"/>
    <w:rsid w:val="007710FA"/>
    <w:rsid w:val="00771734"/>
    <w:rsid w:val="007717BA"/>
    <w:rsid w:val="00771804"/>
    <w:rsid w:val="0077187B"/>
    <w:rsid w:val="00771931"/>
    <w:rsid w:val="00771A82"/>
    <w:rsid w:val="00771D1A"/>
    <w:rsid w:val="00771E2B"/>
    <w:rsid w:val="00772D86"/>
    <w:rsid w:val="00773279"/>
    <w:rsid w:val="00773474"/>
    <w:rsid w:val="00773689"/>
    <w:rsid w:val="0077384B"/>
    <w:rsid w:val="007738AE"/>
    <w:rsid w:val="00773D41"/>
    <w:rsid w:val="007740BF"/>
    <w:rsid w:val="007742EB"/>
    <w:rsid w:val="007746FA"/>
    <w:rsid w:val="00774724"/>
    <w:rsid w:val="007748AE"/>
    <w:rsid w:val="00774AAE"/>
    <w:rsid w:val="0077506C"/>
    <w:rsid w:val="007751A1"/>
    <w:rsid w:val="00775248"/>
    <w:rsid w:val="007752AE"/>
    <w:rsid w:val="007752F0"/>
    <w:rsid w:val="0077539C"/>
    <w:rsid w:val="00775525"/>
    <w:rsid w:val="00775D07"/>
    <w:rsid w:val="00775DD1"/>
    <w:rsid w:val="00775ECD"/>
    <w:rsid w:val="007760AB"/>
    <w:rsid w:val="0077636C"/>
    <w:rsid w:val="0077638A"/>
    <w:rsid w:val="0077651D"/>
    <w:rsid w:val="00776A76"/>
    <w:rsid w:val="00776C7D"/>
    <w:rsid w:val="00777578"/>
    <w:rsid w:val="00777625"/>
    <w:rsid w:val="0077787B"/>
    <w:rsid w:val="00777BB4"/>
    <w:rsid w:val="00777C3F"/>
    <w:rsid w:val="007807E5"/>
    <w:rsid w:val="00780903"/>
    <w:rsid w:val="00780CC0"/>
    <w:rsid w:val="007814D8"/>
    <w:rsid w:val="00781613"/>
    <w:rsid w:val="00781860"/>
    <w:rsid w:val="007818B5"/>
    <w:rsid w:val="00781B49"/>
    <w:rsid w:val="00781B4E"/>
    <w:rsid w:val="00782156"/>
    <w:rsid w:val="00782CF4"/>
    <w:rsid w:val="00782DF2"/>
    <w:rsid w:val="0078303A"/>
    <w:rsid w:val="00783099"/>
    <w:rsid w:val="007832D3"/>
    <w:rsid w:val="00783688"/>
    <w:rsid w:val="0078387B"/>
    <w:rsid w:val="007838F9"/>
    <w:rsid w:val="00783A63"/>
    <w:rsid w:val="00783C4B"/>
    <w:rsid w:val="00783C8E"/>
    <w:rsid w:val="0078401B"/>
    <w:rsid w:val="00784378"/>
    <w:rsid w:val="0078452D"/>
    <w:rsid w:val="007846B2"/>
    <w:rsid w:val="007848AB"/>
    <w:rsid w:val="007848C3"/>
    <w:rsid w:val="007848FD"/>
    <w:rsid w:val="00784A90"/>
    <w:rsid w:val="007850EB"/>
    <w:rsid w:val="007855BE"/>
    <w:rsid w:val="007857BD"/>
    <w:rsid w:val="007858D6"/>
    <w:rsid w:val="00785B2D"/>
    <w:rsid w:val="00785C37"/>
    <w:rsid w:val="00785FFD"/>
    <w:rsid w:val="0078608A"/>
    <w:rsid w:val="007862BD"/>
    <w:rsid w:val="00786616"/>
    <w:rsid w:val="00786624"/>
    <w:rsid w:val="0078680B"/>
    <w:rsid w:val="00786CA8"/>
    <w:rsid w:val="00786DD5"/>
    <w:rsid w:val="00786F32"/>
    <w:rsid w:val="00786F3E"/>
    <w:rsid w:val="00786FAE"/>
    <w:rsid w:val="00787140"/>
    <w:rsid w:val="00787150"/>
    <w:rsid w:val="00787192"/>
    <w:rsid w:val="00787325"/>
    <w:rsid w:val="00787333"/>
    <w:rsid w:val="00787378"/>
    <w:rsid w:val="007873E7"/>
    <w:rsid w:val="00787406"/>
    <w:rsid w:val="0078764D"/>
    <w:rsid w:val="00787731"/>
    <w:rsid w:val="0078780C"/>
    <w:rsid w:val="00787D98"/>
    <w:rsid w:val="00787DEB"/>
    <w:rsid w:val="0079004A"/>
    <w:rsid w:val="0079018E"/>
    <w:rsid w:val="0079062D"/>
    <w:rsid w:val="007909C7"/>
    <w:rsid w:val="00790D32"/>
    <w:rsid w:val="00790E90"/>
    <w:rsid w:val="007913D5"/>
    <w:rsid w:val="00791407"/>
    <w:rsid w:val="00791516"/>
    <w:rsid w:val="0079158E"/>
    <w:rsid w:val="00791680"/>
    <w:rsid w:val="00791A3F"/>
    <w:rsid w:val="00791BE2"/>
    <w:rsid w:val="00791D04"/>
    <w:rsid w:val="007921A4"/>
    <w:rsid w:val="0079264F"/>
    <w:rsid w:val="0079292B"/>
    <w:rsid w:val="007929BC"/>
    <w:rsid w:val="00792AB5"/>
    <w:rsid w:val="00792BA9"/>
    <w:rsid w:val="0079329A"/>
    <w:rsid w:val="0079339E"/>
    <w:rsid w:val="00793A92"/>
    <w:rsid w:val="00793AA6"/>
    <w:rsid w:val="00793D9A"/>
    <w:rsid w:val="00793DF5"/>
    <w:rsid w:val="00793F5F"/>
    <w:rsid w:val="00793FCD"/>
    <w:rsid w:val="007941CD"/>
    <w:rsid w:val="007949B2"/>
    <w:rsid w:val="00794B6B"/>
    <w:rsid w:val="00795107"/>
    <w:rsid w:val="00795430"/>
    <w:rsid w:val="0079558C"/>
    <w:rsid w:val="0079564D"/>
    <w:rsid w:val="00795FA5"/>
    <w:rsid w:val="0079602C"/>
    <w:rsid w:val="00796236"/>
    <w:rsid w:val="00796274"/>
    <w:rsid w:val="00796357"/>
    <w:rsid w:val="007965C2"/>
    <w:rsid w:val="00796C7E"/>
    <w:rsid w:val="00796F6B"/>
    <w:rsid w:val="007970D7"/>
    <w:rsid w:val="00797625"/>
    <w:rsid w:val="0079799E"/>
    <w:rsid w:val="00797CE0"/>
    <w:rsid w:val="00797EE0"/>
    <w:rsid w:val="007A0131"/>
    <w:rsid w:val="007A052B"/>
    <w:rsid w:val="007A0A97"/>
    <w:rsid w:val="007A0AE8"/>
    <w:rsid w:val="007A0B7B"/>
    <w:rsid w:val="007A11A3"/>
    <w:rsid w:val="007A12AF"/>
    <w:rsid w:val="007A1587"/>
    <w:rsid w:val="007A1665"/>
    <w:rsid w:val="007A1A04"/>
    <w:rsid w:val="007A1C78"/>
    <w:rsid w:val="007A1E2C"/>
    <w:rsid w:val="007A1E7D"/>
    <w:rsid w:val="007A1EA7"/>
    <w:rsid w:val="007A2249"/>
    <w:rsid w:val="007A226F"/>
    <w:rsid w:val="007A2337"/>
    <w:rsid w:val="007A27D7"/>
    <w:rsid w:val="007A28DE"/>
    <w:rsid w:val="007A2949"/>
    <w:rsid w:val="007A2C1A"/>
    <w:rsid w:val="007A2F7C"/>
    <w:rsid w:val="007A30B5"/>
    <w:rsid w:val="007A31AA"/>
    <w:rsid w:val="007A33FB"/>
    <w:rsid w:val="007A36AD"/>
    <w:rsid w:val="007A372B"/>
    <w:rsid w:val="007A38F2"/>
    <w:rsid w:val="007A3FB2"/>
    <w:rsid w:val="007A4689"/>
    <w:rsid w:val="007A4873"/>
    <w:rsid w:val="007A490D"/>
    <w:rsid w:val="007A4AE1"/>
    <w:rsid w:val="007A52E0"/>
    <w:rsid w:val="007A563E"/>
    <w:rsid w:val="007A580D"/>
    <w:rsid w:val="007A59D8"/>
    <w:rsid w:val="007A5D6C"/>
    <w:rsid w:val="007A6189"/>
    <w:rsid w:val="007A669F"/>
    <w:rsid w:val="007A6A8E"/>
    <w:rsid w:val="007A6DFB"/>
    <w:rsid w:val="007A6E03"/>
    <w:rsid w:val="007A70B1"/>
    <w:rsid w:val="007A70E0"/>
    <w:rsid w:val="007A738C"/>
    <w:rsid w:val="007A7CBF"/>
    <w:rsid w:val="007A7D3F"/>
    <w:rsid w:val="007B0228"/>
    <w:rsid w:val="007B02A9"/>
    <w:rsid w:val="007B05E3"/>
    <w:rsid w:val="007B06DE"/>
    <w:rsid w:val="007B176C"/>
    <w:rsid w:val="007B1BA1"/>
    <w:rsid w:val="007B1CF3"/>
    <w:rsid w:val="007B1DED"/>
    <w:rsid w:val="007B1F62"/>
    <w:rsid w:val="007B1F77"/>
    <w:rsid w:val="007B25D9"/>
    <w:rsid w:val="007B25DC"/>
    <w:rsid w:val="007B2B2C"/>
    <w:rsid w:val="007B2CF6"/>
    <w:rsid w:val="007B2F6C"/>
    <w:rsid w:val="007B317F"/>
    <w:rsid w:val="007B324C"/>
    <w:rsid w:val="007B3494"/>
    <w:rsid w:val="007B3614"/>
    <w:rsid w:val="007B3782"/>
    <w:rsid w:val="007B3850"/>
    <w:rsid w:val="007B40E2"/>
    <w:rsid w:val="007B42E5"/>
    <w:rsid w:val="007B43B1"/>
    <w:rsid w:val="007B4607"/>
    <w:rsid w:val="007B49F3"/>
    <w:rsid w:val="007B4C8F"/>
    <w:rsid w:val="007B4D00"/>
    <w:rsid w:val="007B4DC7"/>
    <w:rsid w:val="007B5424"/>
    <w:rsid w:val="007B594A"/>
    <w:rsid w:val="007B5AB0"/>
    <w:rsid w:val="007B5C01"/>
    <w:rsid w:val="007B5CBF"/>
    <w:rsid w:val="007B5E32"/>
    <w:rsid w:val="007B5F5E"/>
    <w:rsid w:val="007B5FF6"/>
    <w:rsid w:val="007B616F"/>
    <w:rsid w:val="007B63DC"/>
    <w:rsid w:val="007B6449"/>
    <w:rsid w:val="007B675A"/>
    <w:rsid w:val="007B6C9E"/>
    <w:rsid w:val="007B6D94"/>
    <w:rsid w:val="007B723E"/>
    <w:rsid w:val="007B74CE"/>
    <w:rsid w:val="007B7793"/>
    <w:rsid w:val="007B7827"/>
    <w:rsid w:val="007B7B82"/>
    <w:rsid w:val="007B7CDE"/>
    <w:rsid w:val="007C005D"/>
    <w:rsid w:val="007C0420"/>
    <w:rsid w:val="007C0587"/>
    <w:rsid w:val="007C077A"/>
    <w:rsid w:val="007C0BA9"/>
    <w:rsid w:val="007C0E2E"/>
    <w:rsid w:val="007C0F1C"/>
    <w:rsid w:val="007C124B"/>
    <w:rsid w:val="007C2128"/>
    <w:rsid w:val="007C22C1"/>
    <w:rsid w:val="007C237A"/>
    <w:rsid w:val="007C26E6"/>
    <w:rsid w:val="007C275A"/>
    <w:rsid w:val="007C279E"/>
    <w:rsid w:val="007C28C3"/>
    <w:rsid w:val="007C2AC3"/>
    <w:rsid w:val="007C30A4"/>
    <w:rsid w:val="007C3319"/>
    <w:rsid w:val="007C3400"/>
    <w:rsid w:val="007C3432"/>
    <w:rsid w:val="007C3BA0"/>
    <w:rsid w:val="007C3C7C"/>
    <w:rsid w:val="007C3CEE"/>
    <w:rsid w:val="007C3DB1"/>
    <w:rsid w:val="007C4024"/>
    <w:rsid w:val="007C47BE"/>
    <w:rsid w:val="007C5294"/>
    <w:rsid w:val="007C5497"/>
    <w:rsid w:val="007C5593"/>
    <w:rsid w:val="007C5639"/>
    <w:rsid w:val="007C565C"/>
    <w:rsid w:val="007C5756"/>
    <w:rsid w:val="007C598A"/>
    <w:rsid w:val="007C5C64"/>
    <w:rsid w:val="007C5F9E"/>
    <w:rsid w:val="007C60D6"/>
    <w:rsid w:val="007C61FA"/>
    <w:rsid w:val="007C6226"/>
    <w:rsid w:val="007C653C"/>
    <w:rsid w:val="007C661A"/>
    <w:rsid w:val="007C6E94"/>
    <w:rsid w:val="007C72B0"/>
    <w:rsid w:val="007C72EA"/>
    <w:rsid w:val="007C73EF"/>
    <w:rsid w:val="007C760D"/>
    <w:rsid w:val="007C7829"/>
    <w:rsid w:val="007C7B04"/>
    <w:rsid w:val="007C7F8C"/>
    <w:rsid w:val="007D00D0"/>
    <w:rsid w:val="007D0203"/>
    <w:rsid w:val="007D048C"/>
    <w:rsid w:val="007D04DD"/>
    <w:rsid w:val="007D0514"/>
    <w:rsid w:val="007D0839"/>
    <w:rsid w:val="007D0C0B"/>
    <w:rsid w:val="007D0DA3"/>
    <w:rsid w:val="007D0DF9"/>
    <w:rsid w:val="007D1446"/>
    <w:rsid w:val="007D1745"/>
    <w:rsid w:val="007D19C6"/>
    <w:rsid w:val="007D1E1D"/>
    <w:rsid w:val="007D1F34"/>
    <w:rsid w:val="007D24B2"/>
    <w:rsid w:val="007D2608"/>
    <w:rsid w:val="007D2652"/>
    <w:rsid w:val="007D2901"/>
    <w:rsid w:val="007D29B7"/>
    <w:rsid w:val="007D2F6A"/>
    <w:rsid w:val="007D33A2"/>
    <w:rsid w:val="007D35D3"/>
    <w:rsid w:val="007D37E0"/>
    <w:rsid w:val="007D3AAF"/>
    <w:rsid w:val="007D3AF1"/>
    <w:rsid w:val="007D488D"/>
    <w:rsid w:val="007D520A"/>
    <w:rsid w:val="007D58A6"/>
    <w:rsid w:val="007D60D2"/>
    <w:rsid w:val="007D6151"/>
    <w:rsid w:val="007D6528"/>
    <w:rsid w:val="007D6548"/>
    <w:rsid w:val="007D6557"/>
    <w:rsid w:val="007D68AE"/>
    <w:rsid w:val="007D6939"/>
    <w:rsid w:val="007D733D"/>
    <w:rsid w:val="007D73EE"/>
    <w:rsid w:val="007D7421"/>
    <w:rsid w:val="007D7687"/>
    <w:rsid w:val="007D7767"/>
    <w:rsid w:val="007D798B"/>
    <w:rsid w:val="007D7A46"/>
    <w:rsid w:val="007D7E28"/>
    <w:rsid w:val="007E02D1"/>
    <w:rsid w:val="007E03DC"/>
    <w:rsid w:val="007E0553"/>
    <w:rsid w:val="007E0637"/>
    <w:rsid w:val="007E0825"/>
    <w:rsid w:val="007E0C71"/>
    <w:rsid w:val="007E0D64"/>
    <w:rsid w:val="007E1159"/>
    <w:rsid w:val="007E1313"/>
    <w:rsid w:val="007E1349"/>
    <w:rsid w:val="007E1605"/>
    <w:rsid w:val="007E1910"/>
    <w:rsid w:val="007E1952"/>
    <w:rsid w:val="007E19C6"/>
    <w:rsid w:val="007E1C6E"/>
    <w:rsid w:val="007E1D6A"/>
    <w:rsid w:val="007E1F16"/>
    <w:rsid w:val="007E1F35"/>
    <w:rsid w:val="007E2705"/>
    <w:rsid w:val="007E2945"/>
    <w:rsid w:val="007E2AC1"/>
    <w:rsid w:val="007E2E21"/>
    <w:rsid w:val="007E2F31"/>
    <w:rsid w:val="007E32C6"/>
    <w:rsid w:val="007E3543"/>
    <w:rsid w:val="007E358C"/>
    <w:rsid w:val="007E384A"/>
    <w:rsid w:val="007E38A8"/>
    <w:rsid w:val="007E3E26"/>
    <w:rsid w:val="007E4590"/>
    <w:rsid w:val="007E4884"/>
    <w:rsid w:val="007E4995"/>
    <w:rsid w:val="007E50E8"/>
    <w:rsid w:val="007E58A7"/>
    <w:rsid w:val="007E58CD"/>
    <w:rsid w:val="007E5B39"/>
    <w:rsid w:val="007E5C02"/>
    <w:rsid w:val="007E5EDA"/>
    <w:rsid w:val="007E5F74"/>
    <w:rsid w:val="007E5F95"/>
    <w:rsid w:val="007E649B"/>
    <w:rsid w:val="007E64BB"/>
    <w:rsid w:val="007E66FA"/>
    <w:rsid w:val="007E6BC7"/>
    <w:rsid w:val="007E6EEF"/>
    <w:rsid w:val="007E7483"/>
    <w:rsid w:val="007E7678"/>
    <w:rsid w:val="007E770E"/>
    <w:rsid w:val="007E7958"/>
    <w:rsid w:val="007E7D85"/>
    <w:rsid w:val="007E7DA5"/>
    <w:rsid w:val="007E7DD4"/>
    <w:rsid w:val="007E7F54"/>
    <w:rsid w:val="007F0300"/>
    <w:rsid w:val="007F038B"/>
    <w:rsid w:val="007F0461"/>
    <w:rsid w:val="007F05A8"/>
    <w:rsid w:val="007F0687"/>
    <w:rsid w:val="007F078A"/>
    <w:rsid w:val="007F0BAB"/>
    <w:rsid w:val="007F0E50"/>
    <w:rsid w:val="007F139A"/>
    <w:rsid w:val="007F1733"/>
    <w:rsid w:val="007F1968"/>
    <w:rsid w:val="007F23D4"/>
    <w:rsid w:val="007F24B9"/>
    <w:rsid w:val="007F2A37"/>
    <w:rsid w:val="007F2B90"/>
    <w:rsid w:val="007F2F36"/>
    <w:rsid w:val="007F2F73"/>
    <w:rsid w:val="007F3852"/>
    <w:rsid w:val="007F3996"/>
    <w:rsid w:val="007F3B25"/>
    <w:rsid w:val="007F3BC4"/>
    <w:rsid w:val="007F3FB1"/>
    <w:rsid w:val="007F3FF3"/>
    <w:rsid w:val="007F4095"/>
    <w:rsid w:val="007F42BD"/>
    <w:rsid w:val="007F44EE"/>
    <w:rsid w:val="007F4613"/>
    <w:rsid w:val="007F4925"/>
    <w:rsid w:val="007F4987"/>
    <w:rsid w:val="007F4FA4"/>
    <w:rsid w:val="007F502D"/>
    <w:rsid w:val="007F5179"/>
    <w:rsid w:val="007F5385"/>
    <w:rsid w:val="007F549B"/>
    <w:rsid w:val="007F5541"/>
    <w:rsid w:val="007F55F4"/>
    <w:rsid w:val="007F56A3"/>
    <w:rsid w:val="007F5714"/>
    <w:rsid w:val="007F5717"/>
    <w:rsid w:val="007F5AEF"/>
    <w:rsid w:val="007F5B4E"/>
    <w:rsid w:val="007F5C3A"/>
    <w:rsid w:val="007F5C75"/>
    <w:rsid w:val="007F5E16"/>
    <w:rsid w:val="007F65B3"/>
    <w:rsid w:val="007F687A"/>
    <w:rsid w:val="007F69EB"/>
    <w:rsid w:val="007F6B7B"/>
    <w:rsid w:val="007F72C0"/>
    <w:rsid w:val="007F7845"/>
    <w:rsid w:val="007F7AE8"/>
    <w:rsid w:val="007FF51F"/>
    <w:rsid w:val="008001FE"/>
    <w:rsid w:val="00800959"/>
    <w:rsid w:val="00800BFD"/>
    <w:rsid w:val="00800CBA"/>
    <w:rsid w:val="00800D4E"/>
    <w:rsid w:val="00800D5A"/>
    <w:rsid w:val="00801012"/>
    <w:rsid w:val="0080110B"/>
    <w:rsid w:val="00801154"/>
    <w:rsid w:val="00801231"/>
    <w:rsid w:val="00801378"/>
    <w:rsid w:val="008015F1"/>
    <w:rsid w:val="00801762"/>
    <w:rsid w:val="0080199F"/>
    <w:rsid w:val="00801A9C"/>
    <w:rsid w:val="00801AFB"/>
    <w:rsid w:val="00801C96"/>
    <w:rsid w:val="00801E83"/>
    <w:rsid w:val="00801E9D"/>
    <w:rsid w:val="0080204D"/>
    <w:rsid w:val="008020B3"/>
    <w:rsid w:val="00802112"/>
    <w:rsid w:val="00802536"/>
    <w:rsid w:val="008026E7"/>
    <w:rsid w:val="0080298F"/>
    <w:rsid w:val="00802AF6"/>
    <w:rsid w:val="00802E28"/>
    <w:rsid w:val="00802F81"/>
    <w:rsid w:val="00802F91"/>
    <w:rsid w:val="00803115"/>
    <w:rsid w:val="00803176"/>
    <w:rsid w:val="008033EF"/>
    <w:rsid w:val="00803B72"/>
    <w:rsid w:val="00803BA1"/>
    <w:rsid w:val="00803EAA"/>
    <w:rsid w:val="00803EFA"/>
    <w:rsid w:val="0080428E"/>
    <w:rsid w:val="00804695"/>
    <w:rsid w:val="0080469B"/>
    <w:rsid w:val="00804792"/>
    <w:rsid w:val="00804B20"/>
    <w:rsid w:val="00804EC6"/>
    <w:rsid w:val="00804EE5"/>
    <w:rsid w:val="0080550B"/>
    <w:rsid w:val="008056DE"/>
    <w:rsid w:val="00805A76"/>
    <w:rsid w:val="00805BF7"/>
    <w:rsid w:val="00805D65"/>
    <w:rsid w:val="00805DC0"/>
    <w:rsid w:val="00806035"/>
    <w:rsid w:val="008061FF"/>
    <w:rsid w:val="0080661C"/>
    <w:rsid w:val="0080695B"/>
    <w:rsid w:val="00806962"/>
    <w:rsid w:val="00806B77"/>
    <w:rsid w:val="00807178"/>
    <w:rsid w:val="0080736B"/>
    <w:rsid w:val="0080784E"/>
    <w:rsid w:val="00807B8F"/>
    <w:rsid w:val="00807CF7"/>
    <w:rsid w:val="0080D5F5"/>
    <w:rsid w:val="0081005D"/>
    <w:rsid w:val="008101CC"/>
    <w:rsid w:val="008104BD"/>
    <w:rsid w:val="00810517"/>
    <w:rsid w:val="00810825"/>
    <w:rsid w:val="00810A68"/>
    <w:rsid w:val="00810B9E"/>
    <w:rsid w:val="00810BE5"/>
    <w:rsid w:val="00810CCA"/>
    <w:rsid w:val="008113ED"/>
    <w:rsid w:val="0081149D"/>
    <w:rsid w:val="00811CD6"/>
    <w:rsid w:val="00811FB7"/>
    <w:rsid w:val="0081216E"/>
    <w:rsid w:val="0081254A"/>
    <w:rsid w:val="00812D0F"/>
    <w:rsid w:val="00812D52"/>
    <w:rsid w:val="00813327"/>
    <w:rsid w:val="00813418"/>
    <w:rsid w:val="0081349A"/>
    <w:rsid w:val="0081378E"/>
    <w:rsid w:val="00813CAD"/>
    <w:rsid w:val="008140CA"/>
    <w:rsid w:val="00814345"/>
    <w:rsid w:val="00814928"/>
    <w:rsid w:val="00814993"/>
    <w:rsid w:val="00814CAF"/>
    <w:rsid w:val="008150F3"/>
    <w:rsid w:val="00815299"/>
    <w:rsid w:val="00815731"/>
    <w:rsid w:val="00815835"/>
    <w:rsid w:val="0081592D"/>
    <w:rsid w:val="00815CF3"/>
    <w:rsid w:val="00815F19"/>
    <w:rsid w:val="00815F95"/>
    <w:rsid w:val="00816000"/>
    <w:rsid w:val="00816149"/>
    <w:rsid w:val="0081618A"/>
    <w:rsid w:val="008162D0"/>
    <w:rsid w:val="00816359"/>
    <w:rsid w:val="008166A5"/>
    <w:rsid w:val="008169D7"/>
    <w:rsid w:val="00816B83"/>
    <w:rsid w:val="00816F0D"/>
    <w:rsid w:val="00816F91"/>
    <w:rsid w:val="0081716E"/>
    <w:rsid w:val="0081789E"/>
    <w:rsid w:val="008178E2"/>
    <w:rsid w:val="00817922"/>
    <w:rsid w:val="00817AC9"/>
    <w:rsid w:val="00817C65"/>
    <w:rsid w:val="0082003A"/>
    <w:rsid w:val="00820253"/>
    <w:rsid w:val="00820345"/>
    <w:rsid w:val="00820393"/>
    <w:rsid w:val="0082061B"/>
    <w:rsid w:val="00820633"/>
    <w:rsid w:val="00820654"/>
    <w:rsid w:val="008206D6"/>
    <w:rsid w:val="00820998"/>
    <w:rsid w:val="00820A2A"/>
    <w:rsid w:val="00820BFB"/>
    <w:rsid w:val="00820DA9"/>
    <w:rsid w:val="00820DDA"/>
    <w:rsid w:val="00820E9A"/>
    <w:rsid w:val="008210B5"/>
    <w:rsid w:val="00821471"/>
    <w:rsid w:val="008214EC"/>
    <w:rsid w:val="008219F1"/>
    <w:rsid w:val="00821B8B"/>
    <w:rsid w:val="00821DA1"/>
    <w:rsid w:val="008220FF"/>
    <w:rsid w:val="0082284E"/>
    <w:rsid w:val="00822A99"/>
    <w:rsid w:val="00822B69"/>
    <w:rsid w:val="00822C02"/>
    <w:rsid w:val="008231E5"/>
    <w:rsid w:val="00823325"/>
    <w:rsid w:val="0082339F"/>
    <w:rsid w:val="00823752"/>
    <w:rsid w:val="00823BE3"/>
    <w:rsid w:val="00823EF7"/>
    <w:rsid w:val="008245E2"/>
    <w:rsid w:val="0082470A"/>
    <w:rsid w:val="00824947"/>
    <w:rsid w:val="00824C9D"/>
    <w:rsid w:val="00824F59"/>
    <w:rsid w:val="008250C0"/>
    <w:rsid w:val="00825202"/>
    <w:rsid w:val="0082549B"/>
    <w:rsid w:val="00825958"/>
    <w:rsid w:val="00825A55"/>
    <w:rsid w:val="00825A79"/>
    <w:rsid w:val="00825A89"/>
    <w:rsid w:val="00825D46"/>
    <w:rsid w:val="00826039"/>
    <w:rsid w:val="00826183"/>
    <w:rsid w:val="00826BE1"/>
    <w:rsid w:val="00826C73"/>
    <w:rsid w:val="008270EF"/>
    <w:rsid w:val="008275ED"/>
    <w:rsid w:val="0082767A"/>
    <w:rsid w:val="00827A1F"/>
    <w:rsid w:val="00827C91"/>
    <w:rsid w:val="00827D6A"/>
    <w:rsid w:val="00827F31"/>
    <w:rsid w:val="00827F6B"/>
    <w:rsid w:val="0083022D"/>
    <w:rsid w:val="008304D3"/>
    <w:rsid w:val="0083081F"/>
    <w:rsid w:val="00830E53"/>
    <w:rsid w:val="0083111A"/>
    <w:rsid w:val="00831326"/>
    <w:rsid w:val="008314E7"/>
    <w:rsid w:val="00831561"/>
    <w:rsid w:val="00831AAD"/>
    <w:rsid w:val="00832135"/>
    <w:rsid w:val="0083216F"/>
    <w:rsid w:val="00832754"/>
    <w:rsid w:val="008329D9"/>
    <w:rsid w:val="00832A51"/>
    <w:rsid w:val="00832B01"/>
    <w:rsid w:val="0083321A"/>
    <w:rsid w:val="008332ED"/>
    <w:rsid w:val="0083342C"/>
    <w:rsid w:val="0083353E"/>
    <w:rsid w:val="008337BC"/>
    <w:rsid w:val="008339A7"/>
    <w:rsid w:val="00833A73"/>
    <w:rsid w:val="00834258"/>
    <w:rsid w:val="00834350"/>
    <w:rsid w:val="00834359"/>
    <w:rsid w:val="008346F3"/>
    <w:rsid w:val="008348C9"/>
    <w:rsid w:val="0083494D"/>
    <w:rsid w:val="008349DE"/>
    <w:rsid w:val="00834BF3"/>
    <w:rsid w:val="00834EED"/>
    <w:rsid w:val="00834F00"/>
    <w:rsid w:val="0083508D"/>
    <w:rsid w:val="008354CC"/>
    <w:rsid w:val="008355D7"/>
    <w:rsid w:val="008356D5"/>
    <w:rsid w:val="00835791"/>
    <w:rsid w:val="00835846"/>
    <w:rsid w:val="00835AE2"/>
    <w:rsid w:val="00835CD8"/>
    <w:rsid w:val="00835F25"/>
    <w:rsid w:val="00835F78"/>
    <w:rsid w:val="008368E9"/>
    <w:rsid w:val="00836905"/>
    <w:rsid w:val="00836C4A"/>
    <w:rsid w:val="00836CBD"/>
    <w:rsid w:val="00836E99"/>
    <w:rsid w:val="0083735B"/>
    <w:rsid w:val="00837A62"/>
    <w:rsid w:val="0084063C"/>
    <w:rsid w:val="00840788"/>
    <w:rsid w:val="008408CD"/>
    <w:rsid w:val="00840A20"/>
    <w:rsid w:val="00840ED6"/>
    <w:rsid w:val="0084107B"/>
    <w:rsid w:val="008417A6"/>
    <w:rsid w:val="008417E5"/>
    <w:rsid w:val="00841806"/>
    <w:rsid w:val="00841F88"/>
    <w:rsid w:val="008421FD"/>
    <w:rsid w:val="008425F8"/>
    <w:rsid w:val="0084269B"/>
    <w:rsid w:val="0084324C"/>
    <w:rsid w:val="008432B5"/>
    <w:rsid w:val="008434B6"/>
    <w:rsid w:val="008435C0"/>
    <w:rsid w:val="00843698"/>
    <w:rsid w:val="008436CA"/>
    <w:rsid w:val="008437C2"/>
    <w:rsid w:val="00843BEC"/>
    <w:rsid w:val="00843CD1"/>
    <w:rsid w:val="00843E01"/>
    <w:rsid w:val="00843E1F"/>
    <w:rsid w:val="00843E77"/>
    <w:rsid w:val="00844613"/>
    <w:rsid w:val="00844B5C"/>
    <w:rsid w:val="008450B4"/>
    <w:rsid w:val="0084526A"/>
    <w:rsid w:val="00845A3E"/>
    <w:rsid w:val="00845ACE"/>
    <w:rsid w:val="00845AE5"/>
    <w:rsid w:val="008462BE"/>
    <w:rsid w:val="008463C1"/>
    <w:rsid w:val="008466F6"/>
    <w:rsid w:val="00846A5F"/>
    <w:rsid w:val="00846C21"/>
    <w:rsid w:val="00846C33"/>
    <w:rsid w:val="00846F47"/>
    <w:rsid w:val="00846F9A"/>
    <w:rsid w:val="00847343"/>
    <w:rsid w:val="00847A69"/>
    <w:rsid w:val="00847EFE"/>
    <w:rsid w:val="00847F08"/>
    <w:rsid w:val="00847F55"/>
    <w:rsid w:val="00850089"/>
    <w:rsid w:val="00850421"/>
    <w:rsid w:val="00850855"/>
    <w:rsid w:val="008509CD"/>
    <w:rsid w:val="00850AE7"/>
    <w:rsid w:val="008514A8"/>
    <w:rsid w:val="008515B9"/>
    <w:rsid w:val="00851E8C"/>
    <w:rsid w:val="00852395"/>
    <w:rsid w:val="0085285F"/>
    <w:rsid w:val="0085297C"/>
    <w:rsid w:val="00852F5A"/>
    <w:rsid w:val="0085304F"/>
    <w:rsid w:val="008530DA"/>
    <w:rsid w:val="0085324E"/>
    <w:rsid w:val="008535BC"/>
    <w:rsid w:val="008539B9"/>
    <w:rsid w:val="00853C2B"/>
    <w:rsid w:val="00853CC0"/>
    <w:rsid w:val="00853CF2"/>
    <w:rsid w:val="00853DAA"/>
    <w:rsid w:val="00853F0B"/>
    <w:rsid w:val="0085444A"/>
    <w:rsid w:val="00854498"/>
    <w:rsid w:val="00854664"/>
    <w:rsid w:val="008546D2"/>
    <w:rsid w:val="0085492B"/>
    <w:rsid w:val="00854AD8"/>
    <w:rsid w:val="00854BE3"/>
    <w:rsid w:val="00854DF4"/>
    <w:rsid w:val="00854E59"/>
    <w:rsid w:val="00854E65"/>
    <w:rsid w:val="00854EB1"/>
    <w:rsid w:val="00855285"/>
    <w:rsid w:val="008552CE"/>
    <w:rsid w:val="00855F0E"/>
    <w:rsid w:val="00856368"/>
    <w:rsid w:val="00856488"/>
    <w:rsid w:val="008564BC"/>
    <w:rsid w:val="008565E2"/>
    <w:rsid w:val="0085669F"/>
    <w:rsid w:val="00856714"/>
    <w:rsid w:val="00856B7A"/>
    <w:rsid w:val="00856CA5"/>
    <w:rsid w:val="00856D03"/>
    <w:rsid w:val="00856F3A"/>
    <w:rsid w:val="00857758"/>
    <w:rsid w:val="00857826"/>
    <w:rsid w:val="0085798A"/>
    <w:rsid w:val="00857D68"/>
    <w:rsid w:val="00857DE0"/>
    <w:rsid w:val="00857E19"/>
    <w:rsid w:val="00857E6E"/>
    <w:rsid w:val="008604CD"/>
    <w:rsid w:val="00860B86"/>
    <w:rsid w:val="00860C67"/>
    <w:rsid w:val="008610B6"/>
    <w:rsid w:val="00861582"/>
    <w:rsid w:val="008615B7"/>
    <w:rsid w:val="00861D95"/>
    <w:rsid w:val="00861DBD"/>
    <w:rsid w:val="00861ED5"/>
    <w:rsid w:val="008620E0"/>
    <w:rsid w:val="008621B6"/>
    <w:rsid w:val="008625B6"/>
    <w:rsid w:val="00862714"/>
    <w:rsid w:val="00862B09"/>
    <w:rsid w:val="00862E2B"/>
    <w:rsid w:val="00862FD6"/>
    <w:rsid w:val="00863166"/>
    <w:rsid w:val="0086348C"/>
    <w:rsid w:val="008635BE"/>
    <w:rsid w:val="008637FE"/>
    <w:rsid w:val="00863ADB"/>
    <w:rsid w:val="00863C83"/>
    <w:rsid w:val="00863D1B"/>
    <w:rsid w:val="00863E34"/>
    <w:rsid w:val="008640AE"/>
    <w:rsid w:val="008641DD"/>
    <w:rsid w:val="008646D2"/>
    <w:rsid w:val="00864864"/>
    <w:rsid w:val="00864A92"/>
    <w:rsid w:val="00864B88"/>
    <w:rsid w:val="00864C6C"/>
    <w:rsid w:val="00864FA2"/>
    <w:rsid w:val="008655AF"/>
    <w:rsid w:val="008655F4"/>
    <w:rsid w:val="00865712"/>
    <w:rsid w:val="00865804"/>
    <w:rsid w:val="0086598E"/>
    <w:rsid w:val="00865B54"/>
    <w:rsid w:val="00865EBC"/>
    <w:rsid w:val="008661A4"/>
    <w:rsid w:val="008661D0"/>
    <w:rsid w:val="00866373"/>
    <w:rsid w:val="008663F6"/>
    <w:rsid w:val="00866893"/>
    <w:rsid w:val="008668C3"/>
    <w:rsid w:val="00866BB1"/>
    <w:rsid w:val="00866CEB"/>
    <w:rsid w:val="0086701E"/>
    <w:rsid w:val="008671C1"/>
    <w:rsid w:val="0086768B"/>
    <w:rsid w:val="00867A24"/>
    <w:rsid w:val="00867B68"/>
    <w:rsid w:val="00867C67"/>
    <w:rsid w:val="00867E1B"/>
    <w:rsid w:val="00867F05"/>
    <w:rsid w:val="00870236"/>
    <w:rsid w:val="0087030F"/>
    <w:rsid w:val="008706B3"/>
    <w:rsid w:val="0087073E"/>
    <w:rsid w:val="00870A36"/>
    <w:rsid w:val="00870C2B"/>
    <w:rsid w:val="00871775"/>
    <w:rsid w:val="008717C8"/>
    <w:rsid w:val="008718B5"/>
    <w:rsid w:val="00871963"/>
    <w:rsid w:val="008725F7"/>
    <w:rsid w:val="008727B2"/>
    <w:rsid w:val="008727D1"/>
    <w:rsid w:val="00872C26"/>
    <w:rsid w:val="00872C51"/>
    <w:rsid w:val="00872DAE"/>
    <w:rsid w:val="0087339B"/>
    <w:rsid w:val="008737BB"/>
    <w:rsid w:val="00873908"/>
    <w:rsid w:val="00873E07"/>
    <w:rsid w:val="00873E5E"/>
    <w:rsid w:val="00873FBC"/>
    <w:rsid w:val="00874022"/>
    <w:rsid w:val="00874C76"/>
    <w:rsid w:val="00874C96"/>
    <w:rsid w:val="00874F4E"/>
    <w:rsid w:val="00875233"/>
    <w:rsid w:val="00875245"/>
    <w:rsid w:val="008752AF"/>
    <w:rsid w:val="00875D11"/>
    <w:rsid w:val="00875D5E"/>
    <w:rsid w:val="00875F07"/>
    <w:rsid w:val="00875FBE"/>
    <w:rsid w:val="00876085"/>
    <w:rsid w:val="008764B8"/>
    <w:rsid w:val="008764F6"/>
    <w:rsid w:val="00876540"/>
    <w:rsid w:val="008765F2"/>
    <w:rsid w:val="008766D2"/>
    <w:rsid w:val="00876882"/>
    <w:rsid w:val="00876E60"/>
    <w:rsid w:val="00876EB0"/>
    <w:rsid w:val="008772A6"/>
    <w:rsid w:val="008772E5"/>
    <w:rsid w:val="00877460"/>
    <w:rsid w:val="008776EE"/>
    <w:rsid w:val="00877D07"/>
    <w:rsid w:val="0088004E"/>
    <w:rsid w:val="00880051"/>
    <w:rsid w:val="008801C8"/>
    <w:rsid w:val="00880257"/>
    <w:rsid w:val="00880342"/>
    <w:rsid w:val="0088053A"/>
    <w:rsid w:val="00880C3D"/>
    <w:rsid w:val="00880F3C"/>
    <w:rsid w:val="008810CC"/>
    <w:rsid w:val="0088136A"/>
    <w:rsid w:val="0088154F"/>
    <w:rsid w:val="0088156E"/>
    <w:rsid w:val="008816EE"/>
    <w:rsid w:val="008819D8"/>
    <w:rsid w:val="00881DCB"/>
    <w:rsid w:val="0088230D"/>
    <w:rsid w:val="008824F9"/>
    <w:rsid w:val="00882901"/>
    <w:rsid w:val="008833D9"/>
    <w:rsid w:val="00883433"/>
    <w:rsid w:val="008839D1"/>
    <w:rsid w:val="00883CC0"/>
    <w:rsid w:val="0088435F"/>
    <w:rsid w:val="00884668"/>
    <w:rsid w:val="00884847"/>
    <w:rsid w:val="0088493C"/>
    <w:rsid w:val="00884C56"/>
    <w:rsid w:val="00884C66"/>
    <w:rsid w:val="00884D82"/>
    <w:rsid w:val="00884E58"/>
    <w:rsid w:val="00884F1D"/>
    <w:rsid w:val="008857A1"/>
    <w:rsid w:val="008858FE"/>
    <w:rsid w:val="0088596D"/>
    <w:rsid w:val="00885EF9"/>
    <w:rsid w:val="00885F49"/>
    <w:rsid w:val="00886014"/>
    <w:rsid w:val="00886153"/>
    <w:rsid w:val="00886276"/>
    <w:rsid w:val="00886459"/>
    <w:rsid w:val="008864BB"/>
    <w:rsid w:val="0088664E"/>
    <w:rsid w:val="00886713"/>
    <w:rsid w:val="008867F2"/>
    <w:rsid w:val="00886BC4"/>
    <w:rsid w:val="00886CF2"/>
    <w:rsid w:val="00886D3C"/>
    <w:rsid w:val="00886FCF"/>
    <w:rsid w:val="00887182"/>
    <w:rsid w:val="008872F4"/>
    <w:rsid w:val="00887402"/>
    <w:rsid w:val="00887B64"/>
    <w:rsid w:val="00887EBE"/>
    <w:rsid w:val="00890205"/>
    <w:rsid w:val="008903E5"/>
    <w:rsid w:val="00890896"/>
    <w:rsid w:val="00890CAD"/>
    <w:rsid w:val="00890F79"/>
    <w:rsid w:val="0089103B"/>
    <w:rsid w:val="008910DE"/>
    <w:rsid w:val="0089115A"/>
    <w:rsid w:val="0089142B"/>
    <w:rsid w:val="0089157C"/>
    <w:rsid w:val="00891845"/>
    <w:rsid w:val="008918B5"/>
    <w:rsid w:val="00891E84"/>
    <w:rsid w:val="00892471"/>
    <w:rsid w:val="0089260C"/>
    <w:rsid w:val="0089267E"/>
    <w:rsid w:val="00892C79"/>
    <w:rsid w:val="00893249"/>
    <w:rsid w:val="0089351E"/>
    <w:rsid w:val="008935B2"/>
    <w:rsid w:val="00893642"/>
    <w:rsid w:val="008936A4"/>
    <w:rsid w:val="008937BD"/>
    <w:rsid w:val="00893A08"/>
    <w:rsid w:val="00893AD1"/>
    <w:rsid w:val="00893C1E"/>
    <w:rsid w:val="0089425A"/>
    <w:rsid w:val="008944D5"/>
    <w:rsid w:val="00894B59"/>
    <w:rsid w:val="00894CC2"/>
    <w:rsid w:val="00894DCA"/>
    <w:rsid w:val="00894F5D"/>
    <w:rsid w:val="00894F5F"/>
    <w:rsid w:val="00894FA6"/>
    <w:rsid w:val="008950CE"/>
    <w:rsid w:val="008952D7"/>
    <w:rsid w:val="008952E9"/>
    <w:rsid w:val="00895369"/>
    <w:rsid w:val="00895548"/>
    <w:rsid w:val="0089588B"/>
    <w:rsid w:val="00895C03"/>
    <w:rsid w:val="00895CD4"/>
    <w:rsid w:val="00896470"/>
    <w:rsid w:val="0089656E"/>
    <w:rsid w:val="008965EF"/>
    <w:rsid w:val="008967E2"/>
    <w:rsid w:val="00896B96"/>
    <w:rsid w:val="00896DD5"/>
    <w:rsid w:val="008970E4"/>
    <w:rsid w:val="008975B1"/>
    <w:rsid w:val="008975C8"/>
    <w:rsid w:val="0089769D"/>
    <w:rsid w:val="0089778F"/>
    <w:rsid w:val="008979E4"/>
    <w:rsid w:val="00897B7B"/>
    <w:rsid w:val="00897CDD"/>
    <w:rsid w:val="00897FCB"/>
    <w:rsid w:val="008A053F"/>
    <w:rsid w:val="008A064F"/>
    <w:rsid w:val="008A0705"/>
    <w:rsid w:val="008A0A70"/>
    <w:rsid w:val="008A0B74"/>
    <w:rsid w:val="008A0C5B"/>
    <w:rsid w:val="008A0DF1"/>
    <w:rsid w:val="008A0EAE"/>
    <w:rsid w:val="008A1480"/>
    <w:rsid w:val="008A1562"/>
    <w:rsid w:val="008A1A7C"/>
    <w:rsid w:val="008A1CBB"/>
    <w:rsid w:val="008A1E28"/>
    <w:rsid w:val="008A1E7C"/>
    <w:rsid w:val="008A1F6F"/>
    <w:rsid w:val="008A2462"/>
    <w:rsid w:val="008A24E8"/>
    <w:rsid w:val="008A25FE"/>
    <w:rsid w:val="008A2AD6"/>
    <w:rsid w:val="008A2B31"/>
    <w:rsid w:val="008A2BAB"/>
    <w:rsid w:val="008A2CB7"/>
    <w:rsid w:val="008A2FAD"/>
    <w:rsid w:val="008A34EF"/>
    <w:rsid w:val="008A3642"/>
    <w:rsid w:val="008A3D0D"/>
    <w:rsid w:val="008A3F48"/>
    <w:rsid w:val="008A3F87"/>
    <w:rsid w:val="008A3FCF"/>
    <w:rsid w:val="008A3FF4"/>
    <w:rsid w:val="008A4097"/>
    <w:rsid w:val="008A42DA"/>
    <w:rsid w:val="008A4781"/>
    <w:rsid w:val="008A4806"/>
    <w:rsid w:val="008A4845"/>
    <w:rsid w:val="008A4878"/>
    <w:rsid w:val="008A4883"/>
    <w:rsid w:val="008A4A57"/>
    <w:rsid w:val="008A4B38"/>
    <w:rsid w:val="008A4BAC"/>
    <w:rsid w:val="008A5074"/>
    <w:rsid w:val="008A53AF"/>
    <w:rsid w:val="008A5520"/>
    <w:rsid w:val="008A5644"/>
    <w:rsid w:val="008A57BF"/>
    <w:rsid w:val="008A5907"/>
    <w:rsid w:val="008A5CA2"/>
    <w:rsid w:val="008A5F05"/>
    <w:rsid w:val="008A6005"/>
    <w:rsid w:val="008A6A0A"/>
    <w:rsid w:val="008A6C6F"/>
    <w:rsid w:val="008A761F"/>
    <w:rsid w:val="008A762C"/>
    <w:rsid w:val="008A76A1"/>
    <w:rsid w:val="008A76C3"/>
    <w:rsid w:val="008A7871"/>
    <w:rsid w:val="008A791A"/>
    <w:rsid w:val="008A79A5"/>
    <w:rsid w:val="008A79A9"/>
    <w:rsid w:val="008A7B19"/>
    <w:rsid w:val="008B0644"/>
    <w:rsid w:val="008B074C"/>
    <w:rsid w:val="008B085D"/>
    <w:rsid w:val="008B0F18"/>
    <w:rsid w:val="008B1164"/>
    <w:rsid w:val="008B1476"/>
    <w:rsid w:val="008B1566"/>
    <w:rsid w:val="008B159D"/>
    <w:rsid w:val="008B178A"/>
    <w:rsid w:val="008B1943"/>
    <w:rsid w:val="008B1C69"/>
    <w:rsid w:val="008B1DE0"/>
    <w:rsid w:val="008B25BA"/>
    <w:rsid w:val="008B2ED5"/>
    <w:rsid w:val="008B33C0"/>
    <w:rsid w:val="008B3433"/>
    <w:rsid w:val="008B37FF"/>
    <w:rsid w:val="008B3882"/>
    <w:rsid w:val="008B3C0F"/>
    <w:rsid w:val="008B3F91"/>
    <w:rsid w:val="008B4452"/>
    <w:rsid w:val="008B445D"/>
    <w:rsid w:val="008B4511"/>
    <w:rsid w:val="008B48FE"/>
    <w:rsid w:val="008B4A26"/>
    <w:rsid w:val="008B4AF3"/>
    <w:rsid w:val="008B4D92"/>
    <w:rsid w:val="008B4DD8"/>
    <w:rsid w:val="008B56B2"/>
    <w:rsid w:val="008B57BE"/>
    <w:rsid w:val="008B595B"/>
    <w:rsid w:val="008B59CE"/>
    <w:rsid w:val="008B5A05"/>
    <w:rsid w:val="008B5A7A"/>
    <w:rsid w:val="008B5AC0"/>
    <w:rsid w:val="008B6102"/>
    <w:rsid w:val="008B632C"/>
    <w:rsid w:val="008B6716"/>
    <w:rsid w:val="008B6753"/>
    <w:rsid w:val="008B67DF"/>
    <w:rsid w:val="008B6915"/>
    <w:rsid w:val="008B6E6A"/>
    <w:rsid w:val="008B700F"/>
    <w:rsid w:val="008B711E"/>
    <w:rsid w:val="008B7130"/>
    <w:rsid w:val="008B7445"/>
    <w:rsid w:val="008B7B23"/>
    <w:rsid w:val="008B7BC9"/>
    <w:rsid w:val="008C07E8"/>
    <w:rsid w:val="008C07F8"/>
    <w:rsid w:val="008C08CD"/>
    <w:rsid w:val="008C0BEE"/>
    <w:rsid w:val="008C0DA4"/>
    <w:rsid w:val="008C1A34"/>
    <w:rsid w:val="008C1C20"/>
    <w:rsid w:val="008C2587"/>
    <w:rsid w:val="008C2674"/>
    <w:rsid w:val="008C27EE"/>
    <w:rsid w:val="008C2B75"/>
    <w:rsid w:val="008C2BC8"/>
    <w:rsid w:val="008C2E7E"/>
    <w:rsid w:val="008C300D"/>
    <w:rsid w:val="008C311D"/>
    <w:rsid w:val="008C3152"/>
    <w:rsid w:val="008C31A8"/>
    <w:rsid w:val="008C33B6"/>
    <w:rsid w:val="008C39A0"/>
    <w:rsid w:val="008C39C5"/>
    <w:rsid w:val="008C3A65"/>
    <w:rsid w:val="008C4353"/>
    <w:rsid w:val="008C443B"/>
    <w:rsid w:val="008C459B"/>
    <w:rsid w:val="008C4823"/>
    <w:rsid w:val="008C48ED"/>
    <w:rsid w:val="008C4AD3"/>
    <w:rsid w:val="008C4F78"/>
    <w:rsid w:val="008C51DA"/>
    <w:rsid w:val="008C5350"/>
    <w:rsid w:val="008C53E4"/>
    <w:rsid w:val="008C5CF0"/>
    <w:rsid w:val="008C5E5A"/>
    <w:rsid w:val="008C5F4A"/>
    <w:rsid w:val="008C6393"/>
    <w:rsid w:val="008C6569"/>
    <w:rsid w:val="008C65BF"/>
    <w:rsid w:val="008C6BA8"/>
    <w:rsid w:val="008C6FC7"/>
    <w:rsid w:val="008C7D4A"/>
    <w:rsid w:val="008C7D6A"/>
    <w:rsid w:val="008C7F6F"/>
    <w:rsid w:val="008C7FE5"/>
    <w:rsid w:val="008D0067"/>
    <w:rsid w:val="008D01A9"/>
    <w:rsid w:val="008D0452"/>
    <w:rsid w:val="008D0845"/>
    <w:rsid w:val="008D0978"/>
    <w:rsid w:val="008D0B09"/>
    <w:rsid w:val="008D0B99"/>
    <w:rsid w:val="008D0F11"/>
    <w:rsid w:val="008D0F4C"/>
    <w:rsid w:val="008D11FF"/>
    <w:rsid w:val="008D121A"/>
    <w:rsid w:val="008D1619"/>
    <w:rsid w:val="008D172A"/>
    <w:rsid w:val="008D199D"/>
    <w:rsid w:val="008D1DDF"/>
    <w:rsid w:val="008D1E88"/>
    <w:rsid w:val="008D1ECB"/>
    <w:rsid w:val="008D2306"/>
    <w:rsid w:val="008D232B"/>
    <w:rsid w:val="008D23B6"/>
    <w:rsid w:val="008D241B"/>
    <w:rsid w:val="008D24C3"/>
    <w:rsid w:val="008D2577"/>
    <w:rsid w:val="008D2662"/>
    <w:rsid w:val="008D28B1"/>
    <w:rsid w:val="008D2A2E"/>
    <w:rsid w:val="008D2B00"/>
    <w:rsid w:val="008D2BDA"/>
    <w:rsid w:val="008D2C8D"/>
    <w:rsid w:val="008D2F44"/>
    <w:rsid w:val="008D3276"/>
    <w:rsid w:val="008D3515"/>
    <w:rsid w:val="008D35FD"/>
    <w:rsid w:val="008D3986"/>
    <w:rsid w:val="008D3BEC"/>
    <w:rsid w:val="008D3EB9"/>
    <w:rsid w:val="008D3FF9"/>
    <w:rsid w:val="008D4321"/>
    <w:rsid w:val="008D4806"/>
    <w:rsid w:val="008D4A6C"/>
    <w:rsid w:val="008D5078"/>
    <w:rsid w:val="008D50BC"/>
    <w:rsid w:val="008D5452"/>
    <w:rsid w:val="008D5563"/>
    <w:rsid w:val="008D5AA8"/>
    <w:rsid w:val="008D6171"/>
    <w:rsid w:val="008D6B9A"/>
    <w:rsid w:val="008D6F4B"/>
    <w:rsid w:val="008D7021"/>
    <w:rsid w:val="008D7202"/>
    <w:rsid w:val="008D777D"/>
    <w:rsid w:val="008D7B68"/>
    <w:rsid w:val="008D7B96"/>
    <w:rsid w:val="008D7D91"/>
    <w:rsid w:val="008E000E"/>
    <w:rsid w:val="008E0020"/>
    <w:rsid w:val="008E00DA"/>
    <w:rsid w:val="008E0113"/>
    <w:rsid w:val="008E0417"/>
    <w:rsid w:val="008E0506"/>
    <w:rsid w:val="008E068B"/>
    <w:rsid w:val="008E0AEB"/>
    <w:rsid w:val="008E0C24"/>
    <w:rsid w:val="008E0CEE"/>
    <w:rsid w:val="008E1041"/>
    <w:rsid w:val="008E1043"/>
    <w:rsid w:val="008E12F4"/>
    <w:rsid w:val="008E13E7"/>
    <w:rsid w:val="008E144F"/>
    <w:rsid w:val="008E15EC"/>
    <w:rsid w:val="008E18A8"/>
    <w:rsid w:val="008E1FDA"/>
    <w:rsid w:val="008E23E7"/>
    <w:rsid w:val="008E2480"/>
    <w:rsid w:val="008E37C3"/>
    <w:rsid w:val="008E3ABA"/>
    <w:rsid w:val="008E3CC1"/>
    <w:rsid w:val="008E3D36"/>
    <w:rsid w:val="008E3EB5"/>
    <w:rsid w:val="008E427B"/>
    <w:rsid w:val="008E445D"/>
    <w:rsid w:val="008E449D"/>
    <w:rsid w:val="008E4698"/>
    <w:rsid w:val="008E4A26"/>
    <w:rsid w:val="008E4B12"/>
    <w:rsid w:val="008E4D85"/>
    <w:rsid w:val="008E50BF"/>
    <w:rsid w:val="008E53EF"/>
    <w:rsid w:val="008E549C"/>
    <w:rsid w:val="008E5855"/>
    <w:rsid w:val="008E5A17"/>
    <w:rsid w:val="008E5C1D"/>
    <w:rsid w:val="008E5FCD"/>
    <w:rsid w:val="008E6221"/>
    <w:rsid w:val="008E62A8"/>
    <w:rsid w:val="008E62EC"/>
    <w:rsid w:val="008E67ED"/>
    <w:rsid w:val="008E6966"/>
    <w:rsid w:val="008E69C6"/>
    <w:rsid w:val="008E6C13"/>
    <w:rsid w:val="008E6CA5"/>
    <w:rsid w:val="008E6EE4"/>
    <w:rsid w:val="008E6F51"/>
    <w:rsid w:val="008E72C5"/>
    <w:rsid w:val="008E7718"/>
    <w:rsid w:val="008E7A20"/>
    <w:rsid w:val="008E7AAB"/>
    <w:rsid w:val="008E7D82"/>
    <w:rsid w:val="008E7FD4"/>
    <w:rsid w:val="008F02B9"/>
    <w:rsid w:val="008F041C"/>
    <w:rsid w:val="008F088D"/>
    <w:rsid w:val="008F0A49"/>
    <w:rsid w:val="008F0A55"/>
    <w:rsid w:val="008F0CC9"/>
    <w:rsid w:val="008F0DCE"/>
    <w:rsid w:val="008F0E97"/>
    <w:rsid w:val="008F1063"/>
    <w:rsid w:val="008F1397"/>
    <w:rsid w:val="008F1945"/>
    <w:rsid w:val="008F19A0"/>
    <w:rsid w:val="008F1A0D"/>
    <w:rsid w:val="008F1A3C"/>
    <w:rsid w:val="008F1ABD"/>
    <w:rsid w:val="008F1CF3"/>
    <w:rsid w:val="008F1E59"/>
    <w:rsid w:val="008F1EEE"/>
    <w:rsid w:val="008F1F39"/>
    <w:rsid w:val="008F2268"/>
    <w:rsid w:val="008F2957"/>
    <w:rsid w:val="008F299F"/>
    <w:rsid w:val="008F2B68"/>
    <w:rsid w:val="008F2D5A"/>
    <w:rsid w:val="008F33E6"/>
    <w:rsid w:val="008F375F"/>
    <w:rsid w:val="008F385D"/>
    <w:rsid w:val="008F3B5E"/>
    <w:rsid w:val="008F3CB9"/>
    <w:rsid w:val="008F3CE3"/>
    <w:rsid w:val="008F3F78"/>
    <w:rsid w:val="008F442F"/>
    <w:rsid w:val="008F461F"/>
    <w:rsid w:val="008F4652"/>
    <w:rsid w:val="008F4736"/>
    <w:rsid w:val="008F4A52"/>
    <w:rsid w:val="008F4C60"/>
    <w:rsid w:val="008F4CCA"/>
    <w:rsid w:val="008F4FFD"/>
    <w:rsid w:val="008F512A"/>
    <w:rsid w:val="008F53D8"/>
    <w:rsid w:val="008F5687"/>
    <w:rsid w:val="008F58C6"/>
    <w:rsid w:val="008F599B"/>
    <w:rsid w:val="008F5B04"/>
    <w:rsid w:val="008F5C18"/>
    <w:rsid w:val="008F6517"/>
    <w:rsid w:val="008F6A4D"/>
    <w:rsid w:val="008F6E4B"/>
    <w:rsid w:val="008F6EE5"/>
    <w:rsid w:val="008F73C6"/>
    <w:rsid w:val="008F7819"/>
    <w:rsid w:val="008F7BA9"/>
    <w:rsid w:val="008F7D6D"/>
    <w:rsid w:val="008F7EF3"/>
    <w:rsid w:val="008F7FAC"/>
    <w:rsid w:val="00900BA8"/>
    <w:rsid w:val="00900BAA"/>
    <w:rsid w:val="00900D50"/>
    <w:rsid w:val="00900D89"/>
    <w:rsid w:val="00901201"/>
    <w:rsid w:val="00901366"/>
    <w:rsid w:val="00901802"/>
    <w:rsid w:val="00902661"/>
    <w:rsid w:val="00902769"/>
    <w:rsid w:val="00903399"/>
    <w:rsid w:val="009037FC"/>
    <w:rsid w:val="0090430D"/>
    <w:rsid w:val="00904829"/>
    <w:rsid w:val="00904AF5"/>
    <w:rsid w:val="00904B03"/>
    <w:rsid w:val="00904D3F"/>
    <w:rsid w:val="00904DAA"/>
    <w:rsid w:val="00905277"/>
    <w:rsid w:val="00905597"/>
    <w:rsid w:val="00905769"/>
    <w:rsid w:val="00905E52"/>
    <w:rsid w:val="00905E7E"/>
    <w:rsid w:val="00906429"/>
    <w:rsid w:val="00906931"/>
    <w:rsid w:val="0090695A"/>
    <w:rsid w:val="00906CEF"/>
    <w:rsid w:val="00906DC4"/>
    <w:rsid w:val="0090745A"/>
    <w:rsid w:val="0090746B"/>
    <w:rsid w:val="009079EB"/>
    <w:rsid w:val="00907BCD"/>
    <w:rsid w:val="00907BD0"/>
    <w:rsid w:val="0091047F"/>
    <w:rsid w:val="009105A0"/>
    <w:rsid w:val="00910928"/>
    <w:rsid w:val="00910B5D"/>
    <w:rsid w:val="00910CA3"/>
    <w:rsid w:val="00910D91"/>
    <w:rsid w:val="0091124A"/>
    <w:rsid w:val="009113D2"/>
    <w:rsid w:val="009115EA"/>
    <w:rsid w:val="009116D9"/>
    <w:rsid w:val="00911959"/>
    <w:rsid w:val="00911BEC"/>
    <w:rsid w:val="00911C55"/>
    <w:rsid w:val="00911CD5"/>
    <w:rsid w:val="00911F7D"/>
    <w:rsid w:val="00912060"/>
    <w:rsid w:val="009121A2"/>
    <w:rsid w:val="00912DD5"/>
    <w:rsid w:val="00913006"/>
    <w:rsid w:val="009133C0"/>
    <w:rsid w:val="00913521"/>
    <w:rsid w:val="0091354B"/>
    <w:rsid w:val="00913801"/>
    <w:rsid w:val="00913845"/>
    <w:rsid w:val="009138CD"/>
    <w:rsid w:val="00913BB6"/>
    <w:rsid w:val="00913D9B"/>
    <w:rsid w:val="00914110"/>
    <w:rsid w:val="009146A4"/>
    <w:rsid w:val="00914841"/>
    <w:rsid w:val="00914F22"/>
    <w:rsid w:val="00914F74"/>
    <w:rsid w:val="0091568E"/>
    <w:rsid w:val="00915A5A"/>
    <w:rsid w:val="00915C7F"/>
    <w:rsid w:val="009160E6"/>
    <w:rsid w:val="00916580"/>
    <w:rsid w:val="00916B8F"/>
    <w:rsid w:val="00916CF3"/>
    <w:rsid w:val="00916DE9"/>
    <w:rsid w:val="0091703B"/>
    <w:rsid w:val="00917125"/>
    <w:rsid w:val="009176AE"/>
    <w:rsid w:val="00917911"/>
    <w:rsid w:val="00917A97"/>
    <w:rsid w:val="00917C09"/>
    <w:rsid w:val="00920150"/>
    <w:rsid w:val="0092015F"/>
    <w:rsid w:val="0092030A"/>
    <w:rsid w:val="0092079E"/>
    <w:rsid w:val="0092086D"/>
    <w:rsid w:val="009208B7"/>
    <w:rsid w:val="0092135D"/>
    <w:rsid w:val="0092141F"/>
    <w:rsid w:val="0092144C"/>
    <w:rsid w:val="0092155A"/>
    <w:rsid w:val="00921604"/>
    <w:rsid w:val="009218D7"/>
    <w:rsid w:val="00921BEC"/>
    <w:rsid w:val="00922457"/>
    <w:rsid w:val="00922894"/>
    <w:rsid w:val="00922AA4"/>
    <w:rsid w:val="00922B11"/>
    <w:rsid w:val="00922BB2"/>
    <w:rsid w:val="00923290"/>
    <w:rsid w:val="00923415"/>
    <w:rsid w:val="009235F2"/>
    <w:rsid w:val="009238F8"/>
    <w:rsid w:val="00923C4F"/>
    <w:rsid w:val="00924306"/>
    <w:rsid w:val="0092454B"/>
    <w:rsid w:val="00924978"/>
    <w:rsid w:val="00924B1D"/>
    <w:rsid w:val="00924E9F"/>
    <w:rsid w:val="009251C0"/>
    <w:rsid w:val="00925312"/>
    <w:rsid w:val="009254ED"/>
    <w:rsid w:val="00925680"/>
    <w:rsid w:val="00925BDE"/>
    <w:rsid w:val="00925C95"/>
    <w:rsid w:val="00926035"/>
    <w:rsid w:val="00926244"/>
    <w:rsid w:val="00926351"/>
    <w:rsid w:val="009265DC"/>
    <w:rsid w:val="009267BE"/>
    <w:rsid w:val="009268AD"/>
    <w:rsid w:val="009268C9"/>
    <w:rsid w:val="009268CB"/>
    <w:rsid w:val="00926D24"/>
    <w:rsid w:val="00926EF8"/>
    <w:rsid w:val="00926F1C"/>
    <w:rsid w:val="00926FA1"/>
    <w:rsid w:val="00926FD4"/>
    <w:rsid w:val="00926FEC"/>
    <w:rsid w:val="0092700E"/>
    <w:rsid w:val="00927249"/>
    <w:rsid w:val="0092726A"/>
    <w:rsid w:val="0092737E"/>
    <w:rsid w:val="009275AE"/>
    <w:rsid w:val="00927675"/>
    <w:rsid w:val="00927958"/>
    <w:rsid w:val="00927AEE"/>
    <w:rsid w:val="00927CB5"/>
    <w:rsid w:val="0092B657"/>
    <w:rsid w:val="00930023"/>
    <w:rsid w:val="00930528"/>
    <w:rsid w:val="00930797"/>
    <w:rsid w:val="009308E5"/>
    <w:rsid w:val="00930901"/>
    <w:rsid w:val="00930B5B"/>
    <w:rsid w:val="0093130C"/>
    <w:rsid w:val="00931456"/>
    <w:rsid w:val="0093156F"/>
    <w:rsid w:val="009317FA"/>
    <w:rsid w:val="00931A4E"/>
    <w:rsid w:val="009320F4"/>
    <w:rsid w:val="00932270"/>
    <w:rsid w:val="00932572"/>
    <w:rsid w:val="009325C4"/>
    <w:rsid w:val="00932677"/>
    <w:rsid w:val="0093273B"/>
    <w:rsid w:val="00932985"/>
    <w:rsid w:val="00932CFE"/>
    <w:rsid w:val="00932D8D"/>
    <w:rsid w:val="009331F3"/>
    <w:rsid w:val="00933425"/>
    <w:rsid w:val="009337C0"/>
    <w:rsid w:val="00933A55"/>
    <w:rsid w:val="00933AD4"/>
    <w:rsid w:val="00933BF0"/>
    <w:rsid w:val="00933F47"/>
    <w:rsid w:val="009343F9"/>
    <w:rsid w:val="0093460F"/>
    <w:rsid w:val="00934928"/>
    <w:rsid w:val="00934C05"/>
    <w:rsid w:val="00934CCE"/>
    <w:rsid w:val="00934E04"/>
    <w:rsid w:val="00934E7E"/>
    <w:rsid w:val="00934F49"/>
    <w:rsid w:val="009351DC"/>
    <w:rsid w:val="00935C8B"/>
    <w:rsid w:val="00935E81"/>
    <w:rsid w:val="00936221"/>
    <w:rsid w:val="009363B3"/>
    <w:rsid w:val="00936527"/>
    <w:rsid w:val="009365ED"/>
    <w:rsid w:val="0093692C"/>
    <w:rsid w:val="00936A3A"/>
    <w:rsid w:val="00936E36"/>
    <w:rsid w:val="00936F69"/>
    <w:rsid w:val="00936F76"/>
    <w:rsid w:val="00937255"/>
    <w:rsid w:val="009375E1"/>
    <w:rsid w:val="00937696"/>
    <w:rsid w:val="00937736"/>
    <w:rsid w:val="00937B8E"/>
    <w:rsid w:val="00937C05"/>
    <w:rsid w:val="00937E5A"/>
    <w:rsid w:val="00937F38"/>
    <w:rsid w:val="00940063"/>
    <w:rsid w:val="009400C5"/>
    <w:rsid w:val="00940460"/>
    <w:rsid w:val="00940772"/>
    <w:rsid w:val="00940D4F"/>
    <w:rsid w:val="00940E4C"/>
    <w:rsid w:val="0094109F"/>
    <w:rsid w:val="009413AB"/>
    <w:rsid w:val="0094143B"/>
    <w:rsid w:val="009414B9"/>
    <w:rsid w:val="00941505"/>
    <w:rsid w:val="009417D5"/>
    <w:rsid w:val="00941C90"/>
    <w:rsid w:val="00941E92"/>
    <w:rsid w:val="009420BF"/>
    <w:rsid w:val="009421EA"/>
    <w:rsid w:val="00942257"/>
    <w:rsid w:val="00942414"/>
    <w:rsid w:val="009427FC"/>
    <w:rsid w:val="00942FDE"/>
    <w:rsid w:val="00943169"/>
    <w:rsid w:val="00943190"/>
    <w:rsid w:val="009434FE"/>
    <w:rsid w:val="0094360B"/>
    <w:rsid w:val="00943837"/>
    <w:rsid w:val="00943B06"/>
    <w:rsid w:val="00943B56"/>
    <w:rsid w:val="00943B60"/>
    <w:rsid w:val="00943EB8"/>
    <w:rsid w:val="00944595"/>
    <w:rsid w:val="0094462D"/>
    <w:rsid w:val="0094472F"/>
    <w:rsid w:val="00944948"/>
    <w:rsid w:val="00944BB9"/>
    <w:rsid w:val="00944F92"/>
    <w:rsid w:val="00945297"/>
    <w:rsid w:val="009453AA"/>
    <w:rsid w:val="0094548D"/>
    <w:rsid w:val="0094578B"/>
    <w:rsid w:val="00945A61"/>
    <w:rsid w:val="00945B3C"/>
    <w:rsid w:val="00945B42"/>
    <w:rsid w:val="00945B74"/>
    <w:rsid w:val="00946BC0"/>
    <w:rsid w:val="00946C59"/>
    <w:rsid w:val="00946C8C"/>
    <w:rsid w:val="00947121"/>
    <w:rsid w:val="009473E9"/>
    <w:rsid w:val="00947EB8"/>
    <w:rsid w:val="00950191"/>
    <w:rsid w:val="009507C2"/>
    <w:rsid w:val="0095087C"/>
    <w:rsid w:val="00950A9F"/>
    <w:rsid w:val="00950DA5"/>
    <w:rsid w:val="00950F62"/>
    <w:rsid w:val="0095167F"/>
    <w:rsid w:val="00951B60"/>
    <w:rsid w:val="0095201E"/>
    <w:rsid w:val="00952652"/>
    <w:rsid w:val="00952901"/>
    <w:rsid w:val="0095292F"/>
    <w:rsid w:val="00952A6C"/>
    <w:rsid w:val="009530C8"/>
    <w:rsid w:val="009531AC"/>
    <w:rsid w:val="00953272"/>
    <w:rsid w:val="0095338D"/>
    <w:rsid w:val="009536B0"/>
    <w:rsid w:val="00953718"/>
    <w:rsid w:val="00953A27"/>
    <w:rsid w:val="00953B17"/>
    <w:rsid w:val="00953C33"/>
    <w:rsid w:val="0095409C"/>
    <w:rsid w:val="00954845"/>
    <w:rsid w:val="00954B49"/>
    <w:rsid w:val="00954BEB"/>
    <w:rsid w:val="00954CC8"/>
    <w:rsid w:val="00954DD2"/>
    <w:rsid w:val="00954F49"/>
    <w:rsid w:val="00954F70"/>
    <w:rsid w:val="009550CD"/>
    <w:rsid w:val="0095511C"/>
    <w:rsid w:val="00955527"/>
    <w:rsid w:val="0095552D"/>
    <w:rsid w:val="009556F9"/>
    <w:rsid w:val="0095617D"/>
    <w:rsid w:val="009565AA"/>
    <w:rsid w:val="00956679"/>
    <w:rsid w:val="00956804"/>
    <w:rsid w:val="00956BBA"/>
    <w:rsid w:val="00956D6C"/>
    <w:rsid w:val="009571A8"/>
    <w:rsid w:val="009572D7"/>
    <w:rsid w:val="0095766A"/>
    <w:rsid w:val="00957942"/>
    <w:rsid w:val="00957AC4"/>
    <w:rsid w:val="00957B44"/>
    <w:rsid w:val="009601AC"/>
    <w:rsid w:val="009606E7"/>
    <w:rsid w:val="00960E0B"/>
    <w:rsid w:val="00960E66"/>
    <w:rsid w:val="009610C7"/>
    <w:rsid w:val="0096161D"/>
    <w:rsid w:val="009616D4"/>
    <w:rsid w:val="00961DB9"/>
    <w:rsid w:val="00961DDC"/>
    <w:rsid w:val="0096240A"/>
    <w:rsid w:val="009626CE"/>
    <w:rsid w:val="009628B4"/>
    <w:rsid w:val="009629B4"/>
    <w:rsid w:val="00962B21"/>
    <w:rsid w:val="00962F3E"/>
    <w:rsid w:val="00962F72"/>
    <w:rsid w:val="00963686"/>
    <w:rsid w:val="00963F93"/>
    <w:rsid w:val="009640E4"/>
    <w:rsid w:val="00964764"/>
    <w:rsid w:val="0096480F"/>
    <w:rsid w:val="0096482B"/>
    <w:rsid w:val="009648CD"/>
    <w:rsid w:val="009649CD"/>
    <w:rsid w:val="00964D56"/>
    <w:rsid w:val="009650B4"/>
    <w:rsid w:val="00965382"/>
    <w:rsid w:val="00965492"/>
    <w:rsid w:val="009656C5"/>
    <w:rsid w:val="0096587C"/>
    <w:rsid w:val="00965DE4"/>
    <w:rsid w:val="00965E22"/>
    <w:rsid w:val="00966129"/>
    <w:rsid w:val="00966263"/>
    <w:rsid w:val="00966849"/>
    <w:rsid w:val="00966880"/>
    <w:rsid w:val="009669CD"/>
    <w:rsid w:val="00966A47"/>
    <w:rsid w:val="00966C35"/>
    <w:rsid w:val="00966C94"/>
    <w:rsid w:val="00966CF3"/>
    <w:rsid w:val="00966E06"/>
    <w:rsid w:val="0096703B"/>
    <w:rsid w:val="00967291"/>
    <w:rsid w:val="00967548"/>
    <w:rsid w:val="009676B8"/>
    <w:rsid w:val="00967BB3"/>
    <w:rsid w:val="00967D2F"/>
    <w:rsid w:val="00967D70"/>
    <w:rsid w:val="00967DA0"/>
    <w:rsid w:val="00967F47"/>
    <w:rsid w:val="00970300"/>
    <w:rsid w:val="00970388"/>
    <w:rsid w:val="0097039B"/>
    <w:rsid w:val="009703F6"/>
    <w:rsid w:val="00970485"/>
    <w:rsid w:val="0097060E"/>
    <w:rsid w:val="0097093F"/>
    <w:rsid w:val="0097097A"/>
    <w:rsid w:val="00970BA5"/>
    <w:rsid w:val="00970EBA"/>
    <w:rsid w:val="0097116B"/>
    <w:rsid w:val="00971A26"/>
    <w:rsid w:val="00971D63"/>
    <w:rsid w:val="00971D8B"/>
    <w:rsid w:val="00971D94"/>
    <w:rsid w:val="009723A1"/>
    <w:rsid w:val="009728DA"/>
    <w:rsid w:val="00972BBB"/>
    <w:rsid w:val="00972D2E"/>
    <w:rsid w:val="00972E41"/>
    <w:rsid w:val="00973342"/>
    <w:rsid w:val="009738E0"/>
    <w:rsid w:val="00973C84"/>
    <w:rsid w:val="00973D66"/>
    <w:rsid w:val="00973FEB"/>
    <w:rsid w:val="00974357"/>
    <w:rsid w:val="00974398"/>
    <w:rsid w:val="009744AD"/>
    <w:rsid w:val="0097475D"/>
    <w:rsid w:val="00974801"/>
    <w:rsid w:val="00974A6D"/>
    <w:rsid w:val="00974B75"/>
    <w:rsid w:val="00974CFA"/>
    <w:rsid w:val="00974F18"/>
    <w:rsid w:val="00974FAD"/>
    <w:rsid w:val="00975433"/>
    <w:rsid w:val="00975461"/>
    <w:rsid w:val="00976237"/>
    <w:rsid w:val="00976352"/>
    <w:rsid w:val="009763E8"/>
    <w:rsid w:val="0097640D"/>
    <w:rsid w:val="009765A7"/>
    <w:rsid w:val="009765EE"/>
    <w:rsid w:val="009769F7"/>
    <w:rsid w:val="00976AF2"/>
    <w:rsid w:val="00976B01"/>
    <w:rsid w:val="00976C03"/>
    <w:rsid w:val="00976C31"/>
    <w:rsid w:val="00976DAF"/>
    <w:rsid w:val="0097700B"/>
    <w:rsid w:val="009771AC"/>
    <w:rsid w:val="009772C5"/>
    <w:rsid w:val="009776C2"/>
    <w:rsid w:val="00977B35"/>
    <w:rsid w:val="00977C3E"/>
    <w:rsid w:val="00977FB8"/>
    <w:rsid w:val="00980073"/>
    <w:rsid w:val="00980562"/>
    <w:rsid w:val="009805CC"/>
    <w:rsid w:val="0098088D"/>
    <w:rsid w:val="00980898"/>
    <w:rsid w:val="00980D20"/>
    <w:rsid w:val="00980DE2"/>
    <w:rsid w:val="00980F82"/>
    <w:rsid w:val="00981456"/>
    <w:rsid w:val="00981619"/>
    <w:rsid w:val="009817DE"/>
    <w:rsid w:val="0098198F"/>
    <w:rsid w:val="00981B8A"/>
    <w:rsid w:val="00981C0E"/>
    <w:rsid w:val="00981E59"/>
    <w:rsid w:val="00981F27"/>
    <w:rsid w:val="009821BE"/>
    <w:rsid w:val="00982261"/>
    <w:rsid w:val="009823F4"/>
    <w:rsid w:val="00982598"/>
    <w:rsid w:val="00982607"/>
    <w:rsid w:val="00982F6A"/>
    <w:rsid w:val="0098300B"/>
    <w:rsid w:val="00983011"/>
    <w:rsid w:val="0098306E"/>
    <w:rsid w:val="00983111"/>
    <w:rsid w:val="00983774"/>
    <w:rsid w:val="00984086"/>
    <w:rsid w:val="009843F4"/>
    <w:rsid w:val="00984C74"/>
    <w:rsid w:val="00984CBE"/>
    <w:rsid w:val="00984D97"/>
    <w:rsid w:val="00984DFA"/>
    <w:rsid w:val="00984DFD"/>
    <w:rsid w:val="00984F64"/>
    <w:rsid w:val="009852FA"/>
    <w:rsid w:val="00985395"/>
    <w:rsid w:val="00985813"/>
    <w:rsid w:val="00985838"/>
    <w:rsid w:val="0098584B"/>
    <w:rsid w:val="00985896"/>
    <w:rsid w:val="00985BBE"/>
    <w:rsid w:val="009861F3"/>
    <w:rsid w:val="009863DC"/>
    <w:rsid w:val="0098691E"/>
    <w:rsid w:val="00986CAD"/>
    <w:rsid w:val="00986D54"/>
    <w:rsid w:val="00986D93"/>
    <w:rsid w:val="00986FD2"/>
    <w:rsid w:val="00987426"/>
    <w:rsid w:val="009874FE"/>
    <w:rsid w:val="00987599"/>
    <w:rsid w:val="00987633"/>
    <w:rsid w:val="00987AE7"/>
    <w:rsid w:val="00987BD6"/>
    <w:rsid w:val="009900FF"/>
    <w:rsid w:val="0099018C"/>
    <w:rsid w:val="009904AF"/>
    <w:rsid w:val="00990768"/>
    <w:rsid w:val="00990902"/>
    <w:rsid w:val="00990BF1"/>
    <w:rsid w:val="00990CBE"/>
    <w:rsid w:val="00990F1E"/>
    <w:rsid w:val="00991020"/>
    <w:rsid w:val="0099151D"/>
    <w:rsid w:val="00991589"/>
    <w:rsid w:val="00991734"/>
    <w:rsid w:val="00991CA4"/>
    <w:rsid w:val="00991F39"/>
    <w:rsid w:val="009921FC"/>
    <w:rsid w:val="0099236F"/>
    <w:rsid w:val="0099239B"/>
    <w:rsid w:val="00992686"/>
    <w:rsid w:val="00992937"/>
    <w:rsid w:val="00993097"/>
    <w:rsid w:val="00993544"/>
    <w:rsid w:val="0099364C"/>
    <w:rsid w:val="009936A8"/>
    <w:rsid w:val="0099383B"/>
    <w:rsid w:val="00993889"/>
    <w:rsid w:val="00993A4F"/>
    <w:rsid w:val="00993B9B"/>
    <w:rsid w:val="00993CB6"/>
    <w:rsid w:val="00993F96"/>
    <w:rsid w:val="009942C3"/>
    <w:rsid w:val="00994A76"/>
    <w:rsid w:val="00994BDD"/>
    <w:rsid w:val="00994E1D"/>
    <w:rsid w:val="00994EB5"/>
    <w:rsid w:val="00994F30"/>
    <w:rsid w:val="00995429"/>
    <w:rsid w:val="0099551F"/>
    <w:rsid w:val="00995595"/>
    <w:rsid w:val="009955AC"/>
    <w:rsid w:val="0099566D"/>
    <w:rsid w:val="009956E1"/>
    <w:rsid w:val="00995BF6"/>
    <w:rsid w:val="00996255"/>
    <w:rsid w:val="009969BC"/>
    <w:rsid w:val="00996A89"/>
    <w:rsid w:val="00996D88"/>
    <w:rsid w:val="00996F08"/>
    <w:rsid w:val="0099702A"/>
    <w:rsid w:val="00997292"/>
    <w:rsid w:val="009972E9"/>
    <w:rsid w:val="0099775F"/>
    <w:rsid w:val="00997BD8"/>
    <w:rsid w:val="00997EA3"/>
    <w:rsid w:val="00997ED6"/>
    <w:rsid w:val="00997EEF"/>
    <w:rsid w:val="009A00E2"/>
    <w:rsid w:val="009A030D"/>
    <w:rsid w:val="009A031D"/>
    <w:rsid w:val="009A043F"/>
    <w:rsid w:val="009A066E"/>
    <w:rsid w:val="009A07CA"/>
    <w:rsid w:val="009A0A88"/>
    <w:rsid w:val="009A0AA6"/>
    <w:rsid w:val="009A0BFA"/>
    <w:rsid w:val="009A124C"/>
    <w:rsid w:val="009A1289"/>
    <w:rsid w:val="009A129C"/>
    <w:rsid w:val="009A138E"/>
    <w:rsid w:val="009A153D"/>
    <w:rsid w:val="009A1634"/>
    <w:rsid w:val="009A1675"/>
    <w:rsid w:val="009A19BD"/>
    <w:rsid w:val="009A19F6"/>
    <w:rsid w:val="009A1C09"/>
    <w:rsid w:val="009A21C4"/>
    <w:rsid w:val="009A231B"/>
    <w:rsid w:val="009A2592"/>
    <w:rsid w:val="009A2886"/>
    <w:rsid w:val="009A29F9"/>
    <w:rsid w:val="009A2A2C"/>
    <w:rsid w:val="009A2CB5"/>
    <w:rsid w:val="009A3169"/>
    <w:rsid w:val="009A3D68"/>
    <w:rsid w:val="009A427C"/>
    <w:rsid w:val="009A4E7E"/>
    <w:rsid w:val="009A508E"/>
    <w:rsid w:val="009A52FA"/>
    <w:rsid w:val="009A55B7"/>
    <w:rsid w:val="009A5AED"/>
    <w:rsid w:val="009A5B4D"/>
    <w:rsid w:val="009A5F82"/>
    <w:rsid w:val="009A5F97"/>
    <w:rsid w:val="009A5FBD"/>
    <w:rsid w:val="009A621E"/>
    <w:rsid w:val="009A6269"/>
    <w:rsid w:val="009A63F0"/>
    <w:rsid w:val="009A6454"/>
    <w:rsid w:val="009A64A2"/>
    <w:rsid w:val="009A6A5F"/>
    <w:rsid w:val="009A6BC3"/>
    <w:rsid w:val="009A7017"/>
    <w:rsid w:val="009A7204"/>
    <w:rsid w:val="009A752E"/>
    <w:rsid w:val="009A78AE"/>
    <w:rsid w:val="009A78F5"/>
    <w:rsid w:val="009A7CEC"/>
    <w:rsid w:val="009A7E35"/>
    <w:rsid w:val="009A7F23"/>
    <w:rsid w:val="009AE308"/>
    <w:rsid w:val="009B03DD"/>
    <w:rsid w:val="009B03E8"/>
    <w:rsid w:val="009B054F"/>
    <w:rsid w:val="009B0DA3"/>
    <w:rsid w:val="009B126A"/>
    <w:rsid w:val="009B148F"/>
    <w:rsid w:val="009B155A"/>
    <w:rsid w:val="009B1A3A"/>
    <w:rsid w:val="009B1DD7"/>
    <w:rsid w:val="009B1DF4"/>
    <w:rsid w:val="009B20AA"/>
    <w:rsid w:val="009B20BE"/>
    <w:rsid w:val="009B2551"/>
    <w:rsid w:val="009B28E9"/>
    <w:rsid w:val="009B2B15"/>
    <w:rsid w:val="009B2B3A"/>
    <w:rsid w:val="009B2BA4"/>
    <w:rsid w:val="009B2F03"/>
    <w:rsid w:val="009B3235"/>
    <w:rsid w:val="009B3586"/>
    <w:rsid w:val="009B35BB"/>
    <w:rsid w:val="009B3812"/>
    <w:rsid w:val="009B3CCF"/>
    <w:rsid w:val="009B3FC4"/>
    <w:rsid w:val="009B4294"/>
    <w:rsid w:val="009B47B3"/>
    <w:rsid w:val="009B4B46"/>
    <w:rsid w:val="009B514C"/>
    <w:rsid w:val="009B51D9"/>
    <w:rsid w:val="009B53C4"/>
    <w:rsid w:val="009B53DE"/>
    <w:rsid w:val="009B55C5"/>
    <w:rsid w:val="009B5A3C"/>
    <w:rsid w:val="009B5A66"/>
    <w:rsid w:val="009B5BF4"/>
    <w:rsid w:val="009B6119"/>
    <w:rsid w:val="009B6525"/>
    <w:rsid w:val="009B68CF"/>
    <w:rsid w:val="009B6D0E"/>
    <w:rsid w:val="009B6E84"/>
    <w:rsid w:val="009B7007"/>
    <w:rsid w:val="009B7CB2"/>
    <w:rsid w:val="009B7CF8"/>
    <w:rsid w:val="009B7E06"/>
    <w:rsid w:val="009C02E4"/>
    <w:rsid w:val="009C0652"/>
    <w:rsid w:val="009C0DF4"/>
    <w:rsid w:val="009C137E"/>
    <w:rsid w:val="009C15DE"/>
    <w:rsid w:val="009C161C"/>
    <w:rsid w:val="009C1A4B"/>
    <w:rsid w:val="009C1C67"/>
    <w:rsid w:val="009C1DE2"/>
    <w:rsid w:val="009C1E8B"/>
    <w:rsid w:val="009C21FE"/>
    <w:rsid w:val="009C2281"/>
    <w:rsid w:val="009C2389"/>
    <w:rsid w:val="009C2403"/>
    <w:rsid w:val="009C2CE1"/>
    <w:rsid w:val="009C2D62"/>
    <w:rsid w:val="009C30C7"/>
    <w:rsid w:val="009C3403"/>
    <w:rsid w:val="009C3BD4"/>
    <w:rsid w:val="009C3CA7"/>
    <w:rsid w:val="009C3D23"/>
    <w:rsid w:val="009C3F6B"/>
    <w:rsid w:val="009C407C"/>
    <w:rsid w:val="009C46F9"/>
    <w:rsid w:val="009C49AD"/>
    <w:rsid w:val="009C5613"/>
    <w:rsid w:val="009C58B0"/>
    <w:rsid w:val="009C598B"/>
    <w:rsid w:val="009C5AD2"/>
    <w:rsid w:val="009C5B08"/>
    <w:rsid w:val="009C5D3A"/>
    <w:rsid w:val="009C5D7C"/>
    <w:rsid w:val="009C5E33"/>
    <w:rsid w:val="009C6007"/>
    <w:rsid w:val="009C608C"/>
    <w:rsid w:val="009C60E7"/>
    <w:rsid w:val="009C6615"/>
    <w:rsid w:val="009C721F"/>
    <w:rsid w:val="009C7334"/>
    <w:rsid w:val="009C774F"/>
    <w:rsid w:val="009C7849"/>
    <w:rsid w:val="009C7D06"/>
    <w:rsid w:val="009C7E5E"/>
    <w:rsid w:val="009D00CF"/>
    <w:rsid w:val="009D00F7"/>
    <w:rsid w:val="009D01CE"/>
    <w:rsid w:val="009D0272"/>
    <w:rsid w:val="009D04AC"/>
    <w:rsid w:val="009D050D"/>
    <w:rsid w:val="009D06C8"/>
    <w:rsid w:val="009D08D5"/>
    <w:rsid w:val="009D116B"/>
    <w:rsid w:val="009D1248"/>
    <w:rsid w:val="009D14AB"/>
    <w:rsid w:val="009D1663"/>
    <w:rsid w:val="009D16A0"/>
    <w:rsid w:val="009D1856"/>
    <w:rsid w:val="009D1ACE"/>
    <w:rsid w:val="009D1B16"/>
    <w:rsid w:val="009D1DDB"/>
    <w:rsid w:val="009D1F25"/>
    <w:rsid w:val="009D2299"/>
    <w:rsid w:val="009D235F"/>
    <w:rsid w:val="009D2395"/>
    <w:rsid w:val="009D2474"/>
    <w:rsid w:val="009D26BC"/>
    <w:rsid w:val="009D27A2"/>
    <w:rsid w:val="009D2ED5"/>
    <w:rsid w:val="009D2F4E"/>
    <w:rsid w:val="009D332C"/>
    <w:rsid w:val="009D3413"/>
    <w:rsid w:val="009D346A"/>
    <w:rsid w:val="009D3529"/>
    <w:rsid w:val="009D3577"/>
    <w:rsid w:val="009D3B49"/>
    <w:rsid w:val="009D435C"/>
    <w:rsid w:val="009D472F"/>
    <w:rsid w:val="009D4C9D"/>
    <w:rsid w:val="009D4CF2"/>
    <w:rsid w:val="009D4D2E"/>
    <w:rsid w:val="009D4E29"/>
    <w:rsid w:val="009D529C"/>
    <w:rsid w:val="009D5423"/>
    <w:rsid w:val="009D59F3"/>
    <w:rsid w:val="009D5A6C"/>
    <w:rsid w:val="009D5B33"/>
    <w:rsid w:val="009D5BB4"/>
    <w:rsid w:val="009D5F3E"/>
    <w:rsid w:val="009D5F7D"/>
    <w:rsid w:val="009D61B3"/>
    <w:rsid w:val="009D61C8"/>
    <w:rsid w:val="009D68A2"/>
    <w:rsid w:val="009D6C34"/>
    <w:rsid w:val="009D6CFE"/>
    <w:rsid w:val="009D6E94"/>
    <w:rsid w:val="009D6EEC"/>
    <w:rsid w:val="009D7073"/>
    <w:rsid w:val="009D74C7"/>
    <w:rsid w:val="009D770C"/>
    <w:rsid w:val="009D79D1"/>
    <w:rsid w:val="009D7AEB"/>
    <w:rsid w:val="009D7BDF"/>
    <w:rsid w:val="009D7F10"/>
    <w:rsid w:val="009E00F4"/>
    <w:rsid w:val="009E0857"/>
    <w:rsid w:val="009E08EE"/>
    <w:rsid w:val="009E098B"/>
    <w:rsid w:val="009E1375"/>
    <w:rsid w:val="009E159E"/>
    <w:rsid w:val="009E1770"/>
    <w:rsid w:val="009E185B"/>
    <w:rsid w:val="009E1934"/>
    <w:rsid w:val="009E1AF7"/>
    <w:rsid w:val="009E235C"/>
    <w:rsid w:val="009E263D"/>
    <w:rsid w:val="009E2820"/>
    <w:rsid w:val="009E2ACF"/>
    <w:rsid w:val="009E2B20"/>
    <w:rsid w:val="009E2C16"/>
    <w:rsid w:val="009E2D6B"/>
    <w:rsid w:val="009E3471"/>
    <w:rsid w:val="009E34BD"/>
    <w:rsid w:val="009E34D6"/>
    <w:rsid w:val="009E375D"/>
    <w:rsid w:val="009E3A63"/>
    <w:rsid w:val="009E3BE7"/>
    <w:rsid w:val="009E40F8"/>
    <w:rsid w:val="009E4203"/>
    <w:rsid w:val="009E451F"/>
    <w:rsid w:val="009E4655"/>
    <w:rsid w:val="009E4C0C"/>
    <w:rsid w:val="009E4D12"/>
    <w:rsid w:val="009E4D8A"/>
    <w:rsid w:val="009E4E2F"/>
    <w:rsid w:val="009E4F9A"/>
    <w:rsid w:val="009E5055"/>
    <w:rsid w:val="009E52A0"/>
    <w:rsid w:val="009E5495"/>
    <w:rsid w:val="009E582B"/>
    <w:rsid w:val="009E586E"/>
    <w:rsid w:val="009E6053"/>
    <w:rsid w:val="009E615F"/>
    <w:rsid w:val="009E61D9"/>
    <w:rsid w:val="009E664C"/>
    <w:rsid w:val="009E6987"/>
    <w:rsid w:val="009E6BEF"/>
    <w:rsid w:val="009E6D21"/>
    <w:rsid w:val="009E6DAD"/>
    <w:rsid w:val="009E6DD0"/>
    <w:rsid w:val="009E7470"/>
    <w:rsid w:val="009E7919"/>
    <w:rsid w:val="009E79D1"/>
    <w:rsid w:val="009E7A2A"/>
    <w:rsid w:val="009E7E37"/>
    <w:rsid w:val="009E7ED6"/>
    <w:rsid w:val="009F0313"/>
    <w:rsid w:val="009F057C"/>
    <w:rsid w:val="009F0701"/>
    <w:rsid w:val="009F0A5B"/>
    <w:rsid w:val="009F0E1C"/>
    <w:rsid w:val="009F0E9F"/>
    <w:rsid w:val="009F1276"/>
    <w:rsid w:val="009F127F"/>
    <w:rsid w:val="009F15FA"/>
    <w:rsid w:val="009F17A2"/>
    <w:rsid w:val="009F19B2"/>
    <w:rsid w:val="009F1ADE"/>
    <w:rsid w:val="009F1D95"/>
    <w:rsid w:val="009F227D"/>
    <w:rsid w:val="009F23CA"/>
    <w:rsid w:val="009F24DF"/>
    <w:rsid w:val="009F276F"/>
    <w:rsid w:val="009F27ED"/>
    <w:rsid w:val="009F3588"/>
    <w:rsid w:val="009F364D"/>
    <w:rsid w:val="009F397C"/>
    <w:rsid w:val="009F39EC"/>
    <w:rsid w:val="009F3ADA"/>
    <w:rsid w:val="009F3F09"/>
    <w:rsid w:val="009F3F76"/>
    <w:rsid w:val="009F4101"/>
    <w:rsid w:val="009F4187"/>
    <w:rsid w:val="009F430C"/>
    <w:rsid w:val="009F4884"/>
    <w:rsid w:val="009F48C3"/>
    <w:rsid w:val="009F493C"/>
    <w:rsid w:val="009F4C33"/>
    <w:rsid w:val="009F4EC1"/>
    <w:rsid w:val="009F50A7"/>
    <w:rsid w:val="009F5111"/>
    <w:rsid w:val="009F512F"/>
    <w:rsid w:val="009F5589"/>
    <w:rsid w:val="009F568A"/>
    <w:rsid w:val="009F5AF8"/>
    <w:rsid w:val="009F5C3B"/>
    <w:rsid w:val="009F5E07"/>
    <w:rsid w:val="009F62DE"/>
    <w:rsid w:val="009F65EF"/>
    <w:rsid w:val="009F6BB1"/>
    <w:rsid w:val="009F6C38"/>
    <w:rsid w:val="009F6CDE"/>
    <w:rsid w:val="009F7165"/>
    <w:rsid w:val="009F7324"/>
    <w:rsid w:val="009F75BF"/>
    <w:rsid w:val="009F7653"/>
    <w:rsid w:val="009F7808"/>
    <w:rsid w:val="009F7931"/>
    <w:rsid w:val="009F7BB8"/>
    <w:rsid w:val="009F7DA5"/>
    <w:rsid w:val="009F7F7E"/>
    <w:rsid w:val="00A002E7"/>
    <w:rsid w:val="00A0042D"/>
    <w:rsid w:val="00A007C2"/>
    <w:rsid w:val="00A009C9"/>
    <w:rsid w:val="00A00FE7"/>
    <w:rsid w:val="00A01235"/>
    <w:rsid w:val="00A0130B"/>
    <w:rsid w:val="00A013E8"/>
    <w:rsid w:val="00A01474"/>
    <w:rsid w:val="00A0175E"/>
    <w:rsid w:val="00A019A0"/>
    <w:rsid w:val="00A01A16"/>
    <w:rsid w:val="00A01CAD"/>
    <w:rsid w:val="00A01EC4"/>
    <w:rsid w:val="00A01F7F"/>
    <w:rsid w:val="00A0218E"/>
    <w:rsid w:val="00A02522"/>
    <w:rsid w:val="00A026FB"/>
    <w:rsid w:val="00A02854"/>
    <w:rsid w:val="00A028D8"/>
    <w:rsid w:val="00A028E3"/>
    <w:rsid w:val="00A03127"/>
    <w:rsid w:val="00A0328E"/>
    <w:rsid w:val="00A032B8"/>
    <w:rsid w:val="00A0341B"/>
    <w:rsid w:val="00A0352E"/>
    <w:rsid w:val="00A03760"/>
    <w:rsid w:val="00A0376D"/>
    <w:rsid w:val="00A03D2E"/>
    <w:rsid w:val="00A0460E"/>
    <w:rsid w:val="00A04698"/>
    <w:rsid w:val="00A046BF"/>
    <w:rsid w:val="00A049C3"/>
    <w:rsid w:val="00A04C41"/>
    <w:rsid w:val="00A04F40"/>
    <w:rsid w:val="00A0507E"/>
    <w:rsid w:val="00A0513E"/>
    <w:rsid w:val="00A051AB"/>
    <w:rsid w:val="00A053BE"/>
    <w:rsid w:val="00A058FC"/>
    <w:rsid w:val="00A059F6"/>
    <w:rsid w:val="00A05BEA"/>
    <w:rsid w:val="00A064C0"/>
    <w:rsid w:val="00A064F1"/>
    <w:rsid w:val="00A0664A"/>
    <w:rsid w:val="00A066FE"/>
    <w:rsid w:val="00A06C5D"/>
    <w:rsid w:val="00A06D27"/>
    <w:rsid w:val="00A0711F"/>
    <w:rsid w:val="00A07372"/>
    <w:rsid w:val="00A077FC"/>
    <w:rsid w:val="00A07F18"/>
    <w:rsid w:val="00A07FC1"/>
    <w:rsid w:val="00A10073"/>
    <w:rsid w:val="00A104C2"/>
    <w:rsid w:val="00A10509"/>
    <w:rsid w:val="00A10689"/>
    <w:rsid w:val="00A1092F"/>
    <w:rsid w:val="00A10B34"/>
    <w:rsid w:val="00A10BBA"/>
    <w:rsid w:val="00A10C9F"/>
    <w:rsid w:val="00A10E76"/>
    <w:rsid w:val="00A1116A"/>
    <w:rsid w:val="00A11185"/>
    <w:rsid w:val="00A111A5"/>
    <w:rsid w:val="00A1134F"/>
    <w:rsid w:val="00A114BD"/>
    <w:rsid w:val="00A115A6"/>
    <w:rsid w:val="00A11885"/>
    <w:rsid w:val="00A11EFF"/>
    <w:rsid w:val="00A12092"/>
    <w:rsid w:val="00A121A6"/>
    <w:rsid w:val="00A122C2"/>
    <w:rsid w:val="00A1232B"/>
    <w:rsid w:val="00A12826"/>
    <w:rsid w:val="00A12A5C"/>
    <w:rsid w:val="00A12BF6"/>
    <w:rsid w:val="00A12FB4"/>
    <w:rsid w:val="00A130FE"/>
    <w:rsid w:val="00A13168"/>
    <w:rsid w:val="00A131A8"/>
    <w:rsid w:val="00A13745"/>
    <w:rsid w:val="00A13E0E"/>
    <w:rsid w:val="00A14608"/>
    <w:rsid w:val="00A149DA"/>
    <w:rsid w:val="00A14D69"/>
    <w:rsid w:val="00A14D99"/>
    <w:rsid w:val="00A14F4A"/>
    <w:rsid w:val="00A1545C"/>
    <w:rsid w:val="00A15882"/>
    <w:rsid w:val="00A15BA5"/>
    <w:rsid w:val="00A162EE"/>
    <w:rsid w:val="00A163D2"/>
    <w:rsid w:val="00A164CC"/>
    <w:rsid w:val="00A167D6"/>
    <w:rsid w:val="00A16821"/>
    <w:rsid w:val="00A16986"/>
    <w:rsid w:val="00A16B75"/>
    <w:rsid w:val="00A16CA0"/>
    <w:rsid w:val="00A171BD"/>
    <w:rsid w:val="00A17FCD"/>
    <w:rsid w:val="00A17FFD"/>
    <w:rsid w:val="00A1911A"/>
    <w:rsid w:val="00A200A0"/>
    <w:rsid w:val="00A203FF"/>
    <w:rsid w:val="00A20755"/>
    <w:rsid w:val="00A20BC3"/>
    <w:rsid w:val="00A20DBD"/>
    <w:rsid w:val="00A20F4A"/>
    <w:rsid w:val="00A20FA4"/>
    <w:rsid w:val="00A212B8"/>
    <w:rsid w:val="00A214E3"/>
    <w:rsid w:val="00A21564"/>
    <w:rsid w:val="00A215CA"/>
    <w:rsid w:val="00A21658"/>
    <w:rsid w:val="00A2174C"/>
    <w:rsid w:val="00A219CC"/>
    <w:rsid w:val="00A21B16"/>
    <w:rsid w:val="00A21DD1"/>
    <w:rsid w:val="00A21E39"/>
    <w:rsid w:val="00A22058"/>
    <w:rsid w:val="00A2206D"/>
    <w:rsid w:val="00A220C5"/>
    <w:rsid w:val="00A220D0"/>
    <w:rsid w:val="00A22257"/>
    <w:rsid w:val="00A22282"/>
    <w:rsid w:val="00A22328"/>
    <w:rsid w:val="00A22835"/>
    <w:rsid w:val="00A22CCB"/>
    <w:rsid w:val="00A22E6B"/>
    <w:rsid w:val="00A23087"/>
    <w:rsid w:val="00A231FC"/>
    <w:rsid w:val="00A232A0"/>
    <w:rsid w:val="00A2337A"/>
    <w:rsid w:val="00A234ED"/>
    <w:rsid w:val="00A236EF"/>
    <w:rsid w:val="00A237D5"/>
    <w:rsid w:val="00A23955"/>
    <w:rsid w:val="00A23DC2"/>
    <w:rsid w:val="00A24082"/>
    <w:rsid w:val="00A2416E"/>
    <w:rsid w:val="00A24349"/>
    <w:rsid w:val="00A24611"/>
    <w:rsid w:val="00A247A8"/>
    <w:rsid w:val="00A247DF"/>
    <w:rsid w:val="00A24994"/>
    <w:rsid w:val="00A2529A"/>
    <w:rsid w:val="00A25398"/>
    <w:rsid w:val="00A253EE"/>
    <w:rsid w:val="00A25A6C"/>
    <w:rsid w:val="00A25D9B"/>
    <w:rsid w:val="00A25F17"/>
    <w:rsid w:val="00A25FCE"/>
    <w:rsid w:val="00A2692E"/>
    <w:rsid w:val="00A269AA"/>
    <w:rsid w:val="00A26E2B"/>
    <w:rsid w:val="00A26FA7"/>
    <w:rsid w:val="00A27568"/>
    <w:rsid w:val="00A2768B"/>
    <w:rsid w:val="00A277B7"/>
    <w:rsid w:val="00A27C65"/>
    <w:rsid w:val="00A30213"/>
    <w:rsid w:val="00A304BF"/>
    <w:rsid w:val="00A304D9"/>
    <w:rsid w:val="00A304F6"/>
    <w:rsid w:val="00A3059D"/>
    <w:rsid w:val="00A305DD"/>
    <w:rsid w:val="00A3063C"/>
    <w:rsid w:val="00A3079C"/>
    <w:rsid w:val="00A3084A"/>
    <w:rsid w:val="00A30904"/>
    <w:rsid w:val="00A30F1B"/>
    <w:rsid w:val="00A3115E"/>
    <w:rsid w:val="00A3148F"/>
    <w:rsid w:val="00A3183B"/>
    <w:rsid w:val="00A31D16"/>
    <w:rsid w:val="00A31FD9"/>
    <w:rsid w:val="00A3206D"/>
    <w:rsid w:val="00A32085"/>
    <w:rsid w:val="00A3218B"/>
    <w:rsid w:val="00A326B3"/>
    <w:rsid w:val="00A329FB"/>
    <w:rsid w:val="00A32E7D"/>
    <w:rsid w:val="00A33486"/>
    <w:rsid w:val="00A33E42"/>
    <w:rsid w:val="00A33EA9"/>
    <w:rsid w:val="00A33EB9"/>
    <w:rsid w:val="00A34236"/>
    <w:rsid w:val="00A34542"/>
    <w:rsid w:val="00A34582"/>
    <w:rsid w:val="00A345CA"/>
    <w:rsid w:val="00A348DE"/>
    <w:rsid w:val="00A34988"/>
    <w:rsid w:val="00A34C15"/>
    <w:rsid w:val="00A3535B"/>
    <w:rsid w:val="00A359A9"/>
    <w:rsid w:val="00A35C5C"/>
    <w:rsid w:val="00A35FBA"/>
    <w:rsid w:val="00A365C7"/>
    <w:rsid w:val="00A367EB"/>
    <w:rsid w:val="00A36BB0"/>
    <w:rsid w:val="00A36E40"/>
    <w:rsid w:val="00A370F5"/>
    <w:rsid w:val="00A37151"/>
    <w:rsid w:val="00A37195"/>
    <w:rsid w:val="00A37281"/>
    <w:rsid w:val="00A37A6E"/>
    <w:rsid w:val="00A37C17"/>
    <w:rsid w:val="00A37EDF"/>
    <w:rsid w:val="00A37F98"/>
    <w:rsid w:val="00A40629"/>
    <w:rsid w:val="00A40AB3"/>
    <w:rsid w:val="00A40C93"/>
    <w:rsid w:val="00A40FF6"/>
    <w:rsid w:val="00A41011"/>
    <w:rsid w:val="00A4106D"/>
    <w:rsid w:val="00A41742"/>
    <w:rsid w:val="00A417C3"/>
    <w:rsid w:val="00A419B1"/>
    <w:rsid w:val="00A41B8E"/>
    <w:rsid w:val="00A41CA0"/>
    <w:rsid w:val="00A41D50"/>
    <w:rsid w:val="00A41DD1"/>
    <w:rsid w:val="00A42168"/>
    <w:rsid w:val="00A4237C"/>
    <w:rsid w:val="00A42AED"/>
    <w:rsid w:val="00A42C1A"/>
    <w:rsid w:val="00A430AF"/>
    <w:rsid w:val="00A430D0"/>
    <w:rsid w:val="00A4323A"/>
    <w:rsid w:val="00A43317"/>
    <w:rsid w:val="00A4391D"/>
    <w:rsid w:val="00A4392F"/>
    <w:rsid w:val="00A439B3"/>
    <w:rsid w:val="00A43AED"/>
    <w:rsid w:val="00A43C91"/>
    <w:rsid w:val="00A441FB"/>
    <w:rsid w:val="00A4420C"/>
    <w:rsid w:val="00A4448F"/>
    <w:rsid w:val="00A44507"/>
    <w:rsid w:val="00A4498D"/>
    <w:rsid w:val="00A44AAA"/>
    <w:rsid w:val="00A44CF2"/>
    <w:rsid w:val="00A454B2"/>
    <w:rsid w:val="00A454DF"/>
    <w:rsid w:val="00A45635"/>
    <w:rsid w:val="00A45783"/>
    <w:rsid w:val="00A4586A"/>
    <w:rsid w:val="00A45948"/>
    <w:rsid w:val="00A45BD5"/>
    <w:rsid w:val="00A45D32"/>
    <w:rsid w:val="00A45DF8"/>
    <w:rsid w:val="00A467CD"/>
    <w:rsid w:val="00A4704F"/>
    <w:rsid w:val="00A47203"/>
    <w:rsid w:val="00A472CD"/>
    <w:rsid w:val="00A472D3"/>
    <w:rsid w:val="00A47365"/>
    <w:rsid w:val="00A474DD"/>
    <w:rsid w:val="00A4766B"/>
    <w:rsid w:val="00A476AC"/>
    <w:rsid w:val="00A47BA1"/>
    <w:rsid w:val="00A47EB2"/>
    <w:rsid w:val="00A50221"/>
    <w:rsid w:val="00A50250"/>
    <w:rsid w:val="00A50617"/>
    <w:rsid w:val="00A50AAC"/>
    <w:rsid w:val="00A50D37"/>
    <w:rsid w:val="00A50E2E"/>
    <w:rsid w:val="00A50F54"/>
    <w:rsid w:val="00A50FD1"/>
    <w:rsid w:val="00A5100D"/>
    <w:rsid w:val="00A51029"/>
    <w:rsid w:val="00A5118A"/>
    <w:rsid w:val="00A513E1"/>
    <w:rsid w:val="00A5168A"/>
    <w:rsid w:val="00A51E2C"/>
    <w:rsid w:val="00A5208A"/>
    <w:rsid w:val="00A521DD"/>
    <w:rsid w:val="00A52732"/>
    <w:rsid w:val="00A52752"/>
    <w:rsid w:val="00A52A6C"/>
    <w:rsid w:val="00A52DFE"/>
    <w:rsid w:val="00A53F4D"/>
    <w:rsid w:val="00A5416E"/>
    <w:rsid w:val="00A54534"/>
    <w:rsid w:val="00A549A8"/>
    <w:rsid w:val="00A54A17"/>
    <w:rsid w:val="00A54B06"/>
    <w:rsid w:val="00A550A7"/>
    <w:rsid w:val="00A550EC"/>
    <w:rsid w:val="00A55428"/>
    <w:rsid w:val="00A5572F"/>
    <w:rsid w:val="00A55B22"/>
    <w:rsid w:val="00A55B9F"/>
    <w:rsid w:val="00A563BB"/>
    <w:rsid w:val="00A564A4"/>
    <w:rsid w:val="00A566D7"/>
    <w:rsid w:val="00A57156"/>
    <w:rsid w:val="00A571AA"/>
    <w:rsid w:val="00A57468"/>
    <w:rsid w:val="00A5753E"/>
    <w:rsid w:val="00A575F2"/>
    <w:rsid w:val="00A5796B"/>
    <w:rsid w:val="00A57A6C"/>
    <w:rsid w:val="00A57B1C"/>
    <w:rsid w:val="00A57D39"/>
    <w:rsid w:val="00A60017"/>
    <w:rsid w:val="00A60111"/>
    <w:rsid w:val="00A601DA"/>
    <w:rsid w:val="00A607F5"/>
    <w:rsid w:val="00A60B61"/>
    <w:rsid w:val="00A60D21"/>
    <w:rsid w:val="00A61139"/>
    <w:rsid w:val="00A617AD"/>
    <w:rsid w:val="00A61A62"/>
    <w:rsid w:val="00A61A69"/>
    <w:rsid w:val="00A61C23"/>
    <w:rsid w:val="00A621FE"/>
    <w:rsid w:val="00A62743"/>
    <w:rsid w:val="00A62A65"/>
    <w:rsid w:val="00A62EAD"/>
    <w:rsid w:val="00A6308E"/>
    <w:rsid w:val="00A63326"/>
    <w:rsid w:val="00A63A3C"/>
    <w:rsid w:val="00A63B1C"/>
    <w:rsid w:val="00A63C42"/>
    <w:rsid w:val="00A63DAA"/>
    <w:rsid w:val="00A63F4D"/>
    <w:rsid w:val="00A64315"/>
    <w:rsid w:val="00A645EC"/>
    <w:rsid w:val="00A646E9"/>
    <w:rsid w:val="00A64BF8"/>
    <w:rsid w:val="00A652BA"/>
    <w:rsid w:val="00A6545F"/>
    <w:rsid w:val="00A657CD"/>
    <w:rsid w:val="00A65A9C"/>
    <w:rsid w:val="00A65AF9"/>
    <w:rsid w:val="00A65D7F"/>
    <w:rsid w:val="00A6633D"/>
    <w:rsid w:val="00A66888"/>
    <w:rsid w:val="00A66A92"/>
    <w:rsid w:val="00A66AED"/>
    <w:rsid w:val="00A66E2A"/>
    <w:rsid w:val="00A66EB3"/>
    <w:rsid w:val="00A66F86"/>
    <w:rsid w:val="00A67010"/>
    <w:rsid w:val="00A6737D"/>
    <w:rsid w:val="00A67812"/>
    <w:rsid w:val="00A679A2"/>
    <w:rsid w:val="00A67A33"/>
    <w:rsid w:val="00A67BA6"/>
    <w:rsid w:val="00A67BBB"/>
    <w:rsid w:val="00A67C91"/>
    <w:rsid w:val="00A67FF1"/>
    <w:rsid w:val="00A70141"/>
    <w:rsid w:val="00A703C0"/>
    <w:rsid w:val="00A707E0"/>
    <w:rsid w:val="00A70AF8"/>
    <w:rsid w:val="00A70CC6"/>
    <w:rsid w:val="00A70D64"/>
    <w:rsid w:val="00A71017"/>
    <w:rsid w:val="00A7125D"/>
    <w:rsid w:val="00A713DE"/>
    <w:rsid w:val="00A71410"/>
    <w:rsid w:val="00A71864"/>
    <w:rsid w:val="00A71F06"/>
    <w:rsid w:val="00A720CE"/>
    <w:rsid w:val="00A721FB"/>
    <w:rsid w:val="00A72250"/>
    <w:rsid w:val="00A72302"/>
    <w:rsid w:val="00A72631"/>
    <w:rsid w:val="00A72A5B"/>
    <w:rsid w:val="00A72B09"/>
    <w:rsid w:val="00A72C5F"/>
    <w:rsid w:val="00A730EA"/>
    <w:rsid w:val="00A733EC"/>
    <w:rsid w:val="00A73603"/>
    <w:rsid w:val="00A73690"/>
    <w:rsid w:val="00A742F7"/>
    <w:rsid w:val="00A74300"/>
    <w:rsid w:val="00A7435E"/>
    <w:rsid w:val="00A74600"/>
    <w:rsid w:val="00A748FA"/>
    <w:rsid w:val="00A749D0"/>
    <w:rsid w:val="00A74A66"/>
    <w:rsid w:val="00A74B73"/>
    <w:rsid w:val="00A74EDB"/>
    <w:rsid w:val="00A74F92"/>
    <w:rsid w:val="00A7552B"/>
    <w:rsid w:val="00A757CC"/>
    <w:rsid w:val="00A75976"/>
    <w:rsid w:val="00A75BCC"/>
    <w:rsid w:val="00A75FDF"/>
    <w:rsid w:val="00A76271"/>
    <w:rsid w:val="00A76494"/>
    <w:rsid w:val="00A766D2"/>
    <w:rsid w:val="00A7693F"/>
    <w:rsid w:val="00A76A93"/>
    <w:rsid w:val="00A76FFD"/>
    <w:rsid w:val="00A770BA"/>
    <w:rsid w:val="00A77253"/>
    <w:rsid w:val="00A772EA"/>
    <w:rsid w:val="00A77576"/>
    <w:rsid w:val="00A775E0"/>
    <w:rsid w:val="00A77E35"/>
    <w:rsid w:val="00A804A1"/>
    <w:rsid w:val="00A808EA"/>
    <w:rsid w:val="00A81029"/>
    <w:rsid w:val="00A8103D"/>
    <w:rsid w:val="00A8131E"/>
    <w:rsid w:val="00A818AD"/>
    <w:rsid w:val="00A81A16"/>
    <w:rsid w:val="00A822D1"/>
    <w:rsid w:val="00A824AE"/>
    <w:rsid w:val="00A8275B"/>
    <w:rsid w:val="00A8279B"/>
    <w:rsid w:val="00A82E64"/>
    <w:rsid w:val="00A82ECB"/>
    <w:rsid w:val="00A830B6"/>
    <w:rsid w:val="00A8322A"/>
    <w:rsid w:val="00A832C0"/>
    <w:rsid w:val="00A833F6"/>
    <w:rsid w:val="00A836AF"/>
    <w:rsid w:val="00A8371C"/>
    <w:rsid w:val="00A83A43"/>
    <w:rsid w:val="00A83EA3"/>
    <w:rsid w:val="00A8479F"/>
    <w:rsid w:val="00A84898"/>
    <w:rsid w:val="00A848E3"/>
    <w:rsid w:val="00A84F70"/>
    <w:rsid w:val="00A851CC"/>
    <w:rsid w:val="00A853C9"/>
    <w:rsid w:val="00A855D8"/>
    <w:rsid w:val="00A860B0"/>
    <w:rsid w:val="00A861D5"/>
    <w:rsid w:val="00A8645A"/>
    <w:rsid w:val="00A8661B"/>
    <w:rsid w:val="00A8673E"/>
    <w:rsid w:val="00A867DA"/>
    <w:rsid w:val="00A86C2B"/>
    <w:rsid w:val="00A87608"/>
    <w:rsid w:val="00A87679"/>
    <w:rsid w:val="00A87A59"/>
    <w:rsid w:val="00A87B67"/>
    <w:rsid w:val="00A87DD4"/>
    <w:rsid w:val="00A900CF"/>
    <w:rsid w:val="00A9021D"/>
    <w:rsid w:val="00A90428"/>
    <w:rsid w:val="00A9049F"/>
    <w:rsid w:val="00A90B4D"/>
    <w:rsid w:val="00A9157E"/>
    <w:rsid w:val="00A916DD"/>
    <w:rsid w:val="00A918F6"/>
    <w:rsid w:val="00A91A56"/>
    <w:rsid w:val="00A91B8A"/>
    <w:rsid w:val="00A91C35"/>
    <w:rsid w:val="00A91C89"/>
    <w:rsid w:val="00A91CB6"/>
    <w:rsid w:val="00A92069"/>
    <w:rsid w:val="00A921CA"/>
    <w:rsid w:val="00A92BE4"/>
    <w:rsid w:val="00A92E74"/>
    <w:rsid w:val="00A92F28"/>
    <w:rsid w:val="00A931EF"/>
    <w:rsid w:val="00A9342C"/>
    <w:rsid w:val="00A93448"/>
    <w:rsid w:val="00A93591"/>
    <w:rsid w:val="00A93817"/>
    <w:rsid w:val="00A939D0"/>
    <w:rsid w:val="00A93D1E"/>
    <w:rsid w:val="00A93F3E"/>
    <w:rsid w:val="00A94928"/>
    <w:rsid w:val="00A949E8"/>
    <w:rsid w:val="00A94B12"/>
    <w:rsid w:val="00A94DC1"/>
    <w:rsid w:val="00A9523C"/>
    <w:rsid w:val="00A95778"/>
    <w:rsid w:val="00A95790"/>
    <w:rsid w:val="00A95A2A"/>
    <w:rsid w:val="00A95CAB"/>
    <w:rsid w:val="00A960C2"/>
    <w:rsid w:val="00A96221"/>
    <w:rsid w:val="00A9632E"/>
    <w:rsid w:val="00A963D0"/>
    <w:rsid w:val="00A964A7"/>
    <w:rsid w:val="00A96669"/>
    <w:rsid w:val="00A96A30"/>
    <w:rsid w:val="00A96BC4"/>
    <w:rsid w:val="00A96BD5"/>
    <w:rsid w:val="00A96F73"/>
    <w:rsid w:val="00A972D6"/>
    <w:rsid w:val="00A9747E"/>
    <w:rsid w:val="00A9762F"/>
    <w:rsid w:val="00A97701"/>
    <w:rsid w:val="00A97A37"/>
    <w:rsid w:val="00A97ACD"/>
    <w:rsid w:val="00A97D05"/>
    <w:rsid w:val="00AA0062"/>
    <w:rsid w:val="00AA0443"/>
    <w:rsid w:val="00AA0493"/>
    <w:rsid w:val="00AA0586"/>
    <w:rsid w:val="00AA05AB"/>
    <w:rsid w:val="00AA0703"/>
    <w:rsid w:val="00AA079D"/>
    <w:rsid w:val="00AA0BCA"/>
    <w:rsid w:val="00AA110D"/>
    <w:rsid w:val="00AA1445"/>
    <w:rsid w:val="00AA14AF"/>
    <w:rsid w:val="00AA14F8"/>
    <w:rsid w:val="00AA1536"/>
    <w:rsid w:val="00AA17D8"/>
    <w:rsid w:val="00AA19D0"/>
    <w:rsid w:val="00AA1A33"/>
    <w:rsid w:val="00AA1DC6"/>
    <w:rsid w:val="00AA1ED7"/>
    <w:rsid w:val="00AA219B"/>
    <w:rsid w:val="00AA28F5"/>
    <w:rsid w:val="00AA2A90"/>
    <w:rsid w:val="00AA2E92"/>
    <w:rsid w:val="00AA3017"/>
    <w:rsid w:val="00AA377A"/>
    <w:rsid w:val="00AA3B11"/>
    <w:rsid w:val="00AA3DB7"/>
    <w:rsid w:val="00AA4787"/>
    <w:rsid w:val="00AA4820"/>
    <w:rsid w:val="00AA4896"/>
    <w:rsid w:val="00AA4A62"/>
    <w:rsid w:val="00AA50B3"/>
    <w:rsid w:val="00AA5536"/>
    <w:rsid w:val="00AA5FEE"/>
    <w:rsid w:val="00AA677E"/>
    <w:rsid w:val="00AA67D9"/>
    <w:rsid w:val="00AA7194"/>
    <w:rsid w:val="00AA739E"/>
    <w:rsid w:val="00AA73F2"/>
    <w:rsid w:val="00AA7C0C"/>
    <w:rsid w:val="00AA7EC5"/>
    <w:rsid w:val="00AB03FD"/>
    <w:rsid w:val="00AB0AA0"/>
    <w:rsid w:val="00AB0AE9"/>
    <w:rsid w:val="00AB0B40"/>
    <w:rsid w:val="00AB0C13"/>
    <w:rsid w:val="00AB0CB9"/>
    <w:rsid w:val="00AB14D1"/>
    <w:rsid w:val="00AB17F0"/>
    <w:rsid w:val="00AB17FB"/>
    <w:rsid w:val="00AB1AFF"/>
    <w:rsid w:val="00AB1B74"/>
    <w:rsid w:val="00AB1E99"/>
    <w:rsid w:val="00AB2152"/>
    <w:rsid w:val="00AB239C"/>
    <w:rsid w:val="00AB2589"/>
    <w:rsid w:val="00AB25B0"/>
    <w:rsid w:val="00AB275D"/>
    <w:rsid w:val="00AB2CF3"/>
    <w:rsid w:val="00AB3308"/>
    <w:rsid w:val="00AB3352"/>
    <w:rsid w:val="00AB33F3"/>
    <w:rsid w:val="00AB3628"/>
    <w:rsid w:val="00AB37E7"/>
    <w:rsid w:val="00AB3CEF"/>
    <w:rsid w:val="00AB3D47"/>
    <w:rsid w:val="00AB3E1E"/>
    <w:rsid w:val="00AB3FEA"/>
    <w:rsid w:val="00AB4639"/>
    <w:rsid w:val="00AB4679"/>
    <w:rsid w:val="00AB46E2"/>
    <w:rsid w:val="00AB48F7"/>
    <w:rsid w:val="00AB4E0D"/>
    <w:rsid w:val="00AB5089"/>
    <w:rsid w:val="00AB531C"/>
    <w:rsid w:val="00AB5392"/>
    <w:rsid w:val="00AB54A5"/>
    <w:rsid w:val="00AB59C0"/>
    <w:rsid w:val="00AB5D51"/>
    <w:rsid w:val="00AB63B7"/>
    <w:rsid w:val="00AB668C"/>
    <w:rsid w:val="00AB6776"/>
    <w:rsid w:val="00AB6854"/>
    <w:rsid w:val="00AB6F6A"/>
    <w:rsid w:val="00AB7726"/>
    <w:rsid w:val="00AC0605"/>
    <w:rsid w:val="00AC0893"/>
    <w:rsid w:val="00AC1766"/>
    <w:rsid w:val="00AC17DC"/>
    <w:rsid w:val="00AC1CAA"/>
    <w:rsid w:val="00AC1E81"/>
    <w:rsid w:val="00AC1F04"/>
    <w:rsid w:val="00AC2562"/>
    <w:rsid w:val="00AC25CC"/>
    <w:rsid w:val="00AC26D4"/>
    <w:rsid w:val="00AC26D8"/>
    <w:rsid w:val="00AC27A7"/>
    <w:rsid w:val="00AC2917"/>
    <w:rsid w:val="00AC29FA"/>
    <w:rsid w:val="00AC2CFA"/>
    <w:rsid w:val="00AC2D7D"/>
    <w:rsid w:val="00AC2F48"/>
    <w:rsid w:val="00AC2FF6"/>
    <w:rsid w:val="00AC3108"/>
    <w:rsid w:val="00AC32FB"/>
    <w:rsid w:val="00AC3355"/>
    <w:rsid w:val="00AC346F"/>
    <w:rsid w:val="00AC361C"/>
    <w:rsid w:val="00AC3679"/>
    <w:rsid w:val="00AC3B3E"/>
    <w:rsid w:val="00AC3C8F"/>
    <w:rsid w:val="00AC3DA0"/>
    <w:rsid w:val="00AC409F"/>
    <w:rsid w:val="00AC4175"/>
    <w:rsid w:val="00AC41F1"/>
    <w:rsid w:val="00AC475E"/>
    <w:rsid w:val="00AC47C0"/>
    <w:rsid w:val="00AC48F2"/>
    <w:rsid w:val="00AC494A"/>
    <w:rsid w:val="00AC4F36"/>
    <w:rsid w:val="00AC54AC"/>
    <w:rsid w:val="00AC56AE"/>
    <w:rsid w:val="00AC5ACD"/>
    <w:rsid w:val="00AC5AD9"/>
    <w:rsid w:val="00AC5D43"/>
    <w:rsid w:val="00AC5FF4"/>
    <w:rsid w:val="00AC6152"/>
    <w:rsid w:val="00AC61E7"/>
    <w:rsid w:val="00AC626E"/>
    <w:rsid w:val="00AC6397"/>
    <w:rsid w:val="00AC6544"/>
    <w:rsid w:val="00AC6670"/>
    <w:rsid w:val="00AC6884"/>
    <w:rsid w:val="00AC6ADF"/>
    <w:rsid w:val="00AC6B5D"/>
    <w:rsid w:val="00AC6FB5"/>
    <w:rsid w:val="00AC7148"/>
    <w:rsid w:val="00AC7262"/>
    <w:rsid w:val="00AC7EE4"/>
    <w:rsid w:val="00AC7F0A"/>
    <w:rsid w:val="00AC9926"/>
    <w:rsid w:val="00AD02F5"/>
    <w:rsid w:val="00AD03F2"/>
    <w:rsid w:val="00AD0529"/>
    <w:rsid w:val="00AD05B6"/>
    <w:rsid w:val="00AD08AB"/>
    <w:rsid w:val="00AD09DE"/>
    <w:rsid w:val="00AD1061"/>
    <w:rsid w:val="00AD1235"/>
    <w:rsid w:val="00AD134F"/>
    <w:rsid w:val="00AD140A"/>
    <w:rsid w:val="00AD1422"/>
    <w:rsid w:val="00AD14DB"/>
    <w:rsid w:val="00AD1745"/>
    <w:rsid w:val="00AD1A55"/>
    <w:rsid w:val="00AD1C26"/>
    <w:rsid w:val="00AD1C30"/>
    <w:rsid w:val="00AD22D7"/>
    <w:rsid w:val="00AD2358"/>
    <w:rsid w:val="00AD2A0D"/>
    <w:rsid w:val="00AD354F"/>
    <w:rsid w:val="00AD3C81"/>
    <w:rsid w:val="00AD4022"/>
    <w:rsid w:val="00AD415A"/>
    <w:rsid w:val="00AD46BD"/>
    <w:rsid w:val="00AD46FD"/>
    <w:rsid w:val="00AD525D"/>
    <w:rsid w:val="00AD5438"/>
    <w:rsid w:val="00AD559F"/>
    <w:rsid w:val="00AD5888"/>
    <w:rsid w:val="00AD5909"/>
    <w:rsid w:val="00AD5A88"/>
    <w:rsid w:val="00AD5B91"/>
    <w:rsid w:val="00AD5B96"/>
    <w:rsid w:val="00AD5C62"/>
    <w:rsid w:val="00AD5DAA"/>
    <w:rsid w:val="00AD5E18"/>
    <w:rsid w:val="00AD6404"/>
    <w:rsid w:val="00AD6539"/>
    <w:rsid w:val="00AD6D1E"/>
    <w:rsid w:val="00AD6E64"/>
    <w:rsid w:val="00AD6EA7"/>
    <w:rsid w:val="00AD6F58"/>
    <w:rsid w:val="00AD72CE"/>
    <w:rsid w:val="00AD77DA"/>
    <w:rsid w:val="00AD792D"/>
    <w:rsid w:val="00AD7CD1"/>
    <w:rsid w:val="00AD7E2C"/>
    <w:rsid w:val="00AD7F1A"/>
    <w:rsid w:val="00AD7FFD"/>
    <w:rsid w:val="00AE08D6"/>
    <w:rsid w:val="00AE0907"/>
    <w:rsid w:val="00AE0AC0"/>
    <w:rsid w:val="00AE0C53"/>
    <w:rsid w:val="00AE119D"/>
    <w:rsid w:val="00AE1229"/>
    <w:rsid w:val="00AE13B1"/>
    <w:rsid w:val="00AE1465"/>
    <w:rsid w:val="00AE17C7"/>
    <w:rsid w:val="00AE19AA"/>
    <w:rsid w:val="00AE19EA"/>
    <w:rsid w:val="00AE2249"/>
    <w:rsid w:val="00AE243A"/>
    <w:rsid w:val="00AE255E"/>
    <w:rsid w:val="00AE2641"/>
    <w:rsid w:val="00AE2C6B"/>
    <w:rsid w:val="00AE2D3F"/>
    <w:rsid w:val="00AE3163"/>
    <w:rsid w:val="00AE3230"/>
    <w:rsid w:val="00AE3681"/>
    <w:rsid w:val="00AE390C"/>
    <w:rsid w:val="00AE3A37"/>
    <w:rsid w:val="00AE3D67"/>
    <w:rsid w:val="00AE49AE"/>
    <w:rsid w:val="00AE49D7"/>
    <w:rsid w:val="00AE4B04"/>
    <w:rsid w:val="00AE4BDF"/>
    <w:rsid w:val="00AE4BE2"/>
    <w:rsid w:val="00AE5173"/>
    <w:rsid w:val="00AE5295"/>
    <w:rsid w:val="00AE5622"/>
    <w:rsid w:val="00AE5A37"/>
    <w:rsid w:val="00AE63D1"/>
    <w:rsid w:val="00AE6561"/>
    <w:rsid w:val="00AE6FAA"/>
    <w:rsid w:val="00AE72D8"/>
    <w:rsid w:val="00AE75A3"/>
    <w:rsid w:val="00AE762F"/>
    <w:rsid w:val="00AE7650"/>
    <w:rsid w:val="00AE766F"/>
    <w:rsid w:val="00AE7747"/>
    <w:rsid w:val="00AE7810"/>
    <w:rsid w:val="00AE7865"/>
    <w:rsid w:val="00AE79F0"/>
    <w:rsid w:val="00AE7E73"/>
    <w:rsid w:val="00AF00E0"/>
    <w:rsid w:val="00AF03AD"/>
    <w:rsid w:val="00AF0A2E"/>
    <w:rsid w:val="00AF0A58"/>
    <w:rsid w:val="00AF0B05"/>
    <w:rsid w:val="00AF0D17"/>
    <w:rsid w:val="00AF0F13"/>
    <w:rsid w:val="00AF10DC"/>
    <w:rsid w:val="00AF13A3"/>
    <w:rsid w:val="00AF1830"/>
    <w:rsid w:val="00AF1A68"/>
    <w:rsid w:val="00AF2024"/>
    <w:rsid w:val="00AF222B"/>
    <w:rsid w:val="00AF23D3"/>
    <w:rsid w:val="00AF274C"/>
    <w:rsid w:val="00AF281B"/>
    <w:rsid w:val="00AF2A09"/>
    <w:rsid w:val="00AF2E74"/>
    <w:rsid w:val="00AF30FF"/>
    <w:rsid w:val="00AF313F"/>
    <w:rsid w:val="00AF3487"/>
    <w:rsid w:val="00AF358D"/>
    <w:rsid w:val="00AF3670"/>
    <w:rsid w:val="00AF3840"/>
    <w:rsid w:val="00AF3B9B"/>
    <w:rsid w:val="00AF3EFF"/>
    <w:rsid w:val="00AF4212"/>
    <w:rsid w:val="00AF4302"/>
    <w:rsid w:val="00AF4A48"/>
    <w:rsid w:val="00AF4A71"/>
    <w:rsid w:val="00AF4A83"/>
    <w:rsid w:val="00AF4D1A"/>
    <w:rsid w:val="00AF4F94"/>
    <w:rsid w:val="00AF50A7"/>
    <w:rsid w:val="00AF528B"/>
    <w:rsid w:val="00AF5C40"/>
    <w:rsid w:val="00AF6196"/>
    <w:rsid w:val="00AF6259"/>
    <w:rsid w:val="00AF62BD"/>
    <w:rsid w:val="00AF65F2"/>
    <w:rsid w:val="00AF67FD"/>
    <w:rsid w:val="00AF6B80"/>
    <w:rsid w:val="00AF6DAB"/>
    <w:rsid w:val="00AF6EEE"/>
    <w:rsid w:val="00AF6F04"/>
    <w:rsid w:val="00AF78C3"/>
    <w:rsid w:val="00AF7955"/>
    <w:rsid w:val="00B0035E"/>
    <w:rsid w:val="00B00546"/>
    <w:rsid w:val="00B00829"/>
    <w:rsid w:val="00B00A00"/>
    <w:rsid w:val="00B00AA2"/>
    <w:rsid w:val="00B00BF1"/>
    <w:rsid w:val="00B00CE8"/>
    <w:rsid w:val="00B016B4"/>
    <w:rsid w:val="00B0176D"/>
    <w:rsid w:val="00B023A8"/>
    <w:rsid w:val="00B0253D"/>
    <w:rsid w:val="00B02812"/>
    <w:rsid w:val="00B02A0F"/>
    <w:rsid w:val="00B02B06"/>
    <w:rsid w:val="00B02B78"/>
    <w:rsid w:val="00B02E11"/>
    <w:rsid w:val="00B02F3C"/>
    <w:rsid w:val="00B02F91"/>
    <w:rsid w:val="00B0305E"/>
    <w:rsid w:val="00B0356D"/>
    <w:rsid w:val="00B03853"/>
    <w:rsid w:val="00B03DB8"/>
    <w:rsid w:val="00B03E89"/>
    <w:rsid w:val="00B048DB"/>
    <w:rsid w:val="00B04AF8"/>
    <w:rsid w:val="00B04D1E"/>
    <w:rsid w:val="00B04EBD"/>
    <w:rsid w:val="00B050B0"/>
    <w:rsid w:val="00B052CE"/>
    <w:rsid w:val="00B0556C"/>
    <w:rsid w:val="00B056E8"/>
    <w:rsid w:val="00B057B7"/>
    <w:rsid w:val="00B059D6"/>
    <w:rsid w:val="00B05A60"/>
    <w:rsid w:val="00B05D44"/>
    <w:rsid w:val="00B05E90"/>
    <w:rsid w:val="00B065F7"/>
    <w:rsid w:val="00B06EC9"/>
    <w:rsid w:val="00B07261"/>
    <w:rsid w:val="00B07564"/>
    <w:rsid w:val="00B07581"/>
    <w:rsid w:val="00B07CC9"/>
    <w:rsid w:val="00B07F1B"/>
    <w:rsid w:val="00B102BE"/>
    <w:rsid w:val="00B1040E"/>
    <w:rsid w:val="00B10644"/>
    <w:rsid w:val="00B10A67"/>
    <w:rsid w:val="00B10ABF"/>
    <w:rsid w:val="00B10E33"/>
    <w:rsid w:val="00B1121E"/>
    <w:rsid w:val="00B11542"/>
    <w:rsid w:val="00B11A9E"/>
    <w:rsid w:val="00B11B0B"/>
    <w:rsid w:val="00B11D63"/>
    <w:rsid w:val="00B11DEE"/>
    <w:rsid w:val="00B11F52"/>
    <w:rsid w:val="00B12331"/>
    <w:rsid w:val="00B12507"/>
    <w:rsid w:val="00B126CE"/>
    <w:rsid w:val="00B1279B"/>
    <w:rsid w:val="00B127AB"/>
    <w:rsid w:val="00B12926"/>
    <w:rsid w:val="00B1293C"/>
    <w:rsid w:val="00B13060"/>
    <w:rsid w:val="00B135EB"/>
    <w:rsid w:val="00B13976"/>
    <w:rsid w:val="00B13B81"/>
    <w:rsid w:val="00B13D52"/>
    <w:rsid w:val="00B13ED0"/>
    <w:rsid w:val="00B13F8E"/>
    <w:rsid w:val="00B1426E"/>
    <w:rsid w:val="00B14403"/>
    <w:rsid w:val="00B146D5"/>
    <w:rsid w:val="00B1471C"/>
    <w:rsid w:val="00B147EB"/>
    <w:rsid w:val="00B14E8E"/>
    <w:rsid w:val="00B14F0F"/>
    <w:rsid w:val="00B153E7"/>
    <w:rsid w:val="00B153ED"/>
    <w:rsid w:val="00B15420"/>
    <w:rsid w:val="00B15773"/>
    <w:rsid w:val="00B163BD"/>
    <w:rsid w:val="00B163DA"/>
    <w:rsid w:val="00B16425"/>
    <w:rsid w:val="00B16709"/>
    <w:rsid w:val="00B16BF0"/>
    <w:rsid w:val="00B16DBE"/>
    <w:rsid w:val="00B16E51"/>
    <w:rsid w:val="00B16FD6"/>
    <w:rsid w:val="00B17153"/>
    <w:rsid w:val="00B171A0"/>
    <w:rsid w:val="00B17875"/>
    <w:rsid w:val="00B17A9E"/>
    <w:rsid w:val="00B17E95"/>
    <w:rsid w:val="00B20593"/>
    <w:rsid w:val="00B205E9"/>
    <w:rsid w:val="00B208F7"/>
    <w:rsid w:val="00B209DB"/>
    <w:rsid w:val="00B209EF"/>
    <w:rsid w:val="00B20A4D"/>
    <w:rsid w:val="00B20E06"/>
    <w:rsid w:val="00B21423"/>
    <w:rsid w:val="00B2147C"/>
    <w:rsid w:val="00B21493"/>
    <w:rsid w:val="00B214AB"/>
    <w:rsid w:val="00B2172F"/>
    <w:rsid w:val="00B21A21"/>
    <w:rsid w:val="00B21EFA"/>
    <w:rsid w:val="00B22692"/>
    <w:rsid w:val="00B226CD"/>
    <w:rsid w:val="00B22926"/>
    <w:rsid w:val="00B22B84"/>
    <w:rsid w:val="00B22C59"/>
    <w:rsid w:val="00B22F53"/>
    <w:rsid w:val="00B22FB2"/>
    <w:rsid w:val="00B23427"/>
    <w:rsid w:val="00B23660"/>
    <w:rsid w:val="00B237B8"/>
    <w:rsid w:val="00B23BC8"/>
    <w:rsid w:val="00B23BE6"/>
    <w:rsid w:val="00B23C99"/>
    <w:rsid w:val="00B23E5D"/>
    <w:rsid w:val="00B23FB4"/>
    <w:rsid w:val="00B241FE"/>
    <w:rsid w:val="00B242EE"/>
    <w:rsid w:val="00B2439A"/>
    <w:rsid w:val="00B244B4"/>
    <w:rsid w:val="00B24F75"/>
    <w:rsid w:val="00B251F8"/>
    <w:rsid w:val="00B25418"/>
    <w:rsid w:val="00B2550E"/>
    <w:rsid w:val="00B255F6"/>
    <w:rsid w:val="00B2570D"/>
    <w:rsid w:val="00B258D3"/>
    <w:rsid w:val="00B2592B"/>
    <w:rsid w:val="00B25A8E"/>
    <w:rsid w:val="00B25CBB"/>
    <w:rsid w:val="00B260EE"/>
    <w:rsid w:val="00B26AB0"/>
    <w:rsid w:val="00B26B5C"/>
    <w:rsid w:val="00B26B98"/>
    <w:rsid w:val="00B26D49"/>
    <w:rsid w:val="00B26D50"/>
    <w:rsid w:val="00B2712F"/>
    <w:rsid w:val="00B2735A"/>
    <w:rsid w:val="00B27E8A"/>
    <w:rsid w:val="00B27F93"/>
    <w:rsid w:val="00B300C4"/>
    <w:rsid w:val="00B300D9"/>
    <w:rsid w:val="00B3017D"/>
    <w:rsid w:val="00B3048F"/>
    <w:rsid w:val="00B30525"/>
    <w:rsid w:val="00B30912"/>
    <w:rsid w:val="00B3094A"/>
    <w:rsid w:val="00B30C40"/>
    <w:rsid w:val="00B316EC"/>
    <w:rsid w:val="00B317E9"/>
    <w:rsid w:val="00B3199C"/>
    <w:rsid w:val="00B31A42"/>
    <w:rsid w:val="00B32537"/>
    <w:rsid w:val="00B32967"/>
    <w:rsid w:val="00B32AC6"/>
    <w:rsid w:val="00B33221"/>
    <w:rsid w:val="00B33271"/>
    <w:rsid w:val="00B3347C"/>
    <w:rsid w:val="00B335BD"/>
    <w:rsid w:val="00B33743"/>
    <w:rsid w:val="00B339A9"/>
    <w:rsid w:val="00B342C7"/>
    <w:rsid w:val="00B3452D"/>
    <w:rsid w:val="00B34555"/>
    <w:rsid w:val="00B345D8"/>
    <w:rsid w:val="00B34695"/>
    <w:rsid w:val="00B3555B"/>
    <w:rsid w:val="00B355AC"/>
    <w:rsid w:val="00B35A50"/>
    <w:rsid w:val="00B35DAD"/>
    <w:rsid w:val="00B35F79"/>
    <w:rsid w:val="00B3609A"/>
    <w:rsid w:val="00B363AD"/>
    <w:rsid w:val="00B3691B"/>
    <w:rsid w:val="00B369EE"/>
    <w:rsid w:val="00B36C01"/>
    <w:rsid w:val="00B36C73"/>
    <w:rsid w:val="00B37101"/>
    <w:rsid w:val="00B37291"/>
    <w:rsid w:val="00B372C3"/>
    <w:rsid w:val="00B3744C"/>
    <w:rsid w:val="00B3773A"/>
    <w:rsid w:val="00B379B5"/>
    <w:rsid w:val="00B37CDA"/>
    <w:rsid w:val="00B37D6C"/>
    <w:rsid w:val="00B37D73"/>
    <w:rsid w:val="00B37E0D"/>
    <w:rsid w:val="00B404CE"/>
    <w:rsid w:val="00B40505"/>
    <w:rsid w:val="00B40A61"/>
    <w:rsid w:val="00B40ABF"/>
    <w:rsid w:val="00B40BBC"/>
    <w:rsid w:val="00B40CED"/>
    <w:rsid w:val="00B40F6B"/>
    <w:rsid w:val="00B41259"/>
    <w:rsid w:val="00B41842"/>
    <w:rsid w:val="00B4198B"/>
    <w:rsid w:val="00B41E5E"/>
    <w:rsid w:val="00B4266F"/>
    <w:rsid w:val="00B426DD"/>
    <w:rsid w:val="00B42759"/>
    <w:rsid w:val="00B42844"/>
    <w:rsid w:val="00B42873"/>
    <w:rsid w:val="00B42A01"/>
    <w:rsid w:val="00B42B0D"/>
    <w:rsid w:val="00B42DB7"/>
    <w:rsid w:val="00B42EB4"/>
    <w:rsid w:val="00B42F77"/>
    <w:rsid w:val="00B4306A"/>
    <w:rsid w:val="00B430A5"/>
    <w:rsid w:val="00B432EA"/>
    <w:rsid w:val="00B432ED"/>
    <w:rsid w:val="00B43570"/>
    <w:rsid w:val="00B4365F"/>
    <w:rsid w:val="00B43873"/>
    <w:rsid w:val="00B43933"/>
    <w:rsid w:val="00B439F8"/>
    <w:rsid w:val="00B43CDA"/>
    <w:rsid w:val="00B4400E"/>
    <w:rsid w:val="00B44066"/>
    <w:rsid w:val="00B44098"/>
    <w:rsid w:val="00B44543"/>
    <w:rsid w:val="00B44843"/>
    <w:rsid w:val="00B4484F"/>
    <w:rsid w:val="00B448F4"/>
    <w:rsid w:val="00B44B3C"/>
    <w:rsid w:val="00B44BFF"/>
    <w:rsid w:val="00B44DAE"/>
    <w:rsid w:val="00B44DB1"/>
    <w:rsid w:val="00B450FA"/>
    <w:rsid w:val="00B45279"/>
    <w:rsid w:val="00B4535F"/>
    <w:rsid w:val="00B4559D"/>
    <w:rsid w:val="00B45649"/>
    <w:rsid w:val="00B459BE"/>
    <w:rsid w:val="00B45CDF"/>
    <w:rsid w:val="00B45E66"/>
    <w:rsid w:val="00B45F03"/>
    <w:rsid w:val="00B45F0D"/>
    <w:rsid w:val="00B46115"/>
    <w:rsid w:val="00B463B4"/>
    <w:rsid w:val="00B46686"/>
    <w:rsid w:val="00B466A4"/>
    <w:rsid w:val="00B46D12"/>
    <w:rsid w:val="00B46F5C"/>
    <w:rsid w:val="00B4761E"/>
    <w:rsid w:val="00B4768D"/>
    <w:rsid w:val="00B477B6"/>
    <w:rsid w:val="00B4788C"/>
    <w:rsid w:val="00B47A35"/>
    <w:rsid w:val="00B47DEA"/>
    <w:rsid w:val="00B50314"/>
    <w:rsid w:val="00B50375"/>
    <w:rsid w:val="00B505D8"/>
    <w:rsid w:val="00B50786"/>
    <w:rsid w:val="00B50859"/>
    <w:rsid w:val="00B50973"/>
    <w:rsid w:val="00B50D15"/>
    <w:rsid w:val="00B51610"/>
    <w:rsid w:val="00B517CD"/>
    <w:rsid w:val="00B5184E"/>
    <w:rsid w:val="00B51F73"/>
    <w:rsid w:val="00B520CD"/>
    <w:rsid w:val="00B5253B"/>
    <w:rsid w:val="00B52546"/>
    <w:rsid w:val="00B52BC5"/>
    <w:rsid w:val="00B52EB0"/>
    <w:rsid w:val="00B5338B"/>
    <w:rsid w:val="00B5351C"/>
    <w:rsid w:val="00B53BF7"/>
    <w:rsid w:val="00B5400F"/>
    <w:rsid w:val="00B54121"/>
    <w:rsid w:val="00B5435E"/>
    <w:rsid w:val="00B5497F"/>
    <w:rsid w:val="00B54A90"/>
    <w:rsid w:val="00B54C07"/>
    <w:rsid w:val="00B54D53"/>
    <w:rsid w:val="00B55038"/>
    <w:rsid w:val="00B5507A"/>
    <w:rsid w:val="00B5536E"/>
    <w:rsid w:val="00B55531"/>
    <w:rsid w:val="00B55689"/>
    <w:rsid w:val="00B55882"/>
    <w:rsid w:val="00B55945"/>
    <w:rsid w:val="00B55C50"/>
    <w:rsid w:val="00B565A5"/>
    <w:rsid w:val="00B566B6"/>
    <w:rsid w:val="00B56A70"/>
    <w:rsid w:val="00B56BDA"/>
    <w:rsid w:val="00B57019"/>
    <w:rsid w:val="00B570EA"/>
    <w:rsid w:val="00B57464"/>
    <w:rsid w:val="00B576D7"/>
    <w:rsid w:val="00B5773F"/>
    <w:rsid w:val="00B57938"/>
    <w:rsid w:val="00B57BB6"/>
    <w:rsid w:val="00B57D53"/>
    <w:rsid w:val="00B57FCF"/>
    <w:rsid w:val="00B601BA"/>
    <w:rsid w:val="00B602B2"/>
    <w:rsid w:val="00B60B11"/>
    <w:rsid w:val="00B60EDA"/>
    <w:rsid w:val="00B60FDC"/>
    <w:rsid w:val="00B610D3"/>
    <w:rsid w:val="00B612A1"/>
    <w:rsid w:val="00B6130C"/>
    <w:rsid w:val="00B6161F"/>
    <w:rsid w:val="00B621AD"/>
    <w:rsid w:val="00B62943"/>
    <w:rsid w:val="00B62CB2"/>
    <w:rsid w:val="00B62E60"/>
    <w:rsid w:val="00B62EE0"/>
    <w:rsid w:val="00B62F8F"/>
    <w:rsid w:val="00B63276"/>
    <w:rsid w:val="00B6371A"/>
    <w:rsid w:val="00B6376C"/>
    <w:rsid w:val="00B6391D"/>
    <w:rsid w:val="00B639D5"/>
    <w:rsid w:val="00B63A24"/>
    <w:rsid w:val="00B63DB4"/>
    <w:rsid w:val="00B63DF7"/>
    <w:rsid w:val="00B63F6F"/>
    <w:rsid w:val="00B64226"/>
    <w:rsid w:val="00B6427C"/>
    <w:rsid w:val="00B64284"/>
    <w:rsid w:val="00B64586"/>
    <w:rsid w:val="00B64739"/>
    <w:rsid w:val="00B64DBA"/>
    <w:rsid w:val="00B64DF6"/>
    <w:rsid w:val="00B6537A"/>
    <w:rsid w:val="00B65403"/>
    <w:rsid w:val="00B65855"/>
    <w:rsid w:val="00B66266"/>
    <w:rsid w:val="00B663D3"/>
    <w:rsid w:val="00B66450"/>
    <w:rsid w:val="00B665BC"/>
    <w:rsid w:val="00B66625"/>
    <w:rsid w:val="00B666B9"/>
    <w:rsid w:val="00B66925"/>
    <w:rsid w:val="00B66A2E"/>
    <w:rsid w:val="00B66ACC"/>
    <w:rsid w:val="00B66AFE"/>
    <w:rsid w:val="00B66CCD"/>
    <w:rsid w:val="00B66E43"/>
    <w:rsid w:val="00B66F09"/>
    <w:rsid w:val="00B66F7E"/>
    <w:rsid w:val="00B6759A"/>
    <w:rsid w:val="00B67602"/>
    <w:rsid w:val="00B67666"/>
    <w:rsid w:val="00B679AE"/>
    <w:rsid w:val="00B67DCE"/>
    <w:rsid w:val="00B67E4A"/>
    <w:rsid w:val="00B67E51"/>
    <w:rsid w:val="00B67E92"/>
    <w:rsid w:val="00B70084"/>
    <w:rsid w:val="00B7014F"/>
    <w:rsid w:val="00B703BA"/>
    <w:rsid w:val="00B707C7"/>
    <w:rsid w:val="00B70CE8"/>
    <w:rsid w:val="00B70D40"/>
    <w:rsid w:val="00B70E0D"/>
    <w:rsid w:val="00B70E13"/>
    <w:rsid w:val="00B710FF"/>
    <w:rsid w:val="00B7128B"/>
    <w:rsid w:val="00B71582"/>
    <w:rsid w:val="00B716E0"/>
    <w:rsid w:val="00B716EE"/>
    <w:rsid w:val="00B717A2"/>
    <w:rsid w:val="00B71B35"/>
    <w:rsid w:val="00B71F9B"/>
    <w:rsid w:val="00B71FDC"/>
    <w:rsid w:val="00B722D5"/>
    <w:rsid w:val="00B72522"/>
    <w:rsid w:val="00B726F6"/>
    <w:rsid w:val="00B72920"/>
    <w:rsid w:val="00B72B9B"/>
    <w:rsid w:val="00B72D1D"/>
    <w:rsid w:val="00B739D2"/>
    <w:rsid w:val="00B73A63"/>
    <w:rsid w:val="00B7411D"/>
    <w:rsid w:val="00B74260"/>
    <w:rsid w:val="00B744C5"/>
    <w:rsid w:val="00B748ED"/>
    <w:rsid w:val="00B74E7B"/>
    <w:rsid w:val="00B75210"/>
    <w:rsid w:val="00B7534F"/>
    <w:rsid w:val="00B75585"/>
    <w:rsid w:val="00B75ED6"/>
    <w:rsid w:val="00B7626F"/>
    <w:rsid w:val="00B76348"/>
    <w:rsid w:val="00B769B9"/>
    <w:rsid w:val="00B76CCE"/>
    <w:rsid w:val="00B76EFC"/>
    <w:rsid w:val="00B7706D"/>
    <w:rsid w:val="00B77170"/>
    <w:rsid w:val="00B773F3"/>
    <w:rsid w:val="00B776FD"/>
    <w:rsid w:val="00B7782D"/>
    <w:rsid w:val="00B77A95"/>
    <w:rsid w:val="00B77CD0"/>
    <w:rsid w:val="00B77D05"/>
    <w:rsid w:val="00B77D51"/>
    <w:rsid w:val="00B808B4"/>
    <w:rsid w:val="00B80A64"/>
    <w:rsid w:val="00B80CC8"/>
    <w:rsid w:val="00B81084"/>
    <w:rsid w:val="00B81094"/>
    <w:rsid w:val="00B810F9"/>
    <w:rsid w:val="00B81136"/>
    <w:rsid w:val="00B813DB"/>
    <w:rsid w:val="00B81868"/>
    <w:rsid w:val="00B81BF7"/>
    <w:rsid w:val="00B81C7D"/>
    <w:rsid w:val="00B821C7"/>
    <w:rsid w:val="00B82229"/>
    <w:rsid w:val="00B824AB"/>
    <w:rsid w:val="00B824BF"/>
    <w:rsid w:val="00B82890"/>
    <w:rsid w:val="00B82BF2"/>
    <w:rsid w:val="00B82D4B"/>
    <w:rsid w:val="00B82FD1"/>
    <w:rsid w:val="00B83FF2"/>
    <w:rsid w:val="00B847B0"/>
    <w:rsid w:val="00B84929"/>
    <w:rsid w:val="00B84A0A"/>
    <w:rsid w:val="00B84C09"/>
    <w:rsid w:val="00B84D4E"/>
    <w:rsid w:val="00B85056"/>
    <w:rsid w:val="00B85066"/>
    <w:rsid w:val="00B854ED"/>
    <w:rsid w:val="00B8550B"/>
    <w:rsid w:val="00B85692"/>
    <w:rsid w:val="00B862A7"/>
    <w:rsid w:val="00B86A12"/>
    <w:rsid w:val="00B86A85"/>
    <w:rsid w:val="00B86BC4"/>
    <w:rsid w:val="00B870F3"/>
    <w:rsid w:val="00B87460"/>
    <w:rsid w:val="00B87638"/>
    <w:rsid w:val="00B87DDF"/>
    <w:rsid w:val="00B90169"/>
    <w:rsid w:val="00B9028E"/>
    <w:rsid w:val="00B904BB"/>
    <w:rsid w:val="00B905E9"/>
    <w:rsid w:val="00B906BD"/>
    <w:rsid w:val="00B90B60"/>
    <w:rsid w:val="00B9116A"/>
    <w:rsid w:val="00B91177"/>
    <w:rsid w:val="00B911E3"/>
    <w:rsid w:val="00B914B4"/>
    <w:rsid w:val="00B916E5"/>
    <w:rsid w:val="00B91A1B"/>
    <w:rsid w:val="00B92008"/>
    <w:rsid w:val="00B921B4"/>
    <w:rsid w:val="00B92209"/>
    <w:rsid w:val="00B92308"/>
    <w:rsid w:val="00B923CA"/>
    <w:rsid w:val="00B92507"/>
    <w:rsid w:val="00B92768"/>
    <w:rsid w:val="00B929D9"/>
    <w:rsid w:val="00B9331A"/>
    <w:rsid w:val="00B93624"/>
    <w:rsid w:val="00B936AD"/>
    <w:rsid w:val="00B9385C"/>
    <w:rsid w:val="00B938A0"/>
    <w:rsid w:val="00B93FED"/>
    <w:rsid w:val="00B946D4"/>
    <w:rsid w:val="00B9489B"/>
    <w:rsid w:val="00B94C08"/>
    <w:rsid w:val="00B94EE5"/>
    <w:rsid w:val="00B94FD4"/>
    <w:rsid w:val="00B955D2"/>
    <w:rsid w:val="00B9568E"/>
    <w:rsid w:val="00B95981"/>
    <w:rsid w:val="00B95A36"/>
    <w:rsid w:val="00B95DA7"/>
    <w:rsid w:val="00B960BF"/>
    <w:rsid w:val="00B9676B"/>
    <w:rsid w:val="00B967AC"/>
    <w:rsid w:val="00B96BDD"/>
    <w:rsid w:val="00B96CE4"/>
    <w:rsid w:val="00B96DF5"/>
    <w:rsid w:val="00B9758F"/>
    <w:rsid w:val="00B9782F"/>
    <w:rsid w:val="00B978EA"/>
    <w:rsid w:val="00B97992"/>
    <w:rsid w:val="00B97AF7"/>
    <w:rsid w:val="00B97B20"/>
    <w:rsid w:val="00B97BA2"/>
    <w:rsid w:val="00B97C32"/>
    <w:rsid w:val="00B97C88"/>
    <w:rsid w:val="00B97E88"/>
    <w:rsid w:val="00BA02E0"/>
    <w:rsid w:val="00BA03EF"/>
    <w:rsid w:val="00BA0586"/>
    <w:rsid w:val="00BA05BE"/>
    <w:rsid w:val="00BA06F6"/>
    <w:rsid w:val="00BA0716"/>
    <w:rsid w:val="00BA0757"/>
    <w:rsid w:val="00BA1216"/>
    <w:rsid w:val="00BA123C"/>
    <w:rsid w:val="00BA13C8"/>
    <w:rsid w:val="00BA1506"/>
    <w:rsid w:val="00BA1617"/>
    <w:rsid w:val="00BA1AF2"/>
    <w:rsid w:val="00BA1D24"/>
    <w:rsid w:val="00BA23C7"/>
    <w:rsid w:val="00BA28B7"/>
    <w:rsid w:val="00BA2C16"/>
    <w:rsid w:val="00BA2D6C"/>
    <w:rsid w:val="00BA2DB0"/>
    <w:rsid w:val="00BA30AF"/>
    <w:rsid w:val="00BA30CD"/>
    <w:rsid w:val="00BA3163"/>
    <w:rsid w:val="00BA33C5"/>
    <w:rsid w:val="00BA356A"/>
    <w:rsid w:val="00BA39D1"/>
    <w:rsid w:val="00BA39E2"/>
    <w:rsid w:val="00BA3BA1"/>
    <w:rsid w:val="00BA3D9C"/>
    <w:rsid w:val="00BA3EBF"/>
    <w:rsid w:val="00BA3F45"/>
    <w:rsid w:val="00BA449C"/>
    <w:rsid w:val="00BA4595"/>
    <w:rsid w:val="00BA4797"/>
    <w:rsid w:val="00BA48DF"/>
    <w:rsid w:val="00BA4A8F"/>
    <w:rsid w:val="00BA4ECB"/>
    <w:rsid w:val="00BA5039"/>
    <w:rsid w:val="00BA527C"/>
    <w:rsid w:val="00BA53D4"/>
    <w:rsid w:val="00BA55EC"/>
    <w:rsid w:val="00BA573E"/>
    <w:rsid w:val="00BA5749"/>
    <w:rsid w:val="00BA5C3F"/>
    <w:rsid w:val="00BA5C67"/>
    <w:rsid w:val="00BA5CED"/>
    <w:rsid w:val="00BA64B5"/>
    <w:rsid w:val="00BA6E09"/>
    <w:rsid w:val="00BA6F0B"/>
    <w:rsid w:val="00BA73F2"/>
    <w:rsid w:val="00BA7440"/>
    <w:rsid w:val="00BA749A"/>
    <w:rsid w:val="00BA759E"/>
    <w:rsid w:val="00BA7682"/>
    <w:rsid w:val="00BA773C"/>
    <w:rsid w:val="00BA7AF7"/>
    <w:rsid w:val="00BA7DAA"/>
    <w:rsid w:val="00BA7EA8"/>
    <w:rsid w:val="00BB00BB"/>
    <w:rsid w:val="00BB00CA"/>
    <w:rsid w:val="00BB061F"/>
    <w:rsid w:val="00BB062D"/>
    <w:rsid w:val="00BB0A05"/>
    <w:rsid w:val="00BB0A0E"/>
    <w:rsid w:val="00BB0EBB"/>
    <w:rsid w:val="00BB105F"/>
    <w:rsid w:val="00BB147A"/>
    <w:rsid w:val="00BB14A7"/>
    <w:rsid w:val="00BB1503"/>
    <w:rsid w:val="00BB1999"/>
    <w:rsid w:val="00BB1F7A"/>
    <w:rsid w:val="00BB2C2C"/>
    <w:rsid w:val="00BB358D"/>
    <w:rsid w:val="00BB3603"/>
    <w:rsid w:val="00BB3927"/>
    <w:rsid w:val="00BB3B1C"/>
    <w:rsid w:val="00BB3BFD"/>
    <w:rsid w:val="00BB3C50"/>
    <w:rsid w:val="00BB3D06"/>
    <w:rsid w:val="00BB438C"/>
    <w:rsid w:val="00BB4676"/>
    <w:rsid w:val="00BB4B7B"/>
    <w:rsid w:val="00BB4CC0"/>
    <w:rsid w:val="00BB5255"/>
    <w:rsid w:val="00BB554D"/>
    <w:rsid w:val="00BB559B"/>
    <w:rsid w:val="00BB58E4"/>
    <w:rsid w:val="00BB5C23"/>
    <w:rsid w:val="00BB5E05"/>
    <w:rsid w:val="00BB602F"/>
    <w:rsid w:val="00BB6907"/>
    <w:rsid w:val="00BB6B12"/>
    <w:rsid w:val="00BB6C36"/>
    <w:rsid w:val="00BB6E80"/>
    <w:rsid w:val="00BB715D"/>
    <w:rsid w:val="00BB7244"/>
    <w:rsid w:val="00BB739C"/>
    <w:rsid w:val="00BB76CF"/>
    <w:rsid w:val="00BB7A6C"/>
    <w:rsid w:val="00BB7DFC"/>
    <w:rsid w:val="00BB7E77"/>
    <w:rsid w:val="00BB7E8F"/>
    <w:rsid w:val="00BC00C7"/>
    <w:rsid w:val="00BC02BC"/>
    <w:rsid w:val="00BC068C"/>
    <w:rsid w:val="00BC082A"/>
    <w:rsid w:val="00BC0BD5"/>
    <w:rsid w:val="00BC0C77"/>
    <w:rsid w:val="00BC1126"/>
    <w:rsid w:val="00BC1321"/>
    <w:rsid w:val="00BC13D5"/>
    <w:rsid w:val="00BC141F"/>
    <w:rsid w:val="00BC1447"/>
    <w:rsid w:val="00BC1834"/>
    <w:rsid w:val="00BC186B"/>
    <w:rsid w:val="00BC1A2D"/>
    <w:rsid w:val="00BC1A6F"/>
    <w:rsid w:val="00BC1B44"/>
    <w:rsid w:val="00BC1FBC"/>
    <w:rsid w:val="00BC1FE3"/>
    <w:rsid w:val="00BC2279"/>
    <w:rsid w:val="00BC278E"/>
    <w:rsid w:val="00BC285E"/>
    <w:rsid w:val="00BC2C15"/>
    <w:rsid w:val="00BC3107"/>
    <w:rsid w:val="00BC3566"/>
    <w:rsid w:val="00BC35D2"/>
    <w:rsid w:val="00BC3C04"/>
    <w:rsid w:val="00BC3D39"/>
    <w:rsid w:val="00BC3DE6"/>
    <w:rsid w:val="00BC3EED"/>
    <w:rsid w:val="00BC4A10"/>
    <w:rsid w:val="00BC4A9D"/>
    <w:rsid w:val="00BC4C18"/>
    <w:rsid w:val="00BC4F1E"/>
    <w:rsid w:val="00BC5862"/>
    <w:rsid w:val="00BC59D1"/>
    <w:rsid w:val="00BC5C16"/>
    <w:rsid w:val="00BC5D19"/>
    <w:rsid w:val="00BC5E22"/>
    <w:rsid w:val="00BC5F1C"/>
    <w:rsid w:val="00BC5F5A"/>
    <w:rsid w:val="00BC5F83"/>
    <w:rsid w:val="00BC6406"/>
    <w:rsid w:val="00BC65E6"/>
    <w:rsid w:val="00BC68D9"/>
    <w:rsid w:val="00BC6957"/>
    <w:rsid w:val="00BC6D15"/>
    <w:rsid w:val="00BC6E32"/>
    <w:rsid w:val="00BC6FFA"/>
    <w:rsid w:val="00BC737D"/>
    <w:rsid w:val="00BC74F5"/>
    <w:rsid w:val="00BC777B"/>
    <w:rsid w:val="00BC7B2D"/>
    <w:rsid w:val="00BC7E81"/>
    <w:rsid w:val="00BD0097"/>
    <w:rsid w:val="00BD00DE"/>
    <w:rsid w:val="00BD0E2C"/>
    <w:rsid w:val="00BD1088"/>
    <w:rsid w:val="00BD126C"/>
    <w:rsid w:val="00BD132E"/>
    <w:rsid w:val="00BD168F"/>
    <w:rsid w:val="00BD185F"/>
    <w:rsid w:val="00BD18C9"/>
    <w:rsid w:val="00BD1A62"/>
    <w:rsid w:val="00BD1E54"/>
    <w:rsid w:val="00BD1FFD"/>
    <w:rsid w:val="00BD2904"/>
    <w:rsid w:val="00BD29A7"/>
    <w:rsid w:val="00BD29FE"/>
    <w:rsid w:val="00BD2AF3"/>
    <w:rsid w:val="00BD2BBC"/>
    <w:rsid w:val="00BD2C01"/>
    <w:rsid w:val="00BD2CBE"/>
    <w:rsid w:val="00BD2F42"/>
    <w:rsid w:val="00BD2FEB"/>
    <w:rsid w:val="00BD33C0"/>
    <w:rsid w:val="00BD369A"/>
    <w:rsid w:val="00BD3757"/>
    <w:rsid w:val="00BD3E27"/>
    <w:rsid w:val="00BD42B5"/>
    <w:rsid w:val="00BD46E1"/>
    <w:rsid w:val="00BD4A89"/>
    <w:rsid w:val="00BD4E7B"/>
    <w:rsid w:val="00BD4F69"/>
    <w:rsid w:val="00BD5C45"/>
    <w:rsid w:val="00BD5CF7"/>
    <w:rsid w:val="00BD5FBD"/>
    <w:rsid w:val="00BD5FF5"/>
    <w:rsid w:val="00BD6384"/>
    <w:rsid w:val="00BD6576"/>
    <w:rsid w:val="00BD715D"/>
    <w:rsid w:val="00BD7227"/>
    <w:rsid w:val="00BD74A3"/>
    <w:rsid w:val="00BD771F"/>
    <w:rsid w:val="00BD7882"/>
    <w:rsid w:val="00BD7899"/>
    <w:rsid w:val="00BD7A3C"/>
    <w:rsid w:val="00BD7ABA"/>
    <w:rsid w:val="00BD7C0F"/>
    <w:rsid w:val="00BE035A"/>
    <w:rsid w:val="00BE0CAC"/>
    <w:rsid w:val="00BE0E9A"/>
    <w:rsid w:val="00BE0EBB"/>
    <w:rsid w:val="00BE0F34"/>
    <w:rsid w:val="00BE118E"/>
    <w:rsid w:val="00BE12D3"/>
    <w:rsid w:val="00BE135A"/>
    <w:rsid w:val="00BE13E3"/>
    <w:rsid w:val="00BE1517"/>
    <w:rsid w:val="00BE165D"/>
    <w:rsid w:val="00BE1885"/>
    <w:rsid w:val="00BE18A8"/>
    <w:rsid w:val="00BE18EF"/>
    <w:rsid w:val="00BE1941"/>
    <w:rsid w:val="00BE1F1D"/>
    <w:rsid w:val="00BE222B"/>
    <w:rsid w:val="00BE23CF"/>
    <w:rsid w:val="00BE250F"/>
    <w:rsid w:val="00BE266A"/>
    <w:rsid w:val="00BE27A1"/>
    <w:rsid w:val="00BE29A4"/>
    <w:rsid w:val="00BE2C85"/>
    <w:rsid w:val="00BE2E1D"/>
    <w:rsid w:val="00BE3B38"/>
    <w:rsid w:val="00BE3C4C"/>
    <w:rsid w:val="00BE3E13"/>
    <w:rsid w:val="00BE3E69"/>
    <w:rsid w:val="00BE3EBE"/>
    <w:rsid w:val="00BE401D"/>
    <w:rsid w:val="00BE4107"/>
    <w:rsid w:val="00BE4203"/>
    <w:rsid w:val="00BE4404"/>
    <w:rsid w:val="00BE440F"/>
    <w:rsid w:val="00BE4612"/>
    <w:rsid w:val="00BE499E"/>
    <w:rsid w:val="00BE4D59"/>
    <w:rsid w:val="00BE5371"/>
    <w:rsid w:val="00BE544F"/>
    <w:rsid w:val="00BE57D2"/>
    <w:rsid w:val="00BE5808"/>
    <w:rsid w:val="00BE5BF8"/>
    <w:rsid w:val="00BE5D3E"/>
    <w:rsid w:val="00BE5F7A"/>
    <w:rsid w:val="00BE60F8"/>
    <w:rsid w:val="00BE6253"/>
    <w:rsid w:val="00BE6622"/>
    <w:rsid w:val="00BE6B03"/>
    <w:rsid w:val="00BE6B80"/>
    <w:rsid w:val="00BE7283"/>
    <w:rsid w:val="00BE74C4"/>
    <w:rsid w:val="00BE7664"/>
    <w:rsid w:val="00BE76ED"/>
    <w:rsid w:val="00BE79CE"/>
    <w:rsid w:val="00BE7C5D"/>
    <w:rsid w:val="00BF0473"/>
    <w:rsid w:val="00BF06D5"/>
    <w:rsid w:val="00BF06D9"/>
    <w:rsid w:val="00BF0863"/>
    <w:rsid w:val="00BF0D8E"/>
    <w:rsid w:val="00BF118F"/>
    <w:rsid w:val="00BF11A3"/>
    <w:rsid w:val="00BF1BF7"/>
    <w:rsid w:val="00BF1EB0"/>
    <w:rsid w:val="00BF2196"/>
    <w:rsid w:val="00BF222F"/>
    <w:rsid w:val="00BF2236"/>
    <w:rsid w:val="00BF2551"/>
    <w:rsid w:val="00BF271F"/>
    <w:rsid w:val="00BF2DEC"/>
    <w:rsid w:val="00BF2F07"/>
    <w:rsid w:val="00BF2F74"/>
    <w:rsid w:val="00BF2F7F"/>
    <w:rsid w:val="00BF338B"/>
    <w:rsid w:val="00BF33C4"/>
    <w:rsid w:val="00BF35E4"/>
    <w:rsid w:val="00BF3614"/>
    <w:rsid w:val="00BF366F"/>
    <w:rsid w:val="00BF377A"/>
    <w:rsid w:val="00BF3E5B"/>
    <w:rsid w:val="00BF3FBE"/>
    <w:rsid w:val="00BF41C1"/>
    <w:rsid w:val="00BF442C"/>
    <w:rsid w:val="00BF54D5"/>
    <w:rsid w:val="00BF5A29"/>
    <w:rsid w:val="00BF5AA3"/>
    <w:rsid w:val="00BF652E"/>
    <w:rsid w:val="00BF65D3"/>
    <w:rsid w:val="00BF6AE6"/>
    <w:rsid w:val="00BF6F32"/>
    <w:rsid w:val="00BF706E"/>
    <w:rsid w:val="00BF7647"/>
    <w:rsid w:val="00BF7944"/>
    <w:rsid w:val="00BF7D4E"/>
    <w:rsid w:val="00BF7E86"/>
    <w:rsid w:val="00C002EC"/>
    <w:rsid w:val="00C006BB"/>
    <w:rsid w:val="00C007EF"/>
    <w:rsid w:val="00C00991"/>
    <w:rsid w:val="00C00C30"/>
    <w:rsid w:val="00C01018"/>
    <w:rsid w:val="00C01492"/>
    <w:rsid w:val="00C01547"/>
    <w:rsid w:val="00C016E4"/>
    <w:rsid w:val="00C017BD"/>
    <w:rsid w:val="00C0184A"/>
    <w:rsid w:val="00C0270F"/>
    <w:rsid w:val="00C028BF"/>
    <w:rsid w:val="00C02AC5"/>
    <w:rsid w:val="00C02C51"/>
    <w:rsid w:val="00C03047"/>
    <w:rsid w:val="00C032CA"/>
    <w:rsid w:val="00C0337D"/>
    <w:rsid w:val="00C039E1"/>
    <w:rsid w:val="00C03BEB"/>
    <w:rsid w:val="00C03C6B"/>
    <w:rsid w:val="00C03CD1"/>
    <w:rsid w:val="00C0478C"/>
    <w:rsid w:val="00C04BFC"/>
    <w:rsid w:val="00C04C35"/>
    <w:rsid w:val="00C04D30"/>
    <w:rsid w:val="00C04E1E"/>
    <w:rsid w:val="00C04F83"/>
    <w:rsid w:val="00C05328"/>
    <w:rsid w:val="00C055E9"/>
    <w:rsid w:val="00C05C9D"/>
    <w:rsid w:val="00C05D6D"/>
    <w:rsid w:val="00C06058"/>
    <w:rsid w:val="00C06073"/>
    <w:rsid w:val="00C061FB"/>
    <w:rsid w:val="00C06404"/>
    <w:rsid w:val="00C068CE"/>
    <w:rsid w:val="00C06986"/>
    <w:rsid w:val="00C06C58"/>
    <w:rsid w:val="00C07031"/>
    <w:rsid w:val="00C0707B"/>
    <w:rsid w:val="00C071F9"/>
    <w:rsid w:val="00C07549"/>
    <w:rsid w:val="00C075B0"/>
    <w:rsid w:val="00C077C5"/>
    <w:rsid w:val="00C07A68"/>
    <w:rsid w:val="00C07ADD"/>
    <w:rsid w:val="00C07B4A"/>
    <w:rsid w:val="00C07B81"/>
    <w:rsid w:val="00C07BB8"/>
    <w:rsid w:val="00C07E97"/>
    <w:rsid w:val="00C101DC"/>
    <w:rsid w:val="00C10889"/>
    <w:rsid w:val="00C1091C"/>
    <w:rsid w:val="00C10B3A"/>
    <w:rsid w:val="00C10B66"/>
    <w:rsid w:val="00C10DA2"/>
    <w:rsid w:val="00C10FC6"/>
    <w:rsid w:val="00C11373"/>
    <w:rsid w:val="00C11497"/>
    <w:rsid w:val="00C11607"/>
    <w:rsid w:val="00C1161A"/>
    <w:rsid w:val="00C117B9"/>
    <w:rsid w:val="00C1188F"/>
    <w:rsid w:val="00C11AB8"/>
    <w:rsid w:val="00C11C06"/>
    <w:rsid w:val="00C11E14"/>
    <w:rsid w:val="00C1205A"/>
    <w:rsid w:val="00C1206B"/>
    <w:rsid w:val="00C12761"/>
    <w:rsid w:val="00C12917"/>
    <w:rsid w:val="00C12B0B"/>
    <w:rsid w:val="00C12DA3"/>
    <w:rsid w:val="00C12F0F"/>
    <w:rsid w:val="00C132A1"/>
    <w:rsid w:val="00C13485"/>
    <w:rsid w:val="00C1360A"/>
    <w:rsid w:val="00C13796"/>
    <w:rsid w:val="00C13B3A"/>
    <w:rsid w:val="00C13CA4"/>
    <w:rsid w:val="00C13DBA"/>
    <w:rsid w:val="00C13DFD"/>
    <w:rsid w:val="00C13F46"/>
    <w:rsid w:val="00C13FAA"/>
    <w:rsid w:val="00C14102"/>
    <w:rsid w:val="00C14187"/>
    <w:rsid w:val="00C1419A"/>
    <w:rsid w:val="00C14664"/>
    <w:rsid w:val="00C1489C"/>
    <w:rsid w:val="00C1504D"/>
    <w:rsid w:val="00C154B5"/>
    <w:rsid w:val="00C1554B"/>
    <w:rsid w:val="00C15A28"/>
    <w:rsid w:val="00C15AB4"/>
    <w:rsid w:val="00C15D25"/>
    <w:rsid w:val="00C15DB7"/>
    <w:rsid w:val="00C1605A"/>
    <w:rsid w:val="00C16605"/>
    <w:rsid w:val="00C16685"/>
    <w:rsid w:val="00C16F82"/>
    <w:rsid w:val="00C170EC"/>
    <w:rsid w:val="00C171B4"/>
    <w:rsid w:val="00C17295"/>
    <w:rsid w:val="00C1788C"/>
    <w:rsid w:val="00C1797D"/>
    <w:rsid w:val="00C179E1"/>
    <w:rsid w:val="00C179E2"/>
    <w:rsid w:val="00C1D093"/>
    <w:rsid w:val="00C202C3"/>
    <w:rsid w:val="00C20446"/>
    <w:rsid w:val="00C20566"/>
    <w:rsid w:val="00C20626"/>
    <w:rsid w:val="00C20EB0"/>
    <w:rsid w:val="00C211DA"/>
    <w:rsid w:val="00C21219"/>
    <w:rsid w:val="00C212A7"/>
    <w:rsid w:val="00C21885"/>
    <w:rsid w:val="00C21950"/>
    <w:rsid w:val="00C2195D"/>
    <w:rsid w:val="00C21A72"/>
    <w:rsid w:val="00C21D15"/>
    <w:rsid w:val="00C21DF3"/>
    <w:rsid w:val="00C2223E"/>
    <w:rsid w:val="00C2229A"/>
    <w:rsid w:val="00C223C3"/>
    <w:rsid w:val="00C226A8"/>
    <w:rsid w:val="00C22F0D"/>
    <w:rsid w:val="00C230CB"/>
    <w:rsid w:val="00C23303"/>
    <w:rsid w:val="00C23AC0"/>
    <w:rsid w:val="00C23E22"/>
    <w:rsid w:val="00C24354"/>
    <w:rsid w:val="00C24884"/>
    <w:rsid w:val="00C24A0F"/>
    <w:rsid w:val="00C24B40"/>
    <w:rsid w:val="00C24C11"/>
    <w:rsid w:val="00C24EEE"/>
    <w:rsid w:val="00C25204"/>
    <w:rsid w:val="00C25498"/>
    <w:rsid w:val="00C256B6"/>
    <w:rsid w:val="00C25AA9"/>
    <w:rsid w:val="00C25BF7"/>
    <w:rsid w:val="00C25DEF"/>
    <w:rsid w:val="00C25E75"/>
    <w:rsid w:val="00C260F7"/>
    <w:rsid w:val="00C26243"/>
    <w:rsid w:val="00C2628D"/>
    <w:rsid w:val="00C26601"/>
    <w:rsid w:val="00C26638"/>
    <w:rsid w:val="00C267EE"/>
    <w:rsid w:val="00C26F5F"/>
    <w:rsid w:val="00C2700B"/>
    <w:rsid w:val="00C27163"/>
    <w:rsid w:val="00C27228"/>
    <w:rsid w:val="00C27B2D"/>
    <w:rsid w:val="00C30046"/>
    <w:rsid w:val="00C3031E"/>
    <w:rsid w:val="00C30422"/>
    <w:rsid w:val="00C30437"/>
    <w:rsid w:val="00C308E3"/>
    <w:rsid w:val="00C30BAB"/>
    <w:rsid w:val="00C30E51"/>
    <w:rsid w:val="00C3102A"/>
    <w:rsid w:val="00C310F5"/>
    <w:rsid w:val="00C3133A"/>
    <w:rsid w:val="00C3153C"/>
    <w:rsid w:val="00C31821"/>
    <w:rsid w:val="00C31CC6"/>
    <w:rsid w:val="00C31F67"/>
    <w:rsid w:val="00C320C3"/>
    <w:rsid w:val="00C322D8"/>
    <w:rsid w:val="00C3252A"/>
    <w:rsid w:val="00C32663"/>
    <w:rsid w:val="00C32772"/>
    <w:rsid w:val="00C3280B"/>
    <w:rsid w:val="00C32D23"/>
    <w:rsid w:val="00C333E2"/>
    <w:rsid w:val="00C33538"/>
    <w:rsid w:val="00C33801"/>
    <w:rsid w:val="00C33A52"/>
    <w:rsid w:val="00C33FBC"/>
    <w:rsid w:val="00C3400F"/>
    <w:rsid w:val="00C34554"/>
    <w:rsid w:val="00C34831"/>
    <w:rsid w:val="00C34889"/>
    <w:rsid w:val="00C34892"/>
    <w:rsid w:val="00C34C0D"/>
    <w:rsid w:val="00C352AA"/>
    <w:rsid w:val="00C35593"/>
    <w:rsid w:val="00C35C94"/>
    <w:rsid w:val="00C35EE2"/>
    <w:rsid w:val="00C35F2E"/>
    <w:rsid w:val="00C361AF"/>
    <w:rsid w:val="00C366B7"/>
    <w:rsid w:val="00C36752"/>
    <w:rsid w:val="00C3683F"/>
    <w:rsid w:val="00C36BD2"/>
    <w:rsid w:val="00C36CD4"/>
    <w:rsid w:val="00C36D93"/>
    <w:rsid w:val="00C36EF1"/>
    <w:rsid w:val="00C37314"/>
    <w:rsid w:val="00C37824"/>
    <w:rsid w:val="00C37873"/>
    <w:rsid w:val="00C37B77"/>
    <w:rsid w:val="00C37E94"/>
    <w:rsid w:val="00C3FF1F"/>
    <w:rsid w:val="00C401CC"/>
    <w:rsid w:val="00C405C4"/>
    <w:rsid w:val="00C40616"/>
    <w:rsid w:val="00C40974"/>
    <w:rsid w:val="00C40B59"/>
    <w:rsid w:val="00C40C32"/>
    <w:rsid w:val="00C40E40"/>
    <w:rsid w:val="00C40E5F"/>
    <w:rsid w:val="00C40E69"/>
    <w:rsid w:val="00C40E80"/>
    <w:rsid w:val="00C41564"/>
    <w:rsid w:val="00C41BB8"/>
    <w:rsid w:val="00C41E73"/>
    <w:rsid w:val="00C422F9"/>
    <w:rsid w:val="00C427E3"/>
    <w:rsid w:val="00C427ED"/>
    <w:rsid w:val="00C429C0"/>
    <w:rsid w:val="00C42A16"/>
    <w:rsid w:val="00C42C7D"/>
    <w:rsid w:val="00C42F61"/>
    <w:rsid w:val="00C431BC"/>
    <w:rsid w:val="00C433EE"/>
    <w:rsid w:val="00C435A1"/>
    <w:rsid w:val="00C436B4"/>
    <w:rsid w:val="00C43A35"/>
    <w:rsid w:val="00C43CAF"/>
    <w:rsid w:val="00C43E01"/>
    <w:rsid w:val="00C44062"/>
    <w:rsid w:val="00C440A0"/>
    <w:rsid w:val="00C44256"/>
    <w:rsid w:val="00C4442A"/>
    <w:rsid w:val="00C44464"/>
    <w:rsid w:val="00C44802"/>
    <w:rsid w:val="00C44C7F"/>
    <w:rsid w:val="00C44D7D"/>
    <w:rsid w:val="00C44F43"/>
    <w:rsid w:val="00C45486"/>
    <w:rsid w:val="00C4548A"/>
    <w:rsid w:val="00C4580A"/>
    <w:rsid w:val="00C46642"/>
    <w:rsid w:val="00C46969"/>
    <w:rsid w:val="00C4696F"/>
    <w:rsid w:val="00C46AA8"/>
    <w:rsid w:val="00C46CAE"/>
    <w:rsid w:val="00C46F1C"/>
    <w:rsid w:val="00C46FBE"/>
    <w:rsid w:val="00C47557"/>
    <w:rsid w:val="00C475C0"/>
    <w:rsid w:val="00C47A76"/>
    <w:rsid w:val="00C47D3A"/>
    <w:rsid w:val="00C47ED6"/>
    <w:rsid w:val="00C47EE4"/>
    <w:rsid w:val="00C47F7A"/>
    <w:rsid w:val="00C500C4"/>
    <w:rsid w:val="00C50D7F"/>
    <w:rsid w:val="00C512E5"/>
    <w:rsid w:val="00C5132F"/>
    <w:rsid w:val="00C5139D"/>
    <w:rsid w:val="00C516E0"/>
    <w:rsid w:val="00C51787"/>
    <w:rsid w:val="00C51814"/>
    <w:rsid w:val="00C51872"/>
    <w:rsid w:val="00C51F54"/>
    <w:rsid w:val="00C523E8"/>
    <w:rsid w:val="00C5241D"/>
    <w:rsid w:val="00C5249E"/>
    <w:rsid w:val="00C524A5"/>
    <w:rsid w:val="00C5254A"/>
    <w:rsid w:val="00C525F4"/>
    <w:rsid w:val="00C52929"/>
    <w:rsid w:val="00C52E84"/>
    <w:rsid w:val="00C53298"/>
    <w:rsid w:val="00C534D1"/>
    <w:rsid w:val="00C538A7"/>
    <w:rsid w:val="00C53CF8"/>
    <w:rsid w:val="00C53FDF"/>
    <w:rsid w:val="00C540A8"/>
    <w:rsid w:val="00C543D3"/>
    <w:rsid w:val="00C54512"/>
    <w:rsid w:val="00C54757"/>
    <w:rsid w:val="00C5498A"/>
    <w:rsid w:val="00C54F97"/>
    <w:rsid w:val="00C55039"/>
    <w:rsid w:val="00C5551D"/>
    <w:rsid w:val="00C5564A"/>
    <w:rsid w:val="00C55AB9"/>
    <w:rsid w:val="00C55C35"/>
    <w:rsid w:val="00C564D2"/>
    <w:rsid w:val="00C56940"/>
    <w:rsid w:val="00C56C10"/>
    <w:rsid w:val="00C56D62"/>
    <w:rsid w:val="00C5701F"/>
    <w:rsid w:val="00C57253"/>
    <w:rsid w:val="00C5725B"/>
    <w:rsid w:val="00C57563"/>
    <w:rsid w:val="00C57718"/>
    <w:rsid w:val="00C5779D"/>
    <w:rsid w:val="00C5784A"/>
    <w:rsid w:val="00C579FA"/>
    <w:rsid w:val="00C57BC8"/>
    <w:rsid w:val="00C601DB"/>
    <w:rsid w:val="00C602B8"/>
    <w:rsid w:val="00C603B4"/>
    <w:rsid w:val="00C60A42"/>
    <w:rsid w:val="00C61483"/>
    <w:rsid w:val="00C6182E"/>
    <w:rsid w:val="00C61CD5"/>
    <w:rsid w:val="00C61EAE"/>
    <w:rsid w:val="00C62047"/>
    <w:rsid w:val="00C62833"/>
    <w:rsid w:val="00C62C6B"/>
    <w:rsid w:val="00C62F92"/>
    <w:rsid w:val="00C63149"/>
    <w:rsid w:val="00C632F7"/>
    <w:rsid w:val="00C63447"/>
    <w:rsid w:val="00C635A2"/>
    <w:rsid w:val="00C63AE6"/>
    <w:rsid w:val="00C63DFC"/>
    <w:rsid w:val="00C64486"/>
    <w:rsid w:val="00C645DB"/>
    <w:rsid w:val="00C6495F"/>
    <w:rsid w:val="00C64B17"/>
    <w:rsid w:val="00C64CD6"/>
    <w:rsid w:val="00C64E1C"/>
    <w:rsid w:val="00C652BA"/>
    <w:rsid w:val="00C656B1"/>
    <w:rsid w:val="00C65BC0"/>
    <w:rsid w:val="00C65E8F"/>
    <w:rsid w:val="00C65F0B"/>
    <w:rsid w:val="00C65F6E"/>
    <w:rsid w:val="00C662E1"/>
    <w:rsid w:val="00C6631E"/>
    <w:rsid w:val="00C6663D"/>
    <w:rsid w:val="00C66934"/>
    <w:rsid w:val="00C669C4"/>
    <w:rsid w:val="00C66A43"/>
    <w:rsid w:val="00C66BA6"/>
    <w:rsid w:val="00C66E94"/>
    <w:rsid w:val="00C6741D"/>
    <w:rsid w:val="00C67DB6"/>
    <w:rsid w:val="00C67EA6"/>
    <w:rsid w:val="00C698A5"/>
    <w:rsid w:val="00C701D4"/>
    <w:rsid w:val="00C701D5"/>
    <w:rsid w:val="00C70259"/>
    <w:rsid w:val="00C70950"/>
    <w:rsid w:val="00C70A1F"/>
    <w:rsid w:val="00C71222"/>
    <w:rsid w:val="00C714F7"/>
    <w:rsid w:val="00C715D0"/>
    <w:rsid w:val="00C717AB"/>
    <w:rsid w:val="00C71855"/>
    <w:rsid w:val="00C719D8"/>
    <w:rsid w:val="00C71A67"/>
    <w:rsid w:val="00C72077"/>
    <w:rsid w:val="00C720FD"/>
    <w:rsid w:val="00C724A2"/>
    <w:rsid w:val="00C72556"/>
    <w:rsid w:val="00C72872"/>
    <w:rsid w:val="00C72A9D"/>
    <w:rsid w:val="00C73312"/>
    <w:rsid w:val="00C73338"/>
    <w:rsid w:val="00C734C8"/>
    <w:rsid w:val="00C7358C"/>
    <w:rsid w:val="00C73728"/>
    <w:rsid w:val="00C739AB"/>
    <w:rsid w:val="00C73AFB"/>
    <w:rsid w:val="00C73B62"/>
    <w:rsid w:val="00C73E6B"/>
    <w:rsid w:val="00C73F59"/>
    <w:rsid w:val="00C743D3"/>
    <w:rsid w:val="00C74637"/>
    <w:rsid w:val="00C74902"/>
    <w:rsid w:val="00C74AC4"/>
    <w:rsid w:val="00C74CBD"/>
    <w:rsid w:val="00C74D14"/>
    <w:rsid w:val="00C74D2C"/>
    <w:rsid w:val="00C74E07"/>
    <w:rsid w:val="00C75030"/>
    <w:rsid w:val="00C75054"/>
    <w:rsid w:val="00C7526F"/>
    <w:rsid w:val="00C758D9"/>
    <w:rsid w:val="00C75A01"/>
    <w:rsid w:val="00C75B53"/>
    <w:rsid w:val="00C75B66"/>
    <w:rsid w:val="00C75BCA"/>
    <w:rsid w:val="00C76395"/>
    <w:rsid w:val="00C765D0"/>
    <w:rsid w:val="00C7679D"/>
    <w:rsid w:val="00C767FF"/>
    <w:rsid w:val="00C76929"/>
    <w:rsid w:val="00C76A9E"/>
    <w:rsid w:val="00C76F24"/>
    <w:rsid w:val="00C770F1"/>
    <w:rsid w:val="00C77251"/>
    <w:rsid w:val="00C77520"/>
    <w:rsid w:val="00C7754D"/>
    <w:rsid w:val="00C7760A"/>
    <w:rsid w:val="00C77A31"/>
    <w:rsid w:val="00C77AA3"/>
    <w:rsid w:val="00C77C10"/>
    <w:rsid w:val="00C80194"/>
    <w:rsid w:val="00C802DA"/>
    <w:rsid w:val="00C80312"/>
    <w:rsid w:val="00C8044F"/>
    <w:rsid w:val="00C80809"/>
    <w:rsid w:val="00C809A8"/>
    <w:rsid w:val="00C80AC3"/>
    <w:rsid w:val="00C816BF"/>
    <w:rsid w:val="00C819B2"/>
    <w:rsid w:val="00C81EBB"/>
    <w:rsid w:val="00C81F07"/>
    <w:rsid w:val="00C81F19"/>
    <w:rsid w:val="00C81F28"/>
    <w:rsid w:val="00C824A8"/>
    <w:rsid w:val="00C82905"/>
    <w:rsid w:val="00C8360F"/>
    <w:rsid w:val="00C838FF"/>
    <w:rsid w:val="00C83A12"/>
    <w:rsid w:val="00C83A60"/>
    <w:rsid w:val="00C83B78"/>
    <w:rsid w:val="00C84015"/>
    <w:rsid w:val="00C84075"/>
    <w:rsid w:val="00C8434F"/>
    <w:rsid w:val="00C84708"/>
    <w:rsid w:val="00C847AE"/>
    <w:rsid w:val="00C84D92"/>
    <w:rsid w:val="00C84F60"/>
    <w:rsid w:val="00C85074"/>
    <w:rsid w:val="00C852E5"/>
    <w:rsid w:val="00C85420"/>
    <w:rsid w:val="00C85E19"/>
    <w:rsid w:val="00C85FE7"/>
    <w:rsid w:val="00C86338"/>
    <w:rsid w:val="00C86477"/>
    <w:rsid w:val="00C8660B"/>
    <w:rsid w:val="00C869A3"/>
    <w:rsid w:val="00C86CA6"/>
    <w:rsid w:val="00C86CF3"/>
    <w:rsid w:val="00C87141"/>
    <w:rsid w:val="00C87319"/>
    <w:rsid w:val="00C874F0"/>
    <w:rsid w:val="00C8784D"/>
    <w:rsid w:val="00C87899"/>
    <w:rsid w:val="00C87B19"/>
    <w:rsid w:val="00C87B85"/>
    <w:rsid w:val="00C87BFA"/>
    <w:rsid w:val="00C87CA5"/>
    <w:rsid w:val="00C9022E"/>
    <w:rsid w:val="00C90330"/>
    <w:rsid w:val="00C90651"/>
    <w:rsid w:val="00C9077D"/>
    <w:rsid w:val="00C911E4"/>
    <w:rsid w:val="00C91702"/>
    <w:rsid w:val="00C91C2A"/>
    <w:rsid w:val="00C91D8D"/>
    <w:rsid w:val="00C9248C"/>
    <w:rsid w:val="00C925BC"/>
    <w:rsid w:val="00C92650"/>
    <w:rsid w:val="00C9324B"/>
    <w:rsid w:val="00C938A1"/>
    <w:rsid w:val="00C93C3C"/>
    <w:rsid w:val="00C94555"/>
    <w:rsid w:val="00C948D5"/>
    <w:rsid w:val="00C9491C"/>
    <w:rsid w:val="00C94D9B"/>
    <w:rsid w:val="00C952EA"/>
    <w:rsid w:val="00C958BF"/>
    <w:rsid w:val="00C95955"/>
    <w:rsid w:val="00C959F1"/>
    <w:rsid w:val="00C95B61"/>
    <w:rsid w:val="00C95BD5"/>
    <w:rsid w:val="00C95E61"/>
    <w:rsid w:val="00C962F5"/>
    <w:rsid w:val="00C96497"/>
    <w:rsid w:val="00C964D3"/>
    <w:rsid w:val="00C9687A"/>
    <w:rsid w:val="00C973FA"/>
    <w:rsid w:val="00C97432"/>
    <w:rsid w:val="00C9766A"/>
    <w:rsid w:val="00C97693"/>
    <w:rsid w:val="00C97826"/>
    <w:rsid w:val="00CA01BD"/>
    <w:rsid w:val="00CA05E2"/>
    <w:rsid w:val="00CA065C"/>
    <w:rsid w:val="00CA0978"/>
    <w:rsid w:val="00CA0D20"/>
    <w:rsid w:val="00CA0F46"/>
    <w:rsid w:val="00CA1237"/>
    <w:rsid w:val="00CA14C2"/>
    <w:rsid w:val="00CA15F5"/>
    <w:rsid w:val="00CA1989"/>
    <w:rsid w:val="00CA1B87"/>
    <w:rsid w:val="00CA2355"/>
    <w:rsid w:val="00CA23C3"/>
    <w:rsid w:val="00CA277A"/>
    <w:rsid w:val="00CA325A"/>
    <w:rsid w:val="00CA32F5"/>
    <w:rsid w:val="00CA3400"/>
    <w:rsid w:val="00CA3821"/>
    <w:rsid w:val="00CA3A78"/>
    <w:rsid w:val="00CA3B80"/>
    <w:rsid w:val="00CA4258"/>
    <w:rsid w:val="00CA4558"/>
    <w:rsid w:val="00CA48DA"/>
    <w:rsid w:val="00CA492A"/>
    <w:rsid w:val="00CA52A9"/>
    <w:rsid w:val="00CA5604"/>
    <w:rsid w:val="00CA5687"/>
    <w:rsid w:val="00CA58FB"/>
    <w:rsid w:val="00CA5B0C"/>
    <w:rsid w:val="00CA606D"/>
    <w:rsid w:val="00CA6302"/>
    <w:rsid w:val="00CA64E3"/>
    <w:rsid w:val="00CA65B4"/>
    <w:rsid w:val="00CA67F4"/>
    <w:rsid w:val="00CA6E1B"/>
    <w:rsid w:val="00CA7082"/>
    <w:rsid w:val="00CA7177"/>
    <w:rsid w:val="00CA7543"/>
    <w:rsid w:val="00CA7554"/>
    <w:rsid w:val="00CA7A24"/>
    <w:rsid w:val="00CA7B15"/>
    <w:rsid w:val="00CA7CF9"/>
    <w:rsid w:val="00CA7E76"/>
    <w:rsid w:val="00CB0357"/>
    <w:rsid w:val="00CB03D7"/>
    <w:rsid w:val="00CB07D1"/>
    <w:rsid w:val="00CB09F0"/>
    <w:rsid w:val="00CB0E35"/>
    <w:rsid w:val="00CB0E6E"/>
    <w:rsid w:val="00CB1522"/>
    <w:rsid w:val="00CB1841"/>
    <w:rsid w:val="00CB188C"/>
    <w:rsid w:val="00CB1A30"/>
    <w:rsid w:val="00CB1B33"/>
    <w:rsid w:val="00CB1D88"/>
    <w:rsid w:val="00CB2023"/>
    <w:rsid w:val="00CB22FF"/>
    <w:rsid w:val="00CB34A3"/>
    <w:rsid w:val="00CB3514"/>
    <w:rsid w:val="00CB36B7"/>
    <w:rsid w:val="00CB3718"/>
    <w:rsid w:val="00CB397C"/>
    <w:rsid w:val="00CB39E4"/>
    <w:rsid w:val="00CB3AF1"/>
    <w:rsid w:val="00CB3B35"/>
    <w:rsid w:val="00CB3E10"/>
    <w:rsid w:val="00CB3EB8"/>
    <w:rsid w:val="00CB3EC9"/>
    <w:rsid w:val="00CB3EEA"/>
    <w:rsid w:val="00CB42D4"/>
    <w:rsid w:val="00CB47E3"/>
    <w:rsid w:val="00CB4A67"/>
    <w:rsid w:val="00CB4A8F"/>
    <w:rsid w:val="00CB4D39"/>
    <w:rsid w:val="00CB5194"/>
    <w:rsid w:val="00CB51CE"/>
    <w:rsid w:val="00CB560A"/>
    <w:rsid w:val="00CB58D6"/>
    <w:rsid w:val="00CB5C61"/>
    <w:rsid w:val="00CB606A"/>
    <w:rsid w:val="00CB62F5"/>
    <w:rsid w:val="00CB75D4"/>
    <w:rsid w:val="00CB79C1"/>
    <w:rsid w:val="00CB7BEF"/>
    <w:rsid w:val="00CC036F"/>
    <w:rsid w:val="00CC0688"/>
    <w:rsid w:val="00CC08A4"/>
    <w:rsid w:val="00CC08EF"/>
    <w:rsid w:val="00CC0A9F"/>
    <w:rsid w:val="00CC0B01"/>
    <w:rsid w:val="00CC0C5E"/>
    <w:rsid w:val="00CC0D4C"/>
    <w:rsid w:val="00CC0DA6"/>
    <w:rsid w:val="00CC0E20"/>
    <w:rsid w:val="00CC11E8"/>
    <w:rsid w:val="00CC14FB"/>
    <w:rsid w:val="00CC154A"/>
    <w:rsid w:val="00CC1860"/>
    <w:rsid w:val="00CC1A29"/>
    <w:rsid w:val="00CC1A30"/>
    <w:rsid w:val="00CC1CF1"/>
    <w:rsid w:val="00CC1D93"/>
    <w:rsid w:val="00CC1ED4"/>
    <w:rsid w:val="00CC2014"/>
    <w:rsid w:val="00CC24D4"/>
    <w:rsid w:val="00CC28DD"/>
    <w:rsid w:val="00CC29BA"/>
    <w:rsid w:val="00CC2B3D"/>
    <w:rsid w:val="00CC2DEB"/>
    <w:rsid w:val="00CC2EF0"/>
    <w:rsid w:val="00CC2F21"/>
    <w:rsid w:val="00CC3833"/>
    <w:rsid w:val="00CC38DF"/>
    <w:rsid w:val="00CC3DED"/>
    <w:rsid w:val="00CC40D4"/>
    <w:rsid w:val="00CC4156"/>
    <w:rsid w:val="00CC4BC6"/>
    <w:rsid w:val="00CC5936"/>
    <w:rsid w:val="00CC5BA1"/>
    <w:rsid w:val="00CC5C7A"/>
    <w:rsid w:val="00CC5CE7"/>
    <w:rsid w:val="00CC61CC"/>
    <w:rsid w:val="00CC64AE"/>
    <w:rsid w:val="00CC64BE"/>
    <w:rsid w:val="00CC7005"/>
    <w:rsid w:val="00CC7176"/>
    <w:rsid w:val="00CC7184"/>
    <w:rsid w:val="00CC7396"/>
    <w:rsid w:val="00CC7450"/>
    <w:rsid w:val="00CC75A3"/>
    <w:rsid w:val="00CC75E5"/>
    <w:rsid w:val="00CC791E"/>
    <w:rsid w:val="00CC7C47"/>
    <w:rsid w:val="00CC7E7F"/>
    <w:rsid w:val="00CC7EAA"/>
    <w:rsid w:val="00CC7FFE"/>
    <w:rsid w:val="00CCCEEE"/>
    <w:rsid w:val="00CD034F"/>
    <w:rsid w:val="00CD0754"/>
    <w:rsid w:val="00CD07EF"/>
    <w:rsid w:val="00CD0FBD"/>
    <w:rsid w:val="00CD1565"/>
    <w:rsid w:val="00CD1F8B"/>
    <w:rsid w:val="00CD21C2"/>
    <w:rsid w:val="00CD243C"/>
    <w:rsid w:val="00CD25B9"/>
    <w:rsid w:val="00CD2767"/>
    <w:rsid w:val="00CD2950"/>
    <w:rsid w:val="00CD2D0C"/>
    <w:rsid w:val="00CD2D27"/>
    <w:rsid w:val="00CD3233"/>
    <w:rsid w:val="00CD33A5"/>
    <w:rsid w:val="00CD343F"/>
    <w:rsid w:val="00CD3551"/>
    <w:rsid w:val="00CD3635"/>
    <w:rsid w:val="00CD3A7A"/>
    <w:rsid w:val="00CD3DB5"/>
    <w:rsid w:val="00CD3EA9"/>
    <w:rsid w:val="00CD424C"/>
    <w:rsid w:val="00CD430B"/>
    <w:rsid w:val="00CD43C7"/>
    <w:rsid w:val="00CD4415"/>
    <w:rsid w:val="00CD4417"/>
    <w:rsid w:val="00CD4BEC"/>
    <w:rsid w:val="00CD4D40"/>
    <w:rsid w:val="00CD4F90"/>
    <w:rsid w:val="00CD537A"/>
    <w:rsid w:val="00CD5852"/>
    <w:rsid w:val="00CD6260"/>
    <w:rsid w:val="00CD65B1"/>
    <w:rsid w:val="00CD6635"/>
    <w:rsid w:val="00CD6A3A"/>
    <w:rsid w:val="00CD6A4D"/>
    <w:rsid w:val="00CD6CDD"/>
    <w:rsid w:val="00CD6F26"/>
    <w:rsid w:val="00CD72F1"/>
    <w:rsid w:val="00CD74F5"/>
    <w:rsid w:val="00CD781A"/>
    <w:rsid w:val="00CD78CF"/>
    <w:rsid w:val="00CD792D"/>
    <w:rsid w:val="00CD7D8B"/>
    <w:rsid w:val="00CD7DC9"/>
    <w:rsid w:val="00CE0051"/>
    <w:rsid w:val="00CE0283"/>
    <w:rsid w:val="00CE05AA"/>
    <w:rsid w:val="00CE091F"/>
    <w:rsid w:val="00CE0EC8"/>
    <w:rsid w:val="00CE116C"/>
    <w:rsid w:val="00CE11B1"/>
    <w:rsid w:val="00CE21BA"/>
    <w:rsid w:val="00CE244D"/>
    <w:rsid w:val="00CE258A"/>
    <w:rsid w:val="00CE2734"/>
    <w:rsid w:val="00CE2E1F"/>
    <w:rsid w:val="00CE2F72"/>
    <w:rsid w:val="00CE30F4"/>
    <w:rsid w:val="00CE3151"/>
    <w:rsid w:val="00CE33E2"/>
    <w:rsid w:val="00CE3BC9"/>
    <w:rsid w:val="00CE4042"/>
    <w:rsid w:val="00CE435E"/>
    <w:rsid w:val="00CE48E6"/>
    <w:rsid w:val="00CE4A19"/>
    <w:rsid w:val="00CE50EC"/>
    <w:rsid w:val="00CE5457"/>
    <w:rsid w:val="00CE555B"/>
    <w:rsid w:val="00CE56E0"/>
    <w:rsid w:val="00CE5A3B"/>
    <w:rsid w:val="00CE5A9F"/>
    <w:rsid w:val="00CE5C70"/>
    <w:rsid w:val="00CE5D2D"/>
    <w:rsid w:val="00CE5DEF"/>
    <w:rsid w:val="00CE6357"/>
    <w:rsid w:val="00CE68F4"/>
    <w:rsid w:val="00CE6B20"/>
    <w:rsid w:val="00CE6F55"/>
    <w:rsid w:val="00CE778E"/>
    <w:rsid w:val="00CE7EA9"/>
    <w:rsid w:val="00CF00C5"/>
    <w:rsid w:val="00CF0A05"/>
    <w:rsid w:val="00CF0AAF"/>
    <w:rsid w:val="00CF0D1F"/>
    <w:rsid w:val="00CF0D5B"/>
    <w:rsid w:val="00CF111E"/>
    <w:rsid w:val="00CF1403"/>
    <w:rsid w:val="00CF1557"/>
    <w:rsid w:val="00CF1589"/>
    <w:rsid w:val="00CF1699"/>
    <w:rsid w:val="00CF16BD"/>
    <w:rsid w:val="00CF1728"/>
    <w:rsid w:val="00CF1874"/>
    <w:rsid w:val="00CF1BFE"/>
    <w:rsid w:val="00CF1EBD"/>
    <w:rsid w:val="00CF1FC5"/>
    <w:rsid w:val="00CF2204"/>
    <w:rsid w:val="00CF246F"/>
    <w:rsid w:val="00CF2C3B"/>
    <w:rsid w:val="00CF3360"/>
    <w:rsid w:val="00CF39CE"/>
    <w:rsid w:val="00CF3AFF"/>
    <w:rsid w:val="00CF3EBA"/>
    <w:rsid w:val="00CF4032"/>
    <w:rsid w:val="00CF417E"/>
    <w:rsid w:val="00CF422E"/>
    <w:rsid w:val="00CF4407"/>
    <w:rsid w:val="00CF455B"/>
    <w:rsid w:val="00CF461E"/>
    <w:rsid w:val="00CF469F"/>
    <w:rsid w:val="00CF4C57"/>
    <w:rsid w:val="00CF5348"/>
    <w:rsid w:val="00CF5398"/>
    <w:rsid w:val="00CF53C0"/>
    <w:rsid w:val="00CF55AB"/>
    <w:rsid w:val="00CF570E"/>
    <w:rsid w:val="00CF5E40"/>
    <w:rsid w:val="00CF5EB8"/>
    <w:rsid w:val="00CF6095"/>
    <w:rsid w:val="00CF65AB"/>
    <w:rsid w:val="00CF67B7"/>
    <w:rsid w:val="00CF6A90"/>
    <w:rsid w:val="00CF6AD8"/>
    <w:rsid w:val="00CF6BEE"/>
    <w:rsid w:val="00CF6E7B"/>
    <w:rsid w:val="00CF714A"/>
    <w:rsid w:val="00CF7225"/>
    <w:rsid w:val="00CF7286"/>
    <w:rsid w:val="00CF77BF"/>
    <w:rsid w:val="00CF7BDF"/>
    <w:rsid w:val="00CF7E4B"/>
    <w:rsid w:val="00D0020C"/>
    <w:rsid w:val="00D0028F"/>
    <w:rsid w:val="00D00C9B"/>
    <w:rsid w:val="00D00E0E"/>
    <w:rsid w:val="00D010BE"/>
    <w:rsid w:val="00D0134A"/>
    <w:rsid w:val="00D01382"/>
    <w:rsid w:val="00D01851"/>
    <w:rsid w:val="00D01B2D"/>
    <w:rsid w:val="00D01FFE"/>
    <w:rsid w:val="00D02182"/>
    <w:rsid w:val="00D02459"/>
    <w:rsid w:val="00D02506"/>
    <w:rsid w:val="00D027C8"/>
    <w:rsid w:val="00D02870"/>
    <w:rsid w:val="00D02D8D"/>
    <w:rsid w:val="00D02E57"/>
    <w:rsid w:val="00D02FA2"/>
    <w:rsid w:val="00D03084"/>
    <w:rsid w:val="00D0331F"/>
    <w:rsid w:val="00D03698"/>
    <w:rsid w:val="00D0376D"/>
    <w:rsid w:val="00D03A1B"/>
    <w:rsid w:val="00D03C79"/>
    <w:rsid w:val="00D03C7C"/>
    <w:rsid w:val="00D03D75"/>
    <w:rsid w:val="00D0436E"/>
    <w:rsid w:val="00D043B2"/>
    <w:rsid w:val="00D044CD"/>
    <w:rsid w:val="00D045A7"/>
    <w:rsid w:val="00D04AD2"/>
    <w:rsid w:val="00D04B23"/>
    <w:rsid w:val="00D04C0B"/>
    <w:rsid w:val="00D04F27"/>
    <w:rsid w:val="00D0596A"/>
    <w:rsid w:val="00D059A0"/>
    <w:rsid w:val="00D06021"/>
    <w:rsid w:val="00D061FB"/>
    <w:rsid w:val="00D0624F"/>
    <w:rsid w:val="00D064A1"/>
    <w:rsid w:val="00D06520"/>
    <w:rsid w:val="00D065A4"/>
    <w:rsid w:val="00D06611"/>
    <w:rsid w:val="00D06806"/>
    <w:rsid w:val="00D068C0"/>
    <w:rsid w:val="00D06DD6"/>
    <w:rsid w:val="00D06E71"/>
    <w:rsid w:val="00D0703E"/>
    <w:rsid w:val="00D07143"/>
    <w:rsid w:val="00D07375"/>
    <w:rsid w:val="00D07AE4"/>
    <w:rsid w:val="00D07B9E"/>
    <w:rsid w:val="00D07F52"/>
    <w:rsid w:val="00D07FD1"/>
    <w:rsid w:val="00D1055E"/>
    <w:rsid w:val="00D105E4"/>
    <w:rsid w:val="00D106E9"/>
    <w:rsid w:val="00D1079B"/>
    <w:rsid w:val="00D10806"/>
    <w:rsid w:val="00D1080D"/>
    <w:rsid w:val="00D10D9D"/>
    <w:rsid w:val="00D11038"/>
    <w:rsid w:val="00D11162"/>
    <w:rsid w:val="00D1121F"/>
    <w:rsid w:val="00D11438"/>
    <w:rsid w:val="00D11492"/>
    <w:rsid w:val="00D114C3"/>
    <w:rsid w:val="00D11674"/>
    <w:rsid w:val="00D116D5"/>
    <w:rsid w:val="00D11A11"/>
    <w:rsid w:val="00D127D7"/>
    <w:rsid w:val="00D12826"/>
    <w:rsid w:val="00D12AC1"/>
    <w:rsid w:val="00D12BC4"/>
    <w:rsid w:val="00D130A3"/>
    <w:rsid w:val="00D13451"/>
    <w:rsid w:val="00D136F2"/>
    <w:rsid w:val="00D136F6"/>
    <w:rsid w:val="00D138D8"/>
    <w:rsid w:val="00D13D61"/>
    <w:rsid w:val="00D13FE8"/>
    <w:rsid w:val="00D14104"/>
    <w:rsid w:val="00D14134"/>
    <w:rsid w:val="00D14432"/>
    <w:rsid w:val="00D14DB2"/>
    <w:rsid w:val="00D14DF4"/>
    <w:rsid w:val="00D14E3E"/>
    <w:rsid w:val="00D15262"/>
    <w:rsid w:val="00D15959"/>
    <w:rsid w:val="00D15B64"/>
    <w:rsid w:val="00D15F5D"/>
    <w:rsid w:val="00D1614F"/>
    <w:rsid w:val="00D16372"/>
    <w:rsid w:val="00D1641B"/>
    <w:rsid w:val="00D1650E"/>
    <w:rsid w:val="00D167AD"/>
    <w:rsid w:val="00D16B27"/>
    <w:rsid w:val="00D17070"/>
    <w:rsid w:val="00D17193"/>
    <w:rsid w:val="00D172EA"/>
    <w:rsid w:val="00D17370"/>
    <w:rsid w:val="00D176DC"/>
    <w:rsid w:val="00D17726"/>
    <w:rsid w:val="00D17BCE"/>
    <w:rsid w:val="00D17E8D"/>
    <w:rsid w:val="00D17E97"/>
    <w:rsid w:val="00D2043D"/>
    <w:rsid w:val="00D2092C"/>
    <w:rsid w:val="00D20A7A"/>
    <w:rsid w:val="00D21470"/>
    <w:rsid w:val="00D21A20"/>
    <w:rsid w:val="00D21F0B"/>
    <w:rsid w:val="00D220E8"/>
    <w:rsid w:val="00D221F7"/>
    <w:rsid w:val="00D2224A"/>
    <w:rsid w:val="00D2280E"/>
    <w:rsid w:val="00D228C7"/>
    <w:rsid w:val="00D22CA9"/>
    <w:rsid w:val="00D22CEE"/>
    <w:rsid w:val="00D22D42"/>
    <w:rsid w:val="00D22DB8"/>
    <w:rsid w:val="00D22E5D"/>
    <w:rsid w:val="00D22F99"/>
    <w:rsid w:val="00D22FC2"/>
    <w:rsid w:val="00D2358D"/>
    <w:rsid w:val="00D23775"/>
    <w:rsid w:val="00D23AC1"/>
    <w:rsid w:val="00D23B57"/>
    <w:rsid w:val="00D23C31"/>
    <w:rsid w:val="00D23E69"/>
    <w:rsid w:val="00D23F9C"/>
    <w:rsid w:val="00D23FC7"/>
    <w:rsid w:val="00D23FF1"/>
    <w:rsid w:val="00D24181"/>
    <w:rsid w:val="00D24464"/>
    <w:rsid w:val="00D249C9"/>
    <w:rsid w:val="00D249FC"/>
    <w:rsid w:val="00D25026"/>
    <w:rsid w:val="00D25319"/>
    <w:rsid w:val="00D25D53"/>
    <w:rsid w:val="00D26114"/>
    <w:rsid w:val="00D266F4"/>
    <w:rsid w:val="00D26D7E"/>
    <w:rsid w:val="00D26E67"/>
    <w:rsid w:val="00D26F7F"/>
    <w:rsid w:val="00D26F80"/>
    <w:rsid w:val="00D27534"/>
    <w:rsid w:val="00D27824"/>
    <w:rsid w:val="00D27902"/>
    <w:rsid w:val="00D279D3"/>
    <w:rsid w:val="00D27DDB"/>
    <w:rsid w:val="00D27FA5"/>
    <w:rsid w:val="00D27FDE"/>
    <w:rsid w:val="00D30109"/>
    <w:rsid w:val="00D30738"/>
    <w:rsid w:val="00D30E5E"/>
    <w:rsid w:val="00D30EB8"/>
    <w:rsid w:val="00D30F0F"/>
    <w:rsid w:val="00D31097"/>
    <w:rsid w:val="00D3132D"/>
    <w:rsid w:val="00D313C2"/>
    <w:rsid w:val="00D319F0"/>
    <w:rsid w:val="00D31A91"/>
    <w:rsid w:val="00D31B10"/>
    <w:rsid w:val="00D31BB5"/>
    <w:rsid w:val="00D31C90"/>
    <w:rsid w:val="00D3273A"/>
    <w:rsid w:val="00D3287D"/>
    <w:rsid w:val="00D32EBE"/>
    <w:rsid w:val="00D334C9"/>
    <w:rsid w:val="00D33811"/>
    <w:rsid w:val="00D33C23"/>
    <w:rsid w:val="00D33D00"/>
    <w:rsid w:val="00D34030"/>
    <w:rsid w:val="00D3492F"/>
    <w:rsid w:val="00D34DEB"/>
    <w:rsid w:val="00D350DA"/>
    <w:rsid w:val="00D35524"/>
    <w:rsid w:val="00D35595"/>
    <w:rsid w:val="00D35C75"/>
    <w:rsid w:val="00D361E5"/>
    <w:rsid w:val="00D36574"/>
    <w:rsid w:val="00D366FB"/>
    <w:rsid w:val="00D36801"/>
    <w:rsid w:val="00D3696F"/>
    <w:rsid w:val="00D36A14"/>
    <w:rsid w:val="00D36E56"/>
    <w:rsid w:val="00D3748B"/>
    <w:rsid w:val="00D37647"/>
    <w:rsid w:val="00D37786"/>
    <w:rsid w:val="00D377B9"/>
    <w:rsid w:val="00D401A5"/>
    <w:rsid w:val="00D404E9"/>
    <w:rsid w:val="00D40769"/>
    <w:rsid w:val="00D40887"/>
    <w:rsid w:val="00D4092C"/>
    <w:rsid w:val="00D40BF9"/>
    <w:rsid w:val="00D40DD9"/>
    <w:rsid w:val="00D40FCE"/>
    <w:rsid w:val="00D411CF"/>
    <w:rsid w:val="00D411DC"/>
    <w:rsid w:val="00D41A62"/>
    <w:rsid w:val="00D41C56"/>
    <w:rsid w:val="00D41DEE"/>
    <w:rsid w:val="00D425E3"/>
    <w:rsid w:val="00D426A4"/>
    <w:rsid w:val="00D4285B"/>
    <w:rsid w:val="00D428BC"/>
    <w:rsid w:val="00D42A60"/>
    <w:rsid w:val="00D42BAB"/>
    <w:rsid w:val="00D43086"/>
    <w:rsid w:val="00D43550"/>
    <w:rsid w:val="00D43908"/>
    <w:rsid w:val="00D4390B"/>
    <w:rsid w:val="00D43968"/>
    <w:rsid w:val="00D43D3C"/>
    <w:rsid w:val="00D43DD8"/>
    <w:rsid w:val="00D441C0"/>
    <w:rsid w:val="00D445A5"/>
    <w:rsid w:val="00D44624"/>
    <w:rsid w:val="00D4462E"/>
    <w:rsid w:val="00D44817"/>
    <w:rsid w:val="00D448BA"/>
    <w:rsid w:val="00D44EBC"/>
    <w:rsid w:val="00D45022"/>
    <w:rsid w:val="00D45635"/>
    <w:rsid w:val="00D4593A"/>
    <w:rsid w:val="00D45977"/>
    <w:rsid w:val="00D45C0E"/>
    <w:rsid w:val="00D46014"/>
    <w:rsid w:val="00D464BF"/>
    <w:rsid w:val="00D46B11"/>
    <w:rsid w:val="00D47550"/>
    <w:rsid w:val="00D476BE"/>
    <w:rsid w:val="00D47BA2"/>
    <w:rsid w:val="00D47CA8"/>
    <w:rsid w:val="00D47D1C"/>
    <w:rsid w:val="00D47F57"/>
    <w:rsid w:val="00D47F7A"/>
    <w:rsid w:val="00D490CD"/>
    <w:rsid w:val="00D500A5"/>
    <w:rsid w:val="00D50482"/>
    <w:rsid w:val="00D50917"/>
    <w:rsid w:val="00D50929"/>
    <w:rsid w:val="00D50C84"/>
    <w:rsid w:val="00D50D27"/>
    <w:rsid w:val="00D50F1C"/>
    <w:rsid w:val="00D51440"/>
    <w:rsid w:val="00D5153C"/>
    <w:rsid w:val="00D51E63"/>
    <w:rsid w:val="00D51F8D"/>
    <w:rsid w:val="00D526DB"/>
    <w:rsid w:val="00D52E6B"/>
    <w:rsid w:val="00D52F34"/>
    <w:rsid w:val="00D53605"/>
    <w:rsid w:val="00D5360B"/>
    <w:rsid w:val="00D5394D"/>
    <w:rsid w:val="00D539F6"/>
    <w:rsid w:val="00D53B79"/>
    <w:rsid w:val="00D53C94"/>
    <w:rsid w:val="00D53D8E"/>
    <w:rsid w:val="00D53DA4"/>
    <w:rsid w:val="00D53F19"/>
    <w:rsid w:val="00D541BE"/>
    <w:rsid w:val="00D5489E"/>
    <w:rsid w:val="00D54B8D"/>
    <w:rsid w:val="00D54E7C"/>
    <w:rsid w:val="00D54F9E"/>
    <w:rsid w:val="00D5525D"/>
    <w:rsid w:val="00D5552E"/>
    <w:rsid w:val="00D55942"/>
    <w:rsid w:val="00D55974"/>
    <w:rsid w:val="00D55B6B"/>
    <w:rsid w:val="00D55CC2"/>
    <w:rsid w:val="00D55D0B"/>
    <w:rsid w:val="00D55FA4"/>
    <w:rsid w:val="00D562E9"/>
    <w:rsid w:val="00D56888"/>
    <w:rsid w:val="00D56983"/>
    <w:rsid w:val="00D5698E"/>
    <w:rsid w:val="00D56AEC"/>
    <w:rsid w:val="00D56B77"/>
    <w:rsid w:val="00D56DB3"/>
    <w:rsid w:val="00D57062"/>
    <w:rsid w:val="00D57813"/>
    <w:rsid w:val="00D60927"/>
    <w:rsid w:val="00D609BB"/>
    <w:rsid w:val="00D60A2C"/>
    <w:rsid w:val="00D60FF4"/>
    <w:rsid w:val="00D610CD"/>
    <w:rsid w:val="00D616E8"/>
    <w:rsid w:val="00D617EB"/>
    <w:rsid w:val="00D617EE"/>
    <w:rsid w:val="00D61C1F"/>
    <w:rsid w:val="00D61DE1"/>
    <w:rsid w:val="00D61EC2"/>
    <w:rsid w:val="00D6200E"/>
    <w:rsid w:val="00D6241A"/>
    <w:rsid w:val="00D625B7"/>
    <w:rsid w:val="00D6265C"/>
    <w:rsid w:val="00D62AAA"/>
    <w:rsid w:val="00D62AE9"/>
    <w:rsid w:val="00D62B3E"/>
    <w:rsid w:val="00D63078"/>
    <w:rsid w:val="00D63103"/>
    <w:rsid w:val="00D63316"/>
    <w:rsid w:val="00D63478"/>
    <w:rsid w:val="00D635A1"/>
    <w:rsid w:val="00D6392D"/>
    <w:rsid w:val="00D63B3D"/>
    <w:rsid w:val="00D63B9C"/>
    <w:rsid w:val="00D63BF2"/>
    <w:rsid w:val="00D63D21"/>
    <w:rsid w:val="00D63D4F"/>
    <w:rsid w:val="00D63E26"/>
    <w:rsid w:val="00D63FF7"/>
    <w:rsid w:val="00D644A7"/>
    <w:rsid w:val="00D64D12"/>
    <w:rsid w:val="00D64E07"/>
    <w:rsid w:val="00D64F8B"/>
    <w:rsid w:val="00D64FFD"/>
    <w:rsid w:val="00D6507B"/>
    <w:rsid w:val="00D65324"/>
    <w:rsid w:val="00D6551D"/>
    <w:rsid w:val="00D65621"/>
    <w:rsid w:val="00D659DD"/>
    <w:rsid w:val="00D65BC3"/>
    <w:rsid w:val="00D65C32"/>
    <w:rsid w:val="00D65CBD"/>
    <w:rsid w:val="00D65CDB"/>
    <w:rsid w:val="00D65D59"/>
    <w:rsid w:val="00D65F7A"/>
    <w:rsid w:val="00D66015"/>
    <w:rsid w:val="00D6666F"/>
    <w:rsid w:val="00D66841"/>
    <w:rsid w:val="00D668DD"/>
    <w:rsid w:val="00D66EAF"/>
    <w:rsid w:val="00D66FB0"/>
    <w:rsid w:val="00D672E7"/>
    <w:rsid w:val="00D676C7"/>
    <w:rsid w:val="00D6786A"/>
    <w:rsid w:val="00D67D16"/>
    <w:rsid w:val="00D67E2F"/>
    <w:rsid w:val="00D70283"/>
    <w:rsid w:val="00D70BE3"/>
    <w:rsid w:val="00D710FA"/>
    <w:rsid w:val="00D7146C"/>
    <w:rsid w:val="00D714DC"/>
    <w:rsid w:val="00D718FB"/>
    <w:rsid w:val="00D71944"/>
    <w:rsid w:val="00D71E89"/>
    <w:rsid w:val="00D71FFD"/>
    <w:rsid w:val="00D724FE"/>
    <w:rsid w:val="00D72580"/>
    <w:rsid w:val="00D72922"/>
    <w:rsid w:val="00D72AE5"/>
    <w:rsid w:val="00D72B5F"/>
    <w:rsid w:val="00D72E81"/>
    <w:rsid w:val="00D72EAB"/>
    <w:rsid w:val="00D72FBE"/>
    <w:rsid w:val="00D73285"/>
    <w:rsid w:val="00D7369C"/>
    <w:rsid w:val="00D73E4F"/>
    <w:rsid w:val="00D73E90"/>
    <w:rsid w:val="00D73EE7"/>
    <w:rsid w:val="00D73FF1"/>
    <w:rsid w:val="00D7432F"/>
    <w:rsid w:val="00D749A7"/>
    <w:rsid w:val="00D74B02"/>
    <w:rsid w:val="00D74BB7"/>
    <w:rsid w:val="00D75929"/>
    <w:rsid w:val="00D76308"/>
    <w:rsid w:val="00D763BB"/>
    <w:rsid w:val="00D763F0"/>
    <w:rsid w:val="00D7641C"/>
    <w:rsid w:val="00D76771"/>
    <w:rsid w:val="00D767A8"/>
    <w:rsid w:val="00D76ADE"/>
    <w:rsid w:val="00D7725B"/>
    <w:rsid w:val="00D77317"/>
    <w:rsid w:val="00D77419"/>
    <w:rsid w:val="00D77461"/>
    <w:rsid w:val="00D7751F"/>
    <w:rsid w:val="00D778E3"/>
    <w:rsid w:val="00D77B30"/>
    <w:rsid w:val="00D77FB4"/>
    <w:rsid w:val="00D80012"/>
    <w:rsid w:val="00D8013C"/>
    <w:rsid w:val="00D801FC"/>
    <w:rsid w:val="00D80218"/>
    <w:rsid w:val="00D8023C"/>
    <w:rsid w:val="00D802CE"/>
    <w:rsid w:val="00D807D9"/>
    <w:rsid w:val="00D808FE"/>
    <w:rsid w:val="00D80A7E"/>
    <w:rsid w:val="00D80C25"/>
    <w:rsid w:val="00D8116C"/>
    <w:rsid w:val="00D81539"/>
    <w:rsid w:val="00D8186A"/>
    <w:rsid w:val="00D81A47"/>
    <w:rsid w:val="00D81A6E"/>
    <w:rsid w:val="00D81F13"/>
    <w:rsid w:val="00D81F42"/>
    <w:rsid w:val="00D81F7B"/>
    <w:rsid w:val="00D81FAF"/>
    <w:rsid w:val="00D821CB"/>
    <w:rsid w:val="00D8236A"/>
    <w:rsid w:val="00D825E5"/>
    <w:rsid w:val="00D8300D"/>
    <w:rsid w:val="00D8301B"/>
    <w:rsid w:val="00D83738"/>
    <w:rsid w:val="00D83978"/>
    <w:rsid w:val="00D841B7"/>
    <w:rsid w:val="00D8427A"/>
    <w:rsid w:val="00D8432D"/>
    <w:rsid w:val="00D8454D"/>
    <w:rsid w:val="00D849DF"/>
    <w:rsid w:val="00D84ABD"/>
    <w:rsid w:val="00D8503D"/>
    <w:rsid w:val="00D85045"/>
    <w:rsid w:val="00D85089"/>
    <w:rsid w:val="00D85119"/>
    <w:rsid w:val="00D85448"/>
    <w:rsid w:val="00D85AFC"/>
    <w:rsid w:val="00D85BC1"/>
    <w:rsid w:val="00D85C31"/>
    <w:rsid w:val="00D86239"/>
    <w:rsid w:val="00D86253"/>
    <w:rsid w:val="00D86485"/>
    <w:rsid w:val="00D86779"/>
    <w:rsid w:val="00D86794"/>
    <w:rsid w:val="00D868D1"/>
    <w:rsid w:val="00D86F9C"/>
    <w:rsid w:val="00D8752D"/>
    <w:rsid w:val="00D8796F"/>
    <w:rsid w:val="00D87D15"/>
    <w:rsid w:val="00D89D99"/>
    <w:rsid w:val="00D90054"/>
    <w:rsid w:val="00D90279"/>
    <w:rsid w:val="00D903F2"/>
    <w:rsid w:val="00D90582"/>
    <w:rsid w:val="00D90E04"/>
    <w:rsid w:val="00D90E91"/>
    <w:rsid w:val="00D91856"/>
    <w:rsid w:val="00D91862"/>
    <w:rsid w:val="00D91E1B"/>
    <w:rsid w:val="00D92069"/>
    <w:rsid w:val="00D9214D"/>
    <w:rsid w:val="00D9261A"/>
    <w:rsid w:val="00D92723"/>
    <w:rsid w:val="00D92868"/>
    <w:rsid w:val="00D92AA2"/>
    <w:rsid w:val="00D92B39"/>
    <w:rsid w:val="00D9369C"/>
    <w:rsid w:val="00D93CA0"/>
    <w:rsid w:val="00D93D0E"/>
    <w:rsid w:val="00D9406C"/>
    <w:rsid w:val="00D94207"/>
    <w:rsid w:val="00D94441"/>
    <w:rsid w:val="00D9461B"/>
    <w:rsid w:val="00D94754"/>
    <w:rsid w:val="00D94B5C"/>
    <w:rsid w:val="00D94B5E"/>
    <w:rsid w:val="00D9557D"/>
    <w:rsid w:val="00D9581E"/>
    <w:rsid w:val="00D95CB5"/>
    <w:rsid w:val="00D95DD2"/>
    <w:rsid w:val="00D9644B"/>
    <w:rsid w:val="00D964A6"/>
    <w:rsid w:val="00D968DD"/>
    <w:rsid w:val="00D96A39"/>
    <w:rsid w:val="00D9704F"/>
    <w:rsid w:val="00D97F37"/>
    <w:rsid w:val="00D97F62"/>
    <w:rsid w:val="00D9C959"/>
    <w:rsid w:val="00DA0A63"/>
    <w:rsid w:val="00DA0E81"/>
    <w:rsid w:val="00DA11A3"/>
    <w:rsid w:val="00DA1463"/>
    <w:rsid w:val="00DA1AB4"/>
    <w:rsid w:val="00DA2814"/>
    <w:rsid w:val="00DA2A57"/>
    <w:rsid w:val="00DA2CC0"/>
    <w:rsid w:val="00DA3322"/>
    <w:rsid w:val="00DA3655"/>
    <w:rsid w:val="00DA395B"/>
    <w:rsid w:val="00DA3B04"/>
    <w:rsid w:val="00DA3B73"/>
    <w:rsid w:val="00DA3BC8"/>
    <w:rsid w:val="00DA3CDB"/>
    <w:rsid w:val="00DA3D96"/>
    <w:rsid w:val="00DA40CA"/>
    <w:rsid w:val="00DA4BB6"/>
    <w:rsid w:val="00DA502F"/>
    <w:rsid w:val="00DA520C"/>
    <w:rsid w:val="00DA55FF"/>
    <w:rsid w:val="00DA57F0"/>
    <w:rsid w:val="00DA583B"/>
    <w:rsid w:val="00DA5E4D"/>
    <w:rsid w:val="00DA6282"/>
    <w:rsid w:val="00DA65EE"/>
    <w:rsid w:val="00DA6BDC"/>
    <w:rsid w:val="00DA6D8D"/>
    <w:rsid w:val="00DA6E71"/>
    <w:rsid w:val="00DA7046"/>
    <w:rsid w:val="00DA72FF"/>
    <w:rsid w:val="00DA7586"/>
    <w:rsid w:val="00DA7D31"/>
    <w:rsid w:val="00DA7E42"/>
    <w:rsid w:val="00DA7E83"/>
    <w:rsid w:val="00DA7FD9"/>
    <w:rsid w:val="00DA9D92"/>
    <w:rsid w:val="00DB0192"/>
    <w:rsid w:val="00DB0275"/>
    <w:rsid w:val="00DB05AC"/>
    <w:rsid w:val="00DB077B"/>
    <w:rsid w:val="00DB083E"/>
    <w:rsid w:val="00DB0AE3"/>
    <w:rsid w:val="00DB0CAE"/>
    <w:rsid w:val="00DB11C6"/>
    <w:rsid w:val="00DB15CB"/>
    <w:rsid w:val="00DB15D3"/>
    <w:rsid w:val="00DB17EF"/>
    <w:rsid w:val="00DB245F"/>
    <w:rsid w:val="00DB2A95"/>
    <w:rsid w:val="00DB2ADC"/>
    <w:rsid w:val="00DB2BAF"/>
    <w:rsid w:val="00DB3448"/>
    <w:rsid w:val="00DB3727"/>
    <w:rsid w:val="00DB3A71"/>
    <w:rsid w:val="00DB3FC7"/>
    <w:rsid w:val="00DB4511"/>
    <w:rsid w:val="00DB4668"/>
    <w:rsid w:val="00DB493A"/>
    <w:rsid w:val="00DB4B52"/>
    <w:rsid w:val="00DB4C7C"/>
    <w:rsid w:val="00DB4CB7"/>
    <w:rsid w:val="00DB4F52"/>
    <w:rsid w:val="00DB54BD"/>
    <w:rsid w:val="00DB55E1"/>
    <w:rsid w:val="00DB56E3"/>
    <w:rsid w:val="00DB56EF"/>
    <w:rsid w:val="00DB5777"/>
    <w:rsid w:val="00DB5D96"/>
    <w:rsid w:val="00DB5E54"/>
    <w:rsid w:val="00DB5EF5"/>
    <w:rsid w:val="00DB601A"/>
    <w:rsid w:val="00DB6055"/>
    <w:rsid w:val="00DB6112"/>
    <w:rsid w:val="00DB641B"/>
    <w:rsid w:val="00DB682E"/>
    <w:rsid w:val="00DB6924"/>
    <w:rsid w:val="00DB698A"/>
    <w:rsid w:val="00DB69A1"/>
    <w:rsid w:val="00DB6C4E"/>
    <w:rsid w:val="00DB6C4F"/>
    <w:rsid w:val="00DB6CE4"/>
    <w:rsid w:val="00DB72E3"/>
    <w:rsid w:val="00DB76B3"/>
    <w:rsid w:val="00DB77BA"/>
    <w:rsid w:val="00DB7BED"/>
    <w:rsid w:val="00DB7D34"/>
    <w:rsid w:val="00DC0406"/>
    <w:rsid w:val="00DC04C9"/>
    <w:rsid w:val="00DC07D1"/>
    <w:rsid w:val="00DC08D3"/>
    <w:rsid w:val="00DC09D6"/>
    <w:rsid w:val="00DC0A48"/>
    <w:rsid w:val="00DC0DE4"/>
    <w:rsid w:val="00DC0F38"/>
    <w:rsid w:val="00DC1032"/>
    <w:rsid w:val="00DC10FC"/>
    <w:rsid w:val="00DC11A4"/>
    <w:rsid w:val="00DC15EE"/>
    <w:rsid w:val="00DC1855"/>
    <w:rsid w:val="00DC19DD"/>
    <w:rsid w:val="00DC24CD"/>
    <w:rsid w:val="00DC2D05"/>
    <w:rsid w:val="00DC2D90"/>
    <w:rsid w:val="00DC30D5"/>
    <w:rsid w:val="00DC35FD"/>
    <w:rsid w:val="00DC445E"/>
    <w:rsid w:val="00DC4710"/>
    <w:rsid w:val="00DC4A7A"/>
    <w:rsid w:val="00DC4E17"/>
    <w:rsid w:val="00DC4FBE"/>
    <w:rsid w:val="00DC5532"/>
    <w:rsid w:val="00DC5ED5"/>
    <w:rsid w:val="00DC6249"/>
    <w:rsid w:val="00DC627F"/>
    <w:rsid w:val="00DC66AC"/>
    <w:rsid w:val="00DC6928"/>
    <w:rsid w:val="00DC6933"/>
    <w:rsid w:val="00DC73D5"/>
    <w:rsid w:val="00DC7416"/>
    <w:rsid w:val="00DD0007"/>
    <w:rsid w:val="00DD01B4"/>
    <w:rsid w:val="00DD0580"/>
    <w:rsid w:val="00DD063D"/>
    <w:rsid w:val="00DD07D9"/>
    <w:rsid w:val="00DD09BE"/>
    <w:rsid w:val="00DD0FBA"/>
    <w:rsid w:val="00DD1038"/>
    <w:rsid w:val="00DD1116"/>
    <w:rsid w:val="00DD1531"/>
    <w:rsid w:val="00DD158B"/>
    <w:rsid w:val="00DD1CBB"/>
    <w:rsid w:val="00DD1E40"/>
    <w:rsid w:val="00DD207D"/>
    <w:rsid w:val="00DD2170"/>
    <w:rsid w:val="00DD222D"/>
    <w:rsid w:val="00DD26F4"/>
    <w:rsid w:val="00DD2A6E"/>
    <w:rsid w:val="00DD2C4C"/>
    <w:rsid w:val="00DD2EA2"/>
    <w:rsid w:val="00DD2EFA"/>
    <w:rsid w:val="00DD3014"/>
    <w:rsid w:val="00DD350C"/>
    <w:rsid w:val="00DD378F"/>
    <w:rsid w:val="00DD3978"/>
    <w:rsid w:val="00DD39CC"/>
    <w:rsid w:val="00DD3A5F"/>
    <w:rsid w:val="00DD3B12"/>
    <w:rsid w:val="00DD3BE9"/>
    <w:rsid w:val="00DD3EEB"/>
    <w:rsid w:val="00DD3FEB"/>
    <w:rsid w:val="00DD43E0"/>
    <w:rsid w:val="00DD4A3D"/>
    <w:rsid w:val="00DD4A97"/>
    <w:rsid w:val="00DD4AD6"/>
    <w:rsid w:val="00DD4D86"/>
    <w:rsid w:val="00DD504A"/>
    <w:rsid w:val="00DD50A0"/>
    <w:rsid w:val="00DD5111"/>
    <w:rsid w:val="00DD5855"/>
    <w:rsid w:val="00DD587F"/>
    <w:rsid w:val="00DD5C5D"/>
    <w:rsid w:val="00DD61F7"/>
    <w:rsid w:val="00DD66E9"/>
    <w:rsid w:val="00DD6A22"/>
    <w:rsid w:val="00DD6CD2"/>
    <w:rsid w:val="00DD7105"/>
    <w:rsid w:val="00DD711D"/>
    <w:rsid w:val="00DD712E"/>
    <w:rsid w:val="00DD75F0"/>
    <w:rsid w:val="00DD79CA"/>
    <w:rsid w:val="00DE00C7"/>
    <w:rsid w:val="00DE0371"/>
    <w:rsid w:val="00DE092E"/>
    <w:rsid w:val="00DE0A2A"/>
    <w:rsid w:val="00DE0BE4"/>
    <w:rsid w:val="00DE1018"/>
    <w:rsid w:val="00DE10A1"/>
    <w:rsid w:val="00DE15DA"/>
    <w:rsid w:val="00DE1733"/>
    <w:rsid w:val="00DE17E2"/>
    <w:rsid w:val="00DE196E"/>
    <w:rsid w:val="00DE1B08"/>
    <w:rsid w:val="00DE1EA6"/>
    <w:rsid w:val="00DE1EAD"/>
    <w:rsid w:val="00DE1EFF"/>
    <w:rsid w:val="00DE2049"/>
    <w:rsid w:val="00DE2407"/>
    <w:rsid w:val="00DE2918"/>
    <w:rsid w:val="00DE29CE"/>
    <w:rsid w:val="00DE2AEE"/>
    <w:rsid w:val="00DE30D0"/>
    <w:rsid w:val="00DE3126"/>
    <w:rsid w:val="00DE3492"/>
    <w:rsid w:val="00DE36E6"/>
    <w:rsid w:val="00DE3A5D"/>
    <w:rsid w:val="00DE3AEC"/>
    <w:rsid w:val="00DE3F09"/>
    <w:rsid w:val="00DE428B"/>
    <w:rsid w:val="00DE4355"/>
    <w:rsid w:val="00DE4660"/>
    <w:rsid w:val="00DE48AB"/>
    <w:rsid w:val="00DE4A5E"/>
    <w:rsid w:val="00DE4B28"/>
    <w:rsid w:val="00DE4BC6"/>
    <w:rsid w:val="00DE4EFF"/>
    <w:rsid w:val="00DE5263"/>
    <w:rsid w:val="00DE5582"/>
    <w:rsid w:val="00DE56ED"/>
    <w:rsid w:val="00DE5A17"/>
    <w:rsid w:val="00DE5A38"/>
    <w:rsid w:val="00DE5B93"/>
    <w:rsid w:val="00DE5D22"/>
    <w:rsid w:val="00DE5D8B"/>
    <w:rsid w:val="00DE6001"/>
    <w:rsid w:val="00DE60B3"/>
    <w:rsid w:val="00DE6386"/>
    <w:rsid w:val="00DE66C6"/>
    <w:rsid w:val="00DE6CCC"/>
    <w:rsid w:val="00DE6DD0"/>
    <w:rsid w:val="00DE6E66"/>
    <w:rsid w:val="00DE73A3"/>
    <w:rsid w:val="00DE76C4"/>
    <w:rsid w:val="00DE7A0A"/>
    <w:rsid w:val="00DE7A7D"/>
    <w:rsid w:val="00DE7B72"/>
    <w:rsid w:val="00DE7D15"/>
    <w:rsid w:val="00DE7E15"/>
    <w:rsid w:val="00DE7FCA"/>
    <w:rsid w:val="00DF02F9"/>
    <w:rsid w:val="00DF0843"/>
    <w:rsid w:val="00DF086E"/>
    <w:rsid w:val="00DF089E"/>
    <w:rsid w:val="00DF090F"/>
    <w:rsid w:val="00DF0B9D"/>
    <w:rsid w:val="00DF0D1E"/>
    <w:rsid w:val="00DF11C7"/>
    <w:rsid w:val="00DF135D"/>
    <w:rsid w:val="00DF1539"/>
    <w:rsid w:val="00DF17E3"/>
    <w:rsid w:val="00DF1F4D"/>
    <w:rsid w:val="00DF2043"/>
    <w:rsid w:val="00DF20CC"/>
    <w:rsid w:val="00DF22BF"/>
    <w:rsid w:val="00DF2358"/>
    <w:rsid w:val="00DF2397"/>
    <w:rsid w:val="00DF2622"/>
    <w:rsid w:val="00DF2691"/>
    <w:rsid w:val="00DF30F5"/>
    <w:rsid w:val="00DF36A0"/>
    <w:rsid w:val="00DF395B"/>
    <w:rsid w:val="00DF3968"/>
    <w:rsid w:val="00DF3B6E"/>
    <w:rsid w:val="00DF3DE2"/>
    <w:rsid w:val="00DF3FCD"/>
    <w:rsid w:val="00DF3FF0"/>
    <w:rsid w:val="00DF44D5"/>
    <w:rsid w:val="00DF4CDD"/>
    <w:rsid w:val="00DF4F4C"/>
    <w:rsid w:val="00DF53F5"/>
    <w:rsid w:val="00DF55B9"/>
    <w:rsid w:val="00DF5707"/>
    <w:rsid w:val="00DF57F1"/>
    <w:rsid w:val="00DF5860"/>
    <w:rsid w:val="00DF58D9"/>
    <w:rsid w:val="00DF58DA"/>
    <w:rsid w:val="00DF5AF9"/>
    <w:rsid w:val="00DF5E93"/>
    <w:rsid w:val="00DF5F7A"/>
    <w:rsid w:val="00DF6022"/>
    <w:rsid w:val="00DF62FF"/>
    <w:rsid w:val="00DF635F"/>
    <w:rsid w:val="00DF6379"/>
    <w:rsid w:val="00DF637B"/>
    <w:rsid w:val="00DF6413"/>
    <w:rsid w:val="00DF6471"/>
    <w:rsid w:val="00DF652E"/>
    <w:rsid w:val="00DF656B"/>
    <w:rsid w:val="00DF6A5D"/>
    <w:rsid w:val="00DF6D92"/>
    <w:rsid w:val="00DF784D"/>
    <w:rsid w:val="00DF78CD"/>
    <w:rsid w:val="00DF7BCF"/>
    <w:rsid w:val="00DF7E54"/>
    <w:rsid w:val="00E001CC"/>
    <w:rsid w:val="00E00BB2"/>
    <w:rsid w:val="00E00C74"/>
    <w:rsid w:val="00E00C7B"/>
    <w:rsid w:val="00E00D2D"/>
    <w:rsid w:val="00E00D59"/>
    <w:rsid w:val="00E00E4F"/>
    <w:rsid w:val="00E00FD0"/>
    <w:rsid w:val="00E01210"/>
    <w:rsid w:val="00E01259"/>
    <w:rsid w:val="00E0166E"/>
    <w:rsid w:val="00E01802"/>
    <w:rsid w:val="00E019FF"/>
    <w:rsid w:val="00E024DB"/>
    <w:rsid w:val="00E02C69"/>
    <w:rsid w:val="00E02DA1"/>
    <w:rsid w:val="00E02FF1"/>
    <w:rsid w:val="00E03117"/>
    <w:rsid w:val="00E03425"/>
    <w:rsid w:val="00E034AB"/>
    <w:rsid w:val="00E03536"/>
    <w:rsid w:val="00E038C9"/>
    <w:rsid w:val="00E03A58"/>
    <w:rsid w:val="00E03A76"/>
    <w:rsid w:val="00E03C2B"/>
    <w:rsid w:val="00E03E73"/>
    <w:rsid w:val="00E0400E"/>
    <w:rsid w:val="00E0465D"/>
    <w:rsid w:val="00E04C61"/>
    <w:rsid w:val="00E05059"/>
    <w:rsid w:val="00E050AC"/>
    <w:rsid w:val="00E05384"/>
    <w:rsid w:val="00E05AA8"/>
    <w:rsid w:val="00E066BA"/>
    <w:rsid w:val="00E06DE7"/>
    <w:rsid w:val="00E073E7"/>
    <w:rsid w:val="00E0740C"/>
    <w:rsid w:val="00E0746D"/>
    <w:rsid w:val="00E074FD"/>
    <w:rsid w:val="00E076C7"/>
    <w:rsid w:val="00E07739"/>
    <w:rsid w:val="00E0773C"/>
    <w:rsid w:val="00E0788E"/>
    <w:rsid w:val="00E07FF2"/>
    <w:rsid w:val="00E10324"/>
    <w:rsid w:val="00E107CA"/>
    <w:rsid w:val="00E108C2"/>
    <w:rsid w:val="00E109E2"/>
    <w:rsid w:val="00E10BB9"/>
    <w:rsid w:val="00E10C47"/>
    <w:rsid w:val="00E10DDA"/>
    <w:rsid w:val="00E11186"/>
    <w:rsid w:val="00E1122E"/>
    <w:rsid w:val="00E11261"/>
    <w:rsid w:val="00E112CB"/>
    <w:rsid w:val="00E1184E"/>
    <w:rsid w:val="00E1199B"/>
    <w:rsid w:val="00E119ED"/>
    <w:rsid w:val="00E11ABD"/>
    <w:rsid w:val="00E11CF1"/>
    <w:rsid w:val="00E12042"/>
    <w:rsid w:val="00E12183"/>
    <w:rsid w:val="00E121BD"/>
    <w:rsid w:val="00E126F7"/>
    <w:rsid w:val="00E12800"/>
    <w:rsid w:val="00E12A66"/>
    <w:rsid w:val="00E12B45"/>
    <w:rsid w:val="00E12C5F"/>
    <w:rsid w:val="00E1309C"/>
    <w:rsid w:val="00E13C4F"/>
    <w:rsid w:val="00E13CCF"/>
    <w:rsid w:val="00E13E1C"/>
    <w:rsid w:val="00E14253"/>
    <w:rsid w:val="00E14A4C"/>
    <w:rsid w:val="00E14B60"/>
    <w:rsid w:val="00E14D0C"/>
    <w:rsid w:val="00E14F02"/>
    <w:rsid w:val="00E1507F"/>
    <w:rsid w:val="00E153A9"/>
    <w:rsid w:val="00E15513"/>
    <w:rsid w:val="00E15AB8"/>
    <w:rsid w:val="00E15B5C"/>
    <w:rsid w:val="00E15B6D"/>
    <w:rsid w:val="00E15B99"/>
    <w:rsid w:val="00E15C70"/>
    <w:rsid w:val="00E15FE8"/>
    <w:rsid w:val="00E16100"/>
    <w:rsid w:val="00E1634E"/>
    <w:rsid w:val="00E16459"/>
    <w:rsid w:val="00E1681C"/>
    <w:rsid w:val="00E16B9D"/>
    <w:rsid w:val="00E16CCD"/>
    <w:rsid w:val="00E16EF8"/>
    <w:rsid w:val="00E1724D"/>
    <w:rsid w:val="00E17299"/>
    <w:rsid w:val="00E17B8F"/>
    <w:rsid w:val="00E17D6C"/>
    <w:rsid w:val="00E17EE6"/>
    <w:rsid w:val="00E17FFD"/>
    <w:rsid w:val="00E2001D"/>
    <w:rsid w:val="00E20524"/>
    <w:rsid w:val="00E2058B"/>
    <w:rsid w:val="00E2059D"/>
    <w:rsid w:val="00E20DF0"/>
    <w:rsid w:val="00E210D5"/>
    <w:rsid w:val="00E21601"/>
    <w:rsid w:val="00E21952"/>
    <w:rsid w:val="00E21D27"/>
    <w:rsid w:val="00E21E3E"/>
    <w:rsid w:val="00E220E0"/>
    <w:rsid w:val="00E2231F"/>
    <w:rsid w:val="00E2238D"/>
    <w:rsid w:val="00E223EE"/>
    <w:rsid w:val="00E228B5"/>
    <w:rsid w:val="00E230A8"/>
    <w:rsid w:val="00E231A3"/>
    <w:rsid w:val="00E231A8"/>
    <w:rsid w:val="00E235A2"/>
    <w:rsid w:val="00E235BE"/>
    <w:rsid w:val="00E2370E"/>
    <w:rsid w:val="00E23868"/>
    <w:rsid w:val="00E23881"/>
    <w:rsid w:val="00E23B9E"/>
    <w:rsid w:val="00E23D2A"/>
    <w:rsid w:val="00E23EB1"/>
    <w:rsid w:val="00E23EC6"/>
    <w:rsid w:val="00E2418A"/>
    <w:rsid w:val="00E24736"/>
    <w:rsid w:val="00E24C65"/>
    <w:rsid w:val="00E24F85"/>
    <w:rsid w:val="00E2502A"/>
    <w:rsid w:val="00E2534C"/>
    <w:rsid w:val="00E2579D"/>
    <w:rsid w:val="00E25812"/>
    <w:rsid w:val="00E25994"/>
    <w:rsid w:val="00E25A7B"/>
    <w:rsid w:val="00E25F80"/>
    <w:rsid w:val="00E260FF"/>
    <w:rsid w:val="00E26615"/>
    <w:rsid w:val="00E26626"/>
    <w:rsid w:val="00E26691"/>
    <w:rsid w:val="00E2671C"/>
    <w:rsid w:val="00E26ABF"/>
    <w:rsid w:val="00E26CF4"/>
    <w:rsid w:val="00E26FC1"/>
    <w:rsid w:val="00E271B1"/>
    <w:rsid w:val="00E27230"/>
    <w:rsid w:val="00E27549"/>
    <w:rsid w:val="00E27569"/>
    <w:rsid w:val="00E27733"/>
    <w:rsid w:val="00E27970"/>
    <w:rsid w:val="00E27A6E"/>
    <w:rsid w:val="00E27BB5"/>
    <w:rsid w:val="00E27BC5"/>
    <w:rsid w:val="00E27C9D"/>
    <w:rsid w:val="00E27EFD"/>
    <w:rsid w:val="00E27FCF"/>
    <w:rsid w:val="00E3003D"/>
    <w:rsid w:val="00E306B0"/>
    <w:rsid w:val="00E3083F"/>
    <w:rsid w:val="00E3096B"/>
    <w:rsid w:val="00E309A6"/>
    <w:rsid w:val="00E3104E"/>
    <w:rsid w:val="00E31110"/>
    <w:rsid w:val="00E311A6"/>
    <w:rsid w:val="00E31392"/>
    <w:rsid w:val="00E314A7"/>
    <w:rsid w:val="00E316BB"/>
    <w:rsid w:val="00E31AEF"/>
    <w:rsid w:val="00E31D0E"/>
    <w:rsid w:val="00E3223C"/>
    <w:rsid w:val="00E32453"/>
    <w:rsid w:val="00E3248B"/>
    <w:rsid w:val="00E32781"/>
    <w:rsid w:val="00E328C7"/>
    <w:rsid w:val="00E3319E"/>
    <w:rsid w:val="00E33365"/>
    <w:rsid w:val="00E333D6"/>
    <w:rsid w:val="00E339A3"/>
    <w:rsid w:val="00E33CCC"/>
    <w:rsid w:val="00E3415A"/>
    <w:rsid w:val="00E34425"/>
    <w:rsid w:val="00E344CD"/>
    <w:rsid w:val="00E3455C"/>
    <w:rsid w:val="00E34584"/>
    <w:rsid w:val="00E34734"/>
    <w:rsid w:val="00E347EC"/>
    <w:rsid w:val="00E34996"/>
    <w:rsid w:val="00E34B4C"/>
    <w:rsid w:val="00E351D5"/>
    <w:rsid w:val="00E35389"/>
    <w:rsid w:val="00E356EA"/>
    <w:rsid w:val="00E3592F"/>
    <w:rsid w:val="00E3619D"/>
    <w:rsid w:val="00E362E0"/>
    <w:rsid w:val="00E364F5"/>
    <w:rsid w:val="00E36BC0"/>
    <w:rsid w:val="00E36FD8"/>
    <w:rsid w:val="00E370A6"/>
    <w:rsid w:val="00E37344"/>
    <w:rsid w:val="00E37ABF"/>
    <w:rsid w:val="00E37BA3"/>
    <w:rsid w:val="00E37C93"/>
    <w:rsid w:val="00E37F76"/>
    <w:rsid w:val="00E4024A"/>
    <w:rsid w:val="00E40373"/>
    <w:rsid w:val="00E4089D"/>
    <w:rsid w:val="00E409FA"/>
    <w:rsid w:val="00E41053"/>
    <w:rsid w:val="00E41227"/>
    <w:rsid w:val="00E41241"/>
    <w:rsid w:val="00E41407"/>
    <w:rsid w:val="00E41424"/>
    <w:rsid w:val="00E41762"/>
    <w:rsid w:val="00E41B3B"/>
    <w:rsid w:val="00E41B52"/>
    <w:rsid w:val="00E4235B"/>
    <w:rsid w:val="00E42818"/>
    <w:rsid w:val="00E42EC5"/>
    <w:rsid w:val="00E433AD"/>
    <w:rsid w:val="00E4363E"/>
    <w:rsid w:val="00E439B9"/>
    <w:rsid w:val="00E439D3"/>
    <w:rsid w:val="00E43BC5"/>
    <w:rsid w:val="00E43F7C"/>
    <w:rsid w:val="00E43FE5"/>
    <w:rsid w:val="00E440BB"/>
    <w:rsid w:val="00E44130"/>
    <w:rsid w:val="00E44318"/>
    <w:rsid w:val="00E4445C"/>
    <w:rsid w:val="00E44528"/>
    <w:rsid w:val="00E44B7B"/>
    <w:rsid w:val="00E44B7E"/>
    <w:rsid w:val="00E44DDF"/>
    <w:rsid w:val="00E44F75"/>
    <w:rsid w:val="00E45300"/>
    <w:rsid w:val="00E45515"/>
    <w:rsid w:val="00E45625"/>
    <w:rsid w:val="00E4576C"/>
    <w:rsid w:val="00E4578D"/>
    <w:rsid w:val="00E45979"/>
    <w:rsid w:val="00E45C5C"/>
    <w:rsid w:val="00E45D4D"/>
    <w:rsid w:val="00E45E69"/>
    <w:rsid w:val="00E4697C"/>
    <w:rsid w:val="00E469D9"/>
    <w:rsid w:val="00E46ABA"/>
    <w:rsid w:val="00E470DD"/>
    <w:rsid w:val="00E47100"/>
    <w:rsid w:val="00E47263"/>
    <w:rsid w:val="00E47B15"/>
    <w:rsid w:val="00E501E4"/>
    <w:rsid w:val="00E5020D"/>
    <w:rsid w:val="00E50232"/>
    <w:rsid w:val="00E50631"/>
    <w:rsid w:val="00E507E6"/>
    <w:rsid w:val="00E50BBF"/>
    <w:rsid w:val="00E50BC2"/>
    <w:rsid w:val="00E50D6F"/>
    <w:rsid w:val="00E50F41"/>
    <w:rsid w:val="00E5111C"/>
    <w:rsid w:val="00E511D0"/>
    <w:rsid w:val="00E51226"/>
    <w:rsid w:val="00E51298"/>
    <w:rsid w:val="00E516BF"/>
    <w:rsid w:val="00E51785"/>
    <w:rsid w:val="00E51988"/>
    <w:rsid w:val="00E520A1"/>
    <w:rsid w:val="00E5228D"/>
    <w:rsid w:val="00E522AE"/>
    <w:rsid w:val="00E525BC"/>
    <w:rsid w:val="00E52A06"/>
    <w:rsid w:val="00E52A46"/>
    <w:rsid w:val="00E52AAA"/>
    <w:rsid w:val="00E52BE0"/>
    <w:rsid w:val="00E530B3"/>
    <w:rsid w:val="00E536DF"/>
    <w:rsid w:val="00E5370B"/>
    <w:rsid w:val="00E539CF"/>
    <w:rsid w:val="00E53AC0"/>
    <w:rsid w:val="00E53DA7"/>
    <w:rsid w:val="00E53DC6"/>
    <w:rsid w:val="00E53EE6"/>
    <w:rsid w:val="00E5404C"/>
    <w:rsid w:val="00E5430B"/>
    <w:rsid w:val="00E54C7A"/>
    <w:rsid w:val="00E54E1D"/>
    <w:rsid w:val="00E55108"/>
    <w:rsid w:val="00E55306"/>
    <w:rsid w:val="00E5559E"/>
    <w:rsid w:val="00E55C82"/>
    <w:rsid w:val="00E55C98"/>
    <w:rsid w:val="00E55CD1"/>
    <w:rsid w:val="00E55D2C"/>
    <w:rsid w:val="00E55EA2"/>
    <w:rsid w:val="00E55EA7"/>
    <w:rsid w:val="00E55F1B"/>
    <w:rsid w:val="00E565D0"/>
    <w:rsid w:val="00E5671E"/>
    <w:rsid w:val="00E5697B"/>
    <w:rsid w:val="00E57A60"/>
    <w:rsid w:val="00E57B02"/>
    <w:rsid w:val="00E57F79"/>
    <w:rsid w:val="00E602B7"/>
    <w:rsid w:val="00E6030A"/>
    <w:rsid w:val="00E6057A"/>
    <w:rsid w:val="00E60734"/>
    <w:rsid w:val="00E60846"/>
    <w:rsid w:val="00E60A75"/>
    <w:rsid w:val="00E60B86"/>
    <w:rsid w:val="00E60BFC"/>
    <w:rsid w:val="00E60DF4"/>
    <w:rsid w:val="00E60F50"/>
    <w:rsid w:val="00E60FE6"/>
    <w:rsid w:val="00E6103C"/>
    <w:rsid w:val="00E6114E"/>
    <w:rsid w:val="00E61544"/>
    <w:rsid w:val="00E6175D"/>
    <w:rsid w:val="00E61DC6"/>
    <w:rsid w:val="00E61E32"/>
    <w:rsid w:val="00E61F49"/>
    <w:rsid w:val="00E62154"/>
    <w:rsid w:val="00E6235F"/>
    <w:rsid w:val="00E62379"/>
    <w:rsid w:val="00E62497"/>
    <w:rsid w:val="00E62791"/>
    <w:rsid w:val="00E6279B"/>
    <w:rsid w:val="00E62C0C"/>
    <w:rsid w:val="00E6327A"/>
    <w:rsid w:val="00E636DC"/>
    <w:rsid w:val="00E6370A"/>
    <w:rsid w:val="00E63B18"/>
    <w:rsid w:val="00E63B37"/>
    <w:rsid w:val="00E63D12"/>
    <w:rsid w:val="00E64075"/>
    <w:rsid w:val="00E64213"/>
    <w:rsid w:val="00E64321"/>
    <w:rsid w:val="00E643BB"/>
    <w:rsid w:val="00E64457"/>
    <w:rsid w:val="00E6479E"/>
    <w:rsid w:val="00E64A71"/>
    <w:rsid w:val="00E64CFE"/>
    <w:rsid w:val="00E64E38"/>
    <w:rsid w:val="00E64F34"/>
    <w:rsid w:val="00E64F3C"/>
    <w:rsid w:val="00E65677"/>
    <w:rsid w:val="00E65814"/>
    <w:rsid w:val="00E65E0A"/>
    <w:rsid w:val="00E66052"/>
    <w:rsid w:val="00E662BC"/>
    <w:rsid w:val="00E66A5D"/>
    <w:rsid w:val="00E66CFD"/>
    <w:rsid w:val="00E66EB4"/>
    <w:rsid w:val="00E67473"/>
    <w:rsid w:val="00E6767D"/>
    <w:rsid w:val="00E67AD6"/>
    <w:rsid w:val="00E67B5A"/>
    <w:rsid w:val="00E67B5B"/>
    <w:rsid w:val="00E67C03"/>
    <w:rsid w:val="00E67D60"/>
    <w:rsid w:val="00E67FB4"/>
    <w:rsid w:val="00E67FE7"/>
    <w:rsid w:val="00E70D39"/>
    <w:rsid w:val="00E71557"/>
    <w:rsid w:val="00E71565"/>
    <w:rsid w:val="00E715BC"/>
    <w:rsid w:val="00E71636"/>
    <w:rsid w:val="00E7182B"/>
    <w:rsid w:val="00E718BE"/>
    <w:rsid w:val="00E71DC0"/>
    <w:rsid w:val="00E71ECC"/>
    <w:rsid w:val="00E72CAC"/>
    <w:rsid w:val="00E72F78"/>
    <w:rsid w:val="00E73049"/>
    <w:rsid w:val="00E7309C"/>
    <w:rsid w:val="00E73175"/>
    <w:rsid w:val="00E7335E"/>
    <w:rsid w:val="00E73BFF"/>
    <w:rsid w:val="00E73F21"/>
    <w:rsid w:val="00E7415D"/>
    <w:rsid w:val="00E744B2"/>
    <w:rsid w:val="00E744BB"/>
    <w:rsid w:val="00E749D2"/>
    <w:rsid w:val="00E7501E"/>
    <w:rsid w:val="00E7515B"/>
    <w:rsid w:val="00E7529E"/>
    <w:rsid w:val="00E753A4"/>
    <w:rsid w:val="00E7545A"/>
    <w:rsid w:val="00E757F9"/>
    <w:rsid w:val="00E75980"/>
    <w:rsid w:val="00E75ADB"/>
    <w:rsid w:val="00E75EBC"/>
    <w:rsid w:val="00E766F7"/>
    <w:rsid w:val="00E76A97"/>
    <w:rsid w:val="00E76C52"/>
    <w:rsid w:val="00E76DD6"/>
    <w:rsid w:val="00E76E95"/>
    <w:rsid w:val="00E7794D"/>
    <w:rsid w:val="00E77AB6"/>
    <w:rsid w:val="00E77B12"/>
    <w:rsid w:val="00E77C1E"/>
    <w:rsid w:val="00E800CA"/>
    <w:rsid w:val="00E802D7"/>
    <w:rsid w:val="00E802F7"/>
    <w:rsid w:val="00E80707"/>
    <w:rsid w:val="00E80716"/>
    <w:rsid w:val="00E80E6B"/>
    <w:rsid w:val="00E80F20"/>
    <w:rsid w:val="00E811B1"/>
    <w:rsid w:val="00E811B8"/>
    <w:rsid w:val="00E81614"/>
    <w:rsid w:val="00E81C7E"/>
    <w:rsid w:val="00E8229A"/>
    <w:rsid w:val="00E822F2"/>
    <w:rsid w:val="00E823DD"/>
    <w:rsid w:val="00E825BD"/>
    <w:rsid w:val="00E83011"/>
    <w:rsid w:val="00E8312B"/>
    <w:rsid w:val="00E831FA"/>
    <w:rsid w:val="00E83380"/>
    <w:rsid w:val="00E8349B"/>
    <w:rsid w:val="00E838F7"/>
    <w:rsid w:val="00E844CD"/>
    <w:rsid w:val="00E84606"/>
    <w:rsid w:val="00E84A1A"/>
    <w:rsid w:val="00E84ACD"/>
    <w:rsid w:val="00E84B5B"/>
    <w:rsid w:val="00E84B79"/>
    <w:rsid w:val="00E84C13"/>
    <w:rsid w:val="00E852F3"/>
    <w:rsid w:val="00E854C8"/>
    <w:rsid w:val="00E85773"/>
    <w:rsid w:val="00E85A1D"/>
    <w:rsid w:val="00E85C67"/>
    <w:rsid w:val="00E85D84"/>
    <w:rsid w:val="00E85F55"/>
    <w:rsid w:val="00E86262"/>
    <w:rsid w:val="00E86C7E"/>
    <w:rsid w:val="00E86D7B"/>
    <w:rsid w:val="00E86E41"/>
    <w:rsid w:val="00E86E47"/>
    <w:rsid w:val="00E86EAE"/>
    <w:rsid w:val="00E86FC1"/>
    <w:rsid w:val="00E8714E"/>
    <w:rsid w:val="00E87185"/>
    <w:rsid w:val="00E871CF"/>
    <w:rsid w:val="00E871FD"/>
    <w:rsid w:val="00E87466"/>
    <w:rsid w:val="00E874E0"/>
    <w:rsid w:val="00E8780B"/>
    <w:rsid w:val="00E879CB"/>
    <w:rsid w:val="00E90219"/>
    <w:rsid w:val="00E905D6"/>
    <w:rsid w:val="00E90846"/>
    <w:rsid w:val="00E90A79"/>
    <w:rsid w:val="00E90DCD"/>
    <w:rsid w:val="00E9114B"/>
    <w:rsid w:val="00E91158"/>
    <w:rsid w:val="00E91298"/>
    <w:rsid w:val="00E912E6"/>
    <w:rsid w:val="00E91FCF"/>
    <w:rsid w:val="00E92173"/>
    <w:rsid w:val="00E9222D"/>
    <w:rsid w:val="00E92417"/>
    <w:rsid w:val="00E92989"/>
    <w:rsid w:val="00E92D04"/>
    <w:rsid w:val="00E93407"/>
    <w:rsid w:val="00E937A4"/>
    <w:rsid w:val="00E937B0"/>
    <w:rsid w:val="00E938A7"/>
    <w:rsid w:val="00E93910"/>
    <w:rsid w:val="00E93A1B"/>
    <w:rsid w:val="00E93B51"/>
    <w:rsid w:val="00E93C78"/>
    <w:rsid w:val="00E93DE3"/>
    <w:rsid w:val="00E93FD6"/>
    <w:rsid w:val="00E9436C"/>
    <w:rsid w:val="00E946B0"/>
    <w:rsid w:val="00E94777"/>
    <w:rsid w:val="00E9478B"/>
    <w:rsid w:val="00E94808"/>
    <w:rsid w:val="00E948EF"/>
    <w:rsid w:val="00E94B15"/>
    <w:rsid w:val="00E94B78"/>
    <w:rsid w:val="00E9510A"/>
    <w:rsid w:val="00E95309"/>
    <w:rsid w:val="00E9555A"/>
    <w:rsid w:val="00E95570"/>
    <w:rsid w:val="00E95718"/>
    <w:rsid w:val="00E95C96"/>
    <w:rsid w:val="00E96118"/>
    <w:rsid w:val="00E966BF"/>
    <w:rsid w:val="00E96727"/>
    <w:rsid w:val="00E96AA1"/>
    <w:rsid w:val="00E96DF3"/>
    <w:rsid w:val="00E96F5A"/>
    <w:rsid w:val="00E96FE0"/>
    <w:rsid w:val="00E97482"/>
    <w:rsid w:val="00E975A0"/>
    <w:rsid w:val="00E9760C"/>
    <w:rsid w:val="00E97616"/>
    <w:rsid w:val="00E976E4"/>
    <w:rsid w:val="00E979B7"/>
    <w:rsid w:val="00E97C7C"/>
    <w:rsid w:val="00E97CD7"/>
    <w:rsid w:val="00E97E13"/>
    <w:rsid w:val="00EA02C8"/>
    <w:rsid w:val="00EA0611"/>
    <w:rsid w:val="00EA0752"/>
    <w:rsid w:val="00EA085F"/>
    <w:rsid w:val="00EA0B67"/>
    <w:rsid w:val="00EA15E7"/>
    <w:rsid w:val="00EA1AB3"/>
    <w:rsid w:val="00EA1DEB"/>
    <w:rsid w:val="00EA1E60"/>
    <w:rsid w:val="00EA1EEC"/>
    <w:rsid w:val="00EA1FA6"/>
    <w:rsid w:val="00EA2091"/>
    <w:rsid w:val="00EA2273"/>
    <w:rsid w:val="00EA2AFE"/>
    <w:rsid w:val="00EA2D5F"/>
    <w:rsid w:val="00EA304C"/>
    <w:rsid w:val="00EA34BC"/>
    <w:rsid w:val="00EA3595"/>
    <w:rsid w:val="00EA3659"/>
    <w:rsid w:val="00EA3682"/>
    <w:rsid w:val="00EA3762"/>
    <w:rsid w:val="00EA37BE"/>
    <w:rsid w:val="00EA3AFE"/>
    <w:rsid w:val="00EA3E6B"/>
    <w:rsid w:val="00EA3F97"/>
    <w:rsid w:val="00EA43AC"/>
    <w:rsid w:val="00EA4CE6"/>
    <w:rsid w:val="00EA52B3"/>
    <w:rsid w:val="00EA54BD"/>
    <w:rsid w:val="00EA552D"/>
    <w:rsid w:val="00EA573C"/>
    <w:rsid w:val="00EA57D5"/>
    <w:rsid w:val="00EA5CBD"/>
    <w:rsid w:val="00EA5E11"/>
    <w:rsid w:val="00EA5E1C"/>
    <w:rsid w:val="00EA6116"/>
    <w:rsid w:val="00EA6437"/>
    <w:rsid w:val="00EA6495"/>
    <w:rsid w:val="00EA6F37"/>
    <w:rsid w:val="00EA73EC"/>
    <w:rsid w:val="00EA752E"/>
    <w:rsid w:val="00EA75C1"/>
    <w:rsid w:val="00EA7D63"/>
    <w:rsid w:val="00EA7E01"/>
    <w:rsid w:val="00EB022D"/>
    <w:rsid w:val="00EB0387"/>
    <w:rsid w:val="00EB051F"/>
    <w:rsid w:val="00EB09F9"/>
    <w:rsid w:val="00EB0D72"/>
    <w:rsid w:val="00EB0D75"/>
    <w:rsid w:val="00EB1231"/>
    <w:rsid w:val="00EB13FD"/>
    <w:rsid w:val="00EB189A"/>
    <w:rsid w:val="00EB1A8C"/>
    <w:rsid w:val="00EB1E95"/>
    <w:rsid w:val="00EB1ED8"/>
    <w:rsid w:val="00EB2018"/>
    <w:rsid w:val="00EB2606"/>
    <w:rsid w:val="00EB263A"/>
    <w:rsid w:val="00EB29CA"/>
    <w:rsid w:val="00EB2B60"/>
    <w:rsid w:val="00EB2B8B"/>
    <w:rsid w:val="00EB2DAC"/>
    <w:rsid w:val="00EB331D"/>
    <w:rsid w:val="00EB3390"/>
    <w:rsid w:val="00EB34D4"/>
    <w:rsid w:val="00EB37FD"/>
    <w:rsid w:val="00EB3983"/>
    <w:rsid w:val="00EB3E79"/>
    <w:rsid w:val="00EB3F33"/>
    <w:rsid w:val="00EB40C4"/>
    <w:rsid w:val="00EB46CE"/>
    <w:rsid w:val="00EB481D"/>
    <w:rsid w:val="00EB4B22"/>
    <w:rsid w:val="00EB4D9B"/>
    <w:rsid w:val="00EB508F"/>
    <w:rsid w:val="00EB50C2"/>
    <w:rsid w:val="00EB53EE"/>
    <w:rsid w:val="00EB5B6D"/>
    <w:rsid w:val="00EB5BF2"/>
    <w:rsid w:val="00EB5F98"/>
    <w:rsid w:val="00EB60FC"/>
    <w:rsid w:val="00EB632D"/>
    <w:rsid w:val="00EB6635"/>
    <w:rsid w:val="00EB6922"/>
    <w:rsid w:val="00EB6CEC"/>
    <w:rsid w:val="00EB6F92"/>
    <w:rsid w:val="00EB703E"/>
    <w:rsid w:val="00EB77B3"/>
    <w:rsid w:val="00EB79E8"/>
    <w:rsid w:val="00EB7C75"/>
    <w:rsid w:val="00EB7D6C"/>
    <w:rsid w:val="00EC02B7"/>
    <w:rsid w:val="00EC0539"/>
    <w:rsid w:val="00EC09A1"/>
    <w:rsid w:val="00EC0AB6"/>
    <w:rsid w:val="00EC0B53"/>
    <w:rsid w:val="00EC16E4"/>
    <w:rsid w:val="00EC1B46"/>
    <w:rsid w:val="00EC229A"/>
    <w:rsid w:val="00EC2AB3"/>
    <w:rsid w:val="00EC2DE6"/>
    <w:rsid w:val="00EC2FB4"/>
    <w:rsid w:val="00EC3465"/>
    <w:rsid w:val="00EC3658"/>
    <w:rsid w:val="00EC37EE"/>
    <w:rsid w:val="00EC3C08"/>
    <w:rsid w:val="00EC3EE6"/>
    <w:rsid w:val="00EC3F30"/>
    <w:rsid w:val="00EC49BE"/>
    <w:rsid w:val="00EC4BF7"/>
    <w:rsid w:val="00EC4EEF"/>
    <w:rsid w:val="00EC4F38"/>
    <w:rsid w:val="00EC5094"/>
    <w:rsid w:val="00EC540D"/>
    <w:rsid w:val="00EC559C"/>
    <w:rsid w:val="00EC563E"/>
    <w:rsid w:val="00EC583F"/>
    <w:rsid w:val="00EC5877"/>
    <w:rsid w:val="00EC5893"/>
    <w:rsid w:val="00EC5AD1"/>
    <w:rsid w:val="00EC5AE4"/>
    <w:rsid w:val="00EC5AFA"/>
    <w:rsid w:val="00EC5ED2"/>
    <w:rsid w:val="00EC5EDF"/>
    <w:rsid w:val="00EC5F5E"/>
    <w:rsid w:val="00EC6339"/>
    <w:rsid w:val="00EC64B7"/>
    <w:rsid w:val="00EC6A7E"/>
    <w:rsid w:val="00EC6EDB"/>
    <w:rsid w:val="00EC74A3"/>
    <w:rsid w:val="00EC74A6"/>
    <w:rsid w:val="00EC754D"/>
    <w:rsid w:val="00EC7BF6"/>
    <w:rsid w:val="00EC7CB6"/>
    <w:rsid w:val="00EC7FAB"/>
    <w:rsid w:val="00EC8B6A"/>
    <w:rsid w:val="00ED00D8"/>
    <w:rsid w:val="00ED0527"/>
    <w:rsid w:val="00ED0927"/>
    <w:rsid w:val="00ED0C8C"/>
    <w:rsid w:val="00ED0EEB"/>
    <w:rsid w:val="00ED119F"/>
    <w:rsid w:val="00ED1374"/>
    <w:rsid w:val="00ED1923"/>
    <w:rsid w:val="00ED1B16"/>
    <w:rsid w:val="00ED1B8D"/>
    <w:rsid w:val="00ED1E16"/>
    <w:rsid w:val="00ED2006"/>
    <w:rsid w:val="00ED224B"/>
    <w:rsid w:val="00ED26C7"/>
    <w:rsid w:val="00ED287D"/>
    <w:rsid w:val="00ED290E"/>
    <w:rsid w:val="00ED29BC"/>
    <w:rsid w:val="00ED2B14"/>
    <w:rsid w:val="00ED2CFA"/>
    <w:rsid w:val="00ED302B"/>
    <w:rsid w:val="00ED3325"/>
    <w:rsid w:val="00ED338C"/>
    <w:rsid w:val="00ED36FE"/>
    <w:rsid w:val="00ED386D"/>
    <w:rsid w:val="00ED3D60"/>
    <w:rsid w:val="00ED3DF6"/>
    <w:rsid w:val="00ED3E9A"/>
    <w:rsid w:val="00ED40B5"/>
    <w:rsid w:val="00ED4187"/>
    <w:rsid w:val="00ED42FC"/>
    <w:rsid w:val="00ED482D"/>
    <w:rsid w:val="00ED483B"/>
    <w:rsid w:val="00ED4A94"/>
    <w:rsid w:val="00ED5063"/>
    <w:rsid w:val="00ED54D4"/>
    <w:rsid w:val="00ED5914"/>
    <w:rsid w:val="00ED5A95"/>
    <w:rsid w:val="00ED5BFF"/>
    <w:rsid w:val="00ED6721"/>
    <w:rsid w:val="00ED6790"/>
    <w:rsid w:val="00ED6960"/>
    <w:rsid w:val="00ED6988"/>
    <w:rsid w:val="00ED6DBE"/>
    <w:rsid w:val="00ED6EBD"/>
    <w:rsid w:val="00ED6F04"/>
    <w:rsid w:val="00ED7023"/>
    <w:rsid w:val="00ED71E4"/>
    <w:rsid w:val="00ED7293"/>
    <w:rsid w:val="00ED7512"/>
    <w:rsid w:val="00ED782D"/>
    <w:rsid w:val="00ED7A2F"/>
    <w:rsid w:val="00ED7A95"/>
    <w:rsid w:val="00ED7AF6"/>
    <w:rsid w:val="00ED7BE4"/>
    <w:rsid w:val="00ED7E86"/>
    <w:rsid w:val="00ED7F52"/>
    <w:rsid w:val="00EE05B1"/>
    <w:rsid w:val="00EE0D04"/>
    <w:rsid w:val="00EE124E"/>
    <w:rsid w:val="00EE1435"/>
    <w:rsid w:val="00EE15DF"/>
    <w:rsid w:val="00EE1917"/>
    <w:rsid w:val="00EE1C42"/>
    <w:rsid w:val="00EE1EC1"/>
    <w:rsid w:val="00EE204E"/>
    <w:rsid w:val="00EE2051"/>
    <w:rsid w:val="00EE236A"/>
    <w:rsid w:val="00EE24CB"/>
    <w:rsid w:val="00EE26D7"/>
    <w:rsid w:val="00EE2989"/>
    <w:rsid w:val="00EE2AAD"/>
    <w:rsid w:val="00EE2C97"/>
    <w:rsid w:val="00EE2FEA"/>
    <w:rsid w:val="00EE3180"/>
    <w:rsid w:val="00EE32FF"/>
    <w:rsid w:val="00EE3489"/>
    <w:rsid w:val="00EE3554"/>
    <w:rsid w:val="00EE3D12"/>
    <w:rsid w:val="00EE3EB9"/>
    <w:rsid w:val="00EE44A0"/>
    <w:rsid w:val="00EE45D6"/>
    <w:rsid w:val="00EE45EF"/>
    <w:rsid w:val="00EE4636"/>
    <w:rsid w:val="00EE4649"/>
    <w:rsid w:val="00EE47F4"/>
    <w:rsid w:val="00EE4866"/>
    <w:rsid w:val="00EE5177"/>
    <w:rsid w:val="00EE525E"/>
    <w:rsid w:val="00EE552A"/>
    <w:rsid w:val="00EE57D3"/>
    <w:rsid w:val="00EE580A"/>
    <w:rsid w:val="00EE58B3"/>
    <w:rsid w:val="00EE58E4"/>
    <w:rsid w:val="00EE595D"/>
    <w:rsid w:val="00EE5E9E"/>
    <w:rsid w:val="00EE602D"/>
    <w:rsid w:val="00EE6226"/>
    <w:rsid w:val="00EE6475"/>
    <w:rsid w:val="00EE6603"/>
    <w:rsid w:val="00EE6B76"/>
    <w:rsid w:val="00EE6CA6"/>
    <w:rsid w:val="00EE76EB"/>
    <w:rsid w:val="00EE786D"/>
    <w:rsid w:val="00EF0087"/>
    <w:rsid w:val="00EF01DE"/>
    <w:rsid w:val="00EF0809"/>
    <w:rsid w:val="00EF0CD4"/>
    <w:rsid w:val="00EF0E58"/>
    <w:rsid w:val="00EF0FCC"/>
    <w:rsid w:val="00EF11E0"/>
    <w:rsid w:val="00EF134E"/>
    <w:rsid w:val="00EF18CD"/>
    <w:rsid w:val="00EF1A45"/>
    <w:rsid w:val="00EF1B12"/>
    <w:rsid w:val="00EF1F37"/>
    <w:rsid w:val="00EF2440"/>
    <w:rsid w:val="00EF24A5"/>
    <w:rsid w:val="00EF26A3"/>
    <w:rsid w:val="00EF2827"/>
    <w:rsid w:val="00EF2934"/>
    <w:rsid w:val="00EF29A0"/>
    <w:rsid w:val="00EF2C0D"/>
    <w:rsid w:val="00EF2D94"/>
    <w:rsid w:val="00EF31F3"/>
    <w:rsid w:val="00EF3504"/>
    <w:rsid w:val="00EF382E"/>
    <w:rsid w:val="00EF39C9"/>
    <w:rsid w:val="00EF3E6D"/>
    <w:rsid w:val="00EF41C8"/>
    <w:rsid w:val="00EF4456"/>
    <w:rsid w:val="00EF460D"/>
    <w:rsid w:val="00EF4955"/>
    <w:rsid w:val="00EF4BBE"/>
    <w:rsid w:val="00EF4CEA"/>
    <w:rsid w:val="00EF5187"/>
    <w:rsid w:val="00EF53AF"/>
    <w:rsid w:val="00EF5571"/>
    <w:rsid w:val="00EF56FD"/>
    <w:rsid w:val="00EF5882"/>
    <w:rsid w:val="00EF5921"/>
    <w:rsid w:val="00EF59E9"/>
    <w:rsid w:val="00EF5E11"/>
    <w:rsid w:val="00EF5E58"/>
    <w:rsid w:val="00EF6084"/>
    <w:rsid w:val="00EF62F5"/>
    <w:rsid w:val="00EF668E"/>
    <w:rsid w:val="00EF674B"/>
    <w:rsid w:val="00EF67A9"/>
    <w:rsid w:val="00EF67F3"/>
    <w:rsid w:val="00EF6BBC"/>
    <w:rsid w:val="00EF6DD8"/>
    <w:rsid w:val="00EF6E7C"/>
    <w:rsid w:val="00EF6F67"/>
    <w:rsid w:val="00EF705A"/>
    <w:rsid w:val="00EF7186"/>
    <w:rsid w:val="00EF7217"/>
    <w:rsid w:val="00EF730B"/>
    <w:rsid w:val="00EF74A2"/>
    <w:rsid w:val="00EF75FD"/>
    <w:rsid w:val="00EF767A"/>
    <w:rsid w:val="00EF77C6"/>
    <w:rsid w:val="00EF7A8D"/>
    <w:rsid w:val="00F0004D"/>
    <w:rsid w:val="00F0011A"/>
    <w:rsid w:val="00F002E4"/>
    <w:rsid w:val="00F0068C"/>
    <w:rsid w:val="00F00CB9"/>
    <w:rsid w:val="00F01278"/>
    <w:rsid w:val="00F015D6"/>
    <w:rsid w:val="00F015E3"/>
    <w:rsid w:val="00F01802"/>
    <w:rsid w:val="00F01865"/>
    <w:rsid w:val="00F018BA"/>
    <w:rsid w:val="00F01BE4"/>
    <w:rsid w:val="00F01C64"/>
    <w:rsid w:val="00F0201E"/>
    <w:rsid w:val="00F0223A"/>
    <w:rsid w:val="00F02313"/>
    <w:rsid w:val="00F02341"/>
    <w:rsid w:val="00F023C6"/>
    <w:rsid w:val="00F02424"/>
    <w:rsid w:val="00F02BAA"/>
    <w:rsid w:val="00F0331A"/>
    <w:rsid w:val="00F03684"/>
    <w:rsid w:val="00F03A2A"/>
    <w:rsid w:val="00F03CEC"/>
    <w:rsid w:val="00F03D0F"/>
    <w:rsid w:val="00F04249"/>
    <w:rsid w:val="00F043D4"/>
    <w:rsid w:val="00F0440E"/>
    <w:rsid w:val="00F0450E"/>
    <w:rsid w:val="00F047AB"/>
    <w:rsid w:val="00F0491D"/>
    <w:rsid w:val="00F04AD2"/>
    <w:rsid w:val="00F04AFF"/>
    <w:rsid w:val="00F050AF"/>
    <w:rsid w:val="00F0600B"/>
    <w:rsid w:val="00F060BF"/>
    <w:rsid w:val="00F0661C"/>
    <w:rsid w:val="00F06A59"/>
    <w:rsid w:val="00F06B0E"/>
    <w:rsid w:val="00F06C3C"/>
    <w:rsid w:val="00F06CA3"/>
    <w:rsid w:val="00F070F8"/>
    <w:rsid w:val="00F07333"/>
    <w:rsid w:val="00F0736D"/>
    <w:rsid w:val="00F078EE"/>
    <w:rsid w:val="00F078F0"/>
    <w:rsid w:val="00F07C8C"/>
    <w:rsid w:val="00F07E7F"/>
    <w:rsid w:val="00F07EDC"/>
    <w:rsid w:val="00F100AE"/>
    <w:rsid w:val="00F10286"/>
    <w:rsid w:val="00F103AC"/>
    <w:rsid w:val="00F103BC"/>
    <w:rsid w:val="00F103E6"/>
    <w:rsid w:val="00F10724"/>
    <w:rsid w:val="00F107DE"/>
    <w:rsid w:val="00F109C4"/>
    <w:rsid w:val="00F10E33"/>
    <w:rsid w:val="00F111FF"/>
    <w:rsid w:val="00F11452"/>
    <w:rsid w:val="00F11460"/>
    <w:rsid w:val="00F11490"/>
    <w:rsid w:val="00F11600"/>
    <w:rsid w:val="00F11879"/>
    <w:rsid w:val="00F11FC1"/>
    <w:rsid w:val="00F123B9"/>
    <w:rsid w:val="00F12523"/>
    <w:rsid w:val="00F127BC"/>
    <w:rsid w:val="00F12B49"/>
    <w:rsid w:val="00F12B50"/>
    <w:rsid w:val="00F12C93"/>
    <w:rsid w:val="00F13874"/>
    <w:rsid w:val="00F139BC"/>
    <w:rsid w:val="00F13A56"/>
    <w:rsid w:val="00F13A6E"/>
    <w:rsid w:val="00F13B06"/>
    <w:rsid w:val="00F13B29"/>
    <w:rsid w:val="00F13CCC"/>
    <w:rsid w:val="00F1405A"/>
    <w:rsid w:val="00F14087"/>
    <w:rsid w:val="00F140BB"/>
    <w:rsid w:val="00F14287"/>
    <w:rsid w:val="00F1446E"/>
    <w:rsid w:val="00F14575"/>
    <w:rsid w:val="00F147EE"/>
    <w:rsid w:val="00F1483C"/>
    <w:rsid w:val="00F1516C"/>
    <w:rsid w:val="00F1542A"/>
    <w:rsid w:val="00F15571"/>
    <w:rsid w:val="00F157CA"/>
    <w:rsid w:val="00F1584E"/>
    <w:rsid w:val="00F15E36"/>
    <w:rsid w:val="00F1615B"/>
    <w:rsid w:val="00F161E6"/>
    <w:rsid w:val="00F16A08"/>
    <w:rsid w:val="00F16B43"/>
    <w:rsid w:val="00F16DCC"/>
    <w:rsid w:val="00F16F90"/>
    <w:rsid w:val="00F17131"/>
    <w:rsid w:val="00F17428"/>
    <w:rsid w:val="00F17B75"/>
    <w:rsid w:val="00F17D9D"/>
    <w:rsid w:val="00F17EFE"/>
    <w:rsid w:val="00F2021D"/>
    <w:rsid w:val="00F20221"/>
    <w:rsid w:val="00F2044B"/>
    <w:rsid w:val="00F2055B"/>
    <w:rsid w:val="00F205ED"/>
    <w:rsid w:val="00F206A4"/>
    <w:rsid w:val="00F2093B"/>
    <w:rsid w:val="00F20D26"/>
    <w:rsid w:val="00F21900"/>
    <w:rsid w:val="00F224E4"/>
    <w:rsid w:val="00F2280E"/>
    <w:rsid w:val="00F2286F"/>
    <w:rsid w:val="00F229EA"/>
    <w:rsid w:val="00F22D36"/>
    <w:rsid w:val="00F23240"/>
    <w:rsid w:val="00F23627"/>
    <w:rsid w:val="00F23AFB"/>
    <w:rsid w:val="00F23C0B"/>
    <w:rsid w:val="00F23CAF"/>
    <w:rsid w:val="00F23D47"/>
    <w:rsid w:val="00F23DCE"/>
    <w:rsid w:val="00F23ECD"/>
    <w:rsid w:val="00F240F9"/>
    <w:rsid w:val="00F24128"/>
    <w:rsid w:val="00F2438E"/>
    <w:rsid w:val="00F24475"/>
    <w:rsid w:val="00F24549"/>
    <w:rsid w:val="00F246AA"/>
    <w:rsid w:val="00F248AE"/>
    <w:rsid w:val="00F24D9B"/>
    <w:rsid w:val="00F250A2"/>
    <w:rsid w:val="00F254FA"/>
    <w:rsid w:val="00F2554E"/>
    <w:rsid w:val="00F25828"/>
    <w:rsid w:val="00F25A0D"/>
    <w:rsid w:val="00F25A70"/>
    <w:rsid w:val="00F25D3B"/>
    <w:rsid w:val="00F25F55"/>
    <w:rsid w:val="00F262F3"/>
    <w:rsid w:val="00F263EC"/>
    <w:rsid w:val="00F2647A"/>
    <w:rsid w:val="00F265A8"/>
    <w:rsid w:val="00F26671"/>
    <w:rsid w:val="00F2667D"/>
    <w:rsid w:val="00F2680F"/>
    <w:rsid w:val="00F26ACC"/>
    <w:rsid w:val="00F2729D"/>
    <w:rsid w:val="00F272B7"/>
    <w:rsid w:val="00F27524"/>
    <w:rsid w:val="00F27E74"/>
    <w:rsid w:val="00F27FBE"/>
    <w:rsid w:val="00F30273"/>
    <w:rsid w:val="00F305E2"/>
    <w:rsid w:val="00F306AC"/>
    <w:rsid w:val="00F30E25"/>
    <w:rsid w:val="00F31020"/>
    <w:rsid w:val="00F312FB"/>
    <w:rsid w:val="00F313DD"/>
    <w:rsid w:val="00F316F7"/>
    <w:rsid w:val="00F31985"/>
    <w:rsid w:val="00F31999"/>
    <w:rsid w:val="00F32052"/>
    <w:rsid w:val="00F323E6"/>
    <w:rsid w:val="00F32797"/>
    <w:rsid w:val="00F32CF9"/>
    <w:rsid w:val="00F32E70"/>
    <w:rsid w:val="00F33E7B"/>
    <w:rsid w:val="00F34273"/>
    <w:rsid w:val="00F34485"/>
    <w:rsid w:val="00F34B53"/>
    <w:rsid w:val="00F34BDC"/>
    <w:rsid w:val="00F34D53"/>
    <w:rsid w:val="00F34EEC"/>
    <w:rsid w:val="00F35A81"/>
    <w:rsid w:val="00F35AB4"/>
    <w:rsid w:val="00F35B4E"/>
    <w:rsid w:val="00F35B75"/>
    <w:rsid w:val="00F361B5"/>
    <w:rsid w:val="00F3633B"/>
    <w:rsid w:val="00F3661C"/>
    <w:rsid w:val="00F36748"/>
    <w:rsid w:val="00F3675E"/>
    <w:rsid w:val="00F367CF"/>
    <w:rsid w:val="00F36847"/>
    <w:rsid w:val="00F36937"/>
    <w:rsid w:val="00F36DC1"/>
    <w:rsid w:val="00F36EC7"/>
    <w:rsid w:val="00F3704A"/>
    <w:rsid w:val="00F37293"/>
    <w:rsid w:val="00F3729B"/>
    <w:rsid w:val="00F372A2"/>
    <w:rsid w:val="00F37357"/>
    <w:rsid w:val="00F379F5"/>
    <w:rsid w:val="00F37A4E"/>
    <w:rsid w:val="00F37B8B"/>
    <w:rsid w:val="00F37C40"/>
    <w:rsid w:val="00F37D5D"/>
    <w:rsid w:val="00F37E7B"/>
    <w:rsid w:val="00F37EC2"/>
    <w:rsid w:val="00F4019C"/>
    <w:rsid w:val="00F404C7"/>
    <w:rsid w:val="00F40825"/>
    <w:rsid w:val="00F40878"/>
    <w:rsid w:val="00F40A55"/>
    <w:rsid w:val="00F40A72"/>
    <w:rsid w:val="00F40FFE"/>
    <w:rsid w:val="00F41333"/>
    <w:rsid w:val="00F41386"/>
    <w:rsid w:val="00F416CD"/>
    <w:rsid w:val="00F4173A"/>
    <w:rsid w:val="00F41A71"/>
    <w:rsid w:val="00F41D06"/>
    <w:rsid w:val="00F420C2"/>
    <w:rsid w:val="00F422BB"/>
    <w:rsid w:val="00F42482"/>
    <w:rsid w:val="00F4248C"/>
    <w:rsid w:val="00F42558"/>
    <w:rsid w:val="00F42785"/>
    <w:rsid w:val="00F427CC"/>
    <w:rsid w:val="00F42D6A"/>
    <w:rsid w:val="00F42EFF"/>
    <w:rsid w:val="00F43131"/>
    <w:rsid w:val="00F43428"/>
    <w:rsid w:val="00F4348D"/>
    <w:rsid w:val="00F43586"/>
    <w:rsid w:val="00F43D05"/>
    <w:rsid w:val="00F43D5E"/>
    <w:rsid w:val="00F43DA4"/>
    <w:rsid w:val="00F43DFE"/>
    <w:rsid w:val="00F4427C"/>
    <w:rsid w:val="00F4436C"/>
    <w:rsid w:val="00F449B1"/>
    <w:rsid w:val="00F44EF3"/>
    <w:rsid w:val="00F45718"/>
    <w:rsid w:val="00F45C78"/>
    <w:rsid w:val="00F4611A"/>
    <w:rsid w:val="00F463EA"/>
    <w:rsid w:val="00F46D26"/>
    <w:rsid w:val="00F46EEB"/>
    <w:rsid w:val="00F46F16"/>
    <w:rsid w:val="00F470A7"/>
    <w:rsid w:val="00F47444"/>
    <w:rsid w:val="00F4769A"/>
    <w:rsid w:val="00F477F7"/>
    <w:rsid w:val="00F47B06"/>
    <w:rsid w:val="00F4D3AC"/>
    <w:rsid w:val="00F50067"/>
    <w:rsid w:val="00F50425"/>
    <w:rsid w:val="00F50569"/>
    <w:rsid w:val="00F50665"/>
    <w:rsid w:val="00F506CA"/>
    <w:rsid w:val="00F51211"/>
    <w:rsid w:val="00F51499"/>
    <w:rsid w:val="00F5154D"/>
    <w:rsid w:val="00F518DF"/>
    <w:rsid w:val="00F51CC4"/>
    <w:rsid w:val="00F51D51"/>
    <w:rsid w:val="00F51D79"/>
    <w:rsid w:val="00F52246"/>
    <w:rsid w:val="00F523E0"/>
    <w:rsid w:val="00F52486"/>
    <w:rsid w:val="00F5281D"/>
    <w:rsid w:val="00F52A36"/>
    <w:rsid w:val="00F52ABB"/>
    <w:rsid w:val="00F52B04"/>
    <w:rsid w:val="00F52C4D"/>
    <w:rsid w:val="00F52CE9"/>
    <w:rsid w:val="00F52DC6"/>
    <w:rsid w:val="00F52F77"/>
    <w:rsid w:val="00F5304C"/>
    <w:rsid w:val="00F53393"/>
    <w:rsid w:val="00F53486"/>
    <w:rsid w:val="00F536EF"/>
    <w:rsid w:val="00F53985"/>
    <w:rsid w:val="00F53CF9"/>
    <w:rsid w:val="00F53E8A"/>
    <w:rsid w:val="00F54034"/>
    <w:rsid w:val="00F54181"/>
    <w:rsid w:val="00F545E7"/>
    <w:rsid w:val="00F549B2"/>
    <w:rsid w:val="00F54C38"/>
    <w:rsid w:val="00F54C48"/>
    <w:rsid w:val="00F54EE7"/>
    <w:rsid w:val="00F55575"/>
    <w:rsid w:val="00F55915"/>
    <w:rsid w:val="00F55C47"/>
    <w:rsid w:val="00F55E0D"/>
    <w:rsid w:val="00F55FB3"/>
    <w:rsid w:val="00F56334"/>
    <w:rsid w:val="00F5678D"/>
    <w:rsid w:val="00F56B55"/>
    <w:rsid w:val="00F57AFF"/>
    <w:rsid w:val="00F57F5F"/>
    <w:rsid w:val="00F59C0A"/>
    <w:rsid w:val="00F60230"/>
    <w:rsid w:val="00F60424"/>
    <w:rsid w:val="00F60454"/>
    <w:rsid w:val="00F605F7"/>
    <w:rsid w:val="00F60927"/>
    <w:rsid w:val="00F60A59"/>
    <w:rsid w:val="00F60EED"/>
    <w:rsid w:val="00F610F7"/>
    <w:rsid w:val="00F614BC"/>
    <w:rsid w:val="00F61646"/>
    <w:rsid w:val="00F61797"/>
    <w:rsid w:val="00F61A2F"/>
    <w:rsid w:val="00F61EBF"/>
    <w:rsid w:val="00F6222B"/>
    <w:rsid w:val="00F62717"/>
    <w:rsid w:val="00F627ED"/>
    <w:rsid w:val="00F62A51"/>
    <w:rsid w:val="00F62CB7"/>
    <w:rsid w:val="00F631C3"/>
    <w:rsid w:val="00F633D5"/>
    <w:rsid w:val="00F63530"/>
    <w:rsid w:val="00F63590"/>
    <w:rsid w:val="00F639B5"/>
    <w:rsid w:val="00F63A17"/>
    <w:rsid w:val="00F63A98"/>
    <w:rsid w:val="00F64022"/>
    <w:rsid w:val="00F64210"/>
    <w:rsid w:val="00F64366"/>
    <w:rsid w:val="00F643B2"/>
    <w:rsid w:val="00F6452A"/>
    <w:rsid w:val="00F645EB"/>
    <w:rsid w:val="00F6471B"/>
    <w:rsid w:val="00F647DB"/>
    <w:rsid w:val="00F64C49"/>
    <w:rsid w:val="00F64D8F"/>
    <w:rsid w:val="00F64F93"/>
    <w:rsid w:val="00F6505E"/>
    <w:rsid w:val="00F65160"/>
    <w:rsid w:val="00F65301"/>
    <w:rsid w:val="00F6562C"/>
    <w:rsid w:val="00F65E33"/>
    <w:rsid w:val="00F6608F"/>
    <w:rsid w:val="00F663ED"/>
    <w:rsid w:val="00F66424"/>
    <w:rsid w:val="00F66675"/>
    <w:rsid w:val="00F667A2"/>
    <w:rsid w:val="00F66993"/>
    <w:rsid w:val="00F66EE7"/>
    <w:rsid w:val="00F66F4D"/>
    <w:rsid w:val="00F672D2"/>
    <w:rsid w:val="00F676C8"/>
    <w:rsid w:val="00F67799"/>
    <w:rsid w:val="00F67ABF"/>
    <w:rsid w:val="00F67C01"/>
    <w:rsid w:val="00F67C0F"/>
    <w:rsid w:val="00F67D6F"/>
    <w:rsid w:val="00F67E02"/>
    <w:rsid w:val="00F67FF9"/>
    <w:rsid w:val="00F6AE01"/>
    <w:rsid w:val="00F703AC"/>
    <w:rsid w:val="00F7044A"/>
    <w:rsid w:val="00F705F3"/>
    <w:rsid w:val="00F7066C"/>
    <w:rsid w:val="00F70A4C"/>
    <w:rsid w:val="00F70BCA"/>
    <w:rsid w:val="00F70D14"/>
    <w:rsid w:val="00F70E13"/>
    <w:rsid w:val="00F717D4"/>
    <w:rsid w:val="00F71E21"/>
    <w:rsid w:val="00F72171"/>
    <w:rsid w:val="00F72428"/>
    <w:rsid w:val="00F728F8"/>
    <w:rsid w:val="00F729EB"/>
    <w:rsid w:val="00F72B4A"/>
    <w:rsid w:val="00F72CC5"/>
    <w:rsid w:val="00F72FB6"/>
    <w:rsid w:val="00F73020"/>
    <w:rsid w:val="00F73081"/>
    <w:rsid w:val="00F7309E"/>
    <w:rsid w:val="00F736FC"/>
    <w:rsid w:val="00F737AC"/>
    <w:rsid w:val="00F73A92"/>
    <w:rsid w:val="00F74129"/>
    <w:rsid w:val="00F74759"/>
    <w:rsid w:val="00F74E31"/>
    <w:rsid w:val="00F750E8"/>
    <w:rsid w:val="00F751D0"/>
    <w:rsid w:val="00F7533B"/>
    <w:rsid w:val="00F75BF3"/>
    <w:rsid w:val="00F76091"/>
    <w:rsid w:val="00F762AE"/>
    <w:rsid w:val="00F76386"/>
    <w:rsid w:val="00F76387"/>
    <w:rsid w:val="00F76597"/>
    <w:rsid w:val="00F76861"/>
    <w:rsid w:val="00F76906"/>
    <w:rsid w:val="00F76AE3"/>
    <w:rsid w:val="00F76C09"/>
    <w:rsid w:val="00F7719B"/>
    <w:rsid w:val="00F772B1"/>
    <w:rsid w:val="00F775BC"/>
    <w:rsid w:val="00F77801"/>
    <w:rsid w:val="00F77CEF"/>
    <w:rsid w:val="00F77D1B"/>
    <w:rsid w:val="00F77E2F"/>
    <w:rsid w:val="00F77EA3"/>
    <w:rsid w:val="00F80208"/>
    <w:rsid w:val="00F802F4"/>
    <w:rsid w:val="00F806B7"/>
    <w:rsid w:val="00F80C2D"/>
    <w:rsid w:val="00F80E11"/>
    <w:rsid w:val="00F8103A"/>
    <w:rsid w:val="00F8145C"/>
    <w:rsid w:val="00F8176B"/>
    <w:rsid w:val="00F81878"/>
    <w:rsid w:val="00F81CDA"/>
    <w:rsid w:val="00F81D31"/>
    <w:rsid w:val="00F81D43"/>
    <w:rsid w:val="00F81DBE"/>
    <w:rsid w:val="00F82F2E"/>
    <w:rsid w:val="00F82FB2"/>
    <w:rsid w:val="00F832C6"/>
    <w:rsid w:val="00F83C49"/>
    <w:rsid w:val="00F83FA2"/>
    <w:rsid w:val="00F84426"/>
    <w:rsid w:val="00F844A0"/>
    <w:rsid w:val="00F846D1"/>
    <w:rsid w:val="00F847BB"/>
    <w:rsid w:val="00F84D10"/>
    <w:rsid w:val="00F84DA3"/>
    <w:rsid w:val="00F85590"/>
    <w:rsid w:val="00F8582D"/>
    <w:rsid w:val="00F8596B"/>
    <w:rsid w:val="00F85B39"/>
    <w:rsid w:val="00F85B3E"/>
    <w:rsid w:val="00F85BBD"/>
    <w:rsid w:val="00F85BFE"/>
    <w:rsid w:val="00F85C32"/>
    <w:rsid w:val="00F85EF1"/>
    <w:rsid w:val="00F86036"/>
    <w:rsid w:val="00F862E2"/>
    <w:rsid w:val="00F86349"/>
    <w:rsid w:val="00F863DA"/>
    <w:rsid w:val="00F86565"/>
    <w:rsid w:val="00F867C3"/>
    <w:rsid w:val="00F86DBE"/>
    <w:rsid w:val="00F8709A"/>
    <w:rsid w:val="00F877DE"/>
    <w:rsid w:val="00F87863"/>
    <w:rsid w:val="00F87C2B"/>
    <w:rsid w:val="00F90028"/>
    <w:rsid w:val="00F90054"/>
    <w:rsid w:val="00F900E4"/>
    <w:rsid w:val="00F9054B"/>
    <w:rsid w:val="00F90ACE"/>
    <w:rsid w:val="00F90C6B"/>
    <w:rsid w:val="00F90F94"/>
    <w:rsid w:val="00F9115E"/>
    <w:rsid w:val="00F9124C"/>
    <w:rsid w:val="00F918B5"/>
    <w:rsid w:val="00F919C1"/>
    <w:rsid w:val="00F91A8C"/>
    <w:rsid w:val="00F91B9A"/>
    <w:rsid w:val="00F92191"/>
    <w:rsid w:val="00F927AB"/>
    <w:rsid w:val="00F92999"/>
    <w:rsid w:val="00F929B5"/>
    <w:rsid w:val="00F92BB8"/>
    <w:rsid w:val="00F92C67"/>
    <w:rsid w:val="00F92DB0"/>
    <w:rsid w:val="00F92E07"/>
    <w:rsid w:val="00F93235"/>
    <w:rsid w:val="00F935A7"/>
    <w:rsid w:val="00F93619"/>
    <w:rsid w:val="00F936A1"/>
    <w:rsid w:val="00F937D2"/>
    <w:rsid w:val="00F937D9"/>
    <w:rsid w:val="00F93899"/>
    <w:rsid w:val="00F939F9"/>
    <w:rsid w:val="00F93C5F"/>
    <w:rsid w:val="00F93E0D"/>
    <w:rsid w:val="00F93E75"/>
    <w:rsid w:val="00F947D8"/>
    <w:rsid w:val="00F948CF"/>
    <w:rsid w:val="00F94A8E"/>
    <w:rsid w:val="00F94D25"/>
    <w:rsid w:val="00F94E13"/>
    <w:rsid w:val="00F94FBA"/>
    <w:rsid w:val="00F9551B"/>
    <w:rsid w:val="00F95997"/>
    <w:rsid w:val="00F95B1C"/>
    <w:rsid w:val="00F95B5E"/>
    <w:rsid w:val="00F95FB1"/>
    <w:rsid w:val="00F96505"/>
    <w:rsid w:val="00F9654E"/>
    <w:rsid w:val="00F965B2"/>
    <w:rsid w:val="00F965E4"/>
    <w:rsid w:val="00F967FF"/>
    <w:rsid w:val="00F9699D"/>
    <w:rsid w:val="00F96CF7"/>
    <w:rsid w:val="00F97243"/>
    <w:rsid w:val="00F973DA"/>
    <w:rsid w:val="00F9752D"/>
    <w:rsid w:val="00F97572"/>
    <w:rsid w:val="00F97A57"/>
    <w:rsid w:val="00F97AE1"/>
    <w:rsid w:val="00F97BB5"/>
    <w:rsid w:val="00F97EDC"/>
    <w:rsid w:val="00FA00A5"/>
    <w:rsid w:val="00FA03B3"/>
    <w:rsid w:val="00FA0429"/>
    <w:rsid w:val="00FA04D2"/>
    <w:rsid w:val="00FA054C"/>
    <w:rsid w:val="00FA0683"/>
    <w:rsid w:val="00FA08BF"/>
    <w:rsid w:val="00FA08CA"/>
    <w:rsid w:val="00FA0BFD"/>
    <w:rsid w:val="00FA0D4D"/>
    <w:rsid w:val="00FA0E87"/>
    <w:rsid w:val="00FA1486"/>
    <w:rsid w:val="00FA1507"/>
    <w:rsid w:val="00FA15FD"/>
    <w:rsid w:val="00FA1D1E"/>
    <w:rsid w:val="00FA1ECA"/>
    <w:rsid w:val="00FA2156"/>
    <w:rsid w:val="00FA2212"/>
    <w:rsid w:val="00FA245B"/>
    <w:rsid w:val="00FA2B8E"/>
    <w:rsid w:val="00FA2B91"/>
    <w:rsid w:val="00FA3389"/>
    <w:rsid w:val="00FA3F84"/>
    <w:rsid w:val="00FA430E"/>
    <w:rsid w:val="00FA4371"/>
    <w:rsid w:val="00FA44A2"/>
    <w:rsid w:val="00FA4BBD"/>
    <w:rsid w:val="00FA51BD"/>
    <w:rsid w:val="00FA5356"/>
    <w:rsid w:val="00FA5499"/>
    <w:rsid w:val="00FA5766"/>
    <w:rsid w:val="00FA5C15"/>
    <w:rsid w:val="00FA5D6C"/>
    <w:rsid w:val="00FA5E0E"/>
    <w:rsid w:val="00FA5EFB"/>
    <w:rsid w:val="00FA6316"/>
    <w:rsid w:val="00FA6AB5"/>
    <w:rsid w:val="00FA6B30"/>
    <w:rsid w:val="00FA6B36"/>
    <w:rsid w:val="00FA6B7B"/>
    <w:rsid w:val="00FA6CFB"/>
    <w:rsid w:val="00FA6F14"/>
    <w:rsid w:val="00FA71FF"/>
    <w:rsid w:val="00FA76FA"/>
    <w:rsid w:val="00FA780F"/>
    <w:rsid w:val="00FA781B"/>
    <w:rsid w:val="00FA7CE8"/>
    <w:rsid w:val="00FA7CFA"/>
    <w:rsid w:val="00FA7D8A"/>
    <w:rsid w:val="00FA7EF2"/>
    <w:rsid w:val="00FB0058"/>
    <w:rsid w:val="00FB0167"/>
    <w:rsid w:val="00FB07D5"/>
    <w:rsid w:val="00FB0972"/>
    <w:rsid w:val="00FB0DBA"/>
    <w:rsid w:val="00FB0E85"/>
    <w:rsid w:val="00FB107F"/>
    <w:rsid w:val="00FB10D7"/>
    <w:rsid w:val="00FB10F0"/>
    <w:rsid w:val="00FB1522"/>
    <w:rsid w:val="00FB1838"/>
    <w:rsid w:val="00FB19B6"/>
    <w:rsid w:val="00FB1C54"/>
    <w:rsid w:val="00FB1C98"/>
    <w:rsid w:val="00FB1D81"/>
    <w:rsid w:val="00FB1E96"/>
    <w:rsid w:val="00FB1FA6"/>
    <w:rsid w:val="00FB2325"/>
    <w:rsid w:val="00FB2611"/>
    <w:rsid w:val="00FB290F"/>
    <w:rsid w:val="00FB29E7"/>
    <w:rsid w:val="00FB2A65"/>
    <w:rsid w:val="00FB2AF5"/>
    <w:rsid w:val="00FB2E03"/>
    <w:rsid w:val="00FB2EF6"/>
    <w:rsid w:val="00FB375B"/>
    <w:rsid w:val="00FB3818"/>
    <w:rsid w:val="00FB3F9A"/>
    <w:rsid w:val="00FB4052"/>
    <w:rsid w:val="00FB4183"/>
    <w:rsid w:val="00FB45D7"/>
    <w:rsid w:val="00FB46F4"/>
    <w:rsid w:val="00FB487A"/>
    <w:rsid w:val="00FB49B5"/>
    <w:rsid w:val="00FB49D1"/>
    <w:rsid w:val="00FB4A40"/>
    <w:rsid w:val="00FB4B22"/>
    <w:rsid w:val="00FB4C21"/>
    <w:rsid w:val="00FB4D2B"/>
    <w:rsid w:val="00FB4E83"/>
    <w:rsid w:val="00FB5040"/>
    <w:rsid w:val="00FB54F8"/>
    <w:rsid w:val="00FB55D4"/>
    <w:rsid w:val="00FB59D5"/>
    <w:rsid w:val="00FB5DA5"/>
    <w:rsid w:val="00FB5DEB"/>
    <w:rsid w:val="00FB5EBE"/>
    <w:rsid w:val="00FB60FF"/>
    <w:rsid w:val="00FB6639"/>
    <w:rsid w:val="00FB66FD"/>
    <w:rsid w:val="00FB7430"/>
    <w:rsid w:val="00FB7751"/>
    <w:rsid w:val="00FB7D17"/>
    <w:rsid w:val="00FB7D27"/>
    <w:rsid w:val="00FBACBF"/>
    <w:rsid w:val="00FBCA89"/>
    <w:rsid w:val="00FC01D6"/>
    <w:rsid w:val="00FC01E9"/>
    <w:rsid w:val="00FC03FB"/>
    <w:rsid w:val="00FC06EE"/>
    <w:rsid w:val="00FC0750"/>
    <w:rsid w:val="00FC10E5"/>
    <w:rsid w:val="00FC166F"/>
    <w:rsid w:val="00FC1700"/>
    <w:rsid w:val="00FC1AAE"/>
    <w:rsid w:val="00FC1E0E"/>
    <w:rsid w:val="00FC1ED2"/>
    <w:rsid w:val="00FC256C"/>
    <w:rsid w:val="00FC25BC"/>
    <w:rsid w:val="00FC2A46"/>
    <w:rsid w:val="00FC2A92"/>
    <w:rsid w:val="00FC3861"/>
    <w:rsid w:val="00FC3888"/>
    <w:rsid w:val="00FC39AA"/>
    <w:rsid w:val="00FC39AB"/>
    <w:rsid w:val="00FC3D51"/>
    <w:rsid w:val="00FC3E6C"/>
    <w:rsid w:val="00FC406F"/>
    <w:rsid w:val="00FC4089"/>
    <w:rsid w:val="00FC45F6"/>
    <w:rsid w:val="00FC480F"/>
    <w:rsid w:val="00FC4AD6"/>
    <w:rsid w:val="00FC4CA0"/>
    <w:rsid w:val="00FC505F"/>
    <w:rsid w:val="00FC5475"/>
    <w:rsid w:val="00FC58B7"/>
    <w:rsid w:val="00FC5A8C"/>
    <w:rsid w:val="00FC7168"/>
    <w:rsid w:val="00FC721D"/>
    <w:rsid w:val="00FC741F"/>
    <w:rsid w:val="00FC75FF"/>
    <w:rsid w:val="00FC765D"/>
    <w:rsid w:val="00FC789E"/>
    <w:rsid w:val="00FC78D6"/>
    <w:rsid w:val="00FC7B24"/>
    <w:rsid w:val="00FC7ED0"/>
    <w:rsid w:val="00FCC98A"/>
    <w:rsid w:val="00FD0117"/>
    <w:rsid w:val="00FD018A"/>
    <w:rsid w:val="00FD01BE"/>
    <w:rsid w:val="00FD0462"/>
    <w:rsid w:val="00FD0814"/>
    <w:rsid w:val="00FD0A66"/>
    <w:rsid w:val="00FD0D06"/>
    <w:rsid w:val="00FD0EAF"/>
    <w:rsid w:val="00FD0F0B"/>
    <w:rsid w:val="00FD116F"/>
    <w:rsid w:val="00FD11E7"/>
    <w:rsid w:val="00FD12B0"/>
    <w:rsid w:val="00FD143C"/>
    <w:rsid w:val="00FD14C8"/>
    <w:rsid w:val="00FD15F3"/>
    <w:rsid w:val="00FD1649"/>
    <w:rsid w:val="00FD1800"/>
    <w:rsid w:val="00FD1DF0"/>
    <w:rsid w:val="00FD1E7A"/>
    <w:rsid w:val="00FD2191"/>
    <w:rsid w:val="00FD23B5"/>
    <w:rsid w:val="00FD25BD"/>
    <w:rsid w:val="00FD288D"/>
    <w:rsid w:val="00FD2AC6"/>
    <w:rsid w:val="00FD30EE"/>
    <w:rsid w:val="00FD3889"/>
    <w:rsid w:val="00FD3B83"/>
    <w:rsid w:val="00FD3D5C"/>
    <w:rsid w:val="00FD3E60"/>
    <w:rsid w:val="00FD41BF"/>
    <w:rsid w:val="00FD42AE"/>
    <w:rsid w:val="00FD4A5E"/>
    <w:rsid w:val="00FD4AB8"/>
    <w:rsid w:val="00FD4E5E"/>
    <w:rsid w:val="00FD549A"/>
    <w:rsid w:val="00FD559D"/>
    <w:rsid w:val="00FD5818"/>
    <w:rsid w:val="00FD5894"/>
    <w:rsid w:val="00FD59A5"/>
    <w:rsid w:val="00FD5ADA"/>
    <w:rsid w:val="00FD5DEE"/>
    <w:rsid w:val="00FD5F9A"/>
    <w:rsid w:val="00FD62AB"/>
    <w:rsid w:val="00FD6354"/>
    <w:rsid w:val="00FD67C7"/>
    <w:rsid w:val="00FD6A05"/>
    <w:rsid w:val="00FD6A1D"/>
    <w:rsid w:val="00FD7245"/>
    <w:rsid w:val="00FD735F"/>
    <w:rsid w:val="00FD76B7"/>
    <w:rsid w:val="00FD7975"/>
    <w:rsid w:val="00FD7F7F"/>
    <w:rsid w:val="00FE0198"/>
    <w:rsid w:val="00FE04D1"/>
    <w:rsid w:val="00FE075C"/>
    <w:rsid w:val="00FE0965"/>
    <w:rsid w:val="00FE0A35"/>
    <w:rsid w:val="00FE0C79"/>
    <w:rsid w:val="00FE0FD5"/>
    <w:rsid w:val="00FE10A8"/>
    <w:rsid w:val="00FE10BD"/>
    <w:rsid w:val="00FE12BD"/>
    <w:rsid w:val="00FE13C3"/>
    <w:rsid w:val="00FE1421"/>
    <w:rsid w:val="00FE14FA"/>
    <w:rsid w:val="00FE16F7"/>
    <w:rsid w:val="00FE18EA"/>
    <w:rsid w:val="00FE20C7"/>
    <w:rsid w:val="00FE25E0"/>
    <w:rsid w:val="00FE2689"/>
    <w:rsid w:val="00FE268B"/>
    <w:rsid w:val="00FE2780"/>
    <w:rsid w:val="00FE29AD"/>
    <w:rsid w:val="00FE2D0C"/>
    <w:rsid w:val="00FE2DD8"/>
    <w:rsid w:val="00FE2E38"/>
    <w:rsid w:val="00FE2F45"/>
    <w:rsid w:val="00FE2F7D"/>
    <w:rsid w:val="00FE2FDE"/>
    <w:rsid w:val="00FE31F7"/>
    <w:rsid w:val="00FE3594"/>
    <w:rsid w:val="00FE3B66"/>
    <w:rsid w:val="00FE3E23"/>
    <w:rsid w:val="00FE3EA4"/>
    <w:rsid w:val="00FE44D6"/>
    <w:rsid w:val="00FE45F8"/>
    <w:rsid w:val="00FE4752"/>
    <w:rsid w:val="00FE497C"/>
    <w:rsid w:val="00FE4AB4"/>
    <w:rsid w:val="00FE4C03"/>
    <w:rsid w:val="00FE4C7B"/>
    <w:rsid w:val="00FE4FAA"/>
    <w:rsid w:val="00FE5269"/>
    <w:rsid w:val="00FE5307"/>
    <w:rsid w:val="00FE584D"/>
    <w:rsid w:val="00FE5F1D"/>
    <w:rsid w:val="00FE6009"/>
    <w:rsid w:val="00FE608E"/>
    <w:rsid w:val="00FE60D7"/>
    <w:rsid w:val="00FE640F"/>
    <w:rsid w:val="00FE64E5"/>
    <w:rsid w:val="00FE6638"/>
    <w:rsid w:val="00FE6AEC"/>
    <w:rsid w:val="00FE6F6E"/>
    <w:rsid w:val="00FE6F7D"/>
    <w:rsid w:val="00FE7056"/>
    <w:rsid w:val="00FE77EC"/>
    <w:rsid w:val="00FE790B"/>
    <w:rsid w:val="00FE7EC5"/>
    <w:rsid w:val="00FF0114"/>
    <w:rsid w:val="00FF025A"/>
    <w:rsid w:val="00FF02B4"/>
    <w:rsid w:val="00FF04A0"/>
    <w:rsid w:val="00FF089E"/>
    <w:rsid w:val="00FF096B"/>
    <w:rsid w:val="00FF0B52"/>
    <w:rsid w:val="00FF0BAE"/>
    <w:rsid w:val="00FF13B6"/>
    <w:rsid w:val="00FF18B5"/>
    <w:rsid w:val="00FF1B1A"/>
    <w:rsid w:val="00FF1C58"/>
    <w:rsid w:val="00FF1E56"/>
    <w:rsid w:val="00FF1EA5"/>
    <w:rsid w:val="00FF21EB"/>
    <w:rsid w:val="00FF2302"/>
    <w:rsid w:val="00FF244B"/>
    <w:rsid w:val="00FF25A3"/>
    <w:rsid w:val="00FF272F"/>
    <w:rsid w:val="00FF278E"/>
    <w:rsid w:val="00FF295F"/>
    <w:rsid w:val="00FF2A59"/>
    <w:rsid w:val="00FF2B30"/>
    <w:rsid w:val="00FF2BE5"/>
    <w:rsid w:val="00FF327D"/>
    <w:rsid w:val="00FF332E"/>
    <w:rsid w:val="00FF3834"/>
    <w:rsid w:val="00FF396A"/>
    <w:rsid w:val="00FF473C"/>
    <w:rsid w:val="00FF4878"/>
    <w:rsid w:val="00FF4B0B"/>
    <w:rsid w:val="00FF4B44"/>
    <w:rsid w:val="00FF4F46"/>
    <w:rsid w:val="00FF4F47"/>
    <w:rsid w:val="00FF4F7C"/>
    <w:rsid w:val="00FF5136"/>
    <w:rsid w:val="00FF52BD"/>
    <w:rsid w:val="00FF5A7A"/>
    <w:rsid w:val="00FF60F6"/>
    <w:rsid w:val="00FF667E"/>
    <w:rsid w:val="00FF6E86"/>
    <w:rsid w:val="00FF77DF"/>
    <w:rsid w:val="00FF77F7"/>
    <w:rsid w:val="00FF78B2"/>
    <w:rsid w:val="00FF7B5E"/>
    <w:rsid w:val="00FF7F0C"/>
    <w:rsid w:val="0101CCDF"/>
    <w:rsid w:val="010E4610"/>
    <w:rsid w:val="0110F17D"/>
    <w:rsid w:val="011AC4A2"/>
    <w:rsid w:val="011B34D1"/>
    <w:rsid w:val="011CF8EE"/>
    <w:rsid w:val="011D1B73"/>
    <w:rsid w:val="0121FE97"/>
    <w:rsid w:val="012BD347"/>
    <w:rsid w:val="012D844F"/>
    <w:rsid w:val="0131DCE5"/>
    <w:rsid w:val="01374808"/>
    <w:rsid w:val="01376387"/>
    <w:rsid w:val="0138F581"/>
    <w:rsid w:val="013B3CCA"/>
    <w:rsid w:val="013BE082"/>
    <w:rsid w:val="013BFA71"/>
    <w:rsid w:val="013D1A1E"/>
    <w:rsid w:val="013F3692"/>
    <w:rsid w:val="01461D1C"/>
    <w:rsid w:val="01481E86"/>
    <w:rsid w:val="01499103"/>
    <w:rsid w:val="014BF9EB"/>
    <w:rsid w:val="014D8A96"/>
    <w:rsid w:val="014E07AB"/>
    <w:rsid w:val="015D48E4"/>
    <w:rsid w:val="015EB694"/>
    <w:rsid w:val="015F8A1B"/>
    <w:rsid w:val="015FF538"/>
    <w:rsid w:val="0161781A"/>
    <w:rsid w:val="01648CEB"/>
    <w:rsid w:val="01655E0B"/>
    <w:rsid w:val="01665D06"/>
    <w:rsid w:val="0169FC05"/>
    <w:rsid w:val="016B0BC7"/>
    <w:rsid w:val="016D755E"/>
    <w:rsid w:val="016FC67E"/>
    <w:rsid w:val="01731A4C"/>
    <w:rsid w:val="01739A98"/>
    <w:rsid w:val="0174BC85"/>
    <w:rsid w:val="0178257D"/>
    <w:rsid w:val="017ADCE5"/>
    <w:rsid w:val="017FF15B"/>
    <w:rsid w:val="01800D44"/>
    <w:rsid w:val="0180C8C9"/>
    <w:rsid w:val="0185AA9A"/>
    <w:rsid w:val="018CFD88"/>
    <w:rsid w:val="018F0037"/>
    <w:rsid w:val="0190B918"/>
    <w:rsid w:val="0191BC59"/>
    <w:rsid w:val="0192343C"/>
    <w:rsid w:val="01928770"/>
    <w:rsid w:val="01954D38"/>
    <w:rsid w:val="019A3335"/>
    <w:rsid w:val="019B81B0"/>
    <w:rsid w:val="01A18BE6"/>
    <w:rsid w:val="01A19B7E"/>
    <w:rsid w:val="01A8B8AC"/>
    <w:rsid w:val="01AC0426"/>
    <w:rsid w:val="01AE83FC"/>
    <w:rsid w:val="01AF54E9"/>
    <w:rsid w:val="01B20739"/>
    <w:rsid w:val="01B27227"/>
    <w:rsid w:val="01B9C25B"/>
    <w:rsid w:val="01BCFD15"/>
    <w:rsid w:val="01C130A2"/>
    <w:rsid w:val="01C8110C"/>
    <w:rsid w:val="01CE1BD1"/>
    <w:rsid w:val="01CE6D64"/>
    <w:rsid w:val="01D03F37"/>
    <w:rsid w:val="01D166DB"/>
    <w:rsid w:val="01D18538"/>
    <w:rsid w:val="01D22748"/>
    <w:rsid w:val="01D47393"/>
    <w:rsid w:val="01D6411F"/>
    <w:rsid w:val="01D77BAB"/>
    <w:rsid w:val="01DB1861"/>
    <w:rsid w:val="01DBCC08"/>
    <w:rsid w:val="01DC48B2"/>
    <w:rsid w:val="01E04764"/>
    <w:rsid w:val="01E376FB"/>
    <w:rsid w:val="01E4ECD5"/>
    <w:rsid w:val="01E7296C"/>
    <w:rsid w:val="01E75EAE"/>
    <w:rsid w:val="01E8064F"/>
    <w:rsid w:val="01E9490C"/>
    <w:rsid w:val="01EE97EA"/>
    <w:rsid w:val="01FEDFDA"/>
    <w:rsid w:val="02053F04"/>
    <w:rsid w:val="0205B6FB"/>
    <w:rsid w:val="0207AF96"/>
    <w:rsid w:val="0210DA13"/>
    <w:rsid w:val="021271FD"/>
    <w:rsid w:val="021BE6A5"/>
    <w:rsid w:val="0221E905"/>
    <w:rsid w:val="0224A3B9"/>
    <w:rsid w:val="0227AFF7"/>
    <w:rsid w:val="0232605C"/>
    <w:rsid w:val="0235C6EE"/>
    <w:rsid w:val="023E7CF4"/>
    <w:rsid w:val="0243E8E8"/>
    <w:rsid w:val="02480130"/>
    <w:rsid w:val="02484519"/>
    <w:rsid w:val="024E626A"/>
    <w:rsid w:val="02507880"/>
    <w:rsid w:val="0257E1DC"/>
    <w:rsid w:val="0259576E"/>
    <w:rsid w:val="025C026F"/>
    <w:rsid w:val="025D0F6D"/>
    <w:rsid w:val="025FCF86"/>
    <w:rsid w:val="02629DAB"/>
    <w:rsid w:val="026348E9"/>
    <w:rsid w:val="02639D0A"/>
    <w:rsid w:val="026C34AD"/>
    <w:rsid w:val="026E2AFF"/>
    <w:rsid w:val="027082B8"/>
    <w:rsid w:val="02714D81"/>
    <w:rsid w:val="02759B3A"/>
    <w:rsid w:val="027743D5"/>
    <w:rsid w:val="027760C3"/>
    <w:rsid w:val="027920B0"/>
    <w:rsid w:val="027B9337"/>
    <w:rsid w:val="0284A84F"/>
    <w:rsid w:val="0288B112"/>
    <w:rsid w:val="028E8224"/>
    <w:rsid w:val="02935D13"/>
    <w:rsid w:val="0298CFFA"/>
    <w:rsid w:val="029A1204"/>
    <w:rsid w:val="029A4B3A"/>
    <w:rsid w:val="029C9989"/>
    <w:rsid w:val="02A139C1"/>
    <w:rsid w:val="02A33A35"/>
    <w:rsid w:val="02A55BAE"/>
    <w:rsid w:val="02A6C75D"/>
    <w:rsid w:val="02A8CC98"/>
    <w:rsid w:val="02AA8996"/>
    <w:rsid w:val="02B3637C"/>
    <w:rsid w:val="02BD653D"/>
    <w:rsid w:val="02BDC1B7"/>
    <w:rsid w:val="02BECDEA"/>
    <w:rsid w:val="02C29EF8"/>
    <w:rsid w:val="02C34A9F"/>
    <w:rsid w:val="02C3CC05"/>
    <w:rsid w:val="02C7308D"/>
    <w:rsid w:val="02CC7BCE"/>
    <w:rsid w:val="02CE714F"/>
    <w:rsid w:val="02D2CD76"/>
    <w:rsid w:val="02D2FB05"/>
    <w:rsid w:val="02D5917B"/>
    <w:rsid w:val="02DAE6D5"/>
    <w:rsid w:val="02DD3E52"/>
    <w:rsid w:val="02E372E7"/>
    <w:rsid w:val="02EA9590"/>
    <w:rsid w:val="02EC2743"/>
    <w:rsid w:val="02EE2ED3"/>
    <w:rsid w:val="02F25CB8"/>
    <w:rsid w:val="02F583FE"/>
    <w:rsid w:val="02FD5721"/>
    <w:rsid w:val="02FD893D"/>
    <w:rsid w:val="03015DA3"/>
    <w:rsid w:val="03041B86"/>
    <w:rsid w:val="03081ED1"/>
    <w:rsid w:val="03095D45"/>
    <w:rsid w:val="030B3B6A"/>
    <w:rsid w:val="030C5B16"/>
    <w:rsid w:val="030DE4DB"/>
    <w:rsid w:val="031537FF"/>
    <w:rsid w:val="031C945D"/>
    <w:rsid w:val="03203FDA"/>
    <w:rsid w:val="03206244"/>
    <w:rsid w:val="03295803"/>
    <w:rsid w:val="032B7C99"/>
    <w:rsid w:val="032CE64A"/>
    <w:rsid w:val="032EB79E"/>
    <w:rsid w:val="032FBF50"/>
    <w:rsid w:val="0333A3CC"/>
    <w:rsid w:val="0333B227"/>
    <w:rsid w:val="033480EA"/>
    <w:rsid w:val="0334C368"/>
    <w:rsid w:val="033711A0"/>
    <w:rsid w:val="03372F4D"/>
    <w:rsid w:val="033B1F8B"/>
    <w:rsid w:val="033D2DA9"/>
    <w:rsid w:val="0343C438"/>
    <w:rsid w:val="03474395"/>
    <w:rsid w:val="03475355"/>
    <w:rsid w:val="034852E2"/>
    <w:rsid w:val="034C0C91"/>
    <w:rsid w:val="034CE301"/>
    <w:rsid w:val="03546969"/>
    <w:rsid w:val="0357B258"/>
    <w:rsid w:val="035A3684"/>
    <w:rsid w:val="035B812C"/>
    <w:rsid w:val="035B987A"/>
    <w:rsid w:val="035F3F58"/>
    <w:rsid w:val="0361B0F7"/>
    <w:rsid w:val="0364186B"/>
    <w:rsid w:val="036AF0BB"/>
    <w:rsid w:val="036B2C65"/>
    <w:rsid w:val="036FB420"/>
    <w:rsid w:val="037258F6"/>
    <w:rsid w:val="0373D945"/>
    <w:rsid w:val="0376F1B4"/>
    <w:rsid w:val="0379CE93"/>
    <w:rsid w:val="037C3E23"/>
    <w:rsid w:val="037F89D8"/>
    <w:rsid w:val="0385AC93"/>
    <w:rsid w:val="0387D4E7"/>
    <w:rsid w:val="038BB109"/>
    <w:rsid w:val="038DE0B2"/>
    <w:rsid w:val="03908F49"/>
    <w:rsid w:val="03987ED1"/>
    <w:rsid w:val="039AA435"/>
    <w:rsid w:val="039B46C9"/>
    <w:rsid w:val="039B86D6"/>
    <w:rsid w:val="03A32421"/>
    <w:rsid w:val="03A4A77D"/>
    <w:rsid w:val="03A4F659"/>
    <w:rsid w:val="03A6AF83"/>
    <w:rsid w:val="03A908D4"/>
    <w:rsid w:val="03A990F9"/>
    <w:rsid w:val="03ABFE2C"/>
    <w:rsid w:val="03B18872"/>
    <w:rsid w:val="03B1B918"/>
    <w:rsid w:val="03B7D8EE"/>
    <w:rsid w:val="03B994D9"/>
    <w:rsid w:val="03BD9FCD"/>
    <w:rsid w:val="03BDB422"/>
    <w:rsid w:val="03BE97F1"/>
    <w:rsid w:val="03C90A3A"/>
    <w:rsid w:val="03CED6C3"/>
    <w:rsid w:val="03D3E5B3"/>
    <w:rsid w:val="03DE18A6"/>
    <w:rsid w:val="03DEF30C"/>
    <w:rsid w:val="03E22603"/>
    <w:rsid w:val="03E27E12"/>
    <w:rsid w:val="03E299BE"/>
    <w:rsid w:val="03E4D670"/>
    <w:rsid w:val="03EBE8E4"/>
    <w:rsid w:val="03EF33AC"/>
    <w:rsid w:val="03EFFC0D"/>
    <w:rsid w:val="03F89A85"/>
    <w:rsid w:val="03F995BB"/>
    <w:rsid w:val="03FD5CE5"/>
    <w:rsid w:val="03FFCC7E"/>
    <w:rsid w:val="0403248A"/>
    <w:rsid w:val="040DB2F9"/>
    <w:rsid w:val="0412A391"/>
    <w:rsid w:val="04169A30"/>
    <w:rsid w:val="0418576C"/>
    <w:rsid w:val="041AB2D0"/>
    <w:rsid w:val="041B32BB"/>
    <w:rsid w:val="041C2EAD"/>
    <w:rsid w:val="041D1B7D"/>
    <w:rsid w:val="0425736A"/>
    <w:rsid w:val="0427273B"/>
    <w:rsid w:val="0429955B"/>
    <w:rsid w:val="042FE0FF"/>
    <w:rsid w:val="04385783"/>
    <w:rsid w:val="0439266B"/>
    <w:rsid w:val="043D5D0E"/>
    <w:rsid w:val="043D8331"/>
    <w:rsid w:val="0443137E"/>
    <w:rsid w:val="044521A8"/>
    <w:rsid w:val="04475A92"/>
    <w:rsid w:val="044C3F85"/>
    <w:rsid w:val="044CF6A5"/>
    <w:rsid w:val="045208F2"/>
    <w:rsid w:val="0452A99F"/>
    <w:rsid w:val="04543BCA"/>
    <w:rsid w:val="04558F78"/>
    <w:rsid w:val="04571947"/>
    <w:rsid w:val="04575361"/>
    <w:rsid w:val="045A8F7E"/>
    <w:rsid w:val="045E40DA"/>
    <w:rsid w:val="0464A5D0"/>
    <w:rsid w:val="0464B686"/>
    <w:rsid w:val="04663182"/>
    <w:rsid w:val="046A9BBF"/>
    <w:rsid w:val="046B6CB9"/>
    <w:rsid w:val="04732504"/>
    <w:rsid w:val="0474C390"/>
    <w:rsid w:val="04774713"/>
    <w:rsid w:val="0478937C"/>
    <w:rsid w:val="04791D71"/>
    <w:rsid w:val="0479B565"/>
    <w:rsid w:val="047CAB41"/>
    <w:rsid w:val="047D9386"/>
    <w:rsid w:val="047E0CEE"/>
    <w:rsid w:val="0481A26D"/>
    <w:rsid w:val="04925767"/>
    <w:rsid w:val="04962E96"/>
    <w:rsid w:val="049E9824"/>
    <w:rsid w:val="04A0423A"/>
    <w:rsid w:val="04A58229"/>
    <w:rsid w:val="04A7D88B"/>
    <w:rsid w:val="04AE849A"/>
    <w:rsid w:val="04AEE504"/>
    <w:rsid w:val="04B03E20"/>
    <w:rsid w:val="04B07838"/>
    <w:rsid w:val="04B67837"/>
    <w:rsid w:val="04B873A4"/>
    <w:rsid w:val="04BB40A1"/>
    <w:rsid w:val="04BB5F29"/>
    <w:rsid w:val="04C46C74"/>
    <w:rsid w:val="04C80C33"/>
    <w:rsid w:val="04CA9493"/>
    <w:rsid w:val="04D649C0"/>
    <w:rsid w:val="04D76386"/>
    <w:rsid w:val="04D80FC3"/>
    <w:rsid w:val="04D8F3E4"/>
    <w:rsid w:val="04E0283D"/>
    <w:rsid w:val="04E1B61B"/>
    <w:rsid w:val="04E3BE05"/>
    <w:rsid w:val="04E66297"/>
    <w:rsid w:val="04EB51F1"/>
    <w:rsid w:val="04EB6FC7"/>
    <w:rsid w:val="04EEC4F5"/>
    <w:rsid w:val="04F53939"/>
    <w:rsid w:val="04F6A57B"/>
    <w:rsid w:val="04FC246C"/>
    <w:rsid w:val="05058105"/>
    <w:rsid w:val="050609EB"/>
    <w:rsid w:val="05066CF0"/>
    <w:rsid w:val="050763DD"/>
    <w:rsid w:val="050AB0AC"/>
    <w:rsid w:val="050C5928"/>
    <w:rsid w:val="050D75C4"/>
    <w:rsid w:val="05109CDD"/>
    <w:rsid w:val="0513C77A"/>
    <w:rsid w:val="05150A8E"/>
    <w:rsid w:val="051CC275"/>
    <w:rsid w:val="051E96A9"/>
    <w:rsid w:val="051EBA27"/>
    <w:rsid w:val="051F4A77"/>
    <w:rsid w:val="0521F956"/>
    <w:rsid w:val="0528A512"/>
    <w:rsid w:val="052B2029"/>
    <w:rsid w:val="052D9B3D"/>
    <w:rsid w:val="052DC443"/>
    <w:rsid w:val="052E600F"/>
    <w:rsid w:val="052FC83E"/>
    <w:rsid w:val="05341507"/>
    <w:rsid w:val="053514E9"/>
    <w:rsid w:val="05363BBF"/>
    <w:rsid w:val="05384F29"/>
    <w:rsid w:val="053ABF59"/>
    <w:rsid w:val="053C8795"/>
    <w:rsid w:val="053EBC84"/>
    <w:rsid w:val="05427C50"/>
    <w:rsid w:val="05430B46"/>
    <w:rsid w:val="05431B97"/>
    <w:rsid w:val="0543AE88"/>
    <w:rsid w:val="0544FE2E"/>
    <w:rsid w:val="0545F6B9"/>
    <w:rsid w:val="054AC0A5"/>
    <w:rsid w:val="0550C205"/>
    <w:rsid w:val="0555EBAB"/>
    <w:rsid w:val="05560E24"/>
    <w:rsid w:val="05570251"/>
    <w:rsid w:val="055DAAA1"/>
    <w:rsid w:val="0562206D"/>
    <w:rsid w:val="05639547"/>
    <w:rsid w:val="05658C87"/>
    <w:rsid w:val="05673511"/>
    <w:rsid w:val="056D0573"/>
    <w:rsid w:val="05700721"/>
    <w:rsid w:val="05749FAF"/>
    <w:rsid w:val="057A8E10"/>
    <w:rsid w:val="057C660F"/>
    <w:rsid w:val="057E5352"/>
    <w:rsid w:val="058280DF"/>
    <w:rsid w:val="058AE938"/>
    <w:rsid w:val="058D6B70"/>
    <w:rsid w:val="058D82E0"/>
    <w:rsid w:val="059113CB"/>
    <w:rsid w:val="0593C9C9"/>
    <w:rsid w:val="05972CC0"/>
    <w:rsid w:val="059AD925"/>
    <w:rsid w:val="059D260F"/>
    <w:rsid w:val="059E57AB"/>
    <w:rsid w:val="059E9955"/>
    <w:rsid w:val="05A17484"/>
    <w:rsid w:val="05A4DC3D"/>
    <w:rsid w:val="05A80890"/>
    <w:rsid w:val="05A8537E"/>
    <w:rsid w:val="05A997B5"/>
    <w:rsid w:val="05B029FA"/>
    <w:rsid w:val="05B04E54"/>
    <w:rsid w:val="05B09E99"/>
    <w:rsid w:val="05B108EA"/>
    <w:rsid w:val="05B2CEF6"/>
    <w:rsid w:val="05B584D7"/>
    <w:rsid w:val="05B5BA7D"/>
    <w:rsid w:val="05B79A38"/>
    <w:rsid w:val="05BB6CAF"/>
    <w:rsid w:val="05BBA992"/>
    <w:rsid w:val="05BF94AA"/>
    <w:rsid w:val="05C1C832"/>
    <w:rsid w:val="05C31869"/>
    <w:rsid w:val="05C37E9F"/>
    <w:rsid w:val="05C5FFD2"/>
    <w:rsid w:val="05D02052"/>
    <w:rsid w:val="05D13055"/>
    <w:rsid w:val="05D7553D"/>
    <w:rsid w:val="05D81060"/>
    <w:rsid w:val="05DFDC44"/>
    <w:rsid w:val="05E04D6B"/>
    <w:rsid w:val="05E196F2"/>
    <w:rsid w:val="05EAB40D"/>
    <w:rsid w:val="05EC5021"/>
    <w:rsid w:val="05F0C344"/>
    <w:rsid w:val="05F786E8"/>
    <w:rsid w:val="05FDED03"/>
    <w:rsid w:val="0601AFDD"/>
    <w:rsid w:val="0605050B"/>
    <w:rsid w:val="06073AB0"/>
    <w:rsid w:val="0609035D"/>
    <w:rsid w:val="060B91C4"/>
    <w:rsid w:val="06214374"/>
    <w:rsid w:val="0621B5DF"/>
    <w:rsid w:val="06237862"/>
    <w:rsid w:val="0624C367"/>
    <w:rsid w:val="0624C9E5"/>
    <w:rsid w:val="06276CCB"/>
    <w:rsid w:val="0627E068"/>
    <w:rsid w:val="0629DDD9"/>
    <w:rsid w:val="062B876A"/>
    <w:rsid w:val="062C861B"/>
    <w:rsid w:val="0639FE78"/>
    <w:rsid w:val="063D941B"/>
    <w:rsid w:val="063FB7C9"/>
    <w:rsid w:val="0645B007"/>
    <w:rsid w:val="064D6E67"/>
    <w:rsid w:val="064DB242"/>
    <w:rsid w:val="064E5FE9"/>
    <w:rsid w:val="06530A80"/>
    <w:rsid w:val="065969C4"/>
    <w:rsid w:val="0659D5F1"/>
    <w:rsid w:val="065CCAEF"/>
    <w:rsid w:val="065DD10C"/>
    <w:rsid w:val="065DD76E"/>
    <w:rsid w:val="065E736A"/>
    <w:rsid w:val="0662EC3F"/>
    <w:rsid w:val="0665BE52"/>
    <w:rsid w:val="0666D085"/>
    <w:rsid w:val="06699092"/>
    <w:rsid w:val="066EB1C4"/>
    <w:rsid w:val="0672A9AD"/>
    <w:rsid w:val="0672BC4B"/>
    <w:rsid w:val="0673EC82"/>
    <w:rsid w:val="06748728"/>
    <w:rsid w:val="06750CD2"/>
    <w:rsid w:val="067684B6"/>
    <w:rsid w:val="0676E744"/>
    <w:rsid w:val="067A3924"/>
    <w:rsid w:val="067C1648"/>
    <w:rsid w:val="06820A4D"/>
    <w:rsid w:val="0685D0F5"/>
    <w:rsid w:val="068973AF"/>
    <w:rsid w:val="0689806D"/>
    <w:rsid w:val="068AA14E"/>
    <w:rsid w:val="068C9FD1"/>
    <w:rsid w:val="068F0D00"/>
    <w:rsid w:val="0690B377"/>
    <w:rsid w:val="06912984"/>
    <w:rsid w:val="0692B578"/>
    <w:rsid w:val="069B1B2F"/>
    <w:rsid w:val="069EF1DB"/>
    <w:rsid w:val="06A7DDAC"/>
    <w:rsid w:val="06AD7088"/>
    <w:rsid w:val="06B23FBB"/>
    <w:rsid w:val="06B3FFC6"/>
    <w:rsid w:val="06BFB00D"/>
    <w:rsid w:val="06BFBE34"/>
    <w:rsid w:val="06C162C0"/>
    <w:rsid w:val="06C4B1D5"/>
    <w:rsid w:val="06C6FD12"/>
    <w:rsid w:val="06C93691"/>
    <w:rsid w:val="06CC9905"/>
    <w:rsid w:val="06CD9958"/>
    <w:rsid w:val="06CEF503"/>
    <w:rsid w:val="06D1B835"/>
    <w:rsid w:val="06D754A2"/>
    <w:rsid w:val="06E0C836"/>
    <w:rsid w:val="06E106B6"/>
    <w:rsid w:val="06E8D071"/>
    <w:rsid w:val="06EAA702"/>
    <w:rsid w:val="06EE145B"/>
    <w:rsid w:val="06F23061"/>
    <w:rsid w:val="06F638B3"/>
    <w:rsid w:val="06F6BCE1"/>
    <w:rsid w:val="06F7D8BA"/>
    <w:rsid w:val="06F8232C"/>
    <w:rsid w:val="06F8523D"/>
    <w:rsid w:val="06FCF5E1"/>
    <w:rsid w:val="06FE24D1"/>
    <w:rsid w:val="06FF063B"/>
    <w:rsid w:val="06FF70DA"/>
    <w:rsid w:val="06FFB17F"/>
    <w:rsid w:val="07015736"/>
    <w:rsid w:val="07042DC7"/>
    <w:rsid w:val="070CCA80"/>
    <w:rsid w:val="070F36AB"/>
    <w:rsid w:val="0711AD6B"/>
    <w:rsid w:val="071C9CF8"/>
    <w:rsid w:val="071CF3F4"/>
    <w:rsid w:val="07203740"/>
    <w:rsid w:val="0720B2EF"/>
    <w:rsid w:val="0720BE2D"/>
    <w:rsid w:val="072160EE"/>
    <w:rsid w:val="07218019"/>
    <w:rsid w:val="07246014"/>
    <w:rsid w:val="07264E53"/>
    <w:rsid w:val="072795FC"/>
    <w:rsid w:val="072809A3"/>
    <w:rsid w:val="072C74BB"/>
    <w:rsid w:val="072D3782"/>
    <w:rsid w:val="072E511A"/>
    <w:rsid w:val="072F6DDE"/>
    <w:rsid w:val="07318FE8"/>
    <w:rsid w:val="0734075B"/>
    <w:rsid w:val="07370AED"/>
    <w:rsid w:val="0737DF05"/>
    <w:rsid w:val="073923C2"/>
    <w:rsid w:val="07460897"/>
    <w:rsid w:val="07464E25"/>
    <w:rsid w:val="0748D8F3"/>
    <w:rsid w:val="0751647F"/>
    <w:rsid w:val="07519254"/>
    <w:rsid w:val="07548A5E"/>
    <w:rsid w:val="0757C213"/>
    <w:rsid w:val="0759253C"/>
    <w:rsid w:val="0760622F"/>
    <w:rsid w:val="0760E2E9"/>
    <w:rsid w:val="07662814"/>
    <w:rsid w:val="07669B65"/>
    <w:rsid w:val="0769D6F0"/>
    <w:rsid w:val="076A5205"/>
    <w:rsid w:val="076BDF7F"/>
    <w:rsid w:val="076CB820"/>
    <w:rsid w:val="076ECAAD"/>
    <w:rsid w:val="0770E5D0"/>
    <w:rsid w:val="07717F80"/>
    <w:rsid w:val="07722BCB"/>
    <w:rsid w:val="077A2594"/>
    <w:rsid w:val="077B4C5D"/>
    <w:rsid w:val="077D129C"/>
    <w:rsid w:val="0784268D"/>
    <w:rsid w:val="078449DE"/>
    <w:rsid w:val="078501D2"/>
    <w:rsid w:val="0789C4FC"/>
    <w:rsid w:val="078BD816"/>
    <w:rsid w:val="078E55A2"/>
    <w:rsid w:val="07909B2D"/>
    <w:rsid w:val="07965E7F"/>
    <w:rsid w:val="07991063"/>
    <w:rsid w:val="079A18AC"/>
    <w:rsid w:val="07A20D59"/>
    <w:rsid w:val="07A3D053"/>
    <w:rsid w:val="07A44D67"/>
    <w:rsid w:val="07B05E1F"/>
    <w:rsid w:val="07B11048"/>
    <w:rsid w:val="07B23F38"/>
    <w:rsid w:val="07B44D7F"/>
    <w:rsid w:val="07BB74E4"/>
    <w:rsid w:val="07C12BB7"/>
    <w:rsid w:val="07C7055A"/>
    <w:rsid w:val="07CCD6CD"/>
    <w:rsid w:val="07CDE881"/>
    <w:rsid w:val="07CE5928"/>
    <w:rsid w:val="07D13E5B"/>
    <w:rsid w:val="07D74B49"/>
    <w:rsid w:val="07DA293C"/>
    <w:rsid w:val="07DF0201"/>
    <w:rsid w:val="07E27B33"/>
    <w:rsid w:val="07E3FE9A"/>
    <w:rsid w:val="07E4F7BE"/>
    <w:rsid w:val="07EAB699"/>
    <w:rsid w:val="07ECC9D0"/>
    <w:rsid w:val="07F0D641"/>
    <w:rsid w:val="07F57E31"/>
    <w:rsid w:val="07F7935B"/>
    <w:rsid w:val="07FB4F54"/>
    <w:rsid w:val="07FBEF41"/>
    <w:rsid w:val="07FD13FA"/>
    <w:rsid w:val="07FD2060"/>
    <w:rsid w:val="07FF3365"/>
    <w:rsid w:val="08075781"/>
    <w:rsid w:val="0809213D"/>
    <w:rsid w:val="0809BC36"/>
    <w:rsid w:val="080AB4F1"/>
    <w:rsid w:val="081355D5"/>
    <w:rsid w:val="081F2820"/>
    <w:rsid w:val="08206EB7"/>
    <w:rsid w:val="08240863"/>
    <w:rsid w:val="082FDC83"/>
    <w:rsid w:val="0833F036"/>
    <w:rsid w:val="08350D3C"/>
    <w:rsid w:val="08382149"/>
    <w:rsid w:val="08388D2B"/>
    <w:rsid w:val="0839C7C8"/>
    <w:rsid w:val="083A1987"/>
    <w:rsid w:val="083B5FF0"/>
    <w:rsid w:val="083E4FF3"/>
    <w:rsid w:val="0843B1FC"/>
    <w:rsid w:val="08447ABE"/>
    <w:rsid w:val="08482762"/>
    <w:rsid w:val="084E2BA6"/>
    <w:rsid w:val="08526F85"/>
    <w:rsid w:val="0854EB78"/>
    <w:rsid w:val="08598DF3"/>
    <w:rsid w:val="085A0A91"/>
    <w:rsid w:val="085B5832"/>
    <w:rsid w:val="085DEE2C"/>
    <w:rsid w:val="085F7D20"/>
    <w:rsid w:val="086640F9"/>
    <w:rsid w:val="08669483"/>
    <w:rsid w:val="0872FCB6"/>
    <w:rsid w:val="08734F98"/>
    <w:rsid w:val="0874BF42"/>
    <w:rsid w:val="08772B86"/>
    <w:rsid w:val="087ABD7E"/>
    <w:rsid w:val="087C7718"/>
    <w:rsid w:val="08812382"/>
    <w:rsid w:val="0882DC5F"/>
    <w:rsid w:val="08843ECB"/>
    <w:rsid w:val="0887C569"/>
    <w:rsid w:val="088D0531"/>
    <w:rsid w:val="088D718C"/>
    <w:rsid w:val="088E827E"/>
    <w:rsid w:val="089B8F98"/>
    <w:rsid w:val="089D3007"/>
    <w:rsid w:val="08A710DC"/>
    <w:rsid w:val="08A88E50"/>
    <w:rsid w:val="08AD5AB6"/>
    <w:rsid w:val="08ADB2CC"/>
    <w:rsid w:val="08B1FEAB"/>
    <w:rsid w:val="08B214C1"/>
    <w:rsid w:val="08B50EA7"/>
    <w:rsid w:val="08B592E4"/>
    <w:rsid w:val="08B9CCCD"/>
    <w:rsid w:val="08BCC0F5"/>
    <w:rsid w:val="08C46D08"/>
    <w:rsid w:val="08C55334"/>
    <w:rsid w:val="08C7039D"/>
    <w:rsid w:val="08CB075E"/>
    <w:rsid w:val="08CEAB36"/>
    <w:rsid w:val="08CEF4D7"/>
    <w:rsid w:val="08CF48F5"/>
    <w:rsid w:val="08CFAAF0"/>
    <w:rsid w:val="08D170E6"/>
    <w:rsid w:val="08D91570"/>
    <w:rsid w:val="08DC3D40"/>
    <w:rsid w:val="08DCDAF1"/>
    <w:rsid w:val="08DE1F41"/>
    <w:rsid w:val="08E08149"/>
    <w:rsid w:val="08E3EAA0"/>
    <w:rsid w:val="08E8E2CE"/>
    <w:rsid w:val="08EB4DA4"/>
    <w:rsid w:val="08EE9B3F"/>
    <w:rsid w:val="08EF8BEC"/>
    <w:rsid w:val="08F55BAA"/>
    <w:rsid w:val="08F5E14F"/>
    <w:rsid w:val="08F630A3"/>
    <w:rsid w:val="08FC359D"/>
    <w:rsid w:val="09013AB3"/>
    <w:rsid w:val="09045CE4"/>
    <w:rsid w:val="0905C476"/>
    <w:rsid w:val="0906E512"/>
    <w:rsid w:val="090975E3"/>
    <w:rsid w:val="0909831C"/>
    <w:rsid w:val="090ABE13"/>
    <w:rsid w:val="0912D66A"/>
    <w:rsid w:val="091848B1"/>
    <w:rsid w:val="0919D545"/>
    <w:rsid w:val="091ADCFF"/>
    <w:rsid w:val="091F8F72"/>
    <w:rsid w:val="09209616"/>
    <w:rsid w:val="092A9628"/>
    <w:rsid w:val="092B65B2"/>
    <w:rsid w:val="092B9A65"/>
    <w:rsid w:val="092E3F2A"/>
    <w:rsid w:val="0933D9E7"/>
    <w:rsid w:val="0934683F"/>
    <w:rsid w:val="0939618E"/>
    <w:rsid w:val="0939693E"/>
    <w:rsid w:val="0944BD79"/>
    <w:rsid w:val="094A9F81"/>
    <w:rsid w:val="094B9F99"/>
    <w:rsid w:val="094CC458"/>
    <w:rsid w:val="094F8644"/>
    <w:rsid w:val="095185E2"/>
    <w:rsid w:val="0952FDB3"/>
    <w:rsid w:val="09549362"/>
    <w:rsid w:val="095499FE"/>
    <w:rsid w:val="0954A9B1"/>
    <w:rsid w:val="095722E7"/>
    <w:rsid w:val="095AD0F8"/>
    <w:rsid w:val="095AE7E6"/>
    <w:rsid w:val="095DC54B"/>
    <w:rsid w:val="095E6F24"/>
    <w:rsid w:val="09657EB3"/>
    <w:rsid w:val="096A0A52"/>
    <w:rsid w:val="096DB0BA"/>
    <w:rsid w:val="0972978A"/>
    <w:rsid w:val="0979301F"/>
    <w:rsid w:val="097A91E9"/>
    <w:rsid w:val="097AB9D3"/>
    <w:rsid w:val="097B6A9A"/>
    <w:rsid w:val="097E7B23"/>
    <w:rsid w:val="097F5485"/>
    <w:rsid w:val="0980B184"/>
    <w:rsid w:val="0985D459"/>
    <w:rsid w:val="0987D6DB"/>
    <w:rsid w:val="098B9251"/>
    <w:rsid w:val="0991694F"/>
    <w:rsid w:val="09966743"/>
    <w:rsid w:val="0996B800"/>
    <w:rsid w:val="099FF7BC"/>
    <w:rsid w:val="09A0815C"/>
    <w:rsid w:val="09A1F6F0"/>
    <w:rsid w:val="09A45E4B"/>
    <w:rsid w:val="09A885F1"/>
    <w:rsid w:val="09ACB904"/>
    <w:rsid w:val="09AF8990"/>
    <w:rsid w:val="09B233E9"/>
    <w:rsid w:val="09B719DB"/>
    <w:rsid w:val="09BB7BCB"/>
    <w:rsid w:val="09BBC56C"/>
    <w:rsid w:val="09C17F89"/>
    <w:rsid w:val="09C37A53"/>
    <w:rsid w:val="09C6621B"/>
    <w:rsid w:val="09C6C1D8"/>
    <w:rsid w:val="09CB346D"/>
    <w:rsid w:val="09CC7CAE"/>
    <w:rsid w:val="09CC98DF"/>
    <w:rsid w:val="09CD531C"/>
    <w:rsid w:val="09D7F39E"/>
    <w:rsid w:val="09D92C1F"/>
    <w:rsid w:val="09DC61DB"/>
    <w:rsid w:val="09E0A48E"/>
    <w:rsid w:val="09E67FAE"/>
    <w:rsid w:val="09EA282A"/>
    <w:rsid w:val="09EB2D88"/>
    <w:rsid w:val="09EC117B"/>
    <w:rsid w:val="09EC9AB5"/>
    <w:rsid w:val="09F02254"/>
    <w:rsid w:val="09F47B3A"/>
    <w:rsid w:val="09F694A3"/>
    <w:rsid w:val="09FB4728"/>
    <w:rsid w:val="0A024FF2"/>
    <w:rsid w:val="0A05DB08"/>
    <w:rsid w:val="0A0B7666"/>
    <w:rsid w:val="0A0CEE94"/>
    <w:rsid w:val="0A151943"/>
    <w:rsid w:val="0A174061"/>
    <w:rsid w:val="0A17C656"/>
    <w:rsid w:val="0A186E81"/>
    <w:rsid w:val="0A239256"/>
    <w:rsid w:val="0A23B201"/>
    <w:rsid w:val="0A23BB1C"/>
    <w:rsid w:val="0A24FB2A"/>
    <w:rsid w:val="0A277264"/>
    <w:rsid w:val="0A2C77E6"/>
    <w:rsid w:val="0A2D96B8"/>
    <w:rsid w:val="0A2DD975"/>
    <w:rsid w:val="0A2F0BD0"/>
    <w:rsid w:val="0A30E796"/>
    <w:rsid w:val="0A33A0EB"/>
    <w:rsid w:val="0A356CFF"/>
    <w:rsid w:val="0A358584"/>
    <w:rsid w:val="0A3D4561"/>
    <w:rsid w:val="0A42BB91"/>
    <w:rsid w:val="0A452BA0"/>
    <w:rsid w:val="0A45B3F5"/>
    <w:rsid w:val="0A49D08B"/>
    <w:rsid w:val="0A4D5DFE"/>
    <w:rsid w:val="0A50E806"/>
    <w:rsid w:val="0A55107F"/>
    <w:rsid w:val="0A561032"/>
    <w:rsid w:val="0A5E107B"/>
    <w:rsid w:val="0A5F4DB7"/>
    <w:rsid w:val="0A618D32"/>
    <w:rsid w:val="0A62F82B"/>
    <w:rsid w:val="0A636B9C"/>
    <w:rsid w:val="0A675D86"/>
    <w:rsid w:val="0A6B7B51"/>
    <w:rsid w:val="0A6BF06C"/>
    <w:rsid w:val="0A71D4CE"/>
    <w:rsid w:val="0A725496"/>
    <w:rsid w:val="0A7A0322"/>
    <w:rsid w:val="0A805A99"/>
    <w:rsid w:val="0A81C381"/>
    <w:rsid w:val="0A86677C"/>
    <w:rsid w:val="0A89F170"/>
    <w:rsid w:val="0A8A1A94"/>
    <w:rsid w:val="0A8B1E38"/>
    <w:rsid w:val="0A8B926E"/>
    <w:rsid w:val="0A97AD11"/>
    <w:rsid w:val="0AA40684"/>
    <w:rsid w:val="0AA4AC4C"/>
    <w:rsid w:val="0AA6A3FB"/>
    <w:rsid w:val="0AA6B7FD"/>
    <w:rsid w:val="0AAF1012"/>
    <w:rsid w:val="0AB2DB95"/>
    <w:rsid w:val="0AB32817"/>
    <w:rsid w:val="0AB7BAC7"/>
    <w:rsid w:val="0AB7D137"/>
    <w:rsid w:val="0AB8DB4D"/>
    <w:rsid w:val="0AB9F099"/>
    <w:rsid w:val="0ABA8880"/>
    <w:rsid w:val="0ABADD87"/>
    <w:rsid w:val="0ABC0E15"/>
    <w:rsid w:val="0AC259BF"/>
    <w:rsid w:val="0AC71F4D"/>
    <w:rsid w:val="0AC984D8"/>
    <w:rsid w:val="0ACE49E8"/>
    <w:rsid w:val="0AD8BA3A"/>
    <w:rsid w:val="0ADBB19A"/>
    <w:rsid w:val="0ADD066C"/>
    <w:rsid w:val="0ADFCFF5"/>
    <w:rsid w:val="0AE2BCBC"/>
    <w:rsid w:val="0AE3042F"/>
    <w:rsid w:val="0AE33645"/>
    <w:rsid w:val="0AF5E55E"/>
    <w:rsid w:val="0AF811C7"/>
    <w:rsid w:val="0AF8C7E5"/>
    <w:rsid w:val="0AF8FBCE"/>
    <w:rsid w:val="0AF99D63"/>
    <w:rsid w:val="0AFA0ED1"/>
    <w:rsid w:val="0AFA57A2"/>
    <w:rsid w:val="0AFB457C"/>
    <w:rsid w:val="0AFD44ED"/>
    <w:rsid w:val="0B05DE30"/>
    <w:rsid w:val="0B095475"/>
    <w:rsid w:val="0B0D0E57"/>
    <w:rsid w:val="0B11D90B"/>
    <w:rsid w:val="0B1AB86C"/>
    <w:rsid w:val="0B1B708E"/>
    <w:rsid w:val="0B1B8EF6"/>
    <w:rsid w:val="0B1C25A5"/>
    <w:rsid w:val="0B1CB3BB"/>
    <w:rsid w:val="0B1DC97A"/>
    <w:rsid w:val="0B1ECCCB"/>
    <w:rsid w:val="0B248B9F"/>
    <w:rsid w:val="0B28C36B"/>
    <w:rsid w:val="0B32DC28"/>
    <w:rsid w:val="0B32F88B"/>
    <w:rsid w:val="0B343CA9"/>
    <w:rsid w:val="0B3624FB"/>
    <w:rsid w:val="0B367D13"/>
    <w:rsid w:val="0B39EC5F"/>
    <w:rsid w:val="0B3AFB84"/>
    <w:rsid w:val="0B45C54E"/>
    <w:rsid w:val="0B46D34B"/>
    <w:rsid w:val="0B481096"/>
    <w:rsid w:val="0B4CC64E"/>
    <w:rsid w:val="0B4FC34C"/>
    <w:rsid w:val="0B5176C2"/>
    <w:rsid w:val="0B5F9EA5"/>
    <w:rsid w:val="0B64B26B"/>
    <w:rsid w:val="0B69D60E"/>
    <w:rsid w:val="0B6BE9B8"/>
    <w:rsid w:val="0B6DE3AD"/>
    <w:rsid w:val="0B73EB62"/>
    <w:rsid w:val="0B7B472D"/>
    <w:rsid w:val="0B7C251D"/>
    <w:rsid w:val="0B7E28FA"/>
    <w:rsid w:val="0B80BCBC"/>
    <w:rsid w:val="0B8548D4"/>
    <w:rsid w:val="0B88707A"/>
    <w:rsid w:val="0B8C0747"/>
    <w:rsid w:val="0B8C8D2B"/>
    <w:rsid w:val="0B8D5AFA"/>
    <w:rsid w:val="0B8E467D"/>
    <w:rsid w:val="0B951F1D"/>
    <w:rsid w:val="0B9653E9"/>
    <w:rsid w:val="0B96B8AA"/>
    <w:rsid w:val="0B996F5A"/>
    <w:rsid w:val="0BA28B9F"/>
    <w:rsid w:val="0BAD269C"/>
    <w:rsid w:val="0BAE1A85"/>
    <w:rsid w:val="0BB29AF1"/>
    <w:rsid w:val="0BB684E3"/>
    <w:rsid w:val="0BBA35F0"/>
    <w:rsid w:val="0BBB0C97"/>
    <w:rsid w:val="0BBC43E9"/>
    <w:rsid w:val="0BBD8A8C"/>
    <w:rsid w:val="0BBF6DB6"/>
    <w:rsid w:val="0BC02405"/>
    <w:rsid w:val="0BC5032D"/>
    <w:rsid w:val="0BC622EA"/>
    <w:rsid w:val="0BC9B73E"/>
    <w:rsid w:val="0BCA243C"/>
    <w:rsid w:val="0BD0C2EB"/>
    <w:rsid w:val="0BD108B8"/>
    <w:rsid w:val="0BD2B400"/>
    <w:rsid w:val="0BD5FCFB"/>
    <w:rsid w:val="0BD6C513"/>
    <w:rsid w:val="0BD96C76"/>
    <w:rsid w:val="0BD9BFCB"/>
    <w:rsid w:val="0BDC3AB4"/>
    <w:rsid w:val="0BEB2653"/>
    <w:rsid w:val="0BECEA56"/>
    <w:rsid w:val="0BED5AE4"/>
    <w:rsid w:val="0BEE8BB5"/>
    <w:rsid w:val="0BF0688A"/>
    <w:rsid w:val="0BF24722"/>
    <w:rsid w:val="0BF2F8D2"/>
    <w:rsid w:val="0BF4723A"/>
    <w:rsid w:val="0BF6479A"/>
    <w:rsid w:val="0BF70B92"/>
    <w:rsid w:val="0BFA682D"/>
    <w:rsid w:val="0BFA7D62"/>
    <w:rsid w:val="0BFB6871"/>
    <w:rsid w:val="0BFBBF21"/>
    <w:rsid w:val="0C040745"/>
    <w:rsid w:val="0C04928D"/>
    <w:rsid w:val="0C074BB2"/>
    <w:rsid w:val="0C08132C"/>
    <w:rsid w:val="0C096652"/>
    <w:rsid w:val="0C0A27BC"/>
    <w:rsid w:val="0C0B792A"/>
    <w:rsid w:val="0C0D0076"/>
    <w:rsid w:val="0C1033EF"/>
    <w:rsid w:val="0C12FDC7"/>
    <w:rsid w:val="0C17322B"/>
    <w:rsid w:val="0C182B12"/>
    <w:rsid w:val="0C20B255"/>
    <w:rsid w:val="0C282BB9"/>
    <w:rsid w:val="0C28B2D6"/>
    <w:rsid w:val="0C2A3836"/>
    <w:rsid w:val="0C2A5500"/>
    <w:rsid w:val="0C2BFE9F"/>
    <w:rsid w:val="0C2C934B"/>
    <w:rsid w:val="0C2CABFA"/>
    <w:rsid w:val="0C2E529B"/>
    <w:rsid w:val="0C343DDC"/>
    <w:rsid w:val="0C35387A"/>
    <w:rsid w:val="0C3D3E4E"/>
    <w:rsid w:val="0C3EF1F6"/>
    <w:rsid w:val="0C3F3347"/>
    <w:rsid w:val="0C41A0B4"/>
    <w:rsid w:val="0C461687"/>
    <w:rsid w:val="0C46E442"/>
    <w:rsid w:val="0C4B0556"/>
    <w:rsid w:val="0C4BA6A7"/>
    <w:rsid w:val="0C4FC37F"/>
    <w:rsid w:val="0C57D68A"/>
    <w:rsid w:val="0C5C4B9C"/>
    <w:rsid w:val="0C5D8AC6"/>
    <w:rsid w:val="0C5EFB50"/>
    <w:rsid w:val="0C60114E"/>
    <w:rsid w:val="0C64A789"/>
    <w:rsid w:val="0C67DB05"/>
    <w:rsid w:val="0C685D4B"/>
    <w:rsid w:val="0C69CC91"/>
    <w:rsid w:val="0C6BB848"/>
    <w:rsid w:val="0C6C1F42"/>
    <w:rsid w:val="0C711696"/>
    <w:rsid w:val="0C78A457"/>
    <w:rsid w:val="0C78CDB0"/>
    <w:rsid w:val="0C7A9193"/>
    <w:rsid w:val="0C7F62E9"/>
    <w:rsid w:val="0C85E02F"/>
    <w:rsid w:val="0C8623F2"/>
    <w:rsid w:val="0C89EEE5"/>
    <w:rsid w:val="0C8B1486"/>
    <w:rsid w:val="0C8E3C21"/>
    <w:rsid w:val="0C920367"/>
    <w:rsid w:val="0C94F842"/>
    <w:rsid w:val="0C969DB7"/>
    <w:rsid w:val="0C9B6465"/>
    <w:rsid w:val="0C9BD0E6"/>
    <w:rsid w:val="0C9F07AE"/>
    <w:rsid w:val="0CA13ADF"/>
    <w:rsid w:val="0CA370F6"/>
    <w:rsid w:val="0CA3BF65"/>
    <w:rsid w:val="0CA60E87"/>
    <w:rsid w:val="0CA8C0AB"/>
    <w:rsid w:val="0CAA3B4B"/>
    <w:rsid w:val="0CACD960"/>
    <w:rsid w:val="0CADC39F"/>
    <w:rsid w:val="0CAEEDCF"/>
    <w:rsid w:val="0CAF7685"/>
    <w:rsid w:val="0CB0FEAE"/>
    <w:rsid w:val="0CB3BA5D"/>
    <w:rsid w:val="0CB5F35D"/>
    <w:rsid w:val="0CB72B64"/>
    <w:rsid w:val="0CB9A73C"/>
    <w:rsid w:val="0CBE2E99"/>
    <w:rsid w:val="0CC308DF"/>
    <w:rsid w:val="0CC3D150"/>
    <w:rsid w:val="0CCA52F7"/>
    <w:rsid w:val="0CCDC3CE"/>
    <w:rsid w:val="0CCE01CD"/>
    <w:rsid w:val="0CD308A5"/>
    <w:rsid w:val="0CD95F0E"/>
    <w:rsid w:val="0CDB31CA"/>
    <w:rsid w:val="0CDDFFB7"/>
    <w:rsid w:val="0CDFC514"/>
    <w:rsid w:val="0CE3819A"/>
    <w:rsid w:val="0CE40511"/>
    <w:rsid w:val="0CEE511E"/>
    <w:rsid w:val="0CEF1A09"/>
    <w:rsid w:val="0CF11B28"/>
    <w:rsid w:val="0CF3A015"/>
    <w:rsid w:val="0CF96B7A"/>
    <w:rsid w:val="0CF9AF53"/>
    <w:rsid w:val="0CFCF042"/>
    <w:rsid w:val="0CFE08EA"/>
    <w:rsid w:val="0D01DB64"/>
    <w:rsid w:val="0D033572"/>
    <w:rsid w:val="0D080917"/>
    <w:rsid w:val="0D0B5DC2"/>
    <w:rsid w:val="0D0BC442"/>
    <w:rsid w:val="0D0C33D7"/>
    <w:rsid w:val="0D0FFCA0"/>
    <w:rsid w:val="0D13DDD0"/>
    <w:rsid w:val="0D16B07E"/>
    <w:rsid w:val="0D17200B"/>
    <w:rsid w:val="0D1EED9C"/>
    <w:rsid w:val="0D20881E"/>
    <w:rsid w:val="0D21D912"/>
    <w:rsid w:val="0D21EE6B"/>
    <w:rsid w:val="0D224CC0"/>
    <w:rsid w:val="0D23B8C1"/>
    <w:rsid w:val="0D24D9DE"/>
    <w:rsid w:val="0D27F55E"/>
    <w:rsid w:val="0D28AE37"/>
    <w:rsid w:val="0D2D01D9"/>
    <w:rsid w:val="0D2EA21A"/>
    <w:rsid w:val="0D391BB1"/>
    <w:rsid w:val="0D3A1FBD"/>
    <w:rsid w:val="0D3FDF36"/>
    <w:rsid w:val="0D44577A"/>
    <w:rsid w:val="0D45C647"/>
    <w:rsid w:val="0D47C126"/>
    <w:rsid w:val="0D52D45C"/>
    <w:rsid w:val="0D530AB9"/>
    <w:rsid w:val="0D540478"/>
    <w:rsid w:val="0D55DF67"/>
    <w:rsid w:val="0D574E4F"/>
    <w:rsid w:val="0D57F4C1"/>
    <w:rsid w:val="0D58A1EE"/>
    <w:rsid w:val="0D5B543C"/>
    <w:rsid w:val="0D5BD0A6"/>
    <w:rsid w:val="0D614B6C"/>
    <w:rsid w:val="0D657E96"/>
    <w:rsid w:val="0D66FF8F"/>
    <w:rsid w:val="0D670C07"/>
    <w:rsid w:val="0D6D6113"/>
    <w:rsid w:val="0D70025E"/>
    <w:rsid w:val="0D73FFF2"/>
    <w:rsid w:val="0D787650"/>
    <w:rsid w:val="0D7AEE19"/>
    <w:rsid w:val="0D7ED8EC"/>
    <w:rsid w:val="0D830193"/>
    <w:rsid w:val="0D83459C"/>
    <w:rsid w:val="0D84617A"/>
    <w:rsid w:val="0D84EC06"/>
    <w:rsid w:val="0D854D67"/>
    <w:rsid w:val="0D85D241"/>
    <w:rsid w:val="0D899884"/>
    <w:rsid w:val="0D8D73D6"/>
    <w:rsid w:val="0D91F110"/>
    <w:rsid w:val="0D92C663"/>
    <w:rsid w:val="0D946A26"/>
    <w:rsid w:val="0D96E91E"/>
    <w:rsid w:val="0D9E036B"/>
    <w:rsid w:val="0DA12460"/>
    <w:rsid w:val="0DA1F7D6"/>
    <w:rsid w:val="0DB01C55"/>
    <w:rsid w:val="0DB832F7"/>
    <w:rsid w:val="0DBBFCB6"/>
    <w:rsid w:val="0DC32C66"/>
    <w:rsid w:val="0DC94879"/>
    <w:rsid w:val="0DCB6676"/>
    <w:rsid w:val="0DCBEAAB"/>
    <w:rsid w:val="0DCF6FA5"/>
    <w:rsid w:val="0DD33B5A"/>
    <w:rsid w:val="0DD7A011"/>
    <w:rsid w:val="0DDA97F9"/>
    <w:rsid w:val="0DDE5C55"/>
    <w:rsid w:val="0DE2B44C"/>
    <w:rsid w:val="0DE84B96"/>
    <w:rsid w:val="0DE8F533"/>
    <w:rsid w:val="0DE92662"/>
    <w:rsid w:val="0DF47979"/>
    <w:rsid w:val="0DF761D2"/>
    <w:rsid w:val="0DF76591"/>
    <w:rsid w:val="0DFB5DFF"/>
    <w:rsid w:val="0DFC1079"/>
    <w:rsid w:val="0DFC30B1"/>
    <w:rsid w:val="0DFD1C94"/>
    <w:rsid w:val="0DFD2A37"/>
    <w:rsid w:val="0E01B695"/>
    <w:rsid w:val="0E01E67B"/>
    <w:rsid w:val="0E1372C5"/>
    <w:rsid w:val="0E193B43"/>
    <w:rsid w:val="0E1AC689"/>
    <w:rsid w:val="0E1BDF10"/>
    <w:rsid w:val="0E1CC542"/>
    <w:rsid w:val="0E204589"/>
    <w:rsid w:val="0E216820"/>
    <w:rsid w:val="0E230D50"/>
    <w:rsid w:val="0E233622"/>
    <w:rsid w:val="0E25FB73"/>
    <w:rsid w:val="0E28794F"/>
    <w:rsid w:val="0E2B7737"/>
    <w:rsid w:val="0E2CB785"/>
    <w:rsid w:val="0E3AFFA4"/>
    <w:rsid w:val="0E3EA2BF"/>
    <w:rsid w:val="0E406F26"/>
    <w:rsid w:val="0E482298"/>
    <w:rsid w:val="0E504FF6"/>
    <w:rsid w:val="0E50D472"/>
    <w:rsid w:val="0E52A6F4"/>
    <w:rsid w:val="0E531006"/>
    <w:rsid w:val="0E57A497"/>
    <w:rsid w:val="0E57B2F5"/>
    <w:rsid w:val="0E57CFB4"/>
    <w:rsid w:val="0E58AE9C"/>
    <w:rsid w:val="0E5B67EA"/>
    <w:rsid w:val="0E5B95AE"/>
    <w:rsid w:val="0E5D3E74"/>
    <w:rsid w:val="0E5FC258"/>
    <w:rsid w:val="0E6022E7"/>
    <w:rsid w:val="0E691830"/>
    <w:rsid w:val="0E69598D"/>
    <w:rsid w:val="0E6D2E45"/>
    <w:rsid w:val="0E6FD0F0"/>
    <w:rsid w:val="0E74CB97"/>
    <w:rsid w:val="0E757422"/>
    <w:rsid w:val="0E763FC1"/>
    <w:rsid w:val="0E77E0BA"/>
    <w:rsid w:val="0E7A5BE1"/>
    <w:rsid w:val="0E7B1369"/>
    <w:rsid w:val="0E802D0D"/>
    <w:rsid w:val="0E82B18F"/>
    <w:rsid w:val="0E866E6E"/>
    <w:rsid w:val="0E8970CF"/>
    <w:rsid w:val="0E9117A7"/>
    <w:rsid w:val="0E938B1D"/>
    <w:rsid w:val="0E963308"/>
    <w:rsid w:val="0E9D29F8"/>
    <w:rsid w:val="0E9E0DB8"/>
    <w:rsid w:val="0E9EB33E"/>
    <w:rsid w:val="0E9EF7B8"/>
    <w:rsid w:val="0E9F03C7"/>
    <w:rsid w:val="0E9F1312"/>
    <w:rsid w:val="0E9F2E86"/>
    <w:rsid w:val="0E9FB068"/>
    <w:rsid w:val="0E9FD73A"/>
    <w:rsid w:val="0EA33DDA"/>
    <w:rsid w:val="0EA61947"/>
    <w:rsid w:val="0EA7EC94"/>
    <w:rsid w:val="0EA9FD6F"/>
    <w:rsid w:val="0EAA3E43"/>
    <w:rsid w:val="0EAF80FE"/>
    <w:rsid w:val="0EAFCF11"/>
    <w:rsid w:val="0EB015E9"/>
    <w:rsid w:val="0EB5B09C"/>
    <w:rsid w:val="0EBD13CA"/>
    <w:rsid w:val="0EBF5431"/>
    <w:rsid w:val="0EC941AF"/>
    <w:rsid w:val="0ECA692A"/>
    <w:rsid w:val="0ECF9A50"/>
    <w:rsid w:val="0ED4B395"/>
    <w:rsid w:val="0ED4C2D1"/>
    <w:rsid w:val="0ED555A5"/>
    <w:rsid w:val="0ED6E750"/>
    <w:rsid w:val="0ED8D056"/>
    <w:rsid w:val="0EDA2546"/>
    <w:rsid w:val="0EDA2F61"/>
    <w:rsid w:val="0EDDE3DE"/>
    <w:rsid w:val="0EDEA9C1"/>
    <w:rsid w:val="0EDEC31E"/>
    <w:rsid w:val="0EE3C118"/>
    <w:rsid w:val="0EEA114C"/>
    <w:rsid w:val="0EEA3457"/>
    <w:rsid w:val="0EEE857D"/>
    <w:rsid w:val="0EEF03C8"/>
    <w:rsid w:val="0EEF93D2"/>
    <w:rsid w:val="0EF5490B"/>
    <w:rsid w:val="0EF54941"/>
    <w:rsid w:val="0EF6C035"/>
    <w:rsid w:val="0EF83365"/>
    <w:rsid w:val="0EFB8D43"/>
    <w:rsid w:val="0EFEE973"/>
    <w:rsid w:val="0F014A98"/>
    <w:rsid w:val="0F042E6B"/>
    <w:rsid w:val="0F0655FF"/>
    <w:rsid w:val="0F0D2CBA"/>
    <w:rsid w:val="0F0FE8B0"/>
    <w:rsid w:val="0F137D8D"/>
    <w:rsid w:val="0F19AA84"/>
    <w:rsid w:val="0F1A14E1"/>
    <w:rsid w:val="0F1B5D14"/>
    <w:rsid w:val="0F1C8DFF"/>
    <w:rsid w:val="0F1F7B19"/>
    <w:rsid w:val="0F1FE62F"/>
    <w:rsid w:val="0F226A18"/>
    <w:rsid w:val="0F22D19D"/>
    <w:rsid w:val="0F24C9D0"/>
    <w:rsid w:val="0F2AC365"/>
    <w:rsid w:val="0F2D44A7"/>
    <w:rsid w:val="0F304A3E"/>
    <w:rsid w:val="0F334B72"/>
    <w:rsid w:val="0F3982EF"/>
    <w:rsid w:val="0F3CD54D"/>
    <w:rsid w:val="0F3E40A6"/>
    <w:rsid w:val="0F463C8B"/>
    <w:rsid w:val="0F466DC2"/>
    <w:rsid w:val="0F46F0CC"/>
    <w:rsid w:val="0F477DA2"/>
    <w:rsid w:val="0F48C3CE"/>
    <w:rsid w:val="0F4AFAC7"/>
    <w:rsid w:val="0F4F5058"/>
    <w:rsid w:val="0F508C62"/>
    <w:rsid w:val="0F555B68"/>
    <w:rsid w:val="0F62D069"/>
    <w:rsid w:val="0F706065"/>
    <w:rsid w:val="0F76A6E1"/>
    <w:rsid w:val="0F7D8D6D"/>
    <w:rsid w:val="0F829C3E"/>
    <w:rsid w:val="0F82BE01"/>
    <w:rsid w:val="0F839209"/>
    <w:rsid w:val="0F8465A1"/>
    <w:rsid w:val="0F8781BA"/>
    <w:rsid w:val="0F8AD7D6"/>
    <w:rsid w:val="0F8C8CCC"/>
    <w:rsid w:val="0F8FDBF3"/>
    <w:rsid w:val="0F94CBD1"/>
    <w:rsid w:val="0F9C7DF9"/>
    <w:rsid w:val="0F9D705A"/>
    <w:rsid w:val="0FA244F4"/>
    <w:rsid w:val="0FA2E179"/>
    <w:rsid w:val="0FA2EA13"/>
    <w:rsid w:val="0FA2FEA5"/>
    <w:rsid w:val="0FA947D6"/>
    <w:rsid w:val="0FA95292"/>
    <w:rsid w:val="0FAB3E8D"/>
    <w:rsid w:val="0FAFA523"/>
    <w:rsid w:val="0FB4FF60"/>
    <w:rsid w:val="0FB64380"/>
    <w:rsid w:val="0FC07F72"/>
    <w:rsid w:val="0FC30818"/>
    <w:rsid w:val="0FC45D6F"/>
    <w:rsid w:val="0FC73B9F"/>
    <w:rsid w:val="0FC7A251"/>
    <w:rsid w:val="0FC9D050"/>
    <w:rsid w:val="0FCB9FFE"/>
    <w:rsid w:val="0FCC0AB0"/>
    <w:rsid w:val="0FCCEBBE"/>
    <w:rsid w:val="0FCE0BC7"/>
    <w:rsid w:val="0FCE6CDB"/>
    <w:rsid w:val="0FD07C66"/>
    <w:rsid w:val="0FD0D3AF"/>
    <w:rsid w:val="0FD239E9"/>
    <w:rsid w:val="0FD2BFA4"/>
    <w:rsid w:val="0FD360BE"/>
    <w:rsid w:val="0FD45F28"/>
    <w:rsid w:val="0FD82D33"/>
    <w:rsid w:val="0FD93C85"/>
    <w:rsid w:val="0FDB6794"/>
    <w:rsid w:val="0FDBE330"/>
    <w:rsid w:val="0FE098E4"/>
    <w:rsid w:val="0FE48199"/>
    <w:rsid w:val="0FE57B3F"/>
    <w:rsid w:val="0FE6A1AB"/>
    <w:rsid w:val="0FE9F328"/>
    <w:rsid w:val="0FEE4EF5"/>
    <w:rsid w:val="0FEEDDB0"/>
    <w:rsid w:val="0FEF0959"/>
    <w:rsid w:val="0FF3592D"/>
    <w:rsid w:val="0FF99D3D"/>
    <w:rsid w:val="0FFD04F8"/>
    <w:rsid w:val="1002ECFD"/>
    <w:rsid w:val="1004F9B0"/>
    <w:rsid w:val="100968C8"/>
    <w:rsid w:val="100B50C3"/>
    <w:rsid w:val="100B81E4"/>
    <w:rsid w:val="100C9AB4"/>
    <w:rsid w:val="100E29B9"/>
    <w:rsid w:val="100ECB47"/>
    <w:rsid w:val="1017A10A"/>
    <w:rsid w:val="1018BB59"/>
    <w:rsid w:val="101DB6C7"/>
    <w:rsid w:val="102137E7"/>
    <w:rsid w:val="10229D89"/>
    <w:rsid w:val="1026BA1D"/>
    <w:rsid w:val="1027FEED"/>
    <w:rsid w:val="102937AC"/>
    <w:rsid w:val="102AB33C"/>
    <w:rsid w:val="102BE414"/>
    <w:rsid w:val="10308CBF"/>
    <w:rsid w:val="10316235"/>
    <w:rsid w:val="103218CC"/>
    <w:rsid w:val="1038F378"/>
    <w:rsid w:val="103AD976"/>
    <w:rsid w:val="103C31CE"/>
    <w:rsid w:val="103EE32D"/>
    <w:rsid w:val="1051CFE4"/>
    <w:rsid w:val="10523300"/>
    <w:rsid w:val="105A825A"/>
    <w:rsid w:val="105BEBDD"/>
    <w:rsid w:val="105D16CF"/>
    <w:rsid w:val="1060D584"/>
    <w:rsid w:val="1062FB01"/>
    <w:rsid w:val="1065173D"/>
    <w:rsid w:val="106D6193"/>
    <w:rsid w:val="106FEE3E"/>
    <w:rsid w:val="107445E5"/>
    <w:rsid w:val="10757AD5"/>
    <w:rsid w:val="1075B67F"/>
    <w:rsid w:val="1076257B"/>
    <w:rsid w:val="10773830"/>
    <w:rsid w:val="1078CB75"/>
    <w:rsid w:val="107F1122"/>
    <w:rsid w:val="1082CCB6"/>
    <w:rsid w:val="1088F65D"/>
    <w:rsid w:val="108B599B"/>
    <w:rsid w:val="108C46A1"/>
    <w:rsid w:val="108D0BB6"/>
    <w:rsid w:val="108D1C2E"/>
    <w:rsid w:val="108D53C7"/>
    <w:rsid w:val="109A5FC8"/>
    <w:rsid w:val="109C81AA"/>
    <w:rsid w:val="109DFB52"/>
    <w:rsid w:val="10A249C9"/>
    <w:rsid w:val="10A265AF"/>
    <w:rsid w:val="10A74FE2"/>
    <w:rsid w:val="10A90574"/>
    <w:rsid w:val="10AD26AA"/>
    <w:rsid w:val="10B03A09"/>
    <w:rsid w:val="10B1D182"/>
    <w:rsid w:val="10B310B1"/>
    <w:rsid w:val="10B398D3"/>
    <w:rsid w:val="10B50BE9"/>
    <w:rsid w:val="10B5C469"/>
    <w:rsid w:val="10B61AB0"/>
    <w:rsid w:val="10BBC802"/>
    <w:rsid w:val="10BDF9D5"/>
    <w:rsid w:val="10BE1DA4"/>
    <w:rsid w:val="10BE8ED5"/>
    <w:rsid w:val="10C2E387"/>
    <w:rsid w:val="10C3DCD9"/>
    <w:rsid w:val="10C5D567"/>
    <w:rsid w:val="10C64166"/>
    <w:rsid w:val="10CA8A8D"/>
    <w:rsid w:val="10D012AC"/>
    <w:rsid w:val="10D17E0A"/>
    <w:rsid w:val="10D19EEF"/>
    <w:rsid w:val="10D2722F"/>
    <w:rsid w:val="10D470C2"/>
    <w:rsid w:val="10D64024"/>
    <w:rsid w:val="10DB15EB"/>
    <w:rsid w:val="10DD2CDB"/>
    <w:rsid w:val="10DEE0AB"/>
    <w:rsid w:val="10E52D61"/>
    <w:rsid w:val="10E5C44C"/>
    <w:rsid w:val="10F607B8"/>
    <w:rsid w:val="10F8D237"/>
    <w:rsid w:val="10FB39D3"/>
    <w:rsid w:val="10FEB321"/>
    <w:rsid w:val="1106DB8D"/>
    <w:rsid w:val="110764A4"/>
    <w:rsid w:val="11077D28"/>
    <w:rsid w:val="110B6516"/>
    <w:rsid w:val="110BC055"/>
    <w:rsid w:val="110F817C"/>
    <w:rsid w:val="1110C269"/>
    <w:rsid w:val="11112F02"/>
    <w:rsid w:val="1115B725"/>
    <w:rsid w:val="11166750"/>
    <w:rsid w:val="1118139D"/>
    <w:rsid w:val="1119AAE5"/>
    <w:rsid w:val="11269CF1"/>
    <w:rsid w:val="11276E07"/>
    <w:rsid w:val="1129CB9E"/>
    <w:rsid w:val="112A9F76"/>
    <w:rsid w:val="112D4CA4"/>
    <w:rsid w:val="112DAB50"/>
    <w:rsid w:val="112E5EF0"/>
    <w:rsid w:val="112FDFF5"/>
    <w:rsid w:val="11309013"/>
    <w:rsid w:val="113154B3"/>
    <w:rsid w:val="113C059E"/>
    <w:rsid w:val="113D7980"/>
    <w:rsid w:val="113DEA08"/>
    <w:rsid w:val="113E837D"/>
    <w:rsid w:val="113F30A9"/>
    <w:rsid w:val="11425CB3"/>
    <w:rsid w:val="1144085C"/>
    <w:rsid w:val="11508600"/>
    <w:rsid w:val="1152A841"/>
    <w:rsid w:val="11560F45"/>
    <w:rsid w:val="11565278"/>
    <w:rsid w:val="11586C9F"/>
    <w:rsid w:val="115E22DC"/>
    <w:rsid w:val="116178A2"/>
    <w:rsid w:val="1164F59F"/>
    <w:rsid w:val="1164F5D2"/>
    <w:rsid w:val="11677A8A"/>
    <w:rsid w:val="116EA6BD"/>
    <w:rsid w:val="116FEE57"/>
    <w:rsid w:val="1174BB83"/>
    <w:rsid w:val="117B8A60"/>
    <w:rsid w:val="117E735C"/>
    <w:rsid w:val="1181E47C"/>
    <w:rsid w:val="11861D27"/>
    <w:rsid w:val="118A1F56"/>
    <w:rsid w:val="118C77F4"/>
    <w:rsid w:val="118CBD57"/>
    <w:rsid w:val="11907E2E"/>
    <w:rsid w:val="11924FC0"/>
    <w:rsid w:val="11925667"/>
    <w:rsid w:val="119471A3"/>
    <w:rsid w:val="11950DB1"/>
    <w:rsid w:val="11989E46"/>
    <w:rsid w:val="119C8248"/>
    <w:rsid w:val="11A582FE"/>
    <w:rsid w:val="11A630B7"/>
    <w:rsid w:val="11A6747D"/>
    <w:rsid w:val="11A76981"/>
    <w:rsid w:val="11A97AE7"/>
    <w:rsid w:val="11AB9728"/>
    <w:rsid w:val="11B218F5"/>
    <w:rsid w:val="11B2BBB5"/>
    <w:rsid w:val="11B3C26C"/>
    <w:rsid w:val="11B80E38"/>
    <w:rsid w:val="11B84927"/>
    <w:rsid w:val="11B85D2D"/>
    <w:rsid w:val="11BA12A0"/>
    <w:rsid w:val="11BC6ACE"/>
    <w:rsid w:val="11BD362D"/>
    <w:rsid w:val="11C4AFBD"/>
    <w:rsid w:val="11C7FDD2"/>
    <w:rsid w:val="11C80662"/>
    <w:rsid w:val="11C8AB0A"/>
    <w:rsid w:val="11CAC262"/>
    <w:rsid w:val="11CC7AE4"/>
    <w:rsid w:val="11CCB897"/>
    <w:rsid w:val="11CDF4C0"/>
    <w:rsid w:val="11CFD517"/>
    <w:rsid w:val="11D32678"/>
    <w:rsid w:val="11D76DCB"/>
    <w:rsid w:val="11DB4C4A"/>
    <w:rsid w:val="11DDA2ED"/>
    <w:rsid w:val="11E14E32"/>
    <w:rsid w:val="11E5D267"/>
    <w:rsid w:val="11E620A3"/>
    <w:rsid w:val="11E8746C"/>
    <w:rsid w:val="11E9AF83"/>
    <w:rsid w:val="11ED5EFA"/>
    <w:rsid w:val="11EED75D"/>
    <w:rsid w:val="11EEFE83"/>
    <w:rsid w:val="11F13F9B"/>
    <w:rsid w:val="11F32A40"/>
    <w:rsid w:val="11F5A1E0"/>
    <w:rsid w:val="11F96C9A"/>
    <w:rsid w:val="11FC0CB2"/>
    <w:rsid w:val="11FDE6BE"/>
    <w:rsid w:val="1202CE5F"/>
    <w:rsid w:val="1202D544"/>
    <w:rsid w:val="12048E9D"/>
    <w:rsid w:val="1206C92D"/>
    <w:rsid w:val="12093855"/>
    <w:rsid w:val="120AC189"/>
    <w:rsid w:val="120F1499"/>
    <w:rsid w:val="12104144"/>
    <w:rsid w:val="1215273F"/>
    <w:rsid w:val="1216DC2B"/>
    <w:rsid w:val="121758D8"/>
    <w:rsid w:val="121812A5"/>
    <w:rsid w:val="121839A0"/>
    <w:rsid w:val="121AC362"/>
    <w:rsid w:val="121C024D"/>
    <w:rsid w:val="121F92CB"/>
    <w:rsid w:val="1224C6BE"/>
    <w:rsid w:val="122E86F7"/>
    <w:rsid w:val="122EA2C7"/>
    <w:rsid w:val="122FF888"/>
    <w:rsid w:val="1230D645"/>
    <w:rsid w:val="1241F9EC"/>
    <w:rsid w:val="12459BD7"/>
    <w:rsid w:val="1247EA98"/>
    <w:rsid w:val="12480E5B"/>
    <w:rsid w:val="124879BA"/>
    <w:rsid w:val="12491E62"/>
    <w:rsid w:val="125461FA"/>
    <w:rsid w:val="12596293"/>
    <w:rsid w:val="125AFBF4"/>
    <w:rsid w:val="125B7DED"/>
    <w:rsid w:val="125C9E43"/>
    <w:rsid w:val="125F2CF1"/>
    <w:rsid w:val="1261B230"/>
    <w:rsid w:val="1268DAFE"/>
    <w:rsid w:val="126D0BAC"/>
    <w:rsid w:val="126F0D17"/>
    <w:rsid w:val="126F4159"/>
    <w:rsid w:val="12720036"/>
    <w:rsid w:val="1274300D"/>
    <w:rsid w:val="127A2524"/>
    <w:rsid w:val="127A655E"/>
    <w:rsid w:val="127A6A62"/>
    <w:rsid w:val="127C4E45"/>
    <w:rsid w:val="12800DC8"/>
    <w:rsid w:val="12805AD7"/>
    <w:rsid w:val="1287AFF4"/>
    <w:rsid w:val="1288CA60"/>
    <w:rsid w:val="128BB64B"/>
    <w:rsid w:val="128EF0A3"/>
    <w:rsid w:val="12935562"/>
    <w:rsid w:val="12956EDD"/>
    <w:rsid w:val="1295D31D"/>
    <w:rsid w:val="1296191F"/>
    <w:rsid w:val="12961FE0"/>
    <w:rsid w:val="1299637F"/>
    <w:rsid w:val="129A8CC9"/>
    <w:rsid w:val="129C3EE9"/>
    <w:rsid w:val="129C4F3F"/>
    <w:rsid w:val="129F057C"/>
    <w:rsid w:val="12A61DBA"/>
    <w:rsid w:val="12A6A5EB"/>
    <w:rsid w:val="12A95596"/>
    <w:rsid w:val="12AAA3CD"/>
    <w:rsid w:val="12AF5F2F"/>
    <w:rsid w:val="12B254FE"/>
    <w:rsid w:val="12B2A782"/>
    <w:rsid w:val="12B8EF53"/>
    <w:rsid w:val="12C189CF"/>
    <w:rsid w:val="12C52593"/>
    <w:rsid w:val="12C61BEF"/>
    <w:rsid w:val="12C93378"/>
    <w:rsid w:val="12CA235C"/>
    <w:rsid w:val="12CB5E9F"/>
    <w:rsid w:val="12CCD7C0"/>
    <w:rsid w:val="12D6E6FD"/>
    <w:rsid w:val="12DDB8D2"/>
    <w:rsid w:val="12E4400C"/>
    <w:rsid w:val="12EB115D"/>
    <w:rsid w:val="12F76076"/>
    <w:rsid w:val="12FBEC3D"/>
    <w:rsid w:val="12FF145B"/>
    <w:rsid w:val="13037DBC"/>
    <w:rsid w:val="1307B699"/>
    <w:rsid w:val="130A19E3"/>
    <w:rsid w:val="131741EA"/>
    <w:rsid w:val="131A8B34"/>
    <w:rsid w:val="131B9F4A"/>
    <w:rsid w:val="131D607F"/>
    <w:rsid w:val="131DB4DD"/>
    <w:rsid w:val="131E04D1"/>
    <w:rsid w:val="131EACD8"/>
    <w:rsid w:val="132445DE"/>
    <w:rsid w:val="132452C5"/>
    <w:rsid w:val="132509C3"/>
    <w:rsid w:val="13278B7E"/>
    <w:rsid w:val="132B1778"/>
    <w:rsid w:val="132BA6B7"/>
    <w:rsid w:val="132BB2B7"/>
    <w:rsid w:val="132BED48"/>
    <w:rsid w:val="1330769B"/>
    <w:rsid w:val="1337674D"/>
    <w:rsid w:val="1338259B"/>
    <w:rsid w:val="13391242"/>
    <w:rsid w:val="133FC745"/>
    <w:rsid w:val="1342E290"/>
    <w:rsid w:val="134CFBDF"/>
    <w:rsid w:val="134EB186"/>
    <w:rsid w:val="13505E0C"/>
    <w:rsid w:val="13532492"/>
    <w:rsid w:val="13542F62"/>
    <w:rsid w:val="1354AF2C"/>
    <w:rsid w:val="135711F1"/>
    <w:rsid w:val="135F0837"/>
    <w:rsid w:val="135F9788"/>
    <w:rsid w:val="1360289E"/>
    <w:rsid w:val="136399E3"/>
    <w:rsid w:val="1364AD49"/>
    <w:rsid w:val="13662DCC"/>
    <w:rsid w:val="136D080A"/>
    <w:rsid w:val="1371835C"/>
    <w:rsid w:val="1371A761"/>
    <w:rsid w:val="1372313A"/>
    <w:rsid w:val="1373193B"/>
    <w:rsid w:val="13783F4C"/>
    <w:rsid w:val="137ACDEA"/>
    <w:rsid w:val="137DAFB8"/>
    <w:rsid w:val="1381243D"/>
    <w:rsid w:val="1388C92C"/>
    <w:rsid w:val="138C3A58"/>
    <w:rsid w:val="138E226F"/>
    <w:rsid w:val="13902252"/>
    <w:rsid w:val="1392AC7D"/>
    <w:rsid w:val="13977B7F"/>
    <w:rsid w:val="1399B0F0"/>
    <w:rsid w:val="139B791C"/>
    <w:rsid w:val="139ED427"/>
    <w:rsid w:val="13A47523"/>
    <w:rsid w:val="13A5A15D"/>
    <w:rsid w:val="13A5D919"/>
    <w:rsid w:val="13AAD924"/>
    <w:rsid w:val="13B1BAE9"/>
    <w:rsid w:val="13BCE5F8"/>
    <w:rsid w:val="13BCF023"/>
    <w:rsid w:val="13BF7A2E"/>
    <w:rsid w:val="13C0BBC8"/>
    <w:rsid w:val="13C6B88E"/>
    <w:rsid w:val="13CB8CBB"/>
    <w:rsid w:val="13CDA140"/>
    <w:rsid w:val="13CEE8BA"/>
    <w:rsid w:val="13CEFAC8"/>
    <w:rsid w:val="13CFCDB8"/>
    <w:rsid w:val="13D11E61"/>
    <w:rsid w:val="13D15A71"/>
    <w:rsid w:val="13D3934A"/>
    <w:rsid w:val="13D8A99F"/>
    <w:rsid w:val="13DF9E0E"/>
    <w:rsid w:val="13E1ED23"/>
    <w:rsid w:val="13E20C22"/>
    <w:rsid w:val="13E36E6D"/>
    <w:rsid w:val="13E3734C"/>
    <w:rsid w:val="13E50563"/>
    <w:rsid w:val="13E5F920"/>
    <w:rsid w:val="13E6859C"/>
    <w:rsid w:val="13E6D882"/>
    <w:rsid w:val="13EC3C48"/>
    <w:rsid w:val="13EC7DAD"/>
    <w:rsid w:val="13EF5C9F"/>
    <w:rsid w:val="13EFC599"/>
    <w:rsid w:val="13F41248"/>
    <w:rsid w:val="13F5B2A2"/>
    <w:rsid w:val="13F60CAF"/>
    <w:rsid w:val="13FD3513"/>
    <w:rsid w:val="13FDD210"/>
    <w:rsid w:val="14032460"/>
    <w:rsid w:val="140657EF"/>
    <w:rsid w:val="140DE08B"/>
    <w:rsid w:val="140DFF97"/>
    <w:rsid w:val="1413C96D"/>
    <w:rsid w:val="141472AC"/>
    <w:rsid w:val="1419262A"/>
    <w:rsid w:val="141DA8E6"/>
    <w:rsid w:val="141F4F0A"/>
    <w:rsid w:val="14225084"/>
    <w:rsid w:val="142544B5"/>
    <w:rsid w:val="14255152"/>
    <w:rsid w:val="142691A0"/>
    <w:rsid w:val="142820F8"/>
    <w:rsid w:val="142B6DB1"/>
    <w:rsid w:val="14345A97"/>
    <w:rsid w:val="1437563E"/>
    <w:rsid w:val="1438C3E6"/>
    <w:rsid w:val="143B924B"/>
    <w:rsid w:val="143FC90B"/>
    <w:rsid w:val="144066B9"/>
    <w:rsid w:val="14411549"/>
    <w:rsid w:val="14420C89"/>
    <w:rsid w:val="1442BEB8"/>
    <w:rsid w:val="14439E17"/>
    <w:rsid w:val="1445D776"/>
    <w:rsid w:val="14467CEE"/>
    <w:rsid w:val="144AF7EF"/>
    <w:rsid w:val="144E5F6A"/>
    <w:rsid w:val="144F53FD"/>
    <w:rsid w:val="14555C74"/>
    <w:rsid w:val="145A1D19"/>
    <w:rsid w:val="145B78B8"/>
    <w:rsid w:val="145BDC38"/>
    <w:rsid w:val="14635400"/>
    <w:rsid w:val="1464030D"/>
    <w:rsid w:val="146BBC5A"/>
    <w:rsid w:val="146BE8E3"/>
    <w:rsid w:val="146C671F"/>
    <w:rsid w:val="146D0006"/>
    <w:rsid w:val="146F7F75"/>
    <w:rsid w:val="147662DE"/>
    <w:rsid w:val="1479423D"/>
    <w:rsid w:val="147A4A2D"/>
    <w:rsid w:val="147C1314"/>
    <w:rsid w:val="147F5A85"/>
    <w:rsid w:val="1480F821"/>
    <w:rsid w:val="14845196"/>
    <w:rsid w:val="1488198E"/>
    <w:rsid w:val="14893FA1"/>
    <w:rsid w:val="148949C4"/>
    <w:rsid w:val="148A0207"/>
    <w:rsid w:val="148BCCDD"/>
    <w:rsid w:val="148C788F"/>
    <w:rsid w:val="148D292D"/>
    <w:rsid w:val="148DD410"/>
    <w:rsid w:val="14901B0A"/>
    <w:rsid w:val="14912D81"/>
    <w:rsid w:val="149D4CA0"/>
    <w:rsid w:val="14A23994"/>
    <w:rsid w:val="14A87091"/>
    <w:rsid w:val="14A8A047"/>
    <w:rsid w:val="14A90BF9"/>
    <w:rsid w:val="14AB16E6"/>
    <w:rsid w:val="14AFFCE5"/>
    <w:rsid w:val="14B3AD25"/>
    <w:rsid w:val="14B56712"/>
    <w:rsid w:val="14B6AD4B"/>
    <w:rsid w:val="14B6E419"/>
    <w:rsid w:val="14B754C3"/>
    <w:rsid w:val="14BB54C5"/>
    <w:rsid w:val="14BCDE39"/>
    <w:rsid w:val="14C15F88"/>
    <w:rsid w:val="14C3C451"/>
    <w:rsid w:val="14C4B5E0"/>
    <w:rsid w:val="14C8B8E1"/>
    <w:rsid w:val="14C9F9AE"/>
    <w:rsid w:val="14CDB08B"/>
    <w:rsid w:val="14D2322A"/>
    <w:rsid w:val="14D2F960"/>
    <w:rsid w:val="14D3D94D"/>
    <w:rsid w:val="14D448B5"/>
    <w:rsid w:val="14DA1B0D"/>
    <w:rsid w:val="14DAB181"/>
    <w:rsid w:val="14DBC23F"/>
    <w:rsid w:val="14DBE1D5"/>
    <w:rsid w:val="14DD3D44"/>
    <w:rsid w:val="14DF3360"/>
    <w:rsid w:val="14E11B74"/>
    <w:rsid w:val="14ECDF6A"/>
    <w:rsid w:val="14EF03A4"/>
    <w:rsid w:val="14F422DA"/>
    <w:rsid w:val="14FCAA96"/>
    <w:rsid w:val="14FECB05"/>
    <w:rsid w:val="1501A70D"/>
    <w:rsid w:val="15035F1A"/>
    <w:rsid w:val="15077FE8"/>
    <w:rsid w:val="1508D431"/>
    <w:rsid w:val="150A589D"/>
    <w:rsid w:val="150AE85D"/>
    <w:rsid w:val="150E6344"/>
    <w:rsid w:val="1513B930"/>
    <w:rsid w:val="15197361"/>
    <w:rsid w:val="151F5D2D"/>
    <w:rsid w:val="1523C9EE"/>
    <w:rsid w:val="15267E3A"/>
    <w:rsid w:val="1527CBCD"/>
    <w:rsid w:val="1527D865"/>
    <w:rsid w:val="152A4442"/>
    <w:rsid w:val="1533C01C"/>
    <w:rsid w:val="1533EEF4"/>
    <w:rsid w:val="1536AECA"/>
    <w:rsid w:val="1537CB67"/>
    <w:rsid w:val="153F34E2"/>
    <w:rsid w:val="15419FBE"/>
    <w:rsid w:val="15441C7A"/>
    <w:rsid w:val="154A2715"/>
    <w:rsid w:val="154A83EF"/>
    <w:rsid w:val="154BAA15"/>
    <w:rsid w:val="154CB01D"/>
    <w:rsid w:val="154E5714"/>
    <w:rsid w:val="154E7AC5"/>
    <w:rsid w:val="1550730C"/>
    <w:rsid w:val="1552F80D"/>
    <w:rsid w:val="15543617"/>
    <w:rsid w:val="155676E6"/>
    <w:rsid w:val="1558593A"/>
    <w:rsid w:val="155E8AAF"/>
    <w:rsid w:val="15664B13"/>
    <w:rsid w:val="15664BE4"/>
    <w:rsid w:val="1566F4E2"/>
    <w:rsid w:val="156843A9"/>
    <w:rsid w:val="156C1BC9"/>
    <w:rsid w:val="156C764E"/>
    <w:rsid w:val="15717204"/>
    <w:rsid w:val="1577460B"/>
    <w:rsid w:val="157C880F"/>
    <w:rsid w:val="15811EFC"/>
    <w:rsid w:val="1583CFAD"/>
    <w:rsid w:val="15888A72"/>
    <w:rsid w:val="158F87A8"/>
    <w:rsid w:val="15931F48"/>
    <w:rsid w:val="15947A2F"/>
    <w:rsid w:val="15A23467"/>
    <w:rsid w:val="15A3F1C2"/>
    <w:rsid w:val="15A7903F"/>
    <w:rsid w:val="15AF7245"/>
    <w:rsid w:val="15B16B6E"/>
    <w:rsid w:val="15B562DD"/>
    <w:rsid w:val="15B6AEEB"/>
    <w:rsid w:val="15B86E7E"/>
    <w:rsid w:val="15BDFA40"/>
    <w:rsid w:val="15BF5187"/>
    <w:rsid w:val="15C0C8B6"/>
    <w:rsid w:val="15C1E7EB"/>
    <w:rsid w:val="15C6C3AE"/>
    <w:rsid w:val="15C7197D"/>
    <w:rsid w:val="15C95E14"/>
    <w:rsid w:val="15CF0ED0"/>
    <w:rsid w:val="15CFC23F"/>
    <w:rsid w:val="15D3D0CC"/>
    <w:rsid w:val="15D5439D"/>
    <w:rsid w:val="15D5C7FB"/>
    <w:rsid w:val="15D89A48"/>
    <w:rsid w:val="15DA4040"/>
    <w:rsid w:val="15DF3A6A"/>
    <w:rsid w:val="15E0AF7E"/>
    <w:rsid w:val="15E14DC1"/>
    <w:rsid w:val="15E7A1D9"/>
    <w:rsid w:val="15EAB0DA"/>
    <w:rsid w:val="15ECFDAA"/>
    <w:rsid w:val="15F3D383"/>
    <w:rsid w:val="15F60D02"/>
    <w:rsid w:val="15FABC4C"/>
    <w:rsid w:val="15FC33CD"/>
    <w:rsid w:val="160BE260"/>
    <w:rsid w:val="16112797"/>
    <w:rsid w:val="1611F7D9"/>
    <w:rsid w:val="1615AC64"/>
    <w:rsid w:val="16186F82"/>
    <w:rsid w:val="161A813E"/>
    <w:rsid w:val="161C34A5"/>
    <w:rsid w:val="1623954B"/>
    <w:rsid w:val="16242EEF"/>
    <w:rsid w:val="16312781"/>
    <w:rsid w:val="1631956A"/>
    <w:rsid w:val="1634883C"/>
    <w:rsid w:val="16352994"/>
    <w:rsid w:val="1637DF68"/>
    <w:rsid w:val="1638396A"/>
    <w:rsid w:val="163F3B4C"/>
    <w:rsid w:val="163FD278"/>
    <w:rsid w:val="16435D51"/>
    <w:rsid w:val="16437726"/>
    <w:rsid w:val="1645D150"/>
    <w:rsid w:val="164AA9E6"/>
    <w:rsid w:val="164ADF19"/>
    <w:rsid w:val="164E8010"/>
    <w:rsid w:val="164F7DCF"/>
    <w:rsid w:val="16528073"/>
    <w:rsid w:val="165329F1"/>
    <w:rsid w:val="16541557"/>
    <w:rsid w:val="1654168F"/>
    <w:rsid w:val="16545D21"/>
    <w:rsid w:val="165A2735"/>
    <w:rsid w:val="165A7BBB"/>
    <w:rsid w:val="1661CB48"/>
    <w:rsid w:val="1661E732"/>
    <w:rsid w:val="1667140E"/>
    <w:rsid w:val="1667640A"/>
    <w:rsid w:val="1668778F"/>
    <w:rsid w:val="1668E903"/>
    <w:rsid w:val="166E8E03"/>
    <w:rsid w:val="166F2EDE"/>
    <w:rsid w:val="16720F33"/>
    <w:rsid w:val="1674B7B7"/>
    <w:rsid w:val="167663B0"/>
    <w:rsid w:val="167B5257"/>
    <w:rsid w:val="167DDDEB"/>
    <w:rsid w:val="1685505A"/>
    <w:rsid w:val="16889795"/>
    <w:rsid w:val="168E7297"/>
    <w:rsid w:val="16938410"/>
    <w:rsid w:val="16978330"/>
    <w:rsid w:val="169A47B3"/>
    <w:rsid w:val="169DAE79"/>
    <w:rsid w:val="16A19338"/>
    <w:rsid w:val="16A1FADE"/>
    <w:rsid w:val="16A779E7"/>
    <w:rsid w:val="16A8BAF6"/>
    <w:rsid w:val="16AE3459"/>
    <w:rsid w:val="16AEAF43"/>
    <w:rsid w:val="16B1605E"/>
    <w:rsid w:val="16B4D857"/>
    <w:rsid w:val="16C1CA83"/>
    <w:rsid w:val="16C3DA55"/>
    <w:rsid w:val="16C51CE7"/>
    <w:rsid w:val="16CBD48F"/>
    <w:rsid w:val="16CCE074"/>
    <w:rsid w:val="16CD22CB"/>
    <w:rsid w:val="16CDAFA3"/>
    <w:rsid w:val="16CED0CD"/>
    <w:rsid w:val="16CFEF15"/>
    <w:rsid w:val="16D0761C"/>
    <w:rsid w:val="16D376E5"/>
    <w:rsid w:val="16D7D8EF"/>
    <w:rsid w:val="16DC4D87"/>
    <w:rsid w:val="16DFA510"/>
    <w:rsid w:val="16E3027A"/>
    <w:rsid w:val="16E3B437"/>
    <w:rsid w:val="16E456BC"/>
    <w:rsid w:val="16E5E69D"/>
    <w:rsid w:val="16E760D0"/>
    <w:rsid w:val="16ED3E15"/>
    <w:rsid w:val="16EDCD85"/>
    <w:rsid w:val="16EF257E"/>
    <w:rsid w:val="16F0C047"/>
    <w:rsid w:val="16F63CB1"/>
    <w:rsid w:val="16F67679"/>
    <w:rsid w:val="16F937B1"/>
    <w:rsid w:val="16FE2AA1"/>
    <w:rsid w:val="16FE8713"/>
    <w:rsid w:val="17002424"/>
    <w:rsid w:val="1709BC2D"/>
    <w:rsid w:val="1713505A"/>
    <w:rsid w:val="1714210B"/>
    <w:rsid w:val="17194EA1"/>
    <w:rsid w:val="171A8A00"/>
    <w:rsid w:val="171BC036"/>
    <w:rsid w:val="171BDC6E"/>
    <w:rsid w:val="171EB7C9"/>
    <w:rsid w:val="171FDE38"/>
    <w:rsid w:val="1720C94C"/>
    <w:rsid w:val="1721A57D"/>
    <w:rsid w:val="172333AB"/>
    <w:rsid w:val="172495AE"/>
    <w:rsid w:val="1726156D"/>
    <w:rsid w:val="1726F393"/>
    <w:rsid w:val="17299ED7"/>
    <w:rsid w:val="172A87A0"/>
    <w:rsid w:val="172F9C5A"/>
    <w:rsid w:val="17389439"/>
    <w:rsid w:val="173B2FD7"/>
    <w:rsid w:val="173D3486"/>
    <w:rsid w:val="1740172D"/>
    <w:rsid w:val="1744C146"/>
    <w:rsid w:val="17462089"/>
    <w:rsid w:val="1748C4A1"/>
    <w:rsid w:val="1748CE8E"/>
    <w:rsid w:val="174C9D8A"/>
    <w:rsid w:val="174F136A"/>
    <w:rsid w:val="174F8D8D"/>
    <w:rsid w:val="17505C36"/>
    <w:rsid w:val="17513A79"/>
    <w:rsid w:val="17521E30"/>
    <w:rsid w:val="1756FD8B"/>
    <w:rsid w:val="17578B83"/>
    <w:rsid w:val="17584FF6"/>
    <w:rsid w:val="17593F8A"/>
    <w:rsid w:val="175F5AED"/>
    <w:rsid w:val="1764212E"/>
    <w:rsid w:val="1768D159"/>
    <w:rsid w:val="176B165F"/>
    <w:rsid w:val="176C235A"/>
    <w:rsid w:val="176DAFC1"/>
    <w:rsid w:val="1774D7ED"/>
    <w:rsid w:val="1775032B"/>
    <w:rsid w:val="17769D11"/>
    <w:rsid w:val="17775D80"/>
    <w:rsid w:val="177BD8C5"/>
    <w:rsid w:val="1783013F"/>
    <w:rsid w:val="17859E80"/>
    <w:rsid w:val="178A4C41"/>
    <w:rsid w:val="178D9304"/>
    <w:rsid w:val="17979D41"/>
    <w:rsid w:val="17992E27"/>
    <w:rsid w:val="179A909A"/>
    <w:rsid w:val="179DD920"/>
    <w:rsid w:val="179E5243"/>
    <w:rsid w:val="17A33CF2"/>
    <w:rsid w:val="17A39A16"/>
    <w:rsid w:val="17A63D4F"/>
    <w:rsid w:val="17A6BB11"/>
    <w:rsid w:val="17AC0992"/>
    <w:rsid w:val="17ACA722"/>
    <w:rsid w:val="17B64702"/>
    <w:rsid w:val="17B72182"/>
    <w:rsid w:val="17C02FB8"/>
    <w:rsid w:val="17C46A7D"/>
    <w:rsid w:val="17C85682"/>
    <w:rsid w:val="17C8D287"/>
    <w:rsid w:val="17C8DB36"/>
    <w:rsid w:val="17CC6A05"/>
    <w:rsid w:val="17D05E8A"/>
    <w:rsid w:val="17D795DD"/>
    <w:rsid w:val="17DA2073"/>
    <w:rsid w:val="17DB4322"/>
    <w:rsid w:val="17DE293E"/>
    <w:rsid w:val="17DE7D6D"/>
    <w:rsid w:val="17DF5FCF"/>
    <w:rsid w:val="17E44ED1"/>
    <w:rsid w:val="17E7F2C5"/>
    <w:rsid w:val="17EC25B1"/>
    <w:rsid w:val="17ED9B45"/>
    <w:rsid w:val="17F0B10A"/>
    <w:rsid w:val="17F4D3A9"/>
    <w:rsid w:val="17FB33B2"/>
    <w:rsid w:val="17FEF333"/>
    <w:rsid w:val="18027C16"/>
    <w:rsid w:val="1802D547"/>
    <w:rsid w:val="1805A2C7"/>
    <w:rsid w:val="1806E715"/>
    <w:rsid w:val="180AA4FB"/>
    <w:rsid w:val="180CA8C4"/>
    <w:rsid w:val="180E275F"/>
    <w:rsid w:val="181159DA"/>
    <w:rsid w:val="18166556"/>
    <w:rsid w:val="1816B6AF"/>
    <w:rsid w:val="1817F1C6"/>
    <w:rsid w:val="181971A2"/>
    <w:rsid w:val="1819C42A"/>
    <w:rsid w:val="1819EEC6"/>
    <w:rsid w:val="181E5425"/>
    <w:rsid w:val="181E970F"/>
    <w:rsid w:val="1827F1D9"/>
    <w:rsid w:val="182A7D1E"/>
    <w:rsid w:val="182B0AEB"/>
    <w:rsid w:val="18315C9C"/>
    <w:rsid w:val="183701B8"/>
    <w:rsid w:val="183983C8"/>
    <w:rsid w:val="183D690E"/>
    <w:rsid w:val="183DC1D7"/>
    <w:rsid w:val="183EE087"/>
    <w:rsid w:val="183EEA12"/>
    <w:rsid w:val="1845682F"/>
    <w:rsid w:val="18497256"/>
    <w:rsid w:val="184AD953"/>
    <w:rsid w:val="18533989"/>
    <w:rsid w:val="1865AFD9"/>
    <w:rsid w:val="186B342C"/>
    <w:rsid w:val="186C26D7"/>
    <w:rsid w:val="186F6C42"/>
    <w:rsid w:val="186FDE70"/>
    <w:rsid w:val="18766DD2"/>
    <w:rsid w:val="18773C31"/>
    <w:rsid w:val="187952A7"/>
    <w:rsid w:val="187E7C2C"/>
    <w:rsid w:val="187E9541"/>
    <w:rsid w:val="187FD455"/>
    <w:rsid w:val="18818017"/>
    <w:rsid w:val="1887DE74"/>
    <w:rsid w:val="188A123C"/>
    <w:rsid w:val="188B8F22"/>
    <w:rsid w:val="188B9EB9"/>
    <w:rsid w:val="188DF80B"/>
    <w:rsid w:val="188E9A2B"/>
    <w:rsid w:val="188ECA30"/>
    <w:rsid w:val="18912C6F"/>
    <w:rsid w:val="18915433"/>
    <w:rsid w:val="18976CA9"/>
    <w:rsid w:val="189AB762"/>
    <w:rsid w:val="189E9B46"/>
    <w:rsid w:val="189F1E77"/>
    <w:rsid w:val="18A4FDB6"/>
    <w:rsid w:val="18A6DE56"/>
    <w:rsid w:val="18A7A3B1"/>
    <w:rsid w:val="18AC3901"/>
    <w:rsid w:val="18B0083A"/>
    <w:rsid w:val="18B7968E"/>
    <w:rsid w:val="18B7D3B1"/>
    <w:rsid w:val="18B91258"/>
    <w:rsid w:val="18B9292F"/>
    <w:rsid w:val="18C47FDB"/>
    <w:rsid w:val="18C5AACE"/>
    <w:rsid w:val="18C6B3E8"/>
    <w:rsid w:val="18C74820"/>
    <w:rsid w:val="18C91920"/>
    <w:rsid w:val="18CD3AB4"/>
    <w:rsid w:val="18CF2EDB"/>
    <w:rsid w:val="18D20269"/>
    <w:rsid w:val="18D367CB"/>
    <w:rsid w:val="18D5EE12"/>
    <w:rsid w:val="18DB1D8B"/>
    <w:rsid w:val="18DF7EF6"/>
    <w:rsid w:val="18E98E45"/>
    <w:rsid w:val="18F167DD"/>
    <w:rsid w:val="18F64973"/>
    <w:rsid w:val="18FD5611"/>
    <w:rsid w:val="1905D807"/>
    <w:rsid w:val="1906CB15"/>
    <w:rsid w:val="190D87FA"/>
    <w:rsid w:val="19147E04"/>
    <w:rsid w:val="1915F003"/>
    <w:rsid w:val="191605F6"/>
    <w:rsid w:val="19179A29"/>
    <w:rsid w:val="191BC488"/>
    <w:rsid w:val="191C336B"/>
    <w:rsid w:val="191FC19D"/>
    <w:rsid w:val="192019A2"/>
    <w:rsid w:val="19231301"/>
    <w:rsid w:val="1923A525"/>
    <w:rsid w:val="19257624"/>
    <w:rsid w:val="19273C29"/>
    <w:rsid w:val="192A6348"/>
    <w:rsid w:val="192BCD4A"/>
    <w:rsid w:val="192C7F08"/>
    <w:rsid w:val="192D63B4"/>
    <w:rsid w:val="1936E22B"/>
    <w:rsid w:val="1937AF4B"/>
    <w:rsid w:val="1937D77B"/>
    <w:rsid w:val="19387AAB"/>
    <w:rsid w:val="193E79C2"/>
    <w:rsid w:val="19405FCE"/>
    <w:rsid w:val="1941AF81"/>
    <w:rsid w:val="1944D6FE"/>
    <w:rsid w:val="1947ABF5"/>
    <w:rsid w:val="19493322"/>
    <w:rsid w:val="194A5D0D"/>
    <w:rsid w:val="194CBCC2"/>
    <w:rsid w:val="194D97BA"/>
    <w:rsid w:val="194DB751"/>
    <w:rsid w:val="194F0CE0"/>
    <w:rsid w:val="1954925F"/>
    <w:rsid w:val="19571161"/>
    <w:rsid w:val="195D6D80"/>
    <w:rsid w:val="1962D5C7"/>
    <w:rsid w:val="19633AE5"/>
    <w:rsid w:val="196AB8DC"/>
    <w:rsid w:val="196B915F"/>
    <w:rsid w:val="1974B8B4"/>
    <w:rsid w:val="1978A5CB"/>
    <w:rsid w:val="197AA9F0"/>
    <w:rsid w:val="197ABFDA"/>
    <w:rsid w:val="197EC764"/>
    <w:rsid w:val="197F73B3"/>
    <w:rsid w:val="1982000E"/>
    <w:rsid w:val="1984D9B9"/>
    <w:rsid w:val="1988BA74"/>
    <w:rsid w:val="198DD0FC"/>
    <w:rsid w:val="198F94B9"/>
    <w:rsid w:val="1996A867"/>
    <w:rsid w:val="1997AE8A"/>
    <w:rsid w:val="199D7E6C"/>
    <w:rsid w:val="199E7F55"/>
    <w:rsid w:val="199F8313"/>
    <w:rsid w:val="199FCFC3"/>
    <w:rsid w:val="19A1CFB6"/>
    <w:rsid w:val="19A880C4"/>
    <w:rsid w:val="19A9EE16"/>
    <w:rsid w:val="19AA77E5"/>
    <w:rsid w:val="19AC1451"/>
    <w:rsid w:val="19AF7E4A"/>
    <w:rsid w:val="19B5BC16"/>
    <w:rsid w:val="19B5EB4B"/>
    <w:rsid w:val="19B64B0C"/>
    <w:rsid w:val="19B8D42E"/>
    <w:rsid w:val="19BC674F"/>
    <w:rsid w:val="19C49393"/>
    <w:rsid w:val="19C4BD56"/>
    <w:rsid w:val="19C92A7D"/>
    <w:rsid w:val="19CC2D93"/>
    <w:rsid w:val="19D0F9B9"/>
    <w:rsid w:val="19D3B2F6"/>
    <w:rsid w:val="19D4D5F3"/>
    <w:rsid w:val="19D97F99"/>
    <w:rsid w:val="19DCA6B2"/>
    <w:rsid w:val="19DEE0B4"/>
    <w:rsid w:val="19DEFE78"/>
    <w:rsid w:val="19DF55A5"/>
    <w:rsid w:val="19EA11BC"/>
    <w:rsid w:val="19EAB06F"/>
    <w:rsid w:val="19EB6341"/>
    <w:rsid w:val="19EF85C1"/>
    <w:rsid w:val="19F2F68C"/>
    <w:rsid w:val="19F596F1"/>
    <w:rsid w:val="19F6C221"/>
    <w:rsid w:val="19F7FCF1"/>
    <w:rsid w:val="19FC47BB"/>
    <w:rsid w:val="1A011310"/>
    <w:rsid w:val="1A05FCA6"/>
    <w:rsid w:val="1A07313F"/>
    <w:rsid w:val="1A0AA534"/>
    <w:rsid w:val="1A0AB765"/>
    <w:rsid w:val="1A0E0526"/>
    <w:rsid w:val="1A0E23A3"/>
    <w:rsid w:val="1A143684"/>
    <w:rsid w:val="1A158310"/>
    <w:rsid w:val="1A17F6CC"/>
    <w:rsid w:val="1A1B54F9"/>
    <w:rsid w:val="1A1C10CE"/>
    <w:rsid w:val="1A1C3FEE"/>
    <w:rsid w:val="1A1C449C"/>
    <w:rsid w:val="1A1E15B6"/>
    <w:rsid w:val="1A1FB14F"/>
    <w:rsid w:val="1A21E8F5"/>
    <w:rsid w:val="1A27662B"/>
    <w:rsid w:val="1A298311"/>
    <w:rsid w:val="1A2D9586"/>
    <w:rsid w:val="1A31B4C4"/>
    <w:rsid w:val="1A32F03D"/>
    <w:rsid w:val="1A3321E9"/>
    <w:rsid w:val="1A38CA66"/>
    <w:rsid w:val="1A3B626F"/>
    <w:rsid w:val="1A3CE76D"/>
    <w:rsid w:val="1A40B997"/>
    <w:rsid w:val="1A42A162"/>
    <w:rsid w:val="1A42F048"/>
    <w:rsid w:val="1A447F95"/>
    <w:rsid w:val="1A44FE47"/>
    <w:rsid w:val="1A468E58"/>
    <w:rsid w:val="1A4718D0"/>
    <w:rsid w:val="1A4AB310"/>
    <w:rsid w:val="1A51B3CF"/>
    <w:rsid w:val="1A52EF6C"/>
    <w:rsid w:val="1A53E87C"/>
    <w:rsid w:val="1A56F4BD"/>
    <w:rsid w:val="1A580DE9"/>
    <w:rsid w:val="1A5B1E57"/>
    <w:rsid w:val="1A5D92EB"/>
    <w:rsid w:val="1A5E1999"/>
    <w:rsid w:val="1A5F4360"/>
    <w:rsid w:val="1A601FF1"/>
    <w:rsid w:val="1A60DA75"/>
    <w:rsid w:val="1A625D0B"/>
    <w:rsid w:val="1A65B762"/>
    <w:rsid w:val="1A65D87E"/>
    <w:rsid w:val="1A664D87"/>
    <w:rsid w:val="1A66C41E"/>
    <w:rsid w:val="1A6B47C7"/>
    <w:rsid w:val="1A6ED665"/>
    <w:rsid w:val="1A7196B0"/>
    <w:rsid w:val="1A74163A"/>
    <w:rsid w:val="1A760DC6"/>
    <w:rsid w:val="1A78F92F"/>
    <w:rsid w:val="1A7ABE30"/>
    <w:rsid w:val="1A7D5EB6"/>
    <w:rsid w:val="1A7FF0CA"/>
    <w:rsid w:val="1A801DC2"/>
    <w:rsid w:val="1A815F9A"/>
    <w:rsid w:val="1A817A16"/>
    <w:rsid w:val="1A828EA2"/>
    <w:rsid w:val="1A8C98D7"/>
    <w:rsid w:val="1A8EB16D"/>
    <w:rsid w:val="1A8F1CF4"/>
    <w:rsid w:val="1A92CE59"/>
    <w:rsid w:val="1A98CEC8"/>
    <w:rsid w:val="1AA49049"/>
    <w:rsid w:val="1AA938FD"/>
    <w:rsid w:val="1AB1A938"/>
    <w:rsid w:val="1AB4B143"/>
    <w:rsid w:val="1AB62FE9"/>
    <w:rsid w:val="1AB8F378"/>
    <w:rsid w:val="1AB96CFB"/>
    <w:rsid w:val="1ABC580F"/>
    <w:rsid w:val="1ABCBA74"/>
    <w:rsid w:val="1AC09F9C"/>
    <w:rsid w:val="1AC43BDD"/>
    <w:rsid w:val="1AC63E02"/>
    <w:rsid w:val="1AC65E3D"/>
    <w:rsid w:val="1AC7C4E4"/>
    <w:rsid w:val="1ACB8691"/>
    <w:rsid w:val="1AD395E5"/>
    <w:rsid w:val="1AD6DD26"/>
    <w:rsid w:val="1ADAEE88"/>
    <w:rsid w:val="1AE60602"/>
    <w:rsid w:val="1AE873E9"/>
    <w:rsid w:val="1AEADF0D"/>
    <w:rsid w:val="1AEB8946"/>
    <w:rsid w:val="1AEE9295"/>
    <w:rsid w:val="1AF84EA7"/>
    <w:rsid w:val="1AFB2F7E"/>
    <w:rsid w:val="1AFC6886"/>
    <w:rsid w:val="1B014EFE"/>
    <w:rsid w:val="1B0D45B6"/>
    <w:rsid w:val="1B0F9E65"/>
    <w:rsid w:val="1B1B5E9F"/>
    <w:rsid w:val="1B1B68A9"/>
    <w:rsid w:val="1B26966D"/>
    <w:rsid w:val="1B2719C0"/>
    <w:rsid w:val="1B2F56BD"/>
    <w:rsid w:val="1B33DB65"/>
    <w:rsid w:val="1B38C667"/>
    <w:rsid w:val="1B3BD1FA"/>
    <w:rsid w:val="1B4182A6"/>
    <w:rsid w:val="1B41E199"/>
    <w:rsid w:val="1B45CBE5"/>
    <w:rsid w:val="1B47F566"/>
    <w:rsid w:val="1B4A1106"/>
    <w:rsid w:val="1B4A4261"/>
    <w:rsid w:val="1B4ABC2F"/>
    <w:rsid w:val="1B4D66A0"/>
    <w:rsid w:val="1B508941"/>
    <w:rsid w:val="1B521AA4"/>
    <w:rsid w:val="1B55CECB"/>
    <w:rsid w:val="1B560BB6"/>
    <w:rsid w:val="1B5704C0"/>
    <w:rsid w:val="1B5EF50C"/>
    <w:rsid w:val="1B5EF617"/>
    <w:rsid w:val="1B60113A"/>
    <w:rsid w:val="1B61156F"/>
    <w:rsid w:val="1B6295D1"/>
    <w:rsid w:val="1B6A70AA"/>
    <w:rsid w:val="1B6AB28A"/>
    <w:rsid w:val="1B6E442A"/>
    <w:rsid w:val="1B6EC776"/>
    <w:rsid w:val="1B6F61DC"/>
    <w:rsid w:val="1B73651E"/>
    <w:rsid w:val="1B76BB0D"/>
    <w:rsid w:val="1B78F984"/>
    <w:rsid w:val="1B80494A"/>
    <w:rsid w:val="1B84C4B0"/>
    <w:rsid w:val="1B85AA39"/>
    <w:rsid w:val="1B8ACFB3"/>
    <w:rsid w:val="1B8DF281"/>
    <w:rsid w:val="1B93225D"/>
    <w:rsid w:val="1B954F5B"/>
    <w:rsid w:val="1B973BC1"/>
    <w:rsid w:val="1B97C6B6"/>
    <w:rsid w:val="1B98104E"/>
    <w:rsid w:val="1B9D4412"/>
    <w:rsid w:val="1BA1A505"/>
    <w:rsid w:val="1BA7C28C"/>
    <w:rsid w:val="1BA920D1"/>
    <w:rsid w:val="1BAB0879"/>
    <w:rsid w:val="1BACABDD"/>
    <w:rsid w:val="1BAF168D"/>
    <w:rsid w:val="1BB0C289"/>
    <w:rsid w:val="1BB3430B"/>
    <w:rsid w:val="1BB48B52"/>
    <w:rsid w:val="1BBE5536"/>
    <w:rsid w:val="1BBEA9D1"/>
    <w:rsid w:val="1BBF954B"/>
    <w:rsid w:val="1BC0E4A5"/>
    <w:rsid w:val="1BC1553D"/>
    <w:rsid w:val="1BC28044"/>
    <w:rsid w:val="1BC36C3A"/>
    <w:rsid w:val="1BCAF9BB"/>
    <w:rsid w:val="1BD3EA38"/>
    <w:rsid w:val="1BD49386"/>
    <w:rsid w:val="1BD620B4"/>
    <w:rsid w:val="1BD727D3"/>
    <w:rsid w:val="1BD8C77C"/>
    <w:rsid w:val="1BD928E8"/>
    <w:rsid w:val="1BDA8929"/>
    <w:rsid w:val="1BDAEF6A"/>
    <w:rsid w:val="1BDFDC67"/>
    <w:rsid w:val="1BE06D84"/>
    <w:rsid w:val="1BE322F0"/>
    <w:rsid w:val="1BEA1C86"/>
    <w:rsid w:val="1BEB9D18"/>
    <w:rsid w:val="1BEE5806"/>
    <w:rsid w:val="1BF57FE1"/>
    <w:rsid w:val="1BF89C27"/>
    <w:rsid w:val="1BF8ECA4"/>
    <w:rsid w:val="1BFDD401"/>
    <w:rsid w:val="1BFDF197"/>
    <w:rsid w:val="1BFF166A"/>
    <w:rsid w:val="1C072289"/>
    <w:rsid w:val="1C0AA09F"/>
    <w:rsid w:val="1C1490AE"/>
    <w:rsid w:val="1C1690BA"/>
    <w:rsid w:val="1C1AAFDA"/>
    <w:rsid w:val="1C1B0950"/>
    <w:rsid w:val="1C1B642B"/>
    <w:rsid w:val="1C23E163"/>
    <w:rsid w:val="1C24C294"/>
    <w:rsid w:val="1C2611BF"/>
    <w:rsid w:val="1C27231E"/>
    <w:rsid w:val="1C2AED85"/>
    <w:rsid w:val="1C2BAFFF"/>
    <w:rsid w:val="1C2DD80C"/>
    <w:rsid w:val="1C30F763"/>
    <w:rsid w:val="1C360E8C"/>
    <w:rsid w:val="1C362814"/>
    <w:rsid w:val="1C38BBFB"/>
    <w:rsid w:val="1C3D4280"/>
    <w:rsid w:val="1C411D4A"/>
    <w:rsid w:val="1C4146D4"/>
    <w:rsid w:val="1C49A248"/>
    <w:rsid w:val="1C4A62D6"/>
    <w:rsid w:val="1C4CBCD0"/>
    <w:rsid w:val="1C4E7F2A"/>
    <w:rsid w:val="1C53EA72"/>
    <w:rsid w:val="1C585E8E"/>
    <w:rsid w:val="1C6DA381"/>
    <w:rsid w:val="1C714D18"/>
    <w:rsid w:val="1C7706B6"/>
    <w:rsid w:val="1C77DB97"/>
    <w:rsid w:val="1C7B229C"/>
    <w:rsid w:val="1C7CC1A6"/>
    <w:rsid w:val="1C7D2E34"/>
    <w:rsid w:val="1C813656"/>
    <w:rsid w:val="1C85D759"/>
    <w:rsid w:val="1C87BFF1"/>
    <w:rsid w:val="1C8B67F1"/>
    <w:rsid w:val="1C8DE14B"/>
    <w:rsid w:val="1C9568B6"/>
    <w:rsid w:val="1C97BEB9"/>
    <w:rsid w:val="1C9BBF38"/>
    <w:rsid w:val="1C9E758D"/>
    <w:rsid w:val="1CA15D5F"/>
    <w:rsid w:val="1CA5A701"/>
    <w:rsid w:val="1CA61F43"/>
    <w:rsid w:val="1CA6F841"/>
    <w:rsid w:val="1CA70758"/>
    <w:rsid w:val="1CAF7B4E"/>
    <w:rsid w:val="1CB2219C"/>
    <w:rsid w:val="1CBA7976"/>
    <w:rsid w:val="1CBA8243"/>
    <w:rsid w:val="1CBB87D8"/>
    <w:rsid w:val="1CBFC7DE"/>
    <w:rsid w:val="1CC5A79D"/>
    <w:rsid w:val="1CC7B224"/>
    <w:rsid w:val="1CC8F8DB"/>
    <w:rsid w:val="1CCA4605"/>
    <w:rsid w:val="1CCACE48"/>
    <w:rsid w:val="1CD1C6F5"/>
    <w:rsid w:val="1CD35E51"/>
    <w:rsid w:val="1CD48BF3"/>
    <w:rsid w:val="1CDBBBBF"/>
    <w:rsid w:val="1CDBE7A9"/>
    <w:rsid w:val="1CDE40FB"/>
    <w:rsid w:val="1CE0AD06"/>
    <w:rsid w:val="1CE2A869"/>
    <w:rsid w:val="1CE30F0F"/>
    <w:rsid w:val="1CE36F8D"/>
    <w:rsid w:val="1CE3C0F0"/>
    <w:rsid w:val="1CE4462F"/>
    <w:rsid w:val="1CE4FA28"/>
    <w:rsid w:val="1CEA5258"/>
    <w:rsid w:val="1CEBFE4A"/>
    <w:rsid w:val="1CEC796F"/>
    <w:rsid w:val="1CECF495"/>
    <w:rsid w:val="1CEDEE85"/>
    <w:rsid w:val="1CEF67C0"/>
    <w:rsid w:val="1CF29120"/>
    <w:rsid w:val="1CF38E64"/>
    <w:rsid w:val="1CF8074A"/>
    <w:rsid w:val="1CFA7164"/>
    <w:rsid w:val="1CFA8CEC"/>
    <w:rsid w:val="1CFB5618"/>
    <w:rsid w:val="1CFB68FA"/>
    <w:rsid w:val="1CFF015E"/>
    <w:rsid w:val="1CFF6561"/>
    <w:rsid w:val="1CFFD4BD"/>
    <w:rsid w:val="1D07E8D2"/>
    <w:rsid w:val="1D097EB8"/>
    <w:rsid w:val="1D0CEE9E"/>
    <w:rsid w:val="1D0ED667"/>
    <w:rsid w:val="1D1152C8"/>
    <w:rsid w:val="1D171A4A"/>
    <w:rsid w:val="1D18E71B"/>
    <w:rsid w:val="1D1B7C68"/>
    <w:rsid w:val="1D1D0185"/>
    <w:rsid w:val="1D1E0C84"/>
    <w:rsid w:val="1D1F4882"/>
    <w:rsid w:val="1D1F4DD5"/>
    <w:rsid w:val="1D23FDAD"/>
    <w:rsid w:val="1D24C427"/>
    <w:rsid w:val="1D2668E3"/>
    <w:rsid w:val="1D2A70D9"/>
    <w:rsid w:val="1D2EF9C8"/>
    <w:rsid w:val="1D2F46E6"/>
    <w:rsid w:val="1D2FE513"/>
    <w:rsid w:val="1D36C85E"/>
    <w:rsid w:val="1D3920FC"/>
    <w:rsid w:val="1D3B0DA5"/>
    <w:rsid w:val="1D3D7BB0"/>
    <w:rsid w:val="1D3DBA28"/>
    <w:rsid w:val="1D428E53"/>
    <w:rsid w:val="1D45C86F"/>
    <w:rsid w:val="1D4A77AC"/>
    <w:rsid w:val="1D4AA28B"/>
    <w:rsid w:val="1D4AB4EC"/>
    <w:rsid w:val="1D4D57B7"/>
    <w:rsid w:val="1D4E9BAE"/>
    <w:rsid w:val="1D505171"/>
    <w:rsid w:val="1D553F7D"/>
    <w:rsid w:val="1D56608D"/>
    <w:rsid w:val="1D572415"/>
    <w:rsid w:val="1D5C6F67"/>
    <w:rsid w:val="1D5C8692"/>
    <w:rsid w:val="1D5DF94D"/>
    <w:rsid w:val="1D601C72"/>
    <w:rsid w:val="1D645CD2"/>
    <w:rsid w:val="1D6615AD"/>
    <w:rsid w:val="1D669F81"/>
    <w:rsid w:val="1D66BFAB"/>
    <w:rsid w:val="1D6828BA"/>
    <w:rsid w:val="1D6874BB"/>
    <w:rsid w:val="1D7204E0"/>
    <w:rsid w:val="1D73C804"/>
    <w:rsid w:val="1D7417F7"/>
    <w:rsid w:val="1D7B45CA"/>
    <w:rsid w:val="1D7CE2B2"/>
    <w:rsid w:val="1D7D7461"/>
    <w:rsid w:val="1D8095C2"/>
    <w:rsid w:val="1D838B87"/>
    <w:rsid w:val="1D89B8E3"/>
    <w:rsid w:val="1D930C66"/>
    <w:rsid w:val="1D966C34"/>
    <w:rsid w:val="1D9B25DA"/>
    <w:rsid w:val="1D9D375B"/>
    <w:rsid w:val="1D9EDB8B"/>
    <w:rsid w:val="1D9F36D1"/>
    <w:rsid w:val="1DA062B7"/>
    <w:rsid w:val="1DA3E1D0"/>
    <w:rsid w:val="1DA64DA1"/>
    <w:rsid w:val="1DA801DE"/>
    <w:rsid w:val="1DAB38A4"/>
    <w:rsid w:val="1DAB484B"/>
    <w:rsid w:val="1DAE6B53"/>
    <w:rsid w:val="1DB1BCAD"/>
    <w:rsid w:val="1DB64A4F"/>
    <w:rsid w:val="1DBBE165"/>
    <w:rsid w:val="1DBD1346"/>
    <w:rsid w:val="1DBE5CC8"/>
    <w:rsid w:val="1DC032A4"/>
    <w:rsid w:val="1DC747A7"/>
    <w:rsid w:val="1DC7E0D6"/>
    <w:rsid w:val="1DC876B0"/>
    <w:rsid w:val="1DCA503D"/>
    <w:rsid w:val="1DCC1A42"/>
    <w:rsid w:val="1DD281FD"/>
    <w:rsid w:val="1DD7728D"/>
    <w:rsid w:val="1DDC9A62"/>
    <w:rsid w:val="1DDE12C9"/>
    <w:rsid w:val="1DE099C3"/>
    <w:rsid w:val="1DE2C52E"/>
    <w:rsid w:val="1DE9B604"/>
    <w:rsid w:val="1DEF7805"/>
    <w:rsid w:val="1DF2CC26"/>
    <w:rsid w:val="1DF3628C"/>
    <w:rsid w:val="1DF9CCF1"/>
    <w:rsid w:val="1DFE791E"/>
    <w:rsid w:val="1DFFCA3C"/>
    <w:rsid w:val="1E00A6EC"/>
    <w:rsid w:val="1E024519"/>
    <w:rsid w:val="1E026180"/>
    <w:rsid w:val="1E04F295"/>
    <w:rsid w:val="1E050B8C"/>
    <w:rsid w:val="1E06217B"/>
    <w:rsid w:val="1E075197"/>
    <w:rsid w:val="1E0765CC"/>
    <w:rsid w:val="1E082E63"/>
    <w:rsid w:val="1E0C1A25"/>
    <w:rsid w:val="1E0CA5D0"/>
    <w:rsid w:val="1E0D023E"/>
    <w:rsid w:val="1E0DB024"/>
    <w:rsid w:val="1E0DEE43"/>
    <w:rsid w:val="1E0E82BB"/>
    <w:rsid w:val="1E180B7E"/>
    <w:rsid w:val="1E18664A"/>
    <w:rsid w:val="1E1ABF70"/>
    <w:rsid w:val="1E1B528F"/>
    <w:rsid w:val="1E23BAFF"/>
    <w:rsid w:val="1E266189"/>
    <w:rsid w:val="1E270096"/>
    <w:rsid w:val="1E28C92B"/>
    <w:rsid w:val="1E296F40"/>
    <w:rsid w:val="1E29CD91"/>
    <w:rsid w:val="1E2ACE3F"/>
    <w:rsid w:val="1E2B74F9"/>
    <w:rsid w:val="1E2B9054"/>
    <w:rsid w:val="1E2D7D1B"/>
    <w:rsid w:val="1E2F3CA4"/>
    <w:rsid w:val="1E309824"/>
    <w:rsid w:val="1E371CC9"/>
    <w:rsid w:val="1E3AB00F"/>
    <w:rsid w:val="1E3ADF75"/>
    <w:rsid w:val="1E3BC9C2"/>
    <w:rsid w:val="1E3FAB63"/>
    <w:rsid w:val="1E3FD637"/>
    <w:rsid w:val="1E40ABE6"/>
    <w:rsid w:val="1E4391F0"/>
    <w:rsid w:val="1E459642"/>
    <w:rsid w:val="1E475463"/>
    <w:rsid w:val="1E4C6BD6"/>
    <w:rsid w:val="1E4CE820"/>
    <w:rsid w:val="1E4CFC93"/>
    <w:rsid w:val="1E500B8F"/>
    <w:rsid w:val="1E517FAA"/>
    <w:rsid w:val="1E559DB3"/>
    <w:rsid w:val="1E566BF1"/>
    <w:rsid w:val="1E570DFA"/>
    <w:rsid w:val="1E5E051B"/>
    <w:rsid w:val="1E64FF6D"/>
    <w:rsid w:val="1E688B16"/>
    <w:rsid w:val="1E6A3ADE"/>
    <w:rsid w:val="1E6B61D9"/>
    <w:rsid w:val="1E6CED01"/>
    <w:rsid w:val="1E7437E1"/>
    <w:rsid w:val="1E7452AA"/>
    <w:rsid w:val="1E74B8CD"/>
    <w:rsid w:val="1E75C5E0"/>
    <w:rsid w:val="1E769250"/>
    <w:rsid w:val="1E7A59DF"/>
    <w:rsid w:val="1E7AC54F"/>
    <w:rsid w:val="1E7C8267"/>
    <w:rsid w:val="1E7CA1D3"/>
    <w:rsid w:val="1E7D3623"/>
    <w:rsid w:val="1E7D9116"/>
    <w:rsid w:val="1E7DD8D7"/>
    <w:rsid w:val="1E7EE7D5"/>
    <w:rsid w:val="1E80C503"/>
    <w:rsid w:val="1E8538B4"/>
    <w:rsid w:val="1E868705"/>
    <w:rsid w:val="1E89BB94"/>
    <w:rsid w:val="1E8C37F8"/>
    <w:rsid w:val="1E8DE2F9"/>
    <w:rsid w:val="1E8E1B19"/>
    <w:rsid w:val="1E8F5C91"/>
    <w:rsid w:val="1E9053E4"/>
    <w:rsid w:val="1E915511"/>
    <w:rsid w:val="1E927A89"/>
    <w:rsid w:val="1E9821F5"/>
    <w:rsid w:val="1E9A0449"/>
    <w:rsid w:val="1E9B2B25"/>
    <w:rsid w:val="1E9BD060"/>
    <w:rsid w:val="1EA3A540"/>
    <w:rsid w:val="1EA4A52C"/>
    <w:rsid w:val="1EA4A849"/>
    <w:rsid w:val="1EA9AA5B"/>
    <w:rsid w:val="1EA9B382"/>
    <w:rsid w:val="1EACD17B"/>
    <w:rsid w:val="1EAD4501"/>
    <w:rsid w:val="1EAE7710"/>
    <w:rsid w:val="1EB12836"/>
    <w:rsid w:val="1EB3EE40"/>
    <w:rsid w:val="1EBA5C26"/>
    <w:rsid w:val="1EBD8EE7"/>
    <w:rsid w:val="1EC67BF3"/>
    <w:rsid w:val="1EC6F4EB"/>
    <w:rsid w:val="1EC98C53"/>
    <w:rsid w:val="1ECD05AB"/>
    <w:rsid w:val="1ECD4905"/>
    <w:rsid w:val="1ECEA134"/>
    <w:rsid w:val="1ED60D73"/>
    <w:rsid w:val="1ED64BDA"/>
    <w:rsid w:val="1ED726D3"/>
    <w:rsid w:val="1ED80ACC"/>
    <w:rsid w:val="1EDB79CA"/>
    <w:rsid w:val="1EDC1C99"/>
    <w:rsid w:val="1EE0EA5E"/>
    <w:rsid w:val="1EE18DE8"/>
    <w:rsid w:val="1EE3782E"/>
    <w:rsid w:val="1EE3D75D"/>
    <w:rsid w:val="1EE5A7EA"/>
    <w:rsid w:val="1EE886F6"/>
    <w:rsid w:val="1EE9342A"/>
    <w:rsid w:val="1EEA2AD5"/>
    <w:rsid w:val="1EF2022B"/>
    <w:rsid w:val="1EF56244"/>
    <w:rsid w:val="1EF65E63"/>
    <w:rsid w:val="1EF960CD"/>
    <w:rsid w:val="1EFAB048"/>
    <w:rsid w:val="1EFC8581"/>
    <w:rsid w:val="1EFD1501"/>
    <w:rsid w:val="1F02CE87"/>
    <w:rsid w:val="1F06B924"/>
    <w:rsid w:val="1F11B5E7"/>
    <w:rsid w:val="1F13EE32"/>
    <w:rsid w:val="1F164627"/>
    <w:rsid w:val="1F164CDD"/>
    <w:rsid w:val="1F1730A6"/>
    <w:rsid w:val="1F19549C"/>
    <w:rsid w:val="1F1A2CE8"/>
    <w:rsid w:val="1F20530B"/>
    <w:rsid w:val="1F2B43B9"/>
    <w:rsid w:val="1F3030B0"/>
    <w:rsid w:val="1F333A6F"/>
    <w:rsid w:val="1F33FF68"/>
    <w:rsid w:val="1F34E6DC"/>
    <w:rsid w:val="1F373CEB"/>
    <w:rsid w:val="1F37C159"/>
    <w:rsid w:val="1F3BDC06"/>
    <w:rsid w:val="1F3CB99B"/>
    <w:rsid w:val="1F3D9701"/>
    <w:rsid w:val="1F3E5BDB"/>
    <w:rsid w:val="1F3F43B8"/>
    <w:rsid w:val="1F41707A"/>
    <w:rsid w:val="1F456810"/>
    <w:rsid w:val="1F47D381"/>
    <w:rsid w:val="1F4A2CF3"/>
    <w:rsid w:val="1F4C67D5"/>
    <w:rsid w:val="1F4E207C"/>
    <w:rsid w:val="1F514BFD"/>
    <w:rsid w:val="1F585312"/>
    <w:rsid w:val="1F5E514C"/>
    <w:rsid w:val="1F5EFB2D"/>
    <w:rsid w:val="1F69A2CE"/>
    <w:rsid w:val="1F6BFD46"/>
    <w:rsid w:val="1F6D0B86"/>
    <w:rsid w:val="1F6EA573"/>
    <w:rsid w:val="1F6F4DF8"/>
    <w:rsid w:val="1F7032B8"/>
    <w:rsid w:val="1F7A6892"/>
    <w:rsid w:val="1F7EA9B2"/>
    <w:rsid w:val="1F7F1010"/>
    <w:rsid w:val="1F81A26F"/>
    <w:rsid w:val="1F88F8D7"/>
    <w:rsid w:val="1F90B25F"/>
    <w:rsid w:val="1F91A99B"/>
    <w:rsid w:val="1F92606A"/>
    <w:rsid w:val="1F92AA55"/>
    <w:rsid w:val="1F9635C5"/>
    <w:rsid w:val="1F988EAD"/>
    <w:rsid w:val="1F9AD597"/>
    <w:rsid w:val="1F9D382A"/>
    <w:rsid w:val="1FA10140"/>
    <w:rsid w:val="1FA2BED3"/>
    <w:rsid w:val="1FA41B77"/>
    <w:rsid w:val="1FA4C6C7"/>
    <w:rsid w:val="1FA4F912"/>
    <w:rsid w:val="1FA5FF48"/>
    <w:rsid w:val="1FA6649B"/>
    <w:rsid w:val="1FA7D069"/>
    <w:rsid w:val="1FADE14C"/>
    <w:rsid w:val="1FAEE7D8"/>
    <w:rsid w:val="1FAF3DA1"/>
    <w:rsid w:val="1FB3B7C2"/>
    <w:rsid w:val="1FB4831E"/>
    <w:rsid w:val="1FBA3C37"/>
    <w:rsid w:val="1FBB3C66"/>
    <w:rsid w:val="1FBC1CCE"/>
    <w:rsid w:val="1FBD1331"/>
    <w:rsid w:val="1FBF29CF"/>
    <w:rsid w:val="1FC254E0"/>
    <w:rsid w:val="1FC3A9A8"/>
    <w:rsid w:val="1FC569FA"/>
    <w:rsid w:val="1FC6BC12"/>
    <w:rsid w:val="1FC73B8B"/>
    <w:rsid w:val="1FC87BDE"/>
    <w:rsid w:val="1FD7DFC8"/>
    <w:rsid w:val="1FD871E5"/>
    <w:rsid w:val="1FDCA690"/>
    <w:rsid w:val="1FDD0574"/>
    <w:rsid w:val="1FDE7045"/>
    <w:rsid w:val="1FDF4F32"/>
    <w:rsid w:val="1FE32D99"/>
    <w:rsid w:val="1FE47566"/>
    <w:rsid w:val="1FE5A5BD"/>
    <w:rsid w:val="1FE7C147"/>
    <w:rsid w:val="1FEDEB52"/>
    <w:rsid w:val="1FF15A8F"/>
    <w:rsid w:val="1FF6F6FC"/>
    <w:rsid w:val="1FF9FFA5"/>
    <w:rsid w:val="1FFAAD06"/>
    <w:rsid w:val="1FFAB53F"/>
    <w:rsid w:val="1FFFF97D"/>
    <w:rsid w:val="2002666E"/>
    <w:rsid w:val="20051462"/>
    <w:rsid w:val="20140A48"/>
    <w:rsid w:val="20187C49"/>
    <w:rsid w:val="201D6BBD"/>
    <w:rsid w:val="201DA405"/>
    <w:rsid w:val="20255DF5"/>
    <w:rsid w:val="202EAA45"/>
    <w:rsid w:val="202FAAD4"/>
    <w:rsid w:val="2032403C"/>
    <w:rsid w:val="20333858"/>
    <w:rsid w:val="2034D359"/>
    <w:rsid w:val="203C0074"/>
    <w:rsid w:val="203CB70E"/>
    <w:rsid w:val="203F699C"/>
    <w:rsid w:val="2046D920"/>
    <w:rsid w:val="2049AFA3"/>
    <w:rsid w:val="204A3E8F"/>
    <w:rsid w:val="204CA8DF"/>
    <w:rsid w:val="204D75B3"/>
    <w:rsid w:val="204FEBB0"/>
    <w:rsid w:val="2056BF33"/>
    <w:rsid w:val="20581824"/>
    <w:rsid w:val="20605936"/>
    <w:rsid w:val="2066BD8A"/>
    <w:rsid w:val="2067FA0B"/>
    <w:rsid w:val="206DD1A8"/>
    <w:rsid w:val="2078AD39"/>
    <w:rsid w:val="207ADFAF"/>
    <w:rsid w:val="20816A5F"/>
    <w:rsid w:val="20899E60"/>
    <w:rsid w:val="208D1BC4"/>
    <w:rsid w:val="20913990"/>
    <w:rsid w:val="2092345A"/>
    <w:rsid w:val="2092DA30"/>
    <w:rsid w:val="2094660B"/>
    <w:rsid w:val="20964695"/>
    <w:rsid w:val="209A1A1F"/>
    <w:rsid w:val="209D57FD"/>
    <w:rsid w:val="209D7DD0"/>
    <w:rsid w:val="209D7F46"/>
    <w:rsid w:val="20A0925C"/>
    <w:rsid w:val="20A1748D"/>
    <w:rsid w:val="20A27997"/>
    <w:rsid w:val="20A4E2B6"/>
    <w:rsid w:val="20A7D3B4"/>
    <w:rsid w:val="20A840C3"/>
    <w:rsid w:val="20A90484"/>
    <w:rsid w:val="20B1CAEF"/>
    <w:rsid w:val="20B1F8D7"/>
    <w:rsid w:val="20B2B899"/>
    <w:rsid w:val="20B3FB6E"/>
    <w:rsid w:val="20B41311"/>
    <w:rsid w:val="20B60633"/>
    <w:rsid w:val="20B6D107"/>
    <w:rsid w:val="20BBE6E3"/>
    <w:rsid w:val="20BE79C5"/>
    <w:rsid w:val="20BEEB73"/>
    <w:rsid w:val="20BF5DC3"/>
    <w:rsid w:val="20BF972D"/>
    <w:rsid w:val="20C0E8A2"/>
    <w:rsid w:val="20C57457"/>
    <w:rsid w:val="20C73A3C"/>
    <w:rsid w:val="20CBFEB1"/>
    <w:rsid w:val="20CC5961"/>
    <w:rsid w:val="20CFFB84"/>
    <w:rsid w:val="20D4BF78"/>
    <w:rsid w:val="20D5B5DC"/>
    <w:rsid w:val="20D6D12E"/>
    <w:rsid w:val="20D76756"/>
    <w:rsid w:val="20DDC66D"/>
    <w:rsid w:val="20E41CA1"/>
    <w:rsid w:val="20E7E55E"/>
    <w:rsid w:val="20EC5514"/>
    <w:rsid w:val="20ECBEA3"/>
    <w:rsid w:val="20EDDC20"/>
    <w:rsid w:val="20EE2BCF"/>
    <w:rsid w:val="20EEE961"/>
    <w:rsid w:val="20EF331A"/>
    <w:rsid w:val="20F33F47"/>
    <w:rsid w:val="20F8084E"/>
    <w:rsid w:val="20F9A6F4"/>
    <w:rsid w:val="20FA9CF9"/>
    <w:rsid w:val="20FE5271"/>
    <w:rsid w:val="20FF2FC5"/>
    <w:rsid w:val="20FF58A8"/>
    <w:rsid w:val="210227F8"/>
    <w:rsid w:val="210484D6"/>
    <w:rsid w:val="210D1131"/>
    <w:rsid w:val="210F511E"/>
    <w:rsid w:val="211049FF"/>
    <w:rsid w:val="21115D37"/>
    <w:rsid w:val="211AEEF1"/>
    <w:rsid w:val="2121F6C0"/>
    <w:rsid w:val="212255C7"/>
    <w:rsid w:val="2122C376"/>
    <w:rsid w:val="21261CFE"/>
    <w:rsid w:val="212C67C6"/>
    <w:rsid w:val="212CA85D"/>
    <w:rsid w:val="21321E90"/>
    <w:rsid w:val="213322F5"/>
    <w:rsid w:val="2133A377"/>
    <w:rsid w:val="2133DEDE"/>
    <w:rsid w:val="21356F2C"/>
    <w:rsid w:val="213740B6"/>
    <w:rsid w:val="2139011C"/>
    <w:rsid w:val="213B7BDE"/>
    <w:rsid w:val="213D3C22"/>
    <w:rsid w:val="214322C6"/>
    <w:rsid w:val="21432509"/>
    <w:rsid w:val="21501189"/>
    <w:rsid w:val="2151024F"/>
    <w:rsid w:val="215346B3"/>
    <w:rsid w:val="215463C8"/>
    <w:rsid w:val="21550BE4"/>
    <w:rsid w:val="21579E4D"/>
    <w:rsid w:val="2159C493"/>
    <w:rsid w:val="215B95B5"/>
    <w:rsid w:val="215F3ECA"/>
    <w:rsid w:val="215F93F4"/>
    <w:rsid w:val="215FADE4"/>
    <w:rsid w:val="21617872"/>
    <w:rsid w:val="21617DAD"/>
    <w:rsid w:val="2161D818"/>
    <w:rsid w:val="2164A329"/>
    <w:rsid w:val="2165B07A"/>
    <w:rsid w:val="2165EF8E"/>
    <w:rsid w:val="2168D4C0"/>
    <w:rsid w:val="2169A325"/>
    <w:rsid w:val="216CCAA6"/>
    <w:rsid w:val="216D51DA"/>
    <w:rsid w:val="217224E1"/>
    <w:rsid w:val="21743281"/>
    <w:rsid w:val="2174B6E0"/>
    <w:rsid w:val="2176EC40"/>
    <w:rsid w:val="21780672"/>
    <w:rsid w:val="21790F82"/>
    <w:rsid w:val="217E42D0"/>
    <w:rsid w:val="218072A6"/>
    <w:rsid w:val="2180EFA4"/>
    <w:rsid w:val="21851044"/>
    <w:rsid w:val="218B8A1F"/>
    <w:rsid w:val="218C3A4B"/>
    <w:rsid w:val="218EED88"/>
    <w:rsid w:val="21920770"/>
    <w:rsid w:val="2195ADC8"/>
    <w:rsid w:val="219655AB"/>
    <w:rsid w:val="219BC884"/>
    <w:rsid w:val="21A24589"/>
    <w:rsid w:val="21A8EAD9"/>
    <w:rsid w:val="21AECE69"/>
    <w:rsid w:val="21B3F825"/>
    <w:rsid w:val="21BA0200"/>
    <w:rsid w:val="21C1C0F4"/>
    <w:rsid w:val="21C71B08"/>
    <w:rsid w:val="21C779E4"/>
    <w:rsid w:val="21C8B398"/>
    <w:rsid w:val="21CEB6B5"/>
    <w:rsid w:val="21D12F49"/>
    <w:rsid w:val="21D2576D"/>
    <w:rsid w:val="21D6BCD4"/>
    <w:rsid w:val="21D796D0"/>
    <w:rsid w:val="21D85F25"/>
    <w:rsid w:val="21DE57DC"/>
    <w:rsid w:val="21DEC45F"/>
    <w:rsid w:val="21E10C44"/>
    <w:rsid w:val="21E13F6B"/>
    <w:rsid w:val="21E60EF0"/>
    <w:rsid w:val="21E8711D"/>
    <w:rsid w:val="21EA7946"/>
    <w:rsid w:val="21ECEFC8"/>
    <w:rsid w:val="21EE7802"/>
    <w:rsid w:val="21EE9240"/>
    <w:rsid w:val="21EEE0BF"/>
    <w:rsid w:val="21EFA34B"/>
    <w:rsid w:val="21F0671E"/>
    <w:rsid w:val="21F1592D"/>
    <w:rsid w:val="21F3D8C2"/>
    <w:rsid w:val="21F718CE"/>
    <w:rsid w:val="21FA8CE9"/>
    <w:rsid w:val="21FC17C9"/>
    <w:rsid w:val="220423F2"/>
    <w:rsid w:val="220B5543"/>
    <w:rsid w:val="220CDF35"/>
    <w:rsid w:val="220D6FCF"/>
    <w:rsid w:val="220EDF54"/>
    <w:rsid w:val="220F3AFD"/>
    <w:rsid w:val="220F76E2"/>
    <w:rsid w:val="2222B61E"/>
    <w:rsid w:val="2224A8AC"/>
    <w:rsid w:val="2227240F"/>
    <w:rsid w:val="222901A1"/>
    <w:rsid w:val="2235C027"/>
    <w:rsid w:val="2235F589"/>
    <w:rsid w:val="2236D4BA"/>
    <w:rsid w:val="2237E831"/>
    <w:rsid w:val="22381E81"/>
    <w:rsid w:val="2239D318"/>
    <w:rsid w:val="223BC902"/>
    <w:rsid w:val="223F32DC"/>
    <w:rsid w:val="2248E894"/>
    <w:rsid w:val="224C947E"/>
    <w:rsid w:val="22522F34"/>
    <w:rsid w:val="225305A1"/>
    <w:rsid w:val="225694EA"/>
    <w:rsid w:val="225A3E02"/>
    <w:rsid w:val="225E54CC"/>
    <w:rsid w:val="22600C4D"/>
    <w:rsid w:val="2260FB51"/>
    <w:rsid w:val="2270D955"/>
    <w:rsid w:val="2271FB20"/>
    <w:rsid w:val="2274808E"/>
    <w:rsid w:val="2275E352"/>
    <w:rsid w:val="227C272D"/>
    <w:rsid w:val="227EBA2D"/>
    <w:rsid w:val="227ED958"/>
    <w:rsid w:val="227F4EA2"/>
    <w:rsid w:val="2282D529"/>
    <w:rsid w:val="22843EA8"/>
    <w:rsid w:val="22878033"/>
    <w:rsid w:val="228C1730"/>
    <w:rsid w:val="229223B5"/>
    <w:rsid w:val="2296FB96"/>
    <w:rsid w:val="22995723"/>
    <w:rsid w:val="229FF9F9"/>
    <w:rsid w:val="22A1CB79"/>
    <w:rsid w:val="22A232C4"/>
    <w:rsid w:val="22A6A31B"/>
    <w:rsid w:val="22A7AAD1"/>
    <w:rsid w:val="22ACFC84"/>
    <w:rsid w:val="22AE1905"/>
    <w:rsid w:val="22B3C624"/>
    <w:rsid w:val="22B49E17"/>
    <w:rsid w:val="22B8B398"/>
    <w:rsid w:val="22BC38EB"/>
    <w:rsid w:val="22BD7D78"/>
    <w:rsid w:val="22C34A4A"/>
    <w:rsid w:val="22C562DE"/>
    <w:rsid w:val="22C5E744"/>
    <w:rsid w:val="22C93FC8"/>
    <w:rsid w:val="22CB4E89"/>
    <w:rsid w:val="22CBEA02"/>
    <w:rsid w:val="22D05BCE"/>
    <w:rsid w:val="22D0883A"/>
    <w:rsid w:val="22D69B57"/>
    <w:rsid w:val="22DB0834"/>
    <w:rsid w:val="22DE999C"/>
    <w:rsid w:val="22E3AAF2"/>
    <w:rsid w:val="22E748D5"/>
    <w:rsid w:val="22E7F8D4"/>
    <w:rsid w:val="22EC7CF7"/>
    <w:rsid w:val="22EC7F7C"/>
    <w:rsid w:val="22F3AC46"/>
    <w:rsid w:val="22FB44FA"/>
    <w:rsid w:val="22FC04F1"/>
    <w:rsid w:val="2301239F"/>
    <w:rsid w:val="2307C2C4"/>
    <w:rsid w:val="230C5F53"/>
    <w:rsid w:val="23122DD9"/>
    <w:rsid w:val="23123C4C"/>
    <w:rsid w:val="23141383"/>
    <w:rsid w:val="23160A3A"/>
    <w:rsid w:val="23162EE3"/>
    <w:rsid w:val="231BC704"/>
    <w:rsid w:val="232049A2"/>
    <w:rsid w:val="2323C2D8"/>
    <w:rsid w:val="2326A726"/>
    <w:rsid w:val="2327608D"/>
    <w:rsid w:val="2328FACB"/>
    <w:rsid w:val="232AD276"/>
    <w:rsid w:val="232C7154"/>
    <w:rsid w:val="232F6A53"/>
    <w:rsid w:val="23342D11"/>
    <w:rsid w:val="2336CF8F"/>
    <w:rsid w:val="2339B1BF"/>
    <w:rsid w:val="233B91CA"/>
    <w:rsid w:val="2340C7AC"/>
    <w:rsid w:val="23421837"/>
    <w:rsid w:val="234AE318"/>
    <w:rsid w:val="234F40B9"/>
    <w:rsid w:val="2355C688"/>
    <w:rsid w:val="235BA54E"/>
    <w:rsid w:val="235BB61E"/>
    <w:rsid w:val="235F2C96"/>
    <w:rsid w:val="23616573"/>
    <w:rsid w:val="2361A06E"/>
    <w:rsid w:val="23688B54"/>
    <w:rsid w:val="236B538D"/>
    <w:rsid w:val="236BC747"/>
    <w:rsid w:val="236FCB6D"/>
    <w:rsid w:val="23716C20"/>
    <w:rsid w:val="23724972"/>
    <w:rsid w:val="2372B3A6"/>
    <w:rsid w:val="2378737A"/>
    <w:rsid w:val="237E43E8"/>
    <w:rsid w:val="238000DA"/>
    <w:rsid w:val="2381EAB2"/>
    <w:rsid w:val="23849A43"/>
    <w:rsid w:val="2385D6FA"/>
    <w:rsid w:val="2386EFD7"/>
    <w:rsid w:val="2386FBC9"/>
    <w:rsid w:val="2387CC6C"/>
    <w:rsid w:val="238CA535"/>
    <w:rsid w:val="238D1E13"/>
    <w:rsid w:val="238E0AB2"/>
    <w:rsid w:val="23905365"/>
    <w:rsid w:val="23931DDB"/>
    <w:rsid w:val="239447A7"/>
    <w:rsid w:val="23945FCE"/>
    <w:rsid w:val="2398476F"/>
    <w:rsid w:val="239A5C54"/>
    <w:rsid w:val="23A0EEF8"/>
    <w:rsid w:val="23A27821"/>
    <w:rsid w:val="23A77B10"/>
    <w:rsid w:val="23A88FB5"/>
    <w:rsid w:val="23AC03D7"/>
    <w:rsid w:val="23AE6D22"/>
    <w:rsid w:val="23AEF55C"/>
    <w:rsid w:val="23B10BD6"/>
    <w:rsid w:val="23B4B315"/>
    <w:rsid w:val="23B733E9"/>
    <w:rsid w:val="23B906D6"/>
    <w:rsid w:val="23BE8767"/>
    <w:rsid w:val="23C3E989"/>
    <w:rsid w:val="23C560D7"/>
    <w:rsid w:val="23C6523D"/>
    <w:rsid w:val="23C759E5"/>
    <w:rsid w:val="23C7CEB1"/>
    <w:rsid w:val="23C8B23B"/>
    <w:rsid w:val="23D38BC1"/>
    <w:rsid w:val="23DB795D"/>
    <w:rsid w:val="23DD1E62"/>
    <w:rsid w:val="23DD72D5"/>
    <w:rsid w:val="23ED2BE0"/>
    <w:rsid w:val="23ED4790"/>
    <w:rsid w:val="23EE5E98"/>
    <w:rsid w:val="23F0091C"/>
    <w:rsid w:val="23F063D5"/>
    <w:rsid w:val="23F3E7C0"/>
    <w:rsid w:val="23F4639A"/>
    <w:rsid w:val="23F72CF8"/>
    <w:rsid w:val="23F7A836"/>
    <w:rsid w:val="23F88BA5"/>
    <w:rsid w:val="23F9EF2A"/>
    <w:rsid w:val="23FBD001"/>
    <w:rsid w:val="2405B607"/>
    <w:rsid w:val="240A1097"/>
    <w:rsid w:val="240AC022"/>
    <w:rsid w:val="2410B2A9"/>
    <w:rsid w:val="2414477F"/>
    <w:rsid w:val="24158022"/>
    <w:rsid w:val="24193D60"/>
    <w:rsid w:val="241EEC1C"/>
    <w:rsid w:val="242577B8"/>
    <w:rsid w:val="2427AA0C"/>
    <w:rsid w:val="242CAED9"/>
    <w:rsid w:val="2432B504"/>
    <w:rsid w:val="24353521"/>
    <w:rsid w:val="243BB5D3"/>
    <w:rsid w:val="243DD29C"/>
    <w:rsid w:val="243DD67B"/>
    <w:rsid w:val="24438CFC"/>
    <w:rsid w:val="2443F9A3"/>
    <w:rsid w:val="24450438"/>
    <w:rsid w:val="244785C8"/>
    <w:rsid w:val="244828D3"/>
    <w:rsid w:val="244A88D1"/>
    <w:rsid w:val="244C92ED"/>
    <w:rsid w:val="244F859A"/>
    <w:rsid w:val="24534079"/>
    <w:rsid w:val="245F2D1E"/>
    <w:rsid w:val="246014F8"/>
    <w:rsid w:val="2460DAC0"/>
    <w:rsid w:val="24617198"/>
    <w:rsid w:val="2465D67E"/>
    <w:rsid w:val="2467463F"/>
    <w:rsid w:val="246BD2DF"/>
    <w:rsid w:val="246D87B0"/>
    <w:rsid w:val="2470FD38"/>
    <w:rsid w:val="2474263C"/>
    <w:rsid w:val="24769CFB"/>
    <w:rsid w:val="247BD220"/>
    <w:rsid w:val="247DC9B7"/>
    <w:rsid w:val="247F6B22"/>
    <w:rsid w:val="247F7189"/>
    <w:rsid w:val="247FFB12"/>
    <w:rsid w:val="24825BE4"/>
    <w:rsid w:val="24835C90"/>
    <w:rsid w:val="2487C4BB"/>
    <w:rsid w:val="24887D22"/>
    <w:rsid w:val="248DCA76"/>
    <w:rsid w:val="24973961"/>
    <w:rsid w:val="249A3D2C"/>
    <w:rsid w:val="249AD4CA"/>
    <w:rsid w:val="249ADD68"/>
    <w:rsid w:val="24A493C4"/>
    <w:rsid w:val="24A91D5E"/>
    <w:rsid w:val="24A9B7F9"/>
    <w:rsid w:val="24AAA783"/>
    <w:rsid w:val="24AB42FF"/>
    <w:rsid w:val="24AC623D"/>
    <w:rsid w:val="24B266FD"/>
    <w:rsid w:val="24B51D79"/>
    <w:rsid w:val="24BF5CF8"/>
    <w:rsid w:val="24C09680"/>
    <w:rsid w:val="24C0A988"/>
    <w:rsid w:val="24C10A6E"/>
    <w:rsid w:val="24C10DB7"/>
    <w:rsid w:val="24C62BFE"/>
    <w:rsid w:val="24C68973"/>
    <w:rsid w:val="24C8424C"/>
    <w:rsid w:val="24CA8AFA"/>
    <w:rsid w:val="24D3B66C"/>
    <w:rsid w:val="24D53486"/>
    <w:rsid w:val="24D8B856"/>
    <w:rsid w:val="24D9752C"/>
    <w:rsid w:val="24DFF2B4"/>
    <w:rsid w:val="24E0C024"/>
    <w:rsid w:val="24E2F7B7"/>
    <w:rsid w:val="24EB7E87"/>
    <w:rsid w:val="24EBB3FD"/>
    <w:rsid w:val="24F4CC3B"/>
    <w:rsid w:val="24F6FF3F"/>
    <w:rsid w:val="24F703BB"/>
    <w:rsid w:val="24FA7193"/>
    <w:rsid w:val="24FAF6EC"/>
    <w:rsid w:val="24FD5E69"/>
    <w:rsid w:val="24FEDF5A"/>
    <w:rsid w:val="2502B347"/>
    <w:rsid w:val="250AE34D"/>
    <w:rsid w:val="250DDA13"/>
    <w:rsid w:val="25118587"/>
    <w:rsid w:val="25159E7A"/>
    <w:rsid w:val="251791F6"/>
    <w:rsid w:val="2518921E"/>
    <w:rsid w:val="2521964D"/>
    <w:rsid w:val="2523C88C"/>
    <w:rsid w:val="252876F1"/>
    <w:rsid w:val="252D980E"/>
    <w:rsid w:val="252EEA47"/>
    <w:rsid w:val="252FE5FA"/>
    <w:rsid w:val="2531A4C8"/>
    <w:rsid w:val="2534D246"/>
    <w:rsid w:val="2539D21F"/>
    <w:rsid w:val="2539F988"/>
    <w:rsid w:val="253CD807"/>
    <w:rsid w:val="253D83A3"/>
    <w:rsid w:val="253F06EC"/>
    <w:rsid w:val="25407BDE"/>
    <w:rsid w:val="25451892"/>
    <w:rsid w:val="2545EEC7"/>
    <w:rsid w:val="25462846"/>
    <w:rsid w:val="2549F816"/>
    <w:rsid w:val="254BF328"/>
    <w:rsid w:val="254EB645"/>
    <w:rsid w:val="255276D5"/>
    <w:rsid w:val="2556011E"/>
    <w:rsid w:val="255DB844"/>
    <w:rsid w:val="25615D37"/>
    <w:rsid w:val="25638328"/>
    <w:rsid w:val="25666321"/>
    <w:rsid w:val="2566FB57"/>
    <w:rsid w:val="25674DAD"/>
    <w:rsid w:val="2569EE38"/>
    <w:rsid w:val="256D7E5C"/>
    <w:rsid w:val="2579E235"/>
    <w:rsid w:val="257B386A"/>
    <w:rsid w:val="257D224E"/>
    <w:rsid w:val="257D2F33"/>
    <w:rsid w:val="25815CE0"/>
    <w:rsid w:val="2583200F"/>
    <w:rsid w:val="2588CF40"/>
    <w:rsid w:val="2589AB1D"/>
    <w:rsid w:val="258D2DC3"/>
    <w:rsid w:val="258D4A52"/>
    <w:rsid w:val="258DDD47"/>
    <w:rsid w:val="2591F7D5"/>
    <w:rsid w:val="2593C3D5"/>
    <w:rsid w:val="259496A2"/>
    <w:rsid w:val="2596E49B"/>
    <w:rsid w:val="25990E0A"/>
    <w:rsid w:val="25A62603"/>
    <w:rsid w:val="25A83405"/>
    <w:rsid w:val="25ABBACB"/>
    <w:rsid w:val="25B05323"/>
    <w:rsid w:val="25B0CC44"/>
    <w:rsid w:val="25B3494A"/>
    <w:rsid w:val="25B390CF"/>
    <w:rsid w:val="25B5B311"/>
    <w:rsid w:val="25B6BA4E"/>
    <w:rsid w:val="25B83E13"/>
    <w:rsid w:val="25B9DA48"/>
    <w:rsid w:val="25BBCCB2"/>
    <w:rsid w:val="25BFA3B7"/>
    <w:rsid w:val="25C0319F"/>
    <w:rsid w:val="25C1A179"/>
    <w:rsid w:val="25C86229"/>
    <w:rsid w:val="25CCB291"/>
    <w:rsid w:val="25CEFD7E"/>
    <w:rsid w:val="25D0FEAE"/>
    <w:rsid w:val="25D847F6"/>
    <w:rsid w:val="25DA56DF"/>
    <w:rsid w:val="25DD9791"/>
    <w:rsid w:val="25E11613"/>
    <w:rsid w:val="25E162F3"/>
    <w:rsid w:val="25E57113"/>
    <w:rsid w:val="25E5BE90"/>
    <w:rsid w:val="25E74732"/>
    <w:rsid w:val="25EC938F"/>
    <w:rsid w:val="25ED5755"/>
    <w:rsid w:val="25F566E1"/>
    <w:rsid w:val="25FB6ABE"/>
    <w:rsid w:val="260351B9"/>
    <w:rsid w:val="2603E90A"/>
    <w:rsid w:val="2604124B"/>
    <w:rsid w:val="260B096A"/>
    <w:rsid w:val="260C3D97"/>
    <w:rsid w:val="260ED934"/>
    <w:rsid w:val="260F0C05"/>
    <w:rsid w:val="260F7B44"/>
    <w:rsid w:val="2612744F"/>
    <w:rsid w:val="2614246F"/>
    <w:rsid w:val="26151FC6"/>
    <w:rsid w:val="261E9A25"/>
    <w:rsid w:val="2620D4A8"/>
    <w:rsid w:val="2621823F"/>
    <w:rsid w:val="26222527"/>
    <w:rsid w:val="26227471"/>
    <w:rsid w:val="262619B9"/>
    <w:rsid w:val="262743BB"/>
    <w:rsid w:val="26279ECC"/>
    <w:rsid w:val="262BE102"/>
    <w:rsid w:val="262C3F79"/>
    <w:rsid w:val="262FB381"/>
    <w:rsid w:val="2632B3B4"/>
    <w:rsid w:val="26369392"/>
    <w:rsid w:val="263A3653"/>
    <w:rsid w:val="263AA4A3"/>
    <w:rsid w:val="263FAD2F"/>
    <w:rsid w:val="2640025D"/>
    <w:rsid w:val="26451416"/>
    <w:rsid w:val="2645C516"/>
    <w:rsid w:val="2648ED55"/>
    <w:rsid w:val="264F28B5"/>
    <w:rsid w:val="264F51EA"/>
    <w:rsid w:val="264FF270"/>
    <w:rsid w:val="2656AE03"/>
    <w:rsid w:val="265D1F0E"/>
    <w:rsid w:val="2661165F"/>
    <w:rsid w:val="26614A7C"/>
    <w:rsid w:val="2664078C"/>
    <w:rsid w:val="2664FB5B"/>
    <w:rsid w:val="2665058B"/>
    <w:rsid w:val="2667F894"/>
    <w:rsid w:val="266B645E"/>
    <w:rsid w:val="267302CA"/>
    <w:rsid w:val="2675DE8B"/>
    <w:rsid w:val="267B3CB0"/>
    <w:rsid w:val="267CD9A8"/>
    <w:rsid w:val="267F0808"/>
    <w:rsid w:val="267F4149"/>
    <w:rsid w:val="2681A043"/>
    <w:rsid w:val="2683B3CC"/>
    <w:rsid w:val="2684C713"/>
    <w:rsid w:val="268609A1"/>
    <w:rsid w:val="2686E601"/>
    <w:rsid w:val="2687AF34"/>
    <w:rsid w:val="268DF532"/>
    <w:rsid w:val="269057F0"/>
    <w:rsid w:val="269194C1"/>
    <w:rsid w:val="2692E5F6"/>
    <w:rsid w:val="26A7A61C"/>
    <w:rsid w:val="26A7B2AD"/>
    <w:rsid w:val="26AB330E"/>
    <w:rsid w:val="26AEEC07"/>
    <w:rsid w:val="26B216CE"/>
    <w:rsid w:val="26B21E9C"/>
    <w:rsid w:val="26B3CEB7"/>
    <w:rsid w:val="26B44958"/>
    <w:rsid w:val="26B955E3"/>
    <w:rsid w:val="26BCCE9B"/>
    <w:rsid w:val="26BCD516"/>
    <w:rsid w:val="26BD2875"/>
    <w:rsid w:val="26BE2D1F"/>
    <w:rsid w:val="26C31A58"/>
    <w:rsid w:val="26C52AD7"/>
    <w:rsid w:val="26C726B8"/>
    <w:rsid w:val="26CB8EF2"/>
    <w:rsid w:val="26D6BE64"/>
    <w:rsid w:val="26D7E4C8"/>
    <w:rsid w:val="26DD72EF"/>
    <w:rsid w:val="26DDC112"/>
    <w:rsid w:val="26E2E486"/>
    <w:rsid w:val="26E3CBFF"/>
    <w:rsid w:val="26EAF8FF"/>
    <w:rsid w:val="26EDEF6A"/>
    <w:rsid w:val="26EEA1DB"/>
    <w:rsid w:val="26F0B4DA"/>
    <w:rsid w:val="26F14926"/>
    <w:rsid w:val="26F77C40"/>
    <w:rsid w:val="26FD41D4"/>
    <w:rsid w:val="26FD52C0"/>
    <w:rsid w:val="26FE759A"/>
    <w:rsid w:val="27006531"/>
    <w:rsid w:val="27034458"/>
    <w:rsid w:val="2704EB7F"/>
    <w:rsid w:val="270524C3"/>
    <w:rsid w:val="270BEB7B"/>
    <w:rsid w:val="270D0B11"/>
    <w:rsid w:val="270FDE58"/>
    <w:rsid w:val="27154FCA"/>
    <w:rsid w:val="27159A07"/>
    <w:rsid w:val="271AAD39"/>
    <w:rsid w:val="271B7F4A"/>
    <w:rsid w:val="271EFA2B"/>
    <w:rsid w:val="2729E537"/>
    <w:rsid w:val="272C9B74"/>
    <w:rsid w:val="272ED7E5"/>
    <w:rsid w:val="272FC4F3"/>
    <w:rsid w:val="272FFD01"/>
    <w:rsid w:val="27319F3E"/>
    <w:rsid w:val="27338288"/>
    <w:rsid w:val="2735270A"/>
    <w:rsid w:val="273893B4"/>
    <w:rsid w:val="273A90B6"/>
    <w:rsid w:val="27449637"/>
    <w:rsid w:val="27470521"/>
    <w:rsid w:val="274A5100"/>
    <w:rsid w:val="275C25D1"/>
    <w:rsid w:val="275F6CA2"/>
    <w:rsid w:val="2763961A"/>
    <w:rsid w:val="276A1944"/>
    <w:rsid w:val="276B47FA"/>
    <w:rsid w:val="276C8184"/>
    <w:rsid w:val="276DCA7B"/>
    <w:rsid w:val="276EC905"/>
    <w:rsid w:val="27702AD6"/>
    <w:rsid w:val="2772A99B"/>
    <w:rsid w:val="2772BE73"/>
    <w:rsid w:val="2776B8D1"/>
    <w:rsid w:val="2778A5CF"/>
    <w:rsid w:val="277CE1FD"/>
    <w:rsid w:val="277F42BB"/>
    <w:rsid w:val="277FF965"/>
    <w:rsid w:val="27838273"/>
    <w:rsid w:val="278422EE"/>
    <w:rsid w:val="278458AE"/>
    <w:rsid w:val="2789D017"/>
    <w:rsid w:val="2789DCB9"/>
    <w:rsid w:val="278D071E"/>
    <w:rsid w:val="278D6B59"/>
    <w:rsid w:val="27903AC7"/>
    <w:rsid w:val="27912DF2"/>
    <w:rsid w:val="2792D6B5"/>
    <w:rsid w:val="27939D5F"/>
    <w:rsid w:val="2794F24A"/>
    <w:rsid w:val="279527B9"/>
    <w:rsid w:val="2796152B"/>
    <w:rsid w:val="2797F6AB"/>
    <w:rsid w:val="279B0C80"/>
    <w:rsid w:val="279D3708"/>
    <w:rsid w:val="279E809D"/>
    <w:rsid w:val="279ED23F"/>
    <w:rsid w:val="27A30161"/>
    <w:rsid w:val="27A3E7BA"/>
    <w:rsid w:val="27A4552E"/>
    <w:rsid w:val="27AAB528"/>
    <w:rsid w:val="27AAE043"/>
    <w:rsid w:val="27B3F59F"/>
    <w:rsid w:val="27B79CC7"/>
    <w:rsid w:val="27BDA33C"/>
    <w:rsid w:val="27BE5C51"/>
    <w:rsid w:val="27BF6AD3"/>
    <w:rsid w:val="27BF9315"/>
    <w:rsid w:val="27C00E79"/>
    <w:rsid w:val="27C447FA"/>
    <w:rsid w:val="27C628B8"/>
    <w:rsid w:val="27C826A8"/>
    <w:rsid w:val="27CD7CEC"/>
    <w:rsid w:val="27D74BC1"/>
    <w:rsid w:val="27DDB8AC"/>
    <w:rsid w:val="27E1F0EB"/>
    <w:rsid w:val="27E9885C"/>
    <w:rsid w:val="27EBCFEC"/>
    <w:rsid w:val="27ED914E"/>
    <w:rsid w:val="27F3C132"/>
    <w:rsid w:val="27F42BBB"/>
    <w:rsid w:val="27F5DC7E"/>
    <w:rsid w:val="27F859F3"/>
    <w:rsid w:val="27FBA017"/>
    <w:rsid w:val="27FDF992"/>
    <w:rsid w:val="2800CE3F"/>
    <w:rsid w:val="2802231A"/>
    <w:rsid w:val="280E3F50"/>
    <w:rsid w:val="280F35D1"/>
    <w:rsid w:val="280F5166"/>
    <w:rsid w:val="2811B607"/>
    <w:rsid w:val="2814FABD"/>
    <w:rsid w:val="28161FA7"/>
    <w:rsid w:val="28164FAA"/>
    <w:rsid w:val="2816A3C8"/>
    <w:rsid w:val="2817C31C"/>
    <w:rsid w:val="281EA0D9"/>
    <w:rsid w:val="28203802"/>
    <w:rsid w:val="2821BE77"/>
    <w:rsid w:val="2823B97C"/>
    <w:rsid w:val="2823CC50"/>
    <w:rsid w:val="282A25CA"/>
    <w:rsid w:val="282B24FA"/>
    <w:rsid w:val="282D7C0E"/>
    <w:rsid w:val="282DCBA7"/>
    <w:rsid w:val="282DD304"/>
    <w:rsid w:val="282F08B5"/>
    <w:rsid w:val="2830E705"/>
    <w:rsid w:val="28359E2A"/>
    <w:rsid w:val="283C955F"/>
    <w:rsid w:val="284007D5"/>
    <w:rsid w:val="2848AA13"/>
    <w:rsid w:val="2849A71B"/>
    <w:rsid w:val="284B9372"/>
    <w:rsid w:val="284DFB64"/>
    <w:rsid w:val="284FA4EC"/>
    <w:rsid w:val="285058EF"/>
    <w:rsid w:val="285211FE"/>
    <w:rsid w:val="2854C747"/>
    <w:rsid w:val="285804C3"/>
    <w:rsid w:val="285E672F"/>
    <w:rsid w:val="28602B3C"/>
    <w:rsid w:val="2862C747"/>
    <w:rsid w:val="28638321"/>
    <w:rsid w:val="2865B7D5"/>
    <w:rsid w:val="286B0FCC"/>
    <w:rsid w:val="287230C8"/>
    <w:rsid w:val="287595CA"/>
    <w:rsid w:val="2875CFC5"/>
    <w:rsid w:val="287B4652"/>
    <w:rsid w:val="287FF027"/>
    <w:rsid w:val="287FF09C"/>
    <w:rsid w:val="28813579"/>
    <w:rsid w:val="2881E16B"/>
    <w:rsid w:val="288248B7"/>
    <w:rsid w:val="288C24B2"/>
    <w:rsid w:val="2890172A"/>
    <w:rsid w:val="289182BF"/>
    <w:rsid w:val="2892F0E8"/>
    <w:rsid w:val="28977CAC"/>
    <w:rsid w:val="289B9A07"/>
    <w:rsid w:val="289E8698"/>
    <w:rsid w:val="289F6758"/>
    <w:rsid w:val="28A0D1C0"/>
    <w:rsid w:val="28A88D75"/>
    <w:rsid w:val="28AF8B2D"/>
    <w:rsid w:val="28AF9AD0"/>
    <w:rsid w:val="28B58B79"/>
    <w:rsid w:val="28BB3BEB"/>
    <w:rsid w:val="28BC67EB"/>
    <w:rsid w:val="28BD8440"/>
    <w:rsid w:val="28BF09C0"/>
    <w:rsid w:val="28BF4D50"/>
    <w:rsid w:val="28CD679E"/>
    <w:rsid w:val="28CF8C3F"/>
    <w:rsid w:val="28CFC708"/>
    <w:rsid w:val="28CFD99A"/>
    <w:rsid w:val="28D685A6"/>
    <w:rsid w:val="28D9E6E7"/>
    <w:rsid w:val="28DB261E"/>
    <w:rsid w:val="28DBBA85"/>
    <w:rsid w:val="28DC4DFA"/>
    <w:rsid w:val="28DD9BE3"/>
    <w:rsid w:val="28DE86BB"/>
    <w:rsid w:val="28DEA8B3"/>
    <w:rsid w:val="28DF255F"/>
    <w:rsid w:val="28E0625F"/>
    <w:rsid w:val="28E649B9"/>
    <w:rsid w:val="28E98BCB"/>
    <w:rsid w:val="28EA0331"/>
    <w:rsid w:val="28EC9A99"/>
    <w:rsid w:val="28ED3E77"/>
    <w:rsid w:val="28EEC285"/>
    <w:rsid w:val="28F03C30"/>
    <w:rsid w:val="28F21A87"/>
    <w:rsid w:val="28F43D28"/>
    <w:rsid w:val="28F55564"/>
    <w:rsid w:val="28F9998D"/>
    <w:rsid w:val="28FB18B5"/>
    <w:rsid w:val="28FB6EF0"/>
    <w:rsid w:val="28FDAFAF"/>
    <w:rsid w:val="28FE1D21"/>
    <w:rsid w:val="28FF5CFF"/>
    <w:rsid w:val="29024C9B"/>
    <w:rsid w:val="29044809"/>
    <w:rsid w:val="29054B9D"/>
    <w:rsid w:val="290A0805"/>
    <w:rsid w:val="290F4122"/>
    <w:rsid w:val="29143EB0"/>
    <w:rsid w:val="29185C9D"/>
    <w:rsid w:val="29187493"/>
    <w:rsid w:val="291909ED"/>
    <w:rsid w:val="291C55FF"/>
    <w:rsid w:val="292132DB"/>
    <w:rsid w:val="2921D454"/>
    <w:rsid w:val="29220B51"/>
    <w:rsid w:val="292297EF"/>
    <w:rsid w:val="2924EAD2"/>
    <w:rsid w:val="292560C4"/>
    <w:rsid w:val="29256E0B"/>
    <w:rsid w:val="29259049"/>
    <w:rsid w:val="2927227F"/>
    <w:rsid w:val="292E2DFC"/>
    <w:rsid w:val="293090CD"/>
    <w:rsid w:val="2930DE69"/>
    <w:rsid w:val="2933BD83"/>
    <w:rsid w:val="293419C1"/>
    <w:rsid w:val="29343C2C"/>
    <w:rsid w:val="29375CCC"/>
    <w:rsid w:val="29382D10"/>
    <w:rsid w:val="293E6BFB"/>
    <w:rsid w:val="29426141"/>
    <w:rsid w:val="29492D65"/>
    <w:rsid w:val="2949BF16"/>
    <w:rsid w:val="294B13D5"/>
    <w:rsid w:val="29528C9B"/>
    <w:rsid w:val="2954D379"/>
    <w:rsid w:val="29598FC0"/>
    <w:rsid w:val="295B078B"/>
    <w:rsid w:val="295B7C94"/>
    <w:rsid w:val="295FAC25"/>
    <w:rsid w:val="2962AC1D"/>
    <w:rsid w:val="2964A82A"/>
    <w:rsid w:val="2967AD69"/>
    <w:rsid w:val="2969EBCB"/>
    <w:rsid w:val="29737A19"/>
    <w:rsid w:val="2977B2CB"/>
    <w:rsid w:val="29780596"/>
    <w:rsid w:val="297E5DD7"/>
    <w:rsid w:val="2981ACF3"/>
    <w:rsid w:val="29824D88"/>
    <w:rsid w:val="2983E6BC"/>
    <w:rsid w:val="2987A59D"/>
    <w:rsid w:val="298B395A"/>
    <w:rsid w:val="298D8FF5"/>
    <w:rsid w:val="298F432C"/>
    <w:rsid w:val="2990D65F"/>
    <w:rsid w:val="2999CE6A"/>
    <w:rsid w:val="29A008F9"/>
    <w:rsid w:val="29A01E59"/>
    <w:rsid w:val="29A03970"/>
    <w:rsid w:val="29A05142"/>
    <w:rsid w:val="29A22B28"/>
    <w:rsid w:val="29A3758C"/>
    <w:rsid w:val="29A9D88D"/>
    <w:rsid w:val="29ABA922"/>
    <w:rsid w:val="29AFA631"/>
    <w:rsid w:val="29B659CA"/>
    <w:rsid w:val="29B6FC57"/>
    <w:rsid w:val="29BE232D"/>
    <w:rsid w:val="29BEA683"/>
    <w:rsid w:val="29BF677A"/>
    <w:rsid w:val="29C04AEE"/>
    <w:rsid w:val="29C0EE58"/>
    <w:rsid w:val="29C21A7E"/>
    <w:rsid w:val="29C26FB9"/>
    <w:rsid w:val="29C4B838"/>
    <w:rsid w:val="29C5383F"/>
    <w:rsid w:val="29C71DB8"/>
    <w:rsid w:val="29CCAA4F"/>
    <w:rsid w:val="29CF1EA2"/>
    <w:rsid w:val="29D20CCC"/>
    <w:rsid w:val="29D65362"/>
    <w:rsid w:val="29DAA5EC"/>
    <w:rsid w:val="29DB275E"/>
    <w:rsid w:val="29DEF82A"/>
    <w:rsid w:val="29DFFEF3"/>
    <w:rsid w:val="29E13F0F"/>
    <w:rsid w:val="29E47EE3"/>
    <w:rsid w:val="29EBC022"/>
    <w:rsid w:val="29F698AC"/>
    <w:rsid w:val="29F9A161"/>
    <w:rsid w:val="29FAA0F0"/>
    <w:rsid w:val="29FB9257"/>
    <w:rsid w:val="29FEFFC3"/>
    <w:rsid w:val="2A011C4A"/>
    <w:rsid w:val="2A020F53"/>
    <w:rsid w:val="2A02FB53"/>
    <w:rsid w:val="2A0455C2"/>
    <w:rsid w:val="2A06E288"/>
    <w:rsid w:val="2A09F392"/>
    <w:rsid w:val="2A0C0614"/>
    <w:rsid w:val="2A13D4B4"/>
    <w:rsid w:val="2A16AC34"/>
    <w:rsid w:val="2A16E54E"/>
    <w:rsid w:val="2A173C51"/>
    <w:rsid w:val="2A18D3CC"/>
    <w:rsid w:val="2A195DE3"/>
    <w:rsid w:val="2A19BFFE"/>
    <w:rsid w:val="2A1A336C"/>
    <w:rsid w:val="2A1D64FF"/>
    <w:rsid w:val="2A1E493D"/>
    <w:rsid w:val="2A274B34"/>
    <w:rsid w:val="2A2933E8"/>
    <w:rsid w:val="2A2C0E42"/>
    <w:rsid w:val="2A2E75FC"/>
    <w:rsid w:val="2A38EA41"/>
    <w:rsid w:val="2A39C743"/>
    <w:rsid w:val="2A425D8B"/>
    <w:rsid w:val="2A434A83"/>
    <w:rsid w:val="2A4698DE"/>
    <w:rsid w:val="2A5806EB"/>
    <w:rsid w:val="2A58226A"/>
    <w:rsid w:val="2A5A4AFF"/>
    <w:rsid w:val="2A5E833B"/>
    <w:rsid w:val="2A5ED762"/>
    <w:rsid w:val="2A5F2396"/>
    <w:rsid w:val="2A62AD63"/>
    <w:rsid w:val="2A66CDDB"/>
    <w:rsid w:val="2A673397"/>
    <w:rsid w:val="2A691F71"/>
    <w:rsid w:val="2A69642B"/>
    <w:rsid w:val="2A6C7F1B"/>
    <w:rsid w:val="2A6D630D"/>
    <w:rsid w:val="2A6D6D80"/>
    <w:rsid w:val="2A769C24"/>
    <w:rsid w:val="2A7717FD"/>
    <w:rsid w:val="2A7BF1DF"/>
    <w:rsid w:val="2A7E4E59"/>
    <w:rsid w:val="2A80CF3E"/>
    <w:rsid w:val="2A828159"/>
    <w:rsid w:val="2A850411"/>
    <w:rsid w:val="2A8B0277"/>
    <w:rsid w:val="2A8CA109"/>
    <w:rsid w:val="2A8E9DA5"/>
    <w:rsid w:val="2A92D570"/>
    <w:rsid w:val="2A952E8B"/>
    <w:rsid w:val="2A99CDD9"/>
    <w:rsid w:val="2A9F7C41"/>
    <w:rsid w:val="2AA109DE"/>
    <w:rsid w:val="2AA183D7"/>
    <w:rsid w:val="2AA1AE8A"/>
    <w:rsid w:val="2AAE0435"/>
    <w:rsid w:val="2AAEF279"/>
    <w:rsid w:val="2AB08818"/>
    <w:rsid w:val="2AB72C39"/>
    <w:rsid w:val="2AB776CF"/>
    <w:rsid w:val="2ABB2A41"/>
    <w:rsid w:val="2ABEDD18"/>
    <w:rsid w:val="2AC1A252"/>
    <w:rsid w:val="2AC2865C"/>
    <w:rsid w:val="2AC48D10"/>
    <w:rsid w:val="2AC5EAB6"/>
    <w:rsid w:val="2AC75728"/>
    <w:rsid w:val="2AC7F716"/>
    <w:rsid w:val="2ACB2AC0"/>
    <w:rsid w:val="2AD0B882"/>
    <w:rsid w:val="2AD1DF62"/>
    <w:rsid w:val="2AD4DF87"/>
    <w:rsid w:val="2AD8F1EF"/>
    <w:rsid w:val="2ADADF6B"/>
    <w:rsid w:val="2ADD3998"/>
    <w:rsid w:val="2ADD761E"/>
    <w:rsid w:val="2AE05BF0"/>
    <w:rsid w:val="2AF31989"/>
    <w:rsid w:val="2AFB0C78"/>
    <w:rsid w:val="2B007DE4"/>
    <w:rsid w:val="2B00F940"/>
    <w:rsid w:val="2B04158C"/>
    <w:rsid w:val="2B05A70E"/>
    <w:rsid w:val="2B06370F"/>
    <w:rsid w:val="2B08534F"/>
    <w:rsid w:val="2B08A5AD"/>
    <w:rsid w:val="2B08C7A7"/>
    <w:rsid w:val="2B0B7220"/>
    <w:rsid w:val="2B0EC920"/>
    <w:rsid w:val="2B13A108"/>
    <w:rsid w:val="2B1484F0"/>
    <w:rsid w:val="2B1CCAB1"/>
    <w:rsid w:val="2B1DED21"/>
    <w:rsid w:val="2B1E6332"/>
    <w:rsid w:val="2B1EBD8D"/>
    <w:rsid w:val="2B26081D"/>
    <w:rsid w:val="2B269F63"/>
    <w:rsid w:val="2B288197"/>
    <w:rsid w:val="2B29D9EE"/>
    <w:rsid w:val="2B2B67A4"/>
    <w:rsid w:val="2B2B9242"/>
    <w:rsid w:val="2B2FD0A3"/>
    <w:rsid w:val="2B30242C"/>
    <w:rsid w:val="2B30A123"/>
    <w:rsid w:val="2B32133E"/>
    <w:rsid w:val="2B38640A"/>
    <w:rsid w:val="2B390D66"/>
    <w:rsid w:val="2B431958"/>
    <w:rsid w:val="2B433680"/>
    <w:rsid w:val="2B4611FF"/>
    <w:rsid w:val="2B4A0889"/>
    <w:rsid w:val="2B4E8896"/>
    <w:rsid w:val="2B4F90FE"/>
    <w:rsid w:val="2B5124DC"/>
    <w:rsid w:val="2B5207B9"/>
    <w:rsid w:val="2B596CD8"/>
    <w:rsid w:val="2B5B5FC0"/>
    <w:rsid w:val="2B5C5EB8"/>
    <w:rsid w:val="2B629F74"/>
    <w:rsid w:val="2B65E5CA"/>
    <w:rsid w:val="2B65F5EE"/>
    <w:rsid w:val="2B661A56"/>
    <w:rsid w:val="2B68B3F1"/>
    <w:rsid w:val="2B70961A"/>
    <w:rsid w:val="2B77E3D9"/>
    <w:rsid w:val="2B7D79A0"/>
    <w:rsid w:val="2B7EA0AD"/>
    <w:rsid w:val="2B840DE5"/>
    <w:rsid w:val="2B8653F4"/>
    <w:rsid w:val="2B8A9B66"/>
    <w:rsid w:val="2B8BB164"/>
    <w:rsid w:val="2B8BF19B"/>
    <w:rsid w:val="2B8EC61A"/>
    <w:rsid w:val="2B95DC96"/>
    <w:rsid w:val="2B966FDF"/>
    <w:rsid w:val="2B9E45EB"/>
    <w:rsid w:val="2BA014A4"/>
    <w:rsid w:val="2BA0C402"/>
    <w:rsid w:val="2BA2F9ED"/>
    <w:rsid w:val="2BA8A87D"/>
    <w:rsid w:val="2BA99C20"/>
    <w:rsid w:val="2BA9FBB4"/>
    <w:rsid w:val="2BB18CC5"/>
    <w:rsid w:val="2BB1BAB5"/>
    <w:rsid w:val="2BB2038D"/>
    <w:rsid w:val="2BB73D22"/>
    <w:rsid w:val="2BB75644"/>
    <w:rsid w:val="2BBB414F"/>
    <w:rsid w:val="2BBCC3EF"/>
    <w:rsid w:val="2BBCF8AA"/>
    <w:rsid w:val="2BC1A095"/>
    <w:rsid w:val="2BC58F55"/>
    <w:rsid w:val="2BC62769"/>
    <w:rsid w:val="2BCF7C21"/>
    <w:rsid w:val="2BCFC662"/>
    <w:rsid w:val="2BD401AF"/>
    <w:rsid w:val="2BD8EBBE"/>
    <w:rsid w:val="2BD913A6"/>
    <w:rsid w:val="2BD9D999"/>
    <w:rsid w:val="2BDB4875"/>
    <w:rsid w:val="2BDCFB71"/>
    <w:rsid w:val="2BDDF1D7"/>
    <w:rsid w:val="2BDEC0FF"/>
    <w:rsid w:val="2BE298A9"/>
    <w:rsid w:val="2BE5BB1E"/>
    <w:rsid w:val="2BE6EB15"/>
    <w:rsid w:val="2BE8BE52"/>
    <w:rsid w:val="2BEDF4C5"/>
    <w:rsid w:val="2BEFAEC6"/>
    <w:rsid w:val="2BF05AB0"/>
    <w:rsid w:val="2BF5A275"/>
    <w:rsid w:val="2BF9648C"/>
    <w:rsid w:val="2BF9B288"/>
    <w:rsid w:val="2BFB95DC"/>
    <w:rsid w:val="2C04585A"/>
    <w:rsid w:val="2C054E2E"/>
    <w:rsid w:val="2C086DEE"/>
    <w:rsid w:val="2C0C1E32"/>
    <w:rsid w:val="2C0C2A15"/>
    <w:rsid w:val="2C10C5D8"/>
    <w:rsid w:val="2C1122AE"/>
    <w:rsid w:val="2C153CD5"/>
    <w:rsid w:val="2C15F6A2"/>
    <w:rsid w:val="2C17CDE7"/>
    <w:rsid w:val="2C1D06A3"/>
    <w:rsid w:val="2C1E70B4"/>
    <w:rsid w:val="2C24DCC1"/>
    <w:rsid w:val="2C2932BC"/>
    <w:rsid w:val="2C2F2ECA"/>
    <w:rsid w:val="2C2FB414"/>
    <w:rsid w:val="2C316B73"/>
    <w:rsid w:val="2C396C31"/>
    <w:rsid w:val="2C3E1D29"/>
    <w:rsid w:val="2C4266BB"/>
    <w:rsid w:val="2C42E5BB"/>
    <w:rsid w:val="2C4472A6"/>
    <w:rsid w:val="2C487481"/>
    <w:rsid w:val="2C4AA163"/>
    <w:rsid w:val="2C4E4D60"/>
    <w:rsid w:val="2C528CAB"/>
    <w:rsid w:val="2C53F221"/>
    <w:rsid w:val="2C5626C5"/>
    <w:rsid w:val="2C56FCE8"/>
    <w:rsid w:val="2C58AEDC"/>
    <w:rsid w:val="2C631F6A"/>
    <w:rsid w:val="2C66C348"/>
    <w:rsid w:val="2C68D645"/>
    <w:rsid w:val="2C6D665D"/>
    <w:rsid w:val="2C707D17"/>
    <w:rsid w:val="2C793BA3"/>
    <w:rsid w:val="2C7B8DC4"/>
    <w:rsid w:val="2C80580D"/>
    <w:rsid w:val="2C86725B"/>
    <w:rsid w:val="2C8904EE"/>
    <w:rsid w:val="2C899112"/>
    <w:rsid w:val="2C8A4AFF"/>
    <w:rsid w:val="2C8D570F"/>
    <w:rsid w:val="2C93E54A"/>
    <w:rsid w:val="2C9877C1"/>
    <w:rsid w:val="2C9E8D49"/>
    <w:rsid w:val="2CA0F351"/>
    <w:rsid w:val="2CA37798"/>
    <w:rsid w:val="2CA8DD84"/>
    <w:rsid w:val="2CAC2E01"/>
    <w:rsid w:val="2CAC6BB8"/>
    <w:rsid w:val="2CAC6C81"/>
    <w:rsid w:val="2CAE1B93"/>
    <w:rsid w:val="2CB04A68"/>
    <w:rsid w:val="2CB057B9"/>
    <w:rsid w:val="2CB1828F"/>
    <w:rsid w:val="2CB278E0"/>
    <w:rsid w:val="2CB44D66"/>
    <w:rsid w:val="2CB76E47"/>
    <w:rsid w:val="2CB96BD0"/>
    <w:rsid w:val="2CBED16B"/>
    <w:rsid w:val="2CBF320B"/>
    <w:rsid w:val="2CC014FA"/>
    <w:rsid w:val="2CC315DA"/>
    <w:rsid w:val="2CCDB977"/>
    <w:rsid w:val="2CD0D7B4"/>
    <w:rsid w:val="2CD12A03"/>
    <w:rsid w:val="2CD33EB7"/>
    <w:rsid w:val="2CD9743D"/>
    <w:rsid w:val="2CDD3E53"/>
    <w:rsid w:val="2CDD81DC"/>
    <w:rsid w:val="2CE4244A"/>
    <w:rsid w:val="2CE72EBE"/>
    <w:rsid w:val="2CEDE0AC"/>
    <w:rsid w:val="2CEF60A0"/>
    <w:rsid w:val="2CEF612B"/>
    <w:rsid w:val="2CEFB650"/>
    <w:rsid w:val="2CF2C423"/>
    <w:rsid w:val="2CF924CB"/>
    <w:rsid w:val="2CF930F9"/>
    <w:rsid w:val="2CF95A19"/>
    <w:rsid w:val="2CFB0570"/>
    <w:rsid w:val="2CFB2218"/>
    <w:rsid w:val="2CFD02FB"/>
    <w:rsid w:val="2CFE036D"/>
    <w:rsid w:val="2D00CA8E"/>
    <w:rsid w:val="2D0449F0"/>
    <w:rsid w:val="2D06F4D3"/>
    <w:rsid w:val="2D09D5FE"/>
    <w:rsid w:val="2D12E5D6"/>
    <w:rsid w:val="2D19FBF8"/>
    <w:rsid w:val="2D1AD748"/>
    <w:rsid w:val="2D1BD279"/>
    <w:rsid w:val="2D1F318C"/>
    <w:rsid w:val="2D21812B"/>
    <w:rsid w:val="2D2377FF"/>
    <w:rsid w:val="2D23BF41"/>
    <w:rsid w:val="2D2E84EB"/>
    <w:rsid w:val="2D2FEE30"/>
    <w:rsid w:val="2D3074F9"/>
    <w:rsid w:val="2D358D79"/>
    <w:rsid w:val="2D375570"/>
    <w:rsid w:val="2D386A21"/>
    <w:rsid w:val="2D389934"/>
    <w:rsid w:val="2D3C12FF"/>
    <w:rsid w:val="2D3DB6F6"/>
    <w:rsid w:val="2D3EFEA9"/>
    <w:rsid w:val="2D3FF95A"/>
    <w:rsid w:val="2D4AE10A"/>
    <w:rsid w:val="2D4E4953"/>
    <w:rsid w:val="2D4F5635"/>
    <w:rsid w:val="2D4FA044"/>
    <w:rsid w:val="2D531E21"/>
    <w:rsid w:val="2D55C402"/>
    <w:rsid w:val="2D5E1290"/>
    <w:rsid w:val="2D60A4F7"/>
    <w:rsid w:val="2D64DF2E"/>
    <w:rsid w:val="2D67139D"/>
    <w:rsid w:val="2D6EFEF5"/>
    <w:rsid w:val="2D6F41F5"/>
    <w:rsid w:val="2D71BE00"/>
    <w:rsid w:val="2D73D257"/>
    <w:rsid w:val="2D79FAC2"/>
    <w:rsid w:val="2D7A8CF8"/>
    <w:rsid w:val="2D7E8DED"/>
    <w:rsid w:val="2D848E06"/>
    <w:rsid w:val="2D8813C1"/>
    <w:rsid w:val="2D8BD74D"/>
    <w:rsid w:val="2D8E10F8"/>
    <w:rsid w:val="2D8F620A"/>
    <w:rsid w:val="2D8FA9F5"/>
    <w:rsid w:val="2D92DA5D"/>
    <w:rsid w:val="2D9885BA"/>
    <w:rsid w:val="2D9B0A25"/>
    <w:rsid w:val="2D9EB60A"/>
    <w:rsid w:val="2D9F8149"/>
    <w:rsid w:val="2DAAF698"/>
    <w:rsid w:val="2DAE0823"/>
    <w:rsid w:val="2DAF5D4F"/>
    <w:rsid w:val="2DAFAF18"/>
    <w:rsid w:val="2DB07EB7"/>
    <w:rsid w:val="2DB10E08"/>
    <w:rsid w:val="2DB44098"/>
    <w:rsid w:val="2DB5E313"/>
    <w:rsid w:val="2DB72EDB"/>
    <w:rsid w:val="2DB77C4C"/>
    <w:rsid w:val="2DBDF3D4"/>
    <w:rsid w:val="2DC430D7"/>
    <w:rsid w:val="2DCE23F2"/>
    <w:rsid w:val="2DD52C4D"/>
    <w:rsid w:val="2DD5E48E"/>
    <w:rsid w:val="2DD75FB3"/>
    <w:rsid w:val="2DDBC25A"/>
    <w:rsid w:val="2DDC6E81"/>
    <w:rsid w:val="2DDC95BF"/>
    <w:rsid w:val="2DE166B9"/>
    <w:rsid w:val="2DE1D38B"/>
    <w:rsid w:val="2DE1EA6D"/>
    <w:rsid w:val="2DE2D2D5"/>
    <w:rsid w:val="2DE441D6"/>
    <w:rsid w:val="2DE62455"/>
    <w:rsid w:val="2DE9D2F0"/>
    <w:rsid w:val="2DEE3567"/>
    <w:rsid w:val="2DF3B03D"/>
    <w:rsid w:val="2DF8D4C1"/>
    <w:rsid w:val="2DF9C5EC"/>
    <w:rsid w:val="2DFDD3FD"/>
    <w:rsid w:val="2DFE30C1"/>
    <w:rsid w:val="2E00A1E2"/>
    <w:rsid w:val="2E014DE0"/>
    <w:rsid w:val="2E03A930"/>
    <w:rsid w:val="2E049446"/>
    <w:rsid w:val="2E04F19C"/>
    <w:rsid w:val="2E06A0E0"/>
    <w:rsid w:val="2E13BBAF"/>
    <w:rsid w:val="2E151798"/>
    <w:rsid w:val="2E16EABC"/>
    <w:rsid w:val="2E17F4B6"/>
    <w:rsid w:val="2E1E373C"/>
    <w:rsid w:val="2E21E905"/>
    <w:rsid w:val="2E22B0CD"/>
    <w:rsid w:val="2E256669"/>
    <w:rsid w:val="2E259A56"/>
    <w:rsid w:val="2E32D017"/>
    <w:rsid w:val="2E39B0DA"/>
    <w:rsid w:val="2E41B859"/>
    <w:rsid w:val="2E44BF13"/>
    <w:rsid w:val="2E47E936"/>
    <w:rsid w:val="2E4A0D63"/>
    <w:rsid w:val="2E593CF3"/>
    <w:rsid w:val="2E5BA7E7"/>
    <w:rsid w:val="2E60983D"/>
    <w:rsid w:val="2E65A4E9"/>
    <w:rsid w:val="2E6867A0"/>
    <w:rsid w:val="2E69C633"/>
    <w:rsid w:val="2E6A91D1"/>
    <w:rsid w:val="2E6CCE73"/>
    <w:rsid w:val="2E6DA566"/>
    <w:rsid w:val="2E72BF98"/>
    <w:rsid w:val="2E75F907"/>
    <w:rsid w:val="2E7691E0"/>
    <w:rsid w:val="2E7922B1"/>
    <w:rsid w:val="2E7D78C6"/>
    <w:rsid w:val="2E808B24"/>
    <w:rsid w:val="2E821128"/>
    <w:rsid w:val="2E90873F"/>
    <w:rsid w:val="2E91C739"/>
    <w:rsid w:val="2E924411"/>
    <w:rsid w:val="2E936621"/>
    <w:rsid w:val="2E987C5D"/>
    <w:rsid w:val="2E9A2DF3"/>
    <w:rsid w:val="2E9CFA61"/>
    <w:rsid w:val="2E9E654A"/>
    <w:rsid w:val="2EA143EF"/>
    <w:rsid w:val="2EA325FA"/>
    <w:rsid w:val="2EA53DC9"/>
    <w:rsid w:val="2EA6E49E"/>
    <w:rsid w:val="2EA8AD6D"/>
    <w:rsid w:val="2EABAA55"/>
    <w:rsid w:val="2EABCBE0"/>
    <w:rsid w:val="2EB07314"/>
    <w:rsid w:val="2EB57ADE"/>
    <w:rsid w:val="2EB9723F"/>
    <w:rsid w:val="2EBA3B8D"/>
    <w:rsid w:val="2EBBF578"/>
    <w:rsid w:val="2EBD22C6"/>
    <w:rsid w:val="2EC107DA"/>
    <w:rsid w:val="2EC5F251"/>
    <w:rsid w:val="2EC7522B"/>
    <w:rsid w:val="2EC78040"/>
    <w:rsid w:val="2ECBDB0D"/>
    <w:rsid w:val="2ECBF34D"/>
    <w:rsid w:val="2ECDBD8A"/>
    <w:rsid w:val="2ECDF5CE"/>
    <w:rsid w:val="2ECE17BD"/>
    <w:rsid w:val="2ED1CFB7"/>
    <w:rsid w:val="2ED557F3"/>
    <w:rsid w:val="2ED876FB"/>
    <w:rsid w:val="2EDA4E21"/>
    <w:rsid w:val="2EDBF285"/>
    <w:rsid w:val="2EE0A00D"/>
    <w:rsid w:val="2EE5B5DC"/>
    <w:rsid w:val="2EE60E92"/>
    <w:rsid w:val="2EE6821C"/>
    <w:rsid w:val="2EEC7D5B"/>
    <w:rsid w:val="2EEDDC3C"/>
    <w:rsid w:val="2EEE3357"/>
    <w:rsid w:val="2EF1AB61"/>
    <w:rsid w:val="2EF9A4AE"/>
    <w:rsid w:val="2F100414"/>
    <w:rsid w:val="2F17FBF7"/>
    <w:rsid w:val="2F185FFE"/>
    <w:rsid w:val="2F212FEB"/>
    <w:rsid w:val="2F22E042"/>
    <w:rsid w:val="2F23B9D3"/>
    <w:rsid w:val="2F252677"/>
    <w:rsid w:val="2F274363"/>
    <w:rsid w:val="2F288921"/>
    <w:rsid w:val="2F2DAC0F"/>
    <w:rsid w:val="2F2F4394"/>
    <w:rsid w:val="2F3260E2"/>
    <w:rsid w:val="2F335387"/>
    <w:rsid w:val="2F355951"/>
    <w:rsid w:val="2F3A94F4"/>
    <w:rsid w:val="2F3B0E9B"/>
    <w:rsid w:val="2F3C8C19"/>
    <w:rsid w:val="2F3E6C6F"/>
    <w:rsid w:val="2F4EF298"/>
    <w:rsid w:val="2F5025AB"/>
    <w:rsid w:val="2F50B755"/>
    <w:rsid w:val="2F529C32"/>
    <w:rsid w:val="2F52A3AC"/>
    <w:rsid w:val="2F56C530"/>
    <w:rsid w:val="2F586C38"/>
    <w:rsid w:val="2F587ACA"/>
    <w:rsid w:val="2F5DFAF7"/>
    <w:rsid w:val="2F5E013D"/>
    <w:rsid w:val="2F5F48B9"/>
    <w:rsid w:val="2F62D380"/>
    <w:rsid w:val="2F6480F4"/>
    <w:rsid w:val="2F670D78"/>
    <w:rsid w:val="2F68399D"/>
    <w:rsid w:val="2F6B608B"/>
    <w:rsid w:val="2F6FC68F"/>
    <w:rsid w:val="2F732ABE"/>
    <w:rsid w:val="2F738F65"/>
    <w:rsid w:val="2F73A2D7"/>
    <w:rsid w:val="2F7460DB"/>
    <w:rsid w:val="2F751A3C"/>
    <w:rsid w:val="2F77D0EE"/>
    <w:rsid w:val="2F7C5797"/>
    <w:rsid w:val="2F7DCCC7"/>
    <w:rsid w:val="2F7E789F"/>
    <w:rsid w:val="2F7FA6C8"/>
    <w:rsid w:val="2F9015A7"/>
    <w:rsid w:val="2F91019D"/>
    <w:rsid w:val="2F91BEA8"/>
    <w:rsid w:val="2F9811F2"/>
    <w:rsid w:val="2F9EDCBD"/>
    <w:rsid w:val="2FA026BB"/>
    <w:rsid w:val="2FA19867"/>
    <w:rsid w:val="2FA6293C"/>
    <w:rsid w:val="2FA68D08"/>
    <w:rsid w:val="2FA6E4E0"/>
    <w:rsid w:val="2FADE478"/>
    <w:rsid w:val="2FAE6A5A"/>
    <w:rsid w:val="2FB22755"/>
    <w:rsid w:val="2FB5ECC7"/>
    <w:rsid w:val="2FB60D52"/>
    <w:rsid w:val="2FB6FB6F"/>
    <w:rsid w:val="2FB7984D"/>
    <w:rsid w:val="2FBBE298"/>
    <w:rsid w:val="2FC021DE"/>
    <w:rsid w:val="2FC16AC9"/>
    <w:rsid w:val="2FC67DC6"/>
    <w:rsid w:val="2FCAAD5F"/>
    <w:rsid w:val="2FCB60C2"/>
    <w:rsid w:val="2FCCCF9B"/>
    <w:rsid w:val="2FD0DCA2"/>
    <w:rsid w:val="2FD4A225"/>
    <w:rsid w:val="2FD4ED40"/>
    <w:rsid w:val="2FD521FD"/>
    <w:rsid w:val="2FD679D2"/>
    <w:rsid w:val="2FD903C4"/>
    <w:rsid w:val="2FDCB24D"/>
    <w:rsid w:val="2FDE07B2"/>
    <w:rsid w:val="2FDE4359"/>
    <w:rsid w:val="2FDF4BA8"/>
    <w:rsid w:val="2FE1DB11"/>
    <w:rsid w:val="2FE286E8"/>
    <w:rsid w:val="2FE612EE"/>
    <w:rsid w:val="2FE781AF"/>
    <w:rsid w:val="2FE97299"/>
    <w:rsid w:val="2FEE4307"/>
    <w:rsid w:val="2FF026F6"/>
    <w:rsid w:val="2FF11C71"/>
    <w:rsid w:val="2FF2858B"/>
    <w:rsid w:val="2FF30658"/>
    <w:rsid w:val="2FF4A678"/>
    <w:rsid w:val="2FF65C4B"/>
    <w:rsid w:val="2FF9C4EE"/>
    <w:rsid w:val="2FFB76BB"/>
    <w:rsid w:val="3004B7EE"/>
    <w:rsid w:val="300BEB96"/>
    <w:rsid w:val="3021F872"/>
    <w:rsid w:val="30230A02"/>
    <w:rsid w:val="302770C6"/>
    <w:rsid w:val="302898DE"/>
    <w:rsid w:val="3028E1EC"/>
    <w:rsid w:val="302ACE26"/>
    <w:rsid w:val="302B5EBB"/>
    <w:rsid w:val="302C6D81"/>
    <w:rsid w:val="302EE847"/>
    <w:rsid w:val="30320DE5"/>
    <w:rsid w:val="30338722"/>
    <w:rsid w:val="30365E1D"/>
    <w:rsid w:val="303895B8"/>
    <w:rsid w:val="30398482"/>
    <w:rsid w:val="303B891C"/>
    <w:rsid w:val="30400700"/>
    <w:rsid w:val="304212D9"/>
    <w:rsid w:val="3044A361"/>
    <w:rsid w:val="304847EB"/>
    <w:rsid w:val="3049ADAC"/>
    <w:rsid w:val="304B200C"/>
    <w:rsid w:val="304D11A7"/>
    <w:rsid w:val="3056B42D"/>
    <w:rsid w:val="30589852"/>
    <w:rsid w:val="3061B98D"/>
    <w:rsid w:val="30651EF6"/>
    <w:rsid w:val="306551C7"/>
    <w:rsid w:val="30659786"/>
    <w:rsid w:val="3065C328"/>
    <w:rsid w:val="3067F97E"/>
    <w:rsid w:val="307279B7"/>
    <w:rsid w:val="3072C1F8"/>
    <w:rsid w:val="307316D0"/>
    <w:rsid w:val="30763DA0"/>
    <w:rsid w:val="307CD90A"/>
    <w:rsid w:val="307E0A29"/>
    <w:rsid w:val="30832EA6"/>
    <w:rsid w:val="30846C44"/>
    <w:rsid w:val="3088599C"/>
    <w:rsid w:val="308A9CAA"/>
    <w:rsid w:val="308B08F6"/>
    <w:rsid w:val="308F6B52"/>
    <w:rsid w:val="3093BFB8"/>
    <w:rsid w:val="30950AF8"/>
    <w:rsid w:val="3096C871"/>
    <w:rsid w:val="30970E65"/>
    <w:rsid w:val="309933B4"/>
    <w:rsid w:val="3099FDFE"/>
    <w:rsid w:val="30A13BEF"/>
    <w:rsid w:val="30A46311"/>
    <w:rsid w:val="30A562E3"/>
    <w:rsid w:val="30ADF1E1"/>
    <w:rsid w:val="30AE0F53"/>
    <w:rsid w:val="30AECB51"/>
    <w:rsid w:val="30B1651F"/>
    <w:rsid w:val="30B2A929"/>
    <w:rsid w:val="30B5A07B"/>
    <w:rsid w:val="30B6D837"/>
    <w:rsid w:val="30C72923"/>
    <w:rsid w:val="30C72BB2"/>
    <w:rsid w:val="30CA084A"/>
    <w:rsid w:val="30CB4491"/>
    <w:rsid w:val="30CCFFFE"/>
    <w:rsid w:val="30CEBEF5"/>
    <w:rsid w:val="30D13625"/>
    <w:rsid w:val="30D1D603"/>
    <w:rsid w:val="30D6ABC8"/>
    <w:rsid w:val="30D749B9"/>
    <w:rsid w:val="30D7B577"/>
    <w:rsid w:val="30D7D933"/>
    <w:rsid w:val="30DA6EF0"/>
    <w:rsid w:val="30DEBF7B"/>
    <w:rsid w:val="30E2C1A9"/>
    <w:rsid w:val="30E5E650"/>
    <w:rsid w:val="30E65A4C"/>
    <w:rsid w:val="30EC177C"/>
    <w:rsid w:val="30F0431C"/>
    <w:rsid w:val="30F083D5"/>
    <w:rsid w:val="30F2FEBA"/>
    <w:rsid w:val="30F9A50E"/>
    <w:rsid w:val="30FA3604"/>
    <w:rsid w:val="30FCEF39"/>
    <w:rsid w:val="3102061A"/>
    <w:rsid w:val="31050743"/>
    <w:rsid w:val="310B8D14"/>
    <w:rsid w:val="310BB815"/>
    <w:rsid w:val="310E2A7E"/>
    <w:rsid w:val="3116C50F"/>
    <w:rsid w:val="311A52CA"/>
    <w:rsid w:val="311C7866"/>
    <w:rsid w:val="312CAC93"/>
    <w:rsid w:val="312F8A2B"/>
    <w:rsid w:val="3131C55F"/>
    <w:rsid w:val="31358A13"/>
    <w:rsid w:val="3136C557"/>
    <w:rsid w:val="313779A4"/>
    <w:rsid w:val="313F9132"/>
    <w:rsid w:val="31404A06"/>
    <w:rsid w:val="31425646"/>
    <w:rsid w:val="31469987"/>
    <w:rsid w:val="3146FB25"/>
    <w:rsid w:val="31478083"/>
    <w:rsid w:val="31483E45"/>
    <w:rsid w:val="3148E668"/>
    <w:rsid w:val="314A68E6"/>
    <w:rsid w:val="314D26BF"/>
    <w:rsid w:val="3150F269"/>
    <w:rsid w:val="31569322"/>
    <w:rsid w:val="31594A65"/>
    <w:rsid w:val="31651F1A"/>
    <w:rsid w:val="3168B802"/>
    <w:rsid w:val="31692B39"/>
    <w:rsid w:val="316BD975"/>
    <w:rsid w:val="316CFFC6"/>
    <w:rsid w:val="316F503E"/>
    <w:rsid w:val="316F8555"/>
    <w:rsid w:val="317B2AD0"/>
    <w:rsid w:val="317E1A7F"/>
    <w:rsid w:val="317E2F4E"/>
    <w:rsid w:val="318021A1"/>
    <w:rsid w:val="31829095"/>
    <w:rsid w:val="31829B86"/>
    <w:rsid w:val="318464FF"/>
    <w:rsid w:val="31847FE5"/>
    <w:rsid w:val="3188B6AD"/>
    <w:rsid w:val="318B88C2"/>
    <w:rsid w:val="318B9961"/>
    <w:rsid w:val="318D70C4"/>
    <w:rsid w:val="318D96E0"/>
    <w:rsid w:val="3196BECA"/>
    <w:rsid w:val="31974644"/>
    <w:rsid w:val="319F4454"/>
    <w:rsid w:val="31A0346E"/>
    <w:rsid w:val="31A21349"/>
    <w:rsid w:val="31AAB531"/>
    <w:rsid w:val="31AC91A2"/>
    <w:rsid w:val="31B1D1EA"/>
    <w:rsid w:val="31BAC39F"/>
    <w:rsid w:val="31BFDFE3"/>
    <w:rsid w:val="31C19FE1"/>
    <w:rsid w:val="31C2515C"/>
    <w:rsid w:val="31C343F9"/>
    <w:rsid w:val="31C4A649"/>
    <w:rsid w:val="31C6E1A2"/>
    <w:rsid w:val="31CB8901"/>
    <w:rsid w:val="31D1792A"/>
    <w:rsid w:val="31D62D4B"/>
    <w:rsid w:val="31E0005F"/>
    <w:rsid w:val="31E244E3"/>
    <w:rsid w:val="31E32734"/>
    <w:rsid w:val="31E33EAB"/>
    <w:rsid w:val="31E34015"/>
    <w:rsid w:val="31E36097"/>
    <w:rsid w:val="31E9AFEB"/>
    <w:rsid w:val="31E9E47C"/>
    <w:rsid w:val="31EE80CE"/>
    <w:rsid w:val="31EECB2E"/>
    <w:rsid w:val="31F023BF"/>
    <w:rsid w:val="31F1B06B"/>
    <w:rsid w:val="31F97629"/>
    <w:rsid w:val="31F9A4B2"/>
    <w:rsid w:val="31FB137D"/>
    <w:rsid w:val="3201655F"/>
    <w:rsid w:val="320509B5"/>
    <w:rsid w:val="3207ADED"/>
    <w:rsid w:val="3212B261"/>
    <w:rsid w:val="321397FC"/>
    <w:rsid w:val="321A762F"/>
    <w:rsid w:val="32233FA2"/>
    <w:rsid w:val="3224AD5E"/>
    <w:rsid w:val="3226C960"/>
    <w:rsid w:val="32298509"/>
    <w:rsid w:val="322B4FD4"/>
    <w:rsid w:val="322DB37B"/>
    <w:rsid w:val="32319377"/>
    <w:rsid w:val="32378D11"/>
    <w:rsid w:val="324081E6"/>
    <w:rsid w:val="324148AE"/>
    <w:rsid w:val="3242C9B0"/>
    <w:rsid w:val="3243A672"/>
    <w:rsid w:val="3243B8F2"/>
    <w:rsid w:val="3245BDFB"/>
    <w:rsid w:val="324616CD"/>
    <w:rsid w:val="32466FBC"/>
    <w:rsid w:val="3249C6DA"/>
    <w:rsid w:val="324A5EFC"/>
    <w:rsid w:val="32528AAF"/>
    <w:rsid w:val="32549700"/>
    <w:rsid w:val="325638E7"/>
    <w:rsid w:val="325ADF74"/>
    <w:rsid w:val="32635C86"/>
    <w:rsid w:val="3266A430"/>
    <w:rsid w:val="32695F32"/>
    <w:rsid w:val="326BC08B"/>
    <w:rsid w:val="3272013F"/>
    <w:rsid w:val="3273F519"/>
    <w:rsid w:val="3277A9D7"/>
    <w:rsid w:val="32783A6F"/>
    <w:rsid w:val="3278875A"/>
    <w:rsid w:val="327BD195"/>
    <w:rsid w:val="327D066E"/>
    <w:rsid w:val="327EB0BC"/>
    <w:rsid w:val="32806184"/>
    <w:rsid w:val="32866F26"/>
    <w:rsid w:val="3288843F"/>
    <w:rsid w:val="328CD34C"/>
    <w:rsid w:val="328E659E"/>
    <w:rsid w:val="328FE300"/>
    <w:rsid w:val="3296979E"/>
    <w:rsid w:val="32982F70"/>
    <w:rsid w:val="329D54A5"/>
    <w:rsid w:val="329FE4D3"/>
    <w:rsid w:val="32A85549"/>
    <w:rsid w:val="32ABC626"/>
    <w:rsid w:val="32AF23E3"/>
    <w:rsid w:val="32B460C6"/>
    <w:rsid w:val="32B6A0B9"/>
    <w:rsid w:val="32B845F2"/>
    <w:rsid w:val="32BBA514"/>
    <w:rsid w:val="32BC42F7"/>
    <w:rsid w:val="32BF26CC"/>
    <w:rsid w:val="32C18E08"/>
    <w:rsid w:val="32C1CEEB"/>
    <w:rsid w:val="32C27195"/>
    <w:rsid w:val="32C9B4FD"/>
    <w:rsid w:val="32CCD77B"/>
    <w:rsid w:val="32CD4086"/>
    <w:rsid w:val="32D27B39"/>
    <w:rsid w:val="32D31A24"/>
    <w:rsid w:val="32D39D62"/>
    <w:rsid w:val="32D450F9"/>
    <w:rsid w:val="32D7DA2A"/>
    <w:rsid w:val="32D9B578"/>
    <w:rsid w:val="32E2B645"/>
    <w:rsid w:val="32E865DD"/>
    <w:rsid w:val="32EE9D1A"/>
    <w:rsid w:val="32F22963"/>
    <w:rsid w:val="32FBCC43"/>
    <w:rsid w:val="32FC02A0"/>
    <w:rsid w:val="32FC9EFB"/>
    <w:rsid w:val="32FD7D54"/>
    <w:rsid w:val="33011250"/>
    <w:rsid w:val="3302B524"/>
    <w:rsid w:val="3305BB5F"/>
    <w:rsid w:val="3305EBD2"/>
    <w:rsid w:val="3306AB02"/>
    <w:rsid w:val="33070539"/>
    <w:rsid w:val="3307EFF7"/>
    <w:rsid w:val="330CB82A"/>
    <w:rsid w:val="3313B1A1"/>
    <w:rsid w:val="3316E653"/>
    <w:rsid w:val="33185937"/>
    <w:rsid w:val="33193661"/>
    <w:rsid w:val="3324486E"/>
    <w:rsid w:val="33260E40"/>
    <w:rsid w:val="332A1DFE"/>
    <w:rsid w:val="332C78B8"/>
    <w:rsid w:val="33309DE7"/>
    <w:rsid w:val="3331667F"/>
    <w:rsid w:val="3332FCBA"/>
    <w:rsid w:val="3333FDA9"/>
    <w:rsid w:val="3334AF25"/>
    <w:rsid w:val="333954FB"/>
    <w:rsid w:val="3339DCBE"/>
    <w:rsid w:val="333A2791"/>
    <w:rsid w:val="333E9567"/>
    <w:rsid w:val="333F7470"/>
    <w:rsid w:val="33428AE5"/>
    <w:rsid w:val="3342B0BC"/>
    <w:rsid w:val="334BE8B7"/>
    <w:rsid w:val="334C5408"/>
    <w:rsid w:val="334CEB2C"/>
    <w:rsid w:val="33500A79"/>
    <w:rsid w:val="3353E39C"/>
    <w:rsid w:val="335451D0"/>
    <w:rsid w:val="33576422"/>
    <w:rsid w:val="33585AC5"/>
    <w:rsid w:val="335F2613"/>
    <w:rsid w:val="3362DCD4"/>
    <w:rsid w:val="336676FB"/>
    <w:rsid w:val="3367F61F"/>
    <w:rsid w:val="336B588E"/>
    <w:rsid w:val="336C64E4"/>
    <w:rsid w:val="33735642"/>
    <w:rsid w:val="33757F22"/>
    <w:rsid w:val="337A0069"/>
    <w:rsid w:val="337B578A"/>
    <w:rsid w:val="3386F364"/>
    <w:rsid w:val="33889CF7"/>
    <w:rsid w:val="338F1B4E"/>
    <w:rsid w:val="3393A06C"/>
    <w:rsid w:val="33948146"/>
    <w:rsid w:val="3397FB28"/>
    <w:rsid w:val="3399D5D4"/>
    <w:rsid w:val="339A18E6"/>
    <w:rsid w:val="33A08D4E"/>
    <w:rsid w:val="33A1324D"/>
    <w:rsid w:val="33A2D7B4"/>
    <w:rsid w:val="33A2F47F"/>
    <w:rsid w:val="33A556D5"/>
    <w:rsid w:val="33A57500"/>
    <w:rsid w:val="33A58514"/>
    <w:rsid w:val="33A81F24"/>
    <w:rsid w:val="33AC94B7"/>
    <w:rsid w:val="33AD3B5C"/>
    <w:rsid w:val="33B135A6"/>
    <w:rsid w:val="33B412C9"/>
    <w:rsid w:val="33B7C741"/>
    <w:rsid w:val="33B9B206"/>
    <w:rsid w:val="33BAB5A6"/>
    <w:rsid w:val="33BBF189"/>
    <w:rsid w:val="33BCC84E"/>
    <w:rsid w:val="33BE33C3"/>
    <w:rsid w:val="33CA2D74"/>
    <w:rsid w:val="33CE9C89"/>
    <w:rsid w:val="33D0AD6F"/>
    <w:rsid w:val="33D2207A"/>
    <w:rsid w:val="33D30340"/>
    <w:rsid w:val="33D70A3F"/>
    <w:rsid w:val="33D78025"/>
    <w:rsid w:val="33D98BA6"/>
    <w:rsid w:val="33E0CD62"/>
    <w:rsid w:val="33E11753"/>
    <w:rsid w:val="33E29A05"/>
    <w:rsid w:val="33E35F52"/>
    <w:rsid w:val="33E87F42"/>
    <w:rsid w:val="33E972F5"/>
    <w:rsid w:val="33ED5CE4"/>
    <w:rsid w:val="33F18085"/>
    <w:rsid w:val="33F2D5DB"/>
    <w:rsid w:val="33FA395A"/>
    <w:rsid w:val="33FF100E"/>
    <w:rsid w:val="33FF5F2E"/>
    <w:rsid w:val="3404A91D"/>
    <w:rsid w:val="340526B8"/>
    <w:rsid w:val="3408B502"/>
    <w:rsid w:val="340DB0FD"/>
    <w:rsid w:val="34107AC6"/>
    <w:rsid w:val="34122180"/>
    <w:rsid w:val="34135FD1"/>
    <w:rsid w:val="341646A5"/>
    <w:rsid w:val="341B1220"/>
    <w:rsid w:val="341B801A"/>
    <w:rsid w:val="341D0D0A"/>
    <w:rsid w:val="341F028C"/>
    <w:rsid w:val="34203FFA"/>
    <w:rsid w:val="342297F2"/>
    <w:rsid w:val="34235397"/>
    <w:rsid w:val="3423E600"/>
    <w:rsid w:val="3424C5BE"/>
    <w:rsid w:val="34280A1F"/>
    <w:rsid w:val="34281D13"/>
    <w:rsid w:val="342D6B10"/>
    <w:rsid w:val="34309DD4"/>
    <w:rsid w:val="34311609"/>
    <w:rsid w:val="34346A41"/>
    <w:rsid w:val="34352CAD"/>
    <w:rsid w:val="34358E99"/>
    <w:rsid w:val="3436BA0E"/>
    <w:rsid w:val="34429C3E"/>
    <w:rsid w:val="344352BB"/>
    <w:rsid w:val="34469176"/>
    <w:rsid w:val="3447103B"/>
    <w:rsid w:val="34472333"/>
    <w:rsid w:val="34489D56"/>
    <w:rsid w:val="34498E79"/>
    <w:rsid w:val="344B33FF"/>
    <w:rsid w:val="344DDB95"/>
    <w:rsid w:val="34500D91"/>
    <w:rsid w:val="34549A2B"/>
    <w:rsid w:val="3456CFDA"/>
    <w:rsid w:val="34578F52"/>
    <w:rsid w:val="345A50BF"/>
    <w:rsid w:val="345BBA41"/>
    <w:rsid w:val="345EBAF9"/>
    <w:rsid w:val="345FBC67"/>
    <w:rsid w:val="3462A501"/>
    <w:rsid w:val="34674B4D"/>
    <w:rsid w:val="3467FE44"/>
    <w:rsid w:val="346BC28B"/>
    <w:rsid w:val="347379CD"/>
    <w:rsid w:val="3475477E"/>
    <w:rsid w:val="34776967"/>
    <w:rsid w:val="34786494"/>
    <w:rsid w:val="34798F9D"/>
    <w:rsid w:val="34868340"/>
    <w:rsid w:val="34893DFE"/>
    <w:rsid w:val="348BC4A6"/>
    <w:rsid w:val="348C7451"/>
    <w:rsid w:val="348E4B24"/>
    <w:rsid w:val="34904D95"/>
    <w:rsid w:val="3491C726"/>
    <w:rsid w:val="3492ADCF"/>
    <w:rsid w:val="34955CE0"/>
    <w:rsid w:val="349700FD"/>
    <w:rsid w:val="349A140B"/>
    <w:rsid w:val="34A6181A"/>
    <w:rsid w:val="34A75381"/>
    <w:rsid w:val="34AB1DF0"/>
    <w:rsid w:val="34B18293"/>
    <w:rsid w:val="34B3FA74"/>
    <w:rsid w:val="34B5A408"/>
    <w:rsid w:val="34B64333"/>
    <w:rsid w:val="34B71213"/>
    <w:rsid w:val="34B83A2E"/>
    <w:rsid w:val="34BB49B7"/>
    <w:rsid w:val="34BCFD91"/>
    <w:rsid w:val="34BE8443"/>
    <w:rsid w:val="34C05F9A"/>
    <w:rsid w:val="34C73851"/>
    <w:rsid w:val="34C7E76B"/>
    <w:rsid w:val="34CEB8A1"/>
    <w:rsid w:val="34D6EBC1"/>
    <w:rsid w:val="34D884D1"/>
    <w:rsid w:val="34D98FD7"/>
    <w:rsid w:val="34DB44D1"/>
    <w:rsid w:val="34DBD59F"/>
    <w:rsid w:val="34DC1FE7"/>
    <w:rsid w:val="34DF422D"/>
    <w:rsid w:val="34E1D17A"/>
    <w:rsid w:val="34E59EED"/>
    <w:rsid w:val="34E5F27B"/>
    <w:rsid w:val="34E7B8E3"/>
    <w:rsid w:val="34ED734C"/>
    <w:rsid w:val="34EEED7E"/>
    <w:rsid w:val="34EF5B12"/>
    <w:rsid w:val="34F6484C"/>
    <w:rsid w:val="34F7F891"/>
    <w:rsid w:val="34FCB12C"/>
    <w:rsid w:val="34FD065E"/>
    <w:rsid w:val="3503C20A"/>
    <w:rsid w:val="350BE9B5"/>
    <w:rsid w:val="350C1247"/>
    <w:rsid w:val="350C5BAC"/>
    <w:rsid w:val="350DB7DF"/>
    <w:rsid w:val="351BD69F"/>
    <w:rsid w:val="351DF969"/>
    <w:rsid w:val="351F8152"/>
    <w:rsid w:val="351FB105"/>
    <w:rsid w:val="35205678"/>
    <w:rsid w:val="35210AEB"/>
    <w:rsid w:val="35223C40"/>
    <w:rsid w:val="352AF206"/>
    <w:rsid w:val="353224D3"/>
    <w:rsid w:val="35332021"/>
    <w:rsid w:val="3534B937"/>
    <w:rsid w:val="35369540"/>
    <w:rsid w:val="3537BACB"/>
    <w:rsid w:val="3538B122"/>
    <w:rsid w:val="35407B03"/>
    <w:rsid w:val="3545D61B"/>
    <w:rsid w:val="35478584"/>
    <w:rsid w:val="3553188F"/>
    <w:rsid w:val="35564A40"/>
    <w:rsid w:val="355741CD"/>
    <w:rsid w:val="3559B89D"/>
    <w:rsid w:val="355AA261"/>
    <w:rsid w:val="355EB9FD"/>
    <w:rsid w:val="355EF444"/>
    <w:rsid w:val="355F2F2E"/>
    <w:rsid w:val="3568F232"/>
    <w:rsid w:val="356A35C8"/>
    <w:rsid w:val="356BE398"/>
    <w:rsid w:val="35727DE7"/>
    <w:rsid w:val="35757C59"/>
    <w:rsid w:val="357AC564"/>
    <w:rsid w:val="357B8530"/>
    <w:rsid w:val="357F90B6"/>
    <w:rsid w:val="3580B8CE"/>
    <w:rsid w:val="3582804B"/>
    <w:rsid w:val="3583E690"/>
    <w:rsid w:val="35840F4F"/>
    <w:rsid w:val="35914589"/>
    <w:rsid w:val="3591EC69"/>
    <w:rsid w:val="3591FF38"/>
    <w:rsid w:val="35940F1C"/>
    <w:rsid w:val="35946923"/>
    <w:rsid w:val="35971625"/>
    <w:rsid w:val="3598133C"/>
    <w:rsid w:val="3599052C"/>
    <w:rsid w:val="35A36E04"/>
    <w:rsid w:val="35A3D187"/>
    <w:rsid w:val="35A6F554"/>
    <w:rsid w:val="35A6F614"/>
    <w:rsid w:val="35A9852B"/>
    <w:rsid w:val="35B39049"/>
    <w:rsid w:val="35B4B267"/>
    <w:rsid w:val="35B5642F"/>
    <w:rsid w:val="35B669BA"/>
    <w:rsid w:val="35B90E3B"/>
    <w:rsid w:val="35BCBFCE"/>
    <w:rsid w:val="35BD9021"/>
    <w:rsid w:val="35BEC9E9"/>
    <w:rsid w:val="35BF38BA"/>
    <w:rsid w:val="35C134F4"/>
    <w:rsid w:val="35C3A73C"/>
    <w:rsid w:val="35C70E3E"/>
    <w:rsid w:val="35C9B83F"/>
    <w:rsid w:val="35CC7EB9"/>
    <w:rsid w:val="35D29C07"/>
    <w:rsid w:val="35D46058"/>
    <w:rsid w:val="35D4D945"/>
    <w:rsid w:val="35D5DFBD"/>
    <w:rsid w:val="35D71C06"/>
    <w:rsid w:val="35D74BB7"/>
    <w:rsid w:val="35D7C2EF"/>
    <w:rsid w:val="35D7DEE3"/>
    <w:rsid w:val="35DB9C8B"/>
    <w:rsid w:val="35E20DF6"/>
    <w:rsid w:val="35E21674"/>
    <w:rsid w:val="35EADA87"/>
    <w:rsid w:val="35F04943"/>
    <w:rsid w:val="35F15C23"/>
    <w:rsid w:val="35F467BD"/>
    <w:rsid w:val="35F595A2"/>
    <w:rsid w:val="35F5BC96"/>
    <w:rsid w:val="35FC750E"/>
    <w:rsid w:val="35FEE48C"/>
    <w:rsid w:val="35FFAC92"/>
    <w:rsid w:val="36008AA5"/>
    <w:rsid w:val="36047D9C"/>
    <w:rsid w:val="3606C69D"/>
    <w:rsid w:val="360A2761"/>
    <w:rsid w:val="360E1D79"/>
    <w:rsid w:val="360E631E"/>
    <w:rsid w:val="360E7109"/>
    <w:rsid w:val="360F1325"/>
    <w:rsid w:val="3613A42D"/>
    <w:rsid w:val="36182756"/>
    <w:rsid w:val="36199606"/>
    <w:rsid w:val="3619F5B8"/>
    <w:rsid w:val="361AF96B"/>
    <w:rsid w:val="361D53AA"/>
    <w:rsid w:val="3620FD93"/>
    <w:rsid w:val="3621B2A6"/>
    <w:rsid w:val="362373CF"/>
    <w:rsid w:val="362428B8"/>
    <w:rsid w:val="36247483"/>
    <w:rsid w:val="3624DA3C"/>
    <w:rsid w:val="36263214"/>
    <w:rsid w:val="3626EECE"/>
    <w:rsid w:val="3628093E"/>
    <w:rsid w:val="362D37EB"/>
    <w:rsid w:val="362F4474"/>
    <w:rsid w:val="3634A18E"/>
    <w:rsid w:val="3634EBA9"/>
    <w:rsid w:val="363571AD"/>
    <w:rsid w:val="3638463E"/>
    <w:rsid w:val="363C3E7C"/>
    <w:rsid w:val="363F3064"/>
    <w:rsid w:val="3641AF30"/>
    <w:rsid w:val="36451E1A"/>
    <w:rsid w:val="36498556"/>
    <w:rsid w:val="364A4B5E"/>
    <w:rsid w:val="364A981E"/>
    <w:rsid w:val="36503FAB"/>
    <w:rsid w:val="365308A6"/>
    <w:rsid w:val="3656ED5A"/>
    <w:rsid w:val="365898B7"/>
    <w:rsid w:val="365E5986"/>
    <w:rsid w:val="366244CB"/>
    <w:rsid w:val="366EE2E8"/>
    <w:rsid w:val="3671DC3B"/>
    <w:rsid w:val="36721819"/>
    <w:rsid w:val="3673893C"/>
    <w:rsid w:val="3680742A"/>
    <w:rsid w:val="36842768"/>
    <w:rsid w:val="368473EC"/>
    <w:rsid w:val="3686CB02"/>
    <w:rsid w:val="36875E82"/>
    <w:rsid w:val="3688E555"/>
    <w:rsid w:val="368C2468"/>
    <w:rsid w:val="36903094"/>
    <w:rsid w:val="369245C3"/>
    <w:rsid w:val="369432CD"/>
    <w:rsid w:val="36949EA1"/>
    <w:rsid w:val="36954E5E"/>
    <w:rsid w:val="3698A47A"/>
    <w:rsid w:val="369A2A67"/>
    <w:rsid w:val="369B0C2C"/>
    <w:rsid w:val="369DAC1D"/>
    <w:rsid w:val="369DC1FA"/>
    <w:rsid w:val="369F28D1"/>
    <w:rsid w:val="36A005EB"/>
    <w:rsid w:val="36A2446C"/>
    <w:rsid w:val="36A5677A"/>
    <w:rsid w:val="36A6EFC9"/>
    <w:rsid w:val="36A7AAF6"/>
    <w:rsid w:val="36AC06E5"/>
    <w:rsid w:val="36B0CD3D"/>
    <w:rsid w:val="36B9A337"/>
    <w:rsid w:val="36BB616B"/>
    <w:rsid w:val="36BB88FA"/>
    <w:rsid w:val="36BBDE39"/>
    <w:rsid w:val="36BC0C28"/>
    <w:rsid w:val="36BD5E52"/>
    <w:rsid w:val="36BE679E"/>
    <w:rsid w:val="36BFC95F"/>
    <w:rsid w:val="36C40443"/>
    <w:rsid w:val="36CA66E4"/>
    <w:rsid w:val="36CEEA5D"/>
    <w:rsid w:val="36D06977"/>
    <w:rsid w:val="36D08807"/>
    <w:rsid w:val="36D3D39A"/>
    <w:rsid w:val="36DE80B2"/>
    <w:rsid w:val="36E37187"/>
    <w:rsid w:val="36E4B812"/>
    <w:rsid w:val="36E74BA6"/>
    <w:rsid w:val="36E78410"/>
    <w:rsid w:val="36E8A8EA"/>
    <w:rsid w:val="36EB1B39"/>
    <w:rsid w:val="36F0F309"/>
    <w:rsid w:val="36F6E887"/>
    <w:rsid w:val="36F90EC0"/>
    <w:rsid w:val="36F9E391"/>
    <w:rsid w:val="36FFDF41"/>
    <w:rsid w:val="370378B2"/>
    <w:rsid w:val="37038890"/>
    <w:rsid w:val="3703F214"/>
    <w:rsid w:val="3704E32D"/>
    <w:rsid w:val="3706B098"/>
    <w:rsid w:val="370B9ADA"/>
    <w:rsid w:val="370D0357"/>
    <w:rsid w:val="370F8681"/>
    <w:rsid w:val="3714E898"/>
    <w:rsid w:val="37153D3B"/>
    <w:rsid w:val="3718EBEE"/>
    <w:rsid w:val="371AC4A2"/>
    <w:rsid w:val="371BAE16"/>
    <w:rsid w:val="371EF1B9"/>
    <w:rsid w:val="372B221B"/>
    <w:rsid w:val="3735F4C3"/>
    <w:rsid w:val="373B88E8"/>
    <w:rsid w:val="373B92F8"/>
    <w:rsid w:val="373C3002"/>
    <w:rsid w:val="374551F8"/>
    <w:rsid w:val="3746FA0C"/>
    <w:rsid w:val="3747E7F3"/>
    <w:rsid w:val="37480162"/>
    <w:rsid w:val="3749DB7F"/>
    <w:rsid w:val="3749EA62"/>
    <w:rsid w:val="374DBA94"/>
    <w:rsid w:val="374E22E9"/>
    <w:rsid w:val="375A09D3"/>
    <w:rsid w:val="3763F295"/>
    <w:rsid w:val="3765658C"/>
    <w:rsid w:val="376A133A"/>
    <w:rsid w:val="3773194B"/>
    <w:rsid w:val="3773A1E5"/>
    <w:rsid w:val="3775086B"/>
    <w:rsid w:val="3776D53A"/>
    <w:rsid w:val="377739CC"/>
    <w:rsid w:val="3778E3F9"/>
    <w:rsid w:val="377A9CFB"/>
    <w:rsid w:val="377B1033"/>
    <w:rsid w:val="377CCDDC"/>
    <w:rsid w:val="377DA4CF"/>
    <w:rsid w:val="378187E8"/>
    <w:rsid w:val="3783E497"/>
    <w:rsid w:val="378C9BCE"/>
    <w:rsid w:val="378E395E"/>
    <w:rsid w:val="378FAAB8"/>
    <w:rsid w:val="379499B2"/>
    <w:rsid w:val="37961084"/>
    <w:rsid w:val="3797E12A"/>
    <w:rsid w:val="379BA067"/>
    <w:rsid w:val="379C7617"/>
    <w:rsid w:val="37A3BB4F"/>
    <w:rsid w:val="37A7142A"/>
    <w:rsid w:val="37A835D4"/>
    <w:rsid w:val="37A89DE1"/>
    <w:rsid w:val="37A8BD9F"/>
    <w:rsid w:val="37ACAF6A"/>
    <w:rsid w:val="37B04279"/>
    <w:rsid w:val="37B73879"/>
    <w:rsid w:val="37BB7506"/>
    <w:rsid w:val="37BBEEB2"/>
    <w:rsid w:val="37BFB61C"/>
    <w:rsid w:val="37C449FC"/>
    <w:rsid w:val="37C7A453"/>
    <w:rsid w:val="37C9CF4E"/>
    <w:rsid w:val="37CB53D7"/>
    <w:rsid w:val="37CFC75C"/>
    <w:rsid w:val="37CFE1A3"/>
    <w:rsid w:val="37D17471"/>
    <w:rsid w:val="37D1EB33"/>
    <w:rsid w:val="37D218B4"/>
    <w:rsid w:val="37D88F81"/>
    <w:rsid w:val="37D93822"/>
    <w:rsid w:val="37DAD2B5"/>
    <w:rsid w:val="37DBF7B8"/>
    <w:rsid w:val="37DCF721"/>
    <w:rsid w:val="37DE65ED"/>
    <w:rsid w:val="37E33977"/>
    <w:rsid w:val="37E44DD0"/>
    <w:rsid w:val="37E52017"/>
    <w:rsid w:val="37E5F5C0"/>
    <w:rsid w:val="37E95D20"/>
    <w:rsid w:val="37EE0B51"/>
    <w:rsid w:val="37F303AF"/>
    <w:rsid w:val="37F373C8"/>
    <w:rsid w:val="37F3AD23"/>
    <w:rsid w:val="37FA6827"/>
    <w:rsid w:val="37FAB38C"/>
    <w:rsid w:val="3803D1EF"/>
    <w:rsid w:val="38046709"/>
    <w:rsid w:val="380483A5"/>
    <w:rsid w:val="3804FD62"/>
    <w:rsid w:val="3806BFCE"/>
    <w:rsid w:val="38085040"/>
    <w:rsid w:val="380C908D"/>
    <w:rsid w:val="380D1AF6"/>
    <w:rsid w:val="38110109"/>
    <w:rsid w:val="381946E0"/>
    <w:rsid w:val="381F259E"/>
    <w:rsid w:val="381F824B"/>
    <w:rsid w:val="3826C906"/>
    <w:rsid w:val="382D5728"/>
    <w:rsid w:val="382D5B99"/>
    <w:rsid w:val="383018FA"/>
    <w:rsid w:val="3834987B"/>
    <w:rsid w:val="38364018"/>
    <w:rsid w:val="3838C225"/>
    <w:rsid w:val="383BF6FC"/>
    <w:rsid w:val="3844F897"/>
    <w:rsid w:val="3847CE82"/>
    <w:rsid w:val="38528FCE"/>
    <w:rsid w:val="385604B7"/>
    <w:rsid w:val="385B2C97"/>
    <w:rsid w:val="385BFF5D"/>
    <w:rsid w:val="385D264D"/>
    <w:rsid w:val="385E2B19"/>
    <w:rsid w:val="385E8775"/>
    <w:rsid w:val="38609951"/>
    <w:rsid w:val="386A01A7"/>
    <w:rsid w:val="386A0E39"/>
    <w:rsid w:val="386BBAF2"/>
    <w:rsid w:val="38720EA8"/>
    <w:rsid w:val="38726ED3"/>
    <w:rsid w:val="3878105A"/>
    <w:rsid w:val="38786FB5"/>
    <w:rsid w:val="387A8A52"/>
    <w:rsid w:val="387E5F5B"/>
    <w:rsid w:val="38841193"/>
    <w:rsid w:val="3884645C"/>
    <w:rsid w:val="38853708"/>
    <w:rsid w:val="38859359"/>
    <w:rsid w:val="388779B0"/>
    <w:rsid w:val="388A0621"/>
    <w:rsid w:val="388AF917"/>
    <w:rsid w:val="388C5B3E"/>
    <w:rsid w:val="389301DB"/>
    <w:rsid w:val="3893F396"/>
    <w:rsid w:val="3896BA9E"/>
    <w:rsid w:val="3896E5D6"/>
    <w:rsid w:val="38973C3E"/>
    <w:rsid w:val="389BE830"/>
    <w:rsid w:val="389F4D0F"/>
    <w:rsid w:val="38A9F61C"/>
    <w:rsid w:val="38AE080E"/>
    <w:rsid w:val="38AE094E"/>
    <w:rsid w:val="38B03EE1"/>
    <w:rsid w:val="38B5B074"/>
    <w:rsid w:val="38B6305C"/>
    <w:rsid w:val="38BF71CD"/>
    <w:rsid w:val="38C00BF5"/>
    <w:rsid w:val="38C6DF4E"/>
    <w:rsid w:val="38CCFE64"/>
    <w:rsid w:val="38CD2BCF"/>
    <w:rsid w:val="38CFB275"/>
    <w:rsid w:val="38D23564"/>
    <w:rsid w:val="38D45640"/>
    <w:rsid w:val="38D824B5"/>
    <w:rsid w:val="38D85795"/>
    <w:rsid w:val="38D8F8D2"/>
    <w:rsid w:val="38D9371D"/>
    <w:rsid w:val="38DFB71E"/>
    <w:rsid w:val="38E188CA"/>
    <w:rsid w:val="38E80265"/>
    <w:rsid w:val="38EBE9DD"/>
    <w:rsid w:val="38EC7A4F"/>
    <w:rsid w:val="38EDB2C6"/>
    <w:rsid w:val="38EE775E"/>
    <w:rsid w:val="38F37F97"/>
    <w:rsid w:val="38F39344"/>
    <w:rsid w:val="38F72249"/>
    <w:rsid w:val="38F78317"/>
    <w:rsid w:val="38F7D6F8"/>
    <w:rsid w:val="38FBAF5B"/>
    <w:rsid w:val="38FCF858"/>
    <w:rsid w:val="3901426F"/>
    <w:rsid w:val="39019624"/>
    <w:rsid w:val="39057765"/>
    <w:rsid w:val="390CE5CD"/>
    <w:rsid w:val="39114C75"/>
    <w:rsid w:val="3912DEBD"/>
    <w:rsid w:val="39151EA5"/>
    <w:rsid w:val="3916E0A1"/>
    <w:rsid w:val="39173978"/>
    <w:rsid w:val="391A6A31"/>
    <w:rsid w:val="391E2B96"/>
    <w:rsid w:val="391F8173"/>
    <w:rsid w:val="391FF462"/>
    <w:rsid w:val="3922E3F7"/>
    <w:rsid w:val="3922F222"/>
    <w:rsid w:val="3924D558"/>
    <w:rsid w:val="392759A4"/>
    <w:rsid w:val="39280B4E"/>
    <w:rsid w:val="39294A5B"/>
    <w:rsid w:val="392CD4C6"/>
    <w:rsid w:val="392D1F2C"/>
    <w:rsid w:val="392F5363"/>
    <w:rsid w:val="39300637"/>
    <w:rsid w:val="39320615"/>
    <w:rsid w:val="3933AE5F"/>
    <w:rsid w:val="3935A808"/>
    <w:rsid w:val="3938E72F"/>
    <w:rsid w:val="393A9C5D"/>
    <w:rsid w:val="393C408E"/>
    <w:rsid w:val="393FA873"/>
    <w:rsid w:val="394318B1"/>
    <w:rsid w:val="39464CDF"/>
    <w:rsid w:val="394760A0"/>
    <w:rsid w:val="394A8BA4"/>
    <w:rsid w:val="394DA503"/>
    <w:rsid w:val="394DB285"/>
    <w:rsid w:val="394E0C46"/>
    <w:rsid w:val="394E4276"/>
    <w:rsid w:val="39512A20"/>
    <w:rsid w:val="39542455"/>
    <w:rsid w:val="3954EF56"/>
    <w:rsid w:val="39550613"/>
    <w:rsid w:val="39553BBB"/>
    <w:rsid w:val="3958A144"/>
    <w:rsid w:val="395912C7"/>
    <w:rsid w:val="395922E4"/>
    <w:rsid w:val="395CE550"/>
    <w:rsid w:val="395D2CAF"/>
    <w:rsid w:val="395E3FDD"/>
    <w:rsid w:val="39617A85"/>
    <w:rsid w:val="396355A3"/>
    <w:rsid w:val="39664266"/>
    <w:rsid w:val="396658B3"/>
    <w:rsid w:val="396F3F34"/>
    <w:rsid w:val="396F804C"/>
    <w:rsid w:val="396FCF19"/>
    <w:rsid w:val="39712FDF"/>
    <w:rsid w:val="3971F8F1"/>
    <w:rsid w:val="39730CE7"/>
    <w:rsid w:val="39759C3E"/>
    <w:rsid w:val="3978D673"/>
    <w:rsid w:val="397B9E76"/>
    <w:rsid w:val="3981A168"/>
    <w:rsid w:val="3984FBE5"/>
    <w:rsid w:val="3985DCD0"/>
    <w:rsid w:val="3987A4DF"/>
    <w:rsid w:val="3989B750"/>
    <w:rsid w:val="398A6D82"/>
    <w:rsid w:val="398B6EE6"/>
    <w:rsid w:val="39909D0F"/>
    <w:rsid w:val="3991F99F"/>
    <w:rsid w:val="399B97B1"/>
    <w:rsid w:val="39A44F61"/>
    <w:rsid w:val="39A4874D"/>
    <w:rsid w:val="39A6D263"/>
    <w:rsid w:val="39AB4AB3"/>
    <w:rsid w:val="39B18021"/>
    <w:rsid w:val="39B19538"/>
    <w:rsid w:val="39B4F4D2"/>
    <w:rsid w:val="39BB4BBF"/>
    <w:rsid w:val="39C04972"/>
    <w:rsid w:val="39C104B4"/>
    <w:rsid w:val="39C365C5"/>
    <w:rsid w:val="39C9AEF1"/>
    <w:rsid w:val="39CC058C"/>
    <w:rsid w:val="39CEF0FF"/>
    <w:rsid w:val="39CFE0A6"/>
    <w:rsid w:val="39D0519B"/>
    <w:rsid w:val="39D09602"/>
    <w:rsid w:val="39D0A530"/>
    <w:rsid w:val="39D36538"/>
    <w:rsid w:val="39D36A46"/>
    <w:rsid w:val="39D41852"/>
    <w:rsid w:val="39DA4E81"/>
    <w:rsid w:val="39DEA523"/>
    <w:rsid w:val="39DFA8DB"/>
    <w:rsid w:val="39E0EF56"/>
    <w:rsid w:val="39E0F1B2"/>
    <w:rsid w:val="39E34B50"/>
    <w:rsid w:val="39E4B043"/>
    <w:rsid w:val="39E59A17"/>
    <w:rsid w:val="39E84228"/>
    <w:rsid w:val="39FAF2CA"/>
    <w:rsid w:val="39FB53DA"/>
    <w:rsid w:val="39FC22EE"/>
    <w:rsid w:val="39FDF58C"/>
    <w:rsid w:val="39FE3FD8"/>
    <w:rsid w:val="3A02A7E3"/>
    <w:rsid w:val="3A04692C"/>
    <w:rsid w:val="3A05B3A5"/>
    <w:rsid w:val="3A05BAE4"/>
    <w:rsid w:val="3A06A986"/>
    <w:rsid w:val="3A10ADAD"/>
    <w:rsid w:val="3A10DC70"/>
    <w:rsid w:val="3A1405A6"/>
    <w:rsid w:val="3A17FA9B"/>
    <w:rsid w:val="3A1FE505"/>
    <w:rsid w:val="3A2050DF"/>
    <w:rsid w:val="3A22B387"/>
    <w:rsid w:val="3A22E356"/>
    <w:rsid w:val="3A2ADAD1"/>
    <w:rsid w:val="3A2B5438"/>
    <w:rsid w:val="3A31EFAB"/>
    <w:rsid w:val="3A38C1D0"/>
    <w:rsid w:val="3A3C9EBD"/>
    <w:rsid w:val="3A3E6726"/>
    <w:rsid w:val="3A40335C"/>
    <w:rsid w:val="3A41B34D"/>
    <w:rsid w:val="3A4645D9"/>
    <w:rsid w:val="3A47B653"/>
    <w:rsid w:val="3A48F4C6"/>
    <w:rsid w:val="3A49B663"/>
    <w:rsid w:val="3A4FB8FF"/>
    <w:rsid w:val="3A4FD039"/>
    <w:rsid w:val="3A509C73"/>
    <w:rsid w:val="3A509EAF"/>
    <w:rsid w:val="3A51C756"/>
    <w:rsid w:val="3A537F9E"/>
    <w:rsid w:val="3A6791D1"/>
    <w:rsid w:val="3A6CBDCA"/>
    <w:rsid w:val="3A6D4F85"/>
    <w:rsid w:val="3A6D555F"/>
    <w:rsid w:val="3A6FE993"/>
    <w:rsid w:val="3A71334F"/>
    <w:rsid w:val="3A7927D6"/>
    <w:rsid w:val="3A7CF72E"/>
    <w:rsid w:val="3A7D34B5"/>
    <w:rsid w:val="3A7EE9CD"/>
    <w:rsid w:val="3A8089DF"/>
    <w:rsid w:val="3A835E15"/>
    <w:rsid w:val="3A84821C"/>
    <w:rsid w:val="3A853F12"/>
    <w:rsid w:val="3A8912FE"/>
    <w:rsid w:val="3A8B8DEA"/>
    <w:rsid w:val="3A8CF3A0"/>
    <w:rsid w:val="3A8FD3DD"/>
    <w:rsid w:val="3A8FE509"/>
    <w:rsid w:val="3A95A17E"/>
    <w:rsid w:val="3A97AC6D"/>
    <w:rsid w:val="3A98313B"/>
    <w:rsid w:val="3A9BAE51"/>
    <w:rsid w:val="3AA1761E"/>
    <w:rsid w:val="3AA4D488"/>
    <w:rsid w:val="3AA56805"/>
    <w:rsid w:val="3AA61D42"/>
    <w:rsid w:val="3AA748E5"/>
    <w:rsid w:val="3AA7818C"/>
    <w:rsid w:val="3AA8D739"/>
    <w:rsid w:val="3AAFF603"/>
    <w:rsid w:val="3AB89CAE"/>
    <w:rsid w:val="3ABEEE8B"/>
    <w:rsid w:val="3AC5B555"/>
    <w:rsid w:val="3AC697E5"/>
    <w:rsid w:val="3AC6A3EC"/>
    <w:rsid w:val="3AC795F6"/>
    <w:rsid w:val="3AC86142"/>
    <w:rsid w:val="3AC8A22C"/>
    <w:rsid w:val="3AD0020D"/>
    <w:rsid w:val="3AD1E84C"/>
    <w:rsid w:val="3AD4EEE8"/>
    <w:rsid w:val="3ADE18E8"/>
    <w:rsid w:val="3AE0906D"/>
    <w:rsid w:val="3AE1A820"/>
    <w:rsid w:val="3AE3358B"/>
    <w:rsid w:val="3AECB5A1"/>
    <w:rsid w:val="3AEE48F5"/>
    <w:rsid w:val="3AF9604C"/>
    <w:rsid w:val="3AF9F1A9"/>
    <w:rsid w:val="3AFA0DBA"/>
    <w:rsid w:val="3AFEAF71"/>
    <w:rsid w:val="3B006420"/>
    <w:rsid w:val="3B020495"/>
    <w:rsid w:val="3B0262A1"/>
    <w:rsid w:val="3B02CF50"/>
    <w:rsid w:val="3B0538C7"/>
    <w:rsid w:val="3B060061"/>
    <w:rsid w:val="3B086264"/>
    <w:rsid w:val="3B0C688A"/>
    <w:rsid w:val="3B0E34F8"/>
    <w:rsid w:val="3B13759C"/>
    <w:rsid w:val="3B17F5B1"/>
    <w:rsid w:val="3B1A5116"/>
    <w:rsid w:val="3B1D1A9B"/>
    <w:rsid w:val="3B1D84A1"/>
    <w:rsid w:val="3B2265CF"/>
    <w:rsid w:val="3B252B45"/>
    <w:rsid w:val="3B2B54EB"/>
    <w:rsid w:val="3B2DFB39"/>
    <w:rsid w:val="3B2E2E0A"/>
    <w:rsid w:val="3B2FEF93"/>
    <w:rsid w:val="3B3023BF"/>
    <w:rsid w:val="3B379259"/>
    <w:rsid w:val="3B3CE749"/>
    <w:rsid w:val="3B401A90"/>
    <w:rsid w:val="3B41D159"/>
    <w:rsid w:val="3B49B811"/>
    <w:rsid w:val="3B4BB8BB"/>
    <w:rsid w:val="3B4BB933"/>
    <w:rsid w:val="3B5133A9"/>
    <w:rsid w:val="3B51F8DF"/>
    <w:rsid w:val="3B540E1D"/>
    <w:rsid w:val="3B572C86"/>
    <w:rsid w:val="3B581FB7"/>
    <w:rsid w:val="3B58437B"/>
    <w:rsid w:val="3B585CAE"/>
    <w:rsid w:val="3B5A536B"/>
    <w:rsid w:val="3B5CB00A"/>
    <w:rsid w:val="3B5D7B1F"/>
    <w:rsid w:val="3B5EBD57"/>
    <w:rsid w:val="3B61E6FE"/>
    <w:rsid w:val="3B65ACDD"/>
    <w:rsid w:val="3B6AB631"/>
    <w:rsid w:val="3B6AE5F7"/>
    <w:rsid w:val="3B6B0E5E"/>
    <w:rsid w:val="3B6C2792"/>
    <w:rsid w:val="3B6E01C3"/>
    <w:rsid w:val="3B71F436"/>
    <w:rsid w:val="3B758006"/>
    <w:rsid w:val="3B771319"/>
    <w:rsid w:val="3B773AEF"/>
    <w:rsid w:val="3B780071"/>
    <w:rsid w:val="3B7CCBEC"/>
    <w:rsid w:val="3B7D7592"/>
    <w:rsid w:val="3B7F58C6"/>
    <w:rsid w:val="3B7F6FEA"/>
    <w:rsid w:val="3B7FA761"/>
    <w:rsid w:val="3B84436E"/>
    <w:rsid w:val="3B85D0BD"/>
    <w:rsid w:val="3B882187"/>
    <w:rsid w:val="3B89F8E6"/>
    <w:rsid w:val="3B8A623B"/>
    <w:rsid w:val="3B8F083C"/>
    <w:rsid w:val="3B8FED6A"/>
    <w:rsid w:val="3B906A9D"/>
    <w:rsid w:val="3B9240A8"/>
    <w:rsid w:val="3B93DBBB"/>
    <w:rsid w:val="3B94100B"/>
    <w:rsid w:val="3B946367"/>
    <w:rsid w:val="3B99F446"/>
    <w:rsid w:val="3B9E4E3B"/>
    <w:rsid w:val="3BA834F5"/>
    <w:rsid w:val="3BB1213D"/>
    <w:rsid w:val="3BB85D58"/>
    <w:rsid w:val="3BB925A3"/>
    <w:rsid w:val="3BBA4CF4"/>
    <w:rsid w:val="3BBDFED1"/>
    <w:rsid w:val="3BBE2DF5"/>
    <w:rsid w:val="3BBF70FB"/>
    <w:rsid w:val="3BC32252"/>
    <w:rsid w:val="3BC32BD1"/>
    <w:rsid w:val="3BCFCD99"/>
    <w:rsid w:val="3BD30169"/>
    <w:rsid w:val="3BD33088"/>
    <w:rsid w:val="3BD3A02F"/>
    <w:rsid w:val="3BD47510"/>
    <w:rsid w:val="3BD6293D"/>
    <w:rsid w:val="3BD76D79"/>
    <w:rsid w:val="3BDE8CAA"/>
    <w:rsid w:val="3BDFCCFB"/>
    <w:rsid w:val="3BE25CB1"/>
    <w:rsid w:val="3BE27272"/>
    <w:rsid w:val="3BE52F11"/>
    <w:rsid w:val="3BEB560A"/>
    <w:rsid w:val="3BEB61D6"/>
    <w:rsid w:val="3BED5EB5"/>
    <w:rsid w:val="3BF05B58"/>
    <w:rsid w:val="3BF05E1C"/>
    <w:rsid w:val="3BF0843D"/>
    <w:rsid w:val="3BF23343"/>
    <w:rsid w:val="3BF56641"/>
    <w:rsid w:val="3BF7B2C2"/>
    <w:rsid w:val="3C050C19"/>
    <w:rsid w:val="3C0E704F"/>
    <w:rsid w:val="3C12478F"/>
    <w:rsid w:val="3C14E922"/>
    <w:rsid w:val="3C15B79D"/>
    <w:rsid w:val="3C17C485"/>
    <w:rsid w:val="3C18971E"/>
    <w:rsid w:val="3C18F8DB"/>
    <w:rsid w:val="3C1C8234"/>
    <w:rsid w:val="3C1CF04D"/>
    <w:rsid w:val="3C227546"/>
    <w:rsid w:val="3C25D443"/>
    <w:rsid w:val="3C28EDDC"/>
    <w:rsid w:val="3C2BD19F"/>
    <w:rsid w:val="3C2D3CC3"/>
    <w:rsid w:val="3C2F64AC"/>
    <w:rsid w:val="3C3101A5"/>
    <w:rsid w:val="3C373836"/>
    <w:rsid w:val="3C40845E"/>
    <w:rsid w:val="3C427F3E"/>
    <w:rsid w:val="3C43DBC1"/>
    <w:rsid w:val="3C49B780"/>
    <w:rsid w:val="3C4A7878"/>
    <w:rsid w:val="3C5664C5"/>
    <w:rsid w:val="3C58CC80"/>
    <w:rsid w:val="3C58CE5E"/>
    <w:rsid w:val="3C5E2A86"/>
    <w:rsid w:val="3C5F77D7"/>
    <w:rsid w:val="3C616432"/>
    <w:rsid w:val="3C65BECA"/>
    <w:rsid w:val="3C662045"/>
    <w:rsid w:val="3C66FC1B"/>
    <w:rsid w:val="3C6B01AD"/>
    <w:rsid w:val="3C6CCF0D"/>
    <w:rsid w:val="3C729DEF"/>
    <w:rsid w:val="3C7C9078"/>
    <w:rsid w:val="3C84C540"/>
    <w:rsid w:val="3C85F5EE"/>
    <w:rsid w:val="3C8EAE6F"/>
    <w:rsid w:val="3C9857C4"/>
    <w:rsid w:val="3C9E849E"/>
    <w:rsid w:val="3CA35433"/>
    <w:rsid w:val="3CA56128"/>
    <w:rsid w:val="3CA8C907"/>
    <w:rsid w:val="3CADA080"/>
    <w:rsid w:val="3CAE7807"/>
    <w:rsid w:val="3CB1A477"/>
    <w:rsid w:val="3CB7230C"/>
    <w:rsid w:val="3CB74F84"/>
    <w:rsid w:val="3CB793A7"/>
    <w:rsid w:val="3CB7B307"/>
    <w:rsid w:val="3CC2758C"/>
    <w:rsid w:val="3CC68C85"/>
    <w:rsid w:val="3CCE321E"/>
    <w:rsid w:val="3CD46443"/>
    <w:rsid w:val="3CD736BB"/>
    <w:rsid w:val="3CDA78B4"/>
    <w:rsid w:val="3CDAD4D5"/>
    <w:rsid w:val="3CDD4B31"/>
    <w:rsid w:val="3CDDBA50"/>
    <w:rsid w:val="3CDE7CCA"/>
    <w:rsid w:val="3CE21BC8"/>
    <w:rsid w:val="3CE974E6"/>
    <w:rsid w:val="3CEB9DD0"/>
    <w:rsid w:val="3CEC07DD"/>
    <w:rsid w:val="3CEFE949"/>
    <w:rsid w:val="3CF1EE95"/>
    <w:rsid w:val="3CF25FCE"/>
    <w:rsid w:val="3CF4A2E6"/>
    <w:rsid w:val="3CF9245B"/>
    <w:rsid w:val="3CF9EE18"/>
    <w:rsid w:val="3CFC69DF"/>
    <w:rsid w:val="3D028069"/>
    <w:rsid w:val="3D0895AB"/>
    <w:rsid w:val="3D091ED1"/>
    <w:rsid w:val="3D0B2FDB"/>
    <w:rsid w:val="3D0FA15E"/>
    <w:rsid w:val="3D1377CD"/>
    <w:rsid w:val="3D145307"/>
    <w:rsid w:val="3D165730"/>
    <w:rsid w:val="3D177464"/>
    <w:rsid w:val="3D1BFB7C"/>
    <w:rsid w:val="3D226A1D"/>
    <w:rsid w:val="3D23508B"/>
    <w:rsid w:val="3D2374E2"/>
    <w:rsid w:val="3D23F8AD"/>
    <w:rsid w:val="3D242DC8"/>
    <w:rsid w:val="3D24E66B"/>
    <w:rsid w:val="3D252515"/>
    <w:rsid w:val="3D25251F"/>
    <w:rsid w:val="3D256E87"/>
    <w:rsid w:val="3D269FFA"/>
    <w:rsid w:val="3D2DA307"/>
    <w:rsid w:val="3D2E715E"/>
    <w:rsid w:val="3D334246"/>
    <w:rsid w:val="3D35353E"/>
    <w:rsid w:val="3D38AAC1"/>
    <w:rsid w:val="3D3C2233"/>
    <w:rsid w:val="3D3FD9C7"/>
    <w:rsid w:val="3D408F6E"/>
    <w:rsid w:val="3D40C2F4"/>
    <w:rsid w:val="3D4198F8"/>
    <w:rsid w:val="3D47156F"/>
    <w:rsid w:val="3D479366"/>
    <w:rsid w:val="3D4994FC"/>
    <w:rsid w:val="3D4CF841"/>
    <w:rsid w:val="3D51E1A4"/>
    <w:rsid w:val="3D52C8E0"/>
    <w:rsid w:val="3D5559F9"/>
    <w:rsid w:val="3D57BD8F"/>
    <w:rsid w:val="3D5D0E60"/>
    <w:rsid w:val="3D5D2C0D"/>
    <w:rsid w:val="3D5E85D8"/>
    <w:rsid w:val="3D60F02B"/>
    <w:rsid w:val="3D6334CF"/>
    <w:rsid w:val="3D64B57E"/>
    <w:rsid w:val="3D651B20"/>
    <w:rsid w:val="3D654958"/>
    <w:rsid w:val="3D6684A6"/>
    <w:rsid w:val="3D687DC6"/>
    <w:rsid w:val="3D6C186C"/>
    <w:rsid w:val="3D6DE900"/>
    <w:rsid w:val="3D762F26"/>
    <w:rsid w:val="3D79D4AC"/>
    <w:rsid w:val="3D7B0752"/>
    <w:rsid w:val="3D7B6EF7"/>
    <w:rsid w:val="3D7CAF24"/>
    <w:rsid w:val="3D7DB054"/>
    <w:rsid w:val="3D7DBCD4"/>
    <w:rsid w:val="3D7FAD70"/>
    <w:rsid w:val="3D866F9D"/>
    <w:rsid w:val="3D88F3B6"/>
    <w:rsid w:val="3D8EFD74"/>
    <w:rsid w:val="3D8FEA0A"/>
    <w:rsid w:val="3D986853"/>
    <w:rsid w:val="3D99B4DC"/>
    <w:rsid w:val="3D9D08DB"/>
    <w:rsid w:val="3D9F500D"/>
    <w:rsid w:val="3DAC2D58"/>
    <w:rsid w:val="3DAD366B"/>
    <w:rsid w:val="3DAE19D6"/>
    <w:rsid w:val="3DB0BE5A"/>
    <w:rsid w:val="3DB29E5C"/>
    <w:rsid w:val="3DB3DC3C"/>
    <w:rsid w:val="3DB47312"/>
    <w:rsid w:val="3DB52AF4"/>
    <w:rsid w:val="3DB59372"/>
    <w:rsid w:val="3DB767FF"/>
    <w:rsid w:val="3DBBB18D"/>
    <w:rsid w:val="3DC781C1"/>
    <w:rsid w:val="3DCA84DF"/>
    <w:rsid w:val="3DD14D80"/>
    <w:rsid w:val="3DD16680"/>
    <w:rsid w:val="3DD29870"/>
    <w:rsid w:val="3DDA26F9"/>
    <w:rsid w:val="3DE12FEB"/>
    <w:rsid w:val="3DE56110"/>
    <w:rsid w:val="3DE78C25"/>
    <w:rsid w:val="3DED346F"/>
    <w:rsid w:val="3DEE93E7"/>
    <w:rsid w:val="3DFB1D4F"/>
    <w:rsid w:val="3DFC7781"/>
    <w:rsid w:val="3DFF12A9"/>
    <w:rsid w:val="3DFF5865"/>
    <w:rsid w:val="3DFFF4D3"/>
    <w:rsid w:val="3E01C584"/>
    <w:rsid w:val="3E02B199"/>
    <w:rsid w:val="3E032353"/>
    <w:rsid w:val="3E04A974"/>
    <w:rsid w:val="3E073E29"/>
    <w:rsid w:val="3E09A19F"/>
    <w:rsid w:val="3E0A58E7"/>
    <w:rsid w:val="3E0D44AC"/>
    <w:rsid w:val="3E0DD580"/>
    <w:rsid w:val="3E0E6E16"/>
    <w:rsid w:val="3E0F047D"/>
    <w:rsid w:val="3E143815"/>
    <w:rsid w:val="3E187985"/>
    <w:rsid w:val="3E1909B8"/>
    <w:rsid w:val="3E1B226B"/>
    <w:rsid w:val="3E1B8BAE"/>
    <w:rsid w:val="3E1BDC6F"/>
    <w:rsid w:val="3E1D3EDE"/>
    <w:rsid w:val="3E204065"/>
    <w:rsid w:val="3E20E01C"/>
    <w:rsid w:val="3E2364F2"/>
    <w:rsid w:val="3E2A7005"/>
    <w:rsid w:val="3E2B275B"/>
    <w:rsid w:val="3E2B3B44"/>
    <w:rsid w:val="3E2EB9C6"/>
    <w:rsid w:val="3E3233E8"/>
    <w:rsid w:val="3E3608CA"/>
    <w:rsid w:val="3E3900DB"/>
    <w:rsid w:val="3E3BD38F"/>
    <w:rsid w:val="3E400326"/>
    <w:rsid w:val="3E429874"/>
    <w:rsid w:val="3E431393"/>
    <w:rsid w:val="3E443447"/>
    <w:rsid w:val="3E46FDA9"/>
    <w:rsid w:val="3E488BA8"/>
    <w:rsid w:val="3E4A071C"/>
    <w:rsid w:val="3E4A234C"/>
    <w:rsid w:val="3E4BC1BD"/>
    <w:rsid w:val="3E507351"/>
    <w:rsid w:val="3E5B39A9"/>
    <w:rsid w:val="3E5D2616"/>
    <w:rsid w:val="3E5F88A8"/>
    <w:rsid w:val="3E5FE10E"/>
    <w:rsid w:val="3E6317FC"/>
    <w:rsid w:val="3E64C8E5"/>
    <w:rsid w:val="3E69D228"/>
    <w:rsid w:val="3E6AEAC7"/>
    <w:rsid w:val="3E70ADFB"/>
    <w:rsid w:val="3E70B5AC"/>
    <w:rsid w:val="3E70DE19"/>
    <w:rsid w:val="3E712937"/>
    <w:rsid w:val="3E739E38"/>
    <w:rsid w:val="3E786D7A"/>
    <w:rsid w:val="3E78F75B"/>
    <w:rsid w:val="3E887077"/>
    <w:rsid w:val="3E8CB385"/>
    <w:rsid w:val="3E907650"/>
    <w:rsid w:val="3E9119E6"/>
    <w:rsid w:val="3E92D2C7"/>
    <w:rsid w:val="3E93C808"/>
    <w:rsid w:val="3E93E0CD"/>
    <w:rsid w:val="3E96AF04"/>
    <w:rsid w:val="3E98B3B9"/>
    <w:rsid w:val="3E9983BE"/>
    <w:rsid w:val="3E9AB5C2"/>
    <w:rsid w:val="3E9BF6B9"/>
    <w:rsid w:val="3E9D5779"/>
    <w:rsid w:val="3E9F67C7"/>
    <w:rsid w:val="3EA46B5C"/>
    <w:rsid w:val="3EA4FD3A"/>
    <w:rsid w:val="3EA7718A"/>
    <w:rsid w:val="3EAAB8DA"/>
    <w:rsid w:val="3EAAD22E"/>
    <w:rsid w:val="3EB0528D"/>
    <w:rsid w:val="3EB143A8"/>
    <w:rsid w:val="3EB255D4"/>
    <w:rsid w:val="3EB378F3"/>
    <w:rsid w:val="3EB413E1"/>
    <w:rsid w:val="3EB72482"/>
    <w:rsid w:val="3EB75834"/>
    <w:rsid w:val="3EB8BDCD"/>
    <w:rsid w:val="3EBE4B61"/>
    <w:rsid w:val="3EC08AF2"/>
    <w:rsid w:val="3EC1E431"/>
    <w:rsid w:val="3EC32C87"/>
    <w:rsid w:val="3EC5E55B"/>
    <w:rsid w:val="3EC69A36"/>
    <w:rsid w:val="3EC86F38"/>
    <w:rsid w:val="3ECA342C"/>
    <w:rsid w:val="3ECD777E"/>
    <w:rsid w:val="3ED5EEFD"/>
    <w:rsid w:val="3EDC7AF8"/>
    <w:rsid w:val="3EE0BFAC"/>
    <w:rsid w:val="3EE18DC1"/>
    <w:rsid w:val="3EE7A05F"/>
    <w:rsid w:val="3EE7FA3D"/>
    <w:rsid w:val="3EE88FD5"/>
    <w:rsid w:val="3EEAE9AD"/>
    <w:rsid w:val="3EEBC7D9"/>
    <w:rsid w:val="3EEDE5A9"/>
    <w:rsid w:val="3EF0BF58"/>
    <w:rsid w:val="3EF10A62"/>
    <w:rsid w:val="3EF1D3A8"/>
    <w:rsid w:val="3EF6C6C2"/>
    <w:rsid w:val="3EF97167"/>
    <w:rsid w:val="3EFA89FA"/>
    <w:rsid w:val="3EFBFE21"/>
    <w:rsid w:val="3EFD0A61"/>
    <w:rsid w:val="3F01BA6E"/>
    <w:rsid w:val="3F040CB3"/>
    <w:rsid w:val="3F068B7D"/>
    <w:rsid w:val="3F088EF2"/>
    <w:rsid w:val="3F136F26"/>
    <w:rsid w:val="3F165ED4"/>
    <w:rsid w:val="3F16CBB4"/>
    <w:rsid w:val="3F1877EF"/>
    <w:rsid w:val="3F1AB50C"/>
    <w:rsid w:val="3F1C0DAD"/>
    <w:rsid w:val="3F1D299D"/>
    <w:rsid w:val="3F1E7B2B"/>
    <w:rsid w:val="3F1F547A"/>
    <w:rsid w:val="3F23A758"/>
    <w:rsid w:val="3F2775B1"/>
    <w:rsid w:val="3F287CE9"/>
    <w:rsid w:val="3F2D39D3"/>
    <w:rsid w:val="3F2E0971"/>
    <w:rsid w:val="3F2E6E35"/>
    <w:rsid w:val="3F33DAC8"/>
    <w:rsid w:val="3F3590DD"/>
    <w:rsid w:val="3F3A080C"/>
    <w:rsid w:val="3F3AB056"/>
    <w:rsid w:val="3F43D3C7"/>
    <w:rsid w:val="3F46AF71"/>
    <w:rsid w:val="3F48457F"/>
    <w:rsid w:val="3F4B6B85"/>
    <w:rsid w:val="3F4D08F2"/>
    <w:rsid w:val="3F4D7BA5"/>
    <w:rsid w:val="3F4E5075"/>
    <w:rsid w:val="3F538DB2"/>
    <w:rsid w:val="3F5C6761"/>
    <w:rsid w:val="3F6756A0"/>
    <w:rsid w:val="3F67761D"/>
    <w:rsid w:val="3F683007"/>
    <w:rsid w:val="3F69FA68"/>
    <w:rsid w:val="3F6ADADC"/>
    <w:rsid w:val="3F6E08BF"/>
    <w:rsid w:val="3F6F6851"/>
    <w:rsid w:val="3F6FC3C9"/>
    <w:rsid w:val="3F748242"/>
    <w:rsid w:val="3F7B6F46"/>
    <w:rsid w:val="3F7C283A"/>
    <w:rsid w:val="3F7D038C"/>
    <w:rsid w:val="3F804172"/>
    <w:rsid w:val="3F82FCF3"/>
    <w:rsid w:val="3F869BB4"/>
    <w:rsid w:val="3F8B21CD"/>
    <w:rsid w:val="3F8CDA5D"/>
    <w:rsid w:val="3F8F7AFC"/>
    <w:rsid w:val="3F9744C0"/>
    <w:rsid w:val="3F9CEDD1"/>
    <w:rsid w:val="3F9E042C"/>
    <w:rsid w:val="3FA1547E"/>
    <w:rsid w:val="3FA35F44"/>
    <w:rsid w:val="3FA82186"/>
    <w:rsid w:val="3FA87A74"/>
    <w:rsid w:val="3FAA8B25"/>
    <w:rsid w:val="3FAC850A"/>
    <w:rsid w:val="3FB14A21"/>
    <w:rsid w:val="3FB418A8"/>
    <w:rsid w:val="3FB481CB"/>
    <w:rsid w:val="3FB6E236"/>
    <w:rsid w:val="3FBACCA6"/>
    <w:rsid w:val="3FBC7AA5"/>
    <w:rsid w:val="3FBCFBCA"/>
    <w:rsid w:val="3FC31B10"/>
    <w:rsid w:val="3FC9BCCF"/>
    <w:rsid w:val="3FC9C0F1"/>
    <w:rsid w:val="3FCA246F"/>
    <w:rsid w:val="3FCA9F23"/>
    <w:rsid w:val="3FCB78C5"/>
    <w:rsid w:val="3FCD27E5"/>
    <w:rsid w:val="3FCD75EC"/>
    <w:rsid w:val="3FCF53B4"/>
    <w:rsid w:val="3FD1C642"/>
    <w:rsid w:val="3FD2830F"/>
    <w:rsid w:val="3FD62A88"/>
    <w:rsid w:val="3FD63863"/>
    <w:rsid w:val="3FD64AC0"/>
    <w:rsid w:val="3FD67015"/>
    <w:rsid w:val="3FD67DA2"/>
    <w:rsid w:val="3FD6EB33"/>
    <w:rsid w:val="3FE06AB9"/>
    <w:rsid w:val="3FE2C372"/>
    <w:rsid w:val="3FE5D57E"/>
    <w:rsid w:val="3FE72480"/>
    <w:rsid w:val="3FE7E2DE"/>
    <w:rsid w:val="3FEA75D7"/>
    <w:rsid w:val="3FEB36B6"/>
    <w:rsid w:val="3FEFBA77"/>
    <w:rsid w:val="3FF10DC5"/>
    <w:rsid w:val="3FF24B23"/>
    <w:rsid w:val="3FFA46F2"/>
    <w:rsid w:val="3FFB7D00"/>
    <w:rsid w:val="40004E84"/>
    <w:rsid w:val="40081FB5"/>
    <w:rsid w:val="400BADC5"/>
    <w:rsid w:val="400BDD65"/>
    <w:rsid w:val="400DCE09"/>
    <w:rsid w:val="400EE196"/>
    <w:rsid w:val="4015F532"/>
    <w:rsid w:val="401A23D6"/>
    <w:rsid w:val="4022155D"/>
    <w:rsid w:val="4028E0CF"/>
    <w:rsid w:val="402A10B2"/>
    <w:rsid w:val="402A5836"/>
    <w:rsid w:val="402F0F13"/>
    <w:rsid w:val="402FB1F1"/>
    <w:rsid w:val="402FC383"/>
    <w:rsid w:val="402FD130"/>
    <w:rsid w:val="403533C7"/>
    <w:rsid w:val="4035CE0A"/>
    <w:rsid w:val="40376589"/>
    <w:rsid w:val="403C5D52"/>
    <w:rsid w:val="403D4049"/>
    <w:rsid w:val="403F0A9C"/>
    <w:rsid w:val="403FFE57"/>
    <w:rsid w:val="404184CE"/>
    <w:rsid w:val="4044465A"/>
    <w:rsid w:val="40477E05"/>
    <w:rsid w:val="404925D2"/>
    <w:rsid w:val="404A6CDB"/>
    <w:rsid w:val="404DFB59"/>
    <w:rsid w:val="404F3994"/>
    <w:rsid w:val="40512B6C"/>
    <w:rsid w:val="40513676"/>
    <w:rsid w:val="4052E4FF"/>
    <w:rsid w:val="4055DE27"/>
    <w:rsid w:val="405B00E1"/>
    <w:rsid w:val="405CBF05"/>
    <w:rsid w:val="405D6728"/>
    <w:rsid w:val="40625E95"/>
    <w:rsid w:val="40632DC4"/>
    <w:rsid w:val="406C02B0"/>
    <w:rsid w:val="406ED426"/>
    <w:rsid w:val="40754DDC"/>
    <w:rsid w:val="4077A117"/>
    <w:rsid w:val="40791FF6"/>
    <w:rsid w:val="4081E291"/>
    <w:rsid w:val="4083F0D9"/>
    <w:rsid w:val="408A3AD4"/>
    <w:rsid w:val="408B5A3A"/>
    <w:rsid w:val="408C32A6"/>
    <w:rsid w:val="40938228"/>
    <w:rsid w:val="409AEAB7"/>
    <w:rsid w:val="409ED86B"/>
    <w:rsid w:val="409FC412"/>
    <w:rsid w:val="40A49351"/>
    <w:rsid w:val="40A9F2F4"/>
    <w:rsid w:val="40AA67A2"/>
    <w:rsid w:val="40ACFD7D"/>
    <w:rsid w:val="40AF780D"/>
    <w:rsid w:val="40B13EF5"/>
    <w:rsid w:val="40B50CCE"/>
    <w:rsid w:val="40BA1E71"/>
    <w:rsid w:val="40BA9C7C"/>
    <w:rsid w:val="40BAA210"/>
    <w:rsid w:val="40BAED89"/>
    <w:rsid w:val="40BCCE18"/>
    <w:rsid w:val="40BD2489"/>
    <w:rsid w:val="40BD30F9"/>
    <w:rsid w:val="40BE4482"/>
    <w:rsid w:val="40BE6D71"/>
    <w:rsid w:val="40C13466"/>
    <w:rsid w:val="40C23C85"/>
    <w:rsid w:val="40C53FA5"/>
    <w:rsid w:val="40C543B2"/>
    <w:rsid w:val="40CA8F2B"/>
    <w:rsid w:val="40CC4E52"/>
    <w:rsid w:val="40CF3F55"/>
    <w:rsid w:val="40D09063"/>
    <w:rsid w:val="40D2C3B3"/>
    <w:rsid w:val="40D2ED52"/>
    <w:rsid w:val="40D43FB1"/>
    <w:rsid w:val="40D6D7AF"/>
    <w:rsid w:val="40D6E62F"/>
    <w:rsid w:val="40D7B016"/>
    <w:rsid w:val="40D90824"/>
    <w:rsid w:val="40DC2BEB"/>
    <w:rsid w:val="40DF52AA"/>
    <w:rsid w:val="40E22CE8"/>
    <w:rsid w:val="40E53260"/>
    <w:rsid w:val="40EA7F55"/>
    <w:rsid w:val="40ED7D8E"/>
    <w:rsid w:val="40EF739D"/>
    <w:rsid w:val="40F179F2"/>
    <w:rsid w:val="40F267C9"/>
    <w:rsid w:val="40F28477"/>
    <w:rsid w:val="40F82167"/>
    <w:rsid w:val="40F8AF3D"/>
    <w:rsid w:val="40F92B5E"/>
    <w:rsid w:val="40FD955D"/>
    <w:rsid w:val="40FEF788"/>
    <w:rsid w:val="41003E28"/>
    <w:rsid w:val="4100AD67"/>
    <w:rsid w:val="4102D952"/>
    <w:rsid w:val="4105D47F"/>
    <w:rsid w:val="410645B1"/>
    <w:rsid w:val="41075FA5"/>
    <w:rsid w:val="410BE73B"/>
    <w:rsid w:val="410C428F"/>
    <w:rsid w:val="410DD122"/>
    <w:rsid w:val="410DDF49"/>
    <w:rsid w:val="41119A59"/>
    <w:rsid w:val="411252C0"/>
    <w:rsid w:val="41176FE7"/>
    <w:rsid w:val="411DDC81"/>
    <w:rsid w:val="412206C4"/>
    <w:rsid w:val="412DEAD6"/>
    <w:rsid w:val="412F9332"/>
    <w:rsid w:val="413072FF"/>
    <w:rsid w:val="41315DA7"/>
    <w:rsid w:val="41325D97"/>
    <w:rsid w:val="413650DD"/>
    <w:rsid w:val="413C935D"/>
    <w:rsid w:val="4140B7D1"/>
    <w:rsid w:val="4140E320"/>
    <w:rsid w:val="41429B66"/>
    <w:rsid w:val="41488BD1"/>
    <w:rsid w:val="41497F29"/>
    <w:rsid w:val="41499396"/>
    <w:rsid w:val="4149C667"/>
    <w:rsid w:val="414BB9EC"/>
    <w:rsid w:val="415407C3"/>
    <w:rsid w:val="41575763"/>
    <w:rsid w:val="4157824E"/>
    <w:rsid w:val="4158CB94"/>
    <w:rsid w:val="415B4E7E"/>
    <w:rsid w:val="415B72AA"/>
    <w:rsid w:val="415D9084"/>
    <w:rsid w:val="415F1803"/>
    <w:rsid w:val="415F1FE6"/>
    <w:rsid w:val="4161F13A"/>
    <w:rsid w:val="416487E2"/>
    <w:rsid w:val="416C83A6"/>
    <w:rsid w:val="416FB755"/>
    <w:rsid w:val="417265CA"/>
    <w:rsid w:val="41730AC8"/>
    <w:rsid w:val="41734147"/>
    <w:rsid w:val="417667DC"/>
    <w:rsid w:val="4178C0F9"/>
    <w:rsid w:val="417939BA"/>
    <w:rsid w:val="417DE6B6"/>
    <w:rsid w:val="417E241F"/>
    <w:rsid w:val="4180F8BC"/>
    <w:rsid w:val="418171C2"/>
    <w:rsid w:val="41858A04"/>
    <w:rsid w:val="41896878"/>
    <w:rsid w:val="418D87F6"/>
    <w:rsid w:val="418DD29B"/>
    <w:rsid w:val="41922082"/>
    <w:rsid w:val="41957608"/>
    <w:rsid w:val="41967514"/>
    <w:rsid w:val="41992628"/>
    <w:rsid w:val="41993430"/>
    <w:rsid w:val="419AA580"/>
    <w:rsid w:val="419B9695"/>
    <w:rsid w:val="419F13EA"/>
    <w:rsid w:val="41A1CA79"/>
    <w:rsid w:val="41A553E2"/>
    <w:rsid w:val="41A5B4D9"/>
    <w:rsid w:val="41A8A4FF"/>
    <w:rsid w:val="41AB942B"/>
    <w:rsid w:val="41AC59F0"/>
    <w:rsid w:val="41B1291C"/>
    <w:rsid w:val="41B166D3"/>
    <w:rsid w:val="41B88763"/>
    <w:rsid w:val="41BC2B79"/>
    <w:rsid w:val="41BF983C"/>
    <w:rsid w:val="41C3BAED"/>
    <w:rsid w:val="41C50048"/>
    <w:rsid w:val="41C9E2E2"/>
    <w:rsid w:val="41CE0AA6"/>
    <w:rsid w:val="41CFBC0D"/>
    <w:rsid w:val="41D18D40"/>
    <w:rsid w:val="41D321C6"/>
    <w:rsid w:val="41D7CDAA"/>
    <w:rsid w:val="41D872E1"/>
    <w:rsid w:val="41DAD781"/>
    <w:rsid w:val="41DEDC9C"/>
    <w:rsid w:val="41DFC9E5"/>
    <w:rsid w:val="41E0C50E"/>
    <w:rsid w:val="41E1DC55"/>
    <w:rsid w:val="41E6BB1C"/>
    <w:rsid w:val="41E8FEB5"/>
    <w:rsid w:val="41EC1890"/>
    <w:rsid w:val="41ED255C"/>
    <w:rsid w:val="41EF69D3"/>
    <w:rsid w:val="41F71AF4"/>
    <w:rsid w:val="41F76905"/>
    <w:rsid w:val="41F7A4D0"/>
    <w:rsid w:val="41FC7F11"/>
    <w:rsid w:val="41FFB120"/>
    <w:rsid w:val="420318D4"/>
    <w:rsid w:val="420602E7"/>
    <w:rsid w:val="42084D52"/>
    <w:rsid w:val="420A2C96"/>
    <w:rsid w:val="420B4972"/>
    <w:rsid w:val="420DEA67"/>
    <w:rsid w:val="420E767F"/>
    <w:rsid w:val="420F952D"/>
    <w:rsid w:val="4218E180"/>
    <w:rsid w:val="421B0AE4"/>
    <w:rsid w:val="421B8656"/>
    <w:rsid w:val="421F1BA5"/>
    <w:rsid w:val="4220E4FF"/>
    <w:rsid w:val="42239FE9"/>
    <w:rsid w:val="4223F98F"/>
    <w:rsid w:val="42296902"/>
    <w:rsid w:val="422AD3B1"/>
    <w:rsid w:val="422D6782"/>
    <w:rsid w:val="422E9ACD"/>
    <w:rsid w:val="422F3803"/>
    <w:rsid w:val="42384E78"/>
    <w:rsid w:val="423CA270"/>
    <w:rsid w:val="423D3CFA"/>
    <w:rsid w:val="423D6018"/>
    <w:rsid w:val="4241F4A8"/>
    <w:rsid w:val="4249410B"/>
    <w:rsid w:val="424BD901"/>
    <w:rsid w:val="424D309A"/>
    <w:rsid w:val="424E25B7"/>
    <w:rsid w:val="425089CA"/>
    <w:rsid w:val="4255A836"/>
    <w:rsid w:val="4258553C"/>
    <w:rsid w:val="425FA327"/>
    <w:rsid w:val="426007BB"/>
    <w:rsid w:val="42606F70"/>
    <w:rsid w:val="426B6AE7"/>
    <w:rsid w:val="426B7EE4"/>
    <w:rsid w:val="426C2FA8"/>
    <w:rsid w:val="426E225C"/>
    <w:rsid w:val="426E26C6"/>
    <w:rsid w:val="42722226"/>
    <w:rsid w:val="427941D4"/>
    <w:rsid w:val="42805C96"/>
    <w:rsid w:val="4282F3E8"/>
    <w:rsid w:val="428457FB"/>
    <w:rsid w:val="4284841E"/>
    <w:rsid w:val="4287E5CF"/>
    <w:rsid w:val="428DAF99"/>
    <w:rsid w:val="428DC055"/>
    <w:rsid w:val="428E2A0F"/>
    <w:rsid w:val="42933B1F"/>
    <w:rsid w:val="4297F273"/>
    <w:rsid w:val="4298B9B7"/>
    <w:rsid w:val="429C8A02"/>
    <w:rsid w:val="429CA5E0"/>
    <w:rsid w:val="429FFA1C"/>
    <w:rsid w:val="42A2926E"/>
    <w:rsid w:val="42A4D1C7"/>
    <w:rsid w:val="42A68C37"/>
    <w:rsid w:val="42A690A5"/>
    <w:rsid w:val="42A76556"/>
    <w:rsid w:val="42ACECAA"/>
    <w:rsid w:val="42ADC6A3"/>
    <w:rsid w:val="42AFE272"/>
    <w:rsid w:val="42B04571"/>
    <w:rsid w:val="42B3C653"/>
    <w:rsid w:val="42B470A4"/>
    <w:rsid w:val="42B4EEE5"/>
    <w:rsid w:val="42B63F6B"/>
    <w:rsid w:val="42BB3841"/>
    <w:rsid w:val="42BC4DA8"/>
    <w:rsid w:val="42BF8D89"/>
    <w:rsid w:val="42C4176E"/>
    <w:rsid w:val="42C644C8"/>
    <w:rsid w:val="42C803F0"/>
    <w:rsid w:val="42C8B3CE"/>
    <w:rsid w:val="42C98300"/>
    <w:rsid w:val="42D5DAD8"/>
    <w:rsid w:val="42E3E773"/>
    <w:rsid w:val="42E85F6B"/>
    <w:rsid w:val="42F31AC0"/>
    <w:rsid w:val="42F3A7DF"/>
    <w:rsid w:val="42F4857C"/>
    <w:rsid w:val="42F6288B"/>
    <w:rsid w:val="42F97ACE"/>
    <w:rsid w:val="42FFB047"/>
    <w:rsid w:val="4306741D"/>
    <w:rsid w:val="430D8E98"/>
    <w:rsid w:val="430DE548"/>
    <w:rsid w:val="4311255B"/>
    <w:rsid w:val="4314089A"/>
    <w:rsid w:val="4316E1BE"/>
    <w:rsid w:val="43176C14"/>
    <w:rsid w:val="431B318C"/>
    <w:rsid w:val="431C4BB3"/>
    <w:rsid w:val="431D7159"/>
    <w:rsid w:val="431F4E44"/>
    <w:rsid w:val="4339538B"/>
    <w:rsid w:val="433F4708"/>
    <w:rsid w:val="43419F7C"/>
    <w:rsid w:val="4342FBBE"/>
    <w:rsid w:val="434451BA"/>
    <w:rsid w:val="4344BB00"/>
    <w:rsid w:val="4349CCE8"/>
    <w:rsid w:val="434F3D82"/>
    <w:rsid w:val="43519AC3"/>
    <w:rsid w:val="4352473F"/>
    <w:rsid w:val="43534603"/>
    <w:rsid w:val="4355D85B"/>
    <w:rsid w:val="4358EB14"/>
    <w:rsid w:val="435951A1"/>
    <w:rsid w:val="43598ADA"/>
    <w:rsid w:val="435B8371"/>
    <w:rsid w:val="435F0DC4"/>
    <w:rsid w:val="4362CD4F"/>
    <w:rsid w:val="4369105E"/>
    <w:rsid w:val="4369D537"/>
    <w:rsid w:val="436B99FF"/>
    <w:rsid w:val="436E2B37"/>
    <w:rsid w:val="43718417"/>
    <w:rsid w:val="4372875D"/>
    <w:rsid w:val="437553D9"/>
    <w:rsid w:val="4376A122"/>
    <w:rsid w:val="4377C54B"/>
    <w:rsid w:val="4378727D"/>
    <w:rsid w:val="437D30B3"/>
    <w:rsid w:val="43842679"/>
    <w:rsid w:val="438572D1"/>
    <w:rsid w:val="4386A016"/>
    <w:rsid w:val="4388C13D"/>
    <w:rsid w:val="438A4328"/>
    <w:rsid w:val="43959C56"/>
    <w:rsid w:val="439F32BD"/>
    <w:rsid w:val="43A8DBFD"/>
    <w:rsid w:val="43A8FC4C"/>
    <w:rsid w:val="43AD5B2A"/>
    <w:rsid w:val="43AFD35F"/>
    <w:rsid w:val="43B056DD"/>
    <w:rsid w:val="43B203CF"/>
    <w:rsid w:val="43B57F6C"/>
    <w:rsid w:val="43B64977"/>
    <w:rsid w:val="43B80281"/>
    <w:rsid w:val="43BDFBFA"/>
    <w:rsid w:val="43BFA0FD"/>
    <w:rsid w:val="43BFB4EE"/>
    <w:rsid w:val="43C2AF5F"/>
    <w:rsid w:val="43CEACB5"/>
    <w:rsid w:val="43D1FB09"/>
    <w:rsid w:val="43D43048"/>
    <w:rsid w:val="43E37B7D"/>
    <w:rsid w:val="43E38269"/>
    <w:rsid w:val="43E46D7E"/>
    <w:rsid w:val="43E80015"/>
    <w:rsid w:val="43E9B459"/>
    <w:rsid w:val="43EA2EDA"/>
    <w:rsid w:val="43EAC005"/>
    <w:rsid w:val="43EF93D7"/>
    <w:rsid w:val="43F11B87"/>
    <w:rsid w:val="43F51116"/>
    <w:rsid w:val="43F72F57"/>
    <w:rsid w:val="43F86570"/>
    <w:rsid w:val="43FA00BC"/>
    <w:rsid w:val="43FADB66"/>
    <w:rsid w:val="43FCF471"/>
    <w:rsid w:val="43FE603A"/>
    <w:rsid w:val="44009EC3"/>
    <w:rsid w:val="44013E2A"/>
    <w:rsid w:val="440389C2"/>
    <w:rsid w:val="4405829F"/>
    <w:rsid w:val="4405BB39"/>
    <w:rsid w:val="440660DB"/>
    <w:rsid w:val="440B0BCA"/>
    <w:rsid w:val="440DE017"/>
    <w:rsid w:val="441A1630"/>
    <w:rsid w:val="441A6A47"/>
    <w:rsid w:val="441BD655"/>
    <w:rsid w:val="441C1998"/>
    <w:rsid w:val="441C1DDD"/>
    <w:rsid w:val="44209E06"/>
    <w:rsid w:val="4421CDA4"/>
    <w:rsid w:val="44280B21"/>
    <w:rsid w:val="442813B7"/>
    <w:rsid w:val="4428FC54"/>
    <w:rsid w:val="4429051D"/>
    <w:rsid w:val="44297FFA"/>
    <w:rsid w:val="442A4E9B"/>
    <w:rsid w:val="4433E76A"/>
    <w:rsid w:val="4436A924"/>
    <w:rsid w:val="4437AF53"/>
    <w:rsid w:val="4439A522"/>
    <w:rsid w:val="443BAD08"/>
    <w:rsid w:val="443C4BCC"/>
    <w:rsid w:val="443C97CC"/>
    <w:rsid w:val="443E9919"/>
    <w:rsid w:val="44432C6B"/>
    <w:rsid w:val="4443D5EA"/>
    <w:rsid w:val="4444C4DA"/>
    <w:rsid w:val="44472DED"/>
    <w:rsid w:val="444CAA09"/>
    <w:rsid w:val="444EB3BD"/>
    <w:rsid w:val="4458EE96"/>
    <w:rsid w:val="4459AC79"/>
    <w:rsid w:val="445B3769"/>
    <w:rsid w:val="445C1090"/>
    <w:rsid w:val="44616D50"/>
    <w:rsid w:val="4461925D"/>
    <w:rsid w:val="4462A61D"/>
    <w:rsid w:val="4465B3F3"/>
    <w:rsid w:val="446661AE"/>
    <w:rsid w:val="446754E6"/>
    <w:rsid w:val="446A5C17"/>
    <w:rsid w:val="446AA5BC"/>
    <w:rsid w:val="44703C3E"/>
    <w:rsid w:val="4470C757"/>
    <w:rsid w:val="447548A7"/>
    <w:rsid w:val="4489E6D3"/>
    <w:rsid w:val="4489F6F9"/>
    <w:rsid w:val="448A202D"/>
    <w:rsid w:val="448A3E37"/>
    <w:rsid w:val="448B543E"/>
    <w:rsid w:val="448E1EC9"/>
    <w:rsid w:val="4494D737"/>
    <w:rsid w:val="449538CD"/>
    <w:rsid w:val="4495DADD"/>
    <w:rsid w:val="44981555"/>
    <w:rsid w:val="44990784"/>
    <w:rsid w:val="449B30E6"/>
    <w:rsid w:val="449E21B1"/>
    <w:rsid w:val="44A39E77"/>
    <w:rsid w:val="44A6DF98"/>
    <w:rsid w:val="44ABCB7C"/>
    <w:rsid w:val="44B08374"/>
    <w:rsid w:val="44B0879F"/>
    <w:rsid w:val="44B1CF4F"/>
    <w:rsid w:val="44B339EE"/>
    <w:rsid w:val="44B6EFFE"/>
    <w:rsid w:val="44BB6845"/>
    <w:rsid w:val="44BC77E4"/>
    <w:rsid w:val="44BD0F20"/>
    <w:rsid w:val="44BDBC6F"/>
    <w:rsid w:val="44BF5DAA"/>
    <w:rsid w:val="44C110B0"/>
    <w:rsid w:val="44C57054"/>
    <w:rsid w:val="44C5897A"/>
    <w:rsid w:val="44C95B67"/>
    <w:rsid w:val="44CA3B5C"/>
    <w:rsid w:val="44CB595B"/>
    <w:rsid w:val="44CD800E"/>
    <w:rsid w:val="44CFD3EE"/>
    <w:rsid w:val="44D339D0"/>
    <w:rsid w:val="44D7B465"/>
    <w:rsid w:val="44D92781"/>
    <w:rsid w:val="44D95EB8"/>
    <w:rsid w:val="44D9C7B4"/>
    <w:rsid w:val="44DE3549"/>
    <w:rsid w:val="44E24670"/>
    <w:rsid w:val="44E2BA44"/>
    <w:rsid w:val="44E91911"/>
    <w:rsid w:val="44E975D6"/>
    <w:rsid w:val="44EE1642"/>
    <w:rsid w:val="44F29868"/>
    <w:rsid w:val="44F7EE2A"/>
    <w:rsid w:val="44FACFCA"/>
    <w:rsid w:val="44FEE110"/>
    <w:rsid w:val="44FFFADB"/>
    <w:rsid w:val="450C0BD3"/>
    <w:rsid w:val="450D9E1B"/>
    <w:rsid w:val="450E4B72"/>
    <w:rsid w:val="450EE927"/>
    <w:rsid w:val="4510DC99"/>
    <w:rsid w:val="45120A9B"/>
    <w:rsid w:val="45135CF0"/>
    <w:rsid w:val="451877AF"/>
    <w:rsid w:val="4519C660"/>
    <w:rsid w:val="451AE7BC"/>
    <w:rsid w:val="45204F48"/>
    <w:rsid w:val="4520EB8E"/>
    <w:rsid w:val="4522BF8B"/>
    <w:rsid w:val="45245128"/>
    <w:rsid w:val="45291466"/>
    <w:rsid w:val="452DD07D"/>
    <w:rsid w:val="45324D55"/>
    <w:rsid w:val="45345C02"/>
    <w:rsid w:val="45352EFD"/>
    <w:rsid w:val="453EB7D7"/>
    <w:rsid w:val="453EDE48"/>
    <w:rsid w:val="453F42F5"/>
    <w:rsid w:val="45438D23"/>
    <w:rsid w:val="45485735"/>
    <w:rsid w:val="4548BD49"/>
    <w:rsid w:val="45499C53"/>
    <w:rsid w:val="454C7E7F"/>
    <w:rsid w:val="455885C1"/>
    <w:rsid w:val="4558BD3F"/>
    <w:rsid w:val="455B8675"/>
    <w:rsid w:val="455C527B"/>
    <w:rsid w:val="455C60E4"/>
    <w:rsid w:val="45614F13"/>
    <w:rsid w:val="45628FCE"/>
    <w:rsid w:val="456CA880"/>
    <w:rsid w:val="456F6C1B"/>
    <w:rsid w:val="45729AB4"/>
    <w:rsid w:val="4579D4DE"/>
    <w:rsid w:val="457E1805"/>
    <w:rsid w:val="4582E611"/>
    <w:rsid w:val="458E3F61"/>
    <w:rsid w:val="45926BE3"/>
    <w:rsid w:val="4596A782"/>
    <w:rsid w:val="4598209D"/>
    <w:rsid w:val="4599123F"/>
    <w:rsid w:val="459A1360"/>
    <w:rsid w:val="459B7935"/>
    <w:rsid w:val="459C1463"/>
    <w:rsid w:val="459C1C73"/>
    <w:rsid w:val="45A17294"/>
    <w:rsid w:val="45A39B44"/>
    <w:rsid w:val="45A40192"/>
    <w:rsid w:val="45A58928"/>
    <w:rsid w:val="45A90039"/>
    <w:rsid w:val="45AAEA44"/>
    <w:rsid w:val="45AD84F4"/>
    <w:rsid w:val="45AEFB44"/>
    <w:rsid w:val="45B0E296"/>
    <w:rsid w:val="45B11567"/>
    <w:rsid w:val="45B267D2"/>
    <w:rsid w:val="45B452E0"/>
    <w:rsid w:val="45BB2346"/>
    <w:rsid w:val="45BB9D9B"/>
    <w:rsid w:val="45BBCDEE"/>
    <w:rsid w:val="45C5505B"/>
    <w:rsid w:val="45C689CF"/>
    <w:rsid w:val="45C7372A"/>
    <w:rsid w:val="45C781C5"/>
    <w:rsid w:val="45CA897D"/>
    <w:rsid w:val="45CAE732"/>
    <w:rsid w:val="45D03A02"/>
    <w:rsid w:val="45D8627B"/>
    <w:rsid w:val="45DB4F41"/>
    <w:rsid w:val="45DDFF7C"/>
    <w:rsid w:val="45DE6ED0"/>
    <w:rsid w:val="45E117BF"/>
    <w:rsid w:val="45E9A7AB"/>
    <w:rsid w:val="45E9B21A"/>
    <w:rsid w:val="45ECF0CF"/>
    <w:rsid w:val="45EEF3AE"/>
    <w:rsid w:val="45F02A2A"/>
    <w:rsid w:val="45F0827F"/>
    <w:rsid w:val="45F3BD63"/>
    <w:rsid w:val="45F735EA"/>
    <w:rsid w:val="45FB1041"/>
    <w:rsid w:val="45FB6D5D"/>
    <w:rsid w:val="45FB85A5"/>
    <w:rsid w:val="45FC1C14"/>
    <w:rsid w:val="45FD6588"/>
    <w:rsid w:val="46007B8B"/>
    <w:rsid w:val="46009F4B"/>
    <w:rsid w:val="46039C22"/>
    <w:rsid w:val="4604949C"/>
    <w:rsid w:val="460B134C"/>
    <w:rsid w:val="460CA110"/>
    <w:rsid w:val="460E5E0E"/>
    <w:rsid w:val="46139821"/>
    <w:rsid w:val="4618BBC1"/>
    <w:rsid w:val="461B2E38"/>
    <w:rsid w:val="461C6C2E"/>
    <w:rsid w:val="461D1706"/>
    <w:rsid w:val="461DD86A"/>
    <w:rsid w:val="461EDCD0"/>
    <w:rsid w:val="46223346"/>
    <w:rsid w:val="462379A8"/>
    <w:rsid w:val="4623C726"/>
    <w:rsid w:val="4628883C"/>
    <w:rsid w:val="462915CF"/>
    <w:rsid w:val="462DACEA"/>
    <w:rsid w:val="462F1401"/>
    <w:rsid w:val="46356743"/>
    <w:rsid w:val="4636C890"/>
    <w:rsid w:val="463ABA49"/>
    <w:rsid w:val="463ABE85"/>
    <w:rsid w:val="463E6D8E"/>
    <w:rsid w:val="4641036C"/>
    <w:rsid w:val="464472A5"/>
    <w:rsid w:val="4646463F"/>
    <w:rsid w:val="464A0E1E"/>
    <w:rsid w:val="464D2368"/>
    <w:rsid w:val="464F7365"/>
    <w:rsid w:val="46588348"/>
    <w:rsid w:val="46594DDA"/>
    <w:rsid w:val="4659E53E"/>
    <w:rsid w:val="465A677E"/>
    <w:rsid w:val="465CBC4B"/>
    <w:rsid w:val="46602AA5"/>
    <w:rsid w:val="46603830"/>
    <w:rsid w:val="466743F9"/>
    <w:rsid w:val="4669BFE9"/>
    <w:rsid w:val="466B2AAD"/>
    <w:rsid w:val="466E5CCA"/>
    <w:rsid w:val="4670BED5"/>
    <w:rsid w:val="46722794"/>
    <w:rsid w:val="46757749"/>
    <w:rsid w:val="4678F38F"/>
    <w:rsid w:val="467B40F0"/>
    <w:rsid w:val="467D8629"/>
    <w:rsid w:val="467E228A"/>
    <w:rsid w:val="467F83B1"/>
    <w:rsid w:val="46870C0B"/>
    <w:rsid w:val="468B01ED"/>
    <w:rsid w:val="468BF9D9"/>
    <w:rsid w:val="468DA28C"/>
    <w:rsid w:val="4691D071"/>
    <w:rsid w:val="469251FD"/>
    <w:rsid w:val="4695E8BC"/>
    <w:rsid w:val="46978CB3"/>
    <w:rsid w:val="4698A74D"/>
    <w:rsid w:val="469C9035"/>
    <w:rsid w:val="46A2858D"/>
    <w:rsid w:val="46A50A47"/>
    <w:rsid w:val="46A6AF81"/>
    <w:rsid w:val="46A7A98D"/>
    <w:rsid w:val="46AA1887"/>
    <w:rsid w:val="46ABFE30"/>
    <w:rsid w:val="46ADB057"/>
    <w:rsid w:val="46ADDEC0"/>
    <w:rsid w:val="46B57D68"/>
    <w:rsid w:val="46B87AAE"/>
    <w:rsid w:val="46BE8DC2"/>
    <w:rsid w:val="46BF4A1D"/>
    <w:rsid w:val="46C34C4A"/>
    <w:rsid w:val="46CAC9F5"/>
    <w:rsid w:val="46CE95D3"/>
    <w:rsid w:val="46D319CF"/>
    <w:rsid w:val="46D4C808"/>
    <w:rsid w:val="46D8BC55"/>
    <w:rsid w:val="46E03375"/>
    <w:rsid w:val="46E59ABA"/>
    <w:rsid w:val="46E8D053"/>
    <w:rsid w:val="46EB0EF0"/>
    <w:rsid w:val="46F5C6DE"/>
    <w:rsid w:val="46F5C920"/>
    <w:rsid w:val="46F9049F"/>
    <w:rsid w:val="46FC9211"/>
    <w:rsid w:val="4706DCF9"/>
    <w:rsid w:val="4707E11A"/>
    <w:rsid w:val="470ADBAB"/>
    <w:rsid w:val="470B8591"/>
    <w:rsid w:val="470BB948"/>
    <w:rsid w:val="470E01A4"/>
    <w:rsid w:val="47109F03"/>
    <w:rsid w:val="47117A1C"/>
    <w:rsid w:val="4717F028"/>
    <w:rsid w:val="4718EE1F"/>
    <w:rsid w:val="4719F840"/>
    <w:rsid w:val="472086AA"/>
    <w:rsid w:val="472E1274"/>
    <w:rsid w:val="4730D4CE"/>
    <w:rsid w:val="4734C858"/>
    <w:rsid w:val="473590CD"/>
    <w:rsid w:val="4741C5FA"/>
    <w:rsid w:val="47424E94"/>
    <w:rsid w:val="47444D34"/>
    <w:rsid w:val="474BDF91"/>
    <w:rsid w:val="474C8DF0"/>
    <w:rsid w:val="474CB2F7"/>
    <w:rsid w:val="4752EC93"/>
    <w:rsid w:val="4756D49C"/>
    <w:rsid w:val="475A4DA6"/>
    <w:rsid w:val="4761A184"/>
    <w:rsid w:val="47624F69"/>
    <w:rsid w:val="47638C03"/>
    <w:rsid w:val="4763E8E7"/>
    <w:rsid w:val="476540EA"/>
    <w:rsid w:val="47670479"/>
    <w:rsid w:val="4769E5F2"/>
    <w:rsid w:val="476D78ED"/>
    <w:rsid w:val="476DB5C6"/>
    <w:rsid w:val="476F60D4"/>
    <w:rsid w:val="477006CF"/>
    <w:rsid w:val="47780D86"/>
    <w:rsid w:val="477A3C7C"/>
    <w:rsid w:val="477BC143"/>
    <w:rsid w:val="477BC4F0"/>
    <w:rsid w:val="477F563C"/>
    <w:rsid w:val="478154C9"/>
    <w:rsid w:val="47874B28"/>
    <w:rsid w:val="4787DFCB"/>
    <w:rsid w:val="4787ED38"/>
    <w:rsid w:val="4789D98F"/>
    <w:rsid w:val="478D4A6B"/>
    <w:rsid w:val="4790085C"/>
    <w:rsid w:val="479173B4"/>
    <w:rsid w:val="47964188"/>
    <w:rsid w:val="4798F033"/>
    <w:rsid w:val="4799BDF2"/>
    <w:rsid w:val="4799F151"/>
    <w:rsid w:val="479A7240"/>
    <w:rsid w:val="479B75BE"/>
    <w:rsid w:val="479C2325"/>
    <w:rsid w:val="479F6954"/>
    <w:rsid w:val="47A01976"/>
    <w:rsid w:val="47A057B9"/>
    <w:rsid w:val="47A7B17D"/>
    <w:rsid w:val="47A7FCDB"/>
    <w:rsid w:val="47AE06A8"/>
    <w:rsid w:val="47AE436F"/>
    <w:rsid w:val="47B2773D"/>
    <w:rsid w:val="47B37696"/>
    <w:rsid w:val="47B79094"/>
    <w:rsid w:val="47B8EDF4"/>
    <w:rsid w:val="47B94947"/>
    <w:rsid w:val="47BED989"/>
    <w:rsid w:val="47BFEC4F"/>
    <w:rsid w:val="47C12B1E"/>
    <w:rsid w:val="47C6CAB9"/>
    <w:rsid w:val="47CC370D"/>
    <w:rsid w:val="47CF25A7"/>
    <w:rsid w:val="47D0D546"/>
    <w:rsid w:val="47D4F0D3"/>
    <w:rsid w:val="47E75497"/>
    <w:rsid w:val="47E81B10"/>
    <w:rsid w:val="47E9F114"/>
    <w:rsid w:val="47EED2F2"/>
    <w:rsid w:val="47EEE851"/>
    <w:rsid w:val="47EEEC7C"/>
    <w:rsid w:val="47F329C5"/>
    <w:rsid w:val="47FB8F37"/>
    <w:rsid w:val="480303ED"/>
    <w:rsid w:val="48038BA7"/>
    <w:rsid w:val="4808F73F"/>
    <w:rsid w:val="480BB804"/>
    <w:rsid w:val="480BC7C1"/>
    <w:rsid w:val="480D27D7"/>
    <w:rsid w:val="480D6784"/>
    <w:rsid w:val="480F6B17"/>
    <w:rsid w:val="481913E4"/>
    <w:rsid w:val="4819F24D"/>
    <w:rsid w:val="481C5C94"/>
    <w:rsid w:val="4820742A"/>
    <w:rsid w:val="4825BF0C"/>
    <w:rsid w:val="4826CC54"/>
    <w:rsid w:val="4829052C"/>
    <w:rsid w:val="4829CF84"/>
    <w:rsid w:val="482B99C1"/>
    <w:rsid w:val="482F4F80"/>
    <w:rsid w:val="4831D914"/>
    <w:rsid w:val="48348430"/>
    <w:rsid w:val="48350DBE"/>
    <w:rsid w:val="483619D9"/>
    <w:rsid w:val="483A527F"/>
    <w:rsid w:val="483EC788"/>
    <w:rsid w:val="48405F52"/>
    <w:rsid w:val="4840D05A"/>
    <w:rsid w:val="4845B854"/>
    <w:rsid w:val="484843CA"/>
    <w:rsid w:val="484AB087"/>
    <w:rsid w:val="484C0A02"/>
    <w:rsid w:val="484CD8BE"/>
    <w:rsid w:val="48505823"/>
    <w:rsid w:val="4854EDF7"/>
    <w:rsid w:val="48572853"/>
    <w:rsid w:val="48581881"/>
    <w:rsid w:val="48584C7C"/>
    <w:rsid w:val="4858F4B2"/>
    <w:rsid w:val="48616555"/>
    <w:rsid w:val="4865C8E9"/>
    <w:rsid w:val="4866F2C8"/>
    <w:rsid w:val="48690D07"/>
    <w:rsid w:val="486D479C"/>
    <w:rsid w:val="4871DE97"/>
    <w:rsid w:val="48725DA9"/>
    <w:rsid w:val="48749732"/>
    <w:rsid w:val="48768E46"/>
    <w:rsid w:val="4876AF06"/>
    <w:rsid w:val="48784C9B"/>
    <w:rsid w:val="487D3C3B"/>
    <w:rsid w:val="4882C7A4"/>
    <w:rsid w:val="4885DD67"/>
    <w:rsid w:val="4888F107"/>
    <w:rsid w:val="488A8884"/>
    <w:rsid w:val="488C236A"/>
    <w:rsid w:val="488E4CC3"/>
    <w:rsid w:val="488ED8FC"/>
    <w:rsid w:val="4893B30B"/>
    <w:rsid w:val="489D9FC2"/>
    <w:rsid w:val="489EFABA"/>
    <w:rsid w:val="48AA4DB7"/>
    <w:rsid w:val="48AE9F37"/>
    <w:rsid w:val="48B080CE"/>
    <w:rsid w:val="48B1F149"/>
    <w:rsid w:val="48B6B6FD"/>
    <w:rsid w:val="48BB6A85"/>
    <w:rsid w:val="48BC66FB"/>
    <w:rsid w:val="48BD8E31"/>
    <w:rsid w:val="48BEED3C"/>
    <w:rsid w:val="48C7DA84"/>
    <w:rsid w:val="48CD5772"/>
    <w:rsid w:val="48CF018D"/>
    <w:rsid w:val="48CF5447"/>
    <w:rsid w:val="48D093E0"/>
    <w:rsid w:val="48D2F473"/>
    <w:rsid w:val="48D2F5B7"/>
    <w:rsid w:val="48D4C1CA"/>
    <w:rsid w:val="48D5557D"/>
    <w:rsid w:val="48D641AA"/>
    <w:rsid w:val="48DFCF7D"/>
    <w:rsid w:val="48E4C2C9"/>
    <w:rsid w:val="48E8EBB2"/>
    <w:rsid w:val="48EB6617"/>
    <w:rsid w:val="48EF6642"/>
    <w:rsid w:val="48F4494A"/>
    <w:rsid w:val="48F48C4B"/>
    <w:rsid w:val="48F50B94"/>
    <w:rsid w:val="48F70C99"/>
    <w:rsid w:val="48F8D175"/>
    <w:rsid w:val="48FE1239"/>
    <w:rsid w:val="48FF66C3"/>
    <w:rsid w:val="4901114B"/>
    <w:rsid w:val="49059B05"/>
    <w:rsid w:val="49060F6E"/>
    <w:rsid w:val="490D6AE3"/>
    <w:rsid w:val="490F580C"/>
    <w:rsid w:val="49113287"/>
    <w:rsid w:val="4916F2AE"/>
    <w:rsid w:val="4917433D"/>
    <w:rsid w:val="491D73BE"/>
    <w:rsid w:val="491E4D8B"/>
    <w:rsid w:val="49225DA6"/>
    <w:rsid w:val="4923EE1F"/>
    <w:rsid w:val="4929A7C8"/>
    <w:rsid w:val="492A1DD3"/>
    <w:rsid w:val="492C14B9"/>
    <w:rsid w:val="492EE2CD"/>
    <w:rsid w:val="4931CAF9"/>
    <w:rsid w:val="4939DC1A"/>
    <w:rsid w:val="493B607D"/>
    <w:rsid w:val="493C7F77"/>
    <w:rsid w:val="493C871D"/>
    <w:rsid w:val="494096D5"/>
    <w:rsid w:val="4941310C"/>
    <w:rsid w:val="49451069"/>
    <w:rsid w:val="494AFB9C"/>
    <w:rsid w:val="495084CC"/>
    <w:rsid w:val="49524094"/>
    <w:rsid w:val="4953EC07"/>
    <w:rsid w:val="4963FB9E"/>
    <w:rsid w:val="4965E67A"/>
    <w:rsid w:val="4967346B"/>
    <w:rsid w:val="496B3857"/>
    <w:rsid w:val="496C5B7B"/>
    <w:rsid w:val="496F4A50"/>
    <w:rsid w:val="4973A858"/>
    <w:rsid w:val="49749465"/>
    <w:rsid w:val="4974C7E4"/>
    <w:rsid w:val="497582A9"/>
    <w:rsid w:val="49759A3C"/>
    <w:rsid w:val="49793880"/>
    <w:rsid w:val="497A215B"/>
    <w:rsid w:val="497C2930"/>
    <w:rsid w:val="497CEF4F"/>
    <w:rsid w:val="4984821A"/>
    <w:rsid w:val="49861ED0"/>
    <w:rsid w:val="498EC19E"/>
    <w:rsid w:val="4992E8C9"/>
    <w:rsid w:val="49952AB2"/>
    <w:rsid w:val="49954A55"/>
    <w:rsid w:val="49994D74"/>
    <w:rsid w:val="49999B31"/>
    <w:rsid w:val="499E939B"/>
    <w:rsid w:val="499ED2F5"/>
    <w:rsid w:val="499F3A77"/>
    <w:rsid w:val="49A061DD"/>
    <w:rsid w:val="49A2785A"/>
    <w:rsid w:val="49A3868C"/>
    <w:rsid w:val="49AA5B5B"/>
    <w:rsid w:val="49AAE969"/>
    <w:rsid w:val="49AC7A81"/>
    <w:rsid w:val="49ADC61E"/>
    <w:rsid w:val="49AE7280"/>
    <w:rsid w:val="49B1B615"/>
    <w:rsid w:val="49B72575"/>
    <w:rsid w:val="49BB1D10"/>
    <w:rsid w:val="49BE81A7"/>
    <w:rsid w:val="49BEFC7C"/>
    <w:rsid w:val="49C0EFED"/>
    <w:rsid w:val="49C3B3B2"/>
    <w:rsid w:val="49CC4AF8"/>
    <w:rsid w:val="49CED330"/>
    <w:rsid w:val="49DD62C6"/>
    <w:rsid w:val="49E0F562"/>
    <w:rsid w:val="49E31A0F"/>
    <w:rsid w:val="49E4C6C2"/>
    <w:rsid w:val="49E52251"/>
    <w:rsid w:val="49F310CF"/>
    <w:rsid w:val="49F7930D"/>
    <w:rsid w:val="4A02C2D0"/>
    <w:rsid w:val="4A0A380C"/>
    <w:rsid w:val="4A0B007A"/>
    <w:rsid w:val="4A12AB84"/>
    <w:rsid w:val="4A1769CA"/>
    <w:rsid w:val="4A1B0A1C"/>
    <w:rsid w:val="4A1B9422"/>
    <w:rsid w:val="4A1BE2CC"/>
    <w:rsid w:val="4A1C6B5D"/>
    <w:rsid w:val="4A206A31"/>
    <w:rsid w:val="4A270AD9"/>
    <w:rsid w:val="4A2B52A3"/>
    <w:rsid w:val="4A2CBB56"/>
    <w:rsid w:val="4A2E153A"/>
    <w:rsid w:val="4A2EAC02"/>
    <w:rsid w:val="4A318B49"/>
    <w:rsid w:val="4A330D58"/>
    <w:rsid w:val="4A3403AE"/>
    <w:rsid w:val="4A37A55A"/>
    <w:rsid w:val="4A37C620"/>
    <w:rsid w:val="4A3822F5"/>
    <w:rsid w:val="4A3ACF16"/>
    <w:rsid w:val="4A3CAB5A"/>
    <w:rsid w:val="4A41F534"/>
    <w:rsid w:val="4A4C2414"/>
    <w:rsid w:val="4A4F5559"/>
    <w:rsid w:val="4A4FA3C9"/>
    <w:rsid w:val="4A510B8E"/>
    <w:rsid w:val="4A541DC7"/>
    <w:rsid w:val="4A5CA500"/>
    <w:rsid w:val="4A5D739A"/>
    <w:rsid w:val="4A62F370"/>
    <w:rsid w:val="4A630168"/>
    <w:rsid w:val="4A65902C"/>
    <w:rsid w:val="4A6D0293"/>
    <w:rsid w:val="4A70190D"/>
    <w:rsid w:val="4A734BF2"/>
    <w:rsid w:val="4A74FDDB"/>
    <w:rsid w:val="4A76C0F0"/>
    <w:rsid w:val="4A795D83"/>
    <w:rsid w:val="4A79FF8E"/>
    <w:rsid w:val="4A7E431A"/>
    <w:rsid w:val="4A7FA438"/>
    <w:rsid w:val="4A7FCAB9"/>
    <w:rsid w:val="4A803695"/>
    <w:rsid w:val="4A839D0C"/>
    <w:rsid w:val="4A8A8AD1"/>
    <w:rsid w:val="4A9207F0"/>
    <w:rsid w:val="4A930438"/>
    <w:rsid w:val="4A993377"/>
    <w:rsid w:val="4A9D7E9A"/>
    <w:rsid w:val="4AA0A452"/>
    <w:rsid w:val="4AA669AA"/>
    <w:rsid w:val="4AAD0658"/>
    <w:rsid w:val="4AB57D29"/>
    <w:rsid w:val="4AB89607"/>
    <w:rsid w:val="4ABA4EB7"/>
    <w:rsid w:val="4ABC36D1"/>
    <w:rsid w:val="4ABEBA27"/>
    <w:rsid w:val="4AC38282"/>
    <w:rsid w:val="4ACB2BF4"/>
    <w:rsid w:val="4AD62A27"/>
    <w:rsid w:val="4AD84FD8"/>
    <w:rsid w:val="4AE23434"/>
    <w:rsid w:val="4AE35CA1"/>
    <w:rsid w:val="4AEB19D0"/>
    <w:rsid w:val="4AEF6C04"/>
    <w:rsid w:val="4AEFB065"/>
    <w:rsid w:val="4AF64AB2"/>
    <w:rsid w:val="4AF84894"/>
    <w:rsid w:val="4AF8534D"/>
    <w:rsid w:val="4AF867D8"/>
    <w:rsid w:val="4AFB8F5D"/>
    <w:rsid w:val="4AFCCB2F"/>
    <w:rsid w:val="4B010D33"/>
    <w:rsid w:val="4B03BEAC"/>
    <w:rsid w:val="4B059895"/>
    <w:rsid w:val="4B07A72D"/>
    <w:rsid w:val="4B0C060C"/>
    <w:rsid w:val="4B0D3036"/>
    <w:rsid w:val="4B140506"/>
    <w:rsid w:val="4B141631"/>
    <w:rsid w:val="4B15E29A"/>
    <w:rsid w:val="4B178C30"/>
    <w:rsid w:val="4B1BCB85"/>
    <w:rsid w:val="4B1C19AF"/>
    <w:rsid w:val="4B1FA33F"/>
    <w:rsid w:val="4B207126"/>
    <w:rsid w:val="4B242A59"/>
    <w:rsid w:val="4B27D951"/>
    <w:rsid w:val="4B2DC0B7"/>
    <w:rsid w:val="4B2EAFA2"/>
    <w:rsid w:val="4B2F1336"/>
    <w:rsid w:val="4B301DD6"/>
    <w:rsid w:val="4B30391F"/>
    <w:rsid w:val="4B325AD2"/>
    <w:rsid w:val="4B356A77"/>
    <w:rsid w:val="4B39D51E"/>
    <w:rsid w:val="4B435882"/>
    <w:rsid w:val="4B4435FF"/>
    <w:rsid w:val="4B44DA1A"/>
    <w:rsid w:val="4B487A98"/>
    <w:rsid w:val="4B4A0BC9"/>
    <w:rsid w:val="4B549B90"/>
    <w:rsid w:val="4B5568E2"/>
    <w:rsid w:val="4B557C64"/>
    <w:rsid w:val="4B55BFC9"/>
    <w:rsid w:val="4B5711AF"/>
    <w:rsid w:val="4B5802BD"/>
    <w:rsid w:val="4B5EA4E6"/>
    <w:rsid w:val="4B602E2B"/>
    <w:rsid w:val="4B60D32F"/>
    <w:rsid w:val="4B65CF92"/>
    <w:rsid w:val="4B68DBE3"/>
    <w:rsid w:val="4B697F4B"/>
    <w:rsid w:val="4B699374"/>
    <w:rsid w:val="4B69FE77"/>
    <w:rsid w:val="4B6BCA69"/>
    <w:rsid w:val="4B7371E3"/>
    <w:rsid w:val="4B73916D"/>
    <w:rsid w:val="4B73E125"/>
    <w:rsid w:val="4B7884BF"/>
    <w:rsid w:val="4B7A5C7F"/>
    <w:rsid w:val="4B7CA389"/>
    <w:rsid w:val="4B81C1BF"/>
    <w:rsid w:val="4B822096"/>
    <w:rsid w:val="4B8AA989"/>
    <w:rsid w:val="4B8C5648"/>
    <w:rsid w:val="4B8E444E"/>
    <w:rsid w:val="4B8E8A14"/>
    <w:rsid w:val="4B8EDCE8"/>
    <w:rsid w:val="4B924E87"/>
    <w:rsid w:val="4B94F3F4"/>
    <w:rsid w:val="4B98CA61"/>
    <w:rsid w:val="4B98E4F8"/>
    <w:rsid w:val="4B9FA17A"/>
    <w:rsid w:val="4BA0BB1E"/>
    <w:rsid w:val="4BA3BCCB"/>
    <w:rsid w:val="4BA50EF4"/>
    <w:rsid w:val="4BA6C954"/>
    <w:rsid w:val="4BA7A03F"/>
    <w:rsid w:val="4BA9A881"/>
    <w:rsid w:val="4BA9B474"/>
    <w:rsid w:val="4BAADCEA"/>
    <w:rsid w:val="4BB02238"/>
    <w:rsid w:val="4BB3EE33"/>
    <w:rsid w:val="4BC09542"/>
    <w:rsid w:val="4BC13846"/>
    <w:rsid w:val="4BC26531"/>
    <w:rsid w:val="4BC8117C"/>
    <w:rsid w:val="4BC952FC"/>
    <w:rsid w:val="4BC997DB"/>
    <w:rsid w:val="4BCCAFBE"/>
    <w:rsid w:val="4BD31182"/>
    <w:rsid w:val="4BD33E1D"/>
    <w:rsid w:val="4BD3E2F7"/>
    <w:rsid w:val="4BD4DAA5"/>
    <w:rsid w:val="4BE3EA38"/>
    <w:rsid w:val="4BE5FD05"/>
    <w:rsid w:val="4BE94632"/>
    <w:rsid w:val="4BEE3AF4"/>
    <w:rsid w:val="4BEEF881"/>
    <w:rsid w:val="4BEFF46B"/>
    <w:rsid w:val="4BF45D2E"/>
    <w:rsid w:val="4BF5C7A5"/>
    <w:rsid w:val="4BF88FE9"/>
    <w:rsid w:val="4BF8C2CB"/>
    <w:rsid w:val="4BF9E843"/>
    <w:rsid w:val="4BFFB119"/>
    <w:rsid w:val="4C05A446"/>
    <w:rsid w:val="4C09068D"/>
    <w:rsid w:val="4C0A8876"/>
    <w:rsid w:val="4C0BC3CB"/>
    <w:rsid w:val="4C0D3BD6"/>
    <w:rsid w:val="4C19F855"/>
    <w:rsid w:val="4C1C9306"/>
    <w:rsid w:val="4C249087"/>
    <w:rsid w:val="4C259899"/>
    <w:rsid w:val="4C29BAF0"/>
    <w:rsid w:val="4C2B519A"/>
    <w:rsid w:val="4C2DD92F"/>
    <w:rsid w:val="4C33CCE6"/>
    <w:rsid w:val="4C33E5E7"/>
    <w:rsid w:val="4C365FAF"/>
    <w:rsid w:val="4C3E4368"/>
    <w:rsid w:val="4C438B4F"/>
    <w:rsid w:val="4C44CC7D"/>
    <w:rsid w:val="4C49D896"/>
    <w:rsid w:val="4C4C84EA"/>
    <w:rsid w:val="4C4EDFA3"/>
    <w:rsid w:val="4C511871"/>
    <w:rsid w:val="4C52CC80"/>
    <w:rsid w:val="4C53202A"/>
    <w:rsid w:val="4C552D4C"/>
    <w:rsid w:val="4C5A1E61"/>
    <w:rsid w:val="4C5A78FA"/>
    <w:rsid w:val="4C5AED1B"/>
    <w:rsid w:val="4C5E6074"/>
    <w:rsid w:val="4C61E767"/>
    <w:rsid w:val="4C62D8EE"/>
    <w:rsid w:val="4C65D6F9"/>
    <w:rsid w:val="4C66ED0F"/>
    <w:rsid w:val="4C6B9D13"/>
    <w:rsid w:val="4C6BCFE4"/>
    <w:rsid w:val="4C6C3DF0"/>
    <w:rsid w:val="4C6E3F5F"/>
    <w:rsid w:val="4C6FCAA7"/>
    <w:rsid w:val="4C71F1DB"/>
    <w:rsid w:val="4C727747"/>
    <w:rsid w:val="4C749DB8"/>
    <w:rsid w:val="4C74B42B"/>
    <w:rsid w:val="4C767063"/>
    <w:rsid w:val="4C77C9DC"/>
    <w:rsid w:val="4C7922BB"/>
    <w:rsid w:val="4C7C238E"/>
    <w:rsid w:val="4C7E4360"/>
    <w:rsid w:val="4C8A135A"/>
    <w:rsid w:val="4C8BBB1E"/>
    <w:rsid w:val="4C8BD0C6"/>
    <w:rsid w:val="4C8C4A4A"/>
    <w:rsid w:val="4C8C6CC8"/>
    <w:rsid w:val="4C8D9838"/>
    <w:rsid w:val="4C8FDCA3"/>
    <w:rsid w:val="4C96C7AD"/>
    <w:rsid w:val="4C980316"/>
    <w:rsid w:val="4C9988ED"/>
    <w:rsid w:val="4C9E3237"/>
    <w:rsid w:val="4CA11621"/>
    <w:rsid w:val="4CA21911"/>
    <w:rsid w:val="4CA3158C"/>
    <w:rsid w:val="4CA55972"/>
    <w:rsid w:val="4CA5F753"/>
    <w:rsid w:val="4CA6070E"/>
    <w:rsid w:val="4CAA30F7"/>
    <w:rsid w:val="4CAC2659"/>
    <w:rsid w:val="4CAEA192"/>
    <w:rsid w:val="4CB6DBC2"/>
    <w:rsid w:val="4CB89122"/>
    <w:rsid w:val="4CBD1E58"/>
    <w:rsid w:val="4CC0C4BD"/>
    <w:rsid w:val="4CC19938"/>
    <w:rsid w:val="4CC24415"/>
    <w:rsid w:val="4CC2BA41"/>
    <w:rsid w:val="4CC372B7"/>
    <w:rsid w:val="4CC6911D"/>
    <w:rsid w:val="4CC8EF75"/>
    <w:rsid w:val="4CCC6BFD"/>
    <w:rsid w:val="4CD642DA"/>
    <w:rsid w:val="4CDC2425"/>
    <w:rsid w:val="4CDD1744"/>
    <w:rsid w:val="4CDEB62D"/>
    <w:rsid w:val="4CE0AD27"/>
    <w:rsid w:val="4CE65771"/>
    <w:rsid w:val="4CE7898D"/>
    <w:rsid w:val="4CE8AEB1"/>
    <w:rsid w:val="4CEF7CE3"/>
    <w:rsid w:val="4CF0C28F"/>
    <w:rsid w:val="4CF43FF3"/>
    <w:rsid w:val="4CF5643C"/>
    <w:rsid w:val="4CF8F651"/>
    <w:rsid w:val="4CF9DDBE"/>
    <w:rsid w:val="4CFA0D0C"/>
    <w:rsid w:val="4CFA9738"/>
    <w:rsid w:val="4CFB7227"/>
    <w:rsid w:val="4D00CAA7"/>
    <w:rsid w:val="4D01C17C"/>
    <w:rsid w:val="4D02E9E1"/>
    <w:rsid w:val="4D057F34"/>
    <w:rsid w:val="4D06A67C"/>
    <w:rsid w:val="4D081C68"/>
    <w:rsid w:val="4D099238"/>
    <w:rsid w:val="4D0CAE2E"/>
    <w:rsid w:val="4D0FE557"/>
    <w:rsid w:val="4D127C8C"/>
    <w:rsid w:val="4D18DD16"/>
    <w:rsid w:val="4D1A678D"/>
    <w:rsid w:val="4D1B3DE0"/>
    <w:rsid w:val="4D1D69D6"/>
    <w:rsid w:val="4D227BBC"/>
    <w:rsid w:val="4D2A4328"/>
    <w:rsid w:val="4D33298D"/>
    <w:rsid w:val="4D34E9EA"/>
    <w:rsid w:val="4D35D68B"/>
    <w:rsid w:val="4D3AED50"/>
    <w:rsid w:val="4D3F8257"/>
    <w:rsid w:val="4D41CC39"/>
    <w:rsid w:val="4D421541"/>
    <w:rsid w:val="4D447F79"/>
    <w:rsid w:val="4D492876"/>
    <w:rsid w:val="4D4C9373"/>
    <w:rsid w:val="4D4EBA10"/>
    <w:rsid w:val="4D501ACC"/>
    <w:rsid w:val="4D51A504"/>
    <w:rsid w:val="4D53B182"/>
    <w:rsid w:val="4D53FE0B"/>
    <w:rsid w:val="4D564811"/>
    <w:rsid w:val="4D5B9B5F"/>
    <w:rsid w:val="4D5C1382"/>
    <w:rsid w:val="4D600F84"/>
    <w:rsid w:val="4D606031"/>
    <w:rsid w:val="4D6879A9"/>
    <w:rsid w:val="4D728816"/>
    <w:rsid w:val="4D76F917"/>
    <w:rsid w:val="4D7C307B"/>
    <w:rsid w:val="4D82574B"/>
    <w:rsid w:val="4D83AC50"/>
    <w:rsid w:val="4D87309C"/>
    <w:rsid w:val="4D887D87"/>
    <w:rsid w:val="4D89D49B"/>
    <w:rsid w:val="4D8D6330"/>
    <w:rsid w:val="4D8E15A0"/>
    <w:rsid w:val="4D918A15"/>
    <w:rsid w:val="4D95B49B"/>
    <w:rsid w:val="4D96F76E"/>
    <w:rsid w:val="4D9C08D4"/>
    <w:rsid w:val="4DA07C46"/>
    <w:rsid w:val="4DA553AC"/>
    <w:rsid w:val="4DA7938F"/>
    <w:rsid w:val="4DAA335B"/>
    <w:rsid w:val="4DAD7B37"/>
    <w:rsid w:val="4DB2330C"/>
    <w:rsid w:val="4DB588B8"/>
    <w:rsid w:val="4DB78864"/>
    <w:rsid w:val="4DB894AC"/>
    <w:rsid w:val="4DB8AC53"/>
    <w:rsid w:val="4DB8F767"/>
    <w:rsid w:val="4DBA3776"/>
    <w:rsid w:val="4DBC02C6"/>
    <w:rsid w:val="4DBCAD82"/>
    <w:rsid w:val="4DC75F25"/>
    <w:rsid w:val="4DC95073"/>
    <w:rsid w:val="4DCA2AEF"/>
    <w:rsid w:val="4DCBCB9A"/>
    <w:rsid w:val="4DCE65E8"/>
    <w:rsid w:val="4DD6A603"/>
    <w:rsid w:val="4DDD9720"/>
    <w:rsid w:val="4DDEBF08"/>
    <w:rsid w:val="4DDEEDD0"/>
    <w:rsid w:val="4DE39038"/>
    <w:rsid w:val="4DE50CA2"/>
    <w:rsid w:val="4DE7BDD8"/>
    <w:rsid w:val="4DE8ED44"/>
    <w:rsid w:val="4DEAFD4F"/>
    <w:rsid w:val="4DEDB2C1"/>
    <w:rsid w:val="4DEFDA83"/>
    <w:rsid w:val="4DF1372C"/>
    <w:rsid w:val="4DF194D1"/>
    <w:rsid w:val="4DF375DE"/>
    <w:rsid w:val="4DFAB214"/>
    <w:rsid w:val="4DFBC6EF"/>
    <w:rsid w:val="4DFF0E6A"/>
    <w:rsid w:val="4E04739C"/>
    <w:rsid w:val="4E05BD44"/>
    <w:rsid w:val="4E0DDC3F"/>
    <w:rsid w:val="4E126D62"/>
    <w:rsid w:val="4E158079"/>
    <w:rsid w:val="4E161CAF"/>
    <w:rsid w:val="4E17CE88"/>
    <w:rsid w:val="4E1B9528"/>
    <w:rsid w:val="4E1BB43C"/>
    <w:rsid w:val="4E1C8C55"/>
    <w:rsid w:val="4E1C9DEA"/>
    <w:rsid w:val="4E1E08F1"/>
    <w:rsid w:val="4E1F732D"/>
    <w:rsid w:val="4E216A7D"/>
    <w:rsid w:val="4E298DA8"/>
    <w:rsid w:val="4E2A831F"/>
    <w:rsid w:val="4E2C160E"/>
    <w:rsid w:val="4E2DA71F"/>
    <w:rsid w:val="4E306681"/>
    <w:rsid w:val="4E32F398"/>
    <w:rsid w:val="4E3A535C"/>
    <w:rsid w:val="4E3F73AA"/>
    <w:rsid w:val="4E401E67"/>
    <w:rsid w:val="4E41C464"/>
    <w:rsid w:val="4E4B7F8A"/>
    <w:rsid w:val="4E4FB007"/>
    <w:rsid w:val="4E4FEB8B"/>
    <w:rsid w:val="4E5477E5"/>
    <w:rsid w:val="4E5489B7"/>
    <w:rsid w:val="4E55BBDA"/>
    <w:rsid w:val="4E572CAF"/>
    <w:rsid w:val="4E58FB08"/>
    <w:rsid w:val="4E5AAADD"/>
    <w:rsid w:val="4E5D31C5"/>
    <w:rsid w:val="4E5DB100"/>
    <w:rsid w:val="4E5DCF6A"/>
    <w:rsid w:val="4E61C693"/>
    <w:rsid w:val="4E62CD23"/>
    <w:rsid w:val="4E62D85D"/>
    <w:rsid w:val="4E664CE0"/>
    <w:rsid w:val="4E681F5A"/>
    <w:rsid w:val="4E693F66"/>
    <w:rsid w:val="4E6F1135"/>
    <w:rsid w:val="4E6FD3EB"/>
    <w:rsid w:val="4E7CD937"/>
    <w:rsid w:val="4E8405F2"/>
    <w:rsid w:val="4E8ACCEC"/>
    <w:rsid w:val="4E8B5E9B"/>
    <w:rsid w:val="4E8F081D"/>
    <w:rsid w:val="4E8F818F"/>
    <w:rsid w:val="4E900342"/>
    <w:rsid w:val="4E9230AD"/>
    <w:rsid w:val="4E93CD13"/>
    <w:rsid w:val="4E992483"/>
    <w:rsid w:val="4E9D84E0"/>
    <w:rsid w:val="4E9D8BCD"/>
    <w:rsid w:val="4EA07147"/>
    <w:rsid w:val="4EA110DA"/>
    <w:rsid w:val="4EAE43CE"/>
    <w:rsid w:val="4EAFB76E"/>
    <w:rsid w:val="4EAFC5B9"/>
    <w:rsid w:val="4EB13217"/>
    <w:rsid w:val="4EB36F6A"/>
    <w:rsid w:val="4EB3D4BD"/>
    <w:rsid w:val="4EBCBB3C"/>
    <w:rsid w:val="4EBD05FC"/>
    <w:rsid w:val="4EC18F5E"/>
    <w:rsid w:val="4EC2647D"/>
    <w:rsid w:val="4EC6B405"/>
    <w:rsid w:val="4ECF2EEA"/>
    <w:rsid w:val="4ED0C904"/>
    <w:rsid w:val="4ED17D37"/>
    <w:rsid w:val="4ED3D35C"/>
    <w:rsid w:val="4ED8D4ED"/>
    <w:rsid w:val="4EDB78FB"/>
    <w:rsid w:val="4EDC7DE7"/>
    <w:rsid w:val="4EDF2877"/>
    <w:rsid w:val="4EDFB762"/>
    <w:rsid w:val="4EE1D6D6"/>
    <w:rsid w:val="4EE8B2AD"/>
    <w:rsid w:val="4EEB2806"/>
    <w:rsid w:val="4EF06E85"/>
    <w:rsid w:val="4EF321B3"/>
    <w:rsid w:val="4EF47A64"/>
    <w:rsid w:val="4EF96DB6"/>
    <w:rsid w:val="4EFC2345"/>
    <w:rsid w:val="4EFCB7FE"/>
    <w:rsid w:val="4EFE010C"/>
    <w:rsid w:val="4EFF4EC1"/>
    <w:rsid w:val="4F01B5F0"/>
    <w:rsid w:val="4F0213F6"/>
    <w:rsid w:val="4F041A0C"/>
    <w:rsid w:val="4F04F072"/>
    <w:rsid w:val="4F05D62E"/>
    <w:rsid w:val="4F079208"/>
    <w:rsid w:val="4F07948A"/>
    <w:rsid w:val="4F0CB5D5"/>
    <w:rsid w:val="4F0D401F"/>
    <w:rsid w:val="4F1142A2"/>
    <w:rsid w:val="4F1311AA"/>
    <w:rsid w:val="4F146FCF"/>
    <w:rsid w:val="4F18438D"/>
    <w:rsid w:val="4F19A385"/>
    <w:rsid w:val="4F1BE8EF"/>
    <w:rsid w:val="4F1DAA21"/>
    <w:rsid w:val="4F21DC69"/>
    <w:rsid w:val="4F2617B6"/>
    <w:rsid w:val="4F2A03DF"/>
    <w:rsid w:val="4F2B48A7"/>
    <w:rsid w:val="4F2BB1FF"/>
    <w:rsid w:val="4F2F6D23"/>
    <w:rsid w:val="4F320816"/>
    <w:rsid w:val="4F33DF16"/>
    <w:rsid w:val="4F38D348"/>
    <w:rsid w:val="4F39AB6D"/>
    <w:rsid w:val="4F3A96FC"/>
    <w:rsid w:val="4F3AECF7"/>
    <w:rsid w:val="4F3D7F97"/>
    <w:rsid w:val="4F3DF772"/>
    <w:rsid w:val="4F3E1BFE"/>
    <w:rsid w:val="4F416464"/>
    <w:rsid w:val="4F423322"/>
    <w:rsid w:val="4F44AED6"/>
    <w:rsid w:val="4F494A54"/>
    <w:rsid w:val="4F4D1DE8"/>
    <w:rsid w:val="4F4D7DAA"/>
    <w:rsid w:val="4F542C3E"/>
    <w:rsid w:val="4F55443A"/>
    <w:rsid w:val="4F5BB427"/>
    <w:rsid w:val="4F5D7C46"/>
    <w:rsid w:val="4F5F1109"/>
    <w:rsid w:val="4F67F7DC"/>
    <w:rsid w:val="4F6964EB"/>
    <w:rsid w:val="4F6A29FE"/>
    <w:rsid w:val="4F6B97CF"/>
    <w:rsid w:val="4F6C3479"/>
    <w:rsid w:val="4F786E35"/>
    <w:rsid w:val="4F7B3D1D"/>
    <w:rsid w:val="4F7BA2E7"/>
    <w:rsid w:val="4F7E579B"/>
    <w:rsid w:val="4F80EC1A"/>
    <w:rsid w:val="4F815B48"/>
    <w:rsid w:val="4F831F2D"/>
    <w:rsid w:val="4F86A79D"/>
    <w:rsid w:val="4F88BBBE"/>
    <w:rsid w:val="4F8A0A1C"/>
    <w:rsid w:val="4F8A1984"/>
    <w:rsid w:val="4F8C9D0A"/>
    <w:rsid w:val="4F92D414"/>
    <w:rsid w:val="4F946C28"/>
    <w:rsid w:val="4F9993BB"/>
    <w:rsid w:val="4F9A8EDA"/>
    <w:rsid w:val="4F9AC645"/>
    <w:rsid w:val="4F9CE8CE"/>
    <w:rsid w:val="4F9DABEA"/>
    <w:rsid w:val="4F9E3D88"/>
    <w:rsid w:val="4FA1972A"/>
    <w:rsid w:val="4FAA8652"/>
    <w:rsid w:val="4FAB3E63"/>
    <w:rsid w:val="4FADA25E"/>
    <w:rsid w:val="4FAE1338"/>
    <w:rsid w:val="4FAE3265"/>
    <w:rsid w:val="4FB08431"/>
    <w:rsid w:val="4FB14D29"/>
    <w:rsid w:val="4FB16A31"/>
    <w:rsid w:val="4FB40C97"/>
    <w:rsid w:val="4FB7344C"/>
    <w:rsid w:val="4FBABAF7"/>
    <w:rsid w:val="4FBF1F5E"/>
    <w:rsid w:val="4FC61488"/>
    <w:rsid w:val="4FC78D9E"/>
    <w:rsid w:val="4FCF6AA0"/>
    <w:rsid w:val="4FD29214"/>
    <w:rsid w:val="4FD5C681"/>
    <w:rsid w:val="4FD82156"/>
    <w:rsid w:val="4FD9B1DC"/>
    <w:rsid w:val="4FDA53EC"/>
    <w:rsid w:val="4FDD8938"/>
    <w:rsid w:val="4FE20556"/>
    <w:rsid w:val="4FE500E5"/>
    <w:rsid w:val="4FE8CD06"/>
    <w:rsid w:val="4FE9B559"/>
    <w:rsid w:val="4FEF5801"/>
    <w:rsid w:val="4FF406CC"/>
    <w:rsid w:val="4FFBB80B"/>
    <w:rsid w:val="4FFDFB93"/>
    <w:rsid w:val="5000A4CD"/>
    <w:rsid w:val="5001D660"/>
    <w:rsid w:val="5006AE0F"/>
    <w:rsid w:val="500C8D5A"/>
    <w:rsid w:val="5010021C"/>
    <w:rsid w:val="501450E9"/>
    <w:rsid w:val="5017F0DA"/>
    <w:rsid w:val="501B5C75"/>
    <w:rsid w:val="501DB404"/>
    <w:rsid w:val="5020C09D"/>
    <w:rsid w:val="50238FFA"/>
    <w:rsid w:val="502CF69D"/>
    <w:rsid w:val="50324565"/>
    <w:rsid w:val="503CB56B"/>
    <w:rsid w:val="503FD01D"/>
    <w:rsid w:val="504119A9"/>
    <w:rsid w:val="5043BB8F"/>
    <w:rsid w:val="504421AA"/>
    <w:rsid w:val="504DBB99"/>
    <w:rsid w:val="504FD46E"/>
    <w:rsid w:val="5053DF21"/>
    <w:rsid w:val="50544EED"/>
    <w:rsid w:val="50556D1A"/>
    <w:rsid w:val="5055A89C"/>
    <w:rsid w:val="50573622"/>
    <w:rsid w:val="505A3C52"/>
    <w:rsid w:val="505AC043"/>
    <w:rsid w:val="505DB7A6"/>
    <w:rsid w:val="505E5CFA"/>
    <w:rsid w:val="5061E137"/>
    <w:rsid w:val="50651596"/>
    <w:rsid w:val="506C7946"/>
    <w:rsid w:val="506D039C"/>
    <w:rsid w:val="506D0D62"/>
    <w:rsid w:val="506F0B51"/>
    <w:rsid w:val="5071ED28"/>
    <w:rsid w:val="5073B156"/>
    <w:rsid w:val="5074604F"/>
    <w:rsid w:val="5075A79D"/>
    <w:rsid w:val="507B5F0A"/>
    <w:rsid w:val="507D6EE9"/>
    <w:rsid w:val="507D91A7"/>
    <w:rsid w:val="507F525D"/>
    <w:rsid w:val="507F7032"/>
    <w:rsid w:val="5080FB95"/>
    <w:rsid w:val="50842BD9"/>
    <w:rsid w:val="50844A19"/>
    <w:rsid w:val="50880B32"/>
    <w:rsid w:val="508E6D0E"/>
    <w:rsid w:val="508FF8DE"/>
    <w:rsid w:val="5093BC4F"/>
    <w:rsid w:val="5097959F"/>
    <w:rsid w:val="509B198A"/>
    <w:rsid w:val="509BF8F6"/>
    <w:rsid w:val="509EE17B"/>
    <w:rsid w:val="50A58CC5"/>
    <w:rsid w:val="50A881BF"/>
    <w:rsid w:val="50AADAEC"/>
    <w:rsid w:val="50AC67A6"/>
    <w:rsid w:val="50AD2A97"/>
    <w:rsid w:val="50AE54E5"/>
    <w:rsid w:val="50B16C55"/>
    <w:rsid w:val="50B2B177"/>
    <w:rsid w:val="50B8E4A8"/>
    <w:rsid w:val="50BC3C0E"/>
    <w:rsid w:val="50C70207"/>
    <w:rsid w:val="50CAF57F"/>
    <w:rsid w:val="50CB0856"/>
    <w:rsid w:val="50D0A3F4"/>
    <w:rsid w:val="50D40E3D"/>
    <w:rsid w:val="50D69B75"/>
    <w:rsid w:val="50D841A8"/>
    <w:rsid w:val="50D93222"/>
    <w:rsid w:val="50DAC54F"/>
    <w:rsid w:val="50DFF1F4"/>
    <w:rsid w:val="50E160FF"/>
    <w:rsid w:val="50E33046"/>
    <w:rsid w:val="50E64EAA"/>
    <w:rsid w:val="50E7B446"/>
    <w:rsid w:val="50F0AAD8"/>
    <w:rsid w:val="50F6738B"/>
    <w:rsid w:val="50F7AFB6"/>
    <w:rsid w:val="50FD510A"/>
    <w:rsid w:val="50FF45CC"/>
    <w:rsid w:val="510005D8"/>
    <w:rsid w:val="510182A0"/>
    <w:rsid w:val="510659C6"/>
    <w:rsid w:val="510A0479"/>
    <w:rsid w:val="511A5175"/>
    <w:rsid w:val="5120AE8C"/>
    <w:rsid w:val="512300DC"/>
    <w:rsid w:val="5127558D"/>
    <w:rsid w:val="512C0DF2"/>
    <w:rsid w:val="512C99D7"/>
    <w:rsid w:val="51322738"/>
    <w:rsid w:val="51334ECA"/>
    <w:rsid w:val="51358B06"/>
    <w:rsid w:val="5137EBF4"/>
    <w:rsid w:val="513A6E7E"/>
    <w:rsid w:val="513AA3E9"/>
    <w:rsid w:val="513B841A"/>
    <w:rsid w:val="513DFBD4"/>
    <w:rsid w:val="51412CAE"/>
    <w:rsid w:val="5147B6FE"/>
    <w:rsid w:val="514B0ED9"/>
    <w:rsid w:val="5153B1D0"/>
    <w:rsid w:val="5156037C"/>
    <w:rsid w:val="515707A3"/>
    <w:rsid w:val="515761D7"/>
    <w:rsid w:val="515C02D5"/>
    <w:rsid w:val="515CECFE"/>
    <w:rsid w:val="516C3772"/>
    <w:rsid w:val="516D0158"/>
    <w:rsid w:val="5175E9F5"/>
    <w:rsid w:val="5176F525"/>
    <w:rsid w:val="517731CD"/>
    <w:rsid w:val="51781742"/>
    <w:rsid w:val="517B404F"/>
    <w:rsid w:val="5181E34C"/>
    <w:rsid w:val="5185919F"/>
    <w:rsid w:val="518650D0"/>
    <w:rsid w:val="51898129"/>
    <w:rsid w:val="518AC542"/>
    <w:rsid w:val="5192C8C9"/>
    <w:rsid w:val="51949620"/>
    <w:rsid w:val="519897C3"/>
    <w:rsid w:val="519D1C31"/>
    <w:rsid w:val="51A05420"/>
    <w:rsid w:val="51A69221"/>
    <w:rsid w:val="51A6A257"/>
    <w:rsid w:val="51A83EFA"/>
    <w:rsid w:val="51A98A63"/>
    <w:rsid w:val="51AA4A78"/>
    <w:rsid w:val="51AA517F"/>
    <w:rsid w:val="51AB90F9"/>
    <w:rsid w:val="51AFF33C"/>
    <w:rsid w:val="51B6E823"/>
    <w:rsid w:val="51BA2B90"/>
    <w:rsid w:val="51BE920C"/>
    <w:rsid w:val="51C3A2C4"/>
    <w:rsid w:val="51C3CC02"/>
    <w:rsid w:val="51C463AA"/>
    <w:rsid w:val="51C48276"/>
    <w:rsid w:val="51C92EE5"/>
    <w:rsid w:val="51CE4CAD"/>
    <w:rsid w:val="51CEFA1C"/>
    <w:rsid w:val="51D088FA"/>
    <w:rsid w:val="51D0AA2B"/>
    <w:rsid w:val="51D0DF3D"/>
    <w:rsid w:val="51DAE3DA"/>
    <w:rsid w:val="51DDB729"/>
    <w:rsid w:val="51E0BF3F"/>
    <w:rsid w:val="51E45A18"/>
    <w:rsid w:val="51E6191F"/>
    <w:rsid w:val="51EF4E08"/>
    <w:rsid w:val="51F316C0"/>
    <w:rsid w:val="51F5E171"/>
    <w:rsid w:val="51F63AAB"/>
    <w:rsid w:val="51F65F38"/>
    <w:rsid w:val="51F7EC15"/>
    <w:rsid w:val="51F80BF2"/>
    <w:rsid w:val="51F8E191"/>
    <w:rsid w:val="51FA053F"/>
    <w:rsid w:val="51FAE173"/>
    <w:rsid w:val="51FF51F0"/>
    <w:rsid w:val="52049921"/>
    <w:rsid w:val="5206BF0F"/>
    <w:rsid w:val="5207198C"/>
    <w:rsid w:val="5207A7A0"/>
    <w:rsid w:val="520B6FC0"/>
    <w:rsid w:val="520C1952"/>
    <w:rsid w:val="520C93EE"/>
    <w:rsid w:val="520CD422"/>
    <w:rsid w:val="52102F73"/>
    <w:rsid w:val="52156B3C"/>
    <w:rsid w:val="521A0096"/>
    <w:rsid w:val="521A67DB"/>
    <w:rsid w:val="521AA5D1"/>
    <w:rsid w:val="521BB93F"/>
    <w:rsid w:val="521CD2D5"/>
    <w:rsid w:val="521D165A"/>
    <w:rsid w:val="521F7F2C"/>
    <w:rsid w:val="521F87B5"/>
    <w:rsid w:val="52202815"/>
    <w:rsid w:val="522175F1"/>
    <w:rsid w:val="52217C67"/>
    <w:rsid w:val="52222A0B"/>
    <w:rsid w:val="52225508"/>
    <w:rsid w:val="52229ACA"/>
    <w:rsid w:val="522C7594"/>
    <w:rsid w:val="522F444E"/>
    <w:rsid w:val="52300E04"/>
    <w:rsid w:val="5235784C"/>
    <w:rsid w:val="52362E8C"/>
    <w:rsid w:val="5239EF13"/>
    <w:rsid w:val="523AE49E"/>
    <w:rsid w:val="5242EAA9"/>
    <w:rsid w:val="524AD24F"/>
    <w:rsid w:val="524E597C"/>
    <w:rsid w:val="524F1A8B"/>
    <w:rsid w:val="52512D2E"/>
    <w:rsid w:val="52590019"/>
    <w:rsid w:val="525CE1FD"/>
    <w:rsid w:val="525D2552"/>
    <w:rsid w:val="525E4C5D"/>
    <w:rsid w:val="52621A8D"/>
    <w:rsid w:val="526576E0"/>
    <w:rsid w:val="52665344"/>
    <w:rsid w:val="52682224"/>
    <w:rsid w:val="527080D0"/>
    <w:rsid w:val="527766A4"/>
    <w:rsid w:val="527C82DD"/>
    <w:rsid w:val="527CE1AB"/>
    <w:rsid w:val="527D8DA0"/>
    <w:rsid w:val="527DBA3C"/>
    <w:rsid w:val="527FD573"/>
    <w:rsid w:val="528B3AE2"/>
    <w:rsid w:val="52985D8E"/>
    <w:rsid w:val="529A1B83"/>
    <w:rsid w:val="529A505F"/>
    <w:rsid w:val="529B3238"/>
    <w:rsid w:val="529B9A02"/>
    <w:rsid w:val="529FEC3A"/>
    <w:rsid w:val="52A2C0B4"/>
    <w:rsid w:val="52B2CCD3"/>
    <w:rsid w:val="52B5A4B9"/>
    <w:rsid w:val="52B97F7F"/>
    <w:rsid w:val="52BBBE36"/>
    <w:rsid w:val="52BD1D65"/>
    <w:rsid w:val="52BF639C"/>
    <w:rsid w:val="52C0FEEF"/>
    <w:rsid w:val="52C394A8"/>
    <w:rsid w:val="52C5AB64"/>
    <w:rsid w:val="52CAD105"/>
    <w:rsid w:val="52CBD598"/>
    <w:rsid w:val="52D45E9F"/>
    <w:rsid w:val="52D48CDE"/>
    <w:rsid w:val="52E0B0A8"/>
    <w:rsid w:val="52E1AE56"/>
    <w:rsid w:val="52E913A5"/>
    <w:rsid w:val="52EB1AE3"/>
    <w:rsid w:val="52EC2E19"/>
    <w:rsid w:val="52EE3E69"/>
    <w:rsid w:val="52EEE63B"/>
    <w:rsid w:val="52F13106"/>
    <w:rsid w:val="52F25A63"/>
    <w:rsid w:val="52F2FBD7"/>
    <w:rsid w:val="52F36D37"/>
    <w:rsid w:val="52F3D212"/>
    <w:rsid w:val="52F5407C"/>
    <w:rsid w:val="52FB1EA9"/>
    <w:rsid w:val="52FB4964"/>
    <w:rsid w:val="52FC1EC9"/>
    <w:rsid w:val="52FEB917"/>
    <w:rsid w:val="530174EF"/>
    <w:rsid w:val="5302E245"/>
    <w:rsid w:val="5306B3F2"/>
    <w:rsid w:val="53074FD7"/>
    <w:rsid w:val="5310B9BE"/>
    <w:rsid w:val="531179F3"/>
    <w:rsid w:val="53119007"/>
    <w:rsid w:val="5315F3FD"/>
    <w:rsid w:val="53166512"/>
    <w:rsid w:val="531BC447"/>
    <w:rsid w:val="531CD351"/>
    <w:rsid w:val="5320D18D"/>
    <w:rsid w:val="532323B6"/>
    <w:rsid w:val="5323F6E6"/>
    <w:rsid w:val="532FADCF"/>
    <w:rsid w:val="5330DE87"/>
    <w:rsid w:val="533319FC"/>
    <w:rsid w:val="5339CFC7"/>
    <w:rsid w:val="533C30A7"/>
    <w:rsid w:val="533E494C"/>
    <w:rsid w:val="53435237"/>
    <w:rsid w:val="5348CBEB"/>
    <w:rsid w:val="534A2942"/>
    <w:rsid w:val="534B1809"/>
    <w:rsid w:val="534C8E69"/>
    <w:rsid w:val="5354C39F"/>
    <w:rsid w:val="535504FA"/>
    <w:rsid w:val="535B16D8"/>
    <w:rsid w:val="535D12C5"/>
    <w:rsid w:val="535DE516"/>
    <w:rsid w:val="535FB137"/>
    <w:rsid w:val="53639FF4"/>
    <w:rsid w:val="536ACA7D"/>
    <w:rsid w:val="536BA5E5"/>
    <w:rsid w:val="53700C60"/>
    <w:rsid w:val="5370F6E6"/>
    <w:rsid w:val="537B9630"/>
    <w:rsid w:val="537C644C"/>
    <w:rsid w:val="537CAC4A"/>
    <w:rsid w:val="5386B5A2"/>
    <w:rsid w:val="538D1342"/>
    <w:rsid w:val="538DC382"/>
    <w:rsid w:val="53A8D5F8"/>
    <w:rsid w:val="53AA40D3"/>
    <w:rsid w:val="53ABFBE3"/>
    <w:rsid w:val="53B51B4F"/>
    <w:rsid w:val="53B69941"/>
    <w:rsid w:val="53B6D55A"/>
    <w:rsid w:val="53BDE56C"/>
    <w:rsid w:val="53BFABF4"/>
    <w:rsid w:val="53C0C269"/>
    <w:rsid w:val="53C35CDB"/>
    <w:rsid w:val="53C3DCD4"/>
    <w:rsid w:val="53C56A78"/>
    <w:rsid w:val="53C60987"/>
    <w:rsid w:val="53C6B517"/>
    <w:rsid w:val="53CFD8DE"/>
    <w:rsid w:val="53CFF7D0"/>
    <w:rsid w:val="53D175B6"/>
    <w:rsid w:val="53D1F061"/>
    <w:rsid w:val="53D1FD1F"/>
    <w:rsid w:val="53D67CED"/>
    <w:rsid w:val="53D6E6D5"/>
    <w:rsid w:val="53D9A7AD"/>
    <w:rsid w:val="53DBC0AC"/>
    <w:rsid w:val="53E035F3"/>
    <w:rsid w:val="53EB06FB"/>
    <w:rsid w:val="53F0C054"/>
    <w:rsid w:val="53F348DB"/>
    <w:rsid w:val="53F3F956"/>
    <w:rsid w:val="53F4A0C8"/>
    <w:rsid w:val="53F7CB1B"/>
    <w:rsid w:val="53F9909B"/>
    <w:rsid w:val="53F9DD25"/>
    <w:rsid w:val="53FA5D4F"/>
    <w:rsid w:val="53FC7A2E"/>
    <w:rsid w:val="53FCC2D1"/>
    <w:rsid w:val="53FE5F4E"/>
    <w:rsid w:val="54016567"/>
    <w:rsid w:val="5405F1C5"/>
    <w:rsid w:val="5406A20E"/>
    <w:rsid w:val="540DE64F"/>
    <w:rsid w:val="540E9E06"/>
    <w:rsid w:val="540F63E3"/>
    <w:rsid w:val="5412EC5E"/>
    <w:rsid w:val="5413029B"/>
    <w:rsid w:val="541489B2"/>
    <w:rsid w:val="5414A2E0"/>
    <w:rsid w:val="541C59A3"/>
    <w:rsid w:val="541C78D3"/>
    <w:rsid w:val="541F8221"/>
    <w:rsid w:val="5428D027"/>
    <w:rsid w:val="54296C4E"/>
    <w:rsid w:val="542BD51D"/>
    <w:rsid w:val="542C8237"/>
    <w:rsid w:val="542D29AD"/>
    <w:rsid w:val="542E91D5"/>
    <w:rsid w:val="54330337"/>
    <w:rsid w:val="54331CDB"/>
    <w:rsid w:val="543579F8"/>
    <w:rsid w:val="543CF6C3"/>
    <w:rsid w:val="5440237C"/>
    <w:rsid w:val="5449A655"/>
    <w:rsid w:val="544A94C1"/>
    <w:rsid w:val="544D4EAC"/>
    <w:rsid w:val="54525A65"/>
    <w:rsid w:val="545A35A1"/>
    <w:rsid w:val="545B1CE6"/>
    <w:rsid w:val="545B488C"/>
    <w:rsid w:val="545C0F3D"/>
    <w:rsid w:val="545C6D6B"/>
    <w:rsid w:val="545E6B20"/>
    <w:rsid w:val="54632A9D"/>
    <w:rsid w:val="54645F4A"/>
    <w:rsid w:val="54680AA4"/>
    <w:rsid w:val="546C27D9"/>
    <w:rsid w:val="5473CF00"/>
    <w:rsid w:val="547E3D43"/>
    <w:rsid w:val="547E4C73"/>
    <w:rsid w:val="5480E4FA"/>
    <w:rsid w:val="5482B89E"/>
    <w:rsid w:val="5482EE6B"/>
    <w:rsid w:val="548A2F8A"/>
    <w:rsid w:val="54921CFC"/>
    <w:rsid w:val="54958895"/>
    <w:rsid w:val="54994241"/>
    <w:rsid w:val="549CFE4D"/>
    <w:rsid w:val="54A2E8FA"/>
    <w:rsid w:val="54A36278"/>
    <w:rsid w:val="54A725BE"/>
    <w:rsid w:val="54A7D278"/>
    <w:rsid w:val="54A89569"/>
    <w:rsid w:val="54AAD677"/>
    <w:rsid w:val="54B9CB69"/>
    <w:rsid w:val="54BA5CBE"/>
    <w:rsid w:val="54BD2CA1"/>
    <w:rsid w:val="54BF582D"/>
    <w:rsid w:val="54BF9CF7"/>
    <w:rsid w:val="54C080A3"/>
    <w:rsid w:val="54C24ACA"/>
    <w:rsid w:val="54C2C20D"/>
    <w:rsid w:val="54C6C845"/>
    <w:rsid w:val="54C84667"/>
    <w:rsid w:val="54C9DEF6"/>
    <w:rsid w:val="54CA8CDA"/>
    <w:rsid w:val="54CD55FA"/>
    <w:rsid w:val="54CFD2D6"/>
    <w:rsid w:val="54D2B896"/>
    <w:rsid w:val="54D3B430"/>
    <w:rsid w:val="54D5D52F"/>
    <w:rsid w:val="54E1F3EC"/>
    <w:rsid w:val="54E54ECA"/>
    <w:rsid w:val="54E87193"/>
    <w:rsid w:val="54F0CE25"/>
    <w:rsid w:val="54F1DA23"/>
    <w:rsid w:val="54F250EE"/>
    <w:rsid w:val="54F58C10"/>
    <w:rsid w:val="54F691AF"/>
    <w:rsid w:val="54FB2CC0"/>
    <w:rsid w:val="54FC6410"/>
    <w:rsid w:val="5508C45B"/>
    <w:rsid w:val="550B247B"/>
    <w:rsid w:val="550DFD17"/>
    <w:rsid w:val="551051B7"/>
    <w:rsid w:val="551170A4"/>
    <w:rsid w:val="55153C44"/>
    <w:rsid w:val="55166B38"/>
    <w:rsid w:val="55199349"/>
    <w:rsid w:val="551B140F"/>
    <w:rsid w:val="551F0139"/>
    <w:rsid w:val="551F09F2"/>
    <w:rsid w:val="551F6709"/>
    <w:rsid w:val="5525A1AF"/>
    <w:rsid w:val="552868CD"/>
    <w:rsid w:val="55296E4E"/>
    <w:rsid w:val="552A3232"/>
    <w:rsid w:val="552BA8EF"/>
    <w:rsid w:val="55300927"/>
    <w:rsid w:val="5530DD00"/>
    <w:rsid w:val="5531E27F"/>
    <w:rsid w:val="5532EE85"/>
    <w:rsid w:val="553CF7DB"/>
    <w:rsid w:val="55422DFF"/>
    <w:rsid w:val="5543886D"/>
    <w:rsid w:val="5547548B"/>
    <w:rsid w:val="55482FE4"/>
    <w:rsid w:val="554AE0FD"/>
    <w:rsid w:val="554BF382"/>
    <w:rsid w:val="554CE2BC"/>
    <w:rsid w:val="554DD486"/>
    <w:rsid w:val="554EEABA"/>
    <w:rsid w:val="555FDBC7"/>
    <w:rsid w:val="55602E49"/>
    <w:rsid w:val="55607758"/>
    <w:rsid w:val="5560CE85"/>
    <w:rsid w:val="55641388"/>
    <w:rsid w:val="55650069"/>
    <w:rsid w:val="5565C47B"/>
    <w:rsid w:val="55675F99"/>
    <w:rsid w:val="55686B38"/>
    <w:rsid w:val="55695807"/>
    <w:rsid w:val="556F3E7B"/>
    <w:rsid w:val="5571EDCF"/>
    <w:rsid w:val="55738A01"/>
    <w:rsid w:val="55742BA7"/>
    <w:rsid w:val="5575AD1D"/>
    <w:rsid w:val="55813068"/>
    <w:rsid w:val="5583F80E"/>
    <w:rsid w:val="55857F70"/>
    <w:rsid w:val="558AAF51"/>
    <w:rsid w:val="558BAD3E"/>
    <w:rsid w:val="558D70AA"/>
    <w:rsid w:val="5593D41B"/>
    <w:rsid w:val="5596CA4E"/>
    <w:rsid w:val="559A8078"/>
    <w:rsid w:val="559D35A3"/>
    <w:rsid w:val="55A1E08A"/>
    <w:rsid w:val="55ADFB06"/>
    <w:rsid w:val="55B0A970"/>
    <w:rsid w:val="55B3FC1D"/>
    <w:rsid w:val="55B43042"/>
    <w:rsid w:val="55B4911D"/>
    <w:rsid w:val="55B6BB29"/>
    <w:rsid w:val="55B776B3"/>
    <w:rsid w:val="55B95CE6"/>
    <w:rsid w:val="55BAA8DC"/>
    <w:rsid w:val="55BE438C"/>
    <w:rsid w:val="55BFEA2E"/>
    <w:rsid w:val="55C0F865"/>
    <w:rsid w:val="55C2A54D"/>
    <w:rsid w:val="55C8F5DE"/>
    <w:rsid w:val="55CA9767"/>
    <w:rsid w:val="55CB0777"/>
    <w:rsid w:val="55CD3E6C"/>
    <w:rsid w:val="55CE6D98"/>
    <w:rsid w:val="55D5C835"/>
    <w:rsid w:val="55D61079"/>
    <w:rsid w:val="55DAED8E"/>
    <w:rsid w:val="55DCCAC1"/>
    <w:rsid w:val="55DD933D"/>
    <w:rsid w:val="55DE6C08"/>
    <w:rsid w:val="55E23B28"/>
    <w:rsid w:val="55E32B4E"/>
    <w:rsid w:val="55E8B81E"/>
    <w:rsid w:val="55EB2DB6"/>
    <w:rsid w:val="55F04002"/>
    <w:rsid w:val="55F3BB84"/>
    <w:rsid w:val="55FC1E61"/>
    <w:rsid w:val="55FCCEC0"/>
    <w:rsid w:val="55FF0C84"/>
    <w:rsid w:val="560053F1"/>
    <w:rsid w:val="560233C4"/>
    <w:rsid w:val="5602DA0C"/>
    <w:rsid w:val="56078EB6"/>
    <w:rsid w:val="56096E92"/>
    <w:rsid w:val="560EBDD5"/>
    <w:rsid w:val="560EE714"/>
    <w:rsid w:val="5614ABAC"/>
    <w:rsid w:val="5615635B"/>
    <w:rsid w:val="5615BF3C"/>
    <w:rsid w:val="56161375"/>
    <w:rsid w:val="561AD599"/>
    <w:rsid w:val="561F953F"/>
    <w:rsid w:val="56254E0D"/>
    <w:rsid w:val="5625F67C"/>
    <w:rsid w:val="5626378E"/>
    <w:rsid w:val="562AB2F7"/>
    <w:rsid w:val="5630C0DE"/>
    <w:rsid w:val="56338C13"/>
    <w:rsid w:val="56348740"/>
    <w:rsid w:val="56353266"/>
    <w:rsid w:val="563FBDA1"/>
    <w:rsid w:val="5642CE8A"/>
    <w:rsid w:val="56462AFA"/>
    <w:rsid w:val="5648E143"/>
    <w:rsid w:val="564F41EA"/>
    <w:rsid w:val="564F9D84"/>
    <w:rsid w:val="565156F0"/>
    <w:rsid w:val="5651E086"/>
    <w:rsid w:val="56565A5D"/>
    <w:rsid w:val="56596B10"/>
    <w:rsid w:val="565D462B"/>
    <w:rsid w:val="565DFE8F"/>
    <w:rsid w:val="565F6842"/>
    <w:rsid w:val="56611325"/>
    <w:rsid w:val="5662E2E9"/>
    <w:rsid w:val="5668E5CB"/>
    <w:rsid w:val="56697872"/>
    <w:rsid w:val="566D08F4"/>
    <w:rsid w:val="566F446E"/>
    <w:rsid w:val="567237D5"/>
    <w:rsid w:val="56737577"/>
    <w:rsid w:val="56744C10"/>
    <w:rsid w:val="5674D353"/>
    <w:rsid w:val="5675C72E"/>
    <w:rsid w:val="567C7144"/>
    <w:rsid w:val="567CB16E"/>
    <w:rsid w:val="567E7961"/>
    <w:rsid w:val="5683A87A"/>
    <w:rsid w:val="568585C1"/>
    <w:rsid w:val="5687C579"/>
    <w:rsid w:val="5689ABE4"/>
    <w:rsid w:val="568A559D"/>
    <w:rsid w:val="568D4BBD"/>
    <w:rsid w:val="568EB024"/>
    <w:rsid w:val="56953213"/>
    <w:rsid w:val="569A0252"/>
    <w:rsid w:val="56A62A4A"/>
    <w:rsid w:val="56A6E2E6"/>
    <w:rsid w:val="56A7905C"/>
    <w:rsid w:val="56A97A29"/>
    <w:rsid w:val="56AD8412"/>
    <w:rsid w:val="56B1AE61"/>
    <w:rsid w:val="56B2F451"/>
    <w:rsid w:val="56B3FEBD"/>
    <w:rsid w:val="56B8F325"/>
    <w:rsid w:val="56BA2C86"/>
    <w:rsid w:val="56BA44F1"/>
    <w:rsid w:val="56BA4D15"/>
    <w:rsid w:val="56BB1BE1"/>
    <w:rsid w:val="56C01B06"/>
    <w:rsid w:val="56C17396"/>
    <w:rsid w:val="56C58DEB"/>
    <w:rsid w:val="56C785DD"/>
    <w:rsid w:val="56CB1B96"/>
    <w:rsid w:val="56CFBFAF"/>
    <w:rsid w:val="56D2DA24"/>
    <w:rsid w:val="56D3F456"/>
    <w:rsid w:val="56DF81E8"/>
    <w:rsid w:val="56E3BA96"/>
    <w:rsid w:val="56E57665"/>
    <w:rsid w:val="56E81F7C"/>
    <w:rsid w:val="56E9FED8"/>
    <w:rsid w:val="56EAC650"/>
    <w:rsid w:val="56EF92B9"/>
    <w:rsid w:val="56F37EAB"/>
    <w:rsid w:val="56F44770"/>
    <w:rsid w:val="56F57B35"/>
    <w:rsid w:val="56FC78C1"/>
    <w:rsid w:val="56FD45F2"/>
    <w:rsid w:val="56FD48E6"/>
    <w:rsid w:val="56FF5FFE"/>
    <w:rsid w:val="5702F9DD"/>
    <w:rsid w:val="5703D78F"/>
    <w:rsid w:val="5705DA48"/>
    <w:rsid w:val="570F4E36"/>
    <w:rsid w:val="57116439"/>
    <w:rsid w:val="57155CA9"/>
    <w:rsid w:val="571FC350"/>
    <w:rsid w:val="572154C3"/>
    <w:rsid w:val="5723F37F"/>
    <w:rsid w:val="57276AE7"/>
    <w:rsid w:val="572989CD"/>
    <w:rsid w:val="572C418A"/>
    <w:rsid w:val="572CF34D"/>
    <w:rsid w:val="572DC4F6"/>
    <w:rsid w:val="573733FA"/>
    <w:rsid w:val="573F0FF5"/>
    <w:rsid w:val="5743F580"/>
    <w:rsid w:val="57442536"/>
    <w:rsid w:val="57450950"/>
    <w:rsid w:val="5745DE41"/>
    <w:rsid w:val="5747B077"/>
    <w:rsid w:val="57482AF0"/>
    <w:rsid w:val="574BA9C5"/>
    <w:rsid w:val="574E3CDB"/>
    <w:rsid w:val="57522B54"/>
    <w:rsid w:val="575446A8"/>
    <w:rsid w:val="5758ADE5"/>
    <w:rsid w:val="5758D31C"/>
    <w:rsid w:val="575CBD45"/>
    <w:rsid w:val="575E8D22"/>
    <w:rsid w:val="5761A261"/>
    <w:rsid w:val="5761D7B3"/>
    <w:rsid w:val="5763DC1F"/>
    <w:rsid w:val="57642C26"/>
    <w:rsid w:val="5765BCC3"/>
    <w:rsid w:val="57694C56"/>
    <w:rsid w:val="576B699D"/>
    <w:rsid w:val="576D6480"/>
    <w:rsid w:val="576E7B0D"/>
    <w:rsid w:val="576EB1E9"/>
    <w:rsid w:val="5770B1EA"/>
    <w:rsid w:val="5771E6CC"/>
    <w:rsid w:val="5773C9EE"/>
    <w:rsid w:val="5775851E"/>
    <w:rsid w:val="57768B3F"/>
    <w:rsid w:val="5777DF95"/>
    <w:rsid w:val="577D7156"/>
    <w:rsid w:val="577F07D7"/>
    <w:rsid w:val="5789EADA"/>
    <w:rsid w:val="578BA42D"/>
    <w:rsid w:val="578C553F"/>
    <w:rsid w:val="578EE6A5"/>
    <w:rsid w:val="579272A1"/>
    <w:rsid w:val="5798EF87"/>
    <w:rsid w:val="5798FE58"/>
    <w:rsid w:val="57A26720"/>
    <w:rsid w:val="57A8BC79"/>
    <w:rsid w:val="57A97641"/>
    <w:rsid w:val="57AF4B6F"/>
    <w:rsid w:val="57B44888"/>
    <w:rsid w:val="57BC9CFD"/>
    <w:rsid w:val="57BDEA79"/>
    <w:rsid w:val="57C4CAE2"/>
    <w:rsid w:val="57C67471"/>
    <w:rsid w:val="57C73CF6"/>
    <w:rsid w:val="57C7A046"/>
    <w:rsid w:val="57CE5C9C"/>
    <w:rsid w:val="57CECB84"/>
    <w:rsid w:val="57D131E0"/>
    <w:rsid w:val="57D404D6"/>
    <w:rsid w:val="57D78A87"/>
    <w:rsid w:val="57DAAC9C"/>
    <w:rsid w:val="57DECE0C"/>
    <w:rsid w:val="57EB33C0"/>
    <w:rsid w:val="57EB8A98"/>
    <w:rsid w:val="57EDE9D0"/>
    <w:rsid w:val="57EE8FB0"/>
    <w:rsid w:val="58009243"/>
    <w:rsid w:val="58009939"/>
    <w:rsid w:val="58043A63"/>
    <w:rsid w:val="58074E32"/>
    <w:rsid w:val="580B20C7"/>
    <w:rsid w:val="580DA580"/>
    <w:rsid w:val="581084C1"/>
    <w:rsid w:val="58141179"/>
    <w:rsid w:val="5814BDF3"/>
    <w:rsid w:val="5818CA49"/>
    <w:rsid w:val="5818F207"/>
    <w:rsid w:val="581CFF36"/>
    <w:rsid w:val="5825992A"/>
    <w:rsid w:val="58292F58"/>
    <w:rsid w:val="582B559F"/>
    <w:rsid w:val="582B5DBA"/>
    <w:rsid w:val="582CB88C"/>
    <w:rsid w:val="5831DD57"/>
    <w:rsid w:val="5832DD35"/>
    <w:rsid w:val="58353B7E"/>
    <w:rsid w:val="583A44C4"/>
    <w:rsid w:val="583AF04F"/>
    <w:rsid w:val="5840C956"/>
    <w:rsid w:val="5840CFF6"/>
    <w:rsid w:val="58494EEF"/>
    <w:rsid w:val="584A4FB9"/>
    <w:rsid w:val="584AE9B6"/>
    <w:rsid w:val="584E2027"/>
    <w:rsid w:val="584E9AB4"/>
    <w:rsid w:val="58583AD0"/>
    <w:rsid w:val="585CDB34"/>
    <w:rsid w:val="585FA92F"/>
    <w:rsid w:val="586000BB"/>
    <w:rsid w:val="58631803"/>
    <w:rsid w:val="58646E27"/>
    <w:rsid w:val="586906EB"/>
    <w:rsid w:val="586BD3D3"/>
    <w:rsid w:val="586D4344"/>
    <w:rsid w:val="58710C2E"/>
    <w:rsid w:val="58748BC1"/>
    <w:rsid w:val="5875CF4A"/>
    <w:rsid w:val="587B1041"/>
    <w:rsid w:val="588062B5"/>
    <w:rsid w:val="5881CAB5"/>
    <w:rsid w:val="58847DDB"/>
    <w:rsid w:val="5885BA76"/>
    <w:rsid w:val="5887F70F"/>
    <w:rsid w:val="588D0AEF"/>
    <w:rsid w:val="588FA15F"/>
    <w:rsid w:val="589209D7"/>
    <w:rsid w:val="5892BDF5"/>
    <w:rsid w:val="5894EE00"/>
    <w:rsid w:val="5894F8DE"/>
    <w:rsid w:val="5897516C"/>
    <w:rsid w:val="589A77F5"/>
    <w:rsid w:val="589C20C9"/>
    <w:rsid w:val="589EB7D6"/>
    <w:rsid w:val="589EE7D4"/>
    <w:rsid w:val="58A2A823"/>
    <w:rsid w:val="58A328FB"/>
    <w:rsid w:val="58A36CB7"/>
    <w:rsid w:val="58A3E9B5"/>
    <w:rsid w:val="58A49651"/>
    <w:rsid w:val="58A8CF3F"/>
    <w:rsid w:val="58A96679"/>
    <w:rsid w:val="58ADB657"/>
    <w:rsid w:val="58B3EDCA"/>
    <w:rsid w:val="58B57D10"/>
    <w:rsid w:val="58C0C5C1"/>
    <w:rsid w:val="58C845B2"/>
    <w:rsid w:val="58CBC163"/>
    <w:rsid w:val="58CD6127"/>
    <w:rsid w:val="58CE3C5E"/>
    <w:rsid w:val="58CF6337"/>
    <w:rsid w:val="58D45744"/>
    <w:rsid w:val="58D90B13"/>
    <w:rsid w:val="58DBAD96"/>
    <w:rsid w:val="58DBB46E"/>
    <w:rsid w:val="58DE9CD0"/>
    <w:rsid w:val="58DFAF8A"/>
    <w:rsid w:val="58E1F7D5"/>
    <w:rsid w:val="58E2C616"/>
    <w:rsid w:val="58E4153F"/>
    <w:rsid w:val="58E83105"/>
    <w:rsid w:val="58EC45C3"/>
    <w:rsid w:val="58ED66DF"/>
    <w:rsid w:val="58EDFB38"/>
    <w:rsid w:val="58F2C3F6"/>
    <w:rsid w:val="58F2D8D0"/>
    <w:rsid w:val="58FCB74A"/>
    <w:rsid w:val="58FD6290"/>
    <w:rsid w:val="590A59BB"/>
    <w:rsid w:val="590CC0FE"/>
    <w:rsid w:val="5910CEF4"/>
    <w:rsid w:val="591676C4"/>
    <w:rsid w:val="59191EFA"/>
    <w:rsid w:val="591962D1"/>
    <w:rsid w:val="592401D5"/>
    <w:rsid w:val="59241027"/>
    <w:rsid w:val="59241DE1"/>
    <w:rsid w:val="592438EF"/>
    <w:rsid w:val="59256827"/>
    <w:rsid w:val="5926D3D0"/>
    <w:rsid w:val="59275CF9"/>
    <w:rsid w:val="592827BE"/>
    <w:rsid w:val="5928C7F6"/>
    <w:rsid w:val="592B008E"/>
    <w:rsid w:val="592ED50B"/>
    <w:rsid w:val="592F2A6D"/>
    <w:rsid w:val="592FA1E6"/>
    <w:rsid w:val="592FADDE"/>
    <w:rsid w:val="59307627"/>
    <w:rsid w:val="5931749A"/>
    <w:rsid w:val="59335457"/>
    <w:rsid w:val="593AA521"/>
    <w:rsid w:val="593DEA15"/>
    <w:rsid w:val="593F835F"/>
    <w:rsid w:val="59426D4F"/>
    <w:rsid w:val="5947D12D"/>
    <w:rsid w:val="59487FA7"/>
    <w:rsid w:val="5948E8A1"/>
    <w:rsid w:val="5948F7F4"/>
    <w:rsid w:val="5949440F"/>
    <w:rsid w:val="594D58AA"/>
    <w:rsid w:val="594E9551"/>
    <w:rsid w:val="59510A6B"/>
    <w:rsid w:val="59531280"/>
    <w:rsid w:val="5956F661"/>
    <w:rsid w:val="596712B8"/>
    <w:rsid w:val="5969B86C"/>
    <w:rsid w:val="5969DB39"/>
    <w:rsid w:val="596C7CD5"/>
    <w:rsid w:val="5970BD22"/>
    <w:rsid w:val="5972E269"/>
    <w:rsid w:val="59741FCB"/>
    <w:rsid w:val="59757A47"/>
    <w:rsid w:val="59760FF1"/>
    <w:rsid w:val="5976696D"/>
    <w:rsid w:val="5978222B"/>
    <w:rsid w:val="597909F4"/>
    <w:rsid w:val="597D9743"/>
    <w:rsid w:val="597DB99C"/>
    <w:rsid w:val="597DEBCD"/>
    <w:rsid w:val="59873D0C"/>
    <w:rsid w:val="5988920E"/>
    <w:rsid w:val="5988E405"/>
    <w:rsid w:val="598F2C8A"/>
    <w:rsid w:val="59919B7B"/>
    <w:rsid w:val="599988A8"/>
    <w:rsid w:val="599A2C65"/>
    <w:rsid w:val="599C6DE2"/>
    <w:rsid w:val="59A0BA94"/>
    <w:rsid w:val="59A200A5"/>
    <w:rsid w:val="59A580E1"/>
    <w:rsid w:val="59A63159"/>
    <w:rsid w:val="59A87CD0"/>
    <w:rsid w:val="59A9F115"/>
    <w:rsid w:val="59ABFF2C"/>
    <w:rsid w:val="59AE02BE"/>
    <w:rsid w:val="59B1AB72"/>
    <w:rsid w:val="59B5A2C7"/>
    <w:rsid w:val="59B70530"/>
    <w:rsid w:val="59B77F5F"/>
    <w:rsid w:val="59B7EF67"/>
    <w:rsid w:val="59C127D6"/>
    <w:rsid w:val="59C3FA8B"/>
    <w:rsid w:val="59C5C95A"/>
    <w:rsid w:val="59C6D2E1"/>
    <w:rsid w:val="59C7F1DF"/>
    <w:rsid w:val="59CBF624"/>
    <w:rsid w:val="59CF93F2"/>
    <w:rsid w:val="59D289E1"/>
    <w:rsid w:val="59D7B718"/>
    <w:rsid w:val="59D867F8"/>
    <w:rsid w:val="59E321CD"/>
    <w:rsid w:val="59E4C88D"/>
    <w:rsid w:val="59E66FEF"/>
    <w:rsid w:val="59E78A9D"/>
    <w:rsid w:val="59EDAF7D"/>
    <w:rsid w:val="59F209DF"/>
    <w:rsid w:val="59F44431"/>
    <w:rsid w:val="59F6EB53"/>
    <w:rsid w:val="59F7D48E"/>
    <w:rsid w:val="59F9C09E"/>
    <w:rsid w:val="59FF410F"/>
    <w:rsid w:val="59FFCD2D"/>
    <w:rsid w:val="5A016B02"/>
    <w:rsid w:val="5A021803"/>
    <w:rsid w:val="5A026DFB"/>
    <w:rsid w:val="5A03482B"/>
    <w:rsid w:val="5A062074"/>
    <w:rsid w:val="5A092154"/>
    <w:rsid w:val="5A09FC0F"/>
    <w:rsid w:val="5A0BEC0F"/>
    <w:rsid w:val="5A0CD05D"/>
    <w:rsid w:val="5A0DFCE0"/>
    <w:rsid w:val="5A10BB65"/>
    <w:rsid w:val="5A13467D"/>
    <w:rsid w:val="5A1395D1"/>
    <w:rsid w:val="5A1929E5"/>
    <w:rsid w:val="5A1955EE"/>
    <w:rsid w:val="5A1A628D"/>
    <w:rsid w:val="5A1FBA1A"/>
    <w:rsid w:val="5A230564"/>
    <w:rsid w:val="5A24B48B"/>
    <w:rsid w:val="5A289D0B"/>
    <w:rsid w:val="5A2A0BD4"/>
    <w:rsid w:val="5A2D866F"/>
    <w:rsid w:val="5A305D90"/>
    <w:rsid w:val="5A348F46"/>
    <w:rsid w:val="5A34D704"/>
    <w:rsid w:val="5A369D93"/>
    <w:rsid w:val="5A375625"/>
    <w:rsid w:val="5A3B4DE1"/>
    <w:rsid w:val="5A40A350"/>
    <w:rsid w:val="5A41BD28"/>
    <w:rsid w:val="5A47A3E0"/>
    <w:rsid w:val="5A4E0056"/>
    <w:rsid w:val="5A52AAB5"/>
    <w:rsid w:val="5A588D10"/>
    <w:rsid w:val="5A59EB91"/>
    <w:rsid w:val="5A5BC2C3"/>
    <w:rsid w:val="5A5C09BA"/>
    <w:rsid w:val="5A60C8F6"/>
    <w:rsid w:val="5A621D4C"/>
    <w:rsid w:val="5A63196B"/>
    <w:rsid w:val="5A634A9A"/>
    <w:rsid w:val="5A64EEA7"/>
    <w:rsid w:val="5A69E9B9"/>
    <w:rsid w:val="5A6C16A4"/>
    <w:rsid w:val="5A700F30"/>
    <w:rsid w:val="5A717DD1"/>
    <w:rsid w:val="5A718F4E"/>
    <w:rsid w:val="5A78E75C"/>
    <w:rsid w:val="5A79D5BC"/>
    <w:rsid w:val="5A7A52E4"/>
    <w:rsid w:val="5A7CE9ED"/>
    <w:rsid w:val="5A7E8C09"/>
    <w:rsid w:val="5A82438A"/>
    <w:rsid w:val="5A8796A8"/>
    <w:rsid w:val="5A89B5C0"/>
    <w:rsid w:val="5A91C462"/>
    <w:rsid w:val="5A929738"/>
    <w:rsid w:val="5A92A90A"/>
    <w:rsid w:val="5A964605"/>
    <w:rsid w:val="5A9895CA"/>
    <w:rsid w:val="5A9C4F35"/>
    <w:rsid w:val="5A9E2084"/>
    <w:rsid w:val="5A9F818E"/>
    <w:rsid w:val="5AA2A66F"/>
    <w:rsid w:val="5AA409B5"/>
    <w:rsid w:val="5AA7FF77"/>
    <w:rsid w:val="5AAA1914"/>
    <w:rsid w:val="5AAEBF9B"/>
    <w:rsid w:val="5AB70D2D"/>
    <w:rsid w:val="5AB9B0C1"/>
    <w:rsid w:val="5ABC995A"/>
    <w:rsid w:val="5ABCF21A"/>
    <w:rsid w:val="5AC119E0"/>
    <w:rsid w:val="5ACFBAD6"/>
    <w:rsid w:val="5AD365E1"/>
    <w:rsid w:val="5ADC49C2"/>
    <w:rsid w:val="5ADF35F2"/>
    <w:rsid w:val="5ADFDAD4"/>
    <w:rsid w:val="5AE2EE47"/>
    <w:rsid w:val="5AE3DF81"/>
    <w:rsid w:val="5AE53259"/>
    <w:rsid w:val="5AEC7E30"/>
    <w:rsid w:val="5AEF34E9"/>
    <w:rsid w:val="5AF1028F"/>
    <w:rsid w:val="5AF28B78"/>
    <w:rsid w:val="5AF6EC1C"/>
    <w:rsid w:val="5AF79F13"/>
    <w:rsid w:val="5AFB79A7"/>
    <w:rsid w:val="5AFE0E18"/>
    <w:rsid w:val="5AFFA7B9"/>
    <w:rsid w:val="5B03542C"/>
    <w:rsid w:val="5B045830"/>
    <w:rsid w:val="5B108589"/>
    <w:rsid w:val="5B14D986"/>
    <w:rsid w:val="5B1605D0"/>
    <w:rsid w:val="5B194F13"/>
    <w:rsid w:val="5B1AACBF"/>
    <w:rsid w:val="5B1C44DB"/>
    <w:rsid w:val="5B1C6794"/>
    <w:rsid w:val="5B25EF3D"/>
    <w:rsid w:val="5B2C3195"/>
    <w:rsid w:val="5B31631D"/>
    <w:rsid w:val="5B33AB19"/>
    <w:rsid w:val="5B33B8BE"/>
    <w:rsid w:val="5B39EE1E"/>
    <w:rsid w:val="5B3F669C"/>
    <w:rsid w:val="5B43F9B2"/>
    <w:rsid w:val="5B47C61F"/>
    <w:rsid w:val="5B4C34F8"/>
    <w:rsid w:val="5B568174"/>
    <w:rsid w:val="5B56905E"/>
    <w:rsid w:val="5B59649A"/>
    <w:rsid w:val="5B5C5338"/>
    <w:rsid w:val="5B5C8CB6"/>
    <w:rsid w:val="5B5D1B93"/>
    <w:rsid w:val="5B62EBE3"/>
    <w:rsid w:val="5B68627F"/>
    <w:rsid w:val="5B69323B"/>
    <w:rsid w:val="5B6AE62C"/>
    <w:rsid w:val="5B6C3F6B"/>
    <w:rsid w:val="5B6D8DE8"/>
    <w:rsid w:val="5B6F5EED"/>
    <w:rsid w:val="5B7090CD"/>
    <w:rsid w:val="5B75AB11"/>
    <w:rsid w:val="5B75BA7B"/>
    <w:rsid w:val="5B7718E1"/>
    <w:rsid w:val="5B775E83"/>
    <w:rsid w:val="5B7A7369"/>
    <w:rsid w:val="5B7E0E72"/>
    <w:rsid w:val="5B8632C4"/>
    <w:rsid w:val="5B86D784"/>
    <w:rsid w:val="5B87F178"/>
    <w:rsid w:val="5B8A502C"/>
    <w:rsid w:val="5B8B4386"/>
    <w:rsid w:val="5B8F5420"/>
    <w:rsid w:val="5B95A07A"/>
    <w:rsid w:val="5B95ACB8"/>
    <w:rsid w:val="5B9CEBA8"/>
    <w:rsid w:val="5B9D13A6"/>
    <w:rsid w:val="5BA0B76D"/>
    <w:rsid w:val="5BADDB04"/>
    <w:rsid w:val="5BB0D699"/>
    <w:rsid w:val="5BB1B19C"/>
    <w:rsid w:val="5BB5F8D7"/>
    <w:rsid w:val="5BB682FE"/>
    <w:rsid w:val="5BBAFAFF"/>
    <w:rsid w:val="5BBBA0C8"/>
    <w:rsid w:val="5BC06EF6"/>
    <w:rsid w:val="5BC76EA1"/>
    <w:rsid w:val="5BC87C1C"/>
    <w:rsid w:val="5BD01CB5"/>
    <w:rsid w:val="5BD2F5D4"/>
    <w:rsid w:val="5BD38A0C"/>
    <w:rsid w:val="5BD40B16"/>
    <w:rsid w:val="5BD555FE"/>
    <w:rsid w:val="5BD6C298"/>
    <w:rsid w:val="5BDAC1AF"/>
    <w:rsid w:val="5BDB647C"/>
    <w:rsid w:val="5BDC7DE5"/>
    <w:rsid w:val="5BDE3B0F"/>
    <w:rsid w:val="5BE0BBC4"/>
    <w:rsid w:val="5BE3A3CB"/>
    <w:rsid w:val="5BEAC6FD"/>
    <w:rsid w:val="5BF10BE6"/>
    <w:rsid w:val="5BF94652"/>
    <w:rsid w:val="5BF970B0"/>
    <w:rsid w:val="5BFDEDAD"/>
    <w:rsid w:val="5C030297"/>
    <w:rsid w:val="5C03FE64"/>
    <w:rsid w:val="5C04EECB"/>
    <w:rsid w:val="5C0FAA09"/>
    <w:rsid w:val="5C11ADF9"/>
    <w:rsid w:val="5C1E0417"/>
    <w:rsid w:val="5C267DA2"/>
    <w:rsid w:val="5C28B755"/>
    <w:rsid w:val="5C2A7761"/>
    <w:rsid w:val="5C3471A5"/>
    <w:rsid w:val="5C3A6230"/>
    <w:rsid w:val="5C4146DD"/>
    <w:rsid w:val="5C4573E5"/>
    <w:rsid w:val="5C464428"/>
    <w:rsid w:val="5C475049"/>
    <w:rsid w:val="5C496639"/>
    <w:rsid w:val="5C569C09"/>
    <w:rsid w:val="5C5D5567"/>
    <w:rsid w:val="5C5E364A"/>
    <w:rsid w:val="5C61D834"/>
    <w:rsid w:val="5C67096A"/>
    <w:rsid w:val="5C6A1014"/>
    <w:rsid w:val="5C6B37E2"/>
    <w:rsid w:val="5C6D3D5F"/>
    <w:rsid w:val="5C702DD2"/>
    <w:rsid w:val="5C70F0B4"/>
    <w:rsid w:val="5C7831E8"/>
    <w:rsid w:val="5C789ACA"/>
    <w:rsid w:val="5C7D1881"/>
    <w:rsid w:val="5C7EAC03"/>
    <w:rsid w:val="5C7FD512"/>
    <w:rsid w:val="5C80A407"/>
    <w:rsid w:val="5C836451"/>
    <w:rsid w:val="5C838D36"/>
    <w:rsid w:val="5C844AC2"/>
    <w:rsid w:val="5C84AF61"/>
    <w:rsid w:val="5C8AEB4F"/>
    <w:rsid w:val="5C8F21BA"/>
    <w:rsid w:val="5C9A20CC"/>
    <w:rsid w:val="5C9AE477"/>
    <w:rsid w:val="5C9B24A8"/>
    <w:rsid w:val="5C9B373B"/>
    <w:rsid w:val="5C9C05C4"/>
    <w:rsid w:val="5C9C1AAA"/>
    <w:rsid w:val="5C9C5F60"/>
    <w:rsid w:val="5CA26AFE"/>
    <w:rsid w:val="5CA9B7CB"/>
    <w:rsid w:val="5CA9FAA6"/>
    <w:rsid w:val="5CAAB836"/>
    <w:rsid w:val="5CAF4A49"/>
    <w:rsid w:val="5CB6B84D"/>
    <w:rsid w:val="5CBF3F82"/>
    <w:rsid w:val="5CC1E520"/>
    <w:rsid w:val="5CC26E66"/>
    <w:rsid w:val="5CC79B38"/>
    <w:rsid w:val="5CC7B462"/>
    <w:rsid w:val="5CC8E10F"/>
    <w:rsid w:val="5CCA174E"/>
    <w:rsid w:val="5CCA415C"/>
    <w:rsid w:val="5CCE7817"/>
    <w:rsid w:val="5CCEFB3B"/>
    <w:rsid w:val="5CD01CD5"/>
    <w:rsid w:val="5CD3B685"/>
    <w:rsid w:val="5CD52DD7"/>
    <w:rsid w:val="5CD8259A"/>
    <w:rsid w:val="5CD9FF22"/>
    <w:rsid w:val="5CDC8389"/>
    <w:rsid w:val="5CDDE948"/>
    <w:rsid w:val="5CDF9918"/>
    <w:rsid w:val="5CE08B82"/>
    <w:rsid w:val="5CE397FB"/>
    <w:rsid w:val="5CE4084F"/>
    <w:rsid w:val="5CEE88A9"/>
    <w:rsid w:val="5CF18C3F"/>
    <w:rsid w:val="5CF5506F"/>
    <w:rsid w:val="5CFE3A14"/>
    <w:rsid w:val="5CFE773D"/>
    <w:rsid w:val="5CFEE929"/>
    <w:rsid w:val="5CFF1062"/>
    <w:rsid w:val="5CFF5AB5"/>
    <w:rsid w:val="5CFF8225"/>
    <w:rsid w:val="5D00BE94"/>
    <w:rsid w:val="5D01A823"/>
    <w:rsid w:val="5D0ACC4D"/>
    <w:rsid w:val="5D134CF6"/>
    <w:rsid w:val="5D1600B0"/>
    <w:rsid w:val="5D19208A"/>
    <w:rsid w:val="5D1B1F2E"/>
    <w:rsid w:val="5D1B755D"/>
    <w:rsid w:val="5D2018C5"/>
    <w:rsid w:val="5D23CC62"/>
    <w:rsid w:val="5D2A3B81"/>
    <w:rsid w:val="5D2CEDB5"/>
    <w:rsid w:val="5D306EEC"/>
    <w:rsid w:val="5D391953"/>
    <w:rsid w:val="5D40A9DD"/>
    <w:rsid w:val="5D457279"/>
    <w:rsid w:val="5D49E596"/>
    <w:rsid w:val="5D4C6B5F"/>
    <w:rsid w:val="5D4E7312"/>
    <w:rsid w:val="5D52DB51"/>
    <w:rsid w:val="5D53B697"/>
    <w:rsid w:val="5D5BFB4D"/>
    <w:rsid w:val="5D5D245A"/>
    <w:rsid w:val="5D63E493"/>
    <w:rsid w:val="5D65056A"/>
    <w:rsid w:val="5D6A5040"/>
    <w:rsid w:val="5D6C7B62"/>
    <w:rsid w:val="5D6FE705"/>
    <w:rsid w:val="5D753945"/>
    <w:rsid w:val="5D79F38E"/>
    <w:rsid w:val="5D7AC14E"/>
    <w:rsid w:val="5D7C04FD"/>
    <w:rsid w:val="5D9038F0"/>
    <w:rsid w:val="5D9761F9"/>
    <w:rsid w:val="5D998242"/>
    <w:rsid w:val="5D9E255B"/>
    <w:rsid w:val="5D9E4907"/>
    <w:rsid w:val="5D9EC77F"/>
    <w:rsid w:val="5DA0F9B6"/>
    <w:rsid w:val="5DA86499"/>
    <w:rsid w:val="5DABBDEC"/>
    <w:rsid w:val="5DAC80C7"/>
    <w:rsid w:val="5DACDAD6"/>
    <w:rsid w:val="5DAF1762"/>
    <w:rsid w:val="5DB0B53B"/>
    <w:rsid w:val="5DB0F853"/>
    <w:rsid w:val="5DB2A744"/>
    <w:rsid w:val="5DBA6295"/>
    <w:rsid w:val="5DBB8351"/>
    <w:rsid w:val="5DC30339"/>
    <w:rsid w:val="5DC4F55A"/>
    <w:rsid w:val="5DC5C431"/>
    <w:rsid w:val="5DC7C82B"/>
    <w:rsid w:val="5DCAF69C"/>
    <w:rsid w:val="5DCB9CE3"/>
    <w:rsid w:val="5DCBBB56"/>
    <w:rsid w:val="5DCC0CDC"/>
    <w:rsid w:val="5DCC0F70"/>
    <w:rsid w:val="5DCD9BC7"/>
    <w:rsid w:val="5DCE80AE"/>
    <w:rsid w:val="5DCF249F"/>
    <w:rsid w:val="5DCF3F26"/>
    <w:rsid w:val="5DD23387"/>
    <w:rsid w:val="5DD8FC10"/>
    <w:rsid w:val="5DDDBD2C"/>
    <w:rsid w:val="5DE2EACF"/>
    <w:rsid w:val="5DE31976"/>
    <w:rsid w:val="5DE5BDB5"/>
    <w:rsid w:val="5DE8B3F5"/>
    <w:rsid w:val="5DED4704"/>
    <w:rsid w:val="5DED5FF3"/>
    <w:rsid w:val="5DEF1501"/>
    <w:rsid w:val="5DF1F2DC"/>
    <w:rsid w:val="5DF31D05"/>
    <w:rsid w:val="5DFA0CE0"/>
    <w:rsid w:val="5DFAD761"/>
    <w:rsid w:val="5DFAF1E6"/>
    <w:rsid w:val="5DFCD08C"/>
    <w:rsid w:val="5E054601"/>
    <w:rsid w:val="5E0606A7"/>
    <w:rsid w:val="5E0BE84E"/>
    <w:rsid w:val="5E111F6B"/>
    <w:rsid w:val="5E1E1CB6"/>
    <w:rsid w:val="5E1E93AA"/>
    <w:rsid w:val="5E1EDC2F"/>
    <w:rsid w:val="5E1EF341"/>
    <w:rsid w:val="5E21EFD2"/>
    <w:rsid w:val="5E22F5A6"/>
    <w:rsid w:val="5E2324DA"/>
    <w:rsid w:val="5E266242"/>
    <w:rsid w:val="5E2764A0"/>
    <w:rsid w:val="5E28A5F2"/>
    <w:rsid w:val="5E297625"/>
    <w:rsid w:val="5E2B4DC6"/>
    <w:rsid w:val="5E2B7F84"/>
    <w:rsid w:val="5E2BF0F3"/>
    <w:rsid w:val="5E303BF4"/>
    <w:rsid w:val="5E303C7E"/>
    <w:rsid w:val="5E353A46"/>
    <w:rsid w:val="5E36DDF0"/>
    <w:rsid w:val="5E370C8C"/>
    <w:rsid w:val="5E37DCDB"/>
    <w:rsid w:val="5E3C6E3A"/>
    <w:rsid w:val="5E3C8230"/>
    <w:rsid w:val="5E40B549"/>
    <w:rsid w:val="5E4BCDF3"/>
    <w:rsid w:val="5E4DAE53"/>
    <w:rsid w:val="5E4E8CEE"/>
    <w:rsid w:val="5E502797"/>
    <w:rsid w:val="5E5354AD"/>
    <w:rsid w:val="5E55EA26"/>
    <w:rsid w:val="5E5A907B"/>
    <w:rsid w:val="5E5D9E74"/>
    <w:rsid w:val="5E64F511"/>
    <w:rsid w:val="5E6D50F0"/>
    <w:rsid w:val="5E6D71CD"/>
    <w:rsid w:val="5E720B20"/>
    <w:rsid w:val="5E79D511"/>
    <w:rsid w:val="5E7C7D0F"/>
    <w:rsid w:val="5E7EE3B9"/>
    <w:rsid w:val="5E801140"/>
    <w:rsid w:val="5E81F65B"/>
    <w:rsid w:val="5E85D73D"/>
    <w:rsid w:val="5E8D1E32"/>
    <w:rsid w:val="5E8F507D"/>
    <w:rsid w:val="5E8F78D2"/>
    <w:rsid w:val="5E901CA7"/>
    <w:rsid w:val="5E967CF9"/>
    <w:rsid w:val="5E97F499"/>
    <w:rsid w:val="5E9F4150"/>
    <w:rsid w:val="5E9FE2E8"/>
    <w:rsid w:val="5EA2F423"/>
    <w:rsid w:val="5EA50818"/>
    <w:rsid w:val="5EA68E78"/>
    <w:rsid w:val="5EAC1629"/>
    <w:rsid w:val="5EAEC0E7"/>
    <w:rsid w:val="5EB2103E"/>
    <w:rsid w:val="5EB778A1"/>
    <w:rsid w:val="5EBAD980"/>
    <w:rsid w:val="5EBF39E8"/>
    <w:rsid w:val="5EBFC023"/>
    <w:rsid w:val="5EC34C34"/>
    <w:rsid w:val="5EC41CD5"/>
    <w:rsid w:val="5EC61088"/>
    <w:rsid w:val="5EC876FE"/>
    <w:rsid w:val="5EC94DD6"/>
    <w:rsid w:val="5ECBA1B9"/>
    <w:rsid w:val="5ED128CE"/>
    <w:rsid w:val="5ED3BD57"/>
    <w:rsid w:val="5ED4DC89"/>
    <w:rsid w:val="5ED5A007"/>
    <w:rsid w:val="5ED97681"/>
    <w:rsid w:val="5ED9F1B2"/>
    <w:rsid w:val="5EE3C4BF"/>
    <w:rsid w:val="5EE6227D"/>
    <w:rsid w:val="5EEA0A6D"/>
    <w:rsid w:val="5EEAC47F"/>
    <w:rsid w:val="5EEB076D"/>
    <w:rsid w:val="5EEBA5A6"/>
    <w:rsid w:val="5EEC353A"/>
    <w:rsid w:val="5EEF3442"/>
    <w:rsid w:val="5EF71F6B"/>
    <w:rsid w:val="5EF94103"/>
    <w:rsid w:val="5F04860B"/>
    <w:rsid w:val="5F053713"/>
    <w:rsid w:val="5F08ED5F"/>
    <w:rsid w:val="5F0AEA11"/>
    <w:rsid w:val="5F0D0410"/>
    <w:rsid w:val="5F0F5B0B"/>
    <w:rsid w:val="5F118702"/>
    <w:rsid w:val="5F124469"/>
    <w:rsid w:val="5F1278F5"/>
    <w:rsid w:val="5F134DFF"/>
    <w:rsid w:val="5F13643F"/>
    <w:rsid w:val="5F16D6C4"/>
    <w:rsid w:val="5F187045"/>
    <w:rsid w:val="5F1C2A2D"/>
    <w:rsid w:val="5F1CB620"/>
    <w:rsid w:val="5F205B70"/>
    <w:rsid w:val="5F21B44E"/>
    <w:rsid w:val="5F21DB0D"/>
    <w:rsid w:val="5F21EC8B"/>
    <w:rsid w:val="5F228D97"/>
    <w:rsid w:val="5F26AF55"/>
    <w:rsid w:val="5F27D48F"/>
    <w:rsid w:val="5F288F10"/>
    <w:rsid w:val="5F2ACF83"/>
    <w:rsid w:val="5F2F82DA"/>
    <w:rsid w:val="5F35E4EA"/>
    <w:rsid w:val="5F39ABCA"/>
    <w:rsid w:val="5F3FFA81"/>
    <w:rsid w:val="5F44F5D8"/>
    <w:rsid w:val="5F45B081"/>
    <w:rsid w:val="5F46B556"/>
    <w:rsid w:val="5F47AA97"/>
    <w:rsid w:val="5F489F22"/>
    <w:rsid w:val="5F4B9176"/>
    <w:rsid w:val="5F4F5D43"/>
    <w:rsid w:val="5F57407F"/>
    <w:rsid w:val="5F57B522"/>
    <w:rsid w:val="5F593477"/>
    <w:rsid w:val="5F5E3D74"/>
    <w:rsid w:val="5F62C68D"/>
    <w:rsid w:val="5F64A9DB"/>
    <w:rsid w:val="5F68C858"/>
    <w:rsid w:val="5F6A96B2"/>
    <w:rsid w:val="5F6AAD25"/>
    <w:rsid w:val="5F6B9ABF"/>
    <w:rsid w:val="5F6BFDDC"/>
    <w:rsid w:val="5F6DF5DD"/>
    <w:rsid w:val="5F717964"/>
    <w:rsid w:val="5F75D365"/>
    <w:rsid w:val="5F78E70B"/>
    <w:rsid w:val="5F827206"/>
    <w:rsid w:val="5F83AF10"/>
    <w:rsid w:val="5F840FAB"/>
    <w:rsid w:val="5F85C06A"/>
    <w:rsid w:val="5F87476E"/>
    <w:rsid w:val="5F8CA186"/>
    <w:rsid w:val="5F8D7DB6"/>
    <w:rsid w:val="5F8E8DDD"/>
    <w:rsid w:val="5F8F1268"/>
    <w:rsid w:val="5F933850"/>
    <w:rsid w:val="5F94CD5A"/>
    <w:rsid w:val="5F97EC0A"/>
    <w:rsid w:val="5F98B259"/>
    <w:rsid w:val="5F992186"/>
    <w:rsid w:val="5FA3CF9A"/>
    <w:rsid w:val="5FA513A5"/>
    <w:rsid w:val="5FA69CF4"/>
    <w:rsid w:val="5FA8BBB7"/>
    <w:rsid w:val="5FA9B65B"/>
    <w:rsid w:val="5FB2B575"/>
    <w:rsid w:val="5FB314CD"/>
    <w:rsid w:val="5FB5C95A"/>
    <w:rsid w:val="5FB66706"/>
    <w:rsid w:val="5FB7A2A5"/>
    <w:rsid w:val="5FC16095"/>
    <w:rsid w:val="5FC4DAFA"/>
    <w:rsid w:val="5FC5ADED"/>
    <w:rsid w:val="5FC69E32"/>
    <w:rsid w:val="5FC736C0"/>
    <w:rsid w:val="5FC837BF"/>
    <w:rsid w:val="5FC86F63"/>
    <w:rsid w:val="5FC9A9BB"/>
    <w:rsid w:val="5FCD1038"/>
    <w:rsid w:val="5FCF4685"/>
    <w:rsid w:val="5FD5A7C7"/>
    <w:rsid w:val="5FD7EDF7"/>
    <w:rsid w:val="5FD9B4C3"/>
    <w:rsid w:val="5FDE0EA4"/>
    <w:rsid w:val="5FE16A38"/>
    <w:rsid w:val="5FE912D3"/>
    <w:rsid w:val="5FEB803A"/>
    <w:rsid w:val="5FECF1E0"/>
    <w:rsid w:val="5FEDF54B"/>
    <w:rsid w:val="5FEFFD38"/>
    <w:rsid w:val="5FF175B0"/>
    <w:rsid w:val="5FF1D87C"/>
    <w:rsid w:val="5FF26294"/>
    <w:rsid w:val="5FF7EA68"/>
    <w:rsid w:val="5FFE7A72"/>
    <w:rsid w:val="5FFE94B0"/>
    <w:rsid w:val="6003AA26"/>
    <w:rsid w:val="6005C7BF"/>
    <w:rsid w:val="6005DA56"/>
    <w:rsid w:val="6006B365"/>
    <w:rsid w:val="600C28F5"/>
    <w:rsid w:val="600DCB92"/>
    <w:rsid w:val="600E6F85"/>
    <w:rsid w:val="60103A5D"/>
    <w:rsid w:val="60140DCC"/>
    <w:rsid w:val="60141C54"/>
    <w:rsid w:val="601491C3"/>
    <w:rsid w:val="601557AD"/>
    <w:rsid w:val="6017BC12"/>
    <w:rsid w:val="601ED5FE"/>
    <w:rsid w:val="602678A6"/>
    <w:rsid w:val="6026BD95"/>
    <w:rsid w:val="602DDE42"/>
    <w:rsid w:val="6032679B"/>
    <w:rsid w:val="6034E1DF"/>
    <w:rsid w:val="603C2916"/>
    <w:rsid w:val="60451344"/>
    <w:rsid w:val="604522A9"/>
    <w:rsid w:val="604527AB"/>
    <w:rsid w:val="604606A0"/>
    <w:rsid w:val="6047BCA6"/>
    <w:rsid w:val="604A407A"/>
    <w:rsid w:val="604C9579"/>
    <w:rsid w:val="6051FC74"/>
    <w:rsid w:val="60543DB3"/>
    <w:rsid w:val="6056F2CC"/>
    <w:rsid w:val="605CF7FE"/>
    <w:rsid w:val="6066ACD1"/>
    <w:rsid w:val="60676F5D"/>
    <w:rsid w:val="606DB6A7"/>
    <w:rsid w:val="607210C6"/>
    <w:rsid w:val="6078C5AC"/>
    <w:rsid w:val="607B1E55"/>
    <w:rsid w:val="607B7694"/>
    <w:rsid w:val="608024CB"/>
    <w:rsid w:val="60808275"/>
    <w:rsid w:val="608584A1"/>
    <w:rsid w:val="608A9CD9"/>
    <w:rsid w:val="608B5C53"/>
    <w:rsid w:val="608B79AE"/>
    <w:rsid w:val="608F7365"/>
    <w:rsid w:val="6093D94A"/>
    <w:rsid w:val="609A7807"/>
    <w:rsid w:val="609C2012"/>
    <w:rsid w:val="60A340F6"/>
    <w:rsid w:val="60A61C82"/>
    <w:rsid w:val="60A97E07"/>
    <w:rsid w:val="60A9BB86"/>
    <w:rsid w:val="60A9D6D7"/>
    <w:rsid w:val="60AF52B2"/>
    <w:rsid w:val="60B09E4B"/>
    <w:rsid w:val="60B0EDD0"/>
    <w:rsid w:val="60B94EEF"/>
    <w:rsid w:val="60B9F257"/>
    <w:rsid w:val="60BDD134"/>
    <w:rsid w:val="60BFD57D"/>
    <w:rsid w:val="60C1469A"/>
    <w:rsid w:val="60C253F1"/>
    <w:rsid w:val="60C27929"/>
    <w:rsid w:val="60C5CABD"/>
    <w:rsid w:val="60C5DF5C"/>
    <w:rsid w:val="60C76C0C"/>
    <w:rsid w:val="60C8452D"/>
    <w:rsid w:val="60CCB7C4"/>
    <w:rsid w:val="60CE8CD0"/>
    <w:rsid w:val="60D20017"/>
    <w:rsid w:val="60D29E03"/>
    <w:rsid w:val="60D56441"/>
    <w:rsid w:val="60DB1C6B"/>
    <w:rsid w:val="60E04D0A"/>
    <w:rsid w:val="60E70A39"/>
    <w:rsid w:val="60E775B0"/>
    <w:rsid w:val="60E887C5"/>
    <w:rsid w:val="60E99C6F"/>
    <w:rsid w:val="60ECFF9B"/>
    <w:rsid w:val="60EFB139"/>
    <w:rsid w:val="60F1B22A"/>
    <w:rsid w:val="60F398C8"/>
    <w:rsid w:val="60F4E75D"/>
    <w:rsid w:val="60F5EDED"/>
    <w:rsid w:val="60F75828"/>
    <w:rsid w:val="60FBD5DA"/>
    <w:rsid w:val="60FD736C"/>
    <w:rsid w:val="6100422E"/>
    <w:rsid w:val="6103ABB2"/>
    <w:rsid w:val="6103DC0B"/>
    <w:rsid w:val="61088572"/>
    <w:rsid w:val="610AE7F7"/>
    <w:rsid w:val="610B020A"/>
    <w:rsid w:val="610D150A"/>
    <w:rsid w:val="61149A80"/>
    <w:rsid w:val="6118EA5E"/>
    <w:rsid w:val="611C29A8"/>
    <w:rsid w:val="611C8137"/>
    <w:rsid w:val="611E15CD"/>
    <w:rsid w:val="611E52C6"/>
    <w:rsid w:val="612317DA"/>
    <w:rsid w:val="6125E110"/>
    <w:rsid w:val="6126039C"/>
    <w:rsid w:val="612C82DA"/>
    <w:rsid w:val="612CBD40"/>
    <w:rsid w:val="612CDE23"/>
    <w:rsid w:val="612EA308"/>
    <w:rsid w:val="61326477"/>
    <w:rsid w:val="61333DDE"/>
    <w:rsid w:val="61346939"/>
    <w:rsid w:val="613BD9FD"/>
    <w:rsid w:val="6141DBB4"/>
    <w:rsid w:val="614B4426"/>
    <w:rsid w:val="614EFFE6"/>
    <w:rsid w:val="614FFFAC"/>
    <w:rsid w:val="6151A93C"/>
    <w:rsid w:val="6153E2F4"/>
    <w:rsid w:val="61548EAE"/>
    <w:rsid w:val="6155310B"/>
    <w:rsid w:val="61561125"/>
    <w:rsid w:val="615A54DF"/>
    <w:rsid w:val="615C7B59"/>
    <w:rsid w:val="615D6075"/>
    <w:rsid w:val="615D8C4B"/>
    <w:rsid w:val="6161978A"/>
    <w:rsid w:val="61667E9F"/>
    <w:rsid w:val="616EBD20"/>
    <w:rsid w:val="6172239B"/>
    <w:rsid w:val="6172566C"/>
    <w:rsid w:val="617345C0"/>
    <w:rsid w:val="61781061"/>
    <w:rsid w:val="61807A85"/>
    <w:rsid w:val="61832EBB"/>
    <w:rsid w:val="61838353"/>
    <w:rsid w:val="618877F6"/>
    <w:rsid w:val="61887C5B"/>
    <w:rsid w:val="61891811"/>
    <w:rsid w:val="618E857E"/>
    <w:rsid w:val="61900C2D"/>
    <w:rsid w:val="6195FEAF"/>
    <w:rsid w:val="619810DC"/>
    <w:rsid w:val="619856AD"/>
    <w:rsid w:val="619A756D"/>
    <w:rsid w:val="619C4430"/>
    <w:rsid w:val="61A21B1B"/>
    <w:rsid w:val="61A35141"/>
    <w:rsid w:val="61A6CFEB"/>
    <w:rsid w:val="61A7A2E2"/>
    <w:rsid w:val="61A94E92"/>
    <w:rsid w:val="61ACEFD4"/>
    <w:rsid w:val="61ADC38F"/>
    <w:rsid w:val="61AE9A0D"/>
    <w:rsid w:val="61AFC888"/>
    <w:rsid w:val="61B13111"/>
    <w:rsid w:val="61B1B969"/>
    <w:rsid w:val="61B2919E"/>
    <w:rsid w:val="61B41CB4"/>
    <w:rsid w:val="61B5B8FD"/>
    <w:rsid w:val="61B65FE8"/>
    <w:rsid w:val="61BC23A7"/>
    <w:rsid w:val="61BEC3D3"/>
    <w:rsid w:val="61BF9F50"/>
    <w:rsid w:val="61C2598D"/>
    <w:rsid w:val="61C85CEB"/>
    <w:rsid w:val="61C87680"/>
    <w:rsid w:val="61CAB934"/>
    <w:rsid w:val="61CB6CC8"/>
    <w:rsid w:val="61CF4388"/>
    <w:rsid w:val="61D0B8B1"/>
    <w:rsid w:val="61D4E122"/>
    <w:rsid w:val="61D5B47B"/>
    <w:rsid w:val="61D8F87F"/>
    <w:rsid w:val="61DA671A"/>
    <w:rsid w:val="61DA8003"/>
    <w:rsid w:val="61DC5645"/>
    <w:rsid w:val="61DD5499"/>
    <w:rsid w:val="61DEC8DE"/>
    <w:rsid w:val="61E99BCB"/>
    <w:rsid w:val="61EEB37E"/>
    <w:rsid w:val="61F02A3A"/>
    <w:rsid w:val="61F26170"/>
    <w:rsid w:val="61F6505A"/>
    <w:rsid w:val="61F74B87"/>
    <w:rsid w:val="6204137E"/>
    <w:rsid w:val="620424D5"/>
    <w:rsid w:val="620AAEC2"/>
    <w:rsid w:val="620BB952"/>
    <w:rsid w:val="6211122B"/>
    <w:rsid w:val="6211C534"/>
    <w:rsid w:val="62141904"/>
    <w:rsid w:val="6217351E"/>
    <w:rsid w:val="6219E055"/>
    <w:rsid w:val="621A07FC"/>
    <w:rsid w:val="621F1CD8"/>
    <w:rsid w:val="6222AF35"/>
    <w:rsid w:val="622D806D"/>
    <w:rsid w:val="6230EF13"/>
    <w:rsid w:val="6231587F"/>
    <w:rsid w:val="62316599"/>
    <w:rsid w:val="6234DAB3"/>
    <w:rsid w:val="6238D7A0"/>
    <w:rsid w:val="6239E457"/>
    <w:rsid w:val="623C3D28"/>
    <w:rsid w:val="623C746D"/>
    <w:rsid w:val="623E6620"/>
    <w:rsid w:val="6243D969"/>
    <w:rsid w:val="624C1CF5"/>
    <w:rsid w:val="624C81C5"/>
    <w:rsid w:val="624CA29A"/>
    <w:rsid w:val="6251BAE0"/>
    <w:rsid w:val="625685F4"/>
    <w:rsid w:val="625CF9C3"/>
    <w:rsid w:val="625FC434"/>
    <w:rsid w:val="62626944"/>
    <w:rsid w:val="6264BB07"/>
    <w:rsid w:val="62674E1D"/>
    <w:rsid w:val="62691403"/>
    <w:rsid w:val="62736D55"/>
    <w:rsid w:val="6273D6E0"/>
    <w:rsid w:val="62754969"/>
    <w:rsid w:val="62755AFD"/>
    <w:rsid w:val="627B0EBB"/>
    <w:rsid w:val="627E6EF1"/>
    <w:rsid w:val="62801FFA"/>
    <w:rsid w:val="62820206"/>
    <w:rsid w:val="62840142"/>
    <w:rsid w:val="6287B456"/>
    <w:rsid w:val="6287E375"/>
    <w:rsid w:val="628AC4B4"/>
    <w:rsid w:val="628BF6B5"/>
    <w:rsid w:val="628D0A15"/>
    <w:rsid w:val="628F1DE3"/>
    <w:rsid w:val="62916174"/>
    <w:rsid w:val="629459E5"/>
    <w:rsid w:val="629775F0"/>
    <w:rsid w:val="6298E5B5"/>
    <w:rsid w:val="629C68DA"/>
    <w:rsid w:val="629E54BA"/>
    <w:rsid w:val="62A43A14"/>
    <w:rsid w:val="62AAC98B"/>
    <w:rsid w:val="62AB0D0E"/>
    <w:rsid w:val="62AC0BFB"/>
    <w:rsid w:val="62AD983D"/>
    <w:rsid w:val="62AF891B"/>
    <w:rsid w:val="62B1FC18"/>
    <w:rsid w:val="62B449E3"/>
    <w:rsid w:val="62B6FEFA"/>
    <w:rsid w:val="62BBEBE3"/>
    <w:rsid w:val="62BE4C70"/>
    <w:rsid w:val="62BEBE87"/>
    <w:rsid w:val="62C44911"/>
    <w:rsid w:val="62C5C994"/>
    <w:rsid w:val="62C5F6A5"/>
    <w:rsid w:val="62D297DB"/>
    <w:rsid w:val="62D2AD5F"/>
    <w:rsid w:val="62E1CD36"/>
    <w:rsid w:val="62E4FBD2"/>
    <w:rsid w:val="62E90A2E"/>
    <w:rsid w:val="62EA06B6"/>
    <w:rsid w:val="62EAB9A0"/>
    <w:rsid w:val="62EBE67B"/>
    <w:rsid w:val="62ED5594"/>
    <w:rsid w:val="62F09237"/>
    <w:rsid w:val="62F0C2ED"/>
    <w:rsid w:val="62F0D534"/>
    <w:rsid w:val="62F44B13"/>
    <w:rsid w:val="62FB7AF1"/>
    <w:rsid w:val="62FEDCA5"/>
    <w:rsid w:val="62FF2523"/>
    <w:rsid w:val="62FFC4BB"/>
    <w:rsid w:val="63062EAF"/>
    <w:rsid w:val="630A3248"/>
    <w:rsid w:val="630AB4E7"/>
    <w:rsid w:val="630C0D73"/>
    <w:rsid w:val="630DE1F2"/>
    <w:rsid w:val="6311F391"/>
    <w:rsid w:val="6312E8A8"/>
    <w:rsid w:val="6317A4AA"/>
    <w:rsid w:val="6318E5C6"/>
    <w:rsid w:val="631BD3E4"/>
    <w:rsid w:val="631D79A7"/>
    <w:rsid w:val="631E154F"/>
    <w:rsid w:val="631F1408"/>
    <w:rsid w:val="631FEEDE"/>
    <w:rsid w:val="631FFF56"/>
    <w:rsid w:val="6323D10E"/>
    <w:rsid w:val="6325FEEB"/>
    <w:rsid w:val="63271542"/>
    <w:rsid w:val="63299FAE"/>
    <w:rsid w:val="632FBA8E"/>
    <w:rsid w:val="632FD40D"/>
    <w:rsid w:val="6331103B"/>
    <w:rsid w:val="6331CF6F"/>
    <w:rsid w:val="6332D8C4"/>
    <w:rsid w:val="63355F93"/>
    <w:rsid w:val="63366E8C"/>
    <w:rsid w:val="633752CB"/>
    <w:rsid w:val="633A19BC"/>
    <w:rsid w:val="633C4FA4"/>
    <w:rsid w:val="633FCAA8"/>
    <w:rsid w:val="6342BCCD"/>
    <w:rsid w:val="63431FF3"/>
    <w:rsid w:val="6344D02B"/>
    <w:rsid w:val="63490527"/>
    <w:rsid w:val="63495DAC"/>
    <w:rsid w:val="634BC5D6"/>
    <w:rsid w:val="634E478E"/>
    <w:rsid w:val="63501675"/>
    <w:rsid w:val="6351D532"/>
    <w:rsid w:val="63527ABF"/>
    <w:rsid w:val="63575D77"/>
    <w:rsid w:val="635A290E"/>
    <w:rsid w:val="635B95D8"/>
    <w:rsid w:val="635DF690"/>
    <w:rsid w:val="63624EFB"/>
    <w:rsid w:val="6365F12F"/>
    <w:rsid w:val="636725B2"/>
    <w:rsid w:val="636984CB"/>
    <w:rsid w:val="636C42D9"/>
    <w:rsid w:val="636D8BEB"/>
    <w:rsid w:val="636EFF9A"/>
    <w:rsid w:val="63711522"/>
    <w:rsid w:val="6371D9AB"/>
    <w:rsid w:val="637306C5"/>
    <w:rsid w:val="6374772E"/>
    <w:rsid w:val="6377D452"/>
    <w:rsid w:val="6378B3AE"/>
    <w:rsid w:val="637C3620"/>
    <w:rsid w:val="637CCD70"/>
    <w:rsid w:val="637F77FA"/>
    <w:rsid w:val="638393EC"/>
    <w:rsid w:val="63852582"/>
    <w:rsid w:val="6388F5D4"/>
    <w:rsid w:val="63897542"/>
    <w:rsid w:val="6389B143"/>
    <w:rsid w:val="638B6AAF"/>
    <w:rsid w:val="638CCE21"/>
    <w:rsid w:val="638D364E"/>
    <w:rsid w:val="638F20F3"/>
    <w:rsid w:val="63966BA1"/>
    <w:rsid w:val="63999690"/>
    <w:rsid w:val="639C5477"/>
    <w:rsid w:val="639D63F6"/>
    <w:rsid w:val="639E3D1F"/>
    <w:rsid w:val="639F7FFA"/>
    <w:rsid w:val="63A01FF3"/>
    <w:rsid w:val="63A135CA"/>
    <w:rsid w:val="63A87EA2"/>
    <w:rsid w:val="63A9C236"/>
    <w:rsid w:val="63AC7216"/>
    <w:rsid w:val="63ACF29A"/>
    <w:rsid w:val="63AEDB79"/>
    <w:rsid w:val="63AEF6F9"/>
    <w:rsid w:val="63B0777D"/>
    <w:rsid w:val="63B6306D"/>
    <w:rsid w:val="63B879A0"/>
    <w:rsid w:val="63B9DA97"/>
    <w:rsid w:val="63BD50E2"/>
    <w:rsid w:val="63C7BEAA"/>
    <w:rsid w:val="63CA53B9"/>
    <w:rsid w:val="63D1C064"/>
    <w:rsid w:val="63D40F8F"/>
    <w:rsid w:val="63D6F38D"/>
    <w:rsid w:val="63D9117A"/>
    <w:rsid w:val="63DA3B3B"/>
    <w:rsid w:val="63DBFFCA"/>
    <w:rsid w:val="63DD7041"/>
    <w:rsid w:val="63DDBD44"/>
    <w:rsid w:val="63DE1570"/>
    <w:rsid w:val="63E01ED1"/>
    <w:rsid w:val="63E05DCA"/>
    <w:rsid w:val="63E7A08E"/>
    <w:rsid w:val="63EA1E09"/>
    <w:rsid w:val="63EE4B21"/>
    <w:rsid w:val="63EE56D7"/>
    <w:rsid w:val="63EF430C"/>
    <w:rsid w:val="63EFED87"/>
    <w:rsid w:val="63F4667E"/>
    <w:rsid w:val="63FB4948"/>
    <w:rsid w:val="63FD07D1"/>
    <w:rsid w:val="63FD1F02"/>
    <w:rsid w:val="63FE2711"/>
    <w:rsid w:val="640368D0"/>
    <w:rsid w:val="640998E2"/>
    <w:rsid w:val="6409E857"/>
    <w:rsid w:val="640D1895"/>
    <w:rsid w:val="640D6402"/>
    <w:rsid w:val="641A6086"/>
    <w:rsid w:val="641BD7A0"/>
    <w:rsid w:val="641EFC78"/>
    <w:rsid w:val="641F71D8"/>
    <w:rsid w:val="641FA82F"/>
    <w:rsid w:val="642AB4BC"/>
    <w:rsid w:val="642B6FE2"/>
    <w:rsid w:val="642C39C0"/>
    <w:rsid w:val="642F7F0D"/>
    <w:rsid w:val="64353EE3"/>
    <w:rsid w:val="643C3D15"/>
    <w:rsid w:val="643EC6F6"/>
    <w:rsid w:val="64402A43"/>
    <w:rsid w:val="64407631"/>
    <w:rsid w:val="6445D0A3"/>
    <w:rsid w:val="6448CD99"/>
    <w:rsid w:val="644BC9F7"/>
    <w:rsid w:val="644BDC39"/>
    <w:rsid w:val="644CFE15"/>
    <w:rsid w:val="6451D415"/>
    <w:rsid w:val="6454CFA5"/>
    <w:rsid w:val="64580090"/>
    <w:rsid w:val="6458D867"/>
    <w:rsid w:val="6459C487"/>
    <w:rsid w:val="645B0FC7"/>
    <w:rsid w:val="645C32D3"/>
    <w:rsid w:val="645EA609"/>
    <w:rsid w:val="645EF77D"/>
    <w:rsid w:val="645FD2FB"/>
    <w:rsid w:val="645FE6A1"/>
    <w:rsid w:val="6461BCB1"/>
    <w:rsid w:val="646435F6"/>
    <w:rsid w:val="64684E1C"/>
    <w:rsid w:val="64693B92"/>
    <w:rsid w:val="646DF38D"/>
    <w:rsid w:val="64709FC3"/>
    <w:rsid w:val="6472BAD8"/>
    <w:rsid w:val="647362B4"/>
    <w:rsid w:val="648417D1"/>
    <w:rsid w:val="64852DBC"/>
    <w:rsid w:val="64892DCB"/>
    <w:rsid w:val="648B746E"/>
    <w:rsid w:val="648B923C"/>
    <w:rsid w:val="648BD1F5"/>
    <w:rsid w:val="648C6694"/>
    <w:rsid w:val="648CAF0A"/>
    <w:rsid w:val="6495B7B5"/>
    <w:rsid w:val="649B2005"/>
    <w:rsid w:val="64A3D484"/>
    <w:rsid w:val="64A90696"/>
    <w:rsid w:val="64AA6D17"/>
    <w:rsid w:val="64AE03E3"/>
    <w:rsid w:val="64B983A3"/>
    <w:rsid w:val="64B9906F"/>
    <w:rsid w:val="64BA68C1"/>
    <w:rsid w:val="64BD8807"/>
    <w:rsid w:val="64BF1AFA"/>
    <w:rsid w:val="64BFBB55"/>
    <w:rsid w:val="64C3D5A9"/>
    <w:rsid w:val="64CAE3B9"/>
    <w:rsid w:val="64CDC6FA"/>
    <w:rsid w:val="64D9F702"/>
    <w:rsid w:val="64DB0B74"/>
    <w:rsid w:val="64E1E732"/>
    <w:rsid w:val="64E2A66B"/>
    <w:rsid w:val="64E48BCB"/>
    <w:rsid w:val="64EC124C"/>
    <w:rsid w:val="64EFFA54"/>
    <w:rsid w:val="64F01B6A"/>
    <w:rsid w:val="64F5E099"/>
    <w:rsid w:val="64F6115A"/>
    <w:rsid w:val="64F93FE7"/>
    <w:rsid w:val="64F9B77C"/>
    <w:rsid w:val="64FA8319"/>
    <w:rsid w:val="64FF2A34"/>
    <w:rsid w:val="65032B59"/>
    <w:rsid w:val="65044F52"/>
    <w:rsid w:val="65066078"/>
    <w:rsid w:val="650677D3"/>
    <w:rsid w:val="650692AA"/>
    <w:rsid w:val="65124C61"/>
    <w:rsid w:val="651374F9"/>
    <w:rsid w:val="6515E2A3"/>
    <w:rsid w:val="6516C63A"/>
    <w:rsid w:val="6519397F"/>
    <w:rsid w:val="651CC406"/>
    <w:rsid w:val="6522DC0B"/>
    <w:rsid w:val="6523F2D1"/>
    <w:rsid w:val="6523FD23"/>
    <w:rsid w:val="65267F45"/>
    <w:rsid w:val="6527EE45"/>
    <w:rsid w:val="652BCDB1"/>
    <w:rsid w:val="652C62F6"/>
    <w:rsid w:val="652E59ED"/>
    <w:rsid w:val="652EEE27"/>
    <w:rsid w:val="653522AE"/>
    <w:rsid w:val="6537234D"/>
    <w:rsid w:val="6538F76E"/>
    <w:rsid w:val="653A0097"/>
    <w:rsid w:val="653AD918"/>
    <w:rsid w:val="653BAD1A"/>
    <w:rsid w:val="653D7BC1"/>
    <w:rsid w:val="6544D540"/>
    <w:rsid w:val="6545F0BB"/>
    <w:rsid w:val="6547D936"/>
    <w:rsid w:val="6548EE18"/>
    <w:rsid w:val="654A45D3"/>
    <w:rsid w:val="6556624D"/>
    <w:rsid w:val="6556F7AF"/>
    <w:rsid w:val="655CB465"/>
    <w:rsid w:val="655CC114"/>
    <w:rsid w:val="65604E27"/>
    <w:rsid w:val="656A22D2"/>
    <w:rsid w:val="656A4752"/>
    <w:rsid w:val="656B5651"/>
    <w:rsid w:val="656BA777"/>
    <w:rsid w:val="656CC303"/>
    <w:rsid w:val="656DE072"/>
    <w:rsid w:val="656E8759"/>
    <w:rsid w:val="6575563A"/>
    <w:rsid w:val="65771E8B"/>
    <w:rsid w:val="65796C5C"/>
    <w:rsid w:val="657AB081"/>
    <w:rsid w:val="657E8799"/>
    <w:rsid w:val="657FE372"/>
    <w:rsid w:val="65816E1C"/>
    <w:rsid w:val="65867CB2"/>
    <w:rsid w:val="658EA7EC"/>
    <w:rsid w:val="658F0C9A"/>
    <w:rsid w:val="65907511"/>
    <w:rsid w:val="65953B94"/>
    <w:rsid w:val="65981E7B"/>
    <w:rsid w:val="659A09A0"/>
    <w:rsid w:val="659CEC4D"/>
    <w:rsid w:val="65A33954"/>
    <w:rsid w:val="65A46E23"/>
    <w:rsid w:val="65A5E319"/>
    <w:rsid w:val="65A6224D"/>
    <w:rsid w:val="65A97FE4"/>
    <w:rsid w:val="65AA9D02"/>
    <w:rsid w:val="65AEFFDC"/>
    <w:rsid w:val="65B59113"/>
    <w:rsid w:val="65B5D36E"/>
    <w:rsid w:val="65B7176A"/>
    <w:rsid w:val="65B76097"/>
    <w:rsid w:val="65BC21F2"/>
    <w:rsid w:val="65BCAB36"/>
    <w:rsid w:val="65BD65C1"/>
    <w:rsid w:val="65C1459F"/>
    <w:rsid w:val="65C18673"/>
    <w:rsid w:val="65C3B95F"/>
    <w:rsid w:val="65C62963"/>
    <w:rsid w:val="65C87FDB"/>
    <w:rsid w:val="65C9849C"/>
    <w:rsid w:val="65CEE473"/>
    <w:rsid w:val="65D0B24F"/>
    <w:rsid w:val="65D43AD6"/>
    <w:rsid w:val="65D58851"/>
    <w:rsid w:val="65DFC6FB"/>
    <w:rsid w:val="65E5158C"/>
    <w:rsid w:val="65E5CB6A"/>
    <w:rsid w:val="65E8987B"/>
    <w:rsid w:val="65EC8FEE"/>
    <w:rsid w:val="65F7DA1E"/>
    <w:rsid w:val="65F85023"/>
    <w:rsid w:val="65FB206B"/>
    <w:rsid w:val="65FC5004"/>
    <w:rsid w:val="65FCC862"/>
    <w:rsid w:val="66053724"/>
    <w:rsid w:val="66073B6C"/>
    <w:rsid w:val="66078BCB"/>
    <w:rsid w:val="660A32CD"/>
    <w:rsid w:val="660B96A2"/>
    <w:rsid w:val="660CA7CE"/>
    <w:rsid w:val="6617AC7D"/>
    <w:rsid w:val="66186363"/>
    <w:rsid w:val="661CB3CD"/>
    <w:rsid w:val="662072FC"/>
    <w:rsid w:val="6621B7F2"/>
    <w:rsid w:val="6623F918"/>
    <w:rsid w:val="662675F2"/>
    <w:rsid w:val="662CCFC1"/>
    <w:rsid w:val="662EEBA6"/>
    <w:rsid w:val="662FFC42"/>
    <w:rsid w:val="66320CC0"/>
    <w:rsid w:val="66325D10"/>
    <w:rsid w:val="66344616"/>
    <w:rsid w:val="6636802A"/>
    <w:rsid w:val="66416438"/>
    <w:rsid w:val="6641E7ED"/>
    <w:rsid w:val="664366A1"/>
    <w:rsid w:val="66446C22"/>
    <w:rsid w:val="6644B78D"/>
    <w:rsid w:val="6645BD2E"/>
    <w:rsid w:val="6646E3BE"/>
    <w:rsid w:val="6647DE5B"/>
    <w:rsid w:val="664968F9"/>
    <w:rsid w:val="664BD2E7"/>
    <w:rsid w:val="6653B210"/>
    <w:rsid w:val="66572024"/>
    <w:rsid w:val="665B5A29"/>
    <w:rsid w:val="6666FF38"/>
    <w:rsid w:val="6669267E"/>
    <w:rsid w:val="6669A9A9"/>
    <w:rsid w:val="666A1E56"/>
    <w:rsid w:val="666A99CE"/>
    <w:rsid w:val="666DF26B"/>
    <w:rsid w:val="666E61BA"/>
    <w:rsid w:val="666E78B4"/>
    <w:rsid w:val="667302AC"/>
    <w:rsid w:val="6674B86D"/>
    <w:rsid w:val="66752BB8"/>
    <w:rsid w:val="667A1FAF"/>
    <w:rsid w:val="667B1306"/>
    <w:rsid w:val="667EE07C"/>
    <w:rsid w:val="66809A02"/>
    <w:rsid w:val="66817DCE"/>
    <w:rsid w:val="6684D281"/>
    <w:rsid w:val="6687AD8F"/>
    <w:rsid w:val="668A45F4"/>
    <w:rsid w:val="668D5B31"/>
    <w:rsid w:val="669119C4"/>
    <w:rsid w:val="66947637"/>
    <w:rsid w:val="6694FE66"/>
    <w:rsid w:val="66961EB9"/>
    <w:rsid w:val="66968429"/>
    <w:rsid w:val="6699087E"/>
    <w:rsid w:val="669D9176"/>
    <w:rsid w:val="669EC9FA"/>
    <w:rsid w:val="66AD8B84"/>
    <w:rsid w:val="66B08644"/>
    <w:rsid w:val="66B3120F"/>
    <w:rsid w:val="66B5C864"/>
    <w:rsid w:val="66B8F2B2"/>
    <w:rsid w:val="66B8FA35"/>
    <w:rsid w:val="66BD8770"/>
    <w:rsid w:val="66C03523"/>
    <w:rsid w:val="66C2E182"/>
    <w:rsid w:val="66C8067D"/>
    <w:rsid w:val="66C9FD2D"/>
    <w:rsid w:val="66CB3971"/>
    <w:rsid w:val="66CB4FA7"/>
    <w:rsid w:val="66CC3285"/>
    <w:rsid w:val="66D020DE"/>
    <w:rsid w:val="66D78E85"/>
    <w:rsid w:val="66D98EAB"/>
    <w:rsid w:val="66DA2628"/>
    <w:rsid w:val="66E065BF"/>
    <w:rsid w:val="66E5AF60"/>
    <w:rsid w:val="66E5DB07"/>
    <w:rsid w:val="66E63617"/>
    <w:rsid w:val="66E70A80"/>
    <w:rsid w:val="66EB0C2B"/>
    <w:rsid w:val="66EC8251"/>
    <w:rsid w:val="66F080BE"/>
    <w:rsid w:val="66F1085D"/>
    <w:rsid w:val="66F401E9"/>
    <w:rsid w:val="66F42713"/>
    <w:rsid w:val="66F56A84"/>
    <w:rsid w:val="66F61228"/>
    <w:rsid w:val="66F9CD75"/>
    <w:rsid w:val="67067F93"/>
    <w:rsid w:val="67097C0C"/>
    <w:rsid w:val="670ACC66"/>
    <w:rsid w:val="670C9E59"/>
    <w:rsid w:val="670CDDF2"/>
    <w:rsid w:val="670F13F0"/>
    <w:rsid w:val="67178972"/>
    <w:rsid w:val="671EFE77"/>
    <w:rsid w:val="67201C3B"/>
    <w:rsid w:val="672426E2"/>
    <w:rsid w:val="6728A563"/>
    <w:rsid w:val="672938B0"/>
    <w:rsid w:val="6729730C"/>
    <w:rsid w:val="672C4202"/>
    <w:rsid w:val="672E7B2B"/>
    <w:rsid w:val="6730A2A9"/>
    <w:rsid w:val="6732AD87"/>
    <w:rsid w:val="67368752"/>
    <w:rsid w:val="673714E1"/>
    <w:rsid w:val="673A8C6F"/>
    <w:rsid w:val="673DD47E"/>
    <w:rsid w:val="67479A39"/>
    <w:rsid w:val="6748A170"/>
    <w:rsid w:val="674BF254"/>
    <w:rsid w:val="674CA477"/>
    <w:rsid w:val="6751B859"/>
    <w:rsid w:val="6754748F"/>
    <w:rsid w:val="6756B86F"/>
    <w:rsid w:val="675CDAAD"/>
    <w:rsid w:val="675DDA74"/>
    <w:rsid w:val="675EBC7B"/>
    <w:rsid w:val="676131BE"/>
    <w:rsid w:val="67666EE4"/>
    <w:rsid w:val="6768F298"/>
    <w:rsid w:val="676A418A"/>
    <w:rsid w:val="676EB5E8"/>
    <w:rsid w:val="677DEDDB"/>
    <w:rsid w:val="677F5B07"/>
    <w:rsid w:val="6783AE33"/>
    <w:rsid w:val="678AD123"/>
    <w:rsid w:val="678DC30F"/>
    <w:rsid w:val="67901897"/>
    <w:rsid w:val="679062B2"/>
    <w:rsid w:val="67929C30"/>
    <w:rsid w:val="67972566"/>
    <w:rsid w:val="679B8D1A"/>
    <w:rsid w:val="679E54AF"/>
    <w:rsid w:val="679E98D8"/>
    <w:rsid w:val="67A3EA73"/>
    <w:rsid w:val="67AB19E7"/>
    <w:rsid w:val="67ABE26C"/>
    <w:rsid w:val="67AE3700"/>
    <w:rsid w:val="67B06949"/>
    <w:rsid w:val="67B66B88"/>
    <w:rsid w:val="67B76BFB"/>
    <w:rsid w:val="67B7A70E"/>
    <w:rsid w:val="67B7D202"/>
    <w:rsid w:val="67B97775"/>
    <w:rsid w:val="67BD46F0"/>
    <w:rsid w:val="67BD7470"/>
    <w:rsid w:val="67BDCD7C"/>
    <w:rsid w:val="67C1A08C"/>
    <w:rsid w:val="67C2A315"/>
    <w:rsid w:val="67C6715F"/>
    <w:rsid w:val="67C8A264"/>
    <w:rsid w:val="67CBE8D9"/>
    <w:rsid w:val="67CC273A"/>
    <w:rsid w:val="67CEE9F8"/>
    <w:rsid w:val="67D2604A"/>
    <w:rsid w:val="67D2B7B9"/>
    <w:rsid w:val="67D69FEA"/>
    <w:rsid w:val="67D7419E"/>
    <w:rsid w:val="67D7BEE6"/>
    <w:rsid w:val="67DC02BF"/>
    <w:rsid w:val="67DC77F8"/>
    <w:rsid w:val="67DF4683"/>
    <w:rsid w:val="67E09021"/>
    <w:rsid w:val="67E54766"/>
    <w:rsid w:val="67E62565"/>
    <w:rsid w:val="67E71C03"/>
    <w:rsid w:val="67ED2DD1"/>
    <w:rsid w:val="67EE1802"/>
    <w:rsid w:val="67F08255"/>
    <w:rsid w:val="67F0D942"/>
    <w:rsid w:val="67F2314A"/>
    <w:rsid w:val="67F32011"/>
    <w:rsid w:val="67F4F5C0"/>
    <w:rsid w:val="67F8E81E"/>
    <w:rsid w:val="67F99991"/>
    <w:rsid w:val="68083DD5"/>
    <w:rsid w:val="680F2FFB"/>
    <w:rsid w:val="680FD66D"/>
    <w:rsid w:val="680FF9E8"/>
    <w:rsid w:val="681195F9"/>
    <w:rsid w:val="6812394D"/>
    <w:rsid w:val="682C9B45"/>
    <w:rsid w:val="683270F3"/>
    <w:rsid w:val="68369F32"/>
    <w:rsid w:val="68391D1D"/>
    <w:rsid w:val="683D19FE"/>
    <w:rsid w:val="683EEDE8"/>
    <w:rsid w:val="6843E299"/>
    <w:rsid w:val="68450462"/>
    <w:rsid w:val="684A0B19"/>
    <w:rsid w:val="684BAAD2"/>
    <w:rsid w:val="684BCE5C"/>
    <w:rsid w:val="685964B4"/>
    <w:rsid w:val="685BF6F4"/>
    <w:rsid w:val="685CC8D3"/>
    <w:rsid w:val="68648E4B"/>
    <w:rsid w:val="6864A45B"/>
    <w:rsid w:val="6876D423"/>
    <w:rsid w:val="6877624C"/>
    <w:rsid w:val="687A6DB0"/>
    <w:rsid w:val="687AF26D"/>
    <w:rsid w:val="687E2C9B"/>
    <w:rsid w:val="687FEA38"/>
    <w:rsid w:val="688061CD"/>
    <w:rsid w:val="68848BC0"/>
    <w:rsid w:val="6885C02D"/>
    <w:rsid w:val="68873737"/>
    <w:rsid w:val="688D9395"/>
    <w:rsid w:val="6891B8D3"/>
    <w:rsid w:val="6892B057"/>
    <w:rsid w:val="68949F4E"/>
    <w:rsid w:val="68974519"/>
    <w:rsid w:val="6897E451"/>
    <w:rsid w:val="68991033"/>
    <w:rsid w:val="689DB798"/>
    <w:rsid w:val="68A40B4A"/>
    <w:rsid w:val="68A665DA"/>
    <w:rsid w:val="68A78540"/>
    <w:rsid w:val="68AC8B46"/>
    <w:rsid w:val="68B02BA3"/>
    <w:rsid w:val="68B0B92B"/>
    <w:rsid w:val="68B288DC"/>
    <w:rsid w:val="68B5CA0F"/>
    <w:rsid w:val="68B62AEF"/>
    <w:rsid w:val="68BBC007"/>
    <w:rsid w:val="68BC1BEE"/>
    <w:rsid w:val="68C40829"/>
    <w:rsid w:val="68C858E7"/>
    <w:rsid w:val="68CD038F"/>
    <w:rsid w:val="68D12C17"/>
    <w:rsid w:val="68D6D3F2"/>
    <w:rsid w:val="68E03C55"/>
    <w:rsid w:val="68E07B0F"/>
    <w:rsid w:val="68E4FA9C"/>
    <w:rsid w:val="68EAF399"/>
    <w:rsid w:val="68EF76DD"/>
    <w:rsid w:val="68F3565B"/>
    <w:rsid w:val="68F41FE6"/>
    <w:rsid w:val="68F54FB6"/>
    <w:rsid w:val="68F94279"/>
    <w:rsid w:val="68FDEA42"/>
    <w:rsid w:val="68FE9400"/>
    <w:rsid w:val="68FFEF4E"/>
    <w:rsid w:val="69037399"/>
    <w:rsid w:val="69042F3D"/>
    <w:rsid w:val="6906F374"/>
    <w:rsid w:val="6909557D"/>
    <w:rsid w:val="690C39BB"/>
    <w:rsid w:val="6911C54D"/>
    <w:rsid w:val="69151A97"/>
    <w:rsid w:val="691D14FC"/>
    <w:rsid w:val="69226FFE"/>
    <w:rsid w:val="69244C81"/>
    <w:rsid w:val="69251364"/>
    <w:rsid w:val="692F7F7F"/>
    <w:rsid w:val="692FAFF6"/>
    <w:rsid w:val="6932101E"/>
    <w:rsid w:val="6933601C"/>
    <w:rsid w:val="693497FA"/>
    <w:rsid w:val="69364C21"/>
    <w:rsid w:val="69373671"/>
    <w:rsid w:val="6938733D"/>
    <w:rsid w:val="693A3FD5"/>
    <w:rsid w:val="693B2D34"/>
    <w:rsid w:val="693FB9B0"/>
    <w:rsid w:val="6941394A"/>
    <w:rsid w:val="694BB08F"/>
    <w:rsid w:val="694F673C"/>
    <w:rsid w:val="69501D33"/>
    <w:rsid w:val="6954EBF0"/>
    <w:rsid w:val="695BAE19"/>
    <w:rsid w:val="6966F0C9"/>
    <w:rsid w:val="69691DF0"/>
    <w:rsid w:val="696AD80D"/>
    <w:rsid w:val="6970F2D7"/>
    <w:rsid w:val="6972D755"/>
    <w:rsid w:val="6976CE0C"/>
    <w:rsid w:val="697A3927"/>
    <w:rsid w:val="697B7114"/>
    <w:rsid w:val="6983DEF6"/>
    <w:rsid w:val="69853884"/>
    <w:rsid w:val="698A9880"/>
    <w:rsid w:val="698C2050"/>
    <w:rsid w:val="69922885"/>
    <w:rsid w:val="6995BEDE"/>
    <w:rsid w:val="69960119"/>
    <w:rsid w:val="69961236"/>
    <w:rsid w:val="699AE38C"/>
    <w:rsid w:val="699B9C78"/>
    <w:rsid w:val="699CCC2D"/>
    <w:rsid w:val="699CCD69"/>
    <w:rsid w:val="69A07132"/>
    <w:rsid w:val="69A2F157"/>
    <w:rsid w:val="69A94586"/>
    <w:rsid w:val="69AC242E"/>
    <w:rsid w:val="69B20207"/>
    <w:rsid w:val="69B3E7D0"/>
    <w:rsid w:val="69B955A2"/>
    <w:rsid w:val="69B95E15"/>
    <w:rsid w:val="69B99477"/>
    <w:rsid w:val="69C32D01"/>
    <w:rsid w:val="69C826E0"/>
    <w:rsid w:val="69CF36C1"/>
    <w:rsid w:val="69CFC38A"/>
    <w:rsid w:val="69D09145"/>
    <w:rsid w:val="69D09A47"/>
    <w:rsid w:val="69D30C2B"/>
    <w:rsid w:val="69DC6A70"/>
    <w:rsid w:val="69DD3A4F"/>
    <w:rsid w:val="69E2F6DE"/>
    <w:rsid w:val="69E8D370"/>
    <w:rsid w:val="69E9929B"/>
    <w:rsid w:val="69EED413"/>
    <w:rsid w:val="69F066FF"/>
    <w:rsid w:val="69F11552"/>
    <w:rsid w:val="69F29B99"/>
    <w:rsid w:val="69F47F3F"/>
    <w:rsid w:val="69F52DD8"/>
    <w:rsid w:val="69FD1BB1"/>
    <w:rsid w:val="69FF6237"/>
    <w:rsid w:val="6A043D1F"/>
    <w:rsid w:val="6A04B544"/>
    <w:rsid w:val="6A09CB1A"/>
    <w:rsid w:val="6A0A4847"/>
    <w:rsid w:val="6A0BC0CD"/>
    <w:rsid w:val="6A11B2B0"/>
    <w:rsid w:val="6A1944D0"/>
    <w:rsid w:val="6A1EEB2F"/>
    <w:rsid w:val="6A1F25AB"/>
    <w:rsid w:val="6A2A7908"/>
    <w:rsid w:val="6A2B7DD3"/>
    <w:rsid w:val="6A2C56E9"/>
    <w:rsid w:val="6A2CD19B"/>
    <w:rsid w:val="6A2D5A05"/>
    <w:rsid w:val="6A2D610B"/>
    <w:rsid w:val="6A2E99A9"/>
    <w:rsid w:val="6A31EB98"/>
    <w:rsid w:val="6A34E495"/>
    <w:rsid w:val="6A4042D7"/>
    <w:rsid w:val="6A42D13E"/>
    <w:rsid w:val="6A4779C7"/>
    <w:rsid w:val="6A4CDC61"/>
    <w:rsid w:val="6A4DD894"/>
    <w:rsid w:val="6A4EDA33"/>
    <w:rsid w:val="6A551D15"/>
    <w:rsid w:val="6A5A30A3"/>
    <w:rsid w:val="6A5A95AE"/>
    <w:rsid w:val="6A6017AB"/>
    <w:rsid w:val="6A61F629"/>
    <w:rsid w:val="6A64BEAF"/>
    <w:rsid w:val="6A66293F"/>
    <w:rsid w:val="6A6931BE"/>
    <w:rsid w:val="6A7168D1"/>
    <w:rsid w:val="6A731782"/>
    <w:rsid w:val="6A77E986"/>
    <w:rsid w:val="6A7A05BA"/>
    <w:rsid w:val="6A7A16FF"/>
    <w:rsid w:val="6A7BAF0F"/>
    <w:rsid w:val="6A7C85AF"/>
    <w:rsid w:val="6A88E074"/>
    <w:rsid w:val="6A8B6951"/>
    <w:rsid w:val="6A8CE0FC"/>
    <w:rsid w:val="6A8F0B26"/>
    <w:rsid w:val="6A8F0C58"/>
    <w:rsid w:val="6A8F1B99"/>
    <w:rsid w:val="6A901804"/>
    <w:rsid w:val="6A91251D"/>
    <w:rsid w:val="6A9B5906"/>
    <w:rsid w:val="6A9BCBD3"/>
    <w:rsid w:val="6A9DC2BF"/>
    <w:rsid w:val="6A9EC34F"/>
    <w:rsid w:val="6AA3975A"/>
    <w:rsid w:val="6AA749A2"/>
    <w:rsid w:val="6AA94DF8"/>
    <w:rsid w:val="6AAC7869"/>
    <w:rsid w:val="6AAF910A"/>
    <w:rsid w:val="6AB04A49"/>
    <w:rsid w:val="6AB14BD8"/>
    <w:rsid w:val="6AB93644"/>
    <w:rsid w:val="6ABA12AF"/>
    <w:rsid w:val="6ABA769C"/>
    <w:rsid w:val="6ABAA39E"/>
    <w:rsid w:val="6ABF0139"/>
    <w:rsid w:val="6AC03D8A"/>
    <w:rsid w:val="6AC40D8F"/>
    <w:rsid w:val="6AC5208F"/>
    <w:rsid w:val="6AC531FB"/>
    <w:rsid w:val="6AC8B081"/>
    <w:rsid w:val="6AC9B379"/>
    <w:rsid w:val="6ACE84C9"/>
    <w:rsid w:val="6ADDD32A"/>
    <w:rsid w:val="6AE102C4"/>
    <w:rsid w:val="6AE155E2"/>
    <w:rsid w:val="6AE2E69D"/>
    <w:rsid w:val="6AE2FA52"/>
    <w:rsid w:val="6AE740A3"/>
    <w:rsid w:val="6AE77FB6"/>
    <w:rsid w:val="6AE7A615"/>
    <w:rsid w:val="6AEA16C8"/>
    <w:rsid w:val="6AEC234C"/>
    <w:rsid w:val="6AF0D739"/>
    <w:rsid w:val="6AF14B64"/>
    <w:rsid w:val="6AF20375"/>
    <w:rsid w:val="6AF4B287"/>
    <w:rsid w:val="6AF6B94C"/>
    <w:rsid w:val="6AF85EE3"/>
    <w:rsid w:val="6AFB8A3D"/>
    <w:rsid w:val="6AFE095C"/>
    <w:rsid w:val="6B025FAD"/>
    <w:rsid w:val="6B049FC3"/>
    <w:rsid w:val="6B05F8EB"/>
    <w:rsid w:val="6B09C62D"/>
    <w:rsid w:val="6B0D4D77"/>
    <w:rsid w:val="6B0D696D"/>
    <w:rsid w:val="6B0F0819"/>
    <w:rsid w:val="6B10735A"/>
    <w:rsid w:val="6B11A8BD"/>
    <w:rsid w:val="6B128317"/>
    <w:rsid w:val="6B13F817"/>
    <w:rsid w:val="6B17675E"/>
    <w:rsid w:val="6B189DAE"/>
    <w:rsid w:val="6B1B59BB"/>
    <w:rsid w:val="6B1ED6C8"/>
    <w:rsid w:val="6B2235A5"/>
    <w:rsid w:val="6B232755"/>
    <w:rsid w:val="6B296BB9"/>
    <w:rsid w:val="6B2B9970"/>
    <w:rsid w:val="6B2DCECC"/>
    <w:rsid w:val="6B2F98A2"/>
    <w:rsid w:val="6B32F8FE"/>
    <w:rsid w:val="6B3F9066"/>
    <w:rsid w:val="6B40FF4E"/>
    <w:rsid w:val="6B420195"/>
    <w:rsid w:val="6B449A84"/>
    <w:rsid w:val="6B45BDE6"/>
    <w:rsid w:val="6B47BE2C"/>
    <w:rsid w:val="6B47BFF2"/>
    <w:rsid w:val="6B4C2A81"/>
    <w:rsid w:val="6B4DFD5E"/>
    <w:rsid w:val="6B541B18"/>
    <w:rsid w:val="6B568E9D"/>
    <w:rsid w:val="6B58A8F5"/>
    <w:rsid w:val="6B6230D7"/>
    <w:rsid w:val="6B634BC9"/>
    <w:rsid w:val="6B63EBBD"/>
    <w:rsid w:val="6B6A91BE"/>
    <w:rsid w:val="6B6C3402"/>
    <w:rsid w:val="6B6F837E"/>
    <w:rsid w:val="6B716C07"/>
    <w:rsid w:val="6B737D92"/>
    <w:rsid w:val="6B764A2D"/>
    <w:rsid w:val="6B76E65C"/>
    <w:rsid w:val="6B7C1644"/>
    <w:rsid w:val="6B7CF31C"/>
    <w:rsid w:val="6B7D9335"/>
    <w:rsid w:val="6B7DC5F0"/>
    <w:rsid w:val="6B800703"/>
    <w:rsid w:val="6B833F9D"/>
    <w:rsid w:val="6B8723C5"/>
    <w:rsid w:val="6B893F53"/>
    <w:rsid w:val="6B8E2DD1"/>
    <w:rsid w:val="6B90B9B4"/>
    <w:rsid w:val="6B92F926"/>
    <w:rsid w:val="6B945CC5"/>
    <w:rsid w:val="6B987683"/>
    <w:rsid w:val="6B98BB8D"/>
    <w:rsid w:val="6B9E9DA1"/>
    <w:rsid w:val="6BA179B4"/>
    <w:rsid w:val="6BA346D0"/>
    <w:rsid w:val="6BA34E5A"/>
    <w:rsid w:val="6BA64A7E"/>
    <w:rsid w:val="6BA98552"/>
    <w:rsid w:val="6BB42ACB"/>
    <w:rsid w:val="6BB764DD"/>
    <w:rsid w:val="6BB9C140"/>
    <w:rsid w:val="6BBE65A4"/>
    <w:rsid w:val="6BC1BC4E"/>
    <w:rsid w:val="6BC352A1"/>
    <w:rsid w:val="6BC861D6"/>
    <w:rsid w:val="6BC90D48"/>
    <w:rsid w:val="6BC99A7A"/>
    <w:rsid w:val="6BCD7142"/>
    <w:rsid w:val="6BD0CB7B"/>
    <w:rsid w:val="6BD3AE21"/>
    <w:rsid w:val="6BD43E9D"/>
    <w:rsid w:val="6BD44318"/>
    <w:rsid w:val="6BD89197"/>
    <w:rsid w:val="6BD9863F"/>
    <w:rsid w:val="6BDCFB03"/>
    <w:rsid w:val="6BE731F5"/>
    <w:rsid w:val="6BE7B7DD"/>
    <w:rsid w:val="6BEA0A37"/>
    <w:rsid w:val="6BEB11A4"/>
    <w:rsid w:val="6BEC8620"/>
    <w:rsid w:val="6BECAB02"/>
    <w:rsid w:val="6BF01535"/>
    <w:rsid w:val="6BFA5F8F"/>
    <w:rsid w:val="6BFD83BE"/>
    <w:rsid w:val="6C01036F"/>
    <w:rsid w:val="6C02656D"/>
    <w:rsid w:val="6C0B80D1"/>
    <w:rsid w:val="6C11952B"/>
    <w:rsid w:val="6C16B8D8"/>
    <w:rsid w:val="6C1717D7"/>
    <w:rsid w:val="6C173992"/>
    <w:rsid w:val="6C1D3D6E"/>
    <w:rsid w:val="6C21B6FA"/>
    <w:rsid w:val="6C21B807"/>
    <w:rsid w:val="6C2789CF"/>
    <w:rsid w:val="6C2AEC70"/>
    <w:rsid w:val="6C2C16D0"/>
    <w:rsid w:val="6C2DEF1D"/>
    <w:rsid w:val="6C2E2E92"/>
    <w:rsid w:val="6C35D161"/>
    <w:rsid w:val="6C375B92"/>
    <w:rsid w:val="6C3935A0"/>
    <w:rsid w:val="6C3B00B1"/>
    <w:rsid w:val="6C3BACFE"/>
    <w:rsid w:val="6C3BC49F"/>
    <w:rsid w:val="6C3E3ACF"/>
    <w:rsid w:val="6C3F7BEB"/>
    <w:rsid w:val="6C4375B9"/>
    <w:rsid w:val="6C490168"/>
    <w:rsid w:val="6C494030"/>
    <w:rsid w:val="6C4AEA2A"/>
    <w:rsid w:val="6C4B7DD2"/>
    <w:rsid w:val="6C4DE21F"/>
    <w:rsid w:val="6C4E3EA6"/>
    <w:rsid w:val="6C50C6F3"/>
    <w:rsid w:val="6C55A29D"/>
    <w:rsid w:val="6C567486"/>
    <w:rsid w:val="6C5BFEA3"/>
    <w:rsid w:val="6C5DFB00"/>
    <w:rsid w:val="6C5EF5FE"/>
    <w:rsid w:val="6C612082"/>
    <w:rsid w:val="6C68F093"/>
    <w:rsid w:val="6C6B1AA3"/>
    <w:rsid w:val="6C6BC747"/>
    <w:rsid w:val="6C6D6581"/>
    <w:rsid w:val="6C6F5969"/>
    <w:rsid w:val="6C708DBF"/>
    <w:rsid w:val="6C714A8D"/>
    <w:rsid w:val="6C78214A"/>
    <w:rsid w:val="6C79FA5D"/>
    <w:rsid w:val="6C7CA38A"/>
    <w:rsid w:val="6C7E3F34"/>
    <w:rsid w:val="6C864EA8"/>
    <w:rsid w:val="6C89D888"/>
    <w:rsid w:val="6C8A2E1B"/>
    <w:rsid w:val="6C8BD7A7"/>
    <w:rsid w:val="6C8E9E17"/>
    <w:rsid w:val="6C9002B4"/>
    <w:rsid w:val="6C9282E6"/>
    <w:rsid w:val="6C94D135"/>
    <w:rsid w:val="6C958AB2"/>
    <w:rsid w:val="6C99B9F6"/>
    <w:rsid w:val="6C9C8E6B"/>
    <w:rsid w:val="6C9F70DC"/>
    <w:rsid w:val="6CA07F8A"/>
    <w:rsid w:val="6CA1D1F5"/>
    <w:rsid w:val="6CA2303C"/>
    <w:rsid w:val="6CA54AD6"/>
    <w:rsid w:val="6CA8223A"/>
    <w:rsid w:val="6CAD1B00"/>
    <w:rsid w:val="6CAD8DA2"/>
    <w:rsid w:val="6CAE2984"/>
    <w:rsid w:val="6CB2A8CF"/>
    <w:rsid w:val="6CBBC33E"/>
    <w:rsid w:val="6CBF34E4"/>
    <w:rsid w:val="6CC27F14"/>
    <w:rsid w:val="6CC2DD0E"/>
    <w:rsid w:val="6CC516F7"/>
    <w:rsid w:val="6CC60992"/>
    <w:rsid w:val="6CCD1DBD"/>
    <w:rsid w:val="6CD2E561"/>
    <w:rsid w:val="6CD665F5"/>
    <w:rsid w:val="6CD70DAD"/>
    <w:rsid w:val="6CDACB12"/>
    <w:rsid w:val="6CDD6A0B"/>
    <w:rsid w:val="6CE1722E"/>
    <w:rsid w:val="6CE2F81C"/>
    <w:rsid w:val="6CE5415A"/>
    <w:rsid w:val="6CE75DFA"/>
    <w:rsid w:val="6CE77E54"/>
    <w:rsid w:val="6CEAEF3F"/>
    <w:rsid w:val="6CEAF11A"/>
    <w:rsid w:val="6CECA937"/>
    <w:rsid w:val="6CF47AF4"/>
    <w:rsid w:val="6CFA2937"/>
    <w:rsid w:val="6CFA6F8E"/>
    <w:rsid w:val="6CFA9C93"/>
    <w:rsid w:val="6CFBF59F"/>
    <w:rsid w:val="6CFC854C"/>
    <w:rsid w:val="6D001F9F"/>
    <w:rsid w:val="6D0051DF"/>
    <w:rsid w:val="6D0F0DDD"/>
    <w:rsid w:val="6D1097AE"/>
    <w:rsid w:val="6D171084"/>
    <w:rsid w:val="6D1AC638"/>
    <w:rsid w:val="6D1F5A49"/>
    <w:rsid w:val="6D27E84F"/>
    <w:rsid w:val="6D2EF3CA"/>
    <w:rsid w:val="6D316D53"/>
    <w:rsid w:val="6D332D47"/>
    <w:rsid w:val="6D332F2E"/>
    <w:rsid w:val="6D33C6A6"/>
    <w:rsid w:val="6D3686CF"/>
    <w:rsid w:val="6D3F80A1"/>
    <w:rsid w:val="6D4199FA"/>
    <w:rsid w:val="6D41DD5A"/>
    <w:rsid w:val="6D424263"/>
    <w:rsid w:val="6D43618F"/>
    <w:rsid w:val="6D473E93"/>
    <w:rsid w:val="6D4806C0"/>
    <w:rsid w:val="6D4F2D2C"/>
    <w:rsid w:val="6D542C2F"/>
    <w:rsid w:val="6D55C16E"/>
    <w:rsid w:val="6D5BBE11"/>
    <w:rsid w:val="6D609D22"/>
    <w:rsid w:val="6D61D7D6"/>
    <w:rsid w:val="6D626607"/>
    <w:rsid w:val="6D6577FB"/>
    <w:rsid w:val="6D65BAFE"/>
    <w:rsid w:val="6D6BA87F"/>
    <w:rsid w:val="6D6C5C0D"/>
    <w:rsid w:val="6D713164"/>
    <w:rsid w:val="6D728038"/>
    <w:rsid w:val="6D73D4D1"/>
    <w:rsid w:val="6D75DFFC"/>
    <w:rsid w:val="6D76BE1E"/>
    <w:rsid w:val="6D78514E"/>
    <w:rsid w:val="6D7EEC8B"/>
    <w:rsid w:val="6D804636"/>
    <w:rsid w:val="6D81F8B6"/>
    <w:rsid w:val="6D85681F"/>
    <w:rsid w:val="6D8EE991"/>
    <w:rsid w:val="6D8EFC82"/>
    <w:rsid w:val="6D93927F"/>
    <w:rsid w:val="6D93AE43"/>
    <w:rsid w:val="6D94A42A"/>
    <w:rsid w:val="6D95C340"/>
    <w:rsid w:val="6DA0AC23"/>
    <w:rsid w:val="6DA11DC4"/>
    <w:rsid w:val="6DA13971"/>
    <w:rsid w:val="6DA24030"/>
    <w:rsid w:val="6DA3D955"/>
    <w:rsid w:val="6DA439BC"/>
    <w:rsid w:val="6DA4D0D0"/>
    <w:rsid w:val="6DA5609B"/>
    <w:rsid w:val="6DA98954"/>
    <w:rsid w:val="6DAAA8AB"/>
    <w:rsid w:val="6DAC250A"/>
    <w:rsid w:val="6DAC8A48"/>
    <w:rsid w:val="6DAE5D17"/>
    <w:rsid w:val="6DAEABEE"/>
    <w:rsid w:val="6DB0AB2F"/>
    <w:rsid w:val="6DB21613"/>
    <w:rsid w:val="6DB2C71B"/>
    <w:rsid w:val="6DB74456"/>
    <w:rsid w:val="6DB79CFD"/>
    <w:rsid w:val="6DBF8FBD"/>
    <w:rsid w:val="6DBFAE5D"/>
    <w:rsid w:val="6DC32BE9"/>
    <w:rsid w:val="6DC45148"/>
    <w:rsid w:val="6DC56472"/>
    <w:rsid w:val="6DC5C700"/>
    <w:rsid w:val="6DC8221E"/>
    <w:rsid w:val="6DCF07A7"/>
    <w:rsid w:val="6DD53155"/>
    <w:rsid w:val="6DD53DFA"/>
    <w:rsid w:val="6DD5C8FF"/>
    <w:rsid w:val="6DD6F6AA"/>
    <w:rsid w:val="6DD99186"/>
    <w:rsid w:val="6DDC7101"/>
    <w:rsid w:val="6DDDCD2B"/>
    <w:rsid w:val="6DE19F08"/>
    <w:rsid w:val="6DE37596"/>
    <w:rsid w:val="6DE387F6"/>
    <w:rsid w:val="6DE38AB5"/>
    <w:rsid w:val="6DE43B20"/>
    <w:rsid w:val="6DE94EBC"/>
    <w:rsid w:val="6DE96FF2"/>
    <w:rsid w:val="6DEA9E7A"/>
    <w:rsid w:val="6DF0C434"/>
    <w:rsid w:val="6DF9AF2A"/>
    <w:rsid w:val="6DFDA7AF"/>
    <w:rsid w:val="6DFE7740"/>
    <w:rsid w:val="6DFEFA8C"/>
    <w:rsid w:val="6E026B23"/>
    <w:rsid w:val="6E0537E4"/>
    <w:rsid w:val="6E0A3707"/>
    <w:rsid w:val="6E124F9A"/>
    <w:rsid w:val="6E133C19"/>
    <w:rsid w:val="6E1660A1"/>
    <w:rsid w:val="6E1D61F7"/>
    <w:rsid w:val="6E1F0CAC"/>
    <w:rsid w:val="6E20666E"/>
    <w:rsid w:val="6E228EEE"/>
    <w:rsid w:val="6E23B597"/>
    <w:rsid w:val="6E248445"/>
    <w:rsid w:val="6E248C8D"/>
    <w:rsid w:val="6E24BCC4"/>
    <w:rsid w:val="6E2563BE"/>
    <w:rsid w:val="6E2EC01E"/>
    <w:rsid w:val="6E2F14D8"/>
    <w:rsid w:val="6E2FF48E"/>
    <w:rsid w:val="6E31E408"/>
    <w:rsid w:val="6E332538"/>
    <w:rsid w:val="6E3704E3"/>
    <w:rsid w:val="6E3C1B2B"/>
    <w:rsid w:val="6E3D27A3"/>
    <w:rsid w:val="6E3F1CFF"/>
    <w:rsid w:val="6E44558C"/>
    <w:rsid w:val="6E44C11A"/>
    <w:rsid w:val="6E498960"/>
    <w:rsid w:val="6E4C4765"/>
    <w:rsid w:val="6E4F6388"/>
    <w:rsid w:val="6E5097C7"/>
    <w:rsid w:val="6E526934"/>
    <w:rsid w:val="6E536256"/>
    <w:rsid w:val="6E53B28D"/>
    <w:rsid w:val="6E598018"/>
    <w:rsid w:val="6E5F8E4B"/>
    <w:rsid w:val="6E61518C"/>
    <w:rsid w:val="6E621206"/>
    <w:rsid w:val="6E6D012C"/>
    <w:rsid w:val="6E715F8A"/>
    <w:rsid w:val="6E7254BE"/>
    <w:rsid w:val="6E75FE4C"/>
    <w:rsid w:val="6E7C3778"/>
    <w:rsid w:val="6E7D54B3"/>
    <w:rsid w:val="6E83D111"/>
    <w:rsid w:val="6E8A23CC"/>
    <w:rsid w:val="6E8B857E"/>
    <w:rsid w:val="6E8C777F"/>
    <w:rsid w:val="6E9386A8"/>
    <w:rsid w:val="6E99241F"/>
    <w:rsid w:val="6E9E92E5"/>
    <w:rsid w:val="6EA74B78"/>
    <w:rsid w:val="6EA8775E"/>
    <w:rsid w:val="6EAFE558"/>
    <w:rsid w:val="6EB32EDB"/>
    <w:rsid w:val="6EB3405A"/>
    <w:rsid w:val="6EB48FC2"/>
    <w:rsid w:val="6EBB42C1"/>
    <w:rsid w:val="6EBBAEE9"/>
    <w:rsid w:val="6EBC25BD"/>
    <w:rsid w:val="6EBFF156"/>
    <w:rsid w:val="6EC07D55"/>
    <w:rsid w:val="6EC74AA3"/>
    <w:rsid w:val="6EC7A8E1"/>
    <w:rsid w:val="6ECF04A7"/>
    <w:rsid w:val="6ED0895A"/>
    <w:rsid w:val="6ED20CC3"/>
    <w:rsid w:val="6EDC8CBF"/>
    <w:rsid w:val="6EDE7EE8"/>
    <w:rsid w:val="6EDF2A9F"/>
    <w:rsid w:val="6EE12F43"/>
    <w:rsid w:val="6EE94CC7"/>
    <w:rsid w:val="6EEAA474"/>
    <w:rsid w:val="6EED2D94"/>
    <w:rsid w:val="6EEE8678"/>
    <w:rsid w:val="6EEF3BD7"/>
    <w:rsid w:val="6EF303F6"/>
    <w:rsid w:val="6EF4C2FD"/>
    <w:rsid w:val="6EF5AD95"/>
    <w:rsid w:val="6EFE547A"/>
    <w:rsid w:val="6EFEE2A2"/>
    <w:rsid w:val="6F00B1B1"/>
    <w:rsid w:val="6F02CA05"/>
    <w:rsid w:val="6F03D538"/>
    <w:rsid w:val="6F08F638"/>
    <w:rsid w:val="6F0C4E4F"/>
    <w:rsid w:val="6F0F1268"/>
    <w:rsid w:val="6F12A3F4"/>
    <w:rsid w:val="6F13D7BD"/>
    <w:rsid w:val="6F1416F6"/>
    <w:rsid w:val="6F15549D"/>
    <w:rsid w:val="6F1AF6FE"/>
    <w:rsid w:val="6F1D66B5"/>
    <w:rsid w:val="6F1D9FA5"/>
    <w:rsid w:val="6F22A048"/>
    <w:rsid w:val="6F295175"/>
    <w:rsid w:val="6F2A3A34"/>
    <w:rsid w:val="6F2B6632"/>
    <w:rsid w:val="6F2E7815"/>
    <w:rsid w:val="6F318486"/>
    <w:rsid w:val="6F35E67A"/>
    <w:rsid w:val="6F3B29B8"/>
    <w:rsid w:val="6F404552"/>
    <w:rsid w:val="6F410883"/>
    <w:rsid w:val="6F410912"/>
    <w:rsid w:val="6F4E2E89"/>
    <w:rsid w:val="6F527158"/>
    <w:rsid w:val="6F538643"/>
    <w:rsid w:val="6F564FE2"/>
    <w:rsid w:val="6F57E311"/>
    <w:rsid w:val="6F59E0AE"/>
    <w:rsid w:val="6F61EA27"/>
    <w:rsid w:val="6F67DBBF"/>
    <w:rsid w:val="6F69F63F"/>
    <w:rsid w:val="6F6BE484"/>
    <w:rsid w:val="6F75676F"/>
    <w:rsid w:val="6F788D52"/>
    <w:rsid w:val="6F79849C"/>
    <w:rsid w:val="6F79C4AA"/>
    <w:rsid w:val="6F7C2564"/>
    <w:rsid w:val="6F7DA89A"/>
    <w:rsid w:val="6F8823BD"/>
    <w:rsid w:val="6F8BED2A"/>
    <w:rsid w:val="6F8C0827"/>
    <w:rsid w:val="6F90DC69"/>
    <w:rsid w:val="6F971B90"/>
    <w:rsid w:val="6F97FEC4"/>
    <w:rsid w:val="6F9A1319"/>
    <w:rsid w:val="6FA5AAC1"/>
    <w:rsid w:val="6FA7C26D"/>
    <w:rsid w:val="6FA8A2C8"/>
    <w:rsid w:val="6FA9CC95"/>
    <w:rsid w:val="6FAB437F"/>
    <w:rsid w:val="6FAB586C"/>
    <w:rsid w:val="6FB085BF"/>
    <w:rsid w:val="6FB5706D"/>
    <w:rsid w:val="6FB977A8"/>
    <w:rsid w:val="6FBE11A5"/>
    <w:rsid w:val="6FC117B1"/>
    <w:rsid w:val="6FC18EA7"/>
    <w:rsid w:val="6FC5AD13"/>
    <w:rsid w:val="6FCC6436"/>
    <w:rsid w:val="6FCD3953"/>
    <w:rsid w:val="6FD18158"/>
    <w:rsid w:val="6FD641AC"/>
    <w:rsid w:val="6FD65C05"/>
    <w:rsid w:val="6FD77EBF"/>
    <w:rsid w:val="6FD885EE"/>
    <w:rsid w:val="6FD990AF"/>
    <w:rsid w:val="6FDAAF34"/>
    <w:rsid w:val="6FE7A64B"/>
    <w:rsid w:val="6FEB3DA0"/>
    <w:rsid w:val="6FED0E90"/>
    <w:rsid w:val="6FEDD8C5"/>
    <w:rsid w:val="6FEDFCBC"/>
    <w:rsid w:val="6FEEB974"/>
    <w:rsid w:val="6FF192E8"/>
    <w:rsid w:val="6FF217F8"/>
    <w:rsid w:val="6FF3E233"/>
    <w:rsid w:val="6FF42F18"/>
    <w:rsid w:val="6FF5417C"/>
    <w:rsid w:val="6FF85E64"/>
    <w:rsid w:val="6FFDB18B"/>
    <w:rsid w:val="70006713"/>
    <w:rsid w:val="7003FE1C"/>
    <w:rsid w:val="7004776E"/>
    <w:rsid w:val="70051631"/>
    <w:rsid w:val="700C38B9"/>
    <w:rsid w:val="700EAEEC"/>
    <w:rsid w:val="7019E5B8"/>
    <w:rsid w:val="701A04E7"/>
    <w:rsid w:val="701A2812"/>
    <w:rsid w:val="701A6D96"/>
    <w:rsid w:val="701F1A57"/>
    <w:rsid w:val="7023D89D"/>
    <w:rsid w:val="702B78ED"/>
    <w:rsid w:val="702CFE0D"/>
    <w:rsid w:val="702E34F1"/>
    <w:rsid w:val="702F0BC9"/>
    <w:rsid w:val="702FC7F8"/>
    <w:rsid w:val="70302AD4"/>
    <w:rsid w:val="703CA5B5"/>
    <w:rsid w:val="7041BD1D"/>
    <w:rsid w:val="704310AC"/>
    <w:rsid w:val="7047449C"/>
    <w:rsid w:val="704789C2"/>
    <w:rsid w:val="704A3C1C"/>
    <w:rsid w:val="704A4CA8"/>
    <w:rsid w:val="704BA212"/>
    <w:rsid w:val="705000C5"/>
    <w:rsid w:val="7051F279"/>
    <w:rsid w:val="70560ABE"/>
    <w:rsid w:val="70590C5B"/>
    <w:rsid w:val="705E32ED"/>
    <w:rsid w:val="705E7EB8"/>
    <w:rsid w:val="705F0A19"/>
    <w:rsid w:val="70649293"/>
    <w:rsid w:val="70656062"/>
    <w:rsid w:val="706ABEE2"/>
    <w:rsid w:val="70706F11"/>
    <w:rsid w:val="70716F05"/>
    <w:rsid w:val="70781714"/>
    <w:rsid w:val="70781F4A"/>
    <w:rsid w:val="7078F7AB"/>
    <w:rsid w:val="70838211"/>
    <w:rsid w:val="7086356A"/>
    <w:rsid w:val="708688E8"/>
    <w:rsid w:val="708CFBC2"/>
    <w:rsid w:val="708D67FE"/>
    <w:rsid w:val="708F5532"/>
    <w:rsid w:val="708F823E"/>
    <w:rsid w:val="70947F2C"/>
    <w:rsid w:val="709CABC8"/>
    <w:rsid w:val="70A4F251"/>
    <w:rsid w:val="70A4FEB7"/>
    <w:rsid w:val="70A61DEA"/>
    <w:rsid w:val="70A82C7A"/>
    <w:rsid w:val="70A9FD42"/>
    <w:rsid w:val="70B12533"/>
    <w:rsid w:val="70B2F7F2"/>
    <w:rsid w:val="70B8121E"/>
    <w:rsid w:val="70BAA361"/>
    <w:rsid w:val="70BB8B62"/>
    <w:rsid w:val="70BBE7AA"/>
    <w:rsid w:val="70BE31B0"/>
    <w:rsid w:val="70BF1CC0"/>
    <w:rsid w:val="70C46A7F"/>
    <w:rsid w:val="70C76C0B"/>
    <w:rsid w:val="70C8DB9E"/>
    <w:rsid w:val="70CFE63E"/>
    <w:rsid w:val="70D1AF53"/>
    <w:rsid w:val="70D636AC"/>
    <w:rsid w:val="70D67F7D"/>
    <w:rsid w:val="70DD5FCD"/>
    <w:rsid w:val="70DD8796"/>
    <w:rsid w:val="70DDB00F"/>
    <w:rsid w:val="70DF1F46"/>
    <w:rsid w:val="70E0C48D"/>
    <w:rsid w:val="70E16160"/>
    <w:rsid w:val="70E279C7"/>
    <w:rsid w:val="70EA666D"/>
    <w:rsid w:val="70EE271E"/>
    <w:rsid w:val="70F06C3F"/>
    <w:rsid w:val="70F11202"/>
    <w:rsid w:val="70F17A6B"/>
    <w:rsid w:val="70F4D40E"/>
    <w:rsid w:val="70F5F1BD"/>
    <w:rsid w:val="70F69846"/>
    <w:rsid w:val="70FA51CD"/>
    <w:rsid w:val="70FC4962"/>
    <w:rsid w:val="70FEFF79"/>
    <w:rsid w:val="70FF8F40"/>
    <w:rsid w:val="71070A59"/>
    <w:rsid w:val="7111D5A6"/>
    <w:rsid w:val="71158DD2"/>
    <w:rsid w:val="71161DDE"/>
    <w:rsid w:val="711A72B2"/>
    <w:rsid w:val="711B929F"/>
    <w:rsid w:val="711C49DE"/>
    <w:rsid w:val="711E0E9E"/>
    <w:rsid w:val="711E59A8"/>
    <w:rsid w:val="712234CA"/>
    <w:rsid w:val="71245832"/>
    <w:rsid w:val="712CE85B"/>
    <w:rsid w:val="712CF827"/>
    <w:rsid w:val="712D492B"/>
    <w:rsid w:val="712FAD27"/>
    <w:rsid w:val="7130540F"/>
    <w:rsid w:val="71345C60"/>
    <w:rsid w:val="7134E972"/>
    <w:rsid w:val="7135A56E"/>
    <w:rsid w:val="7136AEF4"/>
    <w:rsid w:val="7137DBC8"/>
    <w:rsid w:val="71386EC6"/>
    <w:rsid w:val="7139F00B"/>
    <w:rsid w:val="713B73DA"/>
    <w:rsid w:val="713C1225"/>
    <w:rsid w:val="71414522"/>
    <w:rsid w:val="7141A2C7"/>
    <w:rsid w:val="71444A11"/>
    <w:rsid w:val="7148ADC4"/>
    <w:rsid w:val="7148C835"/>
    <w:rsid w:val="7148DE19"/>
    <w:rsid w:val="714BF1E8"/>
    <w:rsid w:val="715193C8"/>
    <w:rsid w:val="7153DB22"/>
    <w:rsid w:val="7154B237"/>
    <w:rsid w:val="71567737"/>
    <w:rsid w:val="715C4478"/>
    <w:rsid w:val="715EB9F2"/>
    <w:rsid w:val="715FD438"/>
    <w:rsid w:val="71601F45"/>
    <w:rsid w:val="7163E2C2"/>
    <w:rsid w:val="71643048"/>
    <w:rsid w:val="7167E751"/>
    <w:rsid w:val="7168004C"/>
    <w:rsid w:val="71680D6F"/>
    <w:rsid w:val="716ABF4D"/>
    <w:rsid w:val="716BDA6B"/>
    <w:rsid w:val="716F8AAF"/>
    <w:rsid w:val="7171E406"/>
    <w:rsid w:val="71758832"/>
    <w:rsid w:val="7177D3EF"/>
    <w:rsid w:val="717E87F0"/>
    <w:rsid w:val="717EBC4F"/>
    <w:rsid w:val="7181793E"/>
    <w:rsid w:val="71821B64"/>
    <w:rsid w:val="7184A17B"/>
    <w:rsid w:val="718518B0"/>
    <w:rsid w:val="7188FAAF"/>
    <w:rsid w:val="718CEB85"/>
    <w:rsid w:val="71917F1E"/>
    <w:rsid w:val="71919D00"/>
    <w:rsid w:val="719496FD"/>
    <w:rsid w:val="719594CF"/>
    <w:rsid w:val="719BC565"/>
    <w:rsid w:val="719CF681"/>
    <w:rsid w:val="71A575F6"/>
    <w:rsid w:val="71AD250D"/>
    <w:rsid w:val="71B16E57"/>
    <w:rsid w:val="71B4485B"/>
    <w:rsid w:val="71C268E4"/>
    <w:rsid w:val="71C5AF59"/>
    <w:rsid w:val="71C63D9D"/>
    <w:rsid w:val="71CB2620"/>
    <w:rsid w:val="71CC51D7"/>
    <w:rsid w:val="71D4E036"/>
    <w:rsid w:val="71D8649E"/>
    <w:rsid w:val="71DDEB5A"/>
    <w:rsid w:val="71E0F1F1"/>
    <w:rsid w:val="71E1129C"/>
    <w:rsid w:val="71E1BDA3"/>
    <w:rsid w:val="71E90D72"/>
    <w:rsid w:val="71E98537"/>
    <w:rsid w:val="71F3DD47"/>
    <w:rsid w:val="71F4A030"/>
    <w:rsid w:val="71F77D5B"/>
    <w:rsid w:val="71F97EFB"/>
    <w:rsid w:val="71FD0FBE"/>
    <w:rsid w:val="72006A81"/>
    <w:rsid w:val="720264ED"/>
    <w:rsid w:val="72035FC0"/>
    <w:rsid w:val="72075ED1"/>
    <w:rsid w:val="7207787C"/>
    <w:rsid w:val="7208EF42"/>
    <w:rsid w:val="720CBFA1"/>
    <w:rsid w:val="720EF8FB"/>
    <w:rsid w:val="7217DF27"/>
    <w:rsid w:val="721AD431"/>
    <w:rsid w:val="7222DBB3"/>
    <w:rsid w:val="72264841"/>
    <w:rsid w:val="7229618F"/>
    <w:rsid w:val="7229DDE3"/>
    <w:rsid w:val="722C2E78"/>
    <w:rsid w:val="72302AF3"/>
    <w:rsid w:val="72321E4C"/>
    <w:rsid w:val="7236D3BB"/>
    <w:rsid w:val="72396543"/>
    <w:rsid w:val="7239A48D"/>
    <w:rsid w:val="723E03D5"/>
    <w:rsid w:val="72402D50"/>
    <w:rsid w:val="72408352"/>
    <w:rsid w:val="724166DC"/>
    <w:rsid w:val="72430331"/>
    <w:rsid w:val="72454620"/>
    <w:rsid w:val="7245E839"/>
    <w:rsid w:val="724E64A9"/>
    <w:rsid w:val="72551B8A"/>
    <w:rsid w:val="7258E6BF"/>
    <w:rsid w:val="725C6BC8"/>
    <w:rsid w:val="72600232"/>
    <w:rsid w:val="72617E27"/>
    <w:rsid w:val="72640313"/>
    <w:rsid w:val="7266D5FD"/>
    <w:rsid w:val="7269A65F"/>
    <w:rsid w:val="7269AD23"/>
    <w:rsid w:val="726CE6E3"/>
    <w:rsid w:val="726D31D7"/>
    <w:rsid w:val="726DCAA7"/>
    <w:rsid w:val="72701704"/>
    <w:rsid w:val="7270900B"/>
    <w:rsid w:val="727245F9"/>
    <w:rsid w:val="7275B3C5"/>
    <w:rsid w:val="7277EA7D"/>
    <w:rsid w:val="7277F6AB"/>
    <w:rsid w:val="727AE2EF"/>
    <w:rsid w:val="7282DDE6"/>
    <w:rsid w:val="72836F05"/>
    <w:rsid w:val="72872D5F"/>
    <w:rsid w:val="728CA679"/>
    <w:rsid w:val="72951145"/>
    <w:rsid w:val="72951995"/>
    <w:rsid w:val="72955863"/>
    <w:rsid w:val="729706EA"/>
    <w:rsid w:val="72993D63"/>
    <w:rsid w:val="729B2EFF"/>
    <w:rsid w:val="729EED21"/>
    <w:rsid w:val="72A26398"/>
    <w:rsid w:val="72A747B2"/>
    <w:rsid w:val="72AEB4C3"/>
    <w:rsid w:val="72AF34D1"/>
    <w:rsid w:val="72AF5B5E"/>
    <w:rsid w:val="72AFF846"/>
    <w:rsid w:val="72B38F4D"/>
    <w:rsid w:val="72B75005"/>
    <w:rsid w:val="72B7B1D0"/>
    <w:rsid w:val="72C3C8F0"/>
    <w:rsid w:val="72C52F2C"/>
    <w:rsid w:val="72CBA30A"/>
    <w:rsid w:val="72CD7928"/>
    <w:rsid w:val="72CF8D7E"/>
    <w:rsid w:val="72D0B3F5"/>
    <w:rsid w:val="72D4F4CB"/>
    <w:rsid w:val="72DAADFA"/>
    <w:rsid w:val="72DD5FC7"/>
    <w:rsid w:val="72DF78A1"/>
    <w:rsid w:val="72E4AA8C"/>
    <w:rsid w:val="72E68BCE"/>
    <w:rsid w:val="72E6A4CC"/>
    <w:rsid w:val="72EB01C7"/>
    <w:rsid w:val="72EC2829"/>
    <w:rsid w:val="72EDD69A"/>
    <w:rsid w:val="72EE02B3"/>
    <w:rsid w:val="72F08CA7"/>
    <w:rsid w:val="72F2787C"/>
    <w:rsid w:val="72F70F44"/>
    <w:rsid w:val="72F7D2AF"/>
    <w:rsid w:val="72F84693"/>
    <w:rsid w:val="72FB82A5"/>
    <w:rsid w:val="72FC29AC"/>
    <w:rsid w:val="72FEE6BB"/>
    <w:rsid w:val="73004E71"/>
    <w:rsid w:val="7302FE9E"/>
    <w:rsid w:val="73048456"/>
    <w:rsid w:val="7305B1A0"/>
    <w:rsid w:val="73099B16"/>
    <w:rsid w:val="730D9725"/>
    <w:rsid w:val="7311ECC6"/>
    <w:rsid w:val="7316F03A"/>
    <w:rsid w:val="7321FFD8"/>
    <w:rsid w:val="7326E134"/>
    <w:rsid w:val="732C69F3"/>
    <w:rsid w:val="732FD165"/>
    <w:rsid w:val="73302E34"/>
    <w:rsid w:val="733167EF"/>
    <w:rsid w:val="733328BC"/>
    <w:rsid w:val="7333ADD2"/>
    <w:rsid w:val="7334B8E3"/>
    <w:rsid w:val="7336818D"/>
    <w:rsid w:val="7339B728"/>
    <w:rsid w:val="73400E1F"/>
    <w:rsid w:val="7340FEC9"/>
    <w:rsid w:val="73451F5F"/>
    <w:rsid w:val="7347C7F7"/>
    <w:rsid w:val="7349450E"/>
    <w:rsid w:val="73494EAC"/>
    <w:rsid w:val="734ABAA3"/>
    <w:rsid w:val="734BF5DC"/>
    <w:rsid w:val="734F0614"/>
    <w:rsid w:val="735763F3"/>
    <w:rsid w:val="7357CA8A"/>
    <w:rsid w:val="7358B7DA"/>
    <w:rsid w:val="735A0802"/>
    <w:rsid w:val="73616EEA"/>
    <w:rsid w:val="7362D3A0"/>
    <w:rsid w:val="736365EF"/>
    <w:rsid w:val="73684A0F"/>
    <w:rsid w:val="736B8EE7"/>
    <w:rsid w:val="736ED58C"/>
    <w:rsid w:val="737005EA"/>
    <w:rsid w:val="7371C2E8"/>
    <w:rsid w:val="73729631"/>
    <w:rsid w:val="7376AC4B"/>
    <w:rsid w:val="7379CC1E"/>
    <w:rsid w:val="737B6C95"/>
    <w:rsid w:val="737DCE9D"/>
    <w:rsid w:val="737DDF86"/>
    <w:rsid w:val="7380D0ED"/>
    <w:rsid w:val="73824671"/>
    <w:rsid w:val="7382CD8F"/>
    <w:rsid w:val="7388C9DC"/>
    <w:rsid w:val="7389C9D7"/>
    <w:rsid w:val="738F40C4"/>
    <w:rsid w:val="73906822"/>
    <w:rsid w:val="739A4B1F"/>
    <w:rsid w:val="739AA4C0"/>
    <w:rsid w:val="739D40D7"/>
    <w:rsid w:val="73A017EA"/>
    <w:rsid w:val="73A55A9F"/>
    <w:rsid w:val="73AEA934"/>
    <w:rsid w:val="73AFFB4B"/>
    <w:rsid w:val="73B093B4"/>
    <w:rsid w:val="73B7BA9E"/>
    <w:rsid w:val="73BAB15E"/>
    <w:rsid w:val="73BC6BCB"/>
    <w:rsid w:val="73BCF792"/>
    <w:rsid w:val="73C00B59"/>
    <w:rsid w:val="73C07AC0"/>
    <w:rsid w:val="73C125E3"/>
    <w:rsid w:val="73C504AF"/>
    <w:rsid w:val="73C61A46"/>
    <w:rsid w:val="73CEB344"/>
    <w:rsid w:val="73CF8D31"/>
    <w:rsid w:val="73D07B00"/>
    <w:rsid w:val="73D71878"/>
    <w:rsid w:val="73D7C229"/>
    <w:rsid w:val="73D8884C"/>
    <w:rsid w:val="73DB4E8D"/>
    <w:rsid w:val="73DC4371"/>
    <w:rsid w:val="73DEA325"/>
    <w:rsid w:val="73E343DC"/>
    <w:rsid w:val="73E35553"/>
    <w:rsid w:val="73E65BF9"/>
    <w:rsid w:val="73E712DA"/>
    <w:rsid w:val="73E722CD"/>
    <w:rsid w:val="73E7D673"/>
    <w:rsid w:val="73EA7E5E"/>
    <w:rsid w:val="73EE1E16"/>
    <w:rsid w:val="73F0C018"/>
    <w:rsid w:val="73F0FCA7"/>
    <w:rsid w:val="73F28F6A"/>
    <w:rsid w:val="73F73E0E"/>
    <w:rsid w:val="73FA92BF"/>
    <w:rsid w:val="73FC748D"/>
    <w:rsid w:val="73FC7CC6"/>
    <w:rsid w:val="73FE90E4"/>
    <w:rsid w:val="7401ACBD"/>
    <w:rsid w:val="74088DF5"/>
    <w:rsid w:val="7409ECFF"/>
    <w:rsid w:val="740F5796"/>
    <w:rsid w:val="74109EBC"/>
    <w:rsid w:val="74120AEB"/>
    <w:rsid w:val="74146523"/>
    <w:rsid w:val="74163D9A"/>
    <w:rsid w:val="74181B94"/>
    <w:rsid w:val="74190A16"/>
    <w:rsid w:val="74193F8B"/>
    <w:rsid w:val="741D7851"/>
    <w:rsid w:val="7420ED20"/>
    <w:rsid w:val="7427DBE7"/>
    <w:rsid w:val="7430035B"/>
    <w:rsid w:val="743241C0"/>
    <w:rsid w:val="74343D44"/>
    <w:rsid w:val="74382190"/>
    <w:rsid w:val="7438F8D3"/>
    <w:rsid w:val="743ACE17"/>
    <w:rsid w:val="743DA397"/>
    <w:rsid w:val="743DEAE0"/>
    <w:rsid w:val="743F9934"/>
    <w:rsid w:val="7441B204"/>
    <w:rsid w:val="7442AC4C"/>
    <w:rsid w:val="7442B19C"/>
    <w:rsid w:val="74444444"/>
    <w:rsid w:val="74452776"/>
    <w:rsid w:val="7446EB49"/>
    <w:rsid w:val="744AC9CD"/>
    <w:rsid w:val="744B5262"/>
    <w:rsid w:val="744B8F3D"/>
    <w:rsid w:val="744E7A09"/>
    <w:rsid w:val="745226EC"/>
    <w:rsid w:val="745A311F"/>
    <w:rsid w:val="745AD0E8"/>
    <w:rsid w:val="746336EA"/>
    <w:rsid w:val="7467A42A"/>
    <w:rsid w:val="74682C85"/>
    <w:rsid w:val="746CFEF4"/>
    <w:rsid w:val="746D51D0"/>
    <w:rsid w:val="746F0E0B"/>
    <w:rsid w:val="7477FCDB"/>
    <w:rsid w:val="747979B3"/>
    <w:rsid w:val="747C0F14"/>
    <w:rsid w:val="747D7BDC"/>
    <w:rsid w:val="747ECF52"/>
    <w:rsid w:val="7480D55A"/>
    <w:rsid w:val="74892D1A"/>
    <w:rsid w:val="7489CF2A"/>
    <w:rsid w:val="748B2313"/>
    <w:rsid w:val="748B4E3A"/>
    <w:rsid w:val="748EDAFF"/>
    <w:rsid w:val="748F0873"/>
    <w:rsid w:val="749065B2"/>
    <w:rsid w:val="74913421"/>
    <w:rsid w:val="7491A0EA"/>
    <w:rsid w:val="749239AE"/>
    <w:rsid w:val="7495D799"/>
    <w:rsid w:val="7497AB8E"/>
    <w:rsid w:val="749CA31B"/>
    <w:rsid w:val="749CB71D"/>
    <w:rsid w:val="749D0069"/>
    <w:rsid w:val="74A2B22A"/>
    <w:rsid w:val="74A3BC91"/>
    <w:rsid w:val="74A6E5BE"/>
    <w:rsid w:val="74AB5BE3"/>
    <w:rsid w:val="74AD1A53"/>
    <w:rsid w:val="74B03EEA"/>
    <w:rsid w:val="74B09153"/>
    <w:rsid w:val="74B1B50F"/>
    <w:rsid w:val="74B1F1A9"/>
    <w:rsid w:val="74B49682"/>
    <w:rsid w:val="74B4D6B9"/>
    <w:rsid w:val="74B5D3C1"/>
    <w:rsid w:val="74B859D3"/>
    <w:rsid w:val="74BA86AF"/>
    <w:rsid w:val="74BBD0DE"/>
    <w:rsid w:val="74C07DA0"/>
    <w:rsid w:val="74C08EB8"/>
    <w:rsid w:val="74C7737A"/>
    <w:rsid w:val="74CAF0A8"/>
    <w:rsid w:val="74CB879E"/>
    <w:rsid w:val="74CEB841"/>
    <w:rsid w:val="74D132BD"/>
    <w:rsid w:val="74D39F86"/>
    <w:rsid w:val="74DFB4C5"/>
    <w:rsid w:val="74E165A2"/>
    <w:rsid w:val="74E4AA09"/>
    <w:rsid w:val="74E9DBA4"/>
    <w:rsid w:val="74EB6BC3"/>
    <w:rsid w:val="74EE1767"/>
    <w:rsid w:val="74F1867F"/>
    <w:rsid w:val="74F2008C"/>
    <w:rsid w:val="74F2B190"/>
    <w:rsid w:val="74FADE87"/>
    <w:rsid w:val="75018923"/>
    <w:rsid w:val="75054BD4"/>
    <w:rsid w:val="7505E2BF"/>
    <w:rsid w:val="7508FB8F"/>
    <w:rsid w:val="750D885F"/>
    <w:rsid w:val="751155E5"/>
    <w:rsid w:val="7511E9E9"/>
    <w:rsid w:val="75155235"/>
    <w:rsid w:val="75155CF7"/>
    <w:rsid w:val="75160395"/>
    <w:rsid w:val="7518DFA9"/>
    <w:rsid w:val="751E0EFD"/>
    <w:rsid w:val="75268A27"/>
    <w:rsid w:val="752AAD74"/>
    <w:rsid w:val="752CFBD9"/>
    <w:rsid w:val="752DFA79"/>
    <w:rsid w:val="75367521"/>
    <w:rsid w:val="7537175E"/>
    <w:rsid w:val="753AC5FE"/>
    <w:rsid w:val="753B2EC3"/>
    <w:rsid w:val="753EDD47"/>
    <w:rsid w:val="754165E3"/>
    <w:rsid w:val="75417497"/>
    <w:rsid w:val="7543A4A8"/>
    <w:rsid w:val="7544D62D"/>
    <w:rsid w:val="75455654"/>
    <w:rsid w:val="7545D0D1"/>
    <w:rsid w:val="754AB9BE"/>
    <w:rsid w:val="754B1C7A"/>
    <w:rsid w:val="754D480F"/>
    <w:rsid w:val="754D870A"/>
    <w:rsid w:val="754F851F"/>
    <w:rsid w:val="7552032A"/>
    <w:rsid w:val="7552B62F"/>
    <w:rsid w:val="7557F010"/>
    <w:rsid w:val="755C6088"/>
    <w:rsid w:val="755DE277"/>
    <w:rsid w:val="755FDEF0"/>
    <w:rsid w:val="75607E5C"/>
    <w:rsid w:val="75620C5B"/>
    <w:rsid w:val="7567DADA"/>
    <w:rsid w:val="7568B813"/>
    <w:rsid w:val="7569C738"/>
    <w:rsid w:val="756A643D"/>
    <w:rsid w:val="756EEED2"/>
    <w:rsid w:val="757152EA"/>
    <w:rsid w:val="757258FF"/>
    <w:rsid w:val="75778A73"/>
    <w:rsid w:val="757874B3"/>
    <w:rsid w:val="7578C6B1"/>
    <w:rsid w:val="757979D0"/>
    <w:rsid w:val="757B40E1"/>
    <w:rsid w:val="757BD803"/>
    <w:rsid w:val="757CD4BA"/>
    <w:rsid w:val="75803FE4"/>
    <w:rsid w:val="75824CE2"/>
    <w:rsid w:val="7583C988"/>
    <w:rsid w:val="75841F44"/>
    <w:rsid w:val="7585AFF3"/>
    <w:rsid w:val="758727DA"/>
    <w:rsid w:val="75878F8A"/>
    <w:rsid w:val="758B141C"/>
    <w:rsid w:val="758BB485"/>
    <w:rsid w:val="758C9CBA"/>
    <w:rsid w:val="758F5CE5"/>
    <w:rsid w:val="758FDF11"/>
    <w:rsid w:val="75917E48"/>
    <w:rsid w:val="7599344C"/>
    <w:rsid w:val="759BC8F3"/>
    <w:rsid w:val="75A0563A"/>
    <w:rsid w:val="75A3ED3D"/>
    <w:rsid w:val="75A6BDB5"/>
    <w:rsid w:val="75A97748"/>
    <w:rsid w:val="75AD4626"/>
    <w:rsid w:val="75ADD6EB"/>
    <w:rsid w:val="75AE6F41"/>
    <w:rsid w:val="75B15CD4"/>
    <w:rsid w:val="75B51F38"/>
    <w:rsid w:val="75BB9560"/>
    <w:rsid w:val="75BCC450"/>
    <w:rsid w:val="75C3A57A"/>
    <w:rsid w:val="75C3DD62"/>
    <w:rsid w:val="75C9162A"/>
    <w:rsid w:val="75CB0A6E"/>
    <w:rsid w:val="75CCED33"/>
    <w:rsid w:val="75D15BFE"/>
    <w:rsid w:val="75D577D0"/>
    <w:rsid w:val="75D5870B"/>
    <w:rsid w:val="75D79E8F"/>
    <w:rsid w:val="75D7CBBA"/>
    <w:rsid w:val="75D8E10A"/>
    <w:rsid w:val="75E22286"/>
    <w:rsid w:val="75E43EFE"/>
    <w:rsid w:val="75E81992"/>
    <w:rsid w:val="75E8A7A8"/>
    <w:rsid w:val="75EBC3DF"/>
    <w:rsid w:val="75EDB6F7"/>
    <w:rsid w:val="75F1A69B"/>
    <w:rsid w:val="75F1FA20"/>
    <w:rsid w:val="75F673E1"/>
    <w:rsid w:val="75FA58D8"/>
    <w:rsid w:val="75FBDE2D"/>
    <w:rsid w:val="75FFE499"/>
    <w:rsid w:val="76015491"/>
    <w:rsid w:val="7602947E"/>
    <w:rsid w:val="7602A6B8"/>
    <w:rsid w:val="76034DA6"/>
    <w:rsid w:val="76050D15"/>
    <w:rsid w:val="760809AD"/>
    <w:rsid w:val="760C980D"/>
    <w:rsid w:val="760EC927"/>
    <w:rsid w:val="76108726"/>
    <w:rsid w:val="76112BD7"/>
    <w:rsid w:val="761203C6"/>
    <w:rsid w:val="761692FA"/>
    <w:rsid w:val="761773F2"/>
    <w:rsid w:val="761AD118"/>
    <w:rsid w:val="761B9F1C"/>
    <w:rsid w:val="761C7AF5"/>
    <w:rsid w:val="76231A20"/>
    <w:rsid w:val="762893E8"/>
    <w:rsid w:val="762BCAE1"/>
    <w:rsid w:val="7634FB23"/>
    <w:rsid w:val="7636AF1B"/>
    <w:rsid w:val="76372EE7"/>
    <w:rsid w:val="76373495"/>
    <w:rsid w:val="763A48E1"/>
    <w:rsid w:val="763D21A4"/>
    <w:rsid w:val="763FD7E8"/>
    <w:rsid w:val="76400D11"/>
    <w:rsid w:val="76472630"/>
    <w:rsid w:val="764A6692"/>
    <w:rsid w:val="7656EA92"/>
    <w:rsid w:val="7659A727"/>
    <w:rsid w:val="765C7DE7"/>
    <w:rsid w:val="765DBE1C"/>
    <w:rsid w:val="76618180"/>
    <w:rsid w:val="7663764E"/>
    <w:rsid w:val="7663ECC0"/>
    <w:rsid w:val="7665041A"/>
    <w:rsid w:val="76661120"/>
    <w:rsid w:val="7666CF2C"/>
    <w:rsid w:val="7667AD94"/>
    <w:rsid w:val="766B1A95"/>
    <w:rsid w:val="766CD259"/>
    <w:rsid w:val="766F9BE3"/>
    <w:rsid w:val="76700F0D"/>
    <w:rsid w:val="76734A0E"/>
    <w:rsid w:val="7674FEDD"/>
    <w:rsid w:val="7676EA24"/>
    <w:rsid w:val="7677A458"/>
    <w:rsid w:val="767BA1F7"/>
    <w:rsid w:val="768011CC"/>
    <w:rsid w:val="7683878B"/>
    <w:rsid w:val="7687E630"/>
    <w:rsid w:val="768AE9DF"/>
    <w:rsid w:val="768B4757"/>
    <w:rsid w:val="768DFAF8"/>
    <w:rsid w:val="768F0221"/>
    <w:rsid w:val="7693228E"/>
    <w:rsid w:val="7698163C"/>
    <w:rsid w:val="769B6403"/>
    <w:rsid w:val="769DBE2B"/>
    <w:rsid w:val="76A01636"/>
    <w:rsid w:val="76A8F5A4"/>
    <w:rsid w:val="76AAB4E7"/>
    <w:rsid w:val="76ABBD57"/>
    <w:rsid w:val="76AC69C1"/>
    <w:rsid w:val="76B4F9CC"/>
    <w:rsid w:val="76B7631F"/>
    <w:rsid w:val="76BAEFA9"/>
    <w:rsid w:val="76BE48F0"/>
    <w:rsid w:val="76BF690B"/>
    <w:rsid w:val="76BFADCF"/>
    <w:rsid w:val="76C7F1F7"/>
    <w:rsid w:val="76CCD6C9"/>
    <w:rsid w:val="76CEA6C0"/>
    <w:rsid w:val="76CEEFFA"/>
    <w:rsid w:val="76CFB208"/>
    <w:rsid w:val="76D02C87"/>
    <w:rsid w:val="76DF4FC3"/>
    <w:rsid w:val="76E3461F"/>
    <w:rsid w:val="76E75A1E"/>
    <w:rsid w:val="76EB7550"/>
    <w:rsid w:val="76EF2A94"/>
    <w:rsid w:val="76F0C4DB"/>
    <w:rsid w:val="76F217D1"/>
    <w:rsid w:val="76F25BC5"/>
    <w:rsid w:val="76F41803"/>
    <w:rsid w:val="76F700AB"/>
    <w:rsid w:val="76F79365"/>
    <w:rsid w:val="76FF0099"/>
    <w:rsid w:val="77001807"/>
    <w:rsid w:val="770638B2"/>
    <w:rsid w:val="770B635D"/>
    <w:rsid w:val="770C9D8D"/>
    <w:rsid w:val="770D4472"/>
    <w:rsid w:val="770DAAB6"/>
    <w:rsid w:val="770FA1B3"/>
    <w:rsid w:val="7711F34E"/>
    <w:rsid w:val="77121339"/>
    <w:rsid w:val="771D1524"/>
    <w:rsid w:val="77228B1E"/>
    <w:rsid w:val="77266E72"/>
    <w:rsid w:val="772A1A0A"/>
    <w:rsid w:val="77312D3D"/>
    <w:rsid w:val="77334CA2"/>
    <w:rsid w:val="7734290A"/>
    <w:rsid w:val="7735DACD"/>
    <w:rsid w:val="773A8ABE"/>
    <w:rsid w:val="77413501"/>
    <w:rsid w:val="774463D2"/>
    <w:rsid w:val="77462EC1"/>
    <w:rsid w:val="77475498"/>
    <w:rsid w:val="774C0795"/>
    <w:rsid w:val="774E965D"/>
    <w:rsid w:val="774E9ED1"/>
    <w:rsid w:val="774EE403"/>
    <w:rsid w:val="775213D6"/>
    <w:rsid w:val="77523B61"/>
    <w:rsid w:val="775CFF8C"/>
    <w:rsid w:val="7761AB2D"/>
    <w:rsid w:val="7762797A"/>
    <w:rsid w:val="776768E8"/>
    <w:rsid w:val="776CB218"/>
    <w:rsid w:val="776EE8EC"/>
    <w:rsid w:val="7774274F"/>
    <w:rsid w:val="7774C170"/>
    <w:rsid w:val="77762F6D"/>
    <w:rsid w:val="7779D11D"/>
    <w:rsid w:val="777C9851"/>
    <w:rsid w:val="777F6288"/>
    <w:rsid w:val="778778FD"/>
    <w:rsid w:val="778AEB23"/>
    <w:rsid w:val="778F11AC"/>
    <w:rsid w:val="7794B1AE"/>
    <w:rsid w:val="77987DDF"/>
    <w:rsid w:val="779A0E83"/>
    <w:rsid w:val="779A55B4"/>
    <w:rsid w:val="779C8014"/>
    <w:rsid w:val="779F2AF3"/>
    <w:rsid w:val="77A202A5"/>
    <w:rsid w:val="77A45419"/>
    <w:rsid w:val="77A908A4"/>
    <w:rsid w:val="77AF2ABB"/>
    <w:rsid w:val="77B0E7C8"/>
    <w:rsid w:val="77B0FE11"/>
    <w:rsid w:val="77B19CD6"/>
    <w:rsid w:val="77B2D1BD"/>
    <w:rsid w:val="77B505FE"/>
    <w:rsid w:val="77B5B6C0"/>
    <w:rsid w:val="77B68319"/>
    <w:rsid w:val="77B80BAE"/>
    <w:rsid w:val="77B992B3"/>
    <w:rsid w:val="77BA08C1"/>
    <w:rsid w:val="77BCE07A"/>
    <w:rsid w:val="77BE7836"/>
    <w:rsid w:val="77C0473E"/>
    <w:rsid w:val="77C48C8A"/>
    <w:rsid w:val="77C7E362"/>
    <w:rsid w:val="77C8FD2F"/>
    <w:rsid w:val="77C91935"/>
    <w:rsid w:val="77CAFAAD"/>
    <w:rsid w:val="77CFD958"/>
    <w:rsid w:val="77CFF1B4"/>
    <w:rsid w:val="77D265DE"/>
    <w:rsid w:val="77D31F00"/>
    <w:rsid w:val="77D414DA"/>
    <w:rsid w:val="77D8140B"/>
    <w:rsid w:val="77DE0464"/>
    <w:rsid w:val="77E28A4D"/>
    <w:rsid w:val="77E7A262"/>
    <w:rsid w:val="77E7A272"/>
    <w:rsid w:val="77F02D54"/>
    <w:rsid w:val="77F3581C"/>
    <w:rsid w:val="77F4F85E"/>
    <w:rsid w:val="77F63840"/>
    <w:rsid w:val="77F8BF37"/>
    <w:rsid w:val="77F8C6D0"/>
    <w:rsid w:val="77F99F8F"/>
    <w:rsid w:val="77FA2E34"/>
    <w:rsid w:val="78026ACC"/>
    <w:rsid w:val="7803337C"/>
    <w:rsid w:val="7809E46D"/>
    <w:rsid w:val="780DFB32"/>
    <w:rsid w:val="78104F22"/>
    <w:rsid w:val="78160BE5"/>
    <w:rsid w:val="78191BD6"/>
    <w:rsid w:val="781A6439"/>
    <w:rsid w:val="781BE853"/>
    <w:rsid w:val="781C85B4"/>
    <w:rsid w:val="781EEA26"/>
    <w:rsid w:val="781F475E"/>
    <w:rsid w:val="78200AEE"/>
    <w:rsid w:val="7822A651"/>
    <w:rsid w:val="78234EF6"/>
    <w:rsid w:val="78252BBA"/>
    <w:rsid w:val="78295CAC"/>
    <w:rsid w:val="783040BB"/>
    <w:rsid w:val="78307CFF"/>
    <w:rsid w:val="78329A14"/>
    <w:rsid w:val="7840788D"/>
    <w:rsid w:val="784BA47C"/>
    <w:rsid w:val="785EDF89"/>
    <w:rsid w:val="78603F03"/>
    <w:rsid w:val="7862B3BF"/>
    <w:rsid w:val="78646ECC"/>
    <w:rsid w:val="7864A298"/>
    <w:rsid w:val="78675654"/>
    <w:rsid w:val="7868C22A"/>
    <w:rsid w:val="786A160A"/>
    <w:rsid w:val="786A76D8"/>
    <w:rsid w:val="78714B1D"/>
    <w:rsid w:val="787338D1"/>
    <w:rsid w:val="78734A6B"/>
    <w:rsid w:val="7873808D"/>
    <w:rsid w:val="787562D4"/>
    <w:rsid w:val="7876B95A"/>
    <w:rsid w:val="787E7003"/>
    <w:rsid w:val="78815304"/>
    <w:rsid w:val="78816A6A"/>
    <w:rsid w:val="788AA3D8"/>
    <w:rsid w:val="788AB3BA"/>
    <w:rsid w:val="788F69C7"/>
    <w:rsid w:val="7894C974"/>
    <w:rsid w:val="789911DA"/>
    <w:rsid w:val="789A9C83"/>
    <w:rsid w:val="789B2EB8"/>
    <w:rsid w:val="789E9A38"/>
    <w:rsid w:val="78A11927"/>
    <w:rsid w:val="78A15E9A"/>
    <w:rsid w:val="78ABD9FB"/>
    <w:rsid w:val="78ABE819"/>
    <w:rsid w:val="78B04120"/>
    <w:rsid w:val="78B5F683"/>
    <w:rsid w:val="78B78D7F"/>
    <w:rsid w:val="78BBE13F"/>
    <w:rsid w:val="78BD261F"/>
    <w:rsid w:val="78BDFFBC"/>
    <w:rsid w:val="78C16BDB"/>
    <w:rsid w:val="78C3B110"/>
    <w:rsid w:val="78C8437B"/>
    <w:rsid w:val="78C87CDA"/>
    <w:rsid w:val="78C8ABB1"/>
    <w:rsid w:val="78D06E51"/>
    <w:rsid w:val="78D62657"/>
    <w:rsid w:val="78D731B5"/>
    <w:rsid w:val="78E17531"/>
    <w:rsid w:val="78E22B9F"/>
    <w:rsid w:val="78E43D7B"/>
    <w:rsid w:val="78E64CDA"/>
    <w:rsid w:val="78E6F5BE"/>
    <w:rsid w:val="78E70002"/>
    <w:rsid w:val="78EE28DC"/>
    <w:rsid w:val="78F0C227"/>
    <w:rsid w:val="78F3CA2C"/>
    <w:rsid w:val="78F980EA"/>
    <w:rsid w:val="78F9B5ED"/>
    <w:rsid w:val="78F9F5F7"/>
    <w:rsid w:val="78FD9433"/>
    <w:rsid w:val="79005F0A"/>
    <w:rsid w:val="7900E821"/>
    <w:rsid w:val="7902453C"/>
    <w:rsid w:val="79070A7D"/>
    <w:rsid w:val="7907BE59"/>
    <w:rsid w:val="790D542D"/>
    <w:rsid w:val="790EBC2F"/>
    <w:rsid w:val="79134318"/>
    <w:rsid w:val="79156B40"/>
    <w:rsid w:val="7917D226"/>
    <w:rsid w:val="791D8013"/>
    <w:rsid w:val="791F6514"/>
    <w:rsid w:val="7922AEB0"/>
    <w:rsid w:val="7922F721"/>
    <w:rsid w:val="7923456C"/>
    <w:rsid w:val="7928B659"/>
    <w:rsid w:val="7930C8B3"/>
    <w:rsid w:val="7932F4AC"/>
    <w:rsid w:val="793D3584"/>
    <w:rsid w:val="793F09B7"/>
    <w:rsid w:val="794574CB"/>
    <w:rsid w:val="79496C08"/>
    <w:rsid w:val="7950D744"/>
    <w:rsid w:val="79555DF7"/>
    <w:rsid w:val="79561129"/>
    <w:rsid w:val="7957018B"/>
    <w:rsid w:val="7958C146"/>
    <w:rsid w:val="7959D1A4"/>
    <w:rsid w:val="795B1D8F"/>
    <w:rsid w:val="795BA52F"/>
    <w:rsid w:val="795FB7A3"/>
    <w:rsid w:val="79645E86"/>
    <w:rsid w:val="79649FE4"/>
    <w:rsid w:val="7968189B"/>
    <w:rsid w:val="796841FE"/>
    <w:rsid w:val="797253B3"/>
    <w:rsid w:val="79753960"/>
    <w:rsid w:val="7975829C"/>
    <w:rsid w:val="7975D7EE"/>
    <w:rsid w:val="7977C970"/>
    <w:rsid w:val="797CBA7A"/>
    <w:rsid w:val="797CD8A9"/>
    <w:rsid w:val="79802C03"/>
    <w:rsid w:val="79813CE8"/>
    <w:rsid w:val="7985114E"/>
    <w:rsid w:val="798A22BF"/>
    <w:rsid w:val="798C3BC2"/>
    <w:rsid w:val="79942053"/>
    <w:rsid w:val="79968C57"/>
    <w:rsid w:val="79A1DBFF"/>
    <w:rsid w:val="79A7A673"/>
    <w:rsid w:val="79A7D5CF"/>
    <w:rsid w:val="79AD837F"/>
    <w:rsid w:val="79B718F5"/>
    <w:rsid w:val="79B8FF18"/>
    <w:rsid w:val="79B9D02C"/>
    <w:rsid w:val="79BD7F4F"/>
    <w:rsid w:val="79BE02CF"/>
    <w:rsid w:val="79C0A2C0"/>
    <w:rsid w:val="79C13B7C"/>
    <w:rsid w:val="79C76D02"/>
    <w:rsid w:val="79C7EDC9"/>
    <w:rsid w:val="79CAA070"/>
    <w:rsid w:val="79D24F5F"/>
    <w:rsid w:val="79D39259"/>
    <w:rsid w:val="79D48049"/>
    <w:rsid w:val="79D4CCD5"/>
    <w:rsid w:val="79DAAD38"/>
    <w:rsid w:val="79DBF126"/>
    <w:rsid w:val="79DCA845"/>
    <w:rsid w:val="79DF1C5F"/>
    <w:rsid w:val="79E1E575"/>
    <w:rsid w:val="79E4A1FB"/>
    <w:rsid w:val="79E5D689"/>
    <w:rsid w:val="79E72E2B"/>
    <w:rsid w:val="79EB7619"/>
    <w:rsid w:val="79F0D709"/>
    <w:rsid w:val="79F8C836"/>
    <w:rsid w:val="79FA7590"/>
    <w:rsid w:val="79FCB2C0"/>
    <w:rsid w:val="7A002302"/>
    <w:rsid w:val="7A05BA61"/>
    <w:rsid w:val="7A06C7D9"/>
    <w:rsid w:val="7A080643"/>
    <w:rsid w:val="7A0A994F"/>
    <w:rsid w:val="7A0FF021"/>
    <w:rsid w:val="7A10493E"/>
    <w:rsid w:val="7A136910"/>
    <w:rsid w:val="7A14B804"/>
    <w:rsid w:val="7A17E2CC"/>
    <w:rsid w:val="7A19A782"/>
    <w:rsid w:val="7A1DF4F4"/>
    <w:rsid w:val="7A1E5CF8"/>
    <w:rsid w:val="7A1E8E95"/>
    <w:rsid w:val="7A208383"/>
    <w:rsid w:val="7A20D907"/>
    <w:rsid w:val="7A220D87"/>
    <w:rsid w:val="7A265516"/>
    <w:rsid w:val="7A28536F"/>
    <w:rsid w:val="7A28B377"/>
    <w:rsid w:val="7A2928AB"/>
    <w:rsid w:val="7A2946FC"/>
    <w:rsid w:val="7A2BC153"/>
    <w:rsid w:val="7A2BE671"/>
    <w:rsid w:val="7A2D88B0"/>
    <w:rsid w:val="7A2F1732"/>
    <w:rsid w:val="7A2F2087"/>
    <w:rsid w:val="7A3011FE"/>
    <w:rsid w:val="7A32CA49"/>
    <w:rsid w:val="7A3454DC"/>
    <w:rsid w:val="7A3B8D19"/>
    <w:rsid w:val="7A3EA622"/>
    <w:rsid w:val="7A3F8E11"/>
    <w:rsid w:val="7A4117C3"/>
    <w:rsid w:val="7A481CE5"/>
    <w:rsid w:val="7A4A74DA"/>
    <w:rsid w:val="7A50B8C6"/>
    <w:rsid w:val="7A51BB5A"/>
    <w:rsid w:val="7A548453"/>
    <w:rsid w:val="7A558B34"/>
    <w:rsid w:val="7A57846C"/>
    <w:rsid w:val="7A5AABB9"/>
    <w:rsid w:val="7A5E04A4"/>
    <w:rsid w:val="7A64FD5E"/>
    <w:rsid w:val="7A652B04"/>
    <w:rsid w:val="7A6AA967"/>
    <w:rsid w:val="7A6D7093"/>
    <w:rsid w:val="7A706E98"/>
    <w:rsid w:val="7A7134A4"/>
    <w:rsid w:val="7A714B3E"/>
    <w:rsid w:val="7A735753"/>
    <w:rsid w:val="7A7688E8"/>
    <w:rsid w:val="7A7878F4"/>
    <w:rsid w:val="7A81399B"/>
    <w:rsid w:val="7A82F900"/>
    <w:rsid w:val="7A85CBA0"/>
    <w:rsid w:val="7A8966F7"/>
    <w:rsid w:val="7A8B8966"/>
    <w:rsid w:val="7A90CCEB"/>
    <w:rsid w:val="7A9AAF62"/>
    <w:rsid w:val="7A9AF82B"/>
    <w:rsid w:val="7A9BE70A"/>
    <w:rsid w:val="7A9FADC1"/>
    <w:rsid w:val="7AA0B0CB"/>
    <w:rsid w:val="7AA23163"/>
    <w:rsid w:val="7AA250B9"/>
    <w:rsid w:val="7AA49B72"/>
    <w:rsid w:val="7AACF5D2"/>
    <w:rsid w:val="7AB31DA0"/>
    <w:rsid w:val="7AB32B05"/>
    <w:rsid w:val="7AB36D89"/>
    <w:rsid w:val="7ABA72B3"/>
    <w:rsid w:val="7AC0CCA2"/>
    <w:rsid w:val="7AC22C86"/>
    <w:rsid w:val="7AC23058"/>
    <w:rsid w:val="7AC6FFA0"/>
    <w:rsid w:val="7AC712AE"/>
    <w:rsid w:val="7AC7348D"/>
    <w:rsid w:val="7AC8D2AF"/>
    <w:rsid w:val="7AC9F4E4"/>
    <w:rsid w:val="7ACC1D3A"/>
    <w:rsid w:val="7ACC710B"/>
    <w:rsid w:val="7ACD8BD0"/>
    <w:rsid w:val="7ACFAE1A"/>
    <w:rsid w:val="7AD2404B"/>
    <w:rsid w:val="7AD26865"/>
    <w:rsid w:val="7AD41A44"/>
    <w:rsid w:val="7AE020F0"/>
    <w:rsid w:val="7AE06895"/>
    <w:rsid w:val="7AE1D1C5"/>
    <w:rsid w:val="7AF0976E"/>
    <w:rsid w:val="7AF83DC5"/>
    <w:rsid w:val="7AF9E996"/>
    <w:rsid w:val="7AFB48A8"/>
    <w:rsid w:val="7AFC5482"/>
    <w:rsid w:val="7AFD92C9"/>
    <w:rsid w:val="7AFE2E18"/>
    <w:rsid w:val="7AFEC792"/>
    <w:rsid w:val="7AFF3D9A"/>
    <w:rsid w:val="7B011A22"/>
    <w:rsid w:val="7B058DB2"/>
    <w:rsid w:val="7B077719"/>
    <w:rsid w:val="7B09EF9E"/>
    <w:rsid w:val="7B0D55EE"/>
    <w:rsid w:val="7B11B7BD"/>
    <w:rsid w:val="7B13CBA7"/>
    <w:rsid w:val="7B158302"/>
    <w:rsid w:val="7B180614"/>
    <w:rsid w:val="7B1F15A1"/>
    <w:rsid w:val="7B22E3F4"/>
    <w:rsid w:val="7B2888D2"/>
    <w:rsid w:val="7B2F186B"/>
    <w:rsid w:val="7B380E75"/>
    <w:rsid w:val="7B3C6C2C"/>
    <w:rsid w:val="7B3D3077"/>
    <w:rsid w:val="7B419E0A"/>
    <w:rsid w:val="7B41BEBC"/>
    <w:rsid w:val="7B41D3EC"/>
    <w:rsid w:val="7B458C5D"/>
    <w:rsid w:val="7B45E154"/>
    <w:rsid w:val="7B4811E8"/>
    <w:rsid w:val="7B48F868"/>
    <w:rsid w:val="7B4D05B3"/>
    <w:rsid w:val="7B572F27"/>
    <w:rsid w:val="7B577623"/>
    <w:rsid w:val="7B5C5453"/>
    <w:rsid w:val="7B5E30CC"/>
    <w:rsid w:val="7B5E3839"/>
    <w:rsid w:val="7B60505F"/>
    <w:rsid w:val="7B62B051"/>
    <w:rsid w:val="7B684F0B"/>
    <w:rsid w:val="7B68AFCC"/>
    <w:rsid w:val="7B6C6F68"/>
    <w:rsid w:val="7B6E7A9B"/>
    <w:rsid w:val="7B6ECC85"/>
    <w:rsid w:val="7B6EF8EA"/>
    <w:rsid w:val="7B719E8A"/>
    <w:rsid w:val="7B72BC94"/>
    <w:rsid w:val="7B7CC643"/>
    <w:rsid w:val="7B8EA2CA"/>
    <w:rsid w:val="7B9391F3"/>
    <w:rsid w:val="7B98A0A9"/>
    <w:rsid w:val="7B999407"/>
    <w:rsid w:val="7B9CC077"/>
    <w:rsid w:val="7B9DB985"/>
    <w:rsid w:val="7B9EA812"/>
    <w:rsid w:val="7BA1B2C9"/>
    <w:rsid w:val="7BA30150"/>
    <w:rsid w:val="7BA780E8"/>
    <w:rsid w:val="7BAA12F2"/>
    <w:rsid w:val="7BAE7DA5"/>
    <w:rsid w:val="7BB1881E"/>
    <w:rsid w:val="7BB80E68"/>
    <w:rsid w:val="7BBCBA40"/>
    <w:rsid w:val="7BBF4B1A"/>
    <w:rsid w:val="7BC25141"/>
    <w:rsid w:val="7BC26C67"/>
    <w:rsid w:val="7BC300BA"/>
    <w:rsid w:val="7BC436D5"/>
    <w:rsid w:val="7BC6B591"/>
    <w:rsid w:val="7BC75B88"/>
    <w:rsid w:val="7BC808A2"/>
    <w:rsid w:val="7BC86162"/>
    <w:rsid w:val="7BCD47F3"/>
    <w:rsid w:val="7BD07C8F"/>
    <w:rsid w:val="7BD4B66A"/>
    <w:rsid w:val="7BD574BD"/>
    <w:rsid w:val="7BD5F174"/>
    <w:rsid w:val="7BDC2359"/>
    <w:rsid w:val="7BDC2360"/>
    <w:rsid w:val="7BDE3F1A"/>
    <w:rsid w:val="7BE20F96"/>
    <w:rsid w:val="7BE4A8B2"/>
    <w:rsid w:val="7BE891F8"/>
    <w:rsid w:val="7BEB6A59"/>
    <w:rsid w:val="7BEC9576"/>
    <w:rsid w:val="7BED2AFF"/>
    <w:rsid w:val="7BEE81EF"/>
    <w:rsid w:val="7BF5A287"/>
    <w:rsid w:val="7BF5D265"/>
    <w:rsid w:val="7BFDA079"/>
    <w:rsid w:val="7C026838"/>
    <w:rsid w:val="7C029D46"/>
    <w:rsid w:val="7C047EB5"/>
    <w:rsid w:val="7C09B759"/>
    <w:rsid w:val="7C0B61F0"/>
    <w:rsid w:val="7C0E26A5"/>
    <w:rsid w:val="7C0F0487"/>
    <w:rsid w:val="7C16A614"/>
    <w:rsid w:val="7C16F0A7"/>
    <w:rsid w:val="7C1A697B"/>
    <w:rsid w:val="7C1C2BC3"/>
    <w:rsid w:val="7C1CC914"/>
    <w:rsid w:val="7C1D3378"/>
    <w:rsid w:val="7C25290E"/>
    <w:rsid w:val="7C28C947"/>
    <w:rsid w:val="7C2D9AD4"/>
    <w:rsid w:val="7C323D39"/>
    <w:rsid w:val="7C32697C"/>
    <w:rsid w:val="7C331B0D"/>
    <w:rsid w:val="7C334922"/>
    <w:rsid w:val="7C343D64"/>
    <w:rsid w:val="7C38CDE0"/>
    <w:rsid w:val="7C47BDFA"/>
    <w:rsid w:val="7C49DF70"/>
    <w:rsid w:val="7C524800"/>
    <w:rsid w:val="7C5383D5"/>
    <w:rsid w:val="7C555F0A"/>
    <w:rsid w:val="7C55CADC"/>
    <w:rsid w:val="7C5855E7"/>
    <w:rsid w:val="7C587401"/>
    <w:rsid w:val="7C5B7D2C"/>
    <w:rsid w:val="7C5D819C"/>
    <w:rsid w:val="7C5FC431"/>
    <w:rsid w:val="7C5FDBBA"/>
    <w:rsid w:val="7C6226A1"/>
    <w:rsid w:val="7C63912E"/>
    <w:rsid w:val="7C644551"/>
    <w:rsid w:val="7C6639EB"/>
    <w:rsid w:val="7C6A1B25"/>
    <w:rsid w:val="7C6B3D0B"/>
    <w:rsid w:val="7C6E2A64"/>
    <w:rsid w:val="7C71BD51"/>
    <w:rsid w:val="7C71D55C"/>
    <w:rsid w:val="7C7288CF"/>
    <w:rsid w:val="7C76E76E"/>
    <w:rsid w:val="7C78AE32"/>
    <w:rsid w:val="7C7B33F1"/>
    <w:rsid w:val="7C7C5952"/>
    <w:rsid w:val="7C7FD9BA"/>
    <w:rsid w:val="7C84BC16"/>
    <w:rsid w:val="7C84DAF6"/>
    <w:rsid w:val="7C8FD43C"/>
    <w:rsid w:val="7C8FFB1B"/>
    <w:rsid w:val="7C94DD09"/>
    <w:rsid w:val="7C95B9F7"/>
    <w:rsid w:val="7C968E0F"/>
    <w:rsid w:val="7C995BB4"/>
    <w:rsid w:val="7C9C3DC7"/>
    <w:rsid w:val="7C9D7E09"/>
    <w:rsid w:val="7CA3DB6F"/>
    <w:rsid w:val="7CA4D625"/>
    <w:rsid w:val="7CA5BFFF"/>
    <w:rsid w:val="7CA5F43A"/>
    <w:rsid w:val="7CA7B96F"/>
    <w:rsid w:val="7CADCC80"/>
    <w:rsid w:val="7CAE4022"/>
    <w:rsid w:val="7CB6247C"/>
    <w:rsid w:val="7CBB26C4"/>
    <w:rsid w:val="7CBDF6D5"/>
    <w:rsid w:val="7CBF231E"/>
    <w:rsid w:val="7CBF57D3"/>
    <w:rsid w:val="7CC21850"/>
    <w:rsid w:val="7CC2778B"/>
    <w:rsid w:val="7CC50784"/>
    <w:rsid w:val="7CC6B0BC"/>
    <w:rsid w:val="7CC6F922"/>
    <w:rsid w:val="7CC80724"/>
    <w:rsid w:val="7CCAC594"/>
    <w:rsid w:val="7CCFEAB3"/>
    <w:rsid w:val="7CD17465"/>
    <w:rsid w:val="7CD39262"/>
    <w:rsid w:val="7CD7F475"/>
    <w:rsid w:val="7CD8CA73"/>
    <w:rsid w:val="7CE126F5"/>
    <w:rsid w:val="7CE32AF4"/>
    <w:rsid w:val="7CE5373A"/>
    <w:rsid w:val="7CE7DB6C"/>
    <w:rsid w:val="7CEC8D80"/>
    <w:rsid w:val="7D0018C5"/>
    <w:rsid w:val="7D063E08"/>
    <w:rsid w:val="7D065A6F"/>
    <w:rsid w:val="7D07796B"/>
    <w:rsid w:val="7D0BD6BC"/>
    <w:rsid w:val="7D0F1ACB"/>
    <w:rsid w:val="7D123348"/>
    <w:rsid w:val="7D1664F4"/>
    <w:rsid w:val="7D16F2B2"/>
    <w:rsid w:val="7D192456"/>
    <w:rsid w:val="7D1A6F00"/>
    <w:rsid w:val="7D1AF93B"/>
    <w:rsid w:val="7D1D9565"/>
    <w:rsid w:val="7D1E63C7"/>
    <w:rsid w:val="7D21C729"/>
    <w:rsid w:val="7D22CEF6"/>
    <w:rsid w:val="7D29B269"/>
    <w:rsid w:val="7D3438DE"/>
    <w:rsid w:val="7D3A671B"/>
    <w:rsid w:val="7D3B2A37"/>
    <w:rsid w:val="7D3CF966"/>
    <w:rsid w:val="7D452E3A"/>
    <w:rsid w:val="7D4874E0"/>
    <w:rsid w:val="7D4A1FB8"/>
    <w:rsid w:val="7D4BD8E2"/>
    <w:rsid w:val="7D4F5795"/>
    <w:rsid w:val="7D575B3F"/>
    <w:rsid w:val="7D5EDF78"/>
    <w:rsid w:val="7D611649"/>
    <w:rsid w:val="7D6289A3"/>
    <w:rsid w:val="7D69DFA8"/>
    <w:rsid w:val="7D6A97DB"/>
    <w:rsid w:val="7D6AD305"/>
    <w:rsid w:val="7D6BB578"/>
    <w:rsid w:val="7D6E4E1C"/>
    <w:rsid w:val="7D6EB29E"/>
    <w:rsid w:val="7D73B347"/>
    <w:rsid w:val="7D742A6A"/>
    <w:rsid w:val="7D749B11"/>
    <w:rsid w:val="7D798E3B"/>
    <w:rsid w:val="7D7ADC9D"/>
    <w:rsid w:val="7D7C78B9"/>
    <w:rsid w:val="7D7D8C40"/>
    <w:rsid w:val="7D82E022"/>
    <w:rsid w:val="7D91F04C"/>
    <w:rsid w:val="7D921F94"/>
    <w:rsid w:val="7D946458"/>
    <w:rsid w:val="7D94F261"/>
    <w:rsid w:val="7D9E9CAF"/>
    <w:rsid w:val="7D9F86D9"/>
    <w:rsid w:val="7DA2246B"/>
    <w:rsid w:val="7DA2ECE7"/>
    <w:rsid w:val="7DA459CB"/>
    <w:rsid w:val="7DA69FDA"/>
    <w:rsid w:val="7DA762FD"/>
    <w:rsid w:val="7DA99437"/>
    <w:rsid w:val="7DAA196A"/>
    <w:rsid w:val="7DAA9BDD"/>
    <w:rsid w:val="7DAB5F07"/>
    <w:rsid w:val="7DACA673"/>
    <w:rsid w:val="7DACC3B2"/>
    <w:rsid w:val="7DAECB5D"/>
    <w:rsid w:val="7DB32CA5"/>
    <w:rsid w:val="7DB3DDE1"/>
    <w:rsid w:val="7DB5D09B"/>
    <w:rsid w:val="7DB7F0C2"/>
    <w:rsid w:val="7DB80BAB"/>
    <w:rsid w:val="7DB83849"/>
    <w:rsid w:val="7DBA6225"/>
    <w:rsid w:val="7DC13B54"/>
    <w:rsid w:val="7DC5246C"/>
    <w:rsid w:val="7DC5C571"/>
    <w:rsid w:val="7DC7A52D"/>
    <w:rsid w:val="7DC88E25"/>
    <w:rsid w:val="7DCB7ED0"/>
    <w:rsid w:val="7DCE8A2E"/>
    <w:rsid w:val="7DD75904"/>
    <w:rsid w:val="7DD9ABB4"/>
    <w:rsid w:val="7DDCE831"/>
    <w:rsid w:val="7DE13F0A"/>
    <w:rsid w:val="7DE1BF88"/>
    <w:rsid w:val="7DE4A41A"/>
    <w:rsid w:val="7DE5A4C4"/>
    <w:rsid w:val="7DE61228"/>
    <w:rsid w:val="7DE66536"/>
    <w:rsid w:val="7DE7C73B"/>
    <w:rsid w:val="7DE81406"/>
    <w:rsid w:val="7DE97E44"/>
    <w:rsid w:val="7DEB4F51"/>
    <w:rsid w:val="7DEBEE79"/>
    <w:rsid w:val="7DF07721"/>
    <w:rsid w:val="7DF0B87D"/>
    <w:rsid w:val="7DF10D84"/>
    <w:rsid w:val="7DF252B9"/>
    <w:rsid w:val="7DF336BD"/>
    <w:rsid w:val="7DF379F1"/>
    <w:rsid w:val="7DF42240"/>
    <w:rsid w:val="7DF458B4"/>
    <w:rsid w:val="7DF72C69"/>
    <w:rsid w:val="7DF769BE"/>
    <w:rsid w:val="7DF7D5EC"/>
    <w:rsid w:val="7DFCFBC7"/>
    <w:rsid w:val="7E080F19"/>
    <w:rsid w:val="7E09FE8C"/>
    <w:rsid w:val="7E0B34FD"/>
    <w:rsid w:val="7E105199"/>
    <w:rsid w:val="7E10A412"/>
    <w:rsid w:val="7E10CAA1"/>
    <w:rsid w:val="7E1D2EE8"/>
    <w:rsid w:val="7E24BDB2"/>
    <w:rsid w:val="7E253E85"/>
    <w:rsid w:val="7E26D016"/>
    <w:rsid w:val="7E270718"/>
    <w:rsid w:val="7E27A450"/>
    <w:rsid w:val="7E28599A"/>
    <w:rsid w:val="7E2EDC84"/>
    <w:rsid w:val="7E2EF4CE"/>
    <w:rsid w:val="7E2FCD40"/>
    <w:rsid w:val="7E36A8CE"/>
    <w:rsid w:val="7E37B461"/>
    <w:rsid w:val="7E38FB77"/>
    <w:rsid w:val="7E3A88E3"/>
    <w:rsid w:val="7E3AA265"/>
    <w:rsid w:val="7E3C23F7"/>
    <w:rsid w:val="7E3DB685"/>
    <w:rsid w:val="7E3E3705"/>
    <w:rsid w:val="7E3EE8F2"/>
    <w:rsid w:val="7E401281"/>
    <w:rsid w:val="7E4202DD"/>
    <w:rsid w:val="7E429032"/>
    <w:rsid w:val="7E440F42"/>
    <w:rsid w:val="7E46F0E8"/>
    <w:rsid w:val="7E48E366"/>
    <w:rsid w:val="7E4C5C91"/>
    <w:rsid w:val="7E51162D"/>
    <w:rsid w:val="7E5310EC"/>
    <w:rsid w:val="7E548FD8"/>
    <w:rsid w:val="7E59DEE0"/>
    <w:rsid w:val="7E5DBB65"/>
    <w:rsid w:val="7E5FDBDC"/>
    <w:rsid w:val="7E607B2E"/>
    <w:rsid w:val="7E64ABA1"/>
    <w:rsid w:val="7E650D56"/>
    <w:rsid w:val="7E66280A"/>
    <w:rsid w:val="7E667CA8"/>
    <w:rsid w:val="7E692032"/>
    <w:rsid w:val="7E6B8519"/>
    <w:rsid w:val="7E6D573F"/>
    <w:rsid w:val="7E6DEDAA"/>
    <w:rsid w:val="7E72606E"/>
    <w:rsid w:val="7E746B41"/>
    <w:rsid w:val="7E747BC1"/>
    <w:rsid w:val="7E76FB40"/>
    <w:rsid w:val="7E78E6AD"/>
    <w:rsid w:val="7E797523"/>
    <w:rsid w:val="7E79B0E1"/>
    <w:rsid w:val="7E79E985"/>
    <w:rsid w:val="7E7A0607"/>
    <w:rsid w:val="7E841C89"/>
    <w:rsid w:val="7E8430FC"/>
    <w:rsid w:val="7E8A938E"/>
    <w:rsid w:val="7E8CE827"/>
    <w:rsid w:val="7E8DBA00"/>
    <w:rsid w:val="7E8DCAD7"/>
    <w:rsid w:val="7E8FE45B"/>
    <w:rsid w:val="7E93443A"/>
    <w:rsid w:val="7E95F7AA"/>
    <w:rsid w:val="7E9A6AD6"/>
    <w:rsid w:val="7EA15C1E"/>
    <w:rsid w:val="7EA1AF90"/>
    <w:rsid w:val="7EA38834"/>
    <w:rsid w:val="7EA763AC"/>
    <w:rsid w:val="7EAE9ACA"/>
    <w:rsid w:val="7EAF22CC"/>
    <w:rsid w:val="7EB10D1D"/>
    <w:rsid w:val="7EB3EA09"/>
    <w:rsid w:val="7EB40688"/>
    <w:rsid w:val="7EB423BD"/>
    <w:rsid w:val="7EB826EF"/>
    <w:rsid w:val="7EB9E38A"/>
    <w:rsid w:val="7EBCFC33"/>
    <w:rsid w:val="7EC0D4EE"/>
    <w:rsid w:val="7EC13EF4"/>
    <w:rsid w:val="7ECB400C"/>
    <w:rsid w:val="7ECDF9F2"/>
    <w:rsid w:val="7ED55FF9"/>
    <w:rsid w:val="7ED7078F"/>
    <w:rsid w:val="7ED737BA"/>
    <w:rsid w:val="7EDBC18E"/>
    <w:rsid w:val="7EDCB615"/>
    <w:rsid w:val="7EDE9940"/>
    <w:rsid w:val="7EDF55CE"/>
    <w:rsid w:val="7EE04540"/>
    <w:rsid w:val="7EE48ED6"/>
    <w:rsid w:val="7EEA5F57"/>
    <w:rsid w:val="7EEBDAC2"/>
    <w:rsid w:val="7EEDA857"/>
    <w:rsid w:val="7EEE2E63"/>
    <w:rsid w:val="7EF563F3"/>
    <w:rsid w:val="7EF6C41E"/>
    <w:rsid w:val="7EFA2ADB"/>
    <w:rsid w:val="7EFC9DCB"/>
    <w:rsid w:val="7EFDAE62"/>
    <w:rsid w:val="7F0260C6"/>
    <w:rsid w:val="7F0857FC"/>
    <w:rsid w:val="7F0859B4"/>
    <w:rsid w:val="7F09981E"/>
    <w:rsid w:val="7F0AE093"/>
    <w:rsid w:val="7F0B5695"/>
    <w:rsid w:val="7F0C0962"/>
    <w:rsid w:val="7F0D0D1D"/>
    <w:rsid w:val="7F0F45D3"/>
    <w:rsid w:val="7F11D5C0"/>
    <w:rsid w:val="7F15B5E5"/>
    <w:rsid w:val="7F1C2592"/>
    <w:rsid w:val="7F1FBF6C"/>
    <w:rsid w:val="7F2252F8"/>
    <w:rsid w:val="7F250BDB"/>
    <w:rsid w:val="7F283DA1"/>
    <w:rsid w:val="7F2D1331"/>
    <w:rsid w:val="7F36AA81"/>
    <w:rsid w:val="7F383E62"/>
    <w:rsid w:val="7F3EADBA"/>
    <w:rsid w:val="7F4120C0"/>
    <w:rsid w:val="7F4734D7"/>
    <w:rsid w:val="7F4ADF5F"/>
    <w:rsid w:val="7F4E0A0E"/>
    <w:rsid w:val="7F504E2D"/>
    <w:rsid w:val="7F507F50"/>
    <w:rsid w:val="7F5167EC"/>
    <w:rsid w:val="7F55EA05"/>
    <w:rsid w:val="7F57A197"/>
    <w:rsid w:val="7F5E15C7"/>
    <w:rsid w:val="7F5FEC11"/>
    <w:rsid w:val="7F637BF9"/>
    <w:rsid w:val="7F64DF55"/>
    <w:rsid w:val="7F68D11C"/>
    <w:rsid w:val="7F6A4D5D"/>
    <w:rsid w:val="7F6E3859"/>
    <w:rsid w:val="7F6E694E"/>
    <w:rsid w:val="7F73944D"/>
    <w:rsid w:val="7F78E189"/>
    <w:rsid w:val="7F7A1CCF"/>
    <w:rsid w:val="7F7FAE6D"/>
    <w:rsid w:val="7F80BEB3"/>
    <w:rsid w:val="7F8151A4"/>
    <w:rsid w:val="7F839687"/>
    <w:rsid w:val="7F8979F4"/>
    <w:rsid w:val="7F8F1081"/>
    <w:rsid w:val="7F90A65D"/>
    <w:rsid w:val="7F96CA4D"/>
    <w:rsid w:val="7FA2656B"/>
    <w:rsid w:val="7FAADB1B"/>
    <w:rsid w:val="7FAC3732"/>
    <w:rsid w:val="7FB03C71"/>
    <w:rsid w:val="7FB31C1C"/>
    <w:rsid w:val="7FB384EF"/>
    <w:rsid w:val="7FB45724"/>
    <w:rsid w:val="7FB5ACBC"/>
    <w:rsid w:val="7FBD5396"/>
    <w:rsid w:val="7FC085DA"/>
    <w:rsid w:val="7FCA491E"/>
    <w:rsid w:val="7FD0D0E2"/>
    <w:rsid w:val="7FD54D3A"/>
    <w:rsid w:val="7FD6BEAA"/>
    <w:rsid w:val="7FD6D0F6"/>
    <w:rsid w:val="7FD6DD9D"/>
    <w:rsid w:val="7FD7C26A"/>
    <w:rsid w:val="7FD83245"/>
    <w:rsid w:val="7FDC6FC3"/>
    <w:rsid w:val="7FE2E090"/>
    <w:rsid w:val="7FE64BAB"/>
    <w:rsid w:val="7FEA6900"/>
    <w:rsid w:val="7FEB2489"/>
    <w:rsid w:val="7FEFBBF9"/>
    <w:rsid w:val="7FF7AE53"/>
    <w:rsid w:val="7FF97193"/>
    <w:rsid w:val="7FFA2AEF"/>
    <w:rsid w:val="7FFDA05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C8FB30"/>
  <w15:chartTrackingRefBased/>
  <w15:docId w15:val="{A64350E8-879E-40B8-93AE-30FA4CE78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83E"/>
    <w:pPr>
      <w:spacing w:after="240" w:line="276" w:lineRule="auto"/>
    </w:pPr>
    <w:rPr>
      <w:rFonts w:ascii="Arial" w:hAnsi="Arial" w:cs="Arial"/>
      <w:sz w:val="24"/>
      <w:szCs w:val="24"/>
    </w:rPr>
  </w:style>
  <w:style w:type="paragraph" w:styleId="Heading1">
    <w:name w:val="heading 1"/>
    <w:basedOn w:val="Normal"/>
    <w:next w:val="Normal"/>
    <w:link w:val="Heading1Char"/>
    <w:uiPriority w:val="9"/>
    <w:qFormat/>
    <w:rsid w:val="004A2DB0"/>
    <w:pPr>
      <w:keepNext/>
      <w:keepLines/>
      <w:numPr>
        <w:numId w:val="24"/>
      </w:numPr>
      <w:spacing w:before="480"/>
      <w:ind w:left="357" w:hanging="357"/>
      <w:jc w:val="center"/>
      <w:outlineLvl w:val="0"/>
    </w:pPr>
    <w:rPr>
      <w:rFonts w:eastAsiaTheme="majorEastAsia" w:cstheme="majorBidi"/>
      <w:b/>
      <w:color w:val="0070C0"/>
      <w:sz w:val="40"/>
      <w:szCs w:val="40"/>
    </w:rPr>
  </w:style>
  <w:style w:type="paragraph" w:styleId="Heading2">
    <w:name w:val="heading 2"/>
    <w:basedOn w:val="Introductionheader"/>
    <w:next w:val="Normal"/>
    <w:link w:val="Heading2Char"/>
    <w:uiPriority w:val="9"/>
    <w:unhideWhenUsed/>
    <w:qFormat/>
    <w:rsid w:val="004A2DB0"/>
    <w:pPr>
      <w:numPr>
        <w:numId w:val="6"/>
      </w:numPr>
      <w:ind w:right="-46"/>
      <w:jc w:val="center"/>
    </w:pPr>
    <w:rPr>
      <w:color w:val="0070C0"/>
    </w:rPr>
  </w:style>
  <w:style w:type="paragraph" w:styleId="Heading3">
    <w:name w:val="heading 3"/>
    <w:basedOn w:val="Normal"/>
    <w:next w:val="Normal"/>
    <w:link w:val="Heading3Char"/>
    <w:uiPriority w:val="9"/>
    <w:unhideWhenUsed/>
    <w:qFormat/>
    <w:rsid w:val="00DB083E"/>
    <w:pPr>
      <w:keepNext/>
      <w:keepLines/>
      <w:numPr>
        <w:numId w:val="25"/>
      </w:numPr>
      <w:spacing w:before="280"/>
      <w:ind w:hanging="720"/>
      <w:outlineLvl w:val="2"/>
    </w:pPr>
    <w:rPr>
      <w:rFonts w:eastAsiaTheme="majorEastAsia" w:cstheme="majorBidi"/>
      <w:b/>
      <w:sz w:val="28"/>
    </w:rPr>
  </w:style>
  <w:style w:type="paragraph" w:styleId="Heading4">
    <w:name w:val="heading 4"/>
    <w:basedOn w:val="Normal"/>
    <w:next w:val="Normal"/>
    <w:link w:val="Heading4Char"/>
    <w:uiPriority w:val="9"/>
    <w:unhideWhenUsed/>
    <w:qFormat/>
    <w:rsid w:val="000A1D50"/>
    <w:pPr>
      <w:keepNext/>
      <w:keepLines/>
      <w:spacing w:before="4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troductionheader">
    <w:name w:val="Introduction header"/>
    <w:basedOn w:val="Normal"/>
    <w:next w:val="Normal"/>
    <w:qFormat/>
    <w:rsid w:val="00FA4BBD"/>
    <w:pPr>
      <w:keepNext/>
      <w:keepLines/>
      <w:tabs>
        <w:tab w:val="right" w:pos="851"/>
      </w:tabs>
      <w:suppressAutoHyphens/>
      <w:spacing w:before="360" w:line="300" w:lineRule="exact"/>
      <w:ind w:left="1134" w:right="1134" w:hanging="1134"/>
      <w:outlineLvl w:val="1"/>
    </w:pPr>
    <w:rPr>
      <w:rFonts w:eastAsiaTheme="minorEastAsia"/>
      <w:b/>
      <w:sz w:val="28"/>
      <w:szCs w:val="20"/>
    </w:rPr>
  </w:style>
  <w:style w:type="paragraph" w:styleId="ListParagraph">
    <w:name w:val="List Paragraph"/>
    <w:aliases w:val="Dot pt,No Spacing1,List Paragraph Char Char Char,Indicator Text,Numbered Para 1,List Paragraph1,Bullet 1,Bullet Points,MAIN CONTENT,List Paragraph2,OBC Bullet,List Paragraph11,List Paragraph12,F5 List Paragraph,Colorful List - Accent 11,L"/>
    <w:basedOn w:val="Normal"/>
    <w:link w:val="ListParagraphChar"/>
    <w:uiPriority w:val="34"/>
    <w:qFormat/>
    <w:rsid w:val="00BA64B5"/>
    <w:pPr>
      <w:ind w:left="720"/>
    </w:pPr>
  </w:style>
  <w:style w:type="character" w:customStyle="1" w:styleId="Heading2Char">
    <w:name w:val="Heading 2 Char"/>
    <w:basedOn w:val="DefaultParagraphFont"/>
    <w:link w:val="Heading2"/>
    <w:uiPriority w:val="9"/>
    <w:rsid w:val="004A2DB0"/>
    <w:rPr>
      <w:rFonts w:ascii="Arial" w:eastAsiaTheme="minorEastAsia" w:hAnsi="Arial" w:cs="Arial"/>
      <w:b/>
      <w:color w:val="0070C0"/>
      <w:sz w:val="28"/>
      <w:szCs w:val="20"/>
    </w:rPr>
  </w:style>
  <w:style w:type="character" w:customStyle="1" w:styleId="Heading1Char">
    <w:name w:val="Heading 1 Char"/>
    <w:basedOn w:val="DefaultParagraphFont"/>
    <w:link w:val="Heading1"/>
    <w:uiPriority w:val="9"/>
    <w:rsid w:val="004A2DB0"/>
    <w:rPr>
      <w:rFonts w:ascii="Arial" w:eastAsiaTheme="majorEastAsia" w:hAnsi="Arial" w:cstheme="majorBidi"/>
      <w:b/>
      <w:color w:val="0070C0"/>
      <w:sz w:val="40"/>
      <w:szCs w:val="40"/>
    </w:rPr>
  </w:style>
  <w:style w:type="character" w:styleId="CommentReference">
    <w:name w:val="annotation reference"/>
    <w:basedOn w:val="DefaultParagraphFont"/>
    <w:uiPriority w:val="99"/>
    <w:semiHidden/>
    <w:unhideWhenUsed/>
    <w:rsid w:val="007D6151"/>
    <w:rPr>
      <w:sz w:val="16"/>
      <w:szCs w:val="16"/>
    </w:rPr>
  </w:style>
  <w:style w:type="paragraph" w:styleId="CommentText">
    <w:name w:val="annotation text"/>
    <w:basedOn w:val="Normal"/>
    <w:link w:val="CommentTextChar"/>
    <w:uiPriority w:val="99"/>
    <w:unhideWhenUsed/>
    <w:rsid w:val="007D6151"/>
    <w:pPr>
      <w:spacing w:line="240" w:lineRule="auto"/>
    </w:pPr>
    <w:rPr>
      <w:sz w:val="20"/>
      <w:szCs w:val="20"/>
    </w:rPr>
  </w:style>
  <w:style w:type="character" w:customStyle="1" w:styleId="CommentTextChar">
    <w:name w:val="Comment Text Char"/>
    <w:basedOn w:val="DefaultParagraphFont"/>
    <w:link w:val="CommentText"/>
    <w:uiPriority w:val="99"/>
    <w:rsid w:val="007D6151"/>
    <w:rPr>
      <w:sz w:val="20"/>
      <w:szCs w:val="20"/>
    </w:rPr>
  </w:style>
  <w:style w:type="paragraph" w:styleId="CommentSubject">
    <w:name w:val="annotation subject"/>
    <w:basedOn w:val="CommentText"/>
    <w:next w:val="CommentText"/>
    <w:link w:val="CommentSubjectChar"/>
    <w:uiPriority w:val="99"/>
    <w:unhideWhenUsed/>
    <w:rsid w:val="007D6151"/>
    <w:rPr>
      <w:b/>
      <w:bCs/>
    </w:rPr>
  </w:style>
  <w:style w:type="character" w:customStyle="1" w:styleId="CommentSubjectChar">
    <w:name w:val="Comment Subject Char"/>
    <w:basedOn w:val="CommentTextChar"/>
    <w:link w:val="CommentSubject"/>
    <w:uiPriority w:val="99"/>
    <w:rsid w:val="007D6151"/>
    <w:rPr>
      <w:b/>
      <w:bCs/>
      <w:sz w:val="20"/>
      <w:szCs w:val="20"/>
    </w:rPr>
  </w:style>
  <w:style w:type="character" w:customStyle="1" w:styleId="Heading4Char">
    <w:name w:val="Heading 4 Char"/>
    <w:basedOn w:val="DefaultParagraphFont"/>
    <w:link w:val="Heading4"/>
    <w:uiPriority w:val="9"/>
    <w:rsid w:val="000A1D50"/>
    <w:rPr>
      <w:rFonts w:ascii="Arial" w:eastAsiaTheme="majorEastAsia" w:hAnsi="Arial" w:cstheme="majorBidi"/>
      <w:b/>
      <w:iCs/>
      <w:sz w:val="24"/>
      <w:szCs w:val="24"/>
    </w:rPr>
  </w:style>
  <w:style w:type="paragraph" w:customStyle="1" w:styleId="paragraph">
    <w:name w:val="paragraph"/>
    <w:basedOn w:val="Normal"/>
    <w:rsid w:val="00827F6B"/>
    <w:pPr>
      <w:spacing w:before="100" w:beforeAutospacing="1" w:after="100" w:afterAutospacing="1" w:line="240" w:lineRule="auto"/>
    </w:pPr>
    <w:rPr>
      <w:rFonts w:ascii="Times New Roman" w:eastAsia="Times New Roman" w:hAnsi="Times New Roman" w:cs="Times New Roman"/>
      <w:lang w:eastAsia="en-GB"/>
    </w:rPr>
  </w:style>
  <w:style w:type="paragraph" w:styleId="FootnoteText">
    <w:name w:val="footnote text"/>
    <w:aliases w:val="Char,5_G,Footnote Text Char Char,Footnote Text Char1 Char Char,Footnote Text Char Char Char Char,Footnote Text Char1 Char Char1 Char Char,Footnote Text Char Char Char Char1 Char Char,ft Char Char Char Char Char Char,Footnote Text Cha, Char"/>
    <w:basedOn w:val="Normal"/>
    <w:link w:val="FootnoteTextChar"/>
    <w:uiPriority w:val="99"/>
    <w:unhideWhenUsed/>
    <w:qFormat/>
    <w:rsid w:val="008C27EE"/>
    <w:pPr>
      <w:spacing w:line="240" w:lineRule="auto"/>
      <w:jc w:val="both"/>
    </w:pPr>
    <w:rPr>
      <w:rFonts w:eastAsiaTheme="minorEastAsia"/>
      <w:sz w:val="20"/>
      <w:szCs w:val="20"/>
    </w:rPr>
  </w:style>
  <w:style w:type="character" w:customStyle="1" w:styleId="FootnoteTextChar">
    <w:name w:val="Footnote Text Char"/>
    <w:aliases w:val="Char Char,5_G Char,Footnote Text Char Char Char,Footnote Text Char1 Char Char Char,Footnote Text Char Char Char Char Char,Footnote Text Char1 Char Char1 Char Char Char,Footnote Text Char Char Char Char1 Char Char Char, Char Char"/>
    <w:basedOn w:val="DefaultParagraphFont"/>
    <w:link w:val="FootnoteText"/>
    <w:uiPriority w:val="99"/>
    <w:rsid w:val="008C27EE"/>
    <w:rPr>
      <w:rFonts w:ascii="Arial" w:eastAsiaTheme="minorEastAsia" w:hAnsi="Arial" w:cs="Arial"/>
      <w:sz w:val="20"/>
      <w:szCs w:val="20"/>
    </w:rPr>
  </w:style>
  <w:style w:type="character" w:styleId="FootnoteReference">
    <w:name w:val="footnote reference"/>
    <w:aliases w:val="SUPERS,EN Footnote Reference,Footnote symbol,Footnote reference number,Footnote,Times 10 Point,Exposant 3 Point,Ref,de nota al pie,note TESI,4_G Char Char,Footnotes refss Char Char,ftref Char Char,BVI fnr Char Char,4_G,Footnotes refss"/>
    <w:basedOn w:val="DefaultParagraphFont"/>
    <w:link w:val="4GChar"/>
    <w:uiPriority w:val="99"/>
    <w:unhideWhenUsed/>
    <w:qFormat/>
    <w:rsid w:val="008C27EE"/>
    <w:rPr>
      <w:vertAlign w:val="superscript"/>
    </w:rPr>
  </w:style>
  <w:style w:type="character" w:styleId="Hyperlink">
    <w:name w:val="Hyperlink"/>
    <w:basedOn w:val="DefaultParagraphFont"/>
    <w:uiPriority w:val="99"/>
    <w:unhideWhenUsed/>
    <w:rsid w:val="008C27EE"/>
    <w:rPr>
      <w:color w:val="0563C1" w:themeColor="hyperlink"/>
      <w:u w:val="single"/>
    </w:rPr>
  </w:style>
  <w:style w:type="paragraph" w:customStyle="1" w:styleId="4GChar">
    <w:name w:val="4_G Char"/>
    <w:aliases w:val="Footnotes refss Char,ftref Char,BVI fnr Char,BVI fnr Car Car Char,BVI fnr Car Char,BVI fnr Car Car Car Car Char,BVI fnr Char Car Car Car Char,BVI fnr Car Car Car Car Char Char Char,Footnote Reference1 Char"/>
    <w:basedOn w:val="Normal"/>
    <w:link w:val="FootnoteReference"/>
    <w:uiPriority w:val="99"/>
    <w:rsid w:val="008C27EE"/>
    <w:pPr>
      <w:spacing w:before="120" w:line="240" w:lineRule="exact"/>
      <w:jc w:val="both"/>
    </w:pPr>
    <w:rPr>
      <w:vertAlign w:val="superscript"/>
    </w:rPr>
  </w:style>
  <w:style w:type="paragraph" w:styleId="Revision">
    <w:name w:val="Revision"/>
    <w:hidden/>
    <w:uiPriority w:val="99"/>
    <w:semiHidden/>
    <w:rsid w:val="008435C0"/>
    <w:pPr>
      <w:spacing w:after="0" w:line="240" w:lineRule="auto"/>
    </w:pPr>
  </w:style>
  <w:style w:type="paragraph" w:styleId="TOCHeading">
    <w:name w:val="TOC Heading"/>
    <w:basedOn w:val="Heading1"/>
    <w:next w:val="Normal"/>
    <w:uiPriority w:val="39"/>
    <w:unhideWhenUsed/>
    <w:qFormat/>
    <w:rsid w:val="00344481"/>
    <w:pPr>
      <w:outlineLvl w:val="9"/>
    </w:pPr>
    <w:rPr>
      <w:lang w:eastAsia="en-GB"/>
    </w:rPr>
  </w:style>
  <w:style w:type="paragraph" w:styleId="TOC2">
    <w:name w:val="toc 2"/>
    <w:basedOn w:val="Normal"/>
    <w:next w:val="Normal"/>
    <w:autoRedefine/>
    <w:uiPriority w:val="39"/>
    <w:unhideWhenUsed/>
    <w:rsid w:val="003A5F9F"/>
    <w:pPr>
      <w:tabs>
        <w:tab w:val="left" w:pos="880"/>
        <w:tab w:val="right" w:leader="dot" w:pos="9016"/>
      </w:tabs>
      <w:spacing w:after="0"/>
      <w:ind w:left="221"/>
    </w:pPr>
  </w:style>
  <w:style w:type="paragraph" w:styleId="TOC3">
    <w:name w:val="toc 3"/>
    <w:basedOn w:val="Normal"/>
    <w:next w:val="Normal"/>
    <w:autoRedefine/>
    <w:uiPriority w:val="39"/>
    <w:unhideWhenUsed/>
    <w:rsid w:val="005F7D8A"/>
    <w:pPr>
      <w:tabs>
        <w:tab w:val="left" w:pos="1100"/>
        <w:tab w:val="right" w:leader="dot" w:pos="9016"/>
      </w:tabs>
      <w:spacing w:after="0" w:line="240" w:lineRule="auto"/>
      <w:ind w:left="440"/>
    </w:pPr>
  </w:style>
  <w:style w:type="character" w:customStyle="1" w:styleId="normaltextrun">
    <w:name w:val="normaltextrun"/>
    <w:basedOn w:val="DefaultParagraphFont"/>
    <w:rsid w:val="001575E3"/>
  </w:style>
  <w:style w:type="paragraph" w:styleId="NormalWeb">
    <w:name w:val="Normal (Web)"/>
    <w:basedOn w:val="Normal"/>
    <w:uiPriority w:val="99"/>
    <w:unhideWhenUsed/>
    <w:rsid w:val="00237051"/>
    <w:pPr>
      <w:spacing w:before="100" w:beforeAutospacing="1" w:after="100" w:afterAutospacing="1" w:line="240" w:lineRule="auto"/>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926F1C"/>
    <w:rPr>
      <w:color w:val="954F72" w:themeColor="followedHyperlink"/>
      <w:u w:val="single"/>
    </w:rPr>
  </w:style>
  <w:style w:type="paragraph" w:styleId="Header">
    <w:name w:val="header"/>
    <w:basedOn w:val="Normal"/>
    <w:link w:val="HeaderChar"/>
    <w:uiPriority w:val="99"/>
    <w:unhideWhenUsed/>
    <w:rsid w:val="00BD0097"/>
    <w:pPr>
      <w:tabs>
        <w:tab w:val="center" w:pos="4680"/>
        <w:tab w:val="right" w:pos="9360"/>
      </w:tabs>
      <w:spacing w:line="240" w:lineRule="auto"/>
    </w:pPr>
  </w:style>
  <w:style w:type="character" w:customStyle="1" w:styleId="HeaderChar">
    <w:name w:val="Header Char"/>
    <w:basedOn w:val="DefaultParagraphFont"/>
    <w:link w:val="Header"/>
    <w:uiPriority w:val="99"/>
    <w:rsid w:val="009F3F76"/>
  </w:style>
  <w:style w:type="paragraph" w:styleId="Footer">
    <w:name w:val="footer"/>
    <w:basedOn w:val="Normal"/>
    <w:link w:val="FooterChar"/>
    <w:uiPriority w:val="99"/>
    <w:unhideWhenUsed/>
    <w:rsid w:val="00BD0097"/>
    <w:pPr>
      <w:tabs>
        <w:tab w:val="center" w:pos="4680"/>
        <w:tab w:val="right" w:pos="9360"/>
      </w:tabs>
      <w:spacing w:line="240" w:lineRule="auto"/>
    </w:pPr>
  </w:style>
  <w:style w:type="character" w:customStyle="1" w:styleId="FooterChar">
    <w:name w:val="Footer Char"/>
    <w:basedOn w:val="DefaultParagraphFont"/>
    <w:link w:val="Footer"/>
    <w:uiPriority w:val="99"/>
    <w:rsid w:val="009F3F76"/>
  </w:style>
  <w:style w:type="character" w:styleId="Strong">
    <w:name w:val="Strong"/>
    <w:basedOn w:val="DefaultParagraphFont"/>
    <w:uiPriority w:val="22"/>
    <w:rsid w:val="00D808FE"/>
    <w:rPr>
      <w:b/>
      <w:bCs/>
    </w:rPr>
  </w:style>
  <w:style w:type="character" w:customStyle="1" w:styleId="ListParagraphChar">
    <w:name w:val="List Paragraph Char"/>
    <w:aliases w:val="Dot pt Char,No Spacing1 Char,List Paragraph Char Char Char Char,Indicator Text Char,Numbered Para 1 Char,List Paragraph1 Char,Bullet 1 Char,Bullet Points Char,MAIN CONTENT Char,List Paragraph2 Char,OBC Bullet Char,L Char"/>
    <w:basedOn w:val="DefaultParagraphFont"/>
    <w:link w:val="ListParagraph"/>
    <w:uiPriority w:val="34"/>
    <w:qFormat/>
    <w:locked/>
    <w:rsid w:val="00D808FE"/>
  </w:style>
  <w:style w:type="paragraph" w:styleId="BodyText">
    <w:name w:val="Body Text"/>
    <w:basedOn w:val="Normal"/>
    <w:link w:val="BodyTextChar"/>
    <w:uiPriority w:val="99"/>
    <w:semiHidden/>
    <w:unhideWhenUsed/>
    <w:rsid w:val="00D808FE"/>
    <w:pPr>
      <w:spacing w:after="120"/>
    </w:pPr>
  </w:style>
  <w:style w:type="character" w:customStyle="1" w:styleId="BodyTextChar">
    <w:name w:val="Body Text Char"/>
    <w:basedOn w:val="DefaultParagraphFont"/>
    <w:link w:val="BodyText"/>
    <w:uiPriority w:val="99"/>
    <w:semiHidden/>
    <w:rsid w:val="00D808FE"/>
  </w:style>
  <w:style w:type="table" w:styleId="TableGrid">
    <w:name w:val="Table Grid"/>
    <w:basedOn w:val="TableNormal"/>
    <w:uiPriority w:val="59"/>
    <w:rsid w:val="007814D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yperlink1">
    <w:name w:val="Hyperlink1"/>
    <w:basedOn w:val="DefaultParagraphFont"/>
    <w:uiPriority w:val="99"/>
    <w:unhideWhenUsed/>
    <w:rsid w:val="0018108E"/>
    <w:rPr>
      <w:rFonts w:cs="Times New Roman"/>
      <w:color w:val="0000FF"/>
      <w:u w:val="single"/>
    </w:rPr>
  </w:style>
  <w:style w:type="character" w:customStyle="1" w:styleId="superscript">
    <w:name w:val="superscript"/>
    <w:basedOn w:val="DefaultParagraphFont"/>
    <w:rsid w:val="00AD22D7"/>
  </w:style>
  <w:style w:type="character" w:customStyle="1" w:styleId="Heading3Char">
    <w:name w:val="Heading 3 Char"/>
    <w:basedOn w:val="DefaultParagraphFont"/>
    <w:link w:val="Heading3"/>
    <w:uiPriority w:val="9"/>
    <w:rsid w:val="00DB083E"/>
    <w:rPr>
      <w:rFonts w:ascii="Arial" w:eastAsiaTheme="majorEastAsia" w:hAnsi="Arial" w:cstheme="majorBidi"/>
      <w:b/>
      <w:sz w:val="28"/>
      <w:szCs w:val="24"/>
    </w:rPr>
  </w:style>
  <w:style w:type="paragraph" w:styleId="ListBullet">
    <w:name w:val="List Bullet"/>
    <w:basedOn w:val="Normal"/>
    <w:uiPriority w:val="99"/>
    <w:unhideWhenUsed/>
    <w:rsid w:val="008B0F18"/>
    <w:pPr>
      <w:numPr>
        <w:numId w:val="20"/>
      </w:numPr>
    </w:pPr>
  </w:style>
  <w:style w:type="numbering" w:customStyle="1" w:styleId="Style1">
    <w:name w:val="Style1"/>
    <w:uiPriority w:val="99"/>
    <w:rsid w:val="00B2172F"/>
    <w:pPr>
      <w:numPr>
        <w:numId w:val="22"/>
      </w:numPr>
    </w:pPr>
  </w:style>
  <w:style w:type="paragraph" w:styleId="TOC1">
    <w:name w:val="toc 1"/>
    <w:basedOn w:val="Normal"/>
    <w:next w:val="Normal"/>
    <w:autoRedefine/>
    <w:uiPriority w:val="39"/>
    <w:unhideWhenUsed/>
    <w:rsid w:val="003D16AC"/>
    <w:pPr>
      <w:tabs>
        <w:tab w:val="left" w:pos="440"/>
        <w:tab w:val="right" w:leader="dot" w:pos="9016"/>
      </w:tabs>
      <w:spacing w:after="40"/>
    </w:pPr>
  </w:style>
  <w:style w:type="character" w:customStyle="1" w:styleId="UnresolvedMention1">
    <w:name w:val="Unresolved Mention1"/>
    <w:basedOn w:val="DefaultParagraphFont"/>
    <w:uiPriority w:val="99"/>
    <w:semiHidden/>
    <w:unhideWhenUsed/>
    <w:rsid w:val="00942257"/>
    <w:rPr>
      <w:color w:val="605E5C"/>
      <w:shd w:val="clear" w:color="auto" w:fill="E1DFDD"/>
    </w:rPr>
  </w:style>
  <w:style w:type="character" w:customStyle="1" w:styleId="Mention1">
    <w:name w:val="Mention1"/>
    <w:basedOn w:val="DefaultParagraphFont"/>
    <w:uiPriority w:val="99"/>
    <w:unhideWhenUsed/>
    <w:rsid w:val="00942257"/>
    <w:rPr>
      <w:color w:val="2B579A"/>
      <w:shd w:val="clear" w:color="auto" w:fill="E1DFDD"/>
    </w:rPr>
  </w:style>
  <w:style w:type="paragraph" w:styleId="BalloonText">
    <w:name w:val="Balloon Text"/>
    <w:basedOn w:val="Normal"/>
    <w:link w:val="BalloonTextChar"/>
    <w:uiPriority w:val="99"/>
    <w:semiHidden/>
    <w:unhideWhenUsed/>
    <w:rsid w:val="0094225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2257"/>
    <w:rPr>
      <w:rFonts w:ascii="Segoe UI" w:hAnsi="Segoe UI" w:cs="Segoe UI"/>
      <w:sz w:val="18"/>
      <w:szCs w:val="18"/>
    </w:rPr>
  </w:style>
  <w:style w:type="character" w:customStyle="1" w:styleId="highlight">
    <w:name w:val="highlight"/>
    <w:basedOn w:val="DefaultParagraphFont"/>
    <w:rsid w:val="004D2D22"/>
  </w:style>
  <w:style w:type="character" w:customStyle="1" w:styleId="jsgrdq">
    <w:name w:val="jsgrdq"/>
    <w:basedOn w:val="DefaultParagraphFont"/>
    <w:rsid w:val="00062485"/>
  </w:style>
  <w:style w:type="character" w:customStyle="1" w:styleId="Mention10">
    <w:name w:val="Mention10"/>
    <w:basedOn w:val="DefaultParagraphFont"/>
    <w:uiPriority w:val="99"/>
    <w:unhideWhenUsed/>
    <w:rsid w:val="00287A18"/>
    <w:rPr>
      <w:color w:val="2B579A"/>
      <w:shd w:val="clear" w:color="auto" w:fill="E1DFDD"/>
    </w:rPr>
  </w:style>
  <w:style w:type="character" w:customStyle="1" w:styleId="UnresolvedMention2">
    <w:name w:val="Unresolved Mention2"/>
    <w:basedOn w:val="DefaultParagraphFont"/>
    <w:uiPriority w:val="99"/>
    <w:semiHidden/>
    <w:unhideWhenUsed/>
    <w:rsid w:val="001A05BD"/>
    <w:rPr>
      <w:color w:val="605E5C"/>
      <w:shd w:val="clear" w:color="auto" w:fill="E1DFDD"/>
    </w:rPr>
  </w:style>
  <w:style w:type="character" w:customStyle="1" w:styleId="UnresolvedMention3">
    <w:name w:val="Unresolved Mention3"/>
    <w:basedOn w:val="DefaultParagraphFont"/>
    <w:uiPriority w:val="99"/>
    <w:semiHidden/>
    <w:unhideWhenUsed/>
    <w:rsid w:val="00051337"/>
    <w:rPr>
      <w:color w:val="605E5C"/>
      <w:shd w:val="clear" w:color="auto" w:fill="E1DFDD"/>
    </w:rPr>
  </w:style>
  <w:style w:type="character" w:customStyle="1" w:styleId="Mention2">
    <w:name w:val="Mention2"/>
    <w:basedOn w:val="DefaultParagraphFont"/>
    <w:uiPriority w:val="99"/>
    <w:unhideWhenUsed/>
    <w:rsid w:val="00051337"/>
    <w:rPr>
      <w:color w:val="2B579A"/>
      <w:shd w:val="clear" w:color="auto" w:fill="E1DFDD"/>
    </w:rPr>
  </w:style>
  <w:style w:type="character" w:customStyle="1" w:styleId="UnresolvedMention4">
    <w:name w:val="Unresolved Mention4"/>
    <w:basedOn w:val="DefaultParagraphFont"/>
    <w:uiPriority w:val="99"/>
    <w:semiHidden/>
    <w:unhideWhenUsed/>
    <w:rsid w:val="003D5E3A"/>
    <w:rPr>
      <w:color w:val="605E5C"/>
      <w:shd w:val="clear" w:color="auto" w:fill="E1DFDD"/>
    </w:rPr>
  </w:style>
  <w:style w:type="character" w:customStyle="1" w:styleId="Mention3">
    <w:name w:val="Mention3"/>
    <w:basedOn w:val="DefaultParagraphFont"/>
    <w:uiPriority w:val="99"/>
    <w:unhideWhenUsed/>
    <w:rsid w:val="003D5E3A"/>
    <w:rPr>
      <w:color w:val="2B579A"/>
      <w:shd w:val="clear" w:color="auto" w:fill="E1DFDD"/>
    </w:rPr>
  </w:style>
  <w:style w:type="character" w:customStyle="1" w:styleId="UnresolvedMention5">
    <w:name w:val="Unresolved Mention5"/>
    <w:basedOn w:val="DefaultParagraphFont"/>
    <w:uiPriority w:val="99"/>
    <w:semiHidden/>
    <w:unhideWhenUsed/>
    <w:rsid w:val="00BE60F8"/>
    <w:rPr>
      <w:color w:val="605E5C"/>
      <w:shd w:val="clear" w:color="auto" w:fill="E1DFDD"/>
    </w:rPr>
  </w:style>
  <w:style w:type="character" w:customStyle="1" w:styleId="Mention4">
    <w:name w:val="Mention4"/>
    <w:basedOn w:val="DefaultParagraphFont"/>
    <w:uiPriority w:val="99"/>
    <w:unhideWhenUsed/>
    <w:rsid w:val="00BE60F8"/>
    <w:rPr>
      <w:color w:val="2B579A"/>
      <w:shd w:val="clear" w:color="auto" w:fill="E1DFDD"/>
    </w:rPr>
  </w:style>
  <w:style w:type="character" w:styleId="UnresolvedMention">
    <w:name w:val="Unresolved Mention"/>
    <w:basedOn w:val="DefaultParagraphFont"/>
    <w:uiPriority w:val="99"/>
    <w:semiHidden/>
    <w:unhideWhenUsed/>
    <w:rsid w:val="00F52B04"/>
    <w:rPr>
      <w:color w:val="605E5C"/>
      <w:shd w:val="clear" w:color="auto" w:fill="E1DFDD"/>
    </w:rPr>
  </w:style>
  <w:style w:type="paragraph" w:customStyle="1" w:styleId="FootnoteText1">
    <w:name w:val="Footnote Text1"/>
    <w:basedOn w:val="Normal"/>
    <w:qFormat/>
    <w:rsid w:val="009A21C4"/>
    <w:pPr>
      <w:spacing w:after="40"/>
    </w:pPr>
    <w:rPr>
      <w:sz w:val="20"/>
    </w:rPr>
  </w:style>
  <w:style w:type="paragraph" w:customStyle="1" w:styleId="Recommendationbullets">
    <w:name w:val="Recommendation bullets"/>
    <w:basedOn w:val="ListParagraph"/>
    <w:qFormat/>
    <w:rsid w:val="00F77801"/>
    <w:pPr>
      <w:numPr>
        <w:numId w:val="29"/>
      </w:numPr>
      <w:ind w:left="714" w:hanging="357"/>
    </w:pPr>
  </w:style>
  <w:style w:type="character" w:customStyle="1" w:styleId="legds">
    <w:name w:val="legds"/>
    <w:basedOn w:val="DefaultParagraphFont"/>
    <w:rsid w:val="00FB5D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23370">
      <w:bodyDiv w:val="1"/>
      <w:marLeft w:val="0"/>
      <w:marRight w:val="0"/>
      <w:marTop w:val="0"/>
      <w:marBottom w:val="0"/>
      <w:divBdr>
        <w:top w:val="none" w:sz="0" w:space="0" w:color="auto"/>
        <w:left w:val="none" w:sz="0" w:space="0" w:color="auto"/>
        <w:bottom w:val="none" w:sz="0" w:space="0" w:color="auto"/>
        <w:right w:val="none" w:sz="0" w:space="0" w:color="auto"/>
      </w:divBdr>
    </w:div>
    <w:div w:id="11732484">
      <w:bodyDiv w:val="1"/>
      <w:marLeft w:val="0"/>
      <w:marRight w:val="0"/>
      <w:marTop w:val="0"/>
      <w:marBottom w:val="0"/>
      <w:divBdr>
        <w:top w:val="none" w:sz="0" w:space="0" w:color="auto"/>
        <w:left w:val="none" w:sz="0" w:space="0" w:color="auto"/>
        <w:bottom w:val="none" w:sz="0" w:space="0" w:color="auto"/>
        <w:right w:val="none" w:sz="0" w:space="0" w:color="auto"/>
      </w:divBdr>
    </w:div>
    <w:div w:id="249658294">
      <w:bodyDiv w:val="1"/>
      <w:marLeft w:val="0"/>
      <w:marRight w:val="0"/>
      <w:marTop w:val="0"/>
      <w:marBottom w:val="0"/>
      <w:divBdr>
        <w:top w:val="none" w:sz="0" w:space="0" w:color="auto"/>
        <w:left w:val="none" w:sz="0" w:space="0" w:color="auto"/>
        <w:bottom w:val="none" w:sz="0" w:space="0" w:color="auto"/>
        <w:right w:val="none" w:sz="0" w:space="0" w:color="auto"/>
      </w:divBdr>
    </w:div>
    <w:div w:id="268242322">
      <w:bodyDiv w:val="1"/>
      <w:marLeft w:val="0"/>
      <w:marRight w:val="0"/>
      <w:marTop w:val="0"/>
      <w:marBottom w:val="0"/>
      <w:divBdr>
        <w:top w:val="none" w:sz="0" w:space="0" w:color="auto"/>
        <w:left w:val="none" w:sz="0" w:space="0" w:color="auto"/>
        <w:bottom w:val="none" w:sz="0" w:space="0" w:color="auto"/>
        <w:right w:val="none" w:sz="0" w:space="0" w:color="auto"/>
      </w:divBdr>
    </w:div>
    <w:div w:id="356547293">
      <w:bodyDiv w:val="1"/>
      <w:marLeft w:val="0"/>
      <w:marRight w:val="0"/>
      <w:marTop w:val="0"/>
      <w:marBottom w:val="0"/>
      <w:divBdr>
        <w:top w:val="none" w:sz="0" w:space="0" w:color="auto"/>
        <w:left w:val="none" w:sz="0" w:space="0" w:color="auto"/>
        <w:bottom w:val="none" w:sz="0" w:space="0" w:color="auto"/>
        <w:right w:val="none" w:sz="0" w:space="0" w:color="auto"/>
      </w:divBdr>
    </w:div>
    <w:div w:id="416173409">
      <w:bodyDiv w:val="1"/>
      <w:marLeft w:val="0"/>
      <w:marRight w:val="0"/>
      <w:marTop w:val="0"/>
      <w:marBottom w:val="0"/>
      <w:divBdr>
        <w:top w:val="none" w:sz="0" w:space="0" w:color="auto"/>
        <w:left w:val="none" w:sz="0" w:space="0" w:color="auto"/>
        <w:bottom w:val="none" w:sz="0" w:space="0" w:color="auto"/>
        <w:right w:val="none" w:sz="0" w:space="0" w:color="auto"/>
      </w:divBdr>
    </w:div>
    <w:div w:id="453062495">
      <w:bodyDiv w:val="1"/>
      <w:marLeft w:val="0"/>
      <w:marRight w:val="0"/>
      <w:marTop w:val="0"/>
      <w:marBottom w:val="0"/>
      <w:divBdr>
        <w:top w:val="none" w:sz="0" w:space="0" w:color="auto"/>
        <w:left w:val="none" w:sz="0" w:space="0" w:color="auto"/>
        <w:bottom w:val="none" w:sz="0" w:space="0" w:color="auto"/>
        <w:right w:val="none" w:sz="0" w:space="0" w:color="auto"/>
      </w:divBdr>
    </w:div>
    <w:div w:id="456490459">
      <w:bodyDiv w:val="1"/>
      <w:marLeft w:val="0"/>
      <w:marRight w:val="0"/>
      <w:marTop w:val="0"/>
      <w:marBottom w:val="0"/>
      <w:divBdr>
        <w:top w:val="none" w:sz="0" w:space="0" w:color="auto"/>
        <w:left w:val="none" w:sz="0" w:space="0" w:color="auto"/>
        <w:bottom w:val="none" w:sz="0" w:space="0" w:color="auto"/>
        <w:right w:val="none" w:sz="0" w:space="0" w:color="auto"/>
      </w:divBdr>
    </w:div>
    <w:div w:id="487671009">
      <w:bodyDiv w:val="1"/>
      <w:marLeft w:val="0"/>
      <w:marRight w:val="0"/>
      <w:marTop w:val="0"/>
      <w:marBottom w:val="0"/>
      <w:divBdr>
        <w:top w:val="none" w:sz="0" w:space="0" w:color="auto"/>
        <w:left w:val="none" w:sz="0" w:space="0" w:color="auto"/>
        <w:bottom w:val="none" w:sz="0" w:space="0" w:color="auto"/>
        <w:right w:val="none" w:sz="0" w:space="0" w:color="auto"/>
      </w:divBdr>
    </w:div>
    <w:div w:id="585964535">
      <w:bodyDiv w:val="1"/>
      <w:marLeft w:val="0"/>
      <w:marRight w:val="0"/>
      <w:marTop w:val="0"/>
      <w:marBottom w:val="0"/>
      <w:divBdr>
        <w:top w:val="none" w:sz="0" w:space="0" w:color="auto"/>
        <w:left w:val="none" w:sz="0" w:space="0" w:color="auto"/>
        <w:bottom w:val="none" w:sz="0" w:space="0" w:color="auto"/>
        <w:right w:val="none" w:sz="0" w:space="0" w:color="auto"/>
      </w:divBdr>
    </w:div>
    <w:div w:id="609051469">
      <w:bodyDiv w:val="1"/>
      <w:marLeft w:val="0"/>
      <w:marRight w:val="0"/>
      <w:marTop w:val="0"/>
      <w:marBottom w:val="0"/>
      <w:divBdr>
        <w:top w:val="none" w:sz="0" w:space="0" w:color="auto"/>
        <w:left w:val="none" w:sz="0" w:space="0" w:color="auto"/>
        <w:bottom w:val="none" w:sz="0" w:space="0" w:color="auto"/>
        <w:right w:val="none" w:sz="0" w:space="0" w:color="auto"/>
      </w:divBdr>
    </w:div>
    <w:div w:id="635136296">
      <w:bodyDiv w:val="1"/>
      <w:marLeft w:val="0"/>
      <w:marRight w:val="0"/>
      <w:marTop w:val="0"/>
      <w:marBottom w:val="0"/>
      <w:divBdr>
        <w:top w:val="none" w:sz="0" w:space="0" w:color="auto"/>
        <w:left w:val="none" w:sz="0" w:space="0" w:color="auto"/>
        <w:bottom w:val="none" w:sz="0" w:space="0" w:color="auto"/>
        <w:right w:val="none" w:sz="0" w:space="0" w:color="auto"/>
      </w:divBdr>
    </w:div>
    <w:div w:id="713427683">
      <w:bodyDiv w:val="1"/>
      <w:marLeft w:val="0"/>
      <w:marRight w:val="0"/>
      <w:marTop w:val="0"/>
      <w:marBottom w:val="0"/>
      <w:divBdr>
        <w:top w:val="none" w:sz="0" w:space="0" w:color="auto"/>
        <w:left w:val="none" w:sz="0" w:space="0" w:color="auto"/>
        <w:bottom w:val="none" w:sz="0" w:space="0" w:color="auto"/>
        <w:right w:val="none" w:sz="0" w:space="0" w:color="auto"/>
      </w:divBdr>
    </w:div>
    <w:div w:id="814488343">
      <w:bodyDiv w:val="1"/>
      <w:marLeft w:val="0"/>
      <w:marRight w:val="0"/>
      <w:marTop w:val="0"/>
      <w:marBottom w:val="0"/>
      <w:divBdr>
        <w:top w:val="none" w:sz="0" w:space="0" w:color="auto"/>
        <w:left w:val="none" w:sz="0" w:space="0" w:color="auto"/>
        <w:bottom w:val="none" w:sz="0" w:space="0" w:color="auto"/>
        <w:right w:val="none" w:sz="0" w:space="0" w:color="auto"/>
      </w:divBdr>
    </w:div>
    <w:div w:id="951546855">
      <w:bodyDiv w:val="1"/>
      <w:marLeft w:val="0"/>
      <w:marRight w:val="0"/>
      <w:marTop w:val="0"/>
      <w:marBottom w:val="0"/>
      <w:divBdr>
        <w:top w:val="none" w:sz="0" w:space="0" w:color="auto"/>
        <w:left w:val="none" w:sz="0" w:space="0" w:color="auto"/>
        <w:bottom w:val="none" w:sz="0" w:space="0" w:color="auto"/>
        <w:right w:val="none" w:sz="0" w:space="0" w:color="auto"/>
      </w:divBdr>
    </w:div>
    <w:div w:id="1082601212">
      <w:bodyDiv w:val="1"/>
      <w:marLeft w:val="0"/>
      <w:marRight w:val="0"/>
      <w:marTop w:val="0"/>
      <w:marBottom w:val="0"/>
      <w:divBdr>
        <w:top w:val="none" w:sz="0" w:space="0" w:color="auto"/>
        <w:left w:val="none" w:sz="0" w:space="0" w:color="auto"/>
        <w:bottom w:val="none" w:sz="0" w:space="0" w:color="auto"/>
        <w:right w:val="none" w:sz="0" w:space="0" w:color="auto"/>
      </w:divBdr>
    </w:div>
    <w:div w:id="1085495716">
      <w:bodyDiv w:val="1"/>
      <w:marLeft w:val="0"/>
      <w:marRight w:val="0"/>
      <w:marTop w:val="0"/>
      <w:marBottom w:val="0"/>
      <w:divBdr>
        <w:top w:val="none" w:sz="0" w:space="0" w:color="auto"/>
        <w:left w:val="none" w:sz="0" w:space="0" w:color="auto"/>
        <w:bottom w:val="none" w:sz="0" w:space="0" w:color="auto"/>
        <w:right w:val="none" w:sz="0" w:space="0" w:color="auto"/>
      </w:divBdr>
    </w:div>
    <w:div w:id="1147817387">
      <w:bodyDiv w:val="1"/>
      <w:marLeft w:val="0"/>
      <w:marRight w:val="0"/>
      <w:marTop w:val="0"/>
      <w:marBottom w:val="0"/>
      <w:divBdr>
        <w:top w:val="none" w:sz="0" w:space="0" w:color="auto"/>
        <w:left w:val="none" w:sz="0" w:space="0" w:color="auto"/>
        <w:bottom w:val="none" w:sz="0" w:space="0" w:color="auto"/>
        <w:right w:val="none" w:sz="0" w:space="0" w:color="auto"/>
      </w:divBdr>
    </w:div>
    <w:div w:id="1221864237">
      <w:bodyDiv w:val="1"/>
      <w:marLeft w:val="0"/>
      <w:marRight w:val="0"/>
      <w:marTop w:val="0"/>
      <w:marBottom w:val="0"/>
      <w:divBdr>
        <w:top w:val="none" w:sz="0" w:space="0" w:color="auto"/>
        <w:left w:val="none" w:sz="0" w:space="0" w:color="auto"/>
        <w:bottom w:val="none" w:sz="0" w:space="0" w:color="auto"/>
        <w:right w:val="none" w:sz="0" w:space="0" w:color="auto"/>
      </w:divBdr>
    </w:div>
    <w:div w:id="1274752870">
      <w:bodyDiv w:val="1"/>
      <w:marLeft w:val="0"/>
      <w:marRight w:val="0"/>
      <w:marTop w:val="0"/>
      <w:marBottom w:val="0"/>
      <w:divBdr>
        <w:top w:val="none" w:sz="0" w:space="0" w:color="auto"/>
        <w:left w:val="none" w:sz="0" w:space="0" w:color="auto"/>
        <w:bottom w:val="none" w:sz="0" w:space="0" w:color="auto"/>
        <w:right w:val="none" w:sz="0" w:space="0" w:color="auto"/>
      </w:divBdr>
    </w:div>
    <w:div w:id="1402679266">
      <w:bodyDiv w:val="1"/>
      <w:marLeft w:val="0"/>
      <w:marRight w:val="0"/>
      <w:marTop w:val="0"/>
      <w:marBottom w:val="0"/>
      <w:divBdr>
        <w:top w:val="none" w:sz="0" w:space="0" w:color="auto"/>
        <w:left w:val="none" w:sz="0" w:space="0" w:color="auto"/>
        <w:bottom w:val="none" w:sz="0" w:space="0" w:color="auto"/>
        <w:right w:val="none" w:sz="0" w:space="0" w:color="auto"/>
      </w:divBdr>
    </w:div>
    <w:div w:id="1448698310">
      <w:bodyDiv w:val="1"/>
      <w:marLeft w:val="0"/>
      <w:marRight w:val="0"/>
      <w:marTop w:val="0"/>
      <w:marBottom w:val="0"/>
      <w:divBdr>
        <w:top w:val="none" w:sz="0" w:space="0" w:color="auto"/>
        <w:left w:val="none" w:sz="0" w:space="0" w:color="auto"/>
        <w:bottom w:val="none" w:sz="0" w:space="0" w:color="auto"/>
        <w:right w:val="none" w:sz="0" w:space="0" w:color="auto"/>
      </w:divBdr>
    </w:div>
    <w:div w:id="1451703348">
      <w:bodyDiv w:val="1"/>
      <w:marLeft w:val="0"/>
      <w:marRight w:val="0"/>
      <w:marTop w:val="0"/>
      <w:marBottom w:val="0"/>
      <w:divBdr>
        <w:top w:val="none" w:sz="0" w:space="0" w:color="auto"/>
        <w:left w:val="none" w:sz="0" w:space="0" w:color="auto"/>
        <w:bottom w:val="none" w:sz="0" w:space="0" w:color="auto"/>
        <w:right w:val="none" w:sz="0" w:space="0" w:color="auto"/>
      </w:divBdr>
    </w:div>
    <w:div w:id="1487428937">
      <w:bodyDiv w:val="1"/>
      <w:marLeft w:val="0"/>
      <w:marRight w:val="0"/>
      <w:marTop w:val="0"/>
      <w:marBottom w:val="0"/>
      <w:divBdr>
        <w:top w:val="none" w:sz="0" w:space="0" w:color="auto"/>
        <w:left w:val="none" w:sz="0" w:space="0" w:color="auto"/>
        <w:bottom w:val="none" w:sz="0" w:space="0" w:color="auto"/>
        <w:right w:val="none" w:sz="0" w:space="0" w:color="auto"/>
      </w:divBdr>
    </w:div>
    <w:div w:id="1569918241">
      <w:bodyDiv w:val="1"/>
      <w:marLeft w:val="0"/>
      <w:marRight w:val="0"/>
      <w:marTop w:val="0"/>
      <w:marBottom w:val="0"/>
      <w:divBdr>
        <w:top w:val="none" w:sz="0" w:space="0" w:color="auto"/>
        <w:left w:val="none" w:sz="0" w:space="0" w:color="auto"/>
        <w:bottom w:val="none" w:sz="0" w:space="0" w:color="auto"/>
        <w:right w:val="none" w:sz="0" w:space="0" w:color="auto"/>
      </w:divBdr>
    </w:div>
    <w:div w:id="1587689566">
      <w:bodyDiv w:val="1"/>
      <w:marLeft w:val="0"/>
      <w:marRight w:val="0"/>
      <w:marTop w:val="0"/>
      <w:marBottom w:val="0"/>
      <w:divBdr>
        <w:top w:val="none" w:sz="0" w:space="0" w:color="auto"/>
        <w:left w:val="none" w:sz="0" w:space="0" w:color="auto"/>
        <w:bottom w:val="none" w:sz="0" w:space="0" w:color="auto"/>
        <w:right w:val="none" w:sz="0" w:space="0" w:color="auto"/>
      </w:divBdr>
    </w:div>
    <w:div w:id="1743522045">
      <w:bodyDiv w:val="1"/>
      <w:marLeft w:val="0"/>
      <w:marRight w:val="0"/>
      <w:marTop w:val="0"/>
      <w:marBottom w:val="0"/>
      <w:divBdr>
        <w:top w:val="none" w:sz="0" w:space="0" w:color="auto"/>
        <w:left w:val="none" w:sz="0" w:space="0" w:color="auto"/>
        <w:bottom w:val="none" w:sz="0" w:space="0" w:color="auto"/>
        <w:right w:val="none" w:sz="0" w:space="0" w:color="auto"/>
      </w:divBdr>
    </w:div>
    <w:div w:id="1763137243">
      <w:bodyDiv w:val="1"/>
      <w:marLeft w:val="0"/>
      <w:marRight w:val="0"/>
      <w:marTop w:val="0"/>
      <w:marBottom w:val="0"/>
      <w:divBdr>
        <w:top w:val="none" w:sz="0" w:space="0" w:color="auto"/>
        <w:left w:val="none" w:sz="0" w:space="0" w:color="auto"/>
        <w:bottom w:val="none" w:sz="0" w:space="0" w:color="auto"/>
        <w:right w:val="none" w:sz="0" w:space="0" w:color="auto"/>
      </w:divBdr>
    </w:div>
    <w:div w:id="1898584739">
      <w:bodyDiv w:val="1"/>
      <w:marLeft w:val="0"/>
      <w:marRight w:val="0"/>
      <w:marTop w:val="0"/>
      <w:marBottom w:val="0"/>
      <w:divBdr>
        <w:top w:val="none" w:sz="0" w:space="0" w:color="auto"/>
        <w:left w:val="none" w:sz="0" w:space="0" w:color="auto"/>
        <w:bottom w:val="none" w:sz="0" w:space="0" w:color="auto"/>
        <w:right w:val="none" w:sz="0" w:space="0" w:color="auto"/>
      </w:divBdr>
    </w:div>
    <w:div w:id="1928537384">
      <w:bodyDiv w:val="1"/>
      <w:marLeft w:val="0"/>
      <w:marRight w:val="0"/>
      <w:marTop w:val="0"/>
      <w:marBottom w:val="0"/>
      <w:divBdr>
        <w:top w:val="none" w:sz="0" w:space="0" w:color="auto"/>
        <w:left w:val="none" w:sz="0" w:space="0" w:color="auto"/>
        <w:bottom w:val="none" w:sz="0" w:space="0" w:color="auto"/>
        <w:right w:val="none" w:sz="0" w:space="0" w:color="auto"/>
      </w:divBdr>
      <w:divsChild>
        <w:div w:id="2044401719">
          <w:marLeft w:val="0"/>
          <w:marRight w:val="0"/>
          <w:marTop w:val="0"/>
          <w:marBottom w:val="0"/>
          <w:divBdr>
            <w:top w:val="none" w:sz="0" w:space="0" w:color="auto"/>
            <w:left w:val="none" w:sz="0" w:space="0" w:color="auto"/>
            <w:bottom w:val="none" w:sz="0" w:space="0" w:color="auto"/>
            <w:right w:val="none" w:sz="0" w:space="0" w:color="auto"/>
          </w:divBdr>
        </w:div>
      </w:divsChild>
    </w:div>
    <w:div w:id="1980845584">
      <w:bodyDiv w:val="1"/>
      <w:marLeft w:val="0"/>
      <w:marRight w:val="0"/>
      <w:marTop w:val="0"/>
      <w:marBottom w:val="0"/>
      <w:divBdr>
        <w:top w:val="none" w:sz="0" w:space="0" w:color="auto"/>
        <w:left w:val="none" w:sz="0" w:space="0" w:color="auto"/>
        <w:bottom w:val="none" w:sz="0" w:space="0" w:color="auto"/>
        <w:right w:val="none" w:sz="0" w:space="0" w:color="auto"/>
      </w:divBdr>
    </w:div>
    <w:div w:id="2004117763">
      <w:bodyDiv w:val="1"/>
      <w:marLeft w:val="0"/>
      <w:marRight w:val="0"/>
      <w:marTop w:val="0"/>
      <w:marBottom w:val="0"/>
      <w:divBdr>
        <w:top w:val="none" w:sz="0" w:space="0" w:color="auto"/>
        <w:left w:val="none" w:sz="0" w:space="0" w:color="auto"/>
        <w:bottom w:val="none" w:sz="0" w:space="0" w:color="auto"/>
        <w:right w:val="none" w:sz="0" w:space="0" w:color="auto"/>
      </w:divBdr>
    </w:div>
    <w:div w:id="2070104466">
      <w:bodyDiv w:val="1"/>
      <w:marLeft w:val="0"/>
      <w:marRight w:val="0"/>
      <w:marTop w:val="0"/>
      <w:marBottom w:val="0"/>
      <w:divBdr>
        <w:top w:val="none" w:sz="0" w:space="0" w:color="auto"/>
        <w:left w:val="none" w:sz="0" w:space="0" w:color="auto"/>
        <w:bottom w:val="none" w:sz="0" w:space="0" w:color="auto"/>
        <w:right w:val="none" w:sz="0" w:space="0" w:color="auto"/>
      </w:divBdr>
    </w:div>
    <w:div w:id="2081445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17" Type="http://schemas.openxmlformats.org/officeDocument/2006/relationships/hyperlink" Target="https://www.education-ni.gov.uk/news/mcilveen-announces-move-towards-225-hours-funded-pre-school-all-children" TargetMode="External"/><Relationship Id="rId299" Type="http://schemas.openxmlformats.org/officeDocument/2006/relationships/hyperlink" Target="https://www.niccy.org/publications/advice-to-government-child-criminal-exploitation-safeguarding-children-and-young-people-from-abuse-and-exploitation/" TargetMode="External"/><Relationship Id="rId21" Type="http://schemas.openxmlformats.org/officeDocument/2006/relationships/hyperlink" Target="https://www.cypcs.org.uk/coronavirus/independent-impact-assessment/" TargetMode="External"/><Relationship Id="rId63" Type="http://schemas.openxmlformats.org/officeDocument/2006/relationships/hyperlink" Target="https://www.legislation.gov.uk/nia/2011/7/contents" TargetMode="External"/><Relationship Id="rId159" Type="http://schemas.openxmlformats.org/officeDocument/2006/relationships/hyperlink" Target="https://povertyinequality.scot/" TargetMode="External"/><Relationship Id="rId170" Type="http://schemas.openxmlformats.org/officeDocument/2006/relationships/hyperlink" Target="https://gov.wales/child-poverty-income-maximisation-action-plan-2020-2021-html" TargetMode="External"/><Relationship Id="rId226" Type="http://schemas.openxmlformats.org/officeDocument/2006/relationships/hyperlink" Target="https://www.childrenshealthscotland.org/wp-content/uploads/2019/10/191016-Children-in-Hospital-Survey-2018-19-FINAL.pdf" TargetMode="External"/><Relationship Id="rId268" Type="http://schemas.openxmlformats.org/officeDocument/2006/relationships/hyperlink" Target="https://www.gov.scot/publications/people-arriving-from-ukraine-risk-and-need-public-protection-guidance/" TargetMode="External"/><Relationship Id="rId32" Type="http://schemas.openxmlformats.org/officeDocument/2006/relationships/hyperlink" Target="https://www.audit-scotland.gov.uk/uploads/docs/report/2022/nr_220525_local_government_overview.pdf" TargetMode="External"/><Relationship Id="rId74" Type="http://schemas.openxmlformats.org/officeDocument/2006/relationships/hyperlink" Target="https://www.legislation.gov.uk/asp/2020/16/contents/enacted" TargetMode="External"/><Relationship Id="rId128" Type="http://schemas.openxmlformats.org/officeDocument/2006/relationships/hyperlink" Target="https://statswales.gov.wales/Catalogue/Health-and-Social-Care/NHS-Hospital-Waiting-Times/Referral-to-Treatment" TargetMode="External"/><Relationship Id="rId5" Type="http://schemas.openxmlformats.org/officeDocument/2006/relationships/hyperlink" Target="https://www.equalityni.org/ECNI/media/ECNI/Publications/Delivering%20Equality/DMU/Annual-Report-Implementation-ProtocolArt2.pdf?ext=.pdf" TargetMode="External"/><Relationship Id="rId181" Type="http://schemas.openxmlformats.org/officeDocument/2006/relationships/hyperlink" Target="https://www.cypcs.org.uk/news-and-stories/childrens-commissioner-urges-ofgem-to-ban-compulsory-installations-of-pre-payment-meters-warning-of-dire-consequences-for-children/" TargetMode="External"/><Relationship Id="rId237" Type="http://schemas.openxmlformats.org/officeDocument/2006/relationships/hyperlink" Target="https://www.oecd.org/education/scotland-s-curriculum-for-excellence-bf624417-en.htm" TargetMode="External"/><Relationship Id="rId279" Type="http://schemas.openxmlformats.org/officeDocument/2006/relationships/hyperlink" Target="https://www.justice-ni.gov.uk/sites/default/files/publications/justice/youth%20justice%20agency%20workload%20stats%20bulletin%202021-22.pdf" TargetMode="External"/><Relationship Id="rId43" Type="http://schemas.openxmlformats.org/officeDocument/2006/relationships/hyperlink" Target="https://assets.publishing.service.gov.uk/government/uploads/system/uploads/attachment_data/file/856998/2020-01-08_a_new_decade__a_new_approach.pdf" TargetMode="External"/><Relationship Id="rId139" Type="http://schemas.openxmlformats.org/officeDocument/2006/relationships/hyperlink" Target="https://www.mentalhealthlawreview.scot/" TargetMode="External"/><Relationship Id="rId290" Type="http://schemas.openxmlformats.org/officeDocument/2006/relationships/hyperlink" Target="https://www.psni.police.uk/sites/default/files/2022-09/Spit%20and%20Bite%20Guards%20Equality%20Impact%20Assessment.pdf" TargetMode="External"/><Relationship Id="rId85" Type="http://schemas.openxmlformats.org/officeDocument/2006/relationships/hyperlink" Target="https://tbinternet.ohchr.org/_layouts/15/treatybodyexternal/Download.aspx?symbolno=INT%2fCRC%2fADR%2fGBR%2f49033&amp;Lang=en" TargetMode="External"/><Relationship Id="rId150" Type="http://schemas.openxmlformats.org/officeDocument/2006/relationships/hyperlink" Target="https://www.niccy.org/publications/2019/february/22/mental-capacity-act/" TargetMode="External"/><Relationship Id="rId192" Type="http://schemas.openxmlformats.org/officeDocument/2006/relationships/hyperlink" Target="https://www.cypcs.org.uk/resources/pe1926-expand-universal-school-meals-for-all-nursery-primary-and-secondary-school-pupils/" TargetMode="External"/><Relationship Id="rId206" Type="http://schemas.openxmlformats.org/officeDocument/2006/relationships/hyperlink" Target="https://gov.wales/atisn16267" TargetMode="External"/><Relationship Id="rId248" Type="http://schemas.openxmlformats.org/officeDocument/2006/relationships/hyperlink" Target="https://www.childcomwales.org.uk/wp-content/uploads/2021/02/CoronavirusAndMe_Jan21_ENG_110221_FINAL.pdf" TargetMode="External"/><Relationship Id="rId12" Type="http://schemas.openxmlformats.org/officeDocument/2006/relationships/hyperlink" Target="https://business.senedd.wales/documents/s126976/Letter%20from%20the%20Minister%20for%20Social%20Justice%20-%20Powers%20of%20the%20Childrens%20Commissioner%20for%20Wales%20-%2026%20M.pdf" TargetMode="External"/><Relationship Id="rId108" Type="http://schemas.openxmlformats.org/officeDocument/2006/relationships/hyperlink" Target="https://www.psni.police.uk/about-us/our-publications-and-reports/official-statistics/police-recorded-crime-statistics" TargetMode="External"/><Relationship Id="rId54" Type="http://schemas.openxmlformats.org/officeDocument/2006/relationships/hyperlink" Target="https://www.lgbtyouth.org.uk/media/2712/life-in-scotland-for-lgbt-young-people-2022-e-use.pdf" TargetMode="External"/><Relationship Id="rId75" Type="http://schemas.openxmlformats.org/officeDocument/2006/relationships/hyperlink" Target="https://www.cypcs.org.uk/get-help/policy-and-law/our-policy-work/evidence-submission-justice-committee-call-for-views-on-the-children-scotland-bill/" TargetMode="External"/><Relationship Id="rId96" Type="http://schemas.openxmlformats.org/officeDocument/2006/relationships/hyperlink" Target="http://www.niassembly.gov.uk/assembly-business/legislation/2017-2022-mandate/primary-legislation---bills-2017---2022-mandate/domestic-abuse-bill/bill---as-introduced/" TargetMode="External"/><Relationship Id="rId140" Type="http://schemas.openxmlformats.org/officeDocument/2006/relationships/hyperlink" Target="https://gov.wales/specialist-children-and-adolescent-mental-health-service-first-appointment-waiting-times" TargetMode="External"/><Relationship Id="rId161" Type="http://schemas.openxmlformats.org/officeDocument/2006/relationships/hyperlink" Target="https://endchildpoverty.org.uk/child-poverty/" TargetMode="External"/><Relationship Id="rId182" Type="http://schemas.openxmlformats.org/officeDocument/2006/relationships/hyperlink" Target="https://www.aberlour.org.uk/news-item/new-report-debt-to-public-bodies" TargetMode="External"/><Relationship Id="rId217" Type="http://schemas.openxmlformats.org/officeDocument/2006/relationships/hyperlink" Target="https://www.niccy.org/review-of-sen-provision-too-little-too-late/" TargetMode="External"/><Relationship Id="rId6" Type="http://schemas.openxmlformats.org/officeDocument/2006/relationships/hyperlink" Target="https://gov.wales/written-statement-loss-funding-wales-result-uk-governments-arrangements-replacement-eu-funding" TargetMode="External"/><Relationship Id="rId238" Type="http://schemas.openxmlformats.org/officeDocument/2006/relationships/hyperlink" Target="https://www.oecd.org/publications/upper-secondary-education-student-assessment-in-scotland-d8785ddf-en.htm" TargetMode="External"/><Relationship Id="rId259" Type="http://schemas.openxmlformats.org/officeDocument/2006/relationships/hyperlink" Target="https://www.rcpch.ac.uk/resources/access-healthcare-migrant-undocumented-children-position-statement" TargetMode="External"/><Relationship Id="rId23" Type="http://schemas.openxmlformats.org/officeDocument/2006/relationships/hyperlink" Target="https://www.legislation.gov.uk/nia/2015/10/contents" TargetMode="External"/><Relationship Id="rId119" Type="http://schemas.openxmlformats.org/officeDocument/2006/relationships/hyperlink" Target="https://m365.eu.vadesecure.com/safeproxy/v4?f=0orOGVl7TCLtaH8lK-VuwkdoklapkbF7tJX5T6KPPTsvKaXd6lekHIkilLX8Mwhh&amp;i=r724TWUzdhG_nz5MRU_QfNUHpH_nrXx-ASikFyO5AzND42WPlWfhB7eeMQpCkf1meqhz4lyKZrZTPEEgjj9zKw&amp;k=05if&amp;r=VyC_0ghoxHfMz7V9mTBEkiZwKXoG8z-PjeCn7KHVeoL8uJ01ZmSUmz0CFxf1KmuA&amp;s=ca7a14c59c888054740a7059bb1374cee88322a9f32f495621804d08c9773109&amp;u=https%3A%2F%2Fwww.carereview.scot%2Fwp-content%2Fuploads%2F2020%2F02%2FThe-Promise.pdf" TargetMode="External"/><Relationship Id="rId270" Type="http://schemas.openxmlformats.org/officeDocument/2006/relationships/hyperlink" Target="https://tbinternet.ohchr.org/_layouts/15/treatybodyexternal/Download.aspx?symbolno=CRC%2fC%2fGBR%2fCO%2f5&amp;Lang=en" TargetMode="External"/><Relationship Id="rId291" Type="http://schemas.openxmlformats.org/officeDocument/2006/relationships/hyperlink" Target="https://www.gov.uk/government/publications/covert-human-intelligence-sources-draft-code-of-practice" TargetMode="External"/><Relationship Id="rId44" Type="http://schemas.openxmlformats.org/officeDocument/2006/relationships/hyperlink" Target="https://gov.wales/sites/default/files/publications/2022-06/anti-racist-wales-action-plan_0.pdf" TargetMode="External"/><Relationship Id="rId65" Type="http://schemas.openxmlformats.org/officeDocument/2006/relationships/hyperlink" Target="https://www.legislation.gov.uk/anaw/2020/1/contents/enacted" TargetMode="External"/><Relationship Id="rId86" Type="http://schemas.openxmlformats.org/officeDocument/2006/relationships/hyperlink" Target="https://www.cypcs.org.uk/resources/no-safe-place/" TargetMode="External"/><Relationship Id="rId130" Type="http://schemas.openxmlformats.org/officeDocument/2006/relationships/hyperlink" Target="https://tbinternet.ohchr.org/Treaties/CEDAW/Shared%20Documents/GBR/INT_CEDAW_ITB_GBR_8637_E.pdf" TargetMode="External"/><Relationship Id="rId151" Type="http://schemas.openxmlformats.org/officeDocument/2006/relationships/hyperlink" Target="https://www.education-ni.gov.uk/articles/emotional-health-and-wellbeing" TargetMode="External"/><Relationship Id="rId172" Type="http://schemas.openxmlformats.org/officeDocument/2006/relationships/hyperlink" Target="https://www.childcomwales.org.uk/wp-content/uploads/2022/10/Annual-Report-and-Accounts-2021-22.pdf" TargetMode="External"/><Relationship Id="rId193" Type="http://schemas.openxmlformats.org/officeDocument/2006/relationships/hyperlink" Target="https://www.cypcs.org.uk/resources/pe1926-expand-universal-school-meals-for-all-nursery-primary-and-secondary-school-pupils/" TargetMode="External"/><Relationship Id="rId207" Type="http://schemas.openxmlformats.org/officeDocument/2006/relationships/hyperlink" Target="https://gov.wales/written-statement-improvements-neurodevelopmental-conditions-services" TargetMode="External"/><Relationship Id="rId228" Type="http://schemas.openxmlformats.org/officeDocument/2006/relationships/hyperlink" Target="https://www.niccy.org/costofeducation" TargetMode="External"/><Relationship Id="rId249" Type="http://schemas.openxmlformats.org/officeDocument/2006/relationships/hyperlink" Target="https://www.youthlinkscotland.org/news/news-archive/september-2020/youth-work-needs-a-home/" TargetMode="External"/><Relationship Id="rId13" Type="http://schemas.openxmlformats.org/officeDocument/2006/relationships/hyperlink" Target="https://assets.publishing.service.gov.uk/government/uploads/system/uploads/attachment_data/file/856998/2020-01-08_a_new_decade__a_new_approach.pdf" TargetMode="External"/><Relationship Id="rId109" Type="http://schemas.openxmlformats.org/officeDocument/2006/relationships/hyperlink" Target="https://www.niccy.org/a-barnahus-model-for-ni/" TargetMode="External"/><Relationship Id="rId260" Type="http://schemas.openxmlformats.org/officeDocument/2006/relationships/hyperlink" Target="http://www.niccy.org/media/3953/niccy-nrpf-paper-final-7-october-2021.pdf" TargetMode="External"/><Relationship Id="rId281" Type="http://schemas.openxmlformats.org/officeDocument/2006/relationships/hyperlink" Target="https://www.sps.gov.uk/Corporate/Information/SPSPopulation.aspx" TargetMode="External"/><Relationship Id="rId34" Type="http://schemas.openxmlformats.org/officeDocument/2006/relationships/hyperlink" Target="https://www.gov.scot/binaries/content/documents/govscot/publications/statistics/2019/07/pupil-census-supplementary-tables/documents/pupil-census-2020-supplementary-statistics/pupil-census-2020-supplementary-statistics/govscot%3Adocument/Pupils%2Bin%2BScotland%2B2020%2BV2.xlsx" TargetMode="External"/><Relationship Id="rId55" Type="http://schemas.openxmlformats.org/officeDocument/2006/relationships/hyperlink" Target="https://www.theredcard.org/news/overwhelming-pleas-anti-racism-education-scotland" TargetMode="External"/><Relationship Id="rId76" Type="http://schemas.openxmlformats.org/officeDocument/2006/relationships/hyperlink" Target="https://www.amnesty.org.uk/files/2022-08/Policing%20of%20Cop26.pdf?VersionId=El9_3tjHeHQ9fKRdTe5tr6JsMbalkE0l" TargetMode="External"/><Relationship Id="rId97" Type="http://schemas.openxmlformats.org/officeDocument/2006/relationships/hyperlink" Target="https://www.niccy.org/publications/domestic-abuse-and-family-proceedings-bill/" TargetMode="External"/><Relationship Id="rId120" Type="http://schemas.openxmlformats.org/officeDocument/2006/relationships/hyperlink" Target="https://www.chscotland.gov.uk/" TargetMode="External"/><Relationship Id="rId141" Type="http://schemas.openxmlformats.org/officeDocument/2006/relationships/hyperlink" Target="https://collaborative.nhs.wales/networks/wales-mental-health-network/together-for-children-and-young-people-2/the-nest-framework/" TargetMode="External"/><Relationship Id="rId7" Type="http://schemas.openxmlformats.org/officeDocument/2006/relationships/hyperlink" Target="https://www.gov.scot/news/eu-replacement-funding-gbp-151-million-less-in-first-year" TargetMode="External"/><Relationship Id="rId162" Type="http://schemas.openxmlformats.org/officeDocument/2006/relationships/hyperlink" Target="https://www.gov.uk/guidance/universal-credit-and-families-with-more-than-2-children-information-for-claimants" TargetMode="External"/><Relationship Id="rId183" Type="http://schemas.openxmlformats.org/officeDocument/2006/relationships/hyperlink" Target="https://www.equalityhumanrights.com/sites/default/files/housing-and-disabled-people-scotland-hidden-crisis-long-summary.pdf" TargetMode="External"/><Relationship Id="rId218" Type="http://schemas.openxmlformats.org/officeDocument/2006/relationships/hyperlink" Target="https://www.niccy.org/about-us/our-current-work/review-of-sen-provision-too-little-too-late/" TargetMode="External"/><Relationship Id="rId239" Type="http://schemas.openxmlformats.org/officeDocument/2006/relationships/hyperlink" Target="https://www.gov.scot/publications/putting-learners-centre-towards-future-vision-scottish-education/" TargetMode="External"/><Relationship Id="rId250" Type="http://schemas.openxmlformats.org/officeDocument/2006/relationships/hyperlink" Target="https://www.refugeecouncil.org.uk/information/refugee-asylum-facts/differential-treatment-clause-11/" TargetMode="External"/><Relationship Id="rId271" Type="http://schemas.openxmlformats.org/officeDocument/2006/relationships/hyperlink" Target="https://tbinternet.ohchr.org/_layouts/15/treatybodyexternal/Download.aspx?symbolno=CRC%2fC%2fGC%2f24&amp;Lang=en" TargetMode="External"/><Relationship Id="rId292" Type="http://schemas.openxmlformats.org/officeDocument/2006/relationships/hyperlink" Target="https://www.gov.scot/publications/covert-human-intelligence-sources-code-practice/" TargetMode="External"/><Relationship Id="rId24" Type="http://schemas.openxmlformats.org/officeDocument/2006/relationships/hyperlink" Target="https://www.cypcs.org.uk/resources/human-rights-act-consultation-response/" TargetMode="External"/><Relationship Id="rId45" Type="http://schemas.openxmlformats.org/officeDocument/2006/relationships/hyperlink" Target="https://static1.squarespace.com/static/574451fe37013bd0515647ac/t/5ed659aa1288d943ddd2a784/1591106007132/Racism+in+Wales+-+Exploring+racism+the+Education+system+May+2020++%28F%29.pdf" TargetMode="External"/><Relationship Id="rId66" Type="http://schemas.openxmlformats.org/officeDocument/2006/relationships/hyperlink" Target="https://syp.org.uk/about-syp/our-story/" TargetMode="External"/><Relationship Id="rId87" Type="http://schemas.openxmlformats.org/officeDocument/2006/relationships/hyperlink" Target="https://www.whocaresscotland.org/wp-content/uploads/2022/06/WCS-Evidence-for-EHRiC-on-Equal-Protection-from-Assault.pdf" TargetMode="External"/><Relationship Id="rId110" Type="http://schemas.openxmlformats.org/officeDocument/2006/relationships/hyperlink" Target="https://www.cypcs.org.uk/resources/empowering-schools-consultation-provisions-education/" TargetMode="External"/><Relationship Id="rId131" Type="http://schemas.openxmlformats.org/officeDocument/2006/relationships/hyperlink" Target="https://www.legislation.gov.uk/ukpga/2019/22/enacted" TargetMode="External"/><Relationship Id="rId152" Type="http://schemas.openxmlformats.org/officeDocument/2006/relationships/hyperlink" Target="https://www.legislation.gov.uk/nia/2016/25/pdfs/nia_20160025_en.pdf" TargetMode="External"/><Relationship Id="rId173" Type="http://schemas.openxmlformats.org/officeDocument/2006/relationships/hyperlink" Target="https://commonslibrary.parliament.uk/research-briefings/sn07096/" TargetMode="External"/><Relationship Id="rId194" Type="http://schemas.openxmlformats.org/officeDocument/2006/relationships/hyperlink" Target="https://gov.wales/universal-free-school-meals-roll-out-commence-september" TargetMode="External"/><Relationship Id="rId208" Type="http://schemas.openxmlformats.org/officeDocument/2006/relationships/hyperlink" Target="https://www.childcomwales.org.uk/wp-content/uploads/2019/10/Dont-Hold-Back.pdf" TargetMode="External"/><Relationship Id="rId229" Type="http://schemas.openxmlformats.org/officeDocument/2006/relationships/hyperlink" Target="https://www.cypcs.org.uk/resources/pe1926-expand-universal-school-meals-for-all-nursery-primary-and-secondary-school-pupils/" TargetMode="External"/><Relationship Id="rId240" Type="http://schemas.openxmlformats.org/officeDocument/2006/relationships/hyperlink" Target="https://www.childcomwales.org.uk/publications/article-31-spotlight-report/" TargetMode="External"/><Relationship Id="rId261" Type="http://schemas.openxmlformats.org/officeDocument/2006/relationships/hyperlink" Target="https://www.legislation.gov.uk/nia/2015/2/enacted" TargetMode="External"/><Relationship Id="rId14" Type="http://schemas.openxmlformats.org/officeDocument/2006/relationships/hyperlink" Target="https://tbinternet.ohchr.org/_layouts/15/treatybodyexternal/Download.aspx?symbolno=CRC%2fC%2fGBR%2fCO%2f5&amp;Lang=en" TargetMode="External"/><Relationship Id="rId35" Type="http://schemas.openxmlformats.org/officeDocument/2006/relationships/hyperlink" Target="https://www.niccy.org/still-waiting-a-rights-based-review-of-mental-health-services-and-support-for-children-and-young-people-in-northern-ireland/" TargetMode="External"/><Relationship Id="rId56" Type="http://schemas.openxmlformats.org/officeDocument/2006/relationships/hyperlink" Target="https://www.togetherscotland.org.uk/media/1436/socrr_online_version.pdf" TargetMode="External"/><Relationship Id="rId77" Type="http://schemas.openxmlformats.org/officeDocument/2006/relationships/hyperlink" Target="https://netpol.org/2021/12/16/respect-or-repression-an-independent-report-of-the-cop26-conference-in-glasgow/" TargetMode="External"/><Relationship Id="rId100" Type="http://schemas.openxmlformats.org/officeDocument/2006/relationships/hyperlink" Target="https://www.gov.scot/publications/recorded-crime-scotland-2021-2022/" TargetMode="External"/><Relationship Id="rId282" Type="http://schemas.openxmlformats.org/officeDocument/2006/relationships/hyperlink" Target="https://www.prisonsinspectoratescotland.gov.uk/sites/default/files/publication_files/Report%20on%20Expert%20Review%20of%20Provision%20of%20Mental%20Health%20Services%20at%20HMP%20YOI%20Polmont%20-%20Final%20Version.pdf" TargetMode="External"/><Relationship Id="rId8" Type="http://schemas.openxmlformats.org/officeDocument/2006/relationships/hyperlink" Target="https://www.gov.uk/eusettledstatus" TargetMode="External"/><Relationship Id="rId98" Type="http://schemas.openxmlformats.org/officeDocument/2006/relationships/hyperlink" Target="https://www.iicsa.org.uk/key-documents/31216/view/report-independent-inquiry-into-child-sexual-abuse-october-2022_0.pdf" TargetMode="External"/><Relationship Id="rId121" Type="http://schemas.openxmlformats.org/officeDocument/2006/relationships/hyperlink" Target="https://m365.eu.vadesecure.com/safeproxy/v4?f=0orOGVl7TCLtaH8lK-VuwkdoklapkbF7tJX5T6KPPTsvKaXd6lekHIkilLX8Mwhh&amp;i=r724TWUzdhG_nz5MRU_QfNUHpH_nrXx-ASikFyO5AzND42WPlWfhB7eeMQpCkf1meqhz4lyKZrZTPEEgjj9zKw&amp;k=05if&amp;r=VyC_0ghoxHfMz7V9mTBEkiZwKXoG8z-PjeCn7KHVeoL8uJ01ZmSUmz0CFxf1KmuA&amp;s=ca7a14c59c888054740a7059bb1374cee88322a9f32f495621804d08c9773109&amp;u=https%3A%2F%2Fwww.carereview.scot%2Fwp-content%2Fuploads%2F2020%2F02%2FThe-Promise.pdf" TargetMode="External"/><Relationship Id="rId142" Type="http://schemas.openxmlformats.org/officeDocument/2006/relationships/hyperlink" Target="https://gov.wales/framework-embedding-whole-school-approach-emotional-and-mental-wellbeing" TargetMode="External"/><Relationship Id="rId163" Type="http://schemas.openxmlformats.org/officeDocument/2006/relationships/hyperlink" Target="https://www.gov.uk/benefit-cap" TargetMode="External"/><Relationship Id="rId184" Type="http://schemas.openxmlformats.org/officeDocument/2006/relationships/hyperlink" Target="https://senedd.wales/media/lktpwocm/cr-ld15300-e.pdf" TargetMode="External"/><Relationship Id="rId219" Type="http://schemas.openxmlformats.org/officeDocument/2006/relationships/hyperlink" Target="https://www.niccy.org/review-of-sen-provision-too-little-too-late/" TargetMode="External"/><Relationship Id="rId230" Type="http://schemas.openxmlformats.org/officeDocument/2006/relationships/hyperlink" Target="https://www.cypcs.org.uk/resources/stat-school-uniform/" TargetMode="External"/><Relationship Id="rId251" Type="http://schemas.openxmlformats.org/officeDocument/2006/relationships/hyperlink" Target="https://hansard.parliament.uk/commons/2022-10-31/debates/F189CA88-FDF3-4018-905C-1CC8A1B76E28/WesternJetFoilAndManstonAsylumProcessingCentres" TargetMode="External"/><Relationship Id="rId25" Type="http://schemas.openxmlformats.org/officeDocument/2006/relationships/hyperlink" Target="https://uprmeetings.ohchr.org/Sessions/41/UnitedKingdomofGreatBritainandNorthernIreland/Pages/default.aspx" TargetMode="External"/><Relationship Id="rId46" Type="http://schemas.openxmlformats.org/officeDocument/2006/relationships/hyperlink" Target="https://gov.wales/anti-racist-training-launched-support-new-curriculum-wales" TargetMode="External"/><Relationship Id="rId67" Type="http://schemas.openxmlformats.org/officeDocument/2006/relationships/hyperlink" Target="https://www.youthparliament.wales/" TargetMode="External"/><Relationship Id="rId272" Type="http://schemas.openxmlformats.org/officeDocument/2006/relationships/hyperlink" Target="https://gov.wales/sites/default/files/publications/2019-10/Justice%20Commission%20ENG%20DIGITAL_2.pdf" TargetMode="External"/><Relationship Id="rId293" Type="http://schemas.openxmlformats.org/officeDocument/2006/relationships/hyperlink" Target="https://www.gov.uk/government/statistics/modern-slavery-national-referral-mechanism-and-duty-to-notify-statistics-uk-end-of-year-summary-2021" TargetMode="External"/><Relationship Id="rId88" Type="http://schemas.openxmlformats.org/officeDocument/2006/relationships/hyperlink" Target="https://www.cypcs.org.uk/resources/no-safe-place/" TargetMode="External"/><Relationship Id="rId111" Type="http://schemas.openxmlformats.org/officeDocument/2006/relationships/hyperlink" Target="https://scvo.scot/policy/campaigns/running-costs-crisis" TargetMode="External"/><Relationship Id="rId132" Type="http://schemas.openxmlformats.org/officeDocument/2006/relationships/hyperlink" Target="https://publichealthscotland.scot/publications/child-health-pre-school-review-coverage/child-health-pre-school-review-coverage-statistics-2020-to-2021/" TargetMode="External"/><Relationship Id="rId153" Type="http://schemas.openxmlformats.org/officeDocument/2006/relationships/hyperlink" Target="https://www.resolutionfoundation.org/app/uploads/2022/03/Inflation-nation.pdf" TargetMode="External"/><Relationship Id="rId174" Type="http://schemas.openxmlformats.org/officeDocument/2006/relationships/hyperlink" Target="https://www.gov.uk/government/publications/autumn-statement-2022-documents/autumn-statement-2022-html" TargetMode="External"/><Relationship Id="rId195" Type="http://schemas.openxmlformats.org/officeDocument/2006/relationships/hyperlink" Target="https://assets.publishing.service.gov.uk/government/uploads/system/uploads/attachment_data/file/856998/2020-01-08_a_new_decade__a_new_approach.pdf" TargetMode="External"/><Relationship Id="rId209" Type="http://schemas.openxmlformats.org/officeDocument/2006/relationships/hyperlink" Target="https://gov.wales/learning-disability-strategic-action-plan-2022-2026-html" TargetMode="External"/><Relationship Id="rId220" Type="http://schemas.openxmlformats.org/officeDocument/2006/relationships/hyperlink" Target="https://www.notengaged.com/" TargetMode="External"/><Relationship Id="rId241" Type="http://schemas.openxmlformats.org/officeDocument/2006/relationships/hyperlink" Target="https://www.healthscotland.scot/media/2937/cost-of-the-school-day-evaluation-briefing-for-local-authorities.pdf" TargetMode="External"/><Relationship Id="rId15" Type="http://schemas.openxmlformats.org/officeDocument/2006/relationships/hyperlink" Target="https://uprmeetings.ohchr.org/Sessions/41/UnitedKingdomofGreatBritainandNorthernIreland/Pages/default.aspx" TargetMode="External"/><Relationship Id="rId36" Type="http://schemas.openxmlformats.org/officeDocument/2006/relationships/hyperlink" Target="https://www.niccy.org/more-than-a-number-a-rights-based-review-of-health-waiting-lists-in-northern-ireland/" TargetMode="External"/><Relationship Id="rId57" Type="http://schemas.openxmlformats.org/officeDocument/2006/relationships/hyperlink" Target="https://files.monckton.com/wp-content/uploads/2015/03/R-on-the-application-of-SG-and-others-previously-JS-and-others-v-Secretary-of-State-for-Work-and-Pensions.pdf" TargetMode="External"/><Relationship Id="rId262" Type="http://schemas.openxmlformats.org/officeDocument/2006/relationships/hyperlink" Target="https://www.wmsmp.org.uk/wp-content/uploads/ACEs-in-Child-Refugee-and-Asylum-Seekers-Report-English-final.pdf" TargetMode="External"/><Relationship Id="rId283" Type="http://schemas.openxmlformats.org/officeDocument/2006/relationships/hyperlink" Target="https://www.supremecourt.uk/cases/uksc-2019-0188.html" TargetMode="External"/><Relationship Id="rId78" Type="http://schemas.openxmlformats.org/officeDocument/2006/relationships/hyperlink" Target="https://www.legislation.gov.uk/ukpga/2022/32/contents" TargetMode="External"/><Relationship Id="rId99" Type="http://schemas.openxmlformats.org/officeDocument/2006/relationships/hyperlink" Target="https://www.childcomwales.org.uk/wp-content/uploads/2022/10/Annual-Report-and-Accounts-2021-22-v2.pdf" TargetMode="External"/><Relationship Id="rId101" Type="http://schemas.openxmlformats.org/officeDocument/2006/relationships/hyperlink" Target="https://m365.eu.vadesecure.com/safeproxy/v4?f=IaPMkbI26kO7ZaG95FtCkJFew9gd47ZqKmJcUpR0VOBjkqumXAbJbZZ6sjAZpib5&amp;i=XD-V9sWVhVBkXq9BpdnREnv3L7UPOpp5g9oHMFNrKbRQhBehnq3af0mvuqmOLWW_1aV9JlDgEWjaN_BJQUEvGw&amp;k=11bW&amp;r=0_2nWma7gU8sQMx-ngkp339Q49KdI5orJinnfi4zg1by6b2e7nUxHlDXOSF7ewqS&amp;s=d16e3c4f3e5b0da1faf71e1f1d1679f9bf5be1e35724f50e0cc2f3c7e1d837e8&amp;u=https%3A%2F%2Ftfn.scot%2Fnews%2Fchild-sexual-offences-rise-by-a-third-over-five-years" TargetMode="External"/><Relationship Id="rId122" Type="http://schemas.openxmlformats.org/officeDocument/2006/relationships/hyperlink" Target="https://www.cypcs.org.uk/resources/cross-border-placements/" TargetMode="External"/><Relationship Id="rId143" Type="http://schemas.openxmlformats.org/officeDocument/2006/relationships/hyperlink" Target="https://phw.nhs.wales/publications/publications1/patterns-and-trends-of-child-deaths-in-wales-2011-2020/" TargetMode="External"/><Relationship Id="rId164" Type="http://schemas.openxmlformats.org/officeDocument/2006/relationships/hyperlink" Target="https://documents-dds-ny.un.org/doc/UNDOC/GEN/G19/112/13/PDF/G1911213.pdf?OpenElement" TargetMode="External"/><Relationship Id="rId185" Type="http://schemas.openxmlformats.org/officeDocument/2006/relationships/hyperlink" Target="https://business.senedd.wales/documents/s130158/Welsh%20Government%20response%20to%20report.pdf" TargetMode="External"/><Relationship Id="rId9" Type="http://schemas.openxmlformats.org/officeDocument/2006/relationships/hyperlink" Target="https://www.parliament.scot/bills-and-laws/bills/united-nations-convention-on-the-rights-of-the-child-incorporation-scotland-bill" TargetMode="External"/><Relationship Id="rId210" Type="http://schemas.openxmlformats.org/officeDocument/2006/relationships/hyperlink" Target="https://www.niccy.org/review-of-sen-provision-too-little-too-late/" TargetMode="External"/><Relationship Id="rId26" Type="http://schemas.openxmlformats.org/officeDocument/2006/relationships/hyperlink" Target="http://www.niccy.org/media/3307/niccy-article-24-report-april-2015.docx" TargetMode="External"/><Relationship Id="rId231" Type="http://schemas.openxmlformats.org/officeDocument/2006/relationships/hyperlink" Target="https://gov.wales/pupil-development-grant-access" TargetMode="External"/><Relationship Id="rId252" Type="http://schemas.openxmlformats.org/officeDocument/2006/relationships/hyperlink" Target="https://www.cypcs.org.uk/wpcypcs/wp-content/uploads/2021/05/Home-Office-Immigration-Plan.pdf" TargetMode="External"/><Relationship Id="rId273" Type="http://schemas.openxmlformats.org/officeDocument/2006/relationships/hyperlink" Target="https://www.justice-ni.gov.uk/consultations/consultation-increasing-minimum-age-criminal-responsibility-ni" TargetMode="External"/><Relationship Id="rId294" Type="http://schemas.openxmlformats.org/officeDocument/2006/relationships/hyperlink" Target="https://gov.wales/safeguarding-children-child-sexual-exploitation-0" TargetMode="External"/><Relationship Id="rId47" Type="http://schemas.openxmlformats.org/officeDocument/2006/relationships/hyperlink" Target="https://senedd.wales/media/lktpwocm/cr-ld15300-e.pdf" TargetMode="External"/><Relationship Id="rId68" Type="http://schemas.openxmlformats.org/officeDocument/2006/relationships/hyperlink" Target="https://niyouthassembly.org/" TargetMode="External"/><Relationship Id="rId89" Type="http://schemas.openxmlformats.org/officeDocument/2006/relationships/hyperlink" Target="https://www.niccy.org/review-of-sen-provision-too-little-too-late/" TargetMode="External"/><Relationship Id="rId112" Type="http://schemas.openxmlformats.org/officeDocument/2006/relationships/hyperlink" Target="https://www.childreninwales.org.uk/application/files/6416/6487/3691/CIW_Poverty_report_2022_English.pdf" TargetMode="External"/><Relationship Id="rId133" Type="http://schemas.openxmlformats.org/officeDocument/2006/relationships/hyperlink" Target="https://www.scotpho.org.uk/health-wellbeing-and-disease/immunisations/data/children/" TargetMode="External"/><Relationship Id="rId154" Type="http://schemas.openxmlformats.org/officeDocument/2006/relationships/hyperlink" Target="https://www.communities-ni.gov.uk/publications/households-below-average-income-northern-ireland-201920" TargetMode="External"/><Relationship Id="rId175" Type="http://schemas.openxmlformats.org/officeDocument/2006/relationships/hyperlink" Target="https://www.cypcs.org.uk/news-and-stories/childrens-commissioners-warn-poverty-persists-and-children-will-bear-the-burden/" TargetMode="External"/><Relationship Id="rId196" Type="http://schemas.openxmlformats.org/officeDocument/2006/relationships/hyperlink" Target="https://senedd.wales/laid%20documents/cr-ld11566-r/cr-ld11566-r-e.pdf" TargetMode="External"/><Relationship Id="rId200" Type="http://schemas.openxmlformats.org/officeDocument/2006/relationships/hyperlink" Target="https://gov.wales/sites/default/files/publications/2022-08/engagement-approach-around-climate-change-2022-26.pdf" TargetMode="External"/><Relationship Id="rId16" Type="http://schemas.openxmlformats.org/officeDocument/2006/relationships/hyperlink" Target="http://enoc.eu/wp-content/uploads/2020/11/ENOC-2020-Position-Statement-on-CRIA-FV-1.pdf" TargetMode="External"/><Relationship Id="rId221" Type="http://schemas.openxmlformats.org/officeDocument/2006/relationships/hyperlink" Target="https://www.childcomwales.org.uk/publications/building-blocks/" TargetMode="External"/><Relationship Id="rId242" Type="http://schemas.openxmlformats.org/officeDocument/2006/relationships/hyperlink" Target="https://www.landcommission.gov.scot/downloads/5dd7d54fb8b87_Young-Scot-SLC-Report-Aug-2019-REDUCED.pdf" TargetMode="External"/><Relationship Id="rId263" Type="http://schemas.openxmlformats.org/officeDocument/2006/relationships/hyperlink" Target="https://gov.wales/sites/default/files/publications/2019-03/health-and-wellbeing-provision-for-refugees-and-asylum-seekers_0.pdf" TargetMode="External"/><Relationship Id="rId284" Type="http://schemas.openxmlformats.org/officeDocument/2006/relationships/hyperlink" Target="https://www.cypcs.org.uk/resources/the-cross-border-placements-effect-of-deprivation-of-liberty-orders-scotland-regulations-2022/" TargetMode="External"/><Relationship Id="rId37" Type="http://schemas.openxmlformats.org/officeDocument/2006/relationships/hyperlink" Target="https://www.niccy.org/review-of-sen-provision-too-little-too-late/" TargetMode="External"/><Relationship Id="rId58" Type="http://schemas.openxmlformats.org/officeDocument/2006/relationships/hyperlink" Target="https://read.oecd-ilibrary.org/social-issues-migration-health/health-at-a-glance-2021_37cd40eb-en" TargetMode="External"/><Relationship Id="rId79" Type="http://schemas.openxmlformats.org/officeDocument/2006/relationships/hyperlink" Target="https://www.scadr.ac.uk/sites/default/files/Fourth%20FPN%20Data%20report%20FINAL%20-%20Aug%202022.pdf" TargetMode="External"/><Relationship Id="rId102" Type="http://schemas.openxmlformats.org/officeDocument/2006/relationships/hyperlink" Target="https://www.cypcs.org.uk/resources/consultation-response-clinical-pathway-disclosure-sexual-abuse/" TargetMode="External"/><Relationship Id="rId123" Type="http://schemas.openxmlformats.org/officeDocument/2006/relationships/hyperlink" Target="https://www.health-ni.gov.uk/sites/default/files/publications/health/child-social-care-21-22.pdf" TargetMode="External"/><Relationship Id="rId144" Type="http://schemas.openxmlformats.org/officeDocument/2006/relationships/hyperlink" Target="https://www.ons.gov.uk/peoplepopulationandcommunity/birthsdeathsandmarriages/deaths/datasets/suicidesintheunitedkingdomreferencetables" TargetMode="External"/><Relationship Id="rId90" Type="http://schemas.openxmlformats.org/officeDocument/2006/relationships/hyperlink" Target="https://gov.wales/reducing-restrictive-practices-framework" TargetMode="External"/><Relationship Id="rId165" Type="http://schemas.openxmlformats.org/officeDocument/2006/relationships/hyperlink" Target="https://nihrc.org/publication/detail/cumulative-impact-assessment-of-tax-and-social-security-reforms-in-northern" TargetMode="External"/><Relationship Id="rId186" Type="http://schemas.openxmlformats.org/officeDocument/2006/relationships/hyperlink" Target="https://www.gov.scot/publications/housing-statistics-2020-2021-key-trends-summary/" TargetMode="External"/><Relationship Id="rId211" Type="http://schemas.openxmlformats.org/officeDocument/2006/relationships/hyperlink" Target="https://www.education-ni.gov.uk/articles/review-special-educational-needs-and-inclusion" TargetMode="External"/><Relationship Id="rId232" Type="http://schemas.openxmlformats.org/officeDocument/2006/relationships/hyperlink" Target="https://www.cypcs.org.uk/resources/stat-school-uniform/" TargetMode="External"/><Relationship Id="rId253" Type="http://schemas.openxmlformats.org/officeDocument/2006/relationships/hyperlink" Target="https://www.legislation.gov.uk/ukpga/1995/36/contents" TargetMode="External"/><Relationship Id="rId274" Type="http://schemas.openxmlformats.org/officeDocument/2006/relationships/hyperlink" Target="https://tbinternet.ohchr.org/_layouts/15/treatybodyexternal/Download.aspx?symbolno=CRC%2fC%2fGC%2f24&amp;Lang=en" TargetMode="External"/><Relationship Id="rId295" Type="http://schemas.openxmlformats.org/officeDocument/2006/relationships/hyperlink" Target="https://tbinternet.ohchr.org/_layouts/15/treatybodyexternal/Download.aspx?symbolno=CRC%2fC%2fGBR%2fCO%2f5&amp;Lang=en" TargetMode="External"/><Relationship Id="rId27" Type="http://schemas.openxmlformats.org/officeDocument/2006/relationships/hyperlink" Target="https://senedd.wales/laid%20documents/cr-ld13405-r/cr-ld13405-r-e.pdf" TargetMode="External"/><Relationship Id="rId48" Type="http://schemas.openxmlformats.org/officeDocument/2006/relationships/hyperlink" Target="https://gov.wales/lgbtq-action-plan" TargetMode="External"/><Relationship Id="rId69" Type="http://schemas.openxmlformats.org/officeDocument/2006/relationships/hyperlink" Target="https://syp.org.uk/wp-content/uploads/2022/03/SYP-Response-to-Education-Reform-Consultation-November-2021.pdf" TargetMode="External"/><Relationship Id="rId113" Type="http://schemas.openxmlformats.org/officeDocument/2006/relationships/hyperlink" Target="https://www.coram.org.uk/sites/default/files/resource_files/Coram%20Childcare%20Survey%20-%202022.pdf" TargetMode="External"/><Relationship Id="rId134" Type="http://schemas.openxmlformats.org/officeDocument/2006/relationships/hyperlink" Target="https://www.oecd.org/pisa/publications/pisa-2018-results.htm" TargetMode="External"/><Relationship Id="rId80" Type="http://schemas.openxmlformats.org/officeDocument/2006/relationships/hyperlink" Target="https://www.gov.scot/collections/coronavirus-covid-19-strategic-approach/" TargetMode="External"/><Relationship Id="rId155" Type="http://schemas.openxmlformats.org/officeDocument/2006/relationships/hyperlink" Target="https://www.communities-ni.gov.uk/publications/child-poverty-strategy" TargetMode="External"/><Relationship Id="rId176" Type="http://schemas.openxmlformats.org/officeDocument/2006/relationships/hyperlink" Target="https://www.cypcs.org.uk/news-and-stories/statement-scotland-wales-and-northern-ireland-commissioners-call-on-governments-to-address-cost-of-living/" TargetMode="External"/><Relationship Id="rId197" Type="http://schemas.openxmlformats.org/officeDocument/2006/relationships/hyperlink" Target="https://gov.wales/uk-first-welsh-senedd-gives-green-light-20mph-legislation" TargetMode="External"/><Relationship Id="rId201" Type="http://schemas.openxmlformats.org/officeDocument/2006/relationships/hyperlink" Target="https://climatechangemakers.childrensparliament.org.uk/the-moment/" TargetMode="External"/><Relationship Id="rId222" Type="http://schemas.openxmlformats.org/officeDocument/2006/relationships/hyperlink" Target="https://www.niccy.org/publications/educational-inequalities-position-paper/" TargetMode="External"/><Relationship Id="rId243" Type="http://schemas.openxmlformats.org/officeDocument/2006/relationships/hyperlink" Target="https://gov.wales/healthy-weight-strategy-healthy-weight-healthy-wales" TargetMode="External"/><Relationship Id="rId264" Type="http://schemas.openxmlformats.org/officeDocument/2006/relationships/hyperlink" Target="https://gov.wales/refugee-and-asylum-seeker-plan-nation-sanctuary" TargetMode="External"/><Relationship Id="rId285" Type="http://schemas.openxmlformats.org/officeDocument/2006/relationships/hyperlink" Target="https://www.npcc.police.uk/documents/edhr/2015/CYP%20Strategy%202015%202017%20August%202015.pdf" TargetMode="External"/><Relationship Id="rId17" Type="http://schemas.openxmlformats.org/officeDocument/2006/relationships/hyperlink" Target="http://enoc.eu/wp-content/uploads/2020/12/ENOC-Common-Framework-of-Reference-FV.pdf" TargetMode="External"/><Relationship Id="rId38" Type="http://schemas.openxmlformats.org/officeDocument/2006/relationships/hyperlink" Target="https://gov.wales/wellbeing-wales-2022" TargetMode="External"/><Relationship Id="rId59" Type="http://schemas.openxmlformats.org/officeDocument/2006/relationships/hyperlink" Target="https://www.ons.gov.uk/peoplepopulationandcommunity/birthsdeathsandmarriages/deaths/datasets/childmortalitystatisticschildhoodinfantandperinatalchildhoodinfantandperinatalmortalityinenglandandwales" TargetMode="External"/><Relationship Id="rId103" Type="http://schemas.openxmlformats.org/officeDocument/2006/relationships/hyperlink" Target="https://www.psni.police.uk/about-us/our-publications-and-reports/official-statistics/police-recorded-crime-statistics" TargetMode="External"/><Relationship Id="rId124" Type="http://schemas.openxmlformats.org/officeDocument/2006/relationships/hyperlink" Target="https://www.nifiscalcouncil.org/publications/sustainability-report-2022-special-focus-health" TargetMode="External"/><Relationship Id="rId70" Type="http://schemas.openxmlformats.org/officeDocument/2006/relationships/hyperlink" Target="https://www.cypcs.org.uk/resources/education-reform-consultation/" TargetMode="External"/><Relationship Id="rId91" Type="http://schemas.openxmlformats.org/officeDocument/2006/relationships/hyperlink" Target="https://tbinternet.ohchr.org/_layouts/15/treatybodyexternal/Download.aspx?symbolno=CRC/C/GBR/CO/5&amp;Lang=En" TargetMode="External"/><Relationship Id="rId145" Type="http://schemas.openxmlformats.org/officeDocument/2006/relationships/hyperlink" Target="https://gov.wales/suicide-and-self-harm-guidance-launched-support-schools" TargetMode="External"/><Relationship Id="rId166" Type="http://schemas.openxmlformats.org/officeDocument/2006/relationships/hyperlink" Target="https://www.gov.scot/policies/social-security/benefits-disabled-people-ill-health/" TargetMode="External"/><Relationship Id="rId187" Type="http://schemas.openxmlformats.org/officeDocument/2006/relationships/hyperlink" Target="https://scotland.shelter.org.uk/housing_advice/cost_of_living" TargetMode="External"/><Relationship Id="rId1" Type="http://schemas.openxmlformats.org/officeDocument/2006/relationships/hyperlink" Target="https://commonslibrary.parliament.uk/research-briefings/cbp-8599/" TargetMode="External"/><Relationship Id="rId212" Type="http://schemas.openxmlformats.org/officeDocument/2006/relationships/hyperlink" Target="https://www.notengaged.com/" TargetMode="External"/><Relationship Id="rId233" Type="http://schemas.openxmlformats.org/officeDocument/2006/relationships/hyperlink" Target="https://www.mygov.scot/free-school-transport" TargetMode="External"/><Relationship Id="rId254" Type="http://schemas.openxmlformats.org/officeDocument/2006/relationships/hyperlink" Target="https://cypcs.org.uk/resources/legal-brief-no-recourse-public-funds/" TargetMode="External"/><Relationship Id="rId28" Type="http://schemas.openxmlformats.org/officeDocument/2006/relationships/hyperlink" Target="https://business.senedd.wales/documents/s126976/%20Letter%20from%20the%20Minister%20for%20Social%20Justice%20-%20Powers%20of%20the%20Childrens%20Commissioner%20for%20Wales%20-%2026%20M.pdf" TargetMode="External"/><Relationship Id="rId49" Type="http://schemas.openxmlformats.org/officeDocument/2006/relationships/hyperlink" Target="https://gov.wales/locked-out-liberating-disabled-peoples-lives-and-rights-wales-beyond-covid-19-html" TargetMode="External"/><Relationship Id="rId114" Type="http://schemas.openxmlformats.org/officeDocument/2006/relationships/hyperlink" Target="https://www.employersforchildcare.org/report/northern-ireland-childcare-survey-2021/" TargetMode="External"/><Relationship Id="rId275" Type="http://schemas.openxmlformats.org/officeDocument/2006/relationships/hyperlink" Target="https://www.legislation.gov.uk/asp/2019/7/contents/enacted" TargetMode="External"/><Relationship Id="rId296" Type="http://schemas.openxmlformats.org/officeDocument/2006/relationships/hyperlink" Target="https://www.gov.uk/government/statistics/uk-armed-forces-biannual-diversity-statistics-april-2022" TargetMode="External"/><Relationship Id="rId60" Type="http://schemas.openxmlformats.org/officeDocument/2006/relationships/hyperlink" Target="https://www.ons.gov.uk/peoplepopulationandcommunity/birthsdeathsandmarriages/deaths/bulletins/childhoodinfantandperinatalmortalityinenglandandwales/2020" TargetMode="External"/><Relationship Id="rId81" Type="http://schemas.openxmlformats.org/officeDocument/2006/relationships/hyperlink" Target="https://cypcs.org.uk/positions/mosquito-devices/" TargetMode="External"/><Relationship Id="rId135" Type="http://schemas.openxmlformats.org/officeDocument/2006/relationships/hyperlink" Target="https://www.audit-scotland.gov.uk/uploads/docs/report/2018/nr_180913_mental_health.pdf" TargetMode="External"/><Relationship Id="rId156" Type="http://schemas.openxmlformats.org/officeDocument/2006/relationships/hyperlink" Target="https://assets.publishing.service.gov.uk/government/uploads/system/uploads/attachment_data/file/856998/2020-01-08_a_new_decade__a_new_approach.pdf" TargetMode="External"/><Relationship Id="rId177" Type="http://schemas.openxmlformats.org/officeDocument/2006/relationships/hyperlink" Target="https://www.ofgem.gov.uk/information-consumers/energy-advice-households/check-if-energy-price-cap-affects-you" TargetMode="External"/><Relationship Id="rId198" Type="http://schemas.openxmlformats.org/officeDocument/2006/relationships/hyperlink" Target="https://gov.wales/wales-green-agenda-first-minister-announces-welsh-governments-legislative-programme" TargetMode="External"/><Relationship Id="rId202" Type="http://schemas.openxmlformats.org/officeDocument/2006/relationships/hyperlink" Target="https://education.gov.scot/improvement/scotland-learns/resources-for-practitioners/scottish-attainment-challenge-2020-21-equity-in-education/equity-audit/" TargetMode="External"/><Relationship Id="rId223" Type="http://schemas.openxmlformats.org/officeDocument/2006/relationships/hyperlink" Target="https://www.niccy.org/publications/education-committee-briefing/" TargetMode="External"/><Relationship Id="rId244" Type="http://schemas.openxmlformats.org/officeDocument/2006/relationships/hyperlink" Target="https://www.childrensparliament.org.uk/wp-content/uploads/Children_Create2019-1.pdf" TargetMode="External"/><Relationship Id="rId18" Type="http://schemas.openxmlformats.org/officeDocument/2006/relationships/hyperlink" Target="https://www.legislation.gov.uk/mwa/2011/2/contents" TargetMode="External"/><Relationship Id="rId39" Type="http://schemas.openxmlformats.org/officeDocument/2006/relationships/hyperlink" Target="https://www.legislation.gov.uk/ukpga/1991/50/enacted" TargetMode="External"/><Relationship Id="rId265" Type="http://schemas.openxmlformats.org/officeDocument/2006/relationships/hyperlink" Target="https://gov.wales/homes-ukraine-guidance-local-authorities" TargetMode="External"/><Relationship Id="rId286" Type="http://schemas.openxmlformats.org/officeDocument/2006/relationships/hyperlink" Target="https://www.scotland.police.uk/access-to-information/freedom-of-information/disclosure-log/disclosure-log-2021/june/21-1201-armed-policing-tasers-use-of-spit-hoods-under-18s-17-td/" TargetMode="External"/><Relationship Id="rId50" Type="http://schemas.openxmlformats.org/officeDocument/2006/relationships/hyperlink" Target="https://gov.wales/written-statement-welsh-government-response-locked-out-liberating-disabled-peoples-lives-and-rights" TargetMode="External"/><Relationship Id="rId104" Type="http://schemas.openxmlformats.org/officeDocument/2006/relationships/hyperlink" Target="https://www.healthcareimprovementscotland.org/our_work/standards_and_guidelines/stnds/bairns_hoose_standards.aspx" TargetMode="External"/><Relationship Id="rId125" Type="http://schemas.openxmlformats.org/officeDocument/2006/relationships/hyperlink" Target="https://www.niccy.org/more-than-a-number-one-year-on-resources/" TargetMode="External"/><Relationship Id="rId146" Type="http://schemas.openxmlformats.org/officeDocument/2006/relationships/hyperlink" Target="https://hscboard.hscni.net/meeting/hscb-board-meetings-2021-2022/" TargetMode="External"/><Relationship Id="rId167" Type="http://schemas.openxmlformats.org/officeDocument/2006/relationships/hyperlink" Target="https://www.mygov.scot/scottish-child-payment" TargetMode="External"/><Relationship Id="rId188" Type="http://schemas.openxmlformats.org/officeDocument/2006/relationships/hyperlink" Target="https://www.jrf.org.uk/report/poverty-scotland-2020" TargetMode="External"/><Relationship Id="rId71" Type="http://schemas.openxmlformats.org/officeDocument/2006/relationships/hyperlink" Target="https://gov.wales/children-and-young-peoples-national-participation-standards" TargetMode="External"/><Relationship Id="rId92" Type="http://schemas.openxmlformats.org/officeDocument/2006/relationships/hyperlink" Target="https://www.legislation.gov.uk/asp/2019/16/enacted" TargetMode="External"/><Relationship Id="rId213" Type="http://schemas.openxmlformats.org/officeDocument/2006/relationships/hyperlink" Target="https://www.gov.scot/publications/summary-statistics-attainment-initial-leaver-destinations-no-4-2022-edition/pages/6/" TargetMode="External"/><Relationship Id="rId234" Type="http://schemas.openxmlformats.org/officeDocument/2006/relationships/hyperlink" Target="https://tbinternet.ohchr.org/_layouts/15/treatybodyexternal/Download.aspx?symbolno=CRC%2fC%2fGBR%2fCO%2f5&amp;Lang=en" TargetMode="External"/><Relationship Id="rId2" Type="http://schemas.openxmlformats.org/officeDocument/2006/relationships/hyperlink" Target="https://assets.publishing.service.gov.uk/government/uploads/system/uploads/attachment_data/file/856998/2020-01-08_a_new_decade__a_new_approach.pdf" TargetMode="External"/><Relationship Id="rId29" Type="http://schemas.openxmlformats.org/officeDocument/2006/relationships/hyperlink" Target="https://business.senedd.wales/documents/s126976/" TargetMode="External"/><Relationship Id="rId255" Type="http://schemas.openxmlformats.org/officeDocument/2006/relationships/hyperlink" Target="http://www.niccy.org/media/3953/niccy-nrpf-paper-final-7-october-2021.pdf" TargetMode="External"/><Relationship Id="rId276" Type="http://schemas.openxmlformats.org/officeDocument/2006/relationships/hyperlink" Target="https://www.justice-ni.gov.uk/sites/default/files/publications/justice/youth%20justice%20agency%20workload%20stats%20bulletin%202021-22.pdf" TargetMode="External"/><Relationship Id="rId297" Type="http://schemas.openxmlformats.org/officeDocument/2006/relationships/hyperlink" Target="https://www.gov.uk/government/statistics/uk-armed-forces-biannual-diversity-statistics-april-2022" TargetMode="External"/><Relationship Id="rId40" Type="http://schemas.openxmlformats.org/officeDocument/2006/relationships/hyperlink" Target="https://tbinternet.ohchr.org/_layouts/15/treatybodyexternal/Download.aspx?symbolno=CRC/C/GBR/CO/5&amp;Lang=En" TargetMode="External"/><Relationship Id="rId115" Type="http://schemas.openxmlformats.org/officeDocument/2006/relationships/hyperlink" Target="https://gov.wales/sites/default/files/publications/2021-11/cooperation-agreement-2021.pdf" TargetMode="External"/><Relationship Id="rId136" Type="http://schemas.openxmlformats.org/officeDocument/2006/relationships/hyperlink" Target="https://www.cypcs.org.uk/news-and-stories/mental-health-investment-needs-to-be-targeted-so-it-can-make-a-difference/" TargetMode="External"/><Relationship Id="rId157" Type="http://schemas.openxmlformats.org/officeDocument/2006/relationships/hyperlink" Target="https://www.gov.scot/publications/poverty-income-inequality-scotland-2016-19/pages/3/" TargetMode="External"/><Relationship Id="rId178" Type="http://schemas.openxmlformats.org/officeDocument/2006/relationships/hyperlink" Target="https://www.gov.uk/government/news/energy-bill-support-for-northern-ireland-households-launches" TargetMode="External"/><Relationship Id="rId61" Type="http://schemas.openxmlformats.org/officeDocument/2006/relationships/hyperlink" Target="https://phw.nhs.wales/publications/publications1/patterns-and-trends-of-child-deaths-in-wales-2011-2020/" TargetMode="External"/><Relationship Id="rId82" Type="http://schemas.openxmlformats.org/officeDocument/2006/relationships/hyperlink" Target="https://enoc.eu/what-we-do/annual-advocacy-areas/enoc-2019-annual-focus-childrens-rights-in-the-digital-environment/" TargetMode="External"/><Relationship Id="rId199" Type="http://schemas.openxmlformats.org/officeDocument/2006/relationships/hyperlink" Target="https://foe.cymru/research-shows-link-between-income-and-air-pollution" TargetMode="External"/><Relationship Id="rId203" Type="http://schemas.openxmlformats.org/officeDocument/2006/relationships/hyperlink" Target="https://www.childcomwales.org.uk/coronavirus-our-work/" TargetMode="External"/><Relationship Id="rId19" Type="http://schemas.openxmlformats.org/officeDocument/2006/relationships/hyperlink" Target="https://business.senedd.wales/documents/s105741/Welsh%20Government%20response%20-%2023%20September%202020.pdf" TargetMode="External"/><Relationship Id="rId224" Type="http://schemas.openxmlformats.org/officeDocument/2006/relationships/hyperlink" Target="https://www.education-ni.gov.uk/publications/school-enrolments-201920-statistical-bulletins" TargetMode="External"/><Relationship Id="rId245" Type="http://schemas.openxmlformats.org/officeDocument/2006/relationships/hyperlink" Target="https://www.cipfa.org/about-cipfa/press-office/latest-press-releases/cipfa-comment-uk-library-income-drops-by-almost-20m" TargetMode="External"/><Relationship Id="rId266" Type="http://schemas.openxmlformats.org/officeDocument/2006/relationships/hyperlink" Target="https://gov.wales/homes-ukraine-safeguarding-and-modern-slavery-guidance" TargetMode="External"/><Relationship Id="rId287" Type="http://schemas.openxmlformats.org/officeDocument/2006/relationships/hyperlink" Target="https://www.scotland.police.uk/about-us/how-we-do-it/stop-and-search/data-publication/" TargetMode="External"/><Relationship Id="rId30" Type="http://schemas.openxmlformats.org/officeDocument/2006/relationships/hyperlink" Target="http://www.niccy.org/media/3307/niccy-article-24-report-april-2015.docx" TargetMode="External"/><Relationship Id="rId105" Type="http://schemas.openxmlformats.org/officeDocument/2006/relationships/hyperlink" Target="https://cycj.org.uk/wp-content/uploads/2020/01/Rights-Respecting-Scotlands-approach-to-children-in-conflict-with-the-law.pdf" TargetMode="External"/><Relationship Id="rId126" Type="http://schemas.openxmlformats.org/officeDocument/2006/relationships/hyperlink" Target="https://www.health-ni.gov.uk/topics/dhssps-statistics-and-research/hospital-waiting-times-statistics" TargetMode="External"/><Relationship Id="rId147" Type="http://schemas.openxmlformats.org/officeDocument/2006/relationships/hyperlink" Target="https://www.niccy.org/more-than-a-number-one-year-on-resources/" TargetMode="External"/><Relationship Id="rId168" Type="http://schemas.openxmlformats.org/officeDocument/2006/relationships/hyperlink" Target="https://www.cypcs.org.uk/news-and-stories/statement-scotland-wales-and-northern-ireland-commissioners-call-on-governments-to-address-cost-of-living/" TargetMode="External"/><Relationship Id="rId51" Type="http://schemas.openxmlformats.org/officeDocument/2006/relationships/hyperlink" Target="https://gov.wales/sites/default/files/publications/2022-01/programme-for-government-update-december-2021.pdf" TargetMode="External"/><Relationship Id="rId72" Type="http://schemas.openxmlformats.org/officeDocument/2006/relationships/hyperlink" Target="https://www.legislation.gov.uk/mwa/2010/1/contents" TargetMode="External"/><Relationship Id="rId93" Type="http://schemas.openxmlformats.org/officeDocument/2006/relationships/hyperlink" Target="https://www.legislation.gov.uk/anaw/2020/3/contents/enacted" TargetMode="External"/><Relationship Id="rId189" Type="http://schemas.openxmlformats.org/officeDocument/2006/relationships/hyperlink" Target="https://www.communities-ni.gov.uk/publications/northern-ireland-homelessness-bulletin-july-december-2021" TargetMode="External"/><Relationship Id="rId3" Type="http://schemas.openxmlformats.org/officeDocument/2006/relationships/hyperlink" Target="https://en.wikipedia.org/wiki/Republic_of_Ireland" TargetMode="External"/><Relationship Id="rId214" Type="http://schemas.openxmlformats.org/officeDocument/2006/relationships/hyperlink" Target="https://www.gov.scot/groups/additional-support-for-learning-review/" TargetMode="External"/><Relationship Id="rId235" Type="http://schemas.openxmlformats.org/officeDocument/2006/relationships/hyperlink" Target="https://tbinternet.ohchr.org/Treaties/CEDAW/Shared%20Documents/GBR/INT_CEDAW_ITB_GBR_8637_E.pdf" TargetMode="External"/><Relationship Id="rId256" Type="http://schemas.openxmlformats.org/officeDocument/2006/relationships/hyperlink" Target="https://www.lawcentreni.org/wp-content/uploads/2022/08/LCNI-submission-to-FCNM-May-2022-Final.pdf" TargetMode="External"/><Relationship Id="rId277" Type="http://schemas.openxmlformats.org/officeDocument/2006/relationships/hyperlink" Target="https://www.justice-ni.gov.uk/publications/strategic-framework-youth-justice" TargetMode="External"/><Relationship Id="rId298" Type="http://schemas.openxmlformats.org/officeDocument/2006/relationships/hyperlink" Target="https://static1.squarespace.com/static/5afadb22e17ba3eddf90c02f/t/5d5bbf83278b3100018306a4/1566293898095/UK_recruitment_report_final.pdf" TargetMode="External"/><Relationship Id="rId116" Type="http://schemas.openxmlformats.org/officeDocument/2006/relationships/hyperlink" Target="https://gov.wales/written-statement-expansion-childcare-offer-wales" TargetMode="External"/><Relationship Id="rId137" Type="http://schemas.openxmlformats.org/officeDocument/2006/relationships/hyperlink" Target="https://www.publichealthscotland.scot/media/14866/2022-09-06-camhs-waiting-times-summary.pdf" TargetMode="External"/><Relationship Id="rId158" Type="http://schemas.openxmlformats.org/officeDocument/2006/relationships/hyperlink" Target="https://www.legislation.gov.uk/asp/2017/6/contents/enacted" TargetMode="External"/><Relationship Id="rId20" Type="http://schemas.openxmlformats.org/officeDocument/2006/relationships/hyperlink" Target="https://gov.wales/sites/default/files/publications/2021-12/children%27s-rights-scheme-2021.pdf" TargetMode="External"/><Relationship Id="rId41" Type="http://schemas.openxmlformats.org/officeDocument/2006/relationships/hyperlink" Target="https://tbinternet.ohchr.org/_layouts/15/treatybodyexternal/Download.aspx?symbolno=CRC%2fC%2fGBR%2fCO%2f4&amp;Lang=en" TargetMode="External"/><Relationship Id="rId62" Type="http://schemas.openxmlformats.org/officeDocument/2006/relationships/hyperlink" Target="https://www.ons.gov.uk/peoplepopulationandcommunity/healthandsocialcare/causesofdeath/bulletins/avoidablemortalityinenglandandwales/2019" TargetMode="External"/><Relationship Id="rId83" Type="http://schemas.openxmlformats.org/officeDocument/2006/relationships/hyperlink" Target="https://hwb.gov.wales/zones/keeping-safe-online" TargetMode="External"/><Relationship Id="rId179" Type="http://schemas.openxmlformats.org/officeDocument/2006/relationships/hyperlink" Target="https://www.independent.co.uk/news/uk/home-news/martin-lewis-energy-price-cap-b2177884.html" TargetMode="External"/><Relationship Id="rId190" Type="http://schemas.openxmlformats.org/officeDocument/2006/relationships/hyperlink" Target="https://foodfoundation.org.uk/publication/new-data-show-4-million-children-households-affected-food-insecurity" TargetMode="External"/><Relationship Id="rId204" Type="http://schemas.openxmlformats.org/officeDocument/2006/relationships/hyperlink" Target="https://gov.wales/additional-learning-needs-and-education-tribunal-wales-act" TargetMode="External"/><Relationship Id="rId225" Type="http://schemas.openxmlformats.org/officeDocument/2006/relationships/hyperlink" Target="https://www.notengaged.com/" TargetMode="External"/><Relationship Id="rId246" Type="http://schemas.openxmlformats.org/officeDocument/2006/relationships/hyperlink" Target="https://www.youthlinkscotland.org/news/news-archive/september-2020/youth-work-needs-a-home/" TargetMode="External"/><Relationship Id="rId267" Type="http://schemas.openxmlformats.org/officeDocument/2006/relationships/hyperlink" Target="https://www.cypcs.org.uk/wpcypcs/wp-content/uploads/2022/03/Mother-and-Baby-Unit-Report.pdf" TargetMode="External"/><Relationship Id="rId288" Type="http://schemas.openxmlformats.org/officeDocument/2006/relationships/hyperlink" Target="https://www.psni.police.uk/about-us/our-publications-and-reports/official-statistics/stop-and-search-statistics" TargetMode="External"/><Relationship Id="rId106" Type="http://schemas.openxmlformats.org/officeDocument/2006/relationships/hyperlink" Target="https://www.children1st.org.uk/help-for-families/bairns-hoose/" TargetMode="External"/><Relationship Id="rId127" Type="http://schemas.openxmlformats.org/officeDocument/2006/relationships/hyperlink" Target="https://www.niccy.org/more-than-a-number-a-rights-based-review-of-health-waiting-lists-in-northern-ireland/" TargetMode="External"/><Relationship Id="rId10" Type="http://schemas.openxmlformats.org/officeDocument/2006/relationships/hyperlink" Target="https://www.legislation.gov.uk/mwa/2011/2/contents" TargetMode="External"/><Relationship Id="rId31" Type="http://schemas.openxmlformats.org/officeDocument/2006/relationships/hyperlink" Target="https://www.gov.scot/publications/equality-fairer-scotland-budget-statement-2022-23/documents/" TargetMode="External"/><Relationship Id="rId52" Type="http://schemas.openxmlformats.org/officeDocument/2006/relationships/hyperlink" Target="https://www.legislation.gov.uk/asp/2021/14/section/1" TargetMode="External"/><Relationship Id="rId73" Type="http://schemas.openxmlformats.org/officeDocument/2006/relationships/hyperlink" Target="https://www.gov.uk/legal-aid/eligibility" TargetMode="External"/><Relationship Id="rId94" Type="http://schemas.openxmlformats.org/officeDocument/2006/relationships/hyperlink" Target="https://www.legislation.gov.uk/nisi/2006/1945/contents" TargetMode="External"/><Relationship Id="rId148" Type="http://schemas.openxmlformats.org/officeDocument/2006/relationships/hyperlink" Target="https://www.niccy.org/wp-content/uploads/media/4048/niccy-2022-monitoring-report-070222.pdf" TargetMode="External"/><Relationship Id="rId169" Type="http://schemas.openxmlformats.org/officeDocument/2006/relationships/hyperlink" Target="https://www.mygov.scot/scottish-welfare-fund" TargetMode="External"/><Relationship Id="rId4" Type="http://schemas.openxmlformats.org/officeDocument/2006/relationships/hyperlink" Target="https://en.wikipedia.org/wiki/United_Kingdom" TargetMode="External"/><Relationship Id="rId180" Type="http://schemas.openxmlformats.org/officeDocument/2006/relationships/hyperlink" Target="https://fraserofallander.org/energy-price-guarantee-is-now-less-generous-but-will-play-a-role-in-fighting-inflation/" TargetMode="External"/><Relationship Id="rId215" Type="http://schemas.openxmlformats.org/officeDocument/2006/relationships/hyperlink" Target="https://www.niccy.org/review-of-sen-provision-too-little-too-late/" TargetMode="External"/><Relationship Id="rId236" Type="http://schemas.openxmlformats.org/officeDocument/2006/relationships/hyperlink" Target="https://www.gov.scot/news/national-discussion-on-education/" TargetMode="External"/><Relationship Id="rId257" Type="http://schemas.openxmlformats.org/officeDocument/2006/relationships/hyperlink" Target="https://www.scottishrefugeecouncil.org.uk/wp-content/uploads/2021/02/Submission-by-Scottish-Refugee-Council-to-ICIBI-inspection-into-Home-office-contingency-asylum-accommodation-February-2021.pdf" TargetMode="External"/><Relationship Id="rId278" Type="http://schemas.openxmlformats.org/officeDocument/2006/relationships/hyperlink" Target="https://www.justice-ni.gov.uk/publications/strategic-framework-youth-justice" TargetMode="External"/><Relationship Id="rId42" Type="http://schemas.openxmlformats.org/officeDocument/2006/relationships/hyperlink" Target="https://www.niccy.org/gfs-goods-facilities-and-services-anti-discrimination-legislation/" TargetMode="External"/><Relationship Id="rId84" Type="http://schemas.openxmlformats.org/officeDocument/2006/relationships/hyperlink" Target="https://www.gov.scot/publications/national-action-plan-internet-safety-children-young-people/documents/" TargetMode="External"/><Relationship Id="rId138" Type="http://schemas.openxmlformats.org/officeDocument/2006/relationships/hyperlink" Target="https://www.samh.org.uk/about-us/news-and-blogs/samh-comment-on-latest-camhs-stats" TargetMode="External"/><Relationship Id="rId191" Type="http://schemas.openxmlformats.org/officeDocument/2006/relationships/hyperlink" Target="https://www.trusselltrust.org/wp-content/uploads/sites/2/2022/04/EOY-Stats-2022-Data-Briefing.pdf" TargetMode="External"/><Relationship Id="rId205" Type="http://schemas.openxmlformats.org/officeDocument/2006/relationships/hyperlink" Target="https://www.legislation.gov.uk/asp/2004/4/contents" TargetMode="External"/><Relationship Id="rId247" Type="http://schemas.openxmlformats.org/officeDocument/2006/relationships/hyperlink" Target="https://gov.wales/sites/default/files/statistics-and-research/2021-12/summer-of-fun-evaluation_0.pdf" TargetMode="External"/><Relationship Id="rId107" Type="http://schemas.openxmlformats.org/officeDocument/2006/relationships/hyperlink" Target="https://gov.wales/sites/default/files/publications/2019-07/national-action-plan-preventing-and-responding-to-child-sexual-abuse.pdf" TargetMode="External"/><Relationship Id="rId289" Type="http://schemas.openxmlformats.org/officeDocument/2006/relationships/hyperlink" Target="https://pureadmin.qub.ac.uk/ws/portalfiles/portal/263877347/TRACING_THE_REVIEW_PDF.pdf" TargetMode="External"/><Relationship Id="rId11" Type="http://schemas.openxmlformats.org/officeDocument/2006/relationships/hyperlink" Target="https://www.equalityhumanrights.com/sites/default/files/the_impact_of_legal_integration_of_the_un_convention_on_the_rights_of_the_child_in_wales_eng.pdf" TargetMode="External"/><Relationship Id="rId53" Type="http://schemas.openxmlformats.org/officeDocument/2006/relationships/hyperlink" Target="https://www.gov.scot/policies/gypsy-travellers/educational-outcomes-for-gypsytraveller-children/" TargetMode="External"/><Relationship Id="rId149" Type="http://schemas.openxmlformats.org/officeDocument/2006/relationships/hyperlink" Target="https://www.niccy.org/publications/niccy-response-on-the-mental-capacity-act-northern-ireland-2016-code-of-practice/" TargetMode="External"/><Relationship Id="rId95" Type="http://schemas.openxmlformats.org/officeDocument/2006/relationships/hyperlink" Target="https://gov.wales/violence-against-women-domestic-abuse-and-sexual-violence-strategy-2022-2026-html" TargetMode="External"/><Relationship Id="rId160" Type="http://schemas.openxmlformats.org/officeDocument/2006/relationships/hyperlink" Target="https://statswales.gov.wales/Catalogue/Community-Safety-and-Social-Inclusion/Poverty/childreninrelativeincomepoverty-by-numberofchildreninthehousehold" TargetMode="External"/><Relationship Id="rId216" Type="http://schemas.openxmlformats.org/officeDocument/2006/relationships/hyperlink" Target="https://www.gov.scot/publications/school-exclusion-statistics/" TargetMode="External"/><Relationship Id="rId258" Type="http://schemas.openxmlformats.org/officeDocument/2006/relationships/hyperlink" Target="https://www.unicef.org.uk/publications/access-to-education-refugee-asylum-seeking-children/" TargetMode="External"/><Relationship Id="rId22" Type="http://schemas.openxmlformats.org/officeDocument/2006/relationships/hyperlink" Target="https://www.gov.scot/publications/child-rights-and-wellbeing-impact-assessments-list/" TargetMode="External"/><Relationship Id="rId64" Type="http://schemas.openxmlformats.org/officeDocument/2006/relationships/hyperlink" Target="https://www.legislation.gov.uk/asp/2015/7/contents/enacted" TargetMode="External"/><Relationship Id="rId118" Type="http://schemas.openxmlformats.org/officeDocument/2006/relationships/hyperlink" Target="https://statswales.gov.wales/Catalogue/Health-and-Social-Care/Social-Services/Childrens-Services/Children-Looked-After/childrenlookedafterat31marchper10000population-localauthority-year" TargetMode="External"/><Relationship Id="rId171" Type="http://schemas.openxmlformats.org/officeDocument/2006/relationships/hyperlink" Target="https://www.childcomwales.org.uk/a-charter-for-change-protecting-welsh-children-from-the-impact-of-poverty-2/" TargetMode="External"/><Relationship Id="rId227" Type="http://schemas.openxmlformats.org/officeDocument/2006/relationships/hyperlink" Target="https://cpag.org.uk/cost-of-the-school-day" TargetMode="External"/><Relationship Id="rId269" Type="http://schemas.openxmlformats.org/officeDocument/2006/relationships/hyperlink" Target="https://www.gov.scot/news/second-charter-ship-for-ukrainians/" TargetMode="External"/><Relationship Id="rId33" Type="http://schemas.openxmlformats.org/officeDocument/2006/relationships/hyperlink" Target="https://www.audit-scotland.gov.uk/publications/briefing-tackling-child-poverty" TargetMode="External"/><Relationship Id="rId129" Type="http://schemas.openxmlformats.org/officeDocument/2006/relationships/hyperlink" Target="https://www.childcomwales.org.uk/wp-content/uploads/2022/10/Annual-Report-and-Accounts-2021-22.pdf" TargetMode="External"/><Relationship Id="rId280" Type="http://schemas.openxmlformats.org/officeDocument/2006/relationships/hyperlink" Target="https://gov.wales/sites/default/files/publications/2019-05/youth-justice-blueprint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ba22e27d-ca4a-46ec-9432-4a86259ec864" xsi:nil="true"/>
    <lcf76f155ced4ddcb4097134ff3c332f xmlns="18884b0d-48e2-4353-ac79-6ac530b93e0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1155FEE94352449114C9823B3A48F7" ma:contentTypeVersion="10" ma:contentTypeDescription="Create a new document." ma:contentTypeScope="" ma:versionID="0ac518b6caa1a16a2c97b7e20afd0fdb">
  <xsd:schema xmlns:xsd="http://www.w3.org/2001/XMLSchema" xmlns:xs="http://www.w3.org/2001/XMLSchema" xmlns:p="http://schemas.microsoft.com/office/2006/metadata/properties" xmlns:ns2="18884b0d-48e2-4353-ac79-6ac530b93e0e" xmlns:ns3="ba22e27d-ca4a-46ec-9432-4a86259ec864" targetNamespace="http://schemas.microsoft.com/office/2006/metadata/properties" ma:root="true" ma:fieldsID="0af5baedf57cb0ca055d9847a0ebfb1c" ns2:_="" ns3:_="">
    <xsd:import namespace="18884b0d-48e2-4353-ac79-6ac530b93e0e"/>
    <xsd:import namespace="ba22e27d-ca4a-46ec-9432-4a86259ec86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884b0d-48e2-4353-ac79-6ac530b93e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08b76103-fac6-429a-b404-1d4ca4430e2e"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22e27d-ca4a-46ec-9432-4a86259ec86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571e79b-5d3b-46be-9812-bb1519bd61e7}" ma:internalName="TaxCatchAll" ma:showField="CatchAllData" ma:web="ba22e27d-ca4a-46ec-9432-4a86259ec864">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A6883E-F291-401E-A1FF-28C443EF3BD8}">
  <ds:schemaRefs>
    <ds:schemaRef ds:uri="http://schemas.openxmlformats.org/officeDocument/2006/bibliography"/>
  </ds:schemaRefs>
</ds:datastoreItem>
</file>

<file path=customXml/itemProps2.xml><?xml version="1.0" encoding="utf-8"?>
<ds:datastoreItem xmlns:ds="http://schemas.openxmlformats.org/officeDocument/2006/customXml" ds:itemID="{FDF33BE5-FB49-4B5C-B4D9-2276750EEEB9}">
  <ds:schemaRefs>
    <ds:schemaRef ds:uri="http://schemas.microsoft.com/office/2006/metadata/properties"/>
    <ds:schemaRef ds:uri="http://schemas.microsoft.com/office/infopath/2007/PartnerControls"/>
    <ds:schemaRef ds:uri="ba22e27d-ca4a-46ec-9432-4a86259ec864"/>
    <ds:schemaRef ds:uri="18884b0d-48e2-4353-ac79-6ac530b93e0e"/>
  </ds:schemaRefs>
</ds:datastoreItem>
</file>

<file path=customXml/itemProps3.xml><?xml version="1.0" encoding="utf-8"?>
<ds:datastoreItem xmlns:ds="http://schemas.openxmlformats.org/officeDocument/2006/customXml" ds:itemID="{2796DD03-AC4D-442B-91BE-2BC8032AE4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884b0d-48e2-4353-ac79-6ac530b93e0e"/>
    <ds:schemaRef ds:uri="ba22e27d-ca4a-46ec-9432-4a86259ec8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04E91E-92E9-4DE3-B882-3095490E8F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20005</Words>
  <Characters>114032</Characters>
  <Application>Microsoft Office Word</Application>
  <DocSecurity>0</DocSecurity>
  <Lines>950</Lines>
  <Paragraphs>267</Paragraphs>
  <ScaleCrop>false</ScaleCrop>
  <Company/>
  <LinksUpToDate>false</LinksUpToDate>
  <CharactersWithSpaces>133770</CharactersWithSpaces>
  <SharedDoc>false</SharedDoc>
  <HLinks>
    <vt:vector size="2034" baseType="variant">
      <vt:variant>
        <vt:i4>1048633</vt:i4>
      </vt:variant>
      <vt:variant>
        <vt:i4>230</vt:i4>
      </vt:variant>
      <vt:variant>
        <vt:i4>0</vt:i4>
      </vt:variant>
      <vt:variant>
        <vt:i4>5</vt:i4>
      </vt:variant>
      <vt:variant>
        <vt:lpwstr/>
      </vt:variant>
      <vt:variant>
        <vt:lpwstr>_Toc120518984</vt:lpwstr>
      </vt:variant>
      <vt:variant>
        <vt:i4>1048633</vt:i4>
      </vt:variant>
      <vt:variant>
        <vt:i4>224</vt:i4>
      </vt:variant>
      <vt:variant>
        <vt:i4>0</vt:i4>
      </vt:variant>
      <vt:variant>
        <vt:i4>5</vt:i4>
      </vt:variant>
      <vt:variant>
        <vt:lpwstr/>
      </vt:variant>
      <vt:variant>
        <vt:lpwstr>_Toc120518983</vt:lpwstr>
      </vt:variant>
      <vt:variant>
        <vt:i4>1048633</vt:i4>
      </vt:variant>
      <vt:variant>
        <vt:i4>218</vt:i4>
      </vt:variant>
      <vt:variant>
        <vt:i4>0</vt:i4>
      </vt:variant>
      <vt:variant>
        <vt:i4>5</vt:i4>
      </vt:variant>
      <vt:variant>
        <vt:lpwstr/>
      </vt:variant>
      <vt:variant>
        <vt:lpwstr>_Toc120518982</vt:lpwstr>
      </vt:variant>
      <vt:variant>
        <vt:i4>1048633</vt:i4>
      </vt:variant>
      <vt:variant>
        <vt:i4>212</vt:i4>
      </vt:variant>
      <vt:variant>
        <vt:i4>0</vt:i4>
      </vt:variant>
      <vt:variant>
        <vt:i4>5</vt:i4>
      </vt:variant>
      <vt:variant>
        <vt:lpwstr/>
      </vt:variant>
      <vt:variant>
        <vt:lpwstr>_Toc120518981</vt:lpwstr>
      </vt:variant>
      <vt:variant>
        <vt:i4>1048633</vt:i4>
      </vt:variant>
      <vt:variant>
        <vt:i4>206</vt:i4>
      </vt:variant>
      <vt:variant>
        <vt:i4>0</vt:i4>
      </vt:variant>
      <vt:variant>
        <vt:i4>5</vt:i4>
      </vt:variant>
      <vt:variant>
        <vt:lpwstr/>
      </vt:variant>
      <vt:variant>
        <vt:lpwstr>_Toc120518980</vt:lpwstr>
      </vt:variant>
      <vt:variant>
        <vt:i4>2031673</vt:i4>
      </vt:variant>
      <vt:variant>
        <vt:i4>200</vt:i4>
      </vt:variant>
      <vt:variant>
        <vt:i4>0</vt:i4>
      </vt:variant>
      <vt:variant>
        <vt:i4>5</vt:i4>
      </vt:variant>
      <vt:variant>
        <vt:lpwstr/>
      </vt:variant>
      <vt:variant>
        <vt:lpwstr>_Toc120518979</vt:lpwstr>
      </vt:variant>
      <vt:variant>
        <vt:i4>2031673</vt:i4>
      </vt:variant>
      <vt:variant>
        <vt:i4>194</vt:i4>
      </vt:variant>
      <vt:variant>
        <vt:i4>0</vt:i4>
      </vt:variant>
      <vt:variant>
        <vt:i4>5</vt:i4>
      </vt:variant>
      <vt:variant>
        <vt:lpwstr/>
      </vt:variant>
      <vt:variant>
        <vt:lpwstr>_Toc120518978</vt:lpwstr>
      </vt:variant>
      <vt:variant>
        <vt:i4>2031673</vt:i4>
      </vt:variant>
      <vt:variant>
        <vt:i4>188</vt:i4>
      </vt:variant>
      <vt:variant>
        <vt:i4>0</vt:i4>
      </vt:variant>
      <vt:variant>
        <vt:i4>5</vt:i4>
      </vt:variant>
      <vt:variant>
        <vt:lpwstr/>
      </vt:variant>
      <vt:variant>
        <vt:lpwstr>_Toc120518977</vt:lpwstr>
      </vt:variant>
      <vt:variant>
        <vt:i4>2031673</vt:i4>
      </vt:variant>
      <vt:variant>
        <vt:i4>182</vt:i4>
      </vt:variant>
      <vt:variant>
        <vt:i4>0</vt:i4>
      </vt:variant>
      <vt:variant>
        <vt:i4>5</vt:i4>
      </vt:variant>
      <vt:variant>
        <vt:lpwstr/>
      </vt:variant>
      <vt:variant>
        <vt:lpwstr>_Toc120518976</vt:lpwstr>
      </vt:variant>
      <vt:variant>
        <vt:i4>2031673</vt:i4>
      </vt:variant>
      <vt:variant>
        <vt:i4>176</vt:i4>
      </vt:variant>
      <vt:variant>
        <vt:i4>0</vt:i4>
      </vt:variant>
      <vt:variant>
        <vt:i4>5</vt:i4>
      </vt:variant>
      <vt:variant>
        <vt:lpwstr/>
      </vt:variant>
      <vt:variant>
        <vt:lpwstr>_Toc120518975</vt:lpwstr>
      </vt:variant>
      <vt:variant>
        <vt:i4>2031673</vt:i4>
      </vt:variant>
      <vt:variant>
        <vt:i4>170</vt:i4>
      </vt:variant>
      <vt:variant>
        <vt:i4>0</vt:i4>
      </vt:variant>
      <vt:variant>
        <vt:i4>5</vt:i4>
      </vt:variant>
      <vt:variant>
        <vt:lpwstr/>
      </vt:variant>
      <vt:variant>
        <vt:lpwstr>_Toc120518974</vt:lpwstr>
      </vt:variant>
      <vt:variant>
        <vt:i4>2031673</vt:i4>
      </vt:variant>
      <vt:variant>
        <vt:i4>164</vt:i4>
      </vt:variant>
      <vt:variant>
        <vt:i4>0</vt:i4>
      </vt:variant>
      <vt:variant>
        <vt:i4>5</vt:i4>
      </vt:variant>
      <vt:variant>
        <vt:lpwstr/>
      </vt:variant>
      <vt:variant>
        <vt:lpwstr>_Toc120518973</vt:lpwstr>
      </vt:variant>
      <vt:variant>
        <vt:i4>2031673</vt:i4>
      </vt:variant>
      <vt:variant>
        <vt:i4>158</vt:i4>
      </vt:variant>
      <vt:variant>
        <vt:i4>0</vt:i4>
      </vt:variant>
      <vt:variant>
        <vt:i4>5</vt:i4>
      </vt:variant>
      <vt:variant>
        <vt:lpwstr/>
      </vt:variant>
      <vt:variant>
        <vt:lpwstr>_Toc120518972</vt:lpwstr>
      </vt:variant>
      <vt:variant>
        <vt:i4>2031673</vt:i4>
      </vt:variant>
      <vt:variant>
        <vt:i4>152</vt:i4>
      </vt:variant>
      <vt:variant>
        <vt:i4>0</vt:i4>
      </vt:variant>
      <vt:variant>
        <vt:i4>5</vt:i4>
      </vt:variant>
      <vt:variant>
        <vt:lpwstr/>
      </vt:variant>
      <vt:variant>
        <vt:lpwstr>_Toc120518971</vt:lpwstr>
      </vt:variant>
      <vt:variant>
        <vt:i4>2031673</vt:i4>
      </vt:variant>
      <vt:variant>
        <vt:i4>146</vt:i4>
      </vt:variant>
      <vt:variant>
        <vt:i4>0</vt:i4>
      </vt:variant>
      <vt:variant>
        <vt:i4>5</vt:i4>
      </vt:variant>
      <vt:variant>
        <vt:lpwstr/>
      </vt:variant>
      <vt:variant>
        <vt:lpwstr>_Toc120518970</vt:lpwstr>
      </vt:variant>
      <vt:variant>
        <vt:i4>1966137</vt:i4>
      </vt:variant>
      <vt:variant>
        <vt:i4>140</vt:i4>
      </vt:variant>
      <vt:variant>
        <vt:i4>0</vt:i4>
      </vt:variant>
      <vt:variant>
        <vt:i4>5</vt:i4>
      </vt:variant>
      <vt:variant>
        <vt:lpwstr/>
      </vt:variant>
      <vt:variant>
        <vt:lpwstr>_Toc120518969</vt:lpwstr>
      </vt:variant>
      <vt:variant>
        <vt:i4>1966137</vt:i4>
      </vt:variant>
      <vt:variant>
        <vt:i4>134</vt:i4>
      </vt:variant>
      <vt:variant>
        <vt:i4>0</vt:i4>
      </vt:variant>
      <vt:variant>
        <vt:i4>5</vt:i4>
      </vt:variant>
      <vt:variant>
        <vt:lpwstr/>
      </vt:variant>
      <vt:variant>
        <vt:lpwstr>_Toc120518968</vt:lpwstr>
      </vt:variant>
      <vt:variant>
        <vt:i4>1966137</vt:i4>
      </vt:variant>
      <vt:variant>
        <vt:i4>128</vt:i4>
      </vt:variant>
      <vt:variant>
        <vt:i4>0</vt:i4>
      </vt:variant>
      <vt:variant>
        <vt:i4>5</vt:i4>
      </vt:variant>
      <vt:variant>
        <vt:lpwstr/>
      </vt:variant>
      <vt:variant>
        <vt:lpwstr>_Toc120518967</vt:lpwstr>
      </vt:variant>
      <vt:variant>
        <vt:i4>1966137</vt:i4>
      </vt:variant>
      <vt:variant>
        <vt:i4>122</vt:i4>
      </vt:variant>
      <vt:variant>
        <vt:i4>0</vt:i4>
      </vt:variant>
      <vt:variant>
        <vt:i4>5</vt:i4>
      </vt:variant>
      <vt:variant>
        <vt:lpwstr/>
      </vt:variant>
      <vt:variant>
        <vt:lpwstr>_Toc120518966</vt:lpwstr>
      </vt:variant>
      <vt:variant>
        <vt:i4>1966137</vt:i4>
      </vt:variant>
      <vt:variant>
        <vt:i4>116</vt:i4>
      </vt:variant>
      <vt:variant>
        <vt:i4>0</vt:i4>
      </vt:variant>
      <vt:variant>
        <vt:i4>5</vt:i4>
      </vt:variant>
      <vt:variant>
        <vt:lpwstr/>
      </vt:variant>
      <vt:variant>
        <vt:lpwstr>_Toc120518965</vt:lpwstr>
      </vt:variant>
      <vt:variant>
        <vt:i4>1966137</vt:i4>
      </vt:variant>
      <vt:variant>
        <vt:i4>110</vt:i4>
      </vt:variant>
      <vt:variant>
        <vt:i4>0</vt:i4>
      </vt:variant>
      <vt:variant>
        <vt:i4>5</vt:i4>
      </vt:variant>
      <vt:variant>
        <vt:lpwstr/>
      </vt:variant>
      <vt:variant>
        <vt:lpwstr>_Toc120518964</vt:lpwstr>
      </vt:variant>
      <vt:variant>
        <vt:i4>1966137</vt:i4>
      </vt:variant>
      <vt:variant>
        <vt:i4>104</vt:i4>
      </vt:variant>
      <vt:variant>
        <vt:i4>0</vt:i4>
      </vt:variant>
      <vt:variant>
        <vt:i4>5</vt:i4>
      </vt:variant>
      <vt:variant>
        <vt:lpwstr/>
      </vt:variant>
      <vt:variant>
        <vt:lpwstr>_Toc120518963</vt:lpwstr>
      </vt:variant>
      <vt:variant>
        <vt:i4>1966137</vt:i4>
      </vt:variant>
      <vt:variant>
        <vt:i4>98</vt:i4>
      </vt:variant>
      <vt:variant>
        <vt:i4>0</vt:i4>
      </vt:variant>
      <vt:variant>
        <vt:i4>5</vt:i4>
      </vt:variant>
      <vt:variant>
        <vt:lpwstr/>
      </vt:variant>
      <vt:variant>
        <vt:lpwstr>_Toc120518962</vt:lpwstr>
      </vt:variant>
      <vt:variant>
        <vt:i4>1966137</vt:i4>
      </vt:variant>
      <vt:variant>
        <vt:i4>92</vt:i4>
      </vt:variant>
      <vt:variant>
        <vt:i4>0</vt:i4>
      </vt:variant>
      <vt:variant>
        <vt:i4>5</vt:i4>
      </vt:variant>
      <vt:variant>
        <vt:lpwstr/>
      </vt:variant>
      <vt:variant>
        <vt:lpwstr>_Toc120518961</vt:lpwstr>
      </vt:variant>
      <vt:variant>
        <vt:i4>1966137</vt:i4>
      </vt:variant>
      <vt:variant>
        <vt:i4>86</vt:i4>
      </vt:variant>
      <vt:variant>
        <vt:i4>0</vt:i4>
      </vt:variant>
      <vt:variant>
        <vt:i4>5</vt:i4>
      </vt:variant>
      <vt:variant>
        <vt:lpwstr/>
      </vt:variant>
      <vt:variant>
        <vt:lpwstr>_Toc120518960</vt:lpwstr>
      </vt:variant>
      <vt:variant>
        <vt:i4>1900601</vt:i4>
      </vt:variant>
      <vt:variant>
        <vt:i4>80</vt:i4>
      </vt:variant>
      <vt:variant>
        <vt:i4>0</vt:i4>
      </vt:variant>
      <vt:variant>
        <vt:i4>5</vt:i4>
      </vt:variant>
      <vt:variant>
        <vt:lpwstr/>
      </vt:variant>
      <vt:variant>
        <vt:lpwstr>_Toc120518959</vt:lpwstr>
      </vt:variant>
      <vt:variant>
        <vt:i4>1900601</vt:i4>
      </vt:variant>
      <vt:variant>
        <vt:i4>74</vt:i4>
      </vt:variant>
      <vt:variant>
        <vt:i4>0</vt:i4>
      </vt:variant>
      <vt:variant>
        <vt:i4>5</vt:i4>
      </vt:variant>
      <vt:variant>
        <vt:lpwstr/>
      </vt:variant>
      <vt:variant>
        <vt:lpwstr>_Toc120518958</vt:lpwstr>
      </vt:variant>
      <vt:variant>
        <vt:i4>1900601</vt:i4>
      </vt:variant>
      <vt:variant>
        <vt:i4>68</vt:i4>
      </vt:variant>
      <vt:variant>
        <vt:i4>0</vt:i4>
      </vt:variant>
      <vt:variant>
        <vt:i4>5</vt:i4>
      </vt:variant>
      <vt:variant>
        <vt:lpwstr/>
      </vt:variant>
      <vt:variant>
        <vt:lpwstr>_Toc120518957</vt:lpwstr>
      </vt:variant>
      <vt:variant>
        <vt:i4>1900601</vt:i4>
      </vt:variant>
      <vt:variant>
        <vt:i4>62</vt:i4>
      </vt:variant>
      <vt:variant>
        <vt:i4>0</vt:i4>
      </vt:variant>
      <vt:variant>
        <vt:i4>5</vt:i4>
      </vt:variant>
      <vt:variant>
        <vt:lpwstr/>
      </vt:variant>
      <vt:variant>
        <vt:lpwstr>_Toc120518956</vt:lpwstr>
      </vt:variant>
      <vt:variant>
        <vt:i4>1900601</vt:i4>
      </vt:variant>
      <vt:variant>
        <vt:i4>56</vt:i4>
      </vt:variant>
      <vt:variant>
        <vt:i4>0</vt:i4>
      </vt:variant>
      <vt:variant>
        <vt:i4>5</vt:i4>
      </vt:variant>
      <vt:variant>
        <vt:lpwstr/>
      </vt:variant>
      <vt:variant>
        <vt:lpwstr>_Toc120518955</vt:lpwstr>
      </vt:variant>
      <vt:variant>
        <vt:i4>1900601</vt:i4>
      </vt:variant>
      <vt:variant>
        <vt:i4>50</vt:i4>
      </vt:variant>
      <vt:variant>
        <vt:i4>0</vt:i4>
      </vt:variant>
      <vt:variant>
        <vt:i4>5</vt:i4>
      </vt:variant>
      <vt:variant>
        <vt:lpwstr/>
      </vt:variant>
      <vt:variant>
        <vt:lpwstr>_Toc120518954</vt:lpwstr>
      </vt:variant>
      <vt:variant>
        <vt:i4>1900601</vt:i4>
      </vt:variant>
      <vt:variant>
        <vt:i4>44</vt:i4>
      </vt:variant>
      <vt:variant>
        <vt:i4>0</vt:i4>
      </vt:variant>
      <vt:variant>
        <vt:i4>5</vt:i4>
      </vt:variant>
      <vt:variant>
        <vt:lpwstr/>
      </vt:variant>
      <vt:variant>
        <vt:lpwstr>_Toc120518953</vt:lpwstr>
      </vt:variant>
      <vt:variant>
        <vt:i4>1900601</vt:i4>
      </vt:variant>
      <vt:variant>
        <vt:i4>38</vt:i4>
      </vt:variant>
      <vt:variant>
        <vt:i4>0</vt:i4>
      </vt:variant>
      <vt:variant>
        <vt:i4>5</vt:i4>
      </vt:variant>
      <vt:variant>
        <vt:lpwstr/>
      </vt:variant>
      <vt:variant>
        <vt:lpwstr>_Toc120518952</vt:lpwstr>
      </vt:variant>
      <vt:variant>
        <vt:i4>1900601</vt:i4>
      </vt:variant>
      <vt:variant>
        <vt:i4>32</vt:i4>
      </vt:variant>
      <vt:variant>
        <vt:i4>0</vt:i4>
      </vt:variant>
      <vt:variant>
        <vt:i4>5</vt:i4>
      </vt:variant>
      <vt:variant>
        <vt:lpwstr/>
      </vt:variant>
      <vt:variant>
        <vt:lpwstr>_Toc120518951</vt:lpwstr>
      </vt:variant>
      <vt:variant>
        <vt:i4>1900601</vt:i4>
      </vt:variant>
      <vt:variant>
        <vt:i4>26</vt:i4>
      </vt:variant>
      <vt:variant>
        <vt:i4>0</vt:i4>
      </vt:variant>
      <vt:variant>
        <vt:i4>5</vt:i4>
      </vt:variant>
      <vt:variant>
        <vt:lpwstr/>
      </vt:variant>
      <vt:variant>
        <vt:lpwstr>_Toc120518950</vt:lpwstr>
      </vt:variant>
      <vt:variant>
        <vt:i4>1835065</vt:i4>
      </vt:variant>
      <vt:variant>
        <vt:i4>20</vt:i4>
      </vt:variant>
      <vt:variant>
        <vt:i4>0</vt:i4>
      </vt:variant>
      <vt:variant>
        <vt:i4>5</vt:i4>
      </vt:variant>
      <vt:variant>
        <vt:lpwstr/>
      </vt:variant>
      <vt:variant>
        <vt:lpwstr>_Toc120518949</vt:lpwstr>
      </vt:variant>
      <vt:variant>
        <vt:i4>1835065</vt:i4>
      </vt:variant>
      <vt:variant>
        <vt:i4>14</vt:i4>
      </vt:variant>
      <vt:variant>
        <vt:i4>0</vt:i4>
      </vt:variant>
      <vt:variant>
        <vt:i4>5</vt:i4>
      </vt:variant>
      <vt:variant>
        <vt:lpwstr/>
      </vt:variant>
      <vt:variant>
        <vt:lpwstr>_Toc120518948</vt:lpwstr>
      </vt:variant>
      <vt:variant>
        <vt:i4>1835065</vt:i4>
      </vt:variant>
      <vt:variant>
        <vt:i4>8</vt:i4>
      </vt:variant>
      <vt:variant>
        <vt:i4>0</vt:i4>
      </vt:variant>
      <vt:variant>
        <vt:i4>5</vt:i4>
      </vt:variant>
      <vt:variant>
        <vt:lpwstr/>
      </vt:variant>
      <vt:variant>
        <vt:lpwstr>_Toc120518947</vt:lpwstr>
      </vt:variant>
      <vt:variant>
        <vt:i4>1835065</vt:i4>
      </vt:variant>
      <vt:variant>
        <vt:i4>2</vt:i4>
      </vt:variant>
      <vt:variant>
        <vt:i4>0</vt:i4>
      </vt:variant>
      <vt:variant>
        <vt:i4>5</vt:i4>
      </vt:variant>
      <vt:variant>
        <vt:lpwstr/>
      </vt:variant>
      <vt:variant>
        <vt:lpwstr>_Toc120518946</vt:lpwstr>
      </vt:variant>
      <vt:variant>
        <vt:i4>2097266</vt:i4>
      </vt:variant>
      <vt:variant>
        <vt:i4>897</vt:i4>
      </vt:variant>
      <vt:variant>
        <vt:i4>0</vt:i4>
      </vt:variant>
      <vt:variant>
        <vt:i4>5</vt:i4>
      </vt:variant>
      <vt:variant>
        <vt:lpwstr>https://www.niccy.org/publications/advice-to-government-child-criminal-exploitation-safeguarding-children-and-young-people-from-abuse-and-exploitation/</vt:lpwstr>
      </vt:variant>
      <vt:variant>
        <vt:lpwstr/>
      </vt:variant>
      <vt:variant>
        <vt:i4>5308541</vt:i4>
      </vt:variant>
      <vt:variant>
        <vt:i4>894</vt:i4>
      </vt:variant>
      <vt:variant>
        <vt:i4>0</vt:i4>
      </vt:variant>
      <vt:variant>
        <vt:i4>5</vt:i4>
      </vt:variant>
      <vt:variant>
        <vt:lpwstr>https://static1.squarespace.com/static/5afadb22e17ba3eddf90c02f/t/5d5bbf83278b3100018306a4/1566293898095/UK_recruitment_report_final.pdf</vt:lpwstr>
      </vt:variant>
      <vt:variant>
        <vt:lpwstr/>
      </vt:variant>
      <vt:variant>
        <vt:i4>4718665</vt:i4>
      </vt:variant>
      <vt:variant>
        <vt:i4>891</vt:i4>
      </vt:variant>
      <vt:variant>
        <vt:i4>0</vt:i4>
      </vt:variant>
      <vt:variant>
        <vt:i4>5</vt:i4>
      </vt:variant>
      <vt:variant>
        <vt:lpwstr>https://www.gov.uk/government/statistics/uk-armed-forces-biannual-diversity-statistics-april-2022</vt:lpwstr>
      </vt:variant>
      <vt:variant>
        <vt:lpwstr/>
      </vt:variant>
      <vt:variant>
        <vt:i4>4718665</vt:i4>
      </vt:variant>
      <vt:variant>
        <vt:i4>888</vt:i4>
      </vt:variant>
      <vt:variant>
        <vt:i4>0</vt:i4>
      </vt:variant>
      <vt:variant>
        <vt:i4>5</vt:i4>
      </vt:variant>
      <vt:variant>
        <vt:lpwstr>https://www.gov.uk/government/statistics/uk-armed-forces-biannual-diversity-statistics-april-2022</vt:lpwstr>
      </vt:variant>
      <vt:variant>
        <vt:lpwstr/>
      </vt:variant>
      <vt:variant>
        <vt:i4>7864336</vt:i4>
      </vt:variant>
      <vt:variant>
        <vt:i4>885</vt:i4>
      </vt:variant>
      <vt:variant>
        <vt:i4>0</vt:i4>
      </vt:variant>
      <vt:variant>
        <vt:i4>5</vt:i4>
      </vt:variant>
      <vt:variant>
        <vt:lpwstr>https://tbinternet.ohchr.org/_layouts/15/treatybodyexternal/Download.aspx?symbolno=CRC%2fC%2fGBR%2fCO%2f5&amp;Lang=en</vt:lpwstr>
      </vt:variant>
      <vt:variant>
        <vt:lpwstr/>
      </vt:variant>
      <vt:variant>
        <vt:i4>3997735</vt:i4>
      </vt:variant>
      <vt:variant>
        <vt:i4>882</vt:i4>
      </vt:variant>
      <vt:variant>
        <vt:i4>0</vt:i4>
      </vt:variant>
      <vt:variant>
        <vt:i4>5</vt:i4>
      </vt:variant>
      <vt:variant>
        <vt:lpwstr>https://gov.wales/safeguarding-children-child-sexual-exploitation-0</vt:lpwstr>
      </vt:variant>
      <vt:variant>
        <vt:lpwstr/>
      </vt:variant>
      <vt:variant>
        <vt:i4>5963851</vt:i4>
      </vt:variant>
      <vt:variant>
        <vt:i4>879</vt:i4>
      </vt:variant>
      <vt:variant>
        <vt:i4>0</vt:i4>
      </vt:variant>
      <vt:variant>
        <vt:i4>5</vt:i4>
      </vt:variant>
      <vt:variant>
        <vt:lpwstr>https://www.gov.uk/government/statistics/modern-slavery-national-referral-mechanism-and-duty-to-notify-statistics-uk-end-of-year-summary-2021</vt:lpwstr>
      </vt:variant>
      <vt:variant>
        <vt:lpwstr/>
      </vt:variant>
      <vt:variant>
        <vt:i4>8126505</vt:i4>
      </vt:variant>
      <vt:variant>
        <vt:i4>876</vt:i4>
      </vt:variant>
      <vt:variant>
        <vt:i4>0</vt:i4>
      </vt:variant>
      <vt:variant>
        <vt:i4>5</vt:i4>
      </vt:variant>
      <vt:variant>
        <vt:lpwstr>https://www.gov.scot/publications/covert-human-intelligence-sources-code-practice/</vt:lpwstr>
      </vt:variant>
      <vt:variant>
        <vt:lpwstr/>
      </vt:variant>
      <vt:variant>
        <vt:i4>6946870</vt:i4>
      </vt:variant>
      <vt:variant>
        <vt:i4>873</vt:i4>
      </vt:variant>
      <vt:variant>
        <vt:i4>0</vt:i4>
      </vt:variant>
      <vt:variant>
        <vt:i4>5</vt:i4>
      </vt:variant>
      <vt:variant>
        <vt:lpwstr>https://www.gov.uk/government/publications/covert-human-intelligence-sources-draft-code-of-practice</vt:lpwstr>
      </vt:variant>
      <vt:variant>
        <vt:lpwstr/>
      </vt:variant>
      <vt:variant>
        <vt:i4>7340072</vt:i4>
      </vt:variant>
      <vt:variant>
        <vt:i4>870</vt:i4>
      </vt:variant>
      <vt:variant>
        <vt:i4>0</vt:i4>
      </vt:variant>
      <vt:variant>
        <vt:i4>5</vt:i4>
      </vt:variant>
      <vt:variant>
        <vt:lpwstr>https://www.psni.police.uk/sites/default/files/2022-09/Spit and Bite Guards Equality Impact Assessment.pdf</vt:lpwstr>
      </vt:variant>
      <vt:variant>
        <vt:lpwstr/>
      </vt:variant>
      <vt:variant>
        <vt:i4>2818116</vt:i4>
      </vt:variant>
      <vt:variant>
        <vt:i4>867</vt:i4>
      </vt:variant>
      <vt:variant>
        <vt:i4>0</vt:i4>
      </vt:variant>
      <vt:variant>
        <vt:i4>5</vt:i4>
      </vt:variant>
      <vt:variant>
        <vt:lpwstr>https://pureadmin.qub.ac.uk/ws/portalfiles/portal/263877347/TRACING_THE_REVIEW_PDF.pdf</vt:lpwstr>
      </vt:variant>
      <vt:variant>
        <vt:lpwstr/>
      </vt:variant>
      <vt:variant>
        <vt:i4>2752561</vt:i4>
      </vt:variant>
      <vt:variant>
        <vt:i4>864</vt:i4>
      </vt:variant>
      <vt:variant>
        <vt:i4>0</vt:i4>
      </vt:variant>
      <vt:variant>
        <vt:i4>5</vt:i4>
      </vt:variant>
      <vt:variant>
        <vt:lpwstr>https://www.psni.police.uk/about-us/our-publications-and-reports/official-statistics/stop-and-search-statistics</vt:lpwstr>
      </vt:variant>
      <vt:variant>
        <vt:lpwstr/>
      </vt:variant>
      <vt:variant>
        <vt:i4>2359342</vt:i4>
      </vt:variant>
      <vt:variant>
        <vt:i4>861</vt:i4>
      </vt:variant>
      <vt:variant>
        <vt:i4>0</vt:i4>
      </vt:variant>
      <vt:variant>
        <vt:i4>5</vt:i4>
      </vt:variant>
      <vt:variant>
        <vt:lpwstr>https://www.scotland.police.uk/about-us/how-we-do-it/stop-and-search/data-publication/</vt:lpwstr>
      </vt:variant>
      <vt:variant>
        <vt:lpwstr/>
      </vt:variant>
      <vt:variant>
        <vt:i4>1572871</vt:i4>
      </vt:variant>
      <vt:variant>
        <vt:i4>858</vt:i4>
      </vt:variant>
      <vt:variant>
        <vt:i4>0</vt:i4>
      </vt:variant>
      <vt:variant>
        <vt:i4>5</vt:i4>
      </vt:variant>
      <vt:variant>
        <vt:lpwstr>https://www.scotland.police.uk/access-to-information/freedom-of-information/disclosure-log/disclosure-log-2021/june/21-1201-armed-policing-tasers-use-of-spit-hoods-under-18s-17-td/</vt:lpwstr>
      </vt:variant>
      <vt:variant>
        <vt:lpwstr/>
      </vt:variant>
      <vt:variant>
        <vt:i4>720912</vt:i4>
      </vt:variant>
      <vt:variant>
        <vt:i4>855</vt:i4>
      </vt:variant>
      <vt:variant>
        <vt:i4>0</vt:i4>
      </vt:variant>
      <vt:variant>
        <vt:i4>5</vt:i4>
      </vt:variant>
      <vt:variant>
        <vt:lpwstr>https://www.npcc.police.uk/documents/edhr/2015/CYP Strategy 2015 2017 August 2015.pdf</vt:lpwstr>
      </vt:variant>
      <vt:variant>
        <vt:lpwstr/>
      </vt:variant>
      <vt:variant>
        <vt:i4>5177422</vt:i4>
      </vt:variant>
      <vt:variant>
        <vt:i4>852</vt:i4>
      </vt:variant>
      <vt:variant>
        <vt:i4>0</vt:i4>
      </vt:variant>
      <vt:variant>
        <vt:i4>5</vt:i4>
      </vt:variant>
      <vt:variant>
        <vt:lpwstr>https://www.cypcs.org.uk/resources/the-cross-border-placements-effect-of-deprivation-of-liberty-orders-scotland-regulations-2022/</vt:lpwstr>
      </vt:variant>
      <vt:variant>
        <vt:lpwstr/>
      </vt:variant>
      <vt:variant>
        <vt:i4>1769480</vt:i4>
      </vt:variant>
      <vt:variant>
        <vt:i4>849</vt:i4>
      </vt:variant>
      <vt:variant>
        <vt:i4>0</vt:i4>
      </vt:variant>
      <vt:variant>
        <vt:i4>5</vt:i4>
      </vt:variant>
      <vt:variant>
        <vt:lpwstr>https://www.supremecourt.uk/cases/uksc-2019-0188.html</vt:lpwstr>
      </vt:variant>
      <vt:variant>
        <vt:lpwstr/>
      </vt:variant>
      <vt:variant>
        <vt:i4>6291462</vt:i4>
      </vt:variant>
      <vt:variant>
        <vt:i4>846</vt:i4>
      </vt:variant>
      <vt:variant>
        <vt:i4>0</vt:i4>
      </vt:variant>
      <vt:variant>
        <vt:i4>5</vt:i4>
      </vt:variant>
      <vt:variant>
        <vt:lpwstr>https://www.prisonsinspectoratescotland.gov.uk/sites/default/files/publication_files/Report on Expert Review of Provision of Mental Health Services at HMP YOI Polmont - Final Version.pdf</vt:lpwstr>
      </vt:variant>
      <vt:variant>
        <vt:lpwstr/>
      </vt:variant>
      <vt:variant>
        <vt:i4>3145791</vt:i4>
      </vt:variant>
      <vt:variant>
        <vt:i4>843</vt:i4>
      </vt:variant>
      <vt:variant>
        <vt:i4>0</vt:i4>
      </vt:variant>
      <vt:variant>
        <vt:i4>5</vt:i4>
      </vt:variant>
      <vt:variant>
        <vt:lpwstr>https://www.sps.gov.uk/Corporate/Information/SPSPopulation.aspx</vt:lpwstr>
      </vt:variant>
      <vt:variant>
        <vt:lpwstr/>
      </vt:variant>
      <vt:variant>
        <vt:i4>1572970</vt:i4>
      </vt:variant>
      <vt:variant>
        <vt:i4>840</vt:i4>
      </vt:variant>
      <vt:variant>
        <vt:i4>0</vt:i4>
      </vt:variant>
      <vt:variant>
        <vt:i4>5</vt:i4>
      </vt:variant>
      <vt:variant>
        <vt:lpwstr>https://gov.wales/sites/default/files/publications/2019-05/youth-justice-blueprint_0.pdf</vt:lpwstr>
      </vt:variant>
      <vt:variant>
        <vt:lpwstr/>
      </vt:variant>
      <vt:variant>
        <vt:i4>6684707</vt:i4>
      </vt:variant>
      <vt:variant>
        <vt:i4>837</vt:i4>
      </vt:variant>
      <vt:variant>
        <vt:i4>0</vt:i4>
      </vt:variant>
      <vt:variant>
        <vt:i4>5</vt:i4>
      </vt:variant>
      <vt:variant>
        <vt:lpwstr>https://www.justice-ni.gov.uk/sites/default/files/publications/justice/youth justice agency workload stats bulletin 2021-22.pdf</vt:lpwstr>
      </vt:variant>
      <vt:variant>
        <vt:lpwstr/>
      </vt:variant>
      <vt:variant>
        <vt:i4>5308506</vt:i4>
      </vt:variant>
      <vt:variant>
        <vt:i4>834</vt:i4>
      </vt:variant>
      <vt:variant>
        <vt:i4>0</vt:i4>
      </vt:variant>
      <vt:variant>
        <vt:i4>5</vt:i4>
      </vt:variant>
      <vt:variant>
        <vt:lpwstr>https://www.justice-ni.gov.uk/publications/strategic-framework-youth-justice</vt:lpwstr>
      </vt:variant>
      <vt:variant>
        <vt:lpwstr/>
      </vt:variant>
      <vt:variant>
        <vt:i4>5308506</vt:i4>
      </vt:variant>
      <vt:variant>
        <vt:i4>831</vt:i4>
      </vt:variant>
      <vt:variant>
        <vt:i4>0</vt:i4>
      </vt:variant>
      <vt:variant>
        <vt:i4>5</vt:i4>
      </vt:variant>
      <vt:variant>
        <vt:lpwstr>https://www.justice-ni.gov.uk/publications/strategic-framework-youth-justice</vt:lpwstr>
      </vt:variant>
      <vt:variant>
        <vt:lpwstr/>
      </vt:variant>
      <vt:variant>
        <vt:i4>6684707</vt:i4>
      </vt:variant>
      <vt:variant>
        <vt:i4>828</vt:i4>
      </vt:variant>
      <vt:variant>
        <vt:i4>0</vt:i4>
      </vt:variant>
      <vt:variant>
        <vt:i4>5</vt:i4>
      </vt:variant>
      <vt:variant>
        <vt:lpwstr>https://www.justice-ni.gov.uk/sites/default/files/publications/justice/youth justice agency workload stats bulletin 2021-22.pdf</vt:lpwstr>
      </vt:variant>
      <vt:variant>
        <vt:lpwstr/>
      </vt:variant>
      <vt:variant>
        <vt:i4>3604524</vt:i4>
      </vt:variant>
      <vt:variant>
        <vt:i4>825</vt:i4>
      </vt:variant>
      <vt:variant>
        <vt:i4>0</vt:i4>
      </vt:variant>
      <vt:variant>
        <vt:i4>5</vt:i4>
      </vt:variant>
      <vt:variant>
        <vt:lpwstr>https://www.legislation.gov.uk/asp/2019/7/contents/enacted</vt:lpwstr>
      </vt:variant>
      <vt:variant>
        <vt:lpwstr/>
      </vt:variant>
      <vt:variant>
        <vt:i4>8060992</vt:i4>
      </vt:variant>
      <vt:variant>
        <vt:i4>822</vt:i4>
      </vt:variant>
      <vt:variant>
        <vt:i4>0</vt:i4>
      </vt:variant>
      <vt:variant>
        <vt:i4>5</vt:i4>
      </vt:variant>
      <vt:variant>
        <vt:lpwstr>https://tbinternet.ohchr.org/_layouts/15/treatybodyexternal/Download.aspx?symbolno=CRC%2fC%2fGC%2f24&amp;Lang=en</vt:lpwstr>
      </vt:variant>
      <vt:variant>
        <vt:lpwstr/>
      </vt:variant>
      <vt:variant>
        <vt:i4>7929919</vt:i4>
      </vt:variant>
      <vt:variant>
        <vt:i4>819</vt:i4>
      </vt:variant>
      <vt:variant>
        <vt:i4>0</vt:i4>
      </vt:variant>
      <vt:variant>
        <vt:i4>5</vt:i4>
      </vt:variant>
      <vt:variant>
        <vt:lpwstr>https://www.justice-ni.gov.uk/consultations/consultation-increasing-minimum-age-criminal-responsibility-ni</vt:lpwstr>
      </vt:variant>
      <vt:variant>
        <vt:lpwstr/>
      </vt:variant>
      <vt:variant>
        <vt:i4>4456573</vt:i4>
      </vt:variant>
      <vt:variant>
        <vt:i4>816</vt:i4>
      </vt:variant>
      <vt:variant>
        <vt:i4>0</vt:i4>
      </vt:variant>
      <vt:variant>
        <vt:i4>5</vt:i4>
      </vt:variant>
      <vt:variant>
        <vt:lpwstr>https://gov.wales/sites/default/files/publications/2019-10/Justice Commission ENG DIGITAL_2.pdf</vt:lpwstr>
      </vt:variant>
      <vt:variant>
        <vt:lpwstr/>
      </vt:variant>
      <vt:variant>
        <vt:i4>8060992</vt:i4>
      </vt:variant>
      <vt:variant>
        <vt:i4>813</vt:i4>
      </vt:variant>
      <vt:variant>
        <vt:i4>0</vt:i4>
      </vt:variant>
      <vt:variant>
        <vt:i4>5</vt:i4>
      </vt:variant>
      <vt:variant>
        <vt:lpwstr>https://tbinternet.ohchr.org/_layouts/15/treatybodyexternal/Download.aspx?symbolno=CRC%2fC%2fGC%2f24&amp;Lang=en</vt:lpwstr>
      </vt:variant>
      <vt:variant>
        <vt:lpwstr/>
      </vt:variant>
      <vt:variant>
        <vt:i4>7864336</vt:i4>
      </vt:variant>
      <vt:variant>
        <vt:i4>810</vt:i4>
      </vt:variant>
      <vt:variant>
        <vt:i4>0</vt:i4>
      </vt:variant>
      <vt:variant>
        <vt:i4>5</vt:i4>
      </vt:variant>
      <vt:variant>
        <vt:lpwstr>https://tbinternet.ohchr.org/_layouts/15/treatybodyexternal/Download.aspx?symbolno=CRC%2fC%2fGBR%2fCO%2f5&amp;Lang=en</vt:lpwstr>
      </vt:variant>
      <vt:variant>
        <vt:lpwstr/>
      </vt:variant>
      <vt:variant>
        <vt:i4>4259856</vt:i4>
      </vt:variant>
      <vt:variant>
        <vt:i4>807</vt:i4>
      </vt:variant>
      <vt:variant>
        <vt:i4>0</vt:i4>
      </vt:variant>
      <vt:variant>
        <vt:i4>5</vt:i4>
      </vt:variant>
      <vt:variant>
        <vt:lpwstr>https://www.gov.scot/news/second-charter-ship-for-ukrainians/</vt:lpwstr>
      </vt:variant>
      <vt:variant>
        <vt:lpwstr/>
      </vt:variant>
      <vt:variant>
        <vt:i4>1507419</vt:i4>
      </vt:variant>
      <vt:variant>
        <vt:i4>804</vt:i4>
      </vt:variant>
      <vt:variant>
        <vt:i4>0</vt:i4>
      </vt:variant>
      <vt:variant>
        <vt:i4>5</vt:i4>
      </vt:variant>
      <vt:variant>
        <vt:lpwstr>https://www.gov.scot/publications/people-arriving-from-ukraine-risk-and-need-public-protection-guidance/</vt:lpwstr>
      </vt:variant>
      <vt:variant>
        <vt:lpwstr/>
      </vt:variant>
      <vt:variant>
        <vt:i4>6815865</vt:i4>
      </vt:variant>
      <vt:variant>
        <vt:i4>801</vt:i4>
      </vt:variant>
      <vt:variant>
        <vt:i4>0</vt:i4>
      </vt:variant>
      <vt:variant>
        <vt:i4>5</vt:i4>
      </vt:variant>
      <vt:variant>
        <vt:lpwstr>https://www.cypcs.org.uk/wpcypcs/wp-content/uploads/2022/03/Mother-and-Baby-Unit-Report.pdf</vt:lpwstr>
      </vt:variant>
      <vt:variant>
        <vt:lpwstr/>
      </vt:variant>
      <vt:variant>
        <vt:i4>1310805</vt:i4>
      </vt:variant>
      <vt:variant>
        <vt:i4>798</vt:i4>
      </vt:variant>
      <vt:variant>
        <vt:i4>0</vt:i4>
      </vt:variant>
      <vt:variant>
        <vt:i4>5</vt:i4>
      </vt:variant>
      <vt:variant>
        <vt:lpwstr>https://gov.wales/homes-ukraine-safeguarding-and-modern-slavery-guidance</vt:lpwstr>
      </vt:variant>
      <vt:variant>
        <vt:lpwstr/>
      </vt:variant>
      <vt:variant>
        <vt:i4>6619192</vt:i4>
      </vt:variant>
      <vt:variant>
        <vt:i4>795</vt:i4>
      </vt:variant>
      <vt:variant>
        <vt:i4>0</vt:i4>
      </vt:variant>
      <vt:variant>
        <vt:i4>5</vt:i4>
      </vt:variant>
      <vt:variant>
        <vt:lpwstr>https://gov.wales/homes-ukraine-guidance-local-authorities</vt:lpwstr>
      </vt:variant>
      <vt:variant>
        <vt:lpwstr/>
      </vt:variant>
      <vt:variant>
        <vt:i4>1245252</vt:i4>
      </vt:variant>
      <vt:variant>
        <vt:i4>792</vt:i4>
      </vt:variant>
      <vt:variant>
        <vt:i4>0</vt:i4>
      </vt:variant>
      <vt:variant>
        <vt:i4>5</vt:i4>
      </vt:variant>
      <vt:variant>
        <vt:lpwstr>https://gov.wales/refugee-and-asylum-seeker-plan-nation-sanctuary</vt:lpwstr>
      </vt:variant>
      <vt:variant>
        <vt:lpwstr/>
      </vt:variant>
      <vt:variant>
        <vt:i4>5373999</vt:i4>
      </vt:variant>
      <vt:variant>
        <vt:i4>789</vt:i4>
      </vt:variant>
      <vt:variant>
        <vt:i4>0</vt:i4>
      </vt:variant>
      <vt:variant>
        <vt:i4>5</vt:i4>
      </vt:variant>
      <vt:variant>
        <vt:lpwstr>https://gov.wales/sites/default/files/publications/2019-03/health-and-wellbeing-provision-for-refugees-and-asylum-seekers_0.pdf</vt:lpwstr>
      </vt:variant>
      <vt:variant>
        <vt:lpwstr/>
      </vt:variant>
      <vt:variant>
        <vt:i4>5374019</vt:i4>
      </vt:variant>
      <vt:variant>
        <vt:i4>786</vt:i4>
      </vt:variant>
      <vt:variant>
        <vt:i4>0</vt:i4>
      </vt:variant>
      <vt:variant>
        <vt:i4>5</vt:i4>
      </vt:variant>
      <vt:variant>
        <vt:lpwstr>https://www.wmsmp.org.uk/wp-content/uploads/ACEs-in-Child-Refugee-and-Asylum-Seekers-Report-English-final.pdf</vt:lpwstr>
      </vt:variant>
      <vt:variant>
        <vt:lpwstr/>
      </vt:variant>
      <vt:variant>
        <vt:i4>5439508</vt:i4>
      </vt:variant>
      <vt:variant>
        <vt:i4>783</vt:i4>
      </vt:variant>
      <vt:variant>
        <vt:i4>0</vt:i4>
      </vt:variant>
      <vt:variant>
        <vt:i4>5</vt:i4>
      </vt:variant>
      <vt:variant>
        <vt:lpwstr>https://www.legislation.gov.uk/nia/2015/2/enacted</vt:lpwstr>
      </vt:variant>
      <vt:variant>
        <vt:lpwstr/>
      </vt:variant>
      <vt:variant>
        <vt:i4>4522067</vt:i4>
      </vt:variant>
      <vt:variant>
        <vt:i4>780</vt:i4>
      </vt:variant>
      <vt:variant>
        <vt:i4>0</vt:i4>
      </vt:variant>
      <vt:variant>
        <vt:i4>5</vt:i4>
      </vt:variant>
      <vt:variant>
        <vt:lpwstr>http://www.niccy.org/media/3953/niccy-nrpf-paper-final-7-october-2021.pdf</vt:lpwstr>
      </vt:variant>
      <vt:variant>
        <vt:lpwstr/>
      </vt:variant>
      <vt:variant>
        <vt:i4>4259931</vt:i4>
      </vt:variant>
      <vt:variant>
        <vt:i4>777</vt:i4>
      </vt:variant>
      <vt:variant>
        <vt:i4>0</vt:i4>
      </vt:variant>
      <vt:variant>
        <vt:i4>5</vt:i4>
      </vt:variant>
      <vt:variant>
        <vt:lpwstr>https://www.rcpch.ac.uk/resources/access-healthcare-migrant-undocumented-children-position-statement</vt:lpwstr>
      </vt:variant>
      <vt:variant>
        <vt:lpwstr/>
      </vt:variant>
      <vt:variant>
        <vt:i4>2424886</vt:i4>
      </vt:variant>
      <vt:variant>
        <vt:i4>774</vt:i4>
      </vt:variant>
      <vt:variant>
        <vt:i4>0</vt:i4>
      </vt:variant>
      <vt:variant>
        <vt:i4>5</vt:i4>
      </vt:variant>
      <vt:variant>
        <vt:lpwstr>https://www.unicef.org.uk/publications/access-to-education-refugee-asylum-seeking-children/</vt:lpwstr>
      </vt:variant>
      <vt:variant>
        <vt:lpwstr/>
      </vt:variant>
      <vt:variant>
        <vt:i4>3080235</vt:i4>
      </vt:variant>
      <vt:variant>
        <vt:i4>771</vt:i4>
      </vt:variant>
      <vt:variant>
        <vt:i4>0</vt:i4>
      </vt:variant>
      <vt:variant>
        <vt:i4>5</vt:i4>
      </vt:variant>
      <vt:variant>
        <vt:lpwstr>https://www.scottishrefugeecouncil.org.uk/wp-content/uploads/2021/02/Submission-by-Scottish-Refugee-Council-to-ICIBI-inspection-into-Home-office-contingency-asylum-accommodation-February-2021.pdf</vt:lpwstr>
      </vt:variant>
      <vt:variant>
        <vt:lpwstr/>
      </vt:variant>
      <vt:variant>
        <vt:i4>5505108</vt:i4>
      </vt:variant>
      <vt:variant>
        <vt:i4>768</vt:i4>
      </vt:variant>
      <vt:variant>
        <vt:i4>0</vt:i4>
      </vt:variant>
      <vt:variant>
        <vt:i4>5</vt:i4>
      </vt:variant>
      <vt:variant>
        <vt:lpwstr>https://www.lawcentreni.org/wp-content/uploads/2022/08/LCNI-submission-to-FCNM-May-2022-Final.pdf</vt:lpwstr>
      </vt:variant>
      <vt:variant>
        <vt:lpwstr/>
      </vt:variant>
      <vt:variant>
        <vt:i4>4522067</vt:i4>
      </vt:variant>
      <vt:variant>
        <vt:i4>765</vt:i4>
      </vt:variant>
      <vt:variant>
        <vt:i4>0</vt:i4>
      </vt:variant>
      <vt:variant>
        <vt:i4>5</vt:i4>
      </vt:variant>
      <vt:variant>
        <vt:lpwstr>http://www.niccy.org/media/3953/niccy-nrpf-paper-final-7-october-2021.pdf</vt:lpwstr>
      </vt:variant>
      <vt:variant>
        <vt:lpwstr/>
      </vt:variant>
      <vt:variant>
        <vt:i4>4849671</vt:i4>
      </vt:variant>
      <vt:variant>
        <vt:i4>762</vt:i4>
      </vt:variant>
      <vt:variant>
        <vt:i4>0</vt:i4>
      </vt:variant>
      <vt:variant>
        <vt:i4>5</vt:i4>
      </vt:variant>
      <vt:variant>
        <vt:lpwstr>https://cypcs.org.uk/resources/legal-brief-no-recourse-public-funds/</vt:lpwstr>
      </vt:variant>
      <vt:variant>
        <vt:lpwstr/>
      </vt:variant>
      <vt:variant>
        <vt:i4>6160467</vt:i4>
      </vt:variant>
      <vt:variant>
        <vt:i4>759</vt:i4>
      </vt:variant>
      <vt:variant>
        <vt:i4>0</vt:i4>
      </vt:variant>
      <vt:variant>
        <vt:i4>5</vt:i4>
      </vt:variant>
      <vt:variant>
        <vt:lpwstr>https://www.legislation.gov.uk/ukpga/1995/36/contents</vt:lpwstr>
      </vt:variant>
      <vt:variant>
        <vt:lpwstr/>
      </vt:variant>
      <vt:variant>
        <vt:i4>983126</vt:i4>
      </vt:variant>
      <vt:variant>
        <vt:i4>756</vt:i4>
      </vt:variant>
      <vt:variant>
        <vt:i4>0</vt:i4>
      </vt:variant>
      <vt:variant>
        <vt:i4>5</vt:i4>
      </vt:variant>
      <vt:variant>
        <vt:lpwstr>https://www.cypcs.org.uk/wpcypcs/wp-content/uploads/2021/05/Home-Office-Immigration-Plan.pdf</vt:lpwstr>
      </vt:variant>
      <vt:variant>
        <vt:lpwstr/>
      </vt:variant>
      <vt:variant>
        <vt:i4>524302</vt:i4>
      </vt:variant>
      <vt:variant>
        <vt:i4>753</vt:i4>
      </vt:variant>
      <vt:variant>
        <vt:i4>0</vt:i4>
      </vt:variant>
      <vt:variant>
        <vt:i4>5</vt:i4>
      </vt:variant>
      <vt:variant>
        <vt:lpwstr>https://hansard.parliament.uk/commons/2022-10-31/debates/F189CA88-FDF3-4018-905C-1CC8A1B76E28/WesternJetFoilAndManstonAsylumProcessingCentres</vt:lpwstr>
      </vt:variant>
      <vt:variant>
        <vt:lpwstr/>
      </vt:variant>
      <vt:variant>
        <vt:i4>1507423</vt:i4>
      </vt:variant>
      <vt:variant>
        <vt:i4>750</vt:i4>
      </vt:variant>
      <vt:variant>
        <vt:i4>0</vt:i4>
      </vt:variant>
      <vt:variant>
        <vt:i4>5</vt:i4>
      </vt:variant>
      <vt:variant>
        <vt:lpwstr>https://www.refugeecouncil.org.uk/information/refugee-asylum-facts/differential-treatment-clause-11/</vt:lpwstr>
      </vt:variant>
      <vt:variant>
        <vt:lpwstr/>
      </vt:variant>
      <vt:variant>
        <vt:i4>3014757</vt:i4>
      </vt:variant>
      <vt:variant>
        <vt:i4>747</vt:i4>
      </vt:variant>
      <vt:variant>
        <vt:i4>0</vt:i4>
      </vt:variant>
      <vt:variant>
        <vt:i4>5</vt:i4>
      </vt:variant>
      <vt:variant>
        <vt:lpwstr>https://www.youthlinkscotland.org/news/news-archive/september-2020/youth-work-needs-a-home/</vt:lpwstr>
      </vt:variant>
      <vt:variant>
        <vt:lpwstr/>
      </vt:variant>
      <vt:variant>
        <vt:i4>1114190</vt:i4>
      </vt:variant>
      <vt:variant>
        <vt:i4>744</vt:i4>
      </vt:variant>
      <vt:variant>
        <vt:i4>0</vt:i4>
      </vt:variant>
      <vt:variant>
        <vt:i4>5</vt:i4>
      </vt:variant>
      <vt:variant>
        <vt:lpwstr>https://www.childcomwales.org.uk/wp-content/uploads/2021/02/CoronavirusAndMe_Jan21_ENG_110221_FINAL.pdf</vt:lpwstr>
      </vt:variant>
      <vt:variant>
        <vt:lpwstr/>
      </vt:variant>
      <vt:variant>
        <vt:i4>4784247</vt:i4>
      </vt:variant>
      <vt:variant>
        <vt:i4>741</vt:i4>
      </vt:variant>
      <vt:variant>
        <vt:i4>0</vt:i4>
      </vt:variant>
      <vt:variant>
        <vt:i4>5</vt:i4>
      </vt:variant>
      <vt:variant>
        <vt:lpwstr>https://gov.wales/sites/default/files/statistics-and-research/2021-12/summer-of-fun-evaluation_0.pdf</vt:lpwstr>
      </vt:variant>
      <vt:variant>
        <vt:lpwstr/>
      </vt:variant>
      <vt:variant>
        <vt:i4>3014757</vt:i4>
      </vt:variant>
      <vt:variant>
        <vt:i4>738</vt:i4>
      </vt:variant>
      <vt:variant>
        <vt:i4>0</vt:i4>
      </vt:variant>
      <vt:variant>
        <vt:i4>5</vt:i4>
      </vt:variant>
      <vt:variant>
        <vt:lpwstr>https://www.youthlinkscotland.org/news/news-archive/september-2020/youth-work-needs-a-home/</vt:lpwstr>
      </vt:variant>
      <vt:variant>
        <vt:lpwstr/>
      </vt:variant>
      <vt:variant>
        <vt:i4>524370</vt:i4>
      </vt:variant>
      <vt:variant>
        <vt:i4>735</vt:i4>
      </vt:variant>
      <vt:variant>
        <vt:i4>0</vt:i4>
      </vt:variant>
      <vt:variant>
        <vt:i4>5</vt:i4>
      </vt:variant>
      <vt:variant>
        <vt:lpwstr>https://www.cipfa.org/about-cipfa/press-office/latest-press-releases/cipfa-comment-uk-library-income-drops-by-almost-20m</vt:lpwstr>
      </vt:variant>
      <vt:variant>
        <vt:lpwstr/>
      </vt:variant>
      <vt:variant>
        <vt:i4>8060954</vt:i4>
      </vt:variant>
      <vt:variant>
        <vt:i4>732</vt:i4>
      </vt:variant>
      <vt:variant>
        <vt:i4>0</vt:i4>
      </vt:variant>
      <vt:variant>
        <vt:i4>5</vt:i4>
      </vt:variant>
      <vt:variant>
        <vt:lpwstr>https://www.childrensparliament.org.uk/wp-content/uploads/Children_Create2019-1.pdf</vt:lpwstr>
      </vt:variant>
      <vt:variant>
        <vt:lpwstr/>
      </vt:variant>
      <vt:variant>
        <vt:i4>2621560</vt:i4>
      </vt:variant>
      <vt:variant>
        <vt:i4>729</vt:i4>
      </vt:variant>
      <vt:variant>
        <vt:i4>0</vt:i4>
      </vt:variant>
      <vt:variant>
        <vt:i4>5</vt:i4>
      </vt:variant>
      <vt:variant>
        <vt:lpwstr>https://gov.wales/healthy-weight-strategy-healthy-weight-healthy-wales</vt:lpwstr>
      </vt:variant>
      <vt:variant>
        <vt:lpwstr/>
      </vt:variant>
      <vt:variant>
        <vt:i4>4391016</vt:i4>
      </vt:variant>
      <vt:variant>
        <vt:i4>726</vt:i4>
      </vt:variant>
      <vt:variant>
        <vt:i4>0</vt:i4>
      </vt:variant>
      <vt:variant>
        <vt:i4>5</vt:i4>
      </vt:variant>
      <vt:variant>
        <vt:lpwstr>https://www.landcommission.gov.scot/downloads/5dd7d54fb8b87_Young-Scot-SLC-Report-Aug-2019-REDUCED.pdf</vt:lpwstr>
      </vt:variant>
      <vt:variant>
        <vt:lpwstr/>
      </vt:variant>
      <vt:variant>
        <vt:i4>8192109</vt:i4>
      </vt:variant>
      <vt:variant>
        <vt:i4>723</vt:i4>
      </vt:variant>
      <vt:variant>
        <vt:i4>0</vt:i4>
      </vt:variant>
      <vt:variant>
        <vt:i4>5</vt:i4>
      </vt:variant>
      <vt:variant>
        <vt:lpwstr>https://www.healthscotland.scot/media/2937/cost-of-the-school-day-evaluation-briefing-for-local-authorities.pdf</vt:lpwstr>
      </vt:variant>
      <vt:variant>
        <vt:lpwstr/>
      </vt:variant>
      <vt:variant>
        <vt:i4>3801138</vt:i4>
      </vt:variant>
      <vt:variant>
        <vt:i4>720</vt:i4>
      </vt:variant>
      <vt:variant>
        <vt:i4>0</vt:i4>
      </vt:variant>
      <vt:variant>
        <vt:i4>5</vt:i4>
      </vt:variant>
      <vt:variant>
        <vt:lpwstr>https://www.childcomwales.org.uk/publications/article-31-spotlight-report/</vt:lpwstr>
      </vt:variant>
      <vt:variant>
        <vt:lpwstr/>
      </vt:variant>
      <vt:variant>
        <vt:i4>3670073</vt:i4>
      </vt:variant>
      <vt:variant>
        <vt:i4>717</vt:i4>
      </vt:variant>
      <vt:variant>
        <vt:i4>0</vt:i4>
      </vt:variant>
      <vt:variant>
        <vt:i4>5</vt:i4>
      </vt:variant>
      <vt:variant>
        <vt:lpwstr>https://www.gov.scot/publications/putting-learners-centre-towards-future-vision-scottish-education/</vt:lpwstr>
      </vt:variant>
      <vt:variant>
        <vt:lpwstr/>
      </vt:variant>
      <vt:variant>
        <vt:i4>8257650</vt:i4>
      </vt:variant>
      <vt:variant>
        <vt:i4>714</vt:i4>
      </vt:variant>
      <vt:variant>
        <vt:i4>0</vt:i4>
      </vt:variant>
      <vt:variant>
        <vt:i4>5</vt:i4>
      </vt:variant>
      <vt:variant>
        <vt:lpwstr>https://www.oecd.org/publications/upper-secondary-education-student-assessment-in-scotland-d8785ddf-en.htm</vt:lpwstr>
      </vt:variant>
      <vt:variant>
        <vt:lpwstr/>
      </vt:variant>
      <vt:variant>
        <vt:i4>7405690</vt:i4>
      </vt:variant>
      <vt:variant>
        <vt:i4>711</vt:i4>
      </vt:variant>
      <vt:variant>
        <vt:i4>0</vt:i4>
      </vt:variant>
      <vt:variant>
        <vt:i4>5</vt:i4>
      </vt:variant>
      <vt:variant>
        <vt:lpwstr>https://www.oecd.org/education/scotland-s-curriculum-for-excellence-bf624417-en.htm</vt:lpwstr>
      </vt:variant>
      <vt:variant>
        <vt:lpwstr/>
      </vt:variant>
      <vt:variant>
        <vt:i4>6881389</vt:i4>
      </vt:variant>
      <vt:variant>
        <vt:i4>708</vt:i4>
      </vt:variant>
      <vt:variant>
        <vt:i4>0</vt:i4>
      </vt:variant>
      <vt:variant>
        <vt:i4>5</vt:i4>
      </vt:variant>
      <vt:variant>
        <vt:lpwstr>https://www.gov.scot/news/national-discussion-on-education/</vt:lpwstr>
      </vt:variant>
      <vt:variant>
        <vt:lpwstr/>
      </vt:variant>
      <vt:variant>
        <vt:i4>6357068</vt:i4>
      </vt:variant>
      <vt:variant>
        <vt:i4>705</vt:i4>
      </vt:variant>
      <vt:variant>
        <vt:i4>0</vt:i4>
      </vt:variant>
      <vt:variant>
        <vt:i4>5</vt:i4>
      </vt:variant>
      <vt:variant>
        <vt:lpwstr>https://tbinternet.ohchr.org/Treaties/CEDAW/Shared Documents/GBR/INT_CEDAW_ITB_GBR_8637_E.pdf</vt:lpwstr>
      </vt:variant>
      <vt:variant>
        <vt:lpwstr/>
      </vt:variant>
      <vt:variant>
        <vt:i4>7864336</vt:i4>
      </vt:variant>
      <vt:variant>
        <vt:i4>702</vt:i4>
      </vt:variant>
      <vt:variant>
        <vt:i4>0</vt:i4>
      </vt:variant>
      <vt:variant>
        <vt:i4>5</vt:i4>
      </vt:variant>
      <vt:variant>
        <vt:lpwstr>https://tbinternet.ohchr.org/_layouts/15/treatybodyexternal/Download.aspx?symbolno=CRC%2fC%2fGBR%2fCO%2f5&amp;Lang=en</vt:lpwstr>
      </vt:variant>
      <vt:variant>
        <vt:lpwstr/>
      </vt:variant>
      <vt:variant>
        <vt:i4>5505119</vt:i4>
      </vt:variant>
      <vt:variant>
        <vt:i4>699</vt:i4>
      </vt:variant>
      <vt:variant>
        <vt:i4>0</vt:i4>
      </vt:variant>
      <vt:variant>
        <vt:i4>5</vt:i4>
      </vt:variant>
      <vt:variant>
        <vt:lpwstr>https://www.mygov.scot/free-school-transport</vt:lpwstr>
      </vt:variant>
      <vt:variant>
        <vt:lpwstr/>
      </vt:variant>
      <vt:variant>
        <vt:i4>7209059</vt:i4>
      </vt:variant>
      <vt:variant>
        <vt:i4>696</vt:i4>
      </vt:variant>
      <vt:variant>
        <vt:i4>0</vt:i4>
      </vt:variant>
      <vt:variant>
        <vt:i4>5</vt:i4>
      </vt:variant>
      <vt:variant>
        <vt:lpwstr>https://www.cypcs.org.uk/resources/stat-school-uniform/</vt:lpwstr>
      </vt:variant>
      <vt:variant>
        <vt:lpwstr/>
      </vt:variant>
      <vt:variant>
        <vt:i4>5177417</vt:i4>
      </vt:variant>
      <vt:variant>
        <vt:i4>693</vt:i4>
      </vt:variant>
      <vt:variant>
        <vt:i4>0</vt:i4>
      </vt:variant>
      <vt:variant>
        <vt:i4>5</vt:i4>
      </vt:variant>
      <vt:variant>
        <vt:lpwstr>https://gov.wales/pupil-development-grant-access</vt:lpwstr>
      </vt:variant>
      <vt:variant>
        <vt:lpwstr/>
      </vt:variant>
      <vt:variant>
        <vt:i4>7209059</vt:i4>
      </vt:variant>
      <vt:variant>
        <vt:i4>690</vt:i4>
      </vt:variant>
      <vt:variant>
        <vt:i4>0</vt:i4>
      </vt:variant>
      <vt:variant>
        <vt:i4>5</vt:i4>
      </vt:variant>
      <vt:variant>
        <vt:lpwstr>https://www.cypcs.org.uk/resources/stat-school-uniform/</vt:lpwstr>
      </vt:variant>
      <vt:variant>
        <vt:lpwstr/>
      </vt:variant>
      <vt:variant>
        <vt:i4>6029320</vt:i4>
      </vt:variant>
      <vt:variant>
        <vt:i4>687</vt:i4>
      </vt:variant>
      <vt:variant>
        <vt:i4>0</vt:i4>
      </vt:variant>
      <vt:variant>
        <vt:i4>5</vt:i4>
      </vt:variant>
      <vt:variant>
        <vt:lpwstr>https://www.cypcs.org.uk/resources/pe1926-expand-universal-school-meals-for-all-nursery-primary-and-secondary-school-pupils/</vt:lpwstr>
      </vt:variant>
      <vt:variant>
        <vt:lpwstr/>
      </vt:variant>
      <vt:variant>
        <vt:i4>5242971</vt:i4>
      </vt:variant>
      <vt:variant>
        <vt:i4>684</vt:i4>
      </vt:variant>
      <vt:variant>
        <vt:i4>0</vt:i4>
      </vt:variant>
      <vt:variant>
        <vt:i4>5</vt:i4>
      </vt:variant>
      <vt:variant>
        <vt:lpwstr>https://www.niccy.org/costofeducation</vt:lpwstr>
      </vt:variant>
      <vt:variant>
        <vt:lpwstr/>
      </vt:variant>
      <vt:variant>
        <vt:i4>3473449</vt:i4>
      </vt:variant>
      <vt:variant>
        <vt:i4>681</vt:i4>
      </vt:variant>
      <vt:variant>
        <vt:i4>0</vt:i4>
      </vt:variant>
      <vt:variant>
        <vt:i4>5</vt:i4>
      </vt:variant>
      <vt:variant>
        <vt:lpwstr>https://cpag.org.uk/cost-of-the-school-day</vt:lpwstr>
      </vt:variant>
      <vt:variant>
        <vt:lpwstr/>
      </vt:variant>
      <vt:variant>
        <vt:i4>6488112</vt:i4>
      </vt:variant>
      <vt:variant>
        <vt:i4>678</vt:i4>
      </vt:variant>
      <vt:variant>
        <vt:i4>0</vt:i4>
      </vt:variant>
      <vt:variant>
        <vt:i4>5</vt:i4>
      </vt:variant>
      <vt:variant>
        <vt:lpwstr>https://www.childrenshealthscotland.org/wp-content/uploads/2019/10/191016-Children-in-Hospital-Survey-2018-19-FINAL.pdf</vt:lpwstr>
      </vt:variant>
      <vt:variant>
        <vt:lpwstr/>
      </vt:variant>
      <vt:variant>
        <vt:i4>2621553</vt:i4>
      </vt:variant>
      <vt:variant>
        <vt:i4>675</vt:i4>
      </vt:variant>
      <vt:variant>
        <vt:i4>0</vt:i4>
      </vt:variant>
      <vt:variant>
        <vt:i4>5</vt:i4>
      </vt:variant>
      <vt:variant>
        <vt:lpwstr>https://www.notengaged.com/</vt:lpwstr>
      </vt:variant>
      <vt:variant>
        <vt:lpwstr/>
      </vt:variant>
      <vt:variant>
        <vt:i4>2621554</vt:i4>
      </vt:variant>
      <vt:variant>
        <vt:i4>672</vt:i4>
      </vt:variant>
      <vt:variant>
        <vt:i4>0</vt:i4>
      </vt:variant>
      <vt:variant>
        <vt:i4>5</vt:i4>
      </vt:variant>
      <vt:variant>
        <vt:lpwstr>https://www.education-ni.gov.uk/publications/school-enrolments-201920-statistical-bulletins</vt:lpwstr>
      </vt:variant>
      <vt:variant>
        <vt:lpwstr/>
      </vt:variant>
      <vt:variant>
        <vt:i4>983064</vt:i4>
      </vt:variant>
      <vt:variant>
        <vt:i4>669</vt:i4>
      </vt:variant>
      <vt:variant>
        <vt:i4>0</vt:i4>
      </vt:variant>
      <vt:variant>
        <vt:i4>5</vt:i4>
      </vt:variant>
      <vt:variant>
        <vt:lpwstr>https://www.niccy.org/publications/education-committee-briefing/</vt:lpwstr>
      </vt:variant>
      <vt:variant>
        <vt:lpwstr/>
      </vt:variant>
      <vt:variant>
        <vt:i4>6488162</vt:i4>
      </vt:variant>
      <vt:variant>
        <vt:i4>666</vt:i4>
      </vt:variant>
      <vt:variant>
        <vt:i4>0</vt:i4>
      </vt:variant>
      <vt:variant>
        <vt:i4>5</vt:i4>
      </vt:variant>
      <vt:variant>
        <vt:lpwstr>https://www.niccy.org/publications/educational-inequalities-position-paper/</vt:lpwstr>
      </vt:variant>
      <vt:variant>
        <vt:lpwstr/>
      </vt:variant>
      <vt:variant>
        <vt:i4>3342393</vt:i4>
      </vt:variant>
      <vt:variant>
        <vt:i4>663</vt:i4>
      </vt:variant>
      <vt:variant>
        <vt:i4>0</vt:i4>
      </vt:variant>
      <vt:variant>
        <vt:i4>5</vt:i4>
      </vt:variant>
      <vt:variant>
        <vt:lpwstr>https://www.childcomwales.org.uk/publications/building-blocks/</vt:lpwstr>
      </vt:variant>
      <vt:variant>
        <vt:lpwstr/>
      </vt:variant>
      <vt:variant>
        <vt:i4>2621553</vt:i4>
      </vt:variant>
      <vt:variant>
        <vt:i4>660</vt:i4>
      </vt:variant>
      <vt:variant>
        <vt:i4>0</vt:i4>
      </vt:variant>
      <vt:variant>
        <vt:i4>5</vt:i4>
      </vt:variant>
      <vt:variant>
        <vt:lpwstr>https://www.notengaged.com/</vt:lpwstr>
      </vt:variant>
      <vt:variant>
        <vt:lpwstr/>
      </vt:variant>
      <vt:variant>
        <vt:i4>6488190</vt:i4>
      </vt:variant>
      <vt:variant>
        <vt:i4>656</vt:i4>
      </vt:variant>
      <vt:variant>
        <vt:i4>0</vt:i4>
      </vt:variant>
      <vt:variant>
        <vt:i4>5</vt:i4>
      </vt:variant>
      <vt:variant>
        <vt:lpwstr>https://www.niccy.org/review-of-sen-provision-too-little-too-late/</vt:lpwstr>
      </vt:variant>
      <vt:variant>
        <vt:lpwstr/>
      </vt:variant>
      <vt:variant>
        <vt:i4>1900614</vt:i4>
      </vt:variant>
      <vt:variant>
        <vt:i4>654</vt:i4>
      </vt:variant>
      <vt:variant>
        <vt:i4>0</vt:i4>
      </vt:variant>
      <vt:variant>
        <vt:i4>5</vt:i4>
      </vt:variant>
      <vt:variant>
        <vt:lpwstr>https://www.niccy.org/about-us/our-current-work/review-of-sen-provision-too-little-too-late/</vt:lpwstr>
      </vt:variant>
      <vt:variant>
        <vt:lpwstr/>
      </vt:variant>
      <vt:variant>
        <vt:i4>6488190</vt:i4>
      </vt:variant>
      <vt:variant>
        <vt:i4>651</vt:i4>
      </vt:variant>
      <vt:variant>
        <vt:i4>0</vt:i4>
      </vt:variant>
      <vt:variant>
        <vt:i4>5</vt:i4>
      </vt:variant>
      <vt:variant>
        <vt:lpwstr>https://www.niccy.org/review-of-sen-provision-too-little-too-late/</vt:lpwstr>
      </vt:variant>
      <vt:variant>
        <vt:lpwstr/>
      </vt:variant>
      <vt:variant>
        <vt:i4>8061029</vt:i4>
      </vt:variant>
      <vt:variant>
        <vt:i4>648</vt:i4>
      </vt:variant>
      <vt:variant>
        <vt:i4>0</vt:i4>
      </vt:variant>
      <vt:variant>
        <vt:i4>5</vt:i4>
      </vt:variant>
      <vt:variant>
        <vt:lpwstr>https://www.gov.scot/publications/school-exclusion-statistics/</vt:lpwstr>
      </vt:variant>
      <vt:variant>
        <vt:lpwstr/>
      </vt:variant>
      <vt:variant>
        <vt:i4>6488190</vt:i4>
      </vt:variant>
      <vt:variant>
        <vt:i4>645</vt:i4>
      </vt:variant>
      <vt:variant>
        <vt:i4>0</vt:i4>
      </vt:variant>
      <vt:variant>
        <vt:i4>5</vt:i4>
      </vt:variant>
      <vt:variant>
        <vt:lpwstr>https://www.niccy.org/review-of-sen-provision-too-little-too-late/</vt:lpwstr>
      </vt:variant>
      <vt:variant>
        <vt:lpwstr/>
      </vt:variant>
      <vt:variant>
        <vt:i4>7864356</vt:i4>
      </vt:variant>
      <vt:variant>
        <vt:i4>642</vt:i4>
      </vt:variant>
      <vt:variant>
        <vt:i4>0</vt:i4>
      </vt:variant>
      <vt:variant>
        <vt:i4>5</vt:i4>
      </vt:variant>
      <vt:variant>
        <vt:lpwstr>https://www.gov.scot/groups/additional-support-for-learning-review/</vt:lpwstr>
      </vt:variant>
      <vt:variant>
        <vt:lpwstr/>
      </vt:variant>
      <vt:variant>
        <vt:i4>7340095</vt:i4>
      </vt:variant>
      <vt:variant>
        <vt:i4>639</vt:i4>
      </vt:variant>
      <vt:variant>
        <vt:i4>0</vt:i4>
      </vt:variant>
      <vt:variant>
        <vt:i4>5</vt:i4>
      </vt:variant>
      <vt:variant>
        <vt:lpwstr>https://www.gov.scot/publications/summary-statistics-attainment-initial-leaver-destinations-no-4-2022-edition/pages/6/</vt:lpwstr>
      </vt:variant>
      <vt:variant>
        <vt:lpwstr/>
      </vt:variant>
      <vt:variant>
        <vt:i4>2621553</vt:i4>
      </vt:variant>
      <vt:variant>
        <vt:i4>636</vt:i4>
      </vt:variant>
      <vt:variant>
        <vt:i4>0</vt:i4>
      </vt:variant>
      <vt:variant>
        <vt:i4>5</vt:i4>
      </vt:variant>
      <vt:variant>
        <vt:lpwstr>https://www.notengaged.com/</vt:lpwstr>
      </vt:variant>
      <vt:variant>
        <vt:lpwstr/>
      </vt:variant>
      <vt:variant>
        <vt:i4>7143545</vt:i4>
      </vt:variant>
      <vt:variant>
        <vt:i4>633</vt:i4>
      </vt:variant>
      <vt:variant>
        <vt:i4>0</vt:i4>
      </vt:variant>
      <vt:variant>
        <vt:i4>5</vt:i4>
      </vt:variant>
      <vt:variant>
        <vt:lpwstr>https://www.education-ni.gov.uk/articles/review-special-educational-needs-and-inclusion</vt:lpwstr>
      </vt:variant>
      <vt:variant>
        <vt:lpwstr/>
      </vt:variant>
      <vt:variant>
        <vt:i4>6488190</vt:i4>
      </vt:variant>
      <vt:variant>
        <vt:i4>630</vt:i4>
      </vt:variant>
      <vt:variant>
        <vt:i4>0</vt:i4>
      </vt:variant>
      <vt:variant>
        <vt:i4>5</vt:i4>
      </vt:variant>
      <vt:variant>
        <vt:lpwstr>https://www.niccy.org/review-of-sen-provision-too-little-too-late/</vt:lpwstr>
      </vt:variant>
      <vt:variant>
        <vt:lpwstr/>
      </vt:variant>
      <vt:variant>
        <vt:i4>7929954</vt:i4>
      </vt:variant>
      <vt:variant>
        <vt:i4>627</vt:i4>
      </vt:variant>
      <vt:variant>
        <vt:i4>0</vt:i4>
      </vt:variant>
      <vt:variant>
        <vt:i4>5</vt:i4>
      </vt:variant>
      <vt:variant>
        <vt:lpwstr>https://gov.wales/learning-disability-strategic-action-plan-2022-2026-html</vt:lpwstr>
      </vt:variant>
      <vt:variant>
        <vt:lpwstr/>
      </vt:variant>
      <vt:variant>
        <vt:i4>3276903</vt:i4>
      </vt:variant>
      <vt:variant>
        <vt:i4>624</vt:i4>
      </vt:variant>
      <vt:variant>
        <vt:i4>0</vt:i4>
      </vt:variant>
      <vt:variant>
        <vt:i4>5</vt:i4>
      </vt:variant>
      <vt:variant>
        <vt:lpwstr>https://www.childcomwales.org.uk/wp-content/uploads/2019/10/Dont-Hold-Back.pdf</vt:lpwstr>
      </vt:variant>
      <vt:variant>
        <vt:lpwstr/>
      </vt:variant>
      <vt:variant>
        <vt:i4>3670062</vt:i4>
      </vt:variant>
      <vt:variant>
        <vt:i4>621</vt:i4>
      </vt:variant>
      <vt:variant>
        <vt:i4>0</vt:i4>
      </vt:variant>
      <vt:variant>
        <vt:i4>5</vt:i4>
      </vt:variant>
      <vt:variant>
        <vt:lpwstr>https://gov.wales/written-statement-improvements-neurodevelopmental-conditions-services</vt:lpwstr>
      </vt:variant>
      <vt:variant>
        <vt:lpwstr/>
      </vt:variant>
      <vt:variant>
        <vt:i4>4718687</vt:i4>
      </vt:variant>
      <vt:variant>
        <vt:i4>618</vt:i4>
      </vt:variant>
      <vt:variant>
        <vt:i4>0</vt:i4>
      </vt:variant>
      <vt:variant>
        <vt:i4>5</vt:i4>
      </vt:variant>
      <vt:variant>
        <vt:lpwstr>https://gov.wales/atisn16267</vt:lpwstr>
      </vt:variant>
      <vt:variant>
        <vt:lpwstr/>
      </vt:variant>
      <vt:variant>
        <vt:i4>2228325</vt:i4>
      </vt:variant>
      <vt:variant>
        <vt:i4>615</vt:i4>
      </vt:variant>
      <vt:variant>
        <vt:i4>0</vt:i4>
      </vt:variant>
      <vt:variant>
        <vt:i4>5</vt:i4>
      </vt:variant>
      <vt:variant>
        <vt:lpwstr>https://www.legislation.gov.uk/asp/2004/4/contents</vt:lpwstr>
      </vt:variant>
      <vt:variant>
        <vt:lpwstr/>
      </vt:variant>
      <vt:variant>
        <vt:i4>786455</vt:i4>
      </vt:variant>
      <vt:variant>
        <vt:i4>612</vt:i4>
      </vt:variant>
      <vt:variant>
        <vt:i4>0</vt:i4>
      </vt:variant>
      <vt:variant>
        <vt:i4>5</vt:i4>
      </vt:variant>
      <vt:variant>
        <vt:lpwstr>https://gov.wales/additional-learning-needs-and-education-tribunal-wales-act</vt:lpwstr>
      </vt:variant>
      <vt:variant>
        <vt:lpwstr/>
      </vt:variant>
      <vt:variant>
        <vt:i4>6291575</vt:i4>
      </vt:variant>
      <vt:variant>
        <vt:i4>609</vt:i4>
      </vt:variant>
      <vt:variant>
        <vt:i4>0</vt:i4>
      </vt:variant>
      <vt:variant>
        <vt:i4>5</vt:i4>
      </vt:variant>
      <vt:variant>
        <vt:lpwstr>https://www.childcomwales.org.uk/coronavirus-our-work/</vt:lpwstr>
      </vt:variant>
      <vt:variant>
        <vt:lpwstr/>
      </vt:variant>
      <vt:variant>
        <vt:i4>3538985</vt:i4>
      </vt:variant>
      <vt:variant>
        <vt:i4>606</vt:i4>
      </vt:variant>
      <vt:variant>
        <vt:i4>0</vt:i4>
      </vt:variant>
      <vt:variant>
        <vt:i4>5</vt:i4>
      </vt:variant>
      <vt:variant>
        <vt:lpwstr>https://education.gov.scot/improvement/scotland-learns/resources-for-practitioners/scottish-attainment-challenge-2020-21-equity-in-education/equity-audit/</vt:lpwstr>
      </vt:variant>
      <vt:variant>
        <vt:lpwstr/>
      </vt:variant>
      <vt:variant>
        <vt:i4>6422582</vt:i4>
      </vt:variant>
      <vt:variant>
        <vt:i4>603</vt:i4>
      </vt:variant>
      <vt:variant>
        <vt:i4>0</vt:i4>
      </vt:variant>
      <vt:variant>
        <vt:i4>5</vt:i4>
      </vt:variant>
      <vt:variant>
        <vt:lpwstr>https://climatechangemakers.childrensparliament.org.uk/the-moment/</vt:lpwstr>
      </vt:variant>
      <vt:variant>
        <vt:lpwstr/>
      </vt:variant>
      <vt:variant>
        <vt:i4>12</vt:i4>
      </vt:variant>
      <vt:variant>
        <vt:i4>600</vt:i4>
      </vt:variant>
      <vt:variant>
        <vt:i4>0</vt:i4>
      </vt:variant>
      <vt:variant>
        <vt:i4>5</vt:i4>
      </vt:variant>
      <vt:variant>
        <vt:lpwstr>https://gov.wales/sites/default/files/publications/2022-08/engagement-approach-around-climate-change-2022-26.pdf</vt:lpwstr>
      </vt:variant>
      <vt:variant>
        <vt:lpwstr/>
      </vt:variant>
      <vt:variant>
        <vt:i4>6815854</vt:i4>
      </vt:variant>
      <vt:variant>
        <vt:i4>597</vt:i4>
      </vt:variant>
      <vt:variant>
        <vt:i4>0</vt:i4>
      </vt:variant>
      <vt:variant>
        <vt:i4>5</vt:i4>
      </vt:variant>
      <vt:variant>
        <vt:lpwstr>https://foe.cymru/research-shows-link-between-income-and-air-pollution</vt:lpwstr>
      </vt:variant>
      <vt:variant>
        <vt:lpwstr/>
      </vt:variant>
      <vt:variant>
        <vt:i4>4849758</vt:i4>
      </vt:variant>
      <vt:variant>
        <vt:i4>594</vt:i4>
      </vt:variant>
      <vt:variant>
        <vt:i4>0</vt:i4>
      </vt:variant>
      <vt:variant>
        <vt:i4>5</vt:i4>
      </vt:variant>
      <vt:variant>
        <vt:lpwstr>https://gov.wales/wales-green-agenda-first-minister-announces-welsh-governments-legislative-programme</vt:lpwstr>
      </vt:variant>
      <vt:variant>
        <vt:lpwstr/>
      </vt:variant>
      <vt:variant>
        <vt:i4>7733311</vt:i4>
      </vt:variant>
      <vt:variant>
        <vt:i4>591</vt:i4>
      </vt:variant>
      <vt:variant>
        <vt:i4>0</vt:i4>
      </vt:variant>
      <vt:variant>
        <vt:i4>5</vt:i4>
      </vt:variant>
      <vt:variant>
        <vt:lpwstr>https://gov.wales/uk-first-welsh-senedd-gives-green-light-20mph-legislation</vt:lpwstr>
      </vt:variant>
      <vt:variant>
        <vt:lpwstr/>
      </vt:variant>
      <vt:variant>
        <vt:i4>2424874</vt:i4>
      </vt:variant>
      <vt:variant>
        <vt:i4>588</vt:i4>
      </vt:variant>
      <vt:variant>
        <vt:i4>0</vt:i4>
      </vt:variant>
      <vt:variant>
        <vt:i4>5</vt:i4>
      </vt:variant>
      <vt:variant>
        <vt:lpwstr>https://senedd.wales/laid documents/cr-ld11566-r/cr-ld11566-r-e.pdf</vt:lpwstr>
      </vt:variant>
      <vt:variant>
        <vt:lpwstr/>
      </vt:variant>
      <vt:variant>
        <vt:i4>4718659</vt:i4>
      </vt:variant>
      <vt:variant>
        <vt:i4>585</vt:i4>
      </vt:variant>
      <vt:variant>
        <vt:i4>0</vt:i4>
      </vt:variant>
      <vt:variant>
        <vt:i4>5</vt:i4>
      </vt:variant>
      <vt:variant>
        <vt:lpwstr>https://assets.publishing.service.gov.uk/government/uploads/system/uploads/attachment_data/file/856998/2020-01-08_a_new_decade__a_new_approach.pdf</vt:lpwstr>
      </vt:variant>
      <vt:variant>
        <vt:lpwstr/>
      </vt:variant>
      <vt:variant>
        <vt:i4>1245192</vt:i4>
      </vt:variant>
      <vt:variant>
        <vt:i4>582</vt:i4>
      </vt:variant>
      <vt:variant>
        <vt:i4>0</vt:i4>
      </vt:variant>
      <vt:variant>
        <vt:i4>5</vt:i4>
      </vt:variant>
      <vt:variant>
        <vt:lpwstr>https://gov.wales/universal-free-school-meals-roll-out-commence-september</vt:lpwstr>
      </vt:variant>
      <vt:variant>
        <vt:lpwstr/>
      </vt:variant>
      <vt:variant>
        <vt:i4>6029320</vt:i4>
      </vt:variant>
      <vt:variant>
        <vt:i4>579</vt:i4>
      </vt:variant>
      <vt:variant>
        <vt:i4>0</vt:i4>
      </vt:variant>
      <vt:variant>
        <vt:i4>5</vt:i4>
      </vt:variant>
      <vt:variant>
        <vt:lpwstr>https://www.cypcs.org.uk/resources/pe1926-expand-universal-school-meals-for-all-nursery-primary-and-secondary-school-pupils/</vt:lpwstr>
      </vt:variant>
      <vt:variant>
        <vt:lpwstr/>
      </vt:variant>
      <vt:variant>
        <vt:i4>6029320</vt:i4>
      </vt:variant>
      <vt:variant>
        <vt:i4>576</vt:i4>
      </vt:variant>
      <vt:variant>
        <vt:i4>0</vt:i4>
      </vt:variant>
      <vt:variant>
        <vt:i4>5</vt:i4>
      </vt:variant>
      <vt:variant>
        <vt:lpwstr>https://www.cypcs.org.uk/resources/pe1926-expand-universal-school-meals-for-all-nursery-primary-and-secondary-school-pupils/</vt:lpwstr>
      </vt:variant>
      <vt:variant>
        <vt:lpwstr/>
      </vt:variant>
      <vt:variant>
        <vt:i4>1114207</vt:i4>
      </vt:variant>
      <vt:variant>
        <vt:i4>573</vt:i4>
      </vt:variant>
      <vt:variant>
        <vt:i4>0</vt:i4>
      </vt:variant>
      <vt:variant>
        <vt:i4>5</vt:i4>
      </vt:variant>
      <vt:variant>
        <vt:lpwstr>https://www.trusselltrust.org/wp-content/uploads/sites/2/2022/04/EOY-Stats-2022-Data-Briefing.pdf</vt:lpwstr>
      </vt:variant>
      <vt:variant>
        <vt:lpwstr/>
      </vt:variant>
      <vt:variant>
        <vt:i4>7143485</vt:i4>
      </vt:variant>
      <vt:variant>
        <vt:i4>570</vt:i4>
      </vt:variant>
      <vt:variant>
        <vt:i4>0</vt:i4>
      </vt:variant>
      <vt:variant>
        <vt:i4>5</vt:i4>
      </vt:variant>
      <vt:variant>
        <vt:lpwstr>https://foodfoundation.org.uk/publication/new-data-show-4-million-children-households-affected-food-insecurity</vt:lpwstr>
      </vt:variant>
      <vt:variant>
        <vt:lpwstr/>
      </vt:variant>
      <vt:variant>
        <vt:i4>5505051</vt:i4>
      </vt:variant>
      <vt:variant>
        <vt:i4>567</vt:i4>
      </vt:variant>
      <vt:variant>
        <vt:i4>0</vt:i4>
      </vt:variant>
      <vt:variant>
        <vt:i4>5</vt:i4>
      </vt:variant>
      <vt:variant>
        <vt:lpwstr>https://www.communities-ni.gov.uk/publications/northern-ireland-homelessness-bulletin-july-december-2021</vt:lpwstr>
      </vt:variant>
      <vt:variant>
        <vt:lpwstr/>
      </vt:variant>
      <vt:variant>
        <vt:i4>3997806</vt:i4>
      </vt:variant>
      <vt:variant>
        <vt:i4>564</vt:i4>
      </vt:variant>
      <vt:variant>
        <vt:i4>0</vt:i4>
      </vt:variant>
      <vt:variant>
        <vt:i4>5</vt:i4>
      </vt:variant>
      <vt:variant>
        <vt:lpwstr>https://www.jrf.org.uk/report/poverty-scotland-2020</vt:lpwstr>
      </vt:variant>
      <vt:variant>
        <vt:lpwstr/>
      </vt:variant>
      <vt:variant>
        <vt:i4>5832811</vt:i4>
      </vt:variant>
      <vt:variant>
        <vt:i4>561</vt:i4>
      </vt:variant>
      <vt:variant>
        <vt:i4>0</vt:i4>
      </vt:variant>
      <vt:variant>
        <vt:i4>5</vt:i4>
      </vt:variant>
      <vt:variant>
        <vt:lpwstr>https://scotland.shelter.org.uk/housing_advice/cost_of_living</vt:lpwstr>
      </vt:variant>
      <vt:variant>
        <vt:lpwstr/>
      </vt:variant>
      <vt:variant>
        <vt:i4>3735598</vt:i4>
      </vt:variant>
      <vt:variant>
        <vt:i4>558</vt:i4>
      </vt:variant>
      <vt:variant>
        <vt:i4>0</vt:i4>
      </vt:variant>
      <vt:variant>
        <vt:i4>5</vt:i4>
      </vt:variant>
      <vt:variant>
        <vt:lpwstr>https://www.gov.scot/publications/housing-statistics-2020-2021-key-trends-summary/</vt:lpwstr>
      </vt:variant>
      <vt:variant>
        <vt:lpwstr/>
      </vt:variant>
      <vt:variant>
        <vt:i4>7536679</vt:i4>
      </vt:variant>
      <vt:variant>
        <vt:i4>555</vt:i4>
      </vt:variant>
      <vt:variant>
        <vt:i4>0</vt:i4>
      </vt:variant>
      <vt:variant>
        <vt:i4>5</vt:i4>
      </vt:variant>
      <vt:variant>
        <vt:lpwstr>https://business.senedd.wales/documents/s130158/Welsh Government response to report.pdf</vt:lpwstr>
      </vt:variant>
      <vt:variant>
        <vt:lpwstr/>
      </vt:variant>
      <vt:variant>
        <vt:i4>589902</vt:i4>
      </vt:variant>
      <vt:variant>
        <vt:i4>552</vt:i4>
      </vt:variant>
      <vt:variant>
        <vt:i4>0</vt:i4>
      </vt:variant>
      <vt:variant>
        <vt:i4>5</vt:i4>
      </vt:variant>
      <vt:variant>
        <vt:lpwstr>https://senedd.wales/media/lktpwocm/cr-ld15300-e.pdf</vt:lpwstr>
      </vt:variant>
      <vt:variant>
        <vt:lpwstr/>
      </vt:variant>
      <vt:variant>
        <vt:i4>8192106</vt:i4>
      </vt:variant>
      <vt:variant>
        <vt:i4>549</vt:i4>
      </vt:variant>
      <vt:variant>
        <vt:i4>0</vt:i4>
      </vt:variant>
      <vt:variant>
        <vt:i4>5</vt:i4>
      </vt:variant>
      <vt:variant>
        <vt:lpwstr>https://www.equalityhumanrights.com/sites/default/files/housing-and-disabled-people-scotland-hidden-crisis-long-summary.pdf</vt:lpwstr>
      </vt:variant>
      <vt:variant>
        <vt:lpwstr/>
      </vt:variant>
      <vt:variant>
        <vt:i4>7536764</vt:i4>
      </vt:variant>
      <vt:variant>
        <vt:i4>546</vt:i4>
      </vt:variant>
      <vt:variant>
        <vt:i4>0</vt:i4>
      </vt:variant>
      <vt:variant>
        <vt:i4>5</vt:i4>
      </vt:variant>
      <vt:variant>
        <vt:lpwstr>https://www.aberlour.org.uk/news-item/new-report-debt-to-public-bodies</vt:lpwstr>
      </vt:variant>
      <vt:variant>
        <vt:lpwstr/>
      </vt:variant>
      <vt:variant>
        <vt:i4>5177354</vt:i4>
      </vt:variant>
      <vt:variant>
        <vt:i4>543</vt:i4>
      </vt:variant>
      <vt:variant>
        <vt:i4>0</vt:i4>
      </vt:variant>
      <vt:variant>
        <vt:i4>5</vt:i4>
      </vt:variant>
      <vt:variant>
        <vt:lpwstr>https://www.cypcs.org.uk/news-and-stories/childrens-commissioner-urges-ofgem-to-ban-compulsory-installations-of-pre-payment-meters-warning-of-dire-consequences-for-children/</vt:lpwstr>
      </vt:variant>
      <vt:variant>
        <vt:lpwstr/>
      </vt:variant>
      <vt:variant>
        <vt:i4>851968</vt:i4>
      </vt:variant>
      <vt:variant>
        <vt:i4>540</vt:i4>
      </vt:variant>
      <vt:variant>
        <vt:i4>0</vt:i4>
      </vt:variant>
      <vt:variant>
        <vt:i4>5</vt:i4>
      </vt:variant>
      <vt:variant>
        <vt:lpwstr>https://fraserofallander.org/energy-price-guarantee-is-now-less-generous-but-will-play-a-role-in-fighting-inflation/</vt:lpwstr>
      </vt:variant>
      <vt:variant>
        <vt:lpwstr/>
      </vt:variant>
      <vt:variant>
        <vt:i4>6422641</vt:i4>
      </vt:variant>
      <vt:variant>
        <vt:i4>537</vt:i4>
      </vt:variant>
      <vt:variant>
        <vt:i4>0</vt:i4>
      </vt:variant>
      <vt:variant>
        <vt:i4>5</vt:i4>
      </vt:variant>
      <vt:variant>
        <vt:lpwstr>https://www.independent.co.uk/news/uk/home-news/martin-lewis-energy-price-cap-b2177884.html</vt:lpwstr>
      </vt:variant>
      <vt:variant>
        <vt:lpwstr/>
      </vt:variant>
      <vt:variant>
        <vt:i4>7995446</vt:i4>
      </vt:variant>
      <vt:variant>
        <vt:i4>534</vt:i4>
      </vt:variant>
      <vt:variant>
        <vt:i4>0</vt:i4>
      </vt:variant>
      <vt:variant>
        <vt:i4>5</vt:i4>
      </vt:variant>
      <vt:variant>
        <vt:lpwstr>https://www.gov.uk/government/news/energy-bill-support-for-northern-ireland-households-launches</vt:lpwstr>
      </vt:variant>
      <vt:variant>
        <vt:lpwstr/>
      </vt:variant>
      <vt:variant>
        <vt:i4>720898</vt:i4>
      </vt:variant>
      <vt:variant>
        <vt:i4>531</vt:i4>
      </vt:variant>
      <vt:variant>
        <vt:i4>0</vt:i4>
      </vt:variant>
      <vt:variant>
        <vt:i4>5</vt:i4>
      </vt:variant>
      <vt:variant>
        <vt:lpwstr>https://www.ofgem.gov.uk/information-consumers/energy-advice-households/check-if-energy-price-cap-affects-you</vt:lpwstr>
      </vt:variant>
      <vt:variant>
        <vt:lpwstr/>
      </vt:variant>
      <vt:variant>
        <vt:i4>1376348</vt:i4>
      </vt:variant>
      <vt:variant>
        <vt:i4>528</vt:i4>
      </vt:variant>
      <vt:variant>
        <vt:i4>0</vt:i4>
      </vt:variant>
      <vt:variant>
        <vt:i4>5</vt:i4>
      </vt:variant>
      <vt:variant>
        <vt:lpwstr>https://www.cypcs.org.uk/news-and-stories/statement-scotland-wales-and-northern-ireland-commissioners-call-on-governments-to-address-cost-of-living/</vt:lpwstr>
      </vt:variant>
      <vt:variant>
        <vt:lpwstr/>
      </vt:variant>
      <vt:variant>
        <vt:i4>7143469</vt:i4>
      </vt:variant>
      <vt:variant>
        <vt:i4>525</vt:i4>
      </vt:variant>
      <vt:variant>
        <vt:i4>0</vt:i4>
      </vt:variant>
      <vt:variant>
        <vt:i4>5</vt:i4>
      </vt:variant>
      <vt:variant>
        <vt:lpwstr>https://www.cypcs.org.uk/news-and-stories/childrens-commissioners-warn-poverty-persists-and-children-will-bear-the-burden/</vt:lpwstr>
      </vt:variant>
      <vt:variant>
        <vt:lpwstr/>
      </vt:variant>
      <vt:variant>
        <vt:i4>5046300</vt:i4>
      </vt:variant>
      <vt:variant>
        <vt:i4>522</vt:i4>
      </vt:variant>
      <vt:variant>
        <vt:i4>0</vt:i4>
      </vt:variant>
      <vt:variant>
        <vt:i4>5</vt:i4>
      </vt:variant>
      <vt:variant>
        <vt:lpwstr>https://www.gov.uk/government/publications/autumn-statement-2022-documents/autumn-statement-2022-html</vt:lpwstr>
      </vt:variant>
      <vt:variant>
        <vt:lpwstr/>
      </vt:variant>
      <vt:variant>
        <vt:i4>1114141</vt:i4>
      </vt:variant>
      <vt:variant>
        <vt:i4>519</vt:i4>
      </vt:variant>
      <vt:variant>
        <vt:i4>0</vt:i4>
      </vt:variant>
      <vt:variant>
        <vt:i4>5</vt:i4>
      </vt:variant>
      <vt:variant>
        <vt:lpwstr>https://commonslibrary.parliament.uk/research-briefings/sn07096/</vt:lpwstr>
      </vt:variant>
      <vt:variant>
        <vt:lpwstr/>
      </vt:variant>
      <vt:variant>
        <vt:i4>6684780</vt:i4>
      </vt:variant>
      <vt:variant>
        <vt:i4>516</vt:i4>
      </vt:variant>
      <vt:variant>
        <vt:i4>0</vt:i4>
      </vt:variant>
      <vt:variant>
        <vt:i4>5</vt:i4>
      </vt:variant>
      <vt:variant>
        <vt:lpwstr>https://www.childcomwales.org.uk/wp-content/uploads/2022/10/Annual-Report-and-Accounts-2021-22.pdf</vt:lpwstr>
      </vt:variant>
      <vt:variant>
        <vt:lpwstr/>
      </vt:variant>
      <vt:variant>
        <vt:i4>5767235</vt:i4>
      </vt:variant>
      <vt:variant>
        <vt:i4>513</vt:i4>
      </vt:variant>
      <vt:variant>
        <vt:i4>0</vt:i4>
      </vt:variant>
      <vt:variant>
        <vt:i4>5</vt:i4>
      </vt:variant>
      <vt:variant>
        <vt:lpwstr>https://www.childcomwales.org.uk/a-charter-for-change-protecting-welsh-children-from-the-impact-of-poverty-2/</vt:lpwstr>
      </vt:variant>
      <vt:variant>
        <vt:lpwstr/>
      </vt:variant>
      <vt:variant>
        <vt:i4>3473515</vt:i4>
      </vt:variant>
      <vt:variant>
        <vt:i4>510</vt:i4>
      </vt:variant>
      <vt:variant>
        <vt:i4>0</vt:i4>
      </vt:variant>
      <vt:variant>
        <vt:i4>5</vt:i4>
      </vt:variant>
      <vt:variant>
        <vt:lpwstr>https://gov.wales/child-poverty-income-maximisation-action-plan-2020-2021-html</vt:lpwstr>
      </vt:variant>
      <vt:variant>
        <vt:lpwstr/>
      </vt:variant>
      <vt:variant>
        <vt:i4>1835022</vt:i4>
      </vt:variant>
      <vt:variant>
        <vt:i4>507</vt:i4>
      </vt:variant>
      <vt:variant>
        <vt:i4>0</vt:i4>
      </vt:variant>
      <vt:variant>
        <vt:i4>5</vt:i4>
      </vt:variant>
      <vt:variant>
        <vt:lpwstr>https://www.mygov.scot/scottish-welfare-fund</vt:lpwstr>
      </vt:variant>
      <vt:variant>
        <vt:lpwstr/>
      </vt:variant>
      <vt:variant>
        <vt:i4>1376348</vt:i4>
      </vt:variant>
      <vt:variant>
        <vt:i4>504</vt:i4>
      </vt:variant>
      <vt:variant>
        <vt:i4>0</vt:i4>
      </vt:variant>
      <vt:variant>
        <vt:i4>5</vt:i4>
      </vt:variant>
      <vt:variant>
        <vt:lpwstr>https://www.cypcs.org.uk/news-and-stories/statement-scotland-wales-and-northern-ireland-commissioners-call-on-governments-to-address-cost-of-living/</vt:lpwstr>
      </vt:variant>
      <vt:variant>
        <vt:lpwstr/>
      </vt:variant>
      <vt:variant>
        <vt:i4>1703963</vt:i4>
      </vt:variant>
      <vt:variant>
        <vt:i4>501</vt:i4>
      </vt:variant>
      <vt:variant>
        <vt:i4>0</vt:i4>
      </vt:variant>
      <vt:variant>
        <vt:i4>5</vt:i4>
      </vt:variant>
      <vt:variant>
        <vt:lpwstr>https://www.mygov.scot/scottish-child-payment</vt:lpwstr>
      </vt:variant>
      <vt:variant>
        <vt:lpwstr/>
      </vt:variant>
      <vt:variant>
        <vt:i4>7864431</vt:i4>
      </vt:variant>
      <vt:variant>
        <vt:i4>498</vt:i4>
      </vt:variant>
      <vt:variant>
        <vt:i4>0</vt:i4>
      </vt:variant>
      <vt:variant>
        <vt:i4>5</vt:i4>
      </vt:variant>
      <vt:variant>
        <vt:lpwstr>https://www.gov.scot/policies/social-security/benefits-disabled-people-ill-health/</vt:lpwstr>
      </vt:variant>
      <vt:variant>
        <vt:lpwstr/>
      </vt:variant>
      <vt:variant>
        <vt:i4>5701654</vt:i4>
      </vt:variant>
      <vt:variant>
        <vt:i4>495</vt:i4>
      </vt:variant>
      <vt:variant>
        <vt:i4>0</vt:i4>
      </vt:variant>
      <vt:variant>
        <vt:i4>5</vt:i4>
      </vt:variant>
      <vt:variant>
        <vt:lpwstr>https://nihrc.org/publication/detail/cumulative-impact-assessment-of-tax-and-social-security-reforms-in-northern</vt:lpwstr>
      </vt:variant>
      <vt:variant>
        <vt:lpwstr/>
      </vt:variant>
      <vt:variant>
        <vt:i4>5898250</vt:i4>
      </vt:variant>
      <vt:variant>
        <vt:i4>492</vt:i4>
      </vt:variant>
      <vt:variant>
        <vt:i4>0</vt:i4>
      </vt:variant>
      <vt:variant>
        <vt:i4>5</vt:i4>
      </vt:variant>
      <vt:variant>
        <vt:lpwstr>https://documents-dds-ny.un.org/doc/UNDOC/GEN/G19/112/13/PDF/G1911213.pdf?OpenElement</vt:lpwstr>
      </vt:variant>
      <vt:variant>
        <vt:lpwstr/>
      </vt:variant>
      <vt:variant>
        <vt:i4>7274542</vt:i4>
      </vt:variant>
      <vt:variant>
        <vt:i4>489</vt:i4>
      </vt:variant>
      <vt:variant>
        <vt:i4>0</vt:i4>
      </vt:variant>
      <vt:variant>
        <vt:i4>5</vt:i4>
      </vt:variant>
      <vt:variant>
        <vt:lpwstr>https://www.gov.uk/benefit-cap</vt:lpwstr>
      </vt:variant>
      <vt:variant>
        <vt:lpwstr/>
      </vt:variant>
      <vt:variant>
        <vt:i4>393283</vt:i4>
      </vt:variant>
      <vt:variant>
        <vt:i4>486</vt:i4>
      </vt:variant>
      <vt:variant>
        <vt:i4>0</vt:i4>
      </vt:variant>
      <vt:variant>
        <vt:i4>5</vt:i4>
      </vt:variant>
      <vt:variant>
        <vt:lpwstr>https://www.gov.uk/guidance/universal-credit-and-families-with-more-than-2-children-information-for-claimants</vt:lpwstr>
      </vt:variant>
      <vt:variant>
        <vt:lpwstr/>
      </vt:variant>
      <vt:variant>
        <vt:i4>1376333</vt:i4>
      </vt:variant>
      <vt:variant>
        <vt:i4>483</vt:i4>
      </vt:variant>
      <vt:variant>
        <vt:i4>0</vt:i4>
      </vt:variant>
      <vt:variant>
        <vt:i4>5</vt:i4>
      </vt:variant>
      <vt:variant>
        <vt:lpwstr>https://endchildpoverty.org.uk/child-poverty/</vt:lpwstr>
      </vt:variant>
      <vt:variant>
        <vt:lpwstr/>
      </vt:variant>
      <vt:variant>
        <vt:i4>3604599</vt:i4>
      </vt:variant>
      <vt:variant>
        <vt:i4>480</vt:i4>
      </vt:variant>
      <vt:variant>
        <vt:i4>0</vt:i4>
      </vt:variant>
      <vt:variant>
        <vt:i4>5</vt:i4>
      </vt:variant>
      <vt:variant>
        <vt:lpwstr>https://statswales.gov.wales/Catalogue/Community-Safety-and-Social-Inclusion/Poverty/childreninrelativeincomepoverty-by-numberofchildreninthehousehold</vt:lpwstr>
      </vt:variant>
      <vt:variant>
        <vt:lpwstr/>
      </vt:variant>
      <vt:variant>
        <vt:i4>3604543</vt:i4>
      </vt:variant>
      <vt:variant>
        <vt:i4>477</vt:i4>
      </vt:variant>
      <vt:variant>
        <vt:i4>0</vt:i4>
      </vt:variant>
      <vt:variant>
        <vt:i4>5</vt:i4>
      </vt:variant>
      <vt:variant>
        <vt:lpwstr>https://povertyinequality.scot/</vt:lpwstr>
      </vt:variant>
      <vt:variant>
        <vt:lpwstr/>
      </vt:variant>
      <vt:variant>
        <vt:i4>3604515</vt:i4>
      </vt:variant>
      <vt:variant>
        <vt:i4>474</vt:i4>
      </vt:variant>
      <vt:variant>
        <vt:i4>0</vt:i4>
      </vt:variant>
      <vt:variant>
        <vt:i4>5</vt:i4>
      </vt:variant>
      <vt:variant>
        <vt:lpwstr>https://www.legislation.gov.uk/asp/2017/6/contents/enacted</vt:lpwstr>
      </vt:variant>
      <vt:variant>
        <vt:lpwstr/>
      </vt:variant>
      <vt:variant>
        <vt:i4>7995511</vt:i4>
      </vt:variant>
      <vt:variant>
        <vt:i4>471</vt:i4>
      </vt:variant>
      <vt:variant>
        <vt:i4>0</vt:i4>
      </vt:variant>
      <vt:variant>
        <vt:i4>5</vt:i4>
      </vt:variant>
      <vt:variant>
        <vt:lpwstr>https://www.gov.scot/publications/poverty-income-inequality-scotland-2016-19/pages/3/</vt:lpwstr>
      </vt:variant>
      <vt:variant>
        <vt:lpwstr>:~:text=Relative%20poverty%20for%20working%2Dage,to%20530%2C000%20before%20housing%20costs</vt:lpwstr>
      </vt:variant>
      <vt:variant>
        <vt:i4>4718659</vt:i4>
      </vt:variant>
      <vt:variant>
        <vt:i4>468</vt:i4>
      </vt:variant>
      <vt:variant>
        <vt:i4>0</vt:i4>
      </vt:variant>
      <vt:variant>
        <vt:i4>5</vt:i4>
      </vt:variant>
      <vt:variant>
        <vt:lpwstr>https://assets.publishing.service.gov.uk/government/uploads/system/uploads/attachment_data/file/856998/2020-01-08_a_new_decade__a_new_approach.pdf</vt:lpwstr>
      </vt:variant>
      <vt:variant>
        <vt:lpwstr/>
      </vt:variant>
      <vt:variant>
        <vt:i4>7471204</vt:i4>
      </vt:variant>
      <vt:variant>
        <vt:i4>465</vt:i4>
      </vt:variant>
      <vt:variant>
        <vt:i4>0</vt:i4>
      </vt:variant>
      <vt:variant>
        <vt:i4>5</vt:i4>
      </vt:variant>
      <vt:variant>
        <vt:lpwstr>https://www.communities-ni.gov.uk/publications/child-poverty-strategy</vt:lpwstr>
      </vt:variant>
      <vt:variant>
        <vt:lpwstr>:~:text=The%20Executive's%20Child%20Poverty%20Strategy,their%20lives%20and%20life%20chances</vt:lpwstr>
      </vt:variant>
      <vt:variant>
        <vt:i4>3407968</vt:i4>
      </vt:variant>
      <vt:variant>
        <vt:i4>462</vt:i4>
      </vt:variant>
      <vt:variant>
        <vt:i4>0</vt:i4>
      </vt:variant>
      <vt:variant>
        <vt:i4>5</vt:i4>
      </vt:variant>
      <vt:variant>
        <vt:lpwstr>https://www.communities-ni.gov.uk/publications/households-below-average-income-northern-ireland-201920</vt:lpwstr>
      </vt:variant>
      <vt:variant>
        <vt:lpwstr/>
      </vt:variant>
      <vt:variant>
        <vt:i4>983069</vt:i4>
      </vt:variant>
      <vt:variant>
        <vt:i4>459</vt:i4>
      </vt:variant>
      <vt:variant>
        <vt:i4>0</vt:i4>
      </vt:variant>
      <vt:variant>
        <vt:i4>5</vt:i4>
      </vt:variant>
      <vt:variant>
        <vt:lpwstr>https://www.resolutionfoundation.org/app/uploads/2022/03/Inflation-nation.pdf</vt:lpwstr>
      </vt:variant>
      <vt:variant>
        <vt:lpwstr/>
      </vt:variant>
      <vt:variant>
        <vt:i4>131088</vt:i4>
      </vt:variant>
      <vt:variant>
        <vt:i4>456</vt:i4>
      </vt:variant>
      <vt:variant>
        <vt:i4>0</vt:i4>
      </vt:variant>
      <vt:variant>
        <vt:i4>5</vt:i4>
      </vt:variant>
      <vt:variant>
        <vt:lpwstr>https://www.legislation.gov.uk/nia/2016/25/pdfs/nia_20160025_en.pdf</vt:lpwstr>
      </vt:variant>
      <vt:variant>
        <vt:lpwstr/>
      </vt:variant>
      <vt:variant>
        <vt:i4>3080238</vt:i4>
      </vt:variant>
      <vt:variant>
        <vt:i4>453</vt:i4>
      </vt:variant>
      <vt:variant>
        <vt:i4>0</vt:i4>
      </vt:variant>
      <vt:variant>
        <vt:i4>5</vt:i4>
      </vt:variant>
      <vt:variant>
        <vt:lpwstr>https://www.education-ni.gov.uk/articles/emotional-health-and-wellbeing</vt:lpwstr>
      </vt:variant>
      <vt:variant>
        <vt:lpwstr/>
      </vt:variant>
      <vt:variant>
        <vt:i4>327763</vt:i4>
      </vt:variant>
      <vt:variant>
        <vt:i4>450</vt:i4>
      </vt:variant>
      <vt:variant>
        <vt:i4>0</vt:i4>
      </vt:variant>
      <vt:variant>
        <vt:i4>5</vt:i4>
      </vt:variant>
      <vt:variant>
        <vt:lpwstr>https://www.niccy.org/publications/2019/february/22/mental-capacity-act/</vt:lpwstr>
      </vt:variant>
      <vt:variant>
        <vt:lpwstr/>
      </vt:variant>
      <vt:variant>
        <vt:i4>4653128</vt:i4>
      </vt:variant>
      <vt:variant>
        <vt:i4>447</vt:i4>
      </vt:variant>
      <vt:variant>
        <vt:i4>0</vt:i4>
      </vt:variant>
      <vt:variant>
        <vt:i4>5</vt:i4>
      </vt:variant>
      <vt:variant>
        <vt:lpwstr>https://www.niccy.org/publications/niccy-response-on-the-mental-capacity-act-northern-ireland-2016-code-of-practice/</vt:lpwstr>
      </vt:variant>
      <vt:variant>
        <vt:lpwstr/>
      </vt:variant>
      <vt:variant>
        <vt:i4>7602279</vt:i4>
      </vt:variant>
      <vt:variant>
        <vt:i4>444</vt:i4>
      </vt:variant>
      <vt:variant>
        <vt:i4>0</vt:i4>
      </vt:variant>
      <vt:variant>
        <vt:i4>5</vt:i4>
      </vt:variant>
      <vt:variant>
        <vt:lpwstr>https://www.niccy.org/wp-content/uploads/media/4048/niccy-2022-monitoring-report-070222.pdf</vt:lpwstr>
      </vt:variant>
      <vt:variant>
        <vt:lpwstr/>
      </vt:variant>
      <vt:variant>
        <vt:i4>8257577</vt:i4>
      </vt:variant>
      <vt:variant>
        <vt:i4>441</vt:i4>
      </vt:variant>
      <vt:variant>
        <vt:i4>0</vt:i4>
      </vt:variant>
      <vt:variant>
        <vt:i4>5</vt:i4>
      </vt:variant>
      <vt:variant>
        <vt:lpwstr>https://www.niccy.org/more-than-a-number-one-year-on-resources/</vt:lpwstr>
      </vt:variant>
      <vt:variant>
        <vt:lpwstr/>
      </vt:variant>
      <vt:variant>
        <vt:i4>5111821</vt:i4>
      </vt:variant>
      <vt:variant>
        <vt:i4>438</vt:i4>
      </vt:variant>
      <vt:variant>
        <vt:i4>0</vt:i4>
      </vt:variant>
      <vt:variant>
        <vt:i4>5</vt:i4>
      </vt:variant>
      <vt:variant>
        <vt:lpwstr>https://hscboard.hscni.net/meeting/hscb-board-meetings-2021-2022/</vt:lpwstr>
      </vt:variant>
      <vt:variant>
        <vt:lpwstr/>
      </vt:variant>
      <vt:variant>
        <vt:i4>4259930</vt:i4>
      </vt:variant>
      <vt:variant>
        <vt:i4>435</vt:i4>
      </vt:variant>
      <vt:variant>
        <vt:i4>0</vt:i4>
      </vt:variant>
      <vt:variant>
        <vt:i4>5</vt:i4>
      </vt:variant>
      <vt:variant>
        <vt:lpwstr>https://gov.wales/suicide-and-self-harm-guidance-launched-support-schools</vt:lpwstr>
      </vt:variant>
      <vt:variant>
        <vt:lpwstr/>
      </vt:variant>
      <vt:variant>
        <vt:i4>2228331</vt:i4>
      </vt:variant>
      <vt:variant>
        <vt:i4>432</vt:i4>
      </vt:variant>
      <vt:variant>
        <vt:i4>0</vt:i4>
      </vt:variant>
      <vt:variant>
        <vt:i4>5</vt:i4>
      </vt:variant>
      <vt:variant>
        <vt:lpwstr>https://www.ons.gov.uk/peoplepopulationandcommunity/birthsdeathsandmarriages/deaths/datasets/suicidesintheunitedkingdomreferencetables</vt:lpwstr>
      </vt:variant>
      <vt:variant>
        <vt:lpwstr/>
      </vt:variant>
      <vt:variant>
        <vt:i4>4194324</vt:i4>
      </vt:variant>
      <vt:variant>
        <vt:i4>429</vt:i4>
      </vt:variant>
      <vt:variant>
        <vt:i4>0</vt:i4>
      </vt:variant>
      <vt:variant>
        <vt:i4>5</vt:i4>
      </vt:variant>
      <vt:variant>
        <vt:lpwstr>https://phw.nhs.wales/publications/publications1/patterns-and-trends-of-child-deaths-in-wales-2011-2020/</vt:lpwstr>
      </vt:variant>
      <vt:variant>
        <vt:lpwstr/>
      </vt:variant>
      <vt:variant>
        <vt:i4>6881332</vt:i4>
      </vt:variant>
      <vt:variant>
        <vt:i4>426</vt:i4>
      </vt:variant>
      <vt:variant>
        <vt:i4>0</vt:i4>
      </vt:variant>
      <vt:variant>
        <vt:i4>5</vt:i4>
      </vt:variant>
      <vt:variant>
        <vt:lpwstr>https://gov.wales/framework-embedding-whole-school-approach-emotional-and-mental-wellbeing</vt:lpwstr>
      </vt:variant>
      <vt:variant>
        <vt:lpwstr/>
      </vt:variant>
      <vt:variant>
        <vt:i4>5242903</vt:i4>
      </vt:variant>
      <vt:variant>
        <vt:i4>423</vt:i4>
      </vt:variant>
      <vt:variant>
        <vt:i4>0</vt:i4>
      </vt:variant>
      <vt:variant>
        <vt:i4>5</vt:i4>
      </vt:variant>
      <vt:variant>
        <vt:lpwstr>https://collaborative.nhs.wales/networks/wales-mental-health-network/together-for-children-and-young-people-2/the-nest-framework/</vt:lpwstr>
      </vt:variant>
      <vt:variant>
        <vt:lpwstr/>
      </vt:variant>
      <vt:variant>
        <vt:i4>4128864</vt:i4>
      </vt:variant>
      <vt:variant>
        <vt:i4>420</vt:i4>
      </vt:variant>
      <vt:variant>
        <vt:i4>0</vt:i4>
      </vt:variant>
      <vt:variant>
        <vt:i4>5</vt:i4>
      </vt:variant>
      <vt:variant>
        <vt:lpwstr>https://gov.wales/specialist-children-and-adolescent-mental-health-service-first-appointment-waiting-times</vt:lpwstr>
      </vt:variant>
      <vt:variant>
        <vt:lpwstr/>
      </vt:variant>
      <vt:variant>
        <vt:i4>7143459</vt:i4>
      </vt:variant>
      <vt:variant>
        <vt:i4>417</vt:i4>
      </vt:variant>
      <vt:variant>
        <vt:i4>0</vt:i4>
      </vt:variant>
      <vt:variant>
        <vt:i4>5</vt:i4>
      </vt:variant>
      <vt:variant>
        <vt:lpwstr>https://www.mentalhealthlawreview.scot/</vt:lpwstr>
      </vt:variant>
      <vt:variant>
        <vt:lpwstr/>
      </vt:variant>
      <vt:variant>
        <vt:i4>3211380</vt:i4>
      </vt:variant>
      <vt:variant>
        <vt:i4>414</vt:i4>
      </vt:variant>
      <vt:variant>
        <vt:i4>0</vt:i4>
      </vt:variant>
      <vt:variant>
        <vt:i4>5</vt:i4>
      </vt:variant>
      <vt:variant>
        <vt:lpwstr>https://www.samh.org.uk/about-us/news-and-blogs/samh-comment-on-latest-camhs-stats</vt:lpwstr>
      </vt:variant>
      <vt:variant>
        <vt:lpwstr/>
      </vt:variant>
      <vt:variant>
        <vt:i4>4325452</vt:i4>
      </vt:variant>
      <vt:variant>
        <vt:i4>411</vt:i4>
      </vt:variant>
      <vt:variant>
        <vt:i4>0</vt:i4>
      </vt:variant>
      <vt:variant>
        <vt:i4>5</vt:i4>
      </vt:variant>
      <vt:variant>
        <vt:lpwstr>https://www.publichealthscotland.scot/media/14866/2022-09-06-camhs-waiting-times-summary.pdf</vt:lpwstr>
      </vt:variant>
      <vt:variant>
        <vt:lpwstr/>
      </vt:variant>
      <vt:variant>
        <vt:i4>1048646</vt:i4>
      </vt:variant>
      <vt:variant>
        <vt:i4>408</vt:i4>
      </vt:variant>
      <vt:variant>
        <vt:i4>0</vt:i4>
      </vt:variant>
      <vt:variant>
        <vt:i4>5</vt:i4>
      </vt:variant>
      <vt:variant>
        <vt:lpwstr>https://www.cypcs.org.uk/news-and-stories/mental-health-investment-needs-to-be-targeted-so-it-can-make-a-difference/</vt:lpwstr>
      </vt:variant>
      <vt:variant>
        <vt:lpwstr/>
      </vt:variant>
      <vt:variant>
        <vt:i4>7733261</vt:i4>
      </vt:variant>
      <vt:variant>
        <vt:i4>405</vt:i4>
      </vt:variant>
      <vt:variant>
        <vt:i4>0</vt:i4>
      </vt:variant>
      <vt:variant>
        <vt:i4>5</vt:i4>
      </vt:variant>
      <vt:variant>
        <vt:lpwstr>https://www.audit-scotland.gov.uk/uploads/docs/report/2018/nr_180913_mental_health.pdf</vt:lpwstr>
      </vt:variant>
      <vt:variant>
        <vt:lpwstr/>
      </vt:variant>
      <vt:variant>
        <vt:i4>4325405</vt:i4>
      </vt:variant>
      <vt:variant>
        <vt:i4>402</vt:i4>
      </vt:variant>
      <vt:variant>
        <vt:i4>0</vt:i4>
      </vt:variant>
      <vt:variant>
        <vt:i4>5</vt:i4>
      </vt:variant>
      <vt:variant>
        <vt:lpwstr>https://www.oecd.org/pisa/publications/pisa-2018-results.htm</vt:lpwstr>
      </vt:variant>
      <vt:variant>
        <vt:lpwstr/>
      </vt:variant>
      <vt:variant>
        <vt:i4>6160455</vt:i4>
      </vt:variant>
      <vt:variant>
        <vt:i4>399</vt:i4>
      </vt:variant>
      <vt:variant>
        <vt:i4>0</vt:i4>
      </vt:variant>
      <vt:variant>
        <vt:i4>5</vt:i4>
      </vt:variant>
      <vt:variant>
        <vt:lpwstr>https://www.scotpho.org.uk/health-wellbeing-and-disease/immunisations/data/children/</vt:lpwstr>
      </vt:variant>
      <vt:variant>
        <vt:lpwstr/>
      </vt:variant>
      <vt:variant>
        <vt:i4>2097274</vt:i4>
      </vt:variant>
      <vt:variant>
        <vt:i4>396</vt:i4>
      </vt:variant>
      <vt:variant>
        <vt:i4>0</vt:i4>
      </vt:variant>
      <vt:variant>
        <vt:i4>5</vt:i4>
      </vt:variant>
      <vt:variant>
        <vt:lpwstr>https://publichealthscotland.scot/publications/child-health-pre-school-review-coverage/child-health-pre-school-review-coverage-statistics-2020-to-2021/</vt:lpwstr>
      </vt:variant>
      <vt:variant>
        <vt:lpwstr/>
      </vt:variant>
      <vt:variant>
        <vt:i4>5832778</vt:i4>
      </vt:variant>
      <vt:variant>
        <vt:i4>393</vt:i4>
      </vt:variant>
      <vt:variant>
        <vt:i4>0</vt:i4>
      </vt:variant>
      <vt:variant>
        <vt:i4>5</vt:i4>
      </vt:variant>
      <vt:variant>
        <vt:lpwstr>https://www.legislation.gov.uk/ukpga/2019/22/enacted</vt:lpwstr>
      </vt:variant>
      <vt:variant>
        <vt:lpwstr/>
      </vt:variant>
      <vt:variant>
        <vt:i4>6357068</vt:i4>
      </vt:variant>
      <vt:variant>
        <vt:i4>390</vt:i4>
      </vt:variant>
      <vt:variant>
        <vt:i4>0</vt:i4>
      </vt:variant>
      <vt:variant>
        <vt:i4>5</vt:i4>
      </vt:variant>
      <vt:variant>
        <vt:lpwstr>https://tbinternet.ohchr.org/Treaties/CEDAW/Shared Documents/GBR/INT_CEDAW_ITB_GBR_8637_E.pdf</vt:lpwstr>
      </vt:variant>
      <vt:variant>
        <vt:lpwstr/>
      </vt:variant>
      <vt:variant>
        <vt:i4>6684780</vt:i4>
      </vt:variant>
      <vt:variant>
        <vt:i4>387</vt:i4>
      </vt:variant>
      <vt:variant>
        <vt:i4>0</vt:i4>
      </vt:variant>
      <vt:variant>
        <vt:i4>5</vt:i4>
      </vt:variant>
      <vt:variant>
        <vt:lpwstr>https://www.childcomwales.org.uk/wp-content/uploads/2022/10/Annual-Report-and-Accounts-2021-22.pdf</vt:lpwstr>
      </vt:variant>
      <vt:variant>
        <vt:lpwstr/>
      </vt:variant>
      <vt:variant>
        <vt:i4>3604585</vt:i4>
      </vt:variant>
      <vt:variant>
        <vt:i4>384</vt:i4>
      </vt:variant>
      <vt:variant>
        <vt:i4>0</vt:i4>
      </vt:variant>
      <vt:variant>
        <vt:i4>5</vt:i4>
      </vt:variant>
      <vt:variant>
        <vt:lpwstr>https://statswales.gov.wales/Catalogue/Health-and-Social-Care/NHS-Hospital-Waiting-Times/Referral-to-Treatment</vt:lpwstr>
      </vt:variant>
      <vt:variant>
        <vt:lpwstr/>
      </vt:variant>
      <vt:variant>
        <vt:i4>3538977</vt:i4>
      </vt:variant>
      <vt:variant>
        <vt:i4>381</vt:i4>
      </vt:variant>
      <vt:variant>
        <vt:i4>0</vt:i4>
      </vt:variant>
      <vt:variant>
        <vt:i4>5</vt:i4>
      </vt:variant>
      <vt:variant>
        <vt:lpwstr>https://www.niccy.org/more-than-a-number-a-rights-based-review-of-health-waiting-lists-in-northern-ireland/</vt:lpwstr>
      </vt:variant>
      <vt:variant>
        <vt:lpwstr/>
      </vt:variant>
      <vt:variant>
        <vt:i4>5963868</vt:i4>
      </vt:variant>
      <vt:variant>
        <vt:i4>378</vt:i4>
      </vt:variant>
      <vt:variant>
        <vt:i4>0</vt:i4>
      </vt:variant>
      <vt:variant>
        <vt:i4>5</vt:i4>
      </vt:variant>
      <vt:variant>
        <vt:lpwstr>https://www.health-ni.gov.uk/topics/dhssps-statistics-and-research/hospital-waiting-times-statistics</vt:lpwstr>
      </vt:variant>
      <vt:variant>
        <vt:lpwstr/>
      </vt:variant>
      <vt:variant>
        <vt:i4>8257577</vt:i4>
      </vt:variant>
      <vt:variant>
        <vt:i4>375</vt:i4>
      </vt:variant>
      <vt:variant>
        <vt:i4>0</vt:i4>
      </vt:variant>
      <vt:variant>
        <vt:i4>5</vt:i4>
      </vt:variant>
      <vt:variant>
        <vt:lpwstr>https://www.niccy.org/more-than-a-number-one-year-on-resources/</vt:lpwstr>
      </vt:variant>
      <vt:variant>
        <vt:lpwstr/>
      </vt:variant>
      <vt:variant>
        <vt:i4>4980814</vt:i4>
      </vt:variant>
      <vt:variant>
        <vt:i4>372</vt:i4>
      </vt:variant>
      <vt:variant>
        <vt:i4>0</vt:i4>
      </vt:variant>
      <vt:variant>
        <vt:i4>5</vt:i4>
      </vt:variant>
      <vt:variant>
        <vt:lpwstr>https://www.nifiscalcouncil.org/publications/sustainability-report-2022-special-focus-health</vt:lpwstr>
      </vt:variant>
      <vt:variant>
        <vt:lpwstr/>
      </vt:variant>
      <vt:variant>
        <vt:i4>1245187</vt:i4>
      </vt:variant>
      <vt:variant>
        <vt:i4>369</vt:i4>
      </vt:variant>
      <vt:variant>
        <vt:i4>0</vt:i4>
      </vt:variant>
      <vt:variant>
        <vt:i4>5</vt:i4>
      </vt:variant>
      <vt:variant>
        <vt:lpwstr>https://www.health-ni.gov.uk/sites/default/files/publications/health/child-social-care-21-22.pdf</vt:lpwstr>
      </vt:variant>
      <vt:variant>
        <vt:lpwstr/>
      </vt:variant>
      <vt:variant>
        <vt:i4>7798896</vt:i4>
      </vt:variant>
      <vt:variant>
        <vt:i4>366</vt:i4>
      </vt:variant>
      <vt:variant>
        <vt:i4>0</vt:i4>
      </vt:variant>
      <vt:variant>
        <vt:i4>5</vt:i4>
      </vt:variant>
      <vt:variant>
        <vt:lpwstr>https://www.cypcs.org.uk/resources/cross-border-placements/</vt:lpwstr>
      </vt:variant>
      <vt:variant>
        <vt:lpwstr/>
      </vt:variant>
      <vt:variant>
        <vt:i4>7340142</vt:i4>
      </vt:variant>
      <vt:variant>
        <vt:i4>363</vt:i4>
      </vt:variant>
      <vt:variant>
        <vt:i4>0</vt:i4>
      </vt:variant>
      <vt:variant>
        <vt:i4>5</vt:i4>
      </vt:variant>
      <vt:variant>
        <vt:lpwstr>https://m365.eu.vadesecure.com/safeproxy/v4?f=0orOGVl7TCLtaH8lK-VuwkdoklapkbF7tJX5T6KPPTsvKaXd6lekHIkilLX8Mwhh&amp;i=r724TWUzdhG_nz5MRU_QfNUHpH_nrXx-ASikFyO5AzND42WPlWfhB7eeMQpCkf1meqhz4lyKZrZTPEEgjj9zKw&amp;k=05if&amp;r=VyC_0ghoxHfMz7V9mTBEkiZwKXoG8z-PjeCn7KHVeoL8uJ01ZmSUmz0CFxf1KmuA&amp;s=ca7a14c59c888054740a7059bb1374cee88322a9f32f495621804d08c9773109&amp;u=https%3A%2F%2Fwww.carereview.scot%2Fwp-content%2Fuploads%2F2020%2F02%2FThe-Promise.pdf</vt:lpwstr>
      </vt:variant>
      <vt:variant>
        <vt:lpwstr/>
      </vt:variant>
      <vt:variant>
        <vt:i4>7929913</vt:i4>
      </vt:variant>
      <vt:variant>
        <vt:i4>360</vt:i4>
      </vt:variant>
      <vt:variant>
        <vt:i4>0</vt:i4>
      </vt:variant>
      <vt:variant>
        <vt:i4>5</vt:i4>
      </vt:variant>
      <vt:variant>
        <vt:lpwstr>https://www.chscotland.gov.uk/</vt:lpwstr>
      </vt:variant>
      <vt:variant>
        <vt:lpwstr/>
      </vt:variant>
      <vt:variant>
        <vt:i4>7340142</vt:i4>
      </vt:variant>
      <vt:variant>
        <vt:i4>357</vt:i4>
      </vt:variant>
      <vt:variant>
        <vt:i4>0</vt:i4>
      </vt:variant>
      <vt:variant>
        <vt:i4>5</vt:i4>
      </vt:variant>
      <vt:variant>
        <vt:lpwstr>https://m365.eu.vadesecure.com/safeproxy/v4?f=0orOGVl7TCLtaH8lK-VuwkdoklapkbF7tJX5T6KPPTsvKaXd6lekHIkilLX8Mwhh&amp;i=r724TWUzdhG_nz5MRU_QfNUHpH_nrXx-ASikFyO5AzND42WPlWfhB7eeMQpCkf1meqhz4lyKZrZTPEEgjj9zKw&amp;k=05if&amp;r=VyC_0ghoxHfMz7V9mTBEkiZwKXoG8z-PjeCn7KHVeoL8uJ01ZmSUmz0CFxf1KmuA&amp;s=ca7a14c59c888054740a7059bb1374cee88322a9f32f495621804d08c9773109&amp;u=https%3A%2F%2Fwww.carereview.scot%2Fwp-content%2Fuploads%2F2020%2F02%2FThe-Promise.pdf</vt:lpwstr>
      </vt:variant>
      <vt:variant>
        <vt:lpwstr/>
      </vt:variant>
      <vt:variant>
        <vt:i4>524372</vt:i4>
      </vt:variant>
      <vt:variant>
        <vt:i4>354</vt:i4>
      </vt:variant>
      <vt:variant>
        <vt:i4>0</vt:i4>
      </vt:variant>
      <vt:variant>
        <vt:i4>5</vt:i4>
      </vt:variant>
      <vt:variant>
        <vt:lpwstr>https://statswales.gov.wales/Catalogue/Health-and-Social-Care/Social-Services/Childrens-Services/Children-Looked-After/childrenlookedafterat31marchper10000population-localauthority-year</vt:lpwstr>
      </vt:variant>
      <vt:variant>
        <vt:lpwstr/>
      </vt:variant>
      <vt:variant>
        <vt:i4>4718676</vt:i4>
      </vt:variant>
      <vt:variant>
        <vt:i4>351</vt:i4>
      </vt:variant>
      <vt:variant>
        <vt:i4>0</vt:i4>
      </vt:variant>
      <vt:variant>
        <vt:i4>5</vt:i4>
      </vt:variant>
      <vt:variant>
        <vt:lpwstr>https://www.education-ni.gov.uk/news/mcilveen-announces-move-towards-225-hours-funded-pre-school-all-children</vt:lpwstr>
      </vt:variant>
      <vt:variant>
        <vt:lpwstr/>
      </vt:variant>
      <vt:variant>
        <vt:i4>2162733</vt:i4>
      </vt:variant>
      <vt:variant>
        <vt:i4>348</vt:i4>
      </vt:variant>
      <vt:variant>
        <vt:i4>0</vt:i4>
      </vt:variant>
      <vt:variant>
        <vt:i4>5</vt:i4>
      </vt:variant>
      <vt:variant>
        <vt:lpwstr>https://gov.wales/written-statement-expansion-childcare-offer-wales</vt:lpwstr>
      </vt:variant>
      <vt:variant>
        <vt:lpwstr/>
      </vt:variant>
      <vt:variant>
        <vt:i4>1048604</vt:i4>
      </vt:variant>
      <vt:variant>
        <vt:i4>345</vt:i4>
      </vt:variant>
      <vt:variant>
        <vt:i4>0</vt:i4>
      </vt:variant>
      <vt:variant>
        <vt:i4>5</vt:i4>
      </vt:variant>
      <vt:variant>
        <vt:lpwstr>https://gov.wales/sites/default/files/publications/2021-11/cooperation-agreement-2021.pdf</vt:lpwstr>
      </vt:variant>
      <vt:variant>
        <vt:lpwstr/>
      </vt:variant>
      <vt:variant>
        <vt:i4>5570629</vt:i4>
      </vt:variant>
      <vt:variant>
        <vt:i4>342</vt:i4>
      </vt:variant>
      <vt:variant>
        <vt:i4>0</vt:i4>
      </vt:variant>
      <vt:variant>
        <vt:i4>5</vt:i4>
      </vt:variant>
      <vt:variant>
        <vt:lpwstr>https://www.employersforchildcare.org/report/northern-ireland-childcare-survey-2021/</vt:lpwstr>
      </vt:variant>
      <vt:variant>
        <vt:lpwstr/>
      </vt:variant>
      <vt:variant>
        <vt:i4>3932237</vt:i4>
      </vt:variant>
      <vt:variant>
        <vt:i4>339</vt:i4>
      </vt:variant>
      <vt:variant>
        <vt:i4>0</vt:i4>
      </vt:variant>
      <vt:variant>
        <vt:i4>5</vt:i4>
      </vt:variant>
      <vt:variant>
        <vt:lpwstr>https://www.coram.org.uk/sites/default/files/resource_files/Coram Childcare Survey - 2022.pdf</vt:lpwstr>
      </vt:variant>
      <vt:variant>
        <vt:lpwstr/>
      </vt:variant>
      <vt:variant>
        <vt:i4>4653075</vt:i4>
      </vt:variant>
      <vt:variant>
        <vt:i4>336</vt:i4>
      </vt:variant>
      <vt:variant>
        <vt:i4>0</vt:i4>
      </vt:variant>
      <vt:variant>
        <vt:i4>5</vt:i4>
      </vt:variant>
      <vt:variant>
        <vt:lpwstr>https://www.childreninwales.org.uk/application/files/6416/6487/3691/CIW_Poverty_report_2022_English.pdf</vt:lpwstr>
      </vt:variant>
      <vt:variant>
        <vt:lpwstr/>
      </vt:variant>
      <vt:variant>
        <vt:i4>3670138</vt:i4>
      </vt:variant>
      <vt:variant>
        <vt:i4>333</vt:i4>
      </vt:variant>
      <vt:variant>
        <vt:i4>0</vt:i4>
      </vt:variant>
      <vt:variant>
        <vt:i4>5</vt:i4>
      </vt:variant>
      <vt:variant>
        <vt:lpwstr>https://scvo.scot/policy/campaigns/running-costs-crisis</vt:lpwstr>
      </vt:variant>
      <vt:variant>
        <vt:lpwstr/>
      </vt:variant>
      <vt:variant>
        <vt:i4>4718601</vt:i4>
      </vt:variant>
      <vt:variant>
        <vt:i4>330</vt:i4>
      </vt:variant>
      <vt:variant>
        <vt:i4>0</vt:i4>
      </vt:variant>
      <vt:variant>
        <vt:i4>5</vt:i4>
      </vt:variant>
      <vt:variant>
        <vt:lpwstr>https://www.cypcs.org.uk/resources/empowering-schools-consultation-provisions-education/</vt:lpwstr>
      </vt:variant>
      <vt:variant>
        <vt:lpwstr/>
      </vt:variant>
      <vt:variant>
        <vt:i4>3670136</vt:i4>
      </vt:variant>
      <vt:variant>
        <vt:i4>327</vt:i4>
      </vt:variant>
      <vt:variant>
        <vt:i4>0</vt:i4>
      </vt:variant>
      <vt:variant>
        <vt:i4>5</vt:i4>
      </vt:variant>
      <vt:variant>
        <vt:lpwstr>https://www.niccy.org/a-barnahus-model-for-ni/</vt:lpwstr>
      </vt:variant>
      <vt:variant>
        <vt:lpwstr/>
      </vt:variant>
      <vt:variant>
        <vt:i4>1048598</vt:i4>
      </vt:variant>
      <vt:variant>
        <vt:i4>324</vt:i4>
      </vt:variant>
      <vt:variant>
        <vt:i4>0</vt:i4>
      </vt:variant>
      <vt:variant>
        <vt:i4>5</vt:i4>
      </vt:variant>
      <vt:variant>
        <vt:lpwstr>https://www.psni.police.uk/about-us/our-publications-and-reports/official-statistics/police-recorded-crime-statistics</vt:lpwstr>
      </vt:variant>
      <vt:variant>
        <vt:lpwstr/>
      </vt:variant>
      <vt:variant>
        <vt:i4>6488112</vt:i4>
      </vt:variant>
      <vt:variant>
        <vt:i4>321</vt:i4>
      </vt:variant>
      <vt:variant>
        <vt:i4>0</vt:i4>
      </vt:variant>
      <vt:variant>
        <vt:i4>5</vt:i4>
      </vt:variant>
      <vt:variant>
        <vt:lpwstr>https://gov.wales/sites/default/files/publications/2019-07/national-action-plan-preventing-and-responding-to-child-sexual-abuse.pdf</vt:lpwstr>
      </vt:variant>
      <vt:variant>
        <vt:lpwstr/>
      </vt:variant>
      <vt:variant>
        <vt:i4>3670130</vt:i4>
      </vt:variant>
      <vt:variant>
        <vt:i4>318</vt:i4>
      </vt:variant>
      <vt:variant>
        <vt:i4>0</vt:i4>
      </vt:variant>
      <vt:variant>
        <vt:i4>5</vt:i4>
      </vt:variant>
      <vt:variant>
        <vt:lpwstr>https://www.children1st.org.uk/help-for-families/bairns-hoose/</vt:lpwstr>
      </vt:variant>
      <vt:variant>
        <vt:lpwstr/>
      </vt:variant>
      <vt:variant>
        <vt:i4>5570646</vt:i4>
      </vt:variant>
      <vt:variant>
        <vt:i4>315</vt:i4>
      </vt:variant>
      <vt:variant>
        <vt:i4>0</vt:i4>
      </vt:variant>
      <vt:variant>
        <vt:i4>5</vt:i4>
      </vt:variant>
      <vt:variant>
        <vt:lpwstr>https://cycj.org.uk/wp-content/uploads/2020/01/Rights-Respecting-Scotlands-approach-to-children-in-conflict-with-the-law.pdf</vt:lpwstr>
      </vt:variant>
      <vt:variant>
        <vt:lpwstr/>
      </vt:variant>
      <vt:variant>
        <vt:i4>6619207</vt:i4>
      </vt:variant>
      <vt:variant>
        <vt:i4>312</vt:i4>
      </vt:variant>
      <vt:variant>
        <vt:i4>0</vt:i4>
      </vt:variant>
      <vt:variant>
        <vt:i4>5</vt:i4>
      </vt:variant>
      <vt:variant>
        <vt:lpwstr>https://www.healthcareimprovementscotland.org/our_work/standards_and_guidelines/stnds/bairns_hoose_standards.aspx</vt:lpwstr>
      </vt:variant>
      <vt:variant>
        <vt:lpwstr/>
      </vt:variant>
      <vt:variant>
        <vt:i4>1048598</vt:i4>
      </vt:variant>
      <vt:variant>
        <vt:i4>309</vt:i4>
      </vt:variant>
      <vt:variant>
        <vt:i4>0</vt:i4>
      </vt:variant>
      <vt:variant>
        <vt:i4>5</vt:i4>
      </vt:variant>
      <vt:variant>
        <vt:lpwstr>https://www.psni.police.uk/about-us/our-publications-and-reports/official-statistics/police-recorded-crime-statistics</vt:lpwstr>
      </vt:variant>
      <vt:variant>
        <vt:lpwstr/>
      </vt:variant>
      <vt:variant>
        <vt:i4>7143483</vt:i4>
      </vt:variant>
      <vt:variant>
        <vt:i4>306</vt:i4>
      </vt:variant>
      <vt:variant>
        <vt:i4>0</vt:i4>
      </vt:variant>
      <vt:variant>
        <vt:i4>5</vt:i4>
      </vt:variant>
      <vt:variant>
        <vt:lpwstr>https://www.cypcs.org.uk/resources/consultation-response-clinical-pathway-disclosure-sexual-abuse/</vt:lpwstr>
      </vt:variant>
      <vt:variant>
        <vt:lpwstr/>
      </vt:variant>
      <vt:variant>
        <vt:i4>3014656</vt:i4>
      </vt:variant>
      <vt:variant>
        <vt:i4>303</vt:i4>
      </vt:variant>
      <vt:variant>
        <vt:i4>0</vt:i4>
      </vt:variant>
      <vt:variant>
        <vt:i4>5</vt:i4>
      </vt:variant>
      <vt:variant>
        <vt:lpwstr>https://m365.eu.vadesecure.com/safeproxy/v4?f=IaPMkbI26kO7ZaG95FtCkJFew9gd47ZqKmJcUpR0VOBjkqumXAbJbZZ6sjAZpib5&amp;i=XD-V9sWVhVBkXq9BpdnREnv3L7UPOpp5g9oHMFNrKbRQhBehnq3af0mvuqmOLWW_1aV9JlDgEWjaN_BJQUEvGw&amp;k=11bW&amp;r=0_2nWma7gU8sQMx-ngkp339Q49KdI5orJinnfi4zg1by6b2e7nUxHlDXOSF7ewqS&amp;s=d16e3c4f3e5b0da1faf71e1f1d1679f9bf5be1e35724f50e0cc2f3c7e1d837e8&amp;u=https%3A%2F%2Ftfn.scot%2Fnews%2Fchild-sexual-offences-rise-by-a-third-over-five-years</vt:lpwstr>
      </vt:variant>
      <vt:variant>
        <vt:lpwstr/>
      </vt:variant>
      <vt:variant>
        <vt:i4>5505108</vt:i4>
      </vt:variant>
      <vt:variant>
        <vt:i4>300</vt:i4>
      </vt:variant>
      <vt:variant>
        <vt:i4>0</vt:i4>
      </vt:variant>
      <vt:variant>
        <vt:i4>5</vt:i4>
      </vt:variant>
      <vt:variant>
        <vt:lpwstr>https://www.gov.scot/publications/recorded-crime-scotland-2021-2022/</vt:lpwstr>
      </vt:variant>
      <vt:variant>
        <vt:lpwstr/>
      </vt:variant>
      <vt:variant>
        <vt:i4>4980809</vt:i4>
      </vt:variant>
      <vt:variant>
        <vt:i4>297</vt:i4>
      </vt:variant>
      <vt:variant>
        <vt:i4>0</vt:i4>
      </vt:variant>
      <vt:variant>
        <vt:i4>5</vt:i4>
      </vt:variant>
      <vt:variant>
        <vt:lpwstr>https://www.childcomwales.org.uk/wp-content/uploads/2022/10/Annual-Report-and-Accounts-2021-22-v2.pdf</vt:lpwstr>
      </vt:variant>
      <vt:variant>
        <vt:lpwstr/>
      </vt:variant>
      <vt:variant>
        <vt:i4>5963878</vt:i4>
      </vt:variant>
      <vt:variant>
        <vt:i4>294</vt:i4>
      </vt:variant>
      <vt:variant>
        <vt:i4>0</vt:i4>
      </vt:variant>
      <vt:variant>
        <vt:i4>5</vt:i4>
      </vt:variant>
      <vt:variant>
        <vt:lpwstr>https://www.iicsa.org.uk/key-documents/31216/view/report-independent-inquiry-into-child-sexual-abuse-october-2022_0.pdf</vt:lpwstr>
      </vt:variant>
      <vt:variant>
        <vt:lpwstr/>
      </vt:variant>
      <vt:variant>
        <vt:i4>3211391</vt:i4>
      </vt:variant>
      <vt:variant>
        <vt:i4>291</vt:i4>
      </vt:variant>
      <vt:variant>
        <vt:i4>0</vt:i4>
      </vt:variant>
      <vt:variant>
        <vt:i4>5</vt:i4>
      </vt:variant>
      <vt:variant>
        <vt:lpwstr>https://www.niccy.org/publications/domestic-abuse-and-family-proceedings-bill/</vt:lpwstr>
      </vt:variant>
      <vt:variant>
        <vt:lpwstr/>
      </vt:variant>
      <vt:variant>
        <vt:i4>2949229</vt:i4>
      </vt:variant>
      <vt:variant>
        <vt:i4>288</vt:i4>
      </vt:variant>
      <vt:variant>
        <vt:i4>0</vt:i4>
      </vt:variant>
      <vt:variant>
        <vt:i4>5</vt:i4>
      </vt:variant>
      <vt:variant>
        <vt:lpwstr>http://www.niassembly.gov.uk/assembly-business/legislation/2017-2022-mandate/primary-legislation---bills-2017---2022-mandate/domestic-abuse-bill/bill---as-introduced/</vt:lpwstr>
      </vt:variant>
      <vt:variant>
        <vt:lpwstr/>
      </vt:variant>
      <vt:variant>
        <vt:i4>3342392</vt:i4>
      </vt:variant>
      <vt:variant>
        <vt:i4>285</vt:i4>
      </vt:variant>
      <vt:variant>
        <vt:i4>0</vt:i4>
      </vt:variant>
      <vt:variant>
        <vt:i4>5</vt:i4>
      </vt:variant>
      <vt:variant>
        <vt:lpwstr>https://gov.wales/violence-against-women-domestic-abuse-and-sexual-violence-strategy-2022-2026-html</vt:lpwstr>
      </vt:variant>
      <vt:variant>
        <vt:lpwstr/>
      </vt:variant>
      <vt:variant>
        <vt:i4>3080232</vt:i4>
      </vt:variant>
      <vt:variant>
        <vt:i4>282</vt:i4>
      </vt:variant>
      <vt:variant>
        <vt:i4>0</vt:i4>
      </vt:variant>
      <vt:variant>
        <vt:i4>5</vt:i4>
      </vt:variant>
      <vt:variant>
        <vt:lpwstr>https://www.legislation.gov.uk/nisi/2006/1945/contents</vt:lpwstr>
      </vt:variant>
      <vt:variant>
        <vt:lpwstr/>
      </vt:variant>
      <vt:variant>
        <vt:i4>7340154</vt:i4>
      </vt:variant>
      <vt:variant>
        <vt:i4>279</vt:i4>
      </vt:variant>
      <vt:variant>
        <vt:i4>0</vt:i4>
      </vt:variant>
      <vt:variant>
        <vt:i4>5</vt:i4>
      </vt:variant>
      <vt:variant>
        <vt:lpwstr>https://www.legislation.gov.uk/anaw/2020/3/contents/enacted</vt:lpwstr>
      </vt:variant>
      <vt:variant>
        <vt:lpwstr/>
      </vt:variant>
      <vt:variant>
        <vt:i4>2621494</vt:i4>
      </vt:variant>
      <vt:variant>
        <vt:i4>276</vt:i4>
      </vt:variant>
      <vt:variant>
        <vt:i4>0</vt:i4>
      </vt:variant>
      <vt:variant>
        <vt:i4>5</vt:i4>
      </vt:variant>
      <vt:variant>
        <vt:lpwstr>https://www.legislation.gov.uk/asp/2019/16/enacted</vt:lpwstr>
      </vt:variant>
      <vt:variant>
        <vt:lpwstr/>
      </vt:variant>
      <vt:variant>
        <vt:i4>2490446</vt:i4>
      </vt:variant>
      <vt:variant>
        <vt:i4>273</vt:i4>
      </vt:variant>
      <vt:variant>
        <vt:i4>0</vt:i4>
      </vt:variant>
      <vt:variant>
        <vt:i4>5</vt:i4>
      </vt:variant>
      <vt:variant>
        <vt:lpwstr>https://tbinternet.ohchr.org/_layouts/15/treatybodyexternal/Download.aspx?symbolno=CRC/C/GBR/CO/5&amp;Lang=En</vt:lpwstr>
      </vt:variant>
      <vt:variant>
        <vt:lpwstr/>
      </vt:variant>
      <vt:variant>
        <vt:i4>6946930</vt:i4>
      </vt:variant>
      <vt:variant>
        <vt:i4>270</vt:i4>
      </vt:variant>
      <vt:variant>
        <vt:i4>0</vt:i4>
      </vt:variant>
      <vt:variant>
        <vt:i4>5</vt:i4>
      </vt:variant>
      <vt:variant>
        <vt:lpwstr>https://gov.wales/reducing-restrictive-practices-framework</vt:lpwstr>
      </vt:variant>
      <vt:variant>
        <vt:lpwstr/>
      </vt:variant>
      <vt:variant>
        <vt:i4>6488190</vt:i4>
      </vt:variant>
      <vt:variant>
        <vt:i4>267</vt:i4>
      </vt:variant>
      <vt:variant>
        <vt:i4>0</vt:i4>
      </vt:variant>
      <vt:variant>
        <vt:i4>5</vt:i4>
      </vt:variant>
      <vt:variant>
        <vt:lpwstr>https://www.niccy.org/review-of-sen-provision-too-little-too-late/</vt:lpwstr>
      </vt:variant>
      <vt:variant>
        <vt:lpwstr/>
      </vt:variant>
      <vt:variant>
        <vt:i4>1835032</vt:i4>
      </vt:variant>
      <vt:variant>
        <vt:i4>264</vt:i4>
      </vt:variant>
      <vt:variant>
        <vt:i4>0</vt:i4>
      </vt:variant>
      <vt:variant>
        <vt:i4>5</vt:i4>
      </vt:variant>
      <vt:variant>
        <vt:lpwstr>https://www.cypcs.org.uk/resources/no-safe-place/</vt:lpwstr>
      </vt:variant>
      <vt:variant>
        <vt:lpwstr/>
      </vt:variant>
      <vt:variant>
        <vt:i4>2818080</vt:i4>
      </vt:variant>
      <vt:variant>
        <vt:i4>261</vt:i4>
      </vt:variant>
      <vt:variant>
        <vt:i4>0</vt:i4>
      </vt:variant>
      <vt:variant>
        <vt:i4>5</vt:i4>
      </vt:variant>
      <vt:variant>
        <vt:lpwstr>https://www.whocaresscotland.org/wp-content/uploads/2022/06/WCS-Evidence-for-EHRiC-on-Equal-Protection-from-Assault.pdf</vt:lpwstr>
      </vt:variant>
      <vt:variant>
        <vt:lpwstr/>
      </vt:variant>
      <vt:variant>
        <vt:i4>1835032</vt:i4>
      </vt:variant>
      <vt:variant>
        <vt:i4>258</vt:i4>
      </vt:variant>
      <vt:variant>
        <vt:i4>0</vt:i4>
      </vt:variant>
      <vt:variant>
        <vt:i4>5</vt:i4>
      </vt:variant>
      <vt:variant>
        <vt:lpwstr>https://www.cypcs.org.uk/resources/no-safe-place/</vt:lpwstr>
      </vt:variant>
      <vt:variant>
        <vt:lpwstr/>
      </vt:variant>
      <vt:variant>
        <vt:i4>2359361</vt:i4>
      </vt:variant>
      <vt:variant>
        <vt:i4>255</vt:i4>
      </vt:variant>
      <vt:variant>
        <vt:i4>0</vt:i4>
      </vt:variant>
      <vt:variant>
        <vt:i4>5</vt:i4>
      </vt:variant>
      <vt:variant>
        <vt:lpwstr>https://tbinternet.ohchr.org/_layouts/15/treatybodyexternal/Download.aspx?symbolno=INT%2fCRC%2fADR%2fGBR%2f49033&amp;Lang=en</vt:lpwstr>
      </vt:variant>
      <vt:variant>
        <vt:lpwstr/>
      </vt:variant>
      <vt:variant>
        <vt:i4>2359400</vt:i4>
      </vt:variant>
      <vt:variant>
        <vt:i4>252</vt:i4>
      </vt:variant>
      <vt:variant>
        <vt:i4>0</vt:i4>
      </vt:variant>
      <vt:variant>
        <vt:i4>5</vt:i4>
      </vt:variant>
      <vt:variant>
        <vt:lpwstr>https://www.gov.scot/publications/national-action-plan-internet-safety-children-young-people/documents/</vt:lpwstr>
      </vt:variant>
      <vt:variant>
        <vt:lpwstr/>
      </vt:variant>
      <vt:variant>
        <vt:i4>3670123</vt:i4>
      </vt:variant>
      <vt:variant>
        <vt:i4>249</vt:i4>
      </vt:variant>
      <vt:variant>
        <vt:i4>0</vt:i4>
      </vt:variant>
      <vt:variant>
        <vt:i4>5</vt:i4>
      </vt:variant>
      <vt:variant>
        <vt:lpwstr>https://hwb.gov.wales/zones/keeping-safe-online</vt:lpwstr>
      </vt:variant>
      <vt:variant>
        <vt:lpwstr/>
      </vt:variant>
      <vt:variant>
        <vt:i4>4980761</vt:i4>
      </vt:variant>
      <vt:variant>
        <vt:i4>246</vt:i4>
      </vt:variant>
      <vt:variant>
        <vt:i4>0</vt:i4>
      </vt:variant>
      <vt:variant>
        <vt:i4>5</vt:i4>
      </vt:variant>
      <vt:variant>
        <vt:lpwstr>https://enoc.eu/what-we-do/annual-advocacy-areas/enoc-2019-annual-focus-childrens-rights-in-the-digital-environment/</vt:lpwstr>
      </vt:variant>
      <vt:variant>
        <vt:lpwstr/>
      </vt:variant>
      <vt:variant>
        <vt:i4>5308494</vt:i4>
      </vt:variant>
      <vt:variant>
        <vt:i4>243</vt:i4>
      </vt:variant>
      <vt:variant>
        <vt:i4>0</vt:i4>
      </vt:variant>
      <vt:variant>
        <vt:i4>5</vt:i4>
      </vt:variant>
      <vt:variant>
        <vt:lpwstr>https://cypcs.org.uk/positions/mosquito-devices/</vt:lpwstr>
      </vt:variant>
      <vt:variant>
        <vt:lpwstr>what-should-the-scottish-government-do-to-outlaw-mosquito-device</vt:lpwstr>
      </vt:variant>
      <vt:variant>
        <vt:i4>4587524</vt:i4>
      </vt:variant>
      <vt:variant>
        <vt:i4>240</vt:i4>
      </vt:variant>
      <vt:variant>
        <vt:i4>0</vt:i4>
      </vt:variant>
      <vt:variant>
        <vt:i4>5</vt:i4>
      </vt:variant>
      <vt:variant>
        <vt:lpwstr>https://www.gov.scot/collections/coronavirus-covid-19-strategic-approach/</vt:lpwstr>
      </vt:variant>
      <vt:variant>
        <vt:lpwstr/>
      </vt:variant>
      <vt:variant>
        <vt:i4>2687074</vt:i4>
      </vt:variant>
      <vt:variant>
        <vt:i4>237</vt:i4>
      </vt:variant>
      <vt:variant>
        <vt:i4>0</vt:i4>
      </vt:variant>
      <vt:variant>
        <vt:i4>5</vt:i4>
      </vt:variant>
      <vt:variant>
        <vt:lpwstr>https://www.scadr.ac.uk/sites/default/files/Fourth FPN Data report FINAL - Aug 2022.pdf</vt:lpwstr>
      </vt:variant>
      <vt:variant>
        <vt:lpwstr/>
      </vt:variant>
      <vt:variant>
        <vt:i4>5374045</vt:i4>
      </vt:variant>
      <vt:variant>
        <vt:i4>234</vt:i4>
      </vt:variant>
      <vt:variant>
        <vt:i4>0</vt:i4>
      </vt:variant>
      <vt:variant>
        <vt:i4>5</vt:i4>
      </vt:variant>
      <vt:variant>
        <vt:lpwstr>https://www.legislation.gov.uk/ukpga/2022/32/contents</vt:lpwstr>
      </vt:variant>
      <vt:variant>
        <vt:lpwstr/>
      </vt:variant>
      <vt:variant>
        <vt:i4>4456470</vt:i4>
      </vt:variant>
      <vt:variant>
        <vt:i4>231</vt:i4>
      </vt:variant>
      <vt:variant>
        <vt:i4>0</vt:i4>
      </vt:variant>
      <vt:variant>
        <vt:i4>5</vt:i4>
      </vt:variant>
      <vt:variant>
        <vt:lpwstr>https://netpol.org/2021/12/16/respect-or-repression-an-independent-report-of-the-cop26-conference-in-glasgow/</vt:lpwstr>
      </vt:variant>
      <vt:variant>
        <vt:lpwstr/>
      </vt:variant>
      <vt:variant>
        <vt:i4>4784165</vt:i4>
      </vt:variant>
      <vt:variant>
        <vt:i4>228</vt:i4>
      </vt:variant>
      <vt:variant>
        <vt:i4>0</vt:i4>
      </vt:variant>
      <vt:variant>
        <vt:i4>5</vt:i4>
      </vt:variant>
      <vt:variant>
        <vt:lpwstr>https://www.amnesty.org.uk/files/2022-08/Policing of Cop26.pdf?VersionId=El9_3tjHeHQ9fKRdTe5tr6JsMbalkE0l</vt:lpwstr>
      </vt:variant>
      <vt:variant>
        <vt:lpwstr/>
      </vt:variant>
      <vt:variant>
        <vt:i4>4718604</vt:i4>
      </vt:variant>
      <vt:variant>
        <vt:i4>225</vt:i4>
      </vt:variant>
      <vt:variant>
        <vt:i4>0</vt:i4>
      </vt:variant>
      <vt:variant>
        <vt:i4>5</vt:i4>
      </vt:variant>
      <vt:variant>
        <vt:lpwstr>https://www.cypcs.org.uk/get-help/policy-and-law/our-policy-work/evidence-submission-justice-committee-call-for-views-on-the-children-scotland-bill/</vt:lpwstr>
      </vt:variant>
      <vt:variant>
        <vt:lpwstr/>
      </vt:variant>
      <vt:variant>
        <vt:i4>6553633</vt:i4>
      </vt:variant>
      <vt:variant>
        <vt:i4>222</vt:i4>
      </vt:variant>
      <vt:variant>
        <vt:i4>0</vt:i4>
      </vt:variant>
      <vt:variant>
        <vt:i4>5</vt:i4>
      </vt:variant>
      <vt:variant>
        <vt:lpwstr>https://www.legislation.gov.uk/asp/2020/16/contents/enacted</vt:lpwstr>
      </vt:variant>
      <vt:variant>
        <vt:lpwstr/>
      </vt:variant>
      <vt:variant>
        <vt:i4>1835029</vt:i4>
      </vt:variant>
      <vt:variant>
        <vt:i4>219</vt:i4>
      </vt:variant>
      <vt:variant>
        <vt:i4>0</vt:i4>
      </vt:variant>
      <vt:variant>
        <vt:i4>5</vt:i4>
      </vt:variant>
      <vt:variant>
        <vt:lpwstr>https://www.gov.uk/legal-aid/eligibility</vt:lpwstr>
      </vt:variant>
      <vt:variant>
        <vt:lpwstr/>
      </vt:variant>
      <vt:variant>
        <vt:i4>4063328</vt:i4>
      </vt:variant>
      <vt:variant>
        <vt:i4>216</vt:i4>
      </vt:variant>
      <vt:variant>
        <vt:i4>0</vt:i4>
      </vt:variant>
      <vt:variant>
        <vt:i4>5</vt:i4>
      </vt:variant>
      <vt:variant>
        <vt:lpwstr>https://www.legislation.gov.uk/mwa/2010/1/contents</vt:lpwstr>
      </vt:variant>
      <vt:variant>
        <vt:lpwstr/>
      </vt:variant>
      <vt:variant>
        <vt:i4>1769543</vt:i4>
      </vt:variant>
      <vt:variant>
        <vt:i4>213</vt:i4>
      </vt:variant>
      <vt:variant>
        <vt:i4>0</vt:i4>
      </vt:variant>
      <vt:variant>
        <vt:i4>5</vt:i4>
      </vt:variant>
      <vt:variant>
        <vt:lpwstr>https://gov.wales/children-and-young-peoples-national-participation-standards</vt:lpwstr>
      </vt:variant>
      <vt:variant>
        <vt:lpwstr/>
      </vt:variant>
      <vt:variant>
        <vt:i4>7602238</vt:i4>
      </vt:variant>
      <vt:variant>
        <vt:i4>210</vt:i4>
      </vt:variant>
      <vt:variant>
        <vt:i4>0</vt:i4>
      </vt:variant>
      <vt:variant>
        <vt:i4>5</vt:i4>
      </vt:variant>
      <vt:variant>
        <vt:lpwstr>https://www.childcomwales.org.uk/wp-content/uploads/2018/10/Childrens-Rights-Survey.pdf</vt:lpwstr>
      </vt:variant>
      <vt:variant>
        <vt:lpwstr/>
      </vt:variant>
      <vt:variant>
        <vt:i4>262145</vt:i4>
      </vt:variant>
      <vt:variant>
        <vt:i4>207</vt:i4>
      </vt:variant>
      <vt:variant>
        <vt:i4>0</vt:i4>
      </vt:variant>
      <vt:variant>
        <vt:i4>5</vt:i4>
      </vt:variant>
      <vt:variant>
        <vt:lpwstr>https://www.cypcs.org.uk/resources/education-reform-consultation/</vt:lpwstr>
      </vt:variant>
      <vt:variant>
        <vt:lpwstr/>
      </vt:variant>
      <vt:variant>
        <vt:i4>1507409</vt:i4>
      </vt:variant>
      <vt:variant>
        <vt:i4>204</vt:i4>
      </vt:variant>
      <vt:variant>
        <vt:i4>0</vt:i4>
      </vt:variant>
      <vt:variant>
        <vt:i4>5</vt:i4>
      </vt:variant>
      <vt:variant>
        <vt:lpwstr>https://syp.org.uk/wp-content/uploads/2022/03/SYP-Response-to-Education-Reform-Consultation-November-2021.pdf</vt:lpwstr>
      </vt:variant>
      <vt:variant>
        <vt:lpwstr/>
      </vt:variant>
      <vt:variant>
        <vt:i4>196687</vt:i4>
      </vt:variant>
      <vt:variant>
        <vt:i4>201</vt:i4>
      </vt:variant>
      <vt:variant>
        <vt:i4>0</vt:i4>
      </vt:variant>
      <vt:variant>
        <vt:i4>5</vt:i4>
      </vt:variant>
      <vt:variant>
        <vt:lpwstr>https://niyouthassembly.org/</vt:lpwstr>
      </vt:variant>
      <vt:variant>
        <vt:lpwstr/>
      </vt:variant>
      <vt:variant>
        <vt:i4>4063281</vt:i4>
      </vt:variant>
      <vt:variant>
        <vt:i4>198</vt:i4>
      </vt:variant>
      <vt:variant>
        <vt:i4>0</vt:i4>
      </vt:variant>
      <vt:variant>
        <vt:i4>5</vt:i4>
      </vt:variant>
      <vt:variant>
        <vt:lpwstr>https://www.youthparliament.wales/</vt:lpwstr>
      </vt:variant>
      <vt:variant>
        <vt:lpwstr/>
      </vt:variant>
      <vt:variant>
        <vt:i4>7340067</vt:i4>
      </vt:variant>
      <vt:variant>
        <vt:i4>195</vt:i4>
      </vt:variant>
      <vt:variant>
        <vt:i4>0</vt:i4>
      </vt:variant>
      <vt:variant>
        <vt:i4>5</vt:i4>
      </vt:variant>
      <vt:variant>
        <vt:lpwstr>https://syp.org.uk/about-syp/our-story/</vt:lpwstr>
      </vt:variant>
      <vt:variant>
        <vt:lpwstr/>
      </vt:variant>
      <vt:variant>
        <vt:i4>7471226</vt:i4>
      </vt:variant>
      <vt:variant>
        <vt:i4>192</vt:i4>
      </vt:variant>
      <vt:variant>
        <vt:i4>0</vt:i4>
      </vt:variant>
      <vt:variant>
        <vt:i4>5</vt:i4>
      </vt:variant>
      <vt:variant>
        <vt:lpwstr>https://www.legislation.gov.uk/anaw/2020/1/contents/enacted</vt:lpwstr>
      </vt:variant>
      <vt:variant>
        <vt:lpwstr/>
      </vt:variant>
      <vt:variant>
        <vt:i4>3604512</vt:i4>
      </vt:variant>
      <vt:variant>
        <vt:i4>189</vt:i4>
      </vt:variant>
      <vt:variant>
        <vt:i4>0</vt:i4>
      </vt:variant>
      <vt:variant>
        <vt:i4>5</vt:i4>
      </vt:variant>
      <vt:variant>
        <vt:lpwstr>https://www.legislation.gov.uk/asp/2015/7/contents/enacted</vt:lpwstr>
      </vt:variant>
      <vt:variant>
        <vt:lpwstr/>
      </vt:variant>
      <vt:variant>
        <vt:i4>3997817</vt:i4>
      </vt:variant>
      <vt:variant>
        <vt:i4>186</vt:i4>
      </vt:variant>
      <vt:variant>
        <vt:i4>0</vt:i4>
      </vt:variant>
      <vt:variant>
        <vt:i4>5</vt:i4>
      </vt:variant>
      <vt:variant>
        <vt:lpwstr>https://www.legislation.gov.uk/nia/2011/7/contents</vt:lpwstr>
      </vt:variant>
      <vt:variant>
        <vt:lpwstr/>
      </vt:variant>
      <vt:variant>
        <vt:i4>6160463</vt:i4>
      </vt:variant>
      <vt:variant>
        <vt:i4>183</vt:i4>
      </vt:variant>
      <vt:variant>
        <vt:i4>0</vt:i4>
      </vt:variant>
      <vt:variant>
        <vt:i4>5</vt:i4>
      </vt:variant>
      <vt:variant>
        <vt:lpwstr>https://www.ons.gov.uk/peoplepopulationandcommunity/healthandsocialcare/causesofdeath/bulletins/avoidablemortalityinenglandandwales/2019</vt:lpwstr>
      </vt:variant>
      <vt:variant>
        <vt:lpwstr>avoidable-mortality-in-children-and-young-people</vt:lpwstr>
      </vt:variant>
      <vt:variant>
        <vt:i4>4194324</vt:i4>
      </vt:variant>
      <vt:variant>
        <vt:i4>180</vt:i4>
      </vt:variant>
      <vt:variant>
        <vt:i4>0</vt:i4>
      </vt:variant>
      <vt:variant>
        <vt:i4>5</vt:i4>
      </vt:variant>
      <vt:variant>
        <vt:lpwstr>https://phw.nhs.wales/publications/publications1/patterns-and-trends-of-child-deaths-in-wales-2011-2020/</vt:lpwstr>
      </vt:variant>
      <vt:variant>
        <vt:lpwstr/>
      </vt:variant>
      <vt:variant>
        <vt:i4>5439562</vt:i4>
      </vt:variant>
      <vt:variant>
        <vt:i4>177</vt:i4>
      </vt:variant>
      <vt:variant>
        <vt:i4>0</vt:i4>
      </vt:variant>
      <vt:variant>
        <vt:i4>5</vt:i4>
      </vt:variant>
      <vt:variant>
        <vt:lpwstr>https://www.ons.gov.uk/peoplepopulationandcommunity/birthsdeathsandmarriages/deaths/bulletins/childhoodinfantandperinatalmortalityinenglandandwales/2020</vt:lpwstr>
      </vt:variant>
      <vt:variant>
        <vt:lpwstr/>
      </vt:variant>
      <vt:variant>
        <vt:i4>4390936</vt:i4>
      </vt:variant>
      <vt:variant>
        <vt:i4>174</vt:i4>
      </vt:variant>
      <vt:variant>
        <vt:i4>0</vt:i4>
      </vt:variant>
      <vt:variant>
        <vt:i4>5</vt:i4>
      </vt:variant>
      <vt:variant>
        <vt:lpwstr>https://www.ons.gov.uk/peoplepopulationandcommunity/birthsdeathsandmarriages/deaths/datasets/childmortalitystatisticschildhoodinfantandperinatalchildhoodinfantandperinatalmortalityinenglandandwales</vt:lpwstr>
      </vt:variant>
      <vt:variant>
        <vt:lpwstr/>
      </vt:variant>
      <vt:variant>
        <vt:i4>6291532</vt:i4>
      </vt:variant>
      <vt:variant>
        <vt:i4>171</vt:i4>
      </vt:variant>
      <vt:variant>
        <vt:i4>0</vt:i4>
      </vt:variant>
      <vt:variant>
        <vt:i4>5</vt:i4>
      </vt:variant>
      <vt:variant>
        <vt:lpwstr>https://read.oecd-ilibrary.org/social-issues-migration-health/health-at-a-glance-2021_37cd40eb-en</vt:lpwstr>
      </vt:variant>
      <vt:variant>
        <vt:lpwstr>page1</vt:lpwstr>
      </vt:variant>
      <vt:variant>
        <vt:i4>3276910</vt:i4>
      </vt:variant>
      <vt:variant>
        <vt:i4>168</vt:i4>
      </vt:variant>
      <vt:variant>
        <vt:i4>0</vt:i4>
      </vt:variant>
      <vt:variant>
        <vt:i4>5</vt:i4>
      </vt:variant>
      <vt:variant>
        <vt:lpwstr>https://files.monckton.com/wp-content/uploads/2015/03/R-on-the-application-of-SG-and-others-previously-JS-and-others-v-Secretary-of-State-for-Work-and-Pensions.pdf</vt:lpwstr>
      </vt:variant>
      <vt:variant>
        <vt:lpwstr/>
      </vt:variant>
      <vt:variant>
        <vt:i4>5898323</vt:i4>
      </vt:variant>
      <vt:variant>
        <vt:i4>165</vt:i4>
      </vt:variant>
      <vt:variant>
        <vt:i4>0</vt:i4>
      </vt:variant>
      <vt:variant>
        <vt:i4>5</vt:i4>
      </vt:variant>
      <vt:variant>
        <vt:lpwstr>https://www.togetherscotland.org.uk/media/1436/socrr_online_version.pdf</vt:lpwstr>
      </vt:variant>
      <vt:variant>
        <vt:lpwstr/>
      </vt:variant>
      <vt:variant>
        <vt:i4>5242969</vt:i4>
      </vt:variant>
      <vt:variant>
        <vt:i4>162</vt:i4>
      </vt:variant>
      <vt:variant>
        <vt:i4>0</vt:i4>
      </vt:variant>
      <vt:variant>
        <vt:i4>5</vt:i4>
      </vt:variant>
      <vt:variant>
        <vt:lpwstr>https://www.theredcard.org/news/overwhelming-pleas-anti-racism-education-scotland</vt:lpwstr>
      </vt:variant>
      <vt:variant>
        <vt:lpwstr/>
      </vt:variant>
      <vt:variant>
        <vt:i4>1376327</vt:i4>
      </vt:variant>
      <vt:variant>
        <vt:i4>159</vt:i4>
      </vt:variant>
      <vt:variant>
        <vt:i4>0</vt:i4>
      </vt:variant>
      <vt:variant>
        <vt:i4>5</vt:i4>
      </vt:variant>
      <vt:variant>
        <vt:lpwstr>https://www.lgbtyouth.org.uk/media/2712/life-in-scotland-for-lgbt-young-people-2022-e-use.pdf</vt:lpwstr>
      </vt:variant>
      <vt:variant>
        <vt:lpwstr/>
      </vt:variant>
      <vt:variant>
        <vt:i4>5636171</vt:i4>
      </vt:variant>
      <vt:variant>
        <vt:i4>156</vt:i4>
      </vt:variant>
      <vt:variant>
        <vt:i4>0</vt:i4>
      </vt:variant>
      <vt:variant>
        <vt:i4>5</vt:i4>
      </vt:variant>
      <vt:variant>
        <vt:lpwstr>https://www.gov.scot/policies/gypsy-travellers/educational-outcomes-for-gypsytraveller-children/</vt:lpwstr>
      </vt:variant>
      <vt:variant>
        <vt:lpwstr/>
      </vt:variant>
      <vt:variant>
        <vt:i4>1769479</vt:i4>
      </vt:variant>
      <vt:variant>
        <vt:i4>153</vt:i4>
      </vt:variant>
      <vt:variant>
        <vt:i4>0</vt:i4>
      </vt:variant>
      <vt:variant>
        <vt:i4>5</vt:i4>
      </vt:variant>
      <vt:variant>
        <vt:lpwstr>https://www.legislation.gov.uk/asp/2021/14/section/1</vt:lpwstr>
      </vt:variant>
      <vt:variant>
        <vt:lpwstr/>
      </vt:variant>
      <vt:variant>
        <vt:i4>5177353</vt:i4>
      </vt:variant>
      <vt:variant>
        <vt:i4>150</vt:i4>
      </vt:variant>
      <vt:variant>
        <vt:i4>0</vt:i4>
      </vt:variant>
      <vt:variant>
        <vt:i4>5</vt:i4>
      </vt:variant>
      <vt:variant>
        <vt:lpwstr>https://gov.wales/sites/default/files/publications/2022-01/programme-for-government-update-december-2021.pdf</vt:lpwstr>
      </vt:variant>
      <vt:variant>
        <vt:lpwstr/>
      </vt:variant>
      <vt:variant>
        <vt:i4>5767172</vt:i4>
      </vt:variant>
      <vt:variant>
        <vt:i4>147</vt:i4>
      </vt:variant>
      <vt:variant>
        <vt:i4>0</vt:i4>
      </vt:variant>
      <vt:variant>
        <vt:i4>5</vt:i4>
      </vt:variant>
      <vt:variant>
        <vt:lpwstr>https://gov.wales/written-statement-welsh-government-response-locked-out-liberating-disabled-peoples-lives-and-rights</vt:lpwstr>
      </vt:variant>
      <vt:variant>
        <vt:lpwstr/>
      </vt:variant>
      <vt:variant>
        <vt:i4>5832722</vt:i4>
      </vt:variant>
      <vt:variant>
        <vt:i4>144</vt:i4>
      </vt:variant>
      <vt:variant>
        <vt:i4>0</vt:i4>
      </vt:variant>
      <vt:variant>
        <vt:i4>5</vt:i4>
      </vt:variant>
      <vt:variant>
        <vt:lpwstr>https://gov.wales/locked-out-liberating-disabled-peoples-lives-and-rights-wales-beyond-covid-19-html</vt:lpwstr>
      </vt:variant>
      <vt:variant>
        <vt:lpwstr/>
      </vt:variant>
      <vt:variant>
        <vt:i4>3145853</vt:i4>
      </vt:variant>
      <vt:variant>
        <vt:i4>141</vt:i4>
      </vt:variant>
      <vt:variant>
        <vt:i4>0</vt:i4>
      </vt:variant>
      <vt:variant>
        <vt:i4>5</vt:i4>
      </vt:variant>
      <vt:variant>
        <vt:lpwstr>https://gov.wales/lgbtq-action-plan</vt:lpwstr>
      </vt:variant>
      <vt:variant>
        <vt:lpwstr/>
      </vt:variant>
      <vt:variant>
        <vt:i4>589902</vt:i4>
      </vt:variant>
      <vt:variant>
        <vt:i4>138</vt:i4>
      </vt:variant>
      <vt:variant>
        <vt:i4>0</vt:i4>
      </vt:variant>
      <vt:variant>
        <vt:i4>5</vt:i4>
      </vt:variant>
      <vt:variant>
        <vt:lpwstr>https://senedd.wales/media/lktpwocm/cr-ld15300-e.pdf</vt:lpwstr>
      </vt:variant>
      <vt:variant>
        <vt:lpwstr/>
      </vt:variant>
      <vt:variant>
        <vt:i4>720918</vt:i4>
      </vt:variant>
      <vt:variant>
        <vt:i4>135</vt:i4>
      </vt:variant>
      <vt:variant>
        <vt:i4>0</vt:i4>
      </vt:variant>
      <vt:variant>
        <vt:i4>5</vt:i4>
      </vt:variant>
      <vt:variant>
        <vt:lpwstr>https://gov.wales/anti-racist-training-launched-support-new-curriculum-wales</vt:lpwstr>
      </vt:variant>
      <vt:variant>
        <vt:lpwstr/>
      </vt:variant>
      <vt:variant>
        <vt:i4>6619251</vt:i4>
      </vt:variant>
      <vt:variant>
        <vt:i4>132</vt:i4>
      </vt:variant>
      <vt:variant>
        <vt:i4>0</vt:i4>
      </vt:variant>
      <vt:variant>
        <vt:i4>5</vt:i4>
      </vt:variant>
      <vt:variant>
        <vt:lpwstr>https://static1.squarespace.com/static/574451fe37013bd0515647ac/t/5ed659aa1288d943ddd2a784/1591106007132/Racism+in+Wales+-+Exploring+racism+the+Education+system+May+2020++%28F%29.pdf</vt:lpwstr>
      </vt:variant>
      <vt:variant>
        <vt:lpwstr/>
      </vt:variant>
      <vt:variant>
        <vt:i4>6946841</vt:i4>
      </vt:variant>
      <vt:variant>
        <vt:i4>129</vt:i4>
      </vt:variant>
      <vt:variant>
        <vt:i4>0</vt:i4>
      </vt:variant>
      <vt:variant>
        <vt:i4>5</vt:i4>
      </vt:variant>
      <vt:variant>
        <vt:lpwstr>https://gov.wales/sites/default/files/publications/2022-06/anti-racist-wales-action-plan_0.pdf</vt:lpwstr>
      </vt:variant>
      <vt:variant>
        <vt:lpwstr/>
      </vt:variant>
      <vt:variant>
        <vt:i4>4718659</vt:i4>
      </vt:variant>
      <vt:variant>
        <vt:i4>126</vt:i4>
      </vt:variant>
      <vt:variant>
        <vt:i4>0</vt:i4>
      </vt:variant>
      <vt:variant>
        <vt:i4>5</vt:i4>
      </vt:variant>
      <vt:variant>
        <vt:lpwstr>https://assets.publishing.service.gov.uk/government/uploads/system/uploads/attachment_data/file/856998/2020-01-08_a_new_decade__a_new_approach.pdf</vt:lpwstr>
      </vt:variant>
      <vt:variant>
        <vt:lpwstr/>
      </vt:variant>
      <vt:variant>
        <vt:i4>65548</vt:i4>
      </vt:variant>
      <vt:variant>
        <vt:i4>123</vt:i4>
      </vt:variant>
      <vt:variant>
        <vt:i4>0</vt:i4>
      </vt:variant>
      <vt:variant>
        <vt:i4>5</vt:i4>
      </vt:variant>
      <vt:variant>
        <vt:lpwstr>https://www.niccy.org/gfs-goods-facilities-and-services-anti-discrimination-legislation/</vt:lpwstr>
      </vt:variant>
      <vt:variant>
        <vt:lpwstr/>
      </vt:variant>
      <vt:variant>
        <vt:i4>7864337</vt:i4>
      </vt:variant>
      <vt:variant>
        <vt:i4>120</vt:i4>
      </vt:variant>
      <vt:variant>
        <vt:i4>0</vt:i4>
      </vt:variant>
      <vt:variant>
        <vt:i4>5</vt:i4>
      </vt:variant>
      <vt:variant>
        <vt:lpwstr>https://tbinternet.ohchr.org/_layouts/15/treatybodyexternal/Download.aspx?symbolno=CRC%2fC%2fGBR%2fCO%2f4&amp;Lang=en</vt:lpwstr>
      </vt:variant>
      <vt:variant>
        <vt:lpwstr/>
      </vt:variant>
      <vt:variant>
        <vt:i4>2490446</vt:i4>
      </vt:variant>
      <vt:variant>
        <vt:i4>117</vt:i4>
      </vt:variant>
      <vt:variant>
        <vt:i4>0</vt:i4>
      </vt:variant>
      <vt:variant>
        <vt:i4>5</vt:i4>
      </vt:variant>
      <vt:variant>
        <vt:lpwstr>https://tbinternet.ohchr.org/_layouts/15/treatybodyexternal/Download.aspx?symbolno=CRC/C/GBR/CO/5&amp;Lang=En</vt:lpwstr>
      </vt:variant>
      <vt:variant>
        <vt:lpwstr/>
      </vt:variant>
      <vt:variant>
        <vt:i4>5242956</vt:i4>
      </vt:variant>
      <vt:variant>
        <vt:i4>114</vt:i4>
      </vt:variant>
      <vt:variant>
        <vt:i4>0</vt:i4>
      </vt:variant>
      <vt:variant>
        <vt:i4>5</vt:i4>
      </vt:variant>
      <vt:variant>
        <vt:lpwstr>https://www.legislation.gov.uk/ukpga/1991/50/enacted</vt:lpwstr>
      </vt:variant>
      <vt:variant>
        <vt:lpwstr/>
      </vt:variant>
      <vt:variant>
        <vt:i4>8323110</vt:i4>
      </vt:variant>
      <vt:variant>
        <vt:i4>111</vt:i4>
      </vt:variant>
      <vt:variant>
        <vt:i4>0</vt:i4>
      </vt:variant>
      <vt:variant>
        <vt:i4>5</vt:i4>
      </vt:variant>
      <vt:variant>
        <vt:lpwstr>https://gov.wales/wellbeing-wales-2022</vt:lpwstr>
      </vt:variant>
      <vt:variant>
        <vt:lpwstr/>
      </vt:variant>
      <vt:variant>
        <vt:i4>6488190</vt:i4>
      </vt:variant>
      <vt:variant>
        <vt:i4>108</vt:i4>
      </vt:variant>
      <vt:variant>
        <vt:i4>0</vt:i4>
      </vt:variant>
      <vt:variant>
        <vt:i4>5</vt:i4>
      </vt:variant>
      <vt:variant>
        <vt:lpwstr>https://www.niccy.org/review-of-sen-provision-too-little-too-late/</vt:lpwstr>
      </vt:variant>
      <vt:variant>
        <vt:lpwstr/>
      </vt:variant>
      <vt:variant>
        <vt:i4>3538977</vt:i4>
      </vt:variant>
      <vt:variant>
        <vt:i4>105</vt:i4>
      </vt:variant>
      <vt:variant>
        <vt:i4>0</vt:i4>
      </vt:variant>
      <vt:variant>
        <vt:i4>5</vt:i4>
      </vt:variant>
      <vt:variant>
        <vt:lpwstr>https://www.niccy.org/more-than-a-number-a-rights-based-review-of-health-waiting-lists-in-northern-ireland/</vt:lpwstr>
      </vt:variant>
      <vt:variant>
        <vt:lpwstr/>
      </vt:variant>
      <vt:variant>
        <vt:i4>3473444</vt:i4>
      </vt:variant>
      <vt:variant>
        <vt:i4>102</vt:i4>
      </vt:variant>
      <vt:variant>
        <vt:i4>0</vt:i4>
      </vt:variant>
      <vt:variant>
        <vt:i4>5</vt:i4>
      </vt:variant>
      <vt:variant>
        <vt:lpwstr>https://www.niccy.org/still-waiting-a-rights-based-review-of-mental-health-services-and-support-for-children-and-young-people-in-northern-ireland/</vt:lpwstr>
      </vt:variant>
      <vt:variant>
        <vt:lpwstr/>
      </vt:variant>
      <vt:variant>
        <vt:i4>7340157</vt:i4>
      </vt:variant>
      <vt:variant>
        <vt:i4>99</vt:i4>
      </vt:variant>
      <vt:variant>
        <vt:i4>0</vt:i4>
      </vt:variant>
      <vt:variant>
        <vt:i4>5</vt:i4>
      </vt:variant>
      <vt:variant>
        <vt:lpwstr>https://www.gov.scot/binaries/content/documents/govscot/publications/statistics/2019/07/pupil-census-supplementary-tables/documents/pupil-census-2020-supplementary-statistics/pupil-census-2020-supplementary-statistics/govscot%3Adocument/Pupils%2Bin%2BScotland%2B2020%2BV2.xlsx</vt:lpwstr>
      </vt:variant>
      <vt:variant>
        <vt:lpwstr/>
      </vt:variant>
      <vt:variant>
        <vt:i4>8061039</vt:i4>
      </vt:variant>
      <vt:variant>
        <vt:i4>96</vt:i4>
      </vt:variant>
      <vt:variant>
        <vt:i4>0</vt:i4>
      </vt:variant>
      <vt:variant>
        <vt:i4>5</vt:i4>
      </vt:variant>
      <vt:variant>
        <vt:lpwstr>https://www.audit-scotland.gov.uk/publications/briefing-tackling-child-poverty</vt:lpwstr>
      </vt:variant>
      <vt:variant>
        <vt:lpwstr/>
      </vt:variant>
      <vt:variant>
        <vt:i4>6684723</vt:i4>
      </vt:variant>
      <vt:variant>
        <vt:i4>93</vt:i4>
      </vt:variant>
      <vt:variant>
        <vt:i4>0</vt:i4>
      </vt:variant>
      <vt:variant>
        <vt:i4>5</vt:i4>
      </vt:variant>
      <vt:variant>
        <vt:lpwstr>https://www.audit-scotland.gov.uk/uploads/docs/report/2022/nr_220525_local_government_overview.pdf</vt:lpwstr>
      </vt:variant>
      <vt:variant>
        <vt:lpwstr/>
      </vt:variant>
      <vt:variant>
        <vt:i4>2228334</vt:i4>
      </vt:variant>
      <vt:variant>
        <vt:i4>90</vt:i4>
      </vt:variant>
      <vt:variant>
        <vt:i4>0</vt:i4>
      </vt:variant>
      <vt:variant>
        <vt:i4>5</vt:i4>
      </vt:variant>
      <vt:variant>
        <vt:lpwstr>https://www.gov.scot/publications/equality-fairer-scotland-budget-statement-2022-23/documents/</vt:lpwstr>
      </vt:variant>
      <vt:variant>
        <vt:lpwstr/>
      </vt:variant>
      <vt:variant>
        <vt:i4>3211317</vt:i4>
      </vt:variant>
      <vt:variant>
        <vt:i4>87</vt:i4>
      </vt:variant>
      <vt:variant>
        <vt:i4>0</vt:i4>
      </vt:variant>
      <vt:variant>
        <vt:i4>5</vt:i4>
      </vt:variant>
      <vt:variant>
        <vt:lpwstr>http://www.niccy.org/media/3307/niccy-article-24-report-april-2015.docx</vt:lpwstr>
      </vt:variant>
      <vt:variant>
        <vt:lpwstr/>
      </vt:variant>
      <vt:variant>
        <vt:i4>6029399</vt:i4>
      </vt:variant>
      <vt:variant>
        <vt:i4>84</vt:i4>
      </vt:variant>
      <vt:variant>
        <vt:i4>0</vt:i4>
      </vt:variant>
      <vt:variant>
        <vt:i4>5</vt:i4>
      </vt:variant>
      <vt:variant>
        <vt:lpwstr>https://business.senedd.wales/documents/s126976/</vt:lpwstr>
      </vt:variant>
      <vt:variant>
        <vt:lpwstr/>
      </vt:variant>
      <vt:variant>
        <vt:i4>4522015</vt:i4>
      </vt:variant>
      <vt:variant>
        <vt:i4>81</vt:i4>
      </vt:variant>
      <vt:variant>
        <vt:i4>0</vt:i4>
      </vt:variant>
      <vt:variant>
        <vt:i4>5</vt:i4>
      </vt:variant>
      <vt:variant>
        <vt:lpwstr>https://business.senedd.wales/documents/s126976/ Letter from the Minister for Social Justice - Powers of the Childrens Commissioner for Wales - 26 M.pdf</vt:lpwstr>
      </vt:variant>
      <vt:variant>
        <vt:lpwstr/>
      </vt:variant>
      <vt:variant>
        <vt:i4>2293804</vt:i4>
      </vt:variant>
      <vt:variant>
        <vt:i4>78</vt:i4>
      </vt:variant>
      <vt:variant>
        <vt:i4>0</vt:i4>
      </vt:variant>
      <vt:variant>
        <vt:i4>5</vt:i4>
      </vt:variant>
      <vt:variant>
        <vt:lpwstr>https://senedd.wales/laid documents/cr-ld13405-r/cr-ld13405-r-e.pdf</vt:lpwstr>
      </vt:variant>
      <vt:variant>
        <vt:lpwstr/>
      </vt:variant>
      <vt:variant>
        <vt:i4>3211317</vt:i4>
      </vt:variant>
      <vt:variant>
        <vt:i4>75</vt:i4>
      </vt:variant>
      <vt:variant>
        <vt:i4>0</vt:i4>
      </vt:variant>
      <vt:variant>
        <vt:i4>5</vt:i4>
      </vt:variant>
      <vt:variant>
        <vt:lpwstr>http://www.niccy.org/media/3307/niccy-article-24-report-april-2015.docx</vt:lpwstr>
      </vt:variant>
      <vt:variant>
        <vt:lpwstr/>
      </vt:variant>
      <vt:variant>
        <vt:i4>7209015</vt:i4>
      </vt:variant>
      <vt:variant>
        <vt:i4>72</vt:i4>
      </vt:variant>
      <vt:variant>
        <vt:i4>0</vt:i4>
      </vt:variant>
      <vt:variant>
        <vt:i4>5</vt:i4>
      </vt:variant>
      <vt:variant>
        <vt:lpwstr>https://uprmeetings.ohchr.org/Sessions/41/UnitedKingdomofGreatBritainandNorthernIreland/Pages/default.aspx</vt:lpwstr>
      </vt:variant>
      <vt:variant>
        <vt:lpwstr/>
      </vt:variant>
      <vt:variant>
        <vt:i4>6422586</vt:i4>
      </vt:variant>
      <vt:variant>
        <vt:i4>69</vt:i4>
      </vt:variant>
      <vt:variant>
        <vt:i4>0</vt:i4>
      </vt:variant>
      <vt:variant>
        <vt:i4>5</vt:i4>
      </vt:variant>
      <vt:variant>
        <vt:lpwstr>https://www.cypcs.org.uk/resources/human-rights-act-consultation-response/</vt:lpwstr>
      </vt:variant>
      <vt:variant>
        <vt:lpwstr/>
      </vt:variant>
      <vt:variant>
        <vt:i4>3670077</vt:i4>
      </vt:variant>
      <vt:variant>
        <vt:i4>66</vt:i4>
      </vt:variant>
      <vt:variant>
        <vt:i4>0</vt:i4>
      </vt:variant>
      <vt:variant>
        <vt:i4>5</vt:i4>
      </vt:variant>
      <vt:variant>
        <vt:lpwstr>https://www.legislation.gov.uk/nia/2015/10/contents</vt:lpwstr>
      </vt:variant>
      <vt:variant>
        <vt:lpwstr/>
      </vt:variant>
      <vt:variant>
        <vt:i4>1441864</vt:i4>
      </vt:variant>
      <vt:variant>
        <vt:i4>63</vt:i4>
      </vt:variant>
      <vt:variant>
        <vt:i4>0</vt:i4>
      </vt:variant>
      <vt:variant>
        <vt:i4>5</vt:i4>
      </vt:variant>
      <vt:variant>
        <vt:lpwstr>https://www.gov.scot/publications/child-rights-and-wellbeing-impact-assessments-list/</vt:lpwstr>
      </vt:variant>
      <vt:variant>
        <vt:lpwstr/>
      </vt:variant>
      <vt:variant>
        <vt:i4>6422643</vt:i4>
      </vt:variant>
      <vt:variant>
        <vt:i4>60</vt:i4>
      </vt:variant>
      <vt:variant>
        <vt:i4>0</vt:i4>
      </vt:variant>
      <vt:variant>
        <vt:i4>5</vt:i4>
      </vt:variant>
      <vt:variant>
        <vt:lpwstr>https://www.cypcs.org.uk/coronavirus/independent-impact-assessment/</vt:lpwstr>
      </vt:variant>
      <vt:variant>
        <vt:lpwstr/>
      </vt:variant>
      <vt:variant>
        <vt:i4>3866662</vt:i4>
      </vt:variant>
      <vt:variant>
        <vt:i4>57</vt:i4>
      </vt:variant>
      <vt:variant>
        <vt:i4>0</vt:i4>
      </vt:variant>
      <vt:variant>
        <vt:i4>5</vt:i4>
      </vt:variant>
      <vt:variant>
        <vt:lpwstr>https://gov.wales/sites/default/files/publications/2021-12/children%27s-rights-scheme-2021.pdf</vt:lpwstr>
      </vt:variant>
      <vt:variant>
        <vt:lpwstr/>
      </vt:variant>
      <vt:variant>
        <vt:i4>851975</vt:i4>
      </vt:variant>
      <vt:variant>
        <vt:i4>54</vt:i4>
      </vt:variant>
      <vt:variant>
        <vt:i4>0</vt:i4>
      </vt:variant>
      <vt:variant>
        <vt:i4>5</vt:i4>
      </vt:variant>
      <vt:variant>
        <vt:lpwstr>https://business.senedd.wales/documents/s105741/Welsh Government response - 23 September 2020.pdf</vt:lpwstr>
      </vt:variant>
      <vt:variant>
        <vt:lpwstr/>
      </vt:variant>
      <vt:variant>
        <vt:i4>4063330</vt:i4>
      </vt:variant>
      <vt:variant>
        <vt:i4>51</vt:i4>
      </vt:variant>
      <vt:variant>
        <vt:i4>0</vt:i4>
      </vt:variant>
      <vt:variant>
        <vt:i4>5</vt:i4>
      </vt:variant>
      <vt:variant>
        <vt:lpwstr>https://www.legislation.gov.uk/mwa/2011/2/contents</vt:lpwstr>
      </vt:variant>
      <vt:variant>
        <vt:lpwstr/>
      </vt:variant>
      <vt:variant>
        <vt:i4>6357110</vt:i4>
      </vt:variant>
      <vt:variant>
        <vt:i4>48</vt:i4>
      </vt:variant>
      <vt:variant>
        <vt:i4>0</vt:i4>
      </vt:variant>
      <vt:variant>
        <vt:i4>5</vt:i4>
      </vt:variant>
      <vt:variant>
        <vt:lpwstr>http://enoc.eu/wp-content/uploads/2020/12/ENOC-Common-Framework-of-Reference-FV.pdf</vt:lpwstr>
      </vt:variant>
      <vt:variant>
        <vt:lpwstr/>
      </vt:variant>
      <vt:variant>
        <vt:i4>2556021</vt:i4>
      </vt:variant>
      <vt:variant>
        <vt:i4>45</vt:i4>
      </vt:variant>
      <vt:variant>
        <vt:i4>0</vt:i4>
      </vt:variant>
      <vt:variant>
        <vt:i4>5</vt:i4>
      </vt:variant>
      <vt:variant>
        <vt:lpwstr>http://enoc.eu/wp-content/uploads/2020/11/ENOC-2020-Position-Statement-on-CRIA-FV-1.pdf</vt:lpwstr>
      </vt:variant>
      <vt:variant>
        <vt:lpwstr/>
      </vt:variant>
      <vt:variant>
        <vt:i4>7209015</vt:i4>
      </vt:variant>
      <vt:variant>
        <vt:i4>42</vt:i4>
      </vt:variant>
      <vt:variant>
        <vt:i4>0</vt:i4>
      </vt:variant>
      <vt:variant>
        <vt:i4>5</vt:i4>
      </vt:variant>
      <vt:variant>
        <vt:lpwstr>https://uprmeetings.ohchr.org/Sessions/41/UnitedKingdomofGreatBritainandNorthernIreland/Pages/default.aspx</vt:lpwstr>
      </vt:variant>
      <vt:variant>
        <vt:lpwstr/>
      </vt:variant>
      <vt:variant>
        <vt:i4>7864336</vt:i4>
      </vt:variant>
      <vt:variant>
        <vt:i4>39</vt:i4>
      </vt:variant>
      <vt:variant>
        <vt:i4>0</vt:i4>
      </vt:variant>
      <vt:variant>
        <vt:i4>5</vt:i4>
      </vt:variant>
      <vt:variant>
        <vt:lpwstr>https://tbinternet.ohchr.org/_layouts/15/treatybodyexternal/Download.aspx?symbolno=CRC%2fC%2fGBR%2fCO%2f5&amp;Lang=en</vt:lpwstr>
      </vt:variant>
      <vt:variant>
        <vt:lpwstr/>
      </vt:variant>
      <vt:variant>
        <vt:i4>4718659</vt:i4>
      </vt:variant>
      <vt:variant>
        <vt:i4>36</vt:i4>
      </vt:variant>
      <vt:variant>
        <vt:i4>0</vt:i4>
      </vt:variant>
      <vt:variant>
        <vt:i4>5</vt:i4>
      </vt:variant>
      <vt:variant>
        <vt:lpwstr>https://assets.publishing.service.gov.uk/government/uploads/system/uploads/attachment_data/file/856998/2020-01-08_a_new_decade__a_new_approach.pdf</vt:lpwstr>
      </vt:variant>
      <vt:variant>
        <vt:lpwstr/>
      </vt:variant>
      <vt:variant>
        <vt:i4>3407912</vt:i4>
      </vt:variant>
      <vt:variant>
        <vt:i4>33</vt:i4>
      </vt:variant>
      <vt:variant>
        <vt:i4>0</vt:i4>
      </vt:variant>
      <vt:variant>
        <vt:i4>5</vt:i4>
      </vt:variant>
      <vt:variant>
        <vt:lpwstr>https://business.senedd.wales/documents/s126976/Letter from the Minister for Social Justice - Powers of the Childrens Commissioner for Wales - 26 M.pdf</vt:lpwstr>
      </vt:variant>
      <vt:variant>
        <vt:lpwstr/>
      </vt:variant>
      <vt:variant>
        <vt:i4>1769516</vt:i4>
      </vt:variant>
      <vt:variant>
        <vt:i4>30</vt:i4>
      </vt:variant>
      <vt:variant>
        <vt:i4>0</vt:i4>
      </vt:variant>
      <vt:variant>
        <vt:i4>5</vt:i4>
      </vt:variant>
      <vt:variant>
        <vt:lpwstr>https://www.equalityhumanrights.com/sites/default/files/the_impact_of_legal_integration_of_the_un_convention_on_the_rights_of_the_child_in_wales_eng.pdf</vt:lpwstr>
      </vt:variant>
      <vt:variant>
        <vt:lpwstr/>
      </vt:variant>
      <vt:variant>
        <vt:i4>4063330</vt:i4>
      </vt:variant>
      <vt:variant>
        <vt:i4>27</vt:i4>
      </vt:variant>
      <vt:variant>
        <vt:i4>0</vt:i4>
      </vt:variant>
      <vt:variant>
        <vt:i4>5</vt:i4>
      </vt:variant>
      <vt:variant>
        <vt:lpwstr>https://www.legislation.gov.uk/mwa/2011/2/contents</vt:lpwstr>
      </vt:variant>
      <vt:variant>
        <vt:lpwstr/>
      </vt:variant>
      <vt:variant>
        <vt:i4>2031696</vt:i4>
      </vt:variant>
      <vt:variant>
        <vt:i4>24</vt:i4>
      </vt:variant>
      <vt:variant>
        <vt:i4>0</vt:i4>
      </vt:variant>
      <vt:variant>
        <vt:i4>5</vt:i4>
      </vt:variant>
      <vt:variant>
        <vt:lpwstr>https://www.parliament.scot/bills-and-laws/bills/united-nations-convention-on-the-rights-of-the-child-incorporation-scotland-bill</vt:lpwstr>
      </vt:variant>
      <vt:variant>
        <vt:lpwstr/>
      </vt:variant>
      <vt:variant>
        <vt:i4>8061037</vt:i4>
      </vt:variant>
      <vt:variant>
        <vt:i4>21</vt:i4>
      </vt:variant>
      <vt:variant>
        <vt:i4>0</vt:i4>
      </vt:variant>
      <vt:variant>
        <vt:i4>5</vt:i4>
      </vt:variant>
      <vt:variant>
        <vt:lpwstr>https://www.gov.uk/eusettledstatus</vt:lpwstr>
      </vt:variant>
      <vt:variant>
        <vt:lpwstr/>
      </vt:variant>
      <vt:variant>
        <vt:i4>7929914</vt:i4>
      </vt:variant>
      <vt:variant>
        <vt:i4>18</vt:i4>
      </vt:variant>
      <vt:variant>
        <vt:i4>0</vt:i4>
      </vt:variant>
      <vt:variant>
        <vt:i4>5</vt:i4>
      </vt:variant>
      <vt:variant>
        <vt:lpwstr>https://www.gov.scot/news/eu-replacement-funding-gbp-151-million-less-in-first-year</vt:lpwstr>
      </vt:variant>
      <vt:variant>
        <vt:lpwstr/>
      </vt:variant>
      <vt:variant>
        <vt:i4>4325458</vt:i4>
      </vt:variant>
      <vt:variant>
        <vt:i4>15</vt:i4>
      </vt:variant>
      <vt:variant>
        <vt:i4>0</vt:i4>
      </vt:variant>
      <vt:variant>
        <vt:i4>5</vt:i4>
      </vt:variant>
      <vt:variant>
        <vt:lpwstr>https://gov.wales/written-statement-loss-funding-wales-result-uk-governments-arrangements-replacement-eu-funding</vt:lpwstr>
      </vt:variant>
      <vt:variant>
        <vt:lpwstr/>
      </vt:variant>
      <vt:variant>
        <vt:i4>7733296</vt:i4>
      </vt:variant>
      <vt:variant>
        <vt:i4>12</vt:i4>
      </vt:variant>
      <vt:variant>
        <vt:i4>0</vt:i4>
      </vt:variant>
      <vt:variant>
        <vt:i4>5</vt:i4>
      </vt:variant>
      <vt:variant>
        <vt:lpwstr>https://www.equalityni.org/ECNI/media/ECNI/Publications/Delivering Equality/DMU/Annual-Report-Implementation-ProtocolArt2.pdf?ext=.pdf</vt:lpwstr>
      </vt:variant>
      <vt:variant>
        <vt:lpwstr/>
      </vt:variant>
      <vt:variant>
        <vt:i4>6225971</vt:i4>
      </vt:variant>
      <vt:variant>
        <vt:i4>9</vt:i4>
      </vt:variant>
      <vt:variant>
        <vt:i4>0</vt:i4>
      </vt:variant>
      <vt:variant>
        <vt:i4>5</vt:i4>
      </vt:variant>
      <vt:variant>
        <vt:lpwstr>https://en.wikipedia.org/wiki/United_Kingdom</vt:lpwstr>
      </vt:variant>
      <vt:variant>
        <vt:lpwstr/>
      </vt:variant>
      <vt:variant>
        <vt:i4>7471145</vt:i4>
      </vt:variant>
      <vt:variant>
        <vt:i4>6</vt:i4>
      </vt:variant>
      <vt:variant>
        <vt:i4>0</vt:i4>
      </vt:variant>
      <vt:variant>
        <vt:i4>5</vt:i4>
      </vt:variant>
      <vt:variant>
        <vt:lpwstr>https://en.wikipedia.org/wiki/Republic_of_Ireland</vt:lpwstr>
      </vt:variant>
      <vt:variant>
        <vt:lpwstr/>
      </vt:variant>
      <vt:variant>
        <vt:i4>4718659</vt:i4>
      </vt:variant>
      <vt:variant>
        <vt:i4>3</vt:i4>
      </vt:variant>
      <vt:variant>
        <vt:i4>0</vt:i4>
      </vt:variant>
      <vt:variant>
        <vt:i4>5</vt:i4>
      </vt:variant>
      <vt:variant>
        <vt:lpwstr>https://assets.publishing.service.gov.uk/government/uploads/system/uploads/attachment_data/file/856998/2020-01-08_a_new_decade__a_new_approach.pdf</vt:lpwstr>
      </vt:variant>
      <vt:variant>
        <vt:lpwstr/>
      </vt:variant>
      <vt:variant>
        <vt:i4>1900618</vt:i4>
      </vt:variant>
      <vt:variant>
        <vt:i4>0</vt:i4>
      </vt:variant>
      <vt:variant>
        <vt:i4>0</vt:i4>
      </vt:variant>
      <vt:variant>
        <vt:i4>5</vt:i4>
      </vt:variant>
      <vt:variant>
        <vt:lpwstr>https://commonslibrary.parliament.uk/research-briefings/cbp-8599/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Megan.Farr@cypcs.org.uk</dc:creator>
  <cp:keywords/>
  <dc:description/>
  <cp:lastModifiedBy>FLECHE Isabelle</cp:lastModifiedBy>
  <cp:revision>2</cp:revision>
  <cp:lastPrinted>2022-11-30T09:25:00Z</cp:lastPrinted>
  <dcterms:created xsi:type="dcterms:W3CDTF">2022-12-07T16:34:00Z</dcterms:created>
  <dcterms:modified xsi:type="dcterms:W3CDTF">2022-12-07T16:34:00Z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0x0101006D1155FEE94352449114C9823B3A48F7</vt:lpwstr>
  </property>
  <property fmtid="{D5CDD505-2E9C-101B-9397-08002B2CF9AE}" pid="3" name="MediaServiceImageTags">
    <vt:lpwstr/>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ies>
</file>