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3402"/>
      </w:tblGrid>
      <w:tr w:rsidR="00BF2CDC" w:rsidRPr="006C49BF" w14:paraId="2B709D4E" w14:textId="77777777" w:rsidTr="00300272">
        <w:trPr>
          <w:jc w:val="center"/>
        </w:trPr>
        <w:tc>
          <w:tcPr>
            <w:tcW w:w="3539" w:type="dxa"/>
            <w:vAlign w:val="center"/>
          </w:tcPr>
          <w:p w14:paraId="52CDE12A" w14:textId="71C11B8F" w:rsidR="00BF2CDC" w:rsidRPr="006C49BF" w:rsidRDefault="00BF2CDC" w:rsidP="00300272">
            <w:pPr>
              <w:spacing w:line="276" w:lineRule="auto"/>
              <w:ind w:right="105"/>
              <w:jc w:val="right"/>
              <w:rPr>
                <w:rFonts w:ascii="Times New Roman" w:hAnsi="Times New Roman" w:cs="Times New Roman"/>
                <w:highlight w:val="yellow"/>
                <w:lang w:val="en-GB"/>
              </w:rPr>
            </w:pPr>
            <w:r w:rsidRPr="006C49BF">
              <w:rPr>
                <w:rFonts w:ascii="Times New Roman" w:eastAsia="Times New Roman" w:hAnsi="Times New Roman" w:cs="Times New Roman"/>
                <w:i/>
                <w:noProof/>
              </w:rPr>
              <w:drawing>
                <wp:inline distT="0" distB="0" distL="0" distR="0" wp14:anchorId="1A4F8C22" wp14:editId="3A878FAE">
                  <wp:extent cx="1130300" cy="86656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WNA logo копія.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99583" cy="919680"/>
                          </a:xfrm>
                          <a:prstGeom prst="rect">
                            <a:avLst/>
                          </a:prstGeom>
                        </pic:spPr>
                      </pic:pic>
                    </a:graphicData>
                  </a:graphic>
                </wp:inline>
              </w:drawing>
            </w:r>
          </w:p>
        </w:tc>
        <w:tc>
          <w:tcPr>
            <w:tcW w:w="3402" w:type="dxa"/>
            <w:vAlign w:val="center"/>
          </w:tcPr>
          <w:p w14:paraId="3F43E9E4" w14:textId="4A21BEAE" w:rsidR="00BF2CDC" w:rsidRPr="006C49BF" w:rsidRDefault="00300272" w:rsidP="00300272">
            <w:pPr>
              <w:spacing w:line="276" w:lineRule="auto"/>
              <w:ind w:right="105"/>
              <w:jc w:val="center"/>
              <w:rPr>
                <w:rFonts w:ascii="Times New Roman" w:hAnsi="Times New Roman" w:cs="Times New Roman"/>
                <w:highlight w:val="yellow"/>
                <w:lang w:val="en-GB"/>
              </w:rPr>
            </w:pPr>
            <w:r w:rsidRPr="003F7F1E">
              <w:rPr>
                <w:rFonts w:ascii="Times New Roman" w:hAnsi="Times New Roman" w:cs="Times New Roman"/>
                <w:b/>
                <w:bCs/>
                <w:noProof/>
              </w:rPr>
              <w:drawing>
                <wp:anchor distT="0" distB="0" distL="114300" distR="114300" simplePos="0" relativeHeight="251661312" behindDoc="0" locked="0" layoutInCell="1" allowOverlap="1" wp14:anchorId="0B9CF141" wp14:editId="64E46887">
                  <wp:simplePos x="0" y="0"/>
                  <wp:positionH relativeFrom="column">
                    <wp:posOffset>-3810</wp:posOffset>
                  </wp:positionH>
                  <wp:positionV relativeFrom="paragraph">
                    <wp:posOffset>1</wp:posOffset>
                  </wp:positionV>
                  <wp:extent cx="956733" cy="911550"/>
                  <wp:effectExtent l="0" t="0" r="0" b="317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9503" cy="933245"/>
                          </a:xfrm>
                          <a:prstGeom prst="rect">
                            <a:avLst/>
                          </a:prstGeom>
                        </pic:spPr>
                      </pic:pic>
                    </a:graphicData>
                  </a:graphic>
                  <wp14:sizeRelH relativeFrom="page">
                    <wp14:pctWidth>0</wp14:pctWidth>
                  </wp14:sizeRelH>
                  <wp14:sizeRelV relativeFrom="page">
                    <wp14:pctHeight>0</wp14:pctHeight>
                  </wp14:sizeRelV>
                </wp:anchor>
              </w:drawing>
            </w:r>
          </w:p>
        </w:tc>
      </w:tr>
    </w:tbl>
    <w:p w14:paraId="277C35FE" w14:textId="2DC92D99" w:rsidR="00BF2CDC" w:rsidRPr="00837D2E" w:rsidRDefault="00BF2CDC" w:rsidP="00BF2CDC">
      <w:pPr>
        <w:rPr>
          <w:rFonts w:ascii="Times New Roman" w:hAnsi="Times New Roman" w:cs="Times New Roman"/>
          <w:sz w:val="22"/>
          <w:szCs w:val="22"/>
          <w:lang w:val="en-US"/>
        </w:rPr>
      </w:pPr>
    </w:p>
    <w:p w14:paraId="47048AF6" w14:textId="77777777" w:rsidR="00BF2CDC" w:rsidRPr="00BF2CDC" w:rsidRDefault="00BF2CDC" w:rsidP="00BF2CDC">
      <w:pPr>
        <w:jc w:val="center"/>
        <w:rPr>
          <w:rFonts w:ascii="Times New Roman" w:hAnsi="Times New Roman" w:cs="Times New Roman"/>
          <w:sz w:val="22"/>
          <w:szCs w:val="22"/>
        </w:rPr>
      </w:pPr>
      <w:r w:rsidRPr="00BF2CDC">
        <w:rPr>
          <w:rFonts w:ascii="Times New Roman" w:hAnsi="Times New Roman" w:cs="Times New Roman"/>
          <w:sz w:val="22"/>
          <w:szCs w:val="22"/>
        </w:rPr>
        <w:t>COMMITTEE ON THE ELIMINATION OF DISCRIMINATION AGAINST WOMEN (CEDAW)</w:t>
      </w:r>
    </w:p>
    <w:p w14:paraId="1453DA2F" w14:textId="77777777" w:rsidR="00BF2CDC" w:rsidRPr="00BF2CDC" w:rsidRDefault="00BF2CDC" w:rsidP="00BF2CDC">
      <w:pPr>
        <w:rPr>
          <w:rFonts w:ascii="Times New Roman" w:hAnsi="Times New Roman" w:cs="Times New Roman"/>
          <w:sz w:val="22"/>
          <w:szCs w:val="22"/>
        </w:rPr>
      </w:pPr>
    </w:p>
    <w:p w14:paraId="6FE5F63E" w14:textId="77777777" w:rsidR="00BF2CDC" w:rsidRPr="00BF2CDC" w:rsidRDefault="00BF2CDC" w:rsidP="00BF2CDC">
      <w:pPr>
        <w:jc w:val="center"/>
        <w:rPr>
          <w:rFonts w:ascii="Times New Roman" w:hAnsi="Times New Roman" w:cs="Times New Roman"/>
          <w:b/>
          <w:bCs/>
          <w:sz w:val="22"/>
          <w:szCs w:val="22"/>
        </w:rPr>
      </w:pPr>
      <w:r w:rsidRPr="00BF2CDC">
        <w:rPr>
          <w:rFonts w:ascii="Times New Roman" w:hAnsi="Times New Roman" w:cs="Times New Roman"/>
          <w:b/>
          <w:bCs/>
          <w:sz w:val="22"/>
          <w:szCs w:val="22"/>
        </w:rPr>
        <w:t>List of Issues</w:t>
      </w:r>
    </w:p>
    <w:p w14:paraId="64249910" w14:textId="77777777" w:rsidR="00BF2CDC" w:rsidRPr="00BF2CDC" w:rsidRDefault="00BF2CDC" w:rsidP="00BF2CDC">
      <w:pPr>
        <w:jc w:val="center"/>
        <w:rPr>
          <w:rFonts w:ascii="Times New Roman" w:hAnsi="Times New Roman" w:cs="Times New Roman"/>
          <w:b/>
          <w:bCs/>
          <w:sz w:val="22"/>
          <w:szCs w:val="22"/>
        </w:rPr>
      </w:pPr>
      <w:r w:rsidRPr="00BF2CDC">
        <w:rPr>
          <w:rFonts w:ascii="Times New Roman" w:hAnsi="Times New Roman" w:cs="Times New Roman"/>
          <w:b/>
          <w:bCs/>
          <w:sz w:val="22"/>
          <w:szCs w:val="22"/>
        </w:rPr>
        <w:t>on the implementation of the CEDAW by Tajikistan</w:t>
      </w:r>
    </w:p>
    <w:p w14:paraId="6B10F46B" w14:textId="77777777" w:rsidR="00BF2CDC" w:rsidRPr="00BF2CDC" w:rsidRDefault="00BF2CDC" w:rsidP="00BF2CDC">
      <w:pPr>
        <w:jc w:val="center"/>
        <w:rPr>
          <w:rFonts w:ascii="Times New Roman" w:hAnsi="Times New Roman" w:cs="Times New Roman"/>
          <w:b/>
          <w:bCs/>
          <w:sz w:val="22"/>
          <w:szCs w:val="22"/>
        </w:rPr>
      </w:pPr>
      <w:r w:rsidRPr="00BF2CDC">
        <w:rPr>
          <w:rFonts w:ascii="Times New Roman" w:hAnsi="Times New Roman" w:cs="Times New Roman"/>
          <w:b/>
          <w:bCs/>
          <w:sz w:val="22"/>
          <w:szCs w:val="22"/>
        </w:rPr>
        <w:t>related to violence and discrimination</w:t>
      </w:r>
    </w:p>
    <w:p w14:paraId="047DA582" w14:textId="75E0338C" w:rsidR="00BF2CDC" w:rsidRPr="00F7363C" w:rsidRDefault="00BF2CDC" w:rsidP="00BF2CDC">
      <w:pPr>
        <w:jc w:val="center"/>
        <w:rPr>
          <w:rFonts w:ascii="Times New Roman" w:hAnsi="Times New Roman" w:cs="Times New Roman"/>
          <w:b/>
          <w:bCs/>
          <w:sz w:val="22"/>
          <w:szCs w:val="22"/>
          <w:lang w:val="en-US"/>
        </w:rPr>
      </w:pPr>
      <w:r w:rsidRPr="00BF2CDC">
        <w:rPr>
          <w:rFonts w:ascii="Times New Roman" w:hAnsi="Times New Roman" w:cs="Times New Roman"/>
          <w:b/>
          <w:bCs/>
          <w:sz w:val="22"/>
          <w:szCs w:val="22"/>
        </w:rPr>
        <w:t>against women living with HIV</w:t>
      </w:r>
    </w:p>
    <w:p w14:paraId="634330C9" w14:textId="77777777" w:rsidR="00BF2CDC" w:rsidRPr="00BF2CDC" w:rsidRDefault="00BF2CDC" w:rsidP="00BF2CDC">
      <w:pPr>
        <w:rPr>
          <w:rFonts w:ascii="Times New Roman" w:hAnsi="Times New Roman" w:cs="Times New Roman"/>
          <w:sz w:val="22"/>
          <w:szCs w:val="22"/>
        </w:rPr>
      </w:pPr>
    </w:p>
    <w:p w14:paraId="23B37094" w14:textId="25486611" w:rsidR="00BF2CDC" w:rsidRPr="00BF2CDC" w:rsidRDefault="00BF2CDC" w:rsidP="00BF2CDC">
      <w:pPr>
        <w:jc w:val="center"/>
        <w:rPr>
          <w:rFonts w:ascii="Times New Roman" w:hAnsi="Times New Roman" w:cs="Times New Roman"/>
          <w:sz w:val="22"/>
          <w:szCs w:val="22"/>
        </w:rPr>
      </w:pPr>
      <w:r w:rsidRPr="00BF2CDC">
        <w:rPr>
          <w:rFonts w:ascii="Times New Roman" w:hAnsi="Times New Roman" w:cs="Times New Roman"/>
          <w:sz w:val="22"/>
          <w:szCs w:val="22"/>
        </w:rPr>
        <w:t xml:space="preserve">Submitted for the consideration of the CEDAW Pre-sessional Working Group for the </w:t>
      </w:r>
      <w:r w:rsidR="009D4F02">
        <w:rPr>
          <w:rFonts w:ascii="Times New Roman" w:hAnsi="Times New Roman" w:cs="Times New Roman"/>
          <w:sz w:val="22"/>
          <w:szCs w:val="22"/>
          <w:lang w:val="en-US"/>
        </w:rPr>
        <w:t>8</w:t>
      </w:r>
      <w:r w:rsidRPr="00BF2CDC">
        <w:rPr>
          <w:rFonts w:ascii="Times New Roman" w:hAnsi="Times New Roman" w:cs="Times New Roman"/>
          <w:sz w:val="22"/>
          <w:szCs w:val="22"/>
        </w:rPr>
        <w:t>7th session</w:t>
      </w:r>
    </w:p>
    <w:p w14:paraId="35F2A446" w14:textId="77777777" w:rsidR="00BF2CDC" w:rsidRPr="00BF2CDC" w:rsidRDefault="00BF2CDC" w:rsidP="00BF2CDC">
      <w:pPr>
        <w:jc w:val="center"/>
        <w:rPr>
          <w:rFonts w:ascii="Times New Roman" w:hAnsi="Times New Roman" w:cs="Times New Roman"/>
          <w:sz w:val="22"/>
          <w:szCs w:val="22"/>
        </w:rPr>
      </w:pPr>
      <w:r w:rsidRPr="00BF2CDC">
        <w:rPr>
          <w:rFonts w:ascii="Times New Roman" w:hAnsi="Times New Roman" w:cs="Times New Roman"/>
          <w:sz w:val="22"/>
          <w:szCs w:val="22"/>
        </w:rPr>
        <w:t>Geneva, Switzerland, 30 May - 02 June 2023</w:t>
      </w:r>
    </w:p>
    <w:p w14:paraId="3894E859" w14:textId="77777777" w:rsidR="00BF2CDC" w:rsidRPr="00BF2CDC" w:rsidRDefault="00BF2CDC" w:rsidP="00BF2CDC">
      <w:pPr>
        <w:rPr>
          <w:rFonts w:ascii="Times New Roman" w:hAnsi="Times New Roman" w:cs="Times New Roman"/>
          <w:sz w:val="22"/>
          <w:szCs w:val="22"/>
        </w:rPr>
      </w:pPr>
    </w:p>
    <w:p w14:paraId="43A26CC8" w14:textId="78BAB666" w:rsidR="00BF2CDC" w:rsidRPr="00DD42A6" w:rsidRDefault="00BF2CDC" w:rsidP="00DD42A6">
      <w:pPr>
        <w:pStyle w:val="ListParagraph"/>
        <w:numPr>
          <w:ilvl w:val="0"/>
          <w:numId w:val="2"/>
        </w:numPr>
        <w:ind w:left="426" w:hanging="426"/>
        <w:rPr>
          <w:rFonts w:ascii="Times New Roman" w:hAnsi="Times New Roman" w:cs="Times New Roman"/>
          <w:b/>
          <w:bCs/>
          <w:sz w:val="22"/>
          <w:szCs w:val="22"/>
        </w:rPr>
      </w:pPr>
      <w:r w:rsidRPr="00DD42A6">
        <w:rPr>
          <w:rFonts w:ascii="Times New Roman" w:hAnsi="Times New Roman" w:cs="Times New Roman"/>
          <w:b/>
          <w:bCs/>
          <w:sz w:val="22"/>
          <w:szCs w:val="22"/>
        </w:rPr>
        <w:t xml:space="preserve">Introduction: </w:t>
      </w:r>
    </w:p>
    <w:p w14:paraId="49341550" w14:textId="1ED1A48C" w:rsidR="00BF2CDC" w:rsidRPr="00BF2CDC" w:rsidRDefault="00BF2CDC" w:rsidP="00F7363C">
      <w:pPr>
        <w:pStyle w:val="ListParagraph"/>
        <w:numPr>
          <w:ilvl w:val="1"/>
          <w:numId w:val="2"/>
        </w:numPr>
        <w:ind w:left="426" w:hanging="426"/>
        <w:jc w:val="both"/>
        <w:rPr>
          <w:rFonts w:ascii="Times New Roman" w:hAnsi="Times New Roman" w:cs="Times New Roman"/>
          <w:sz w:val="22"/>
          <w:szCs w:val="22"/>
        </w:rPr>
      </w:pPr>
      <w:r w:rsidRPr="00BF2CDC">
        <w:rPr>
          <w:rFonts w:ascii="Times New Roman" w:hAnsi="Times New Roman" w:cs="Times New Roman"/>
          <w:sz w:val="22"/>
          <w:szCs w:val="22"/>
        </w:rPr>
        <w:t xml:space="preserve">The report was prepared by a coalition of women’s civil society organizations representing women living with HIV including </w:t>
      </w:r>
      <w:r w:rsidR="00300272">
        <w:rPr>
          <w:rFonts w:ascii="Times New Roman" w:hAnsi="Times New Roman" w:cs="Times New Roman"/>
          <w:sz w:val="22"/>
          <w:szCs w:val="22"/>
          <w:lang w:val="en-US"/>
        </w:rPr>
        <w:t xml:space="preserve">the </w:t>
      </w:r>
      <w:r w:rsidRPr="00BF2CDC">
        <w:rPr>
          <w:rFonts w:ascii="Times New Roman" w:hAnsi="Times New Roman" w:cs="Times New Roman"/>
          <w:sz w:val="22"/>
          <w:szCs w:val="22"/>
        </w:rPr>
        <w:t>Eurasian Women Network on AIDS (EWNA)</w:t>
      </w:r>
      <w:r w:rsidR="00300272">
        <w:rPr>
          <w:rStyle w:val="FootnoteReference"/>
          <w:rFonts w:ascii="Times New Roman" w:hAnsi="Times New Roman" w:cs="Times New Roman"/>
          <w:sz w:val="22"/>
          <w:szCs w:val="22"/>
        </w:rPr>
        <w:footnoteReference w:id="1"/>
      </w:r>
      <w:r w:rsidRPr="00BF2CDC">
        <w:rPr>
          <w:rFonts w:ascii="Times New Roman" w:hAnsi="Times New Roman" w:cs="Times New Roman"/>
          <w:sz w:val="22"/>
          <w:szCs w:val="22"/>
        </w:rPr>
        <w:t xml:space="preserve"> and </w:t>
      </w:r>
      <w:r w:rsidR="00300272">
        <w:rPr>
          <w:rFonts w:ascii="Times New Roman" w:hAnsi="Times New Roman" w:cs="Times New Roman"/>
          <w:sz w:val="22"/>
          <w:szCs w:val="22"/>
          <w:lang w:val="en-US"/>
        </w:rPr>
        <w:t xml:space="preserve">the </w:t>
      </w:r>
      <w:r w:rsidRPr="00BF2CDC">
        <w:rPr>
          <w:rFonts w:ascii="Times New Roman" w:hAnsi="Times New Roman" w:cs="Times New Roman"/>
          <w:sz w:val="22"/>
          <w:szCs w:val="22"/>
        </w:rPr>
        <w:t>Tajikistan Network of Women Living with HIV</w:t>
      </w:r>
      <w:r w:rsidR="00300272">
        <w:rPr>
          <w:rStyle w:val="FootnoteReference"/>
          <w:rFonts w:ascii="Times New Roman" w:hAnsi="Times New Roman" w:cs="Times New Roman"/>
          <w:sz w:val="22"/>
          <w:szCs w:val="22"/>
        </w:rPr>
        <w:footnoteReference w:id="2"/>
      </w:r>
      <w:r w:rsidRPr="00BF2CDC">
        <w:rPr>
          <w:rFonts w:ascii="Times New Roman" w:hAnsi="Times New Roman" w:cs="Times New Roman"/>
          <w:sz w:val="22"/>
          <w:szCs w:val="22"/>
        </w:rPr>
        <w:t xml:space="preserve">. </w:t>
      </w:r>
    </w:p>
    <w:p w14:paraId="6E22840A" w14:textId="536AC014" w:rsidR="00BF2CDC" w:rsidRPr="00AD24FA" w:rsidRDefault="00BF2CDC" w:rsidP="00F7363C">
      <w:pPr>
        <w:pStyle w:val="ListParagraph"/>
        <w:numPr>
          <w:ilvl w:val="1"/>
          <w:numId w:val="2"/>
        </w:numPr>
        <w:ind w:left="426" w:hanging="426"/>
        <w:jc w:val="both"/>
        <w:rPr>
          <w:rFonts w:ascii="Times New Roman" w:hAnsi="Times New Roman" w:cs="Times New Roman"/>
          <w:sz w:val="22"/>
          <w:szCs w:val="22"/>
        </w:rPr>
      </w:pPr>
      <w:r w:rsidRPr="00AD24FA">
        <w:rPr>
          <w:rFonts w:ascii="Times New Roman" w:hAnsi="Times New Roman" w:cs="Times New Roman"/>
          <w:sz w:val="22"/>
          <w:szCs w:val="22"/>
        </w:rPr>
        <w:t xml:space="preserve">The list of issues is prepared according to the following areas covered: </w:t>
      </w:r>
      <w:r w:rsidR="00AD24FA" w:rsidRPr="00AD24FA">
        <w:rPr>
          <w:rFonts w:ascii="Times New Roman" w:hAnsi="Times New Roman" w:cs="Times New Roman"/>
          <w:sz w:val="22"/>
          <w:szCs w:val="22"/>
          <w:lang w:val="en-US"/>
        </w:rPr>
        <w:t>a</w:t>
      </w:r>
      <w:r w:rsidRPr="00AD24FA">
        <w:rPr>
          <w:rFonts w:ascii="Times New Roman" w:hAnsi="Times New Roman" w:cs="Times New Roman"/>
          <w:sz w:val="22"/>
          <w:szCs w:val="22"/>
        </w:rPr>
        <w:t>ccess to justice</w:t>
      </w:r>
      <w:r w:rsidR="00AD24FA" w:rsidRPr="00AD24FA">
        <w:rPr>
          <w:rFonts w:ascii="Times New Roman" w:hAnsi="Times New Roman" w:cs="Times New Roman"/>
          <w:sz w:val="22"/>
          <w:szCs w:val="22"/>
          <w:lang w:val="en-US"/>
        </w:rPr>
        <w:t>, h</w:t>
      </w:r>
      <w:r w:rsidRPr="00AD24FA">
        <w:rPr>
          <w:rFonts w:ascii="Times New Roman" w:hAnsi="Times New Roman" w:cs="Times New Roman"/>
          <w:sz w:val="22"/>
          <w:szCs w:val="22"/>
        </w:rPr>
        <w:t xml:space="preserve">ealth, wellbeing, </w:t>
      </w:r>
      <w:r w:rsidR="00AD24FA" w:rsidRPr="00AD24FA">
        <w:rPr>
          <w:rFonts w:ascii="Times New Roman" w:hAnsi="Times New Roman" w:cs="Times New Roman"/>
          <w:sz w:val="22"/>
          <w:szCs w:val="22"/>
          <w:lang w:val="en-US"/>
        </w:rPr>
        <w:t>e</w:t>
      </w:r>
      <w:r w:rsidRPr="00AD24FA">
        <w:rPr>
          <w:rFonts w:ascii="Times New Roman" w:hAnsi="Times New Roman" w:cs="Times New Roman"/>
          <w:sz w:val="22"/>
          <w:szCs w:val="22"/>
        </w:rPr>
        <w:t xml:space="preserve">nabling </w:t>
      </w:r>
      <w:r w:rsidR="00AD24FA" w:rsidRPr="00AD24FA">
        <w:rPr>
          <w:rFonts w:ascii="Times New Roman" w:hAnsi="Times New Roman" w:cs="Times New Roman"/>
          <w:sz w:val="22"/>
          <w:szCs w:val="22"/>
          <w:lang w:val="en-US"/>
        </w:rPr>
        <w:t xml:space="preserve">legal </w:t>
      </w:r>
      <w:r w:rsidRPr="00AD24FA">
        <w:rPr>
          <w:rFonts w:ascii="Times New Roman" w:hAnsi="Times New Roman" w:cs="Times New Roman"/>
          <w:sz w:val="22"/>
          <w:szCs w:val="22"/>
        </w:rPr>
        <w:t xml:space="preserve">environment; </w:t>
      </w:r>
      <w:r w:rsidR="00AD24FA" w:rsidRPr="00AD24FA">
        <w:rPr>
          <w:rFonts w:ascii="Times New Roman" w:hAnsi="Times New Roman" w:cs="Times New Roman"/>
          <w:sz w:val="22"/>
          <w:szCs w:val="22"/>
          <w:lang w:val="en-US"/>
        </w:rPr>
        <w:t>c</w:t>
      </w:r>
      <w:r w:rsidRPr="00AD24FA">
        <w:rPr>
          <w:rFonts w:ascii="Times New Roman" w:hAnsi="Times New Roman" w:cs="Times New Roman"/>
          <w:sz w:val="22"/>
          <w:szCs w:val="22"/>
        </w:rPr>
        <w:t>riminalization</w:t>
      </w:r>
      <w:r w:rsidR="00AD24FA" w:rsidRPr="00AD24FA">
        <w:rPr>
          <w:rFonts w:ascii="Times New Roman" w:hAnsi="Times New Roman" w:cs="Times New Roman"/>
          <w:sz w:val="22"/>
          <w:szCs w:val="22"/>
          <w:lang w:val="en-US"/>
        </w:rPr>
        <w:t>, d</w:t>
      </w:r>
      <w:r w:rsidRPr="00AD24FA">
        <w:rPr>
          <w:rFonts w:ascii="Times New Roman" w:hAnsi="Times New Roman" w:cs="Times New Roman"/>
          <w:sz w:val="22"/>
          <w:szCs w:val="22"/>
        </w:rPr>
        <w:t xml:space="preserve">iscrimination and </w:t>
      </w:r>
      <w:r w:rsidR="00AD24FA" w:rsidRPr="00AD24FA">
        <w:rPr>
          <w:rFonts w:ascii="Times New Roman" w:hAnsi="Times New Roman" w:cs="Times New Roman"/>
          <w:sz w:val="22"/>
          <w:szCs w:val="22"/>
          <w:lang w:val="en-US"/>
        </w:rPr>
        <w:t>v</w:t>
      </w:r>
      <w:r w:rsidRPr="00AD24FA">
        <w:rPr>
          <w:rFonts w:ascii="Times New Roman" w:hAnsi="Times New Roman" w:cs="Times New Roman"/>
          <w:sz w:val="22"/>
          <w:szCs w:val="22"/>
        </w:rPr>
        <w:t>iolence against women living with HIV</w:t>
      </w:r>
      <w:r w:rsidR="00AD24FA" w:rsidRPr="00AD24FA">
        <w:rPr>
          <w:rFonts w:ascii="Times New Roman" w:hAnsi="Times New Roman" w:cs="Times New Roman"/>
          <w:sz w:val="22"/>
          <w:szCs w:val="22"/>
          <w:lang w:val="en-US"/>
        </w:rPr>
        <w:t xml:space="preserve"> and affected by HIV</w:t>
      </w:r>
      <w:r w:rsidRPr="00AD24FA">
        <w:rPr>
          <w:rFonts w:ascii="Times New Roman" w:hAnsi="Times New Roman" w:cs="Times New Roman"/>
          <w:sz w:val="22"/>
          <w:szCs w:val="22"/>
        </w:rPr>
        <w:t xml:space="preserve">. </w:t>
      </w:r>
    </w:p>
    <w:p w14:paraId="3D3055A4" w14:textId="77777777" w:rsidR="00BF2CDC" w:rsidRPr="00BF2CDC" w:rsidRDefault="00BF2CDC" w:rsidP="00BF2CDC">
      <w:pPr>
        <w:rPr>
          <w:rFonts w:ascii="Times New Roman" w:hAnsi="Times New Roman" w:cs="Times New Roman"/>
          <w:sz w:val="22"/>
          <w:szCs w:val="22"/>
        </w:rPr>
      </w:pPr>
    </w:p>
    <w:p w14:paraId="02523E89" w14:textId="69808DDF" w:rsidR="00BF2CDC" w:rsidRPr="00DD42A6" w:rsidRDefault="00BF2CDC" w:rsidP="00DD42A6">
      <w:pPr>
        <w:pStyle w:val="ListParagraph"/>
        <w:numPr>
          <w:ilvl w:val="0"/>
          <w:numId w:val="6"/>
        </w:numPr>
        <w:rPr>
          <w:rFonts w:ascii="Times New Roman" w:hAnsi="Times New Roman" w:cs="Times New Roman"/>
          <w:b/>
          <w:bCs/>
          <w:sz w:val="22"/>
          <w:szCs w:val="22"/>
        </w:rPr>
      </w:pPr>
      <w:r w:rsidRPr="00DD42A6">
        <w:rPr>
          <w:rFonts w:ascii="Times New Roman" w:hAnsi="Times New Roman" w:cs="Times New Roman"/>
          <w:b/>
          <w:bCs/>
          <w:sz w:val="22"/>
          <w:szCs w:val="22"/>
        </w:rPr>
        <w:t>Summary:</w:t>
      </w:r>
    </w:p>
    <w:p w14:paraId="5D47D8B2" w14:textId="76FBC9CB" w:rsidR="00BF2CDC" w:rsidRPr="00BF2CDC" w:rsidRDefault="00BF2CDC" w:rsidP="00BF2CDC">
      <w:pPr>
        <w:pStyle w:val="ListParagraph"/>
        <w:numPr>
          <w:ilvl w:val="1"/>
          <w:numId w:val="6"/>
        </w:numPr>
        <w:jc w:val="both"/>
        <w:rPr>
          <w:rFonts w:ascii="Times New Roman" w:hAnsi="Times New Roman" w:cs="Times New Roman"/>
          <w:sz w:val="22"/>
          <w:szCs w:val="22"/>
        </w:rPr>
      </w:pPr>
      <w:r w:rsidRPr="00BF2CDC">
        <w:rPr>
          <w:rFonts w:ascii="Times New Roman" w:hAnsi="Times New Roman" w:cs="Times New Roman"/>
          <w:sz w:val="22"/>
          <w:szCs w:val="22"/>
        </w:rPr>
        <w:t xml:space="preserve">In 2021, a total 13 000 people were diagnosed with HIV (less than 6000 women and 6500 men). The percentage of women among registered cases of HIV has grown from 30% in 2011 to 40.8% in 2019. Out of 17 500 female sex workers, the HIV prevalence is 2.9%, and out of 22 200 people who use drugs, the HIV prevalence is 12.1% (this data is not disaggregated by sex). According to </w:t>
      </w:r>
      <w:r w:rsidRPr="006E1B09">
        <w:rPr>
          <w:rFonts w:ascii="Times New Roman" w:hAnsi="Times New Roman" w:cs="Times New Roman"/>
          <w:sz w:val="22"/>
          <w:szCs w:val="22"/>
        </w:rPr>
        <w:t>the HIV National Program</w:t>
      </w:r>
      <w:r w:rsidR="006E1B09" w:rsidRPr="006E1B09">
        <w:rPr>
          <w:rStyle w:val="FootnoteReference"/>
          <w:rFonts w:ascii="Times New Roman" w:hAnsi="Times New Roman" w:cs="Times New Roman"/>
          <w:sz w:val="22"/>
          <w:szCs w:val="22"/>
        </w:rPr>
        <w:footnoteReference w:id="3"/>
      </w:r>
      <w:r w:rsidRPr="006E1B09">
        <w:rPr>
          <w:rFonts w:ascii="Times New Roman" w:hAnsi="Times New Roman" w:cs="Times New Roman"/>
          <w:sz w:val="22"/>
          <w:szCs w:val="22"/>
        </w:rPr>
        <w:t>, 161</w:t>
      </w:r>
      <w:r w:rsidRPr="00BF2CDC">
        <w:rPr>
          <w:rFonts w:ascii="Times New Roman" w:hAnsi="Times New Roman" w:cs="Times New Roman"/>
          <w:sz w:val="22"/>
          <w:szCs w:val="22"/>
        </w:rPr>
        <w:t xml:space="preserve"> unidentified modes of HIV transmission were registered in 2019 (or 12.2% of the total number of new cases). The data highlighted an upward trend in the number of new HIV infections among children under 14 years of age. The incidence of HIV among women, mainly through sexual transmission, is increasing including in the number of HIV-positive pregnant women</w:t>
      </w:r>
      <w:r>
        <w:rPr>
          <w:rFonts w:ascii="Times New Roman" w:hAnsi="Times New Roman" w:cs="Times New Roman"/>
          <w:sz w:val="22"/>
          <w:szCs w:val="22"/>
          <w:lang w:val="en-US"/>
        </w:rPr>
        <w:t>.</w:t>
      </w:r>
    </w:p>
    <w:p w14:paraId="6EF5EC6C" w14:textId="7974D8C8" w:rsidR="00BF2CDC" w:rsidRPr="00BF2CDC" w:rsidRDefault="00BF2CDC" w:rsidP="00BF2CDC">
      <w:pPr>
        <w:pStyle w:val="ListParagraph"/>
        <w:numPr>
          <w:ilvl w:val="1"/>
          <w:numId w:val="6"/>
        </w:numPr>
        <w:jc w:val="both"/>
        <w:rPr>
          <w:rFonts w:ascii="Times New Roman" w:hAnsi="Times New Roman" w:cs="Times New Roman"/>
          <w:sz w:val="22"/>
          <w:szCs w:val="22"/>
        </w:rPr>
      </w:pPr>
      <w:r w:rsidRPr="00BF2CDC">
        <w:rPr>
          <w:rFonts w:ascii="Times New Roman" w:hAnsi="Times New Roman" w:cs="Times New Roman"/>
          <w:sz w:val="22"/>
          <w:szCs w:val="22"/>
        </w:rPr>
        <w:t xml:space="preserve">Tajikistan’s health care system follows international guidelines and ensures that pregnant women living with HIV continue taking ART post-delivery. At the same time, according to </w:t>
      </w:r>
      <w:r w:rsidRPr="00864B58">
        <w:rPr>
          <w:rFonts w:ascii="Times New Roman" w:hAnsi="Times New Roman" w:cs="Times New Roman"/>
          <w:sz w:val="22"/>
          <w:szCs w:val="22"/>
        </w:rPr>
        <w:t>PLHIV Stigma Index 2.0</w:t>
      </w:r>
      <w:r w:rsidR="00837D2E" w:rsidRPr="00864B58">
        <w:rPr>
          <w:rStyle w:val="FootnoteReference"/>
          <w:rFonts w:ascii="Times New Roman" w:hAnsi="Times New Roman" w:cs="Times New Roman"/>
          <w:sz w:val="22"/>
          <w:szCs w:val="22"/>
        </w:rPr>
        <w:footnoteReference w:id="4"/>
      </w:r>
      <w:r w:rsidRPr="00864B58">
        <w:rPr>
          <w:rFonts w:ascii="Times New Roman" w:hAnsi="Times New Roman" w:cs="Times New Roman"/>
          <w:sz w:val="22"/>
          <w:szCs w:val="22"/>
        </w:rPr>
        <w:t>,</w:t>
      </w:r>
      <w:r w:rsidRPr="00BF2CDC">
        <w:rPr>
          <w:rFonts w:ascii="Times New Roman" w:hAnsi="Times New Roman" w:cs="Times New Roman"/>
          <w:sz w:val="22"/>
          <w:szCs w:val="22"/>
        </w:rPr>
        <w:t xml:space="preserve"> about 25% of the surveyed women living with HIV didn’t have access to ART during pregnancy, and one out of ten women wasn’t aware of ART.</w:t>
      </w:r>
    </w:p>
    <w:p w14:paraId="354680D2" w14:textId="67606546" w:rsidR="00BF2CDC" w:rsidRDefault="00BF2CDC" w:rsidP="00BF2CDC">
      <w:pPr>
        <w:pStyle w:val="ListParagraph"/>
        <w:numPr>
          <w:ilvl w:val="1"/>
          <w:numId w:val="6"/>
        </w:numPr>
        <w:jc w:val="both"/>
        <w:rPr>
          <w:rFonts w:ascii="Times New Roman" w:hAnsi="Times New Roman" w:cs="Times New Roman"/>
          <w:sz w:val="22"/>
          <w:szCs w:val="22"/>
        </w:rPr>
      </w:pPr>
      <w:r w:rsidRPr="00BF2CDC">
        <w:rPr>
          <w:rFonts w:ascii="Times New Roman" w:hAnsi="Times New Roman" w:cs="Times New Roman"/>
          <w:sz w:val="22"/>
          <w:szCs w:val="22"/>
        </w:rPr>
        <w:t>According to various estimates of international organizations and State bodies, between 50% and 80% of women and children in Tajikistan are subjected to violence</w:t>
      </w:r>
      <w:r w:rsidR="00FC3621">
        <w:rPr>
          <w:rStyle w:val="FootnoteReference"/>
          <w:rFonts w:ascii="Times New Roman" w:hAnsi="Times New Roman" w:cs="Times New Roman"/>
          <w:sz w:val="22"/>
          <w:szCs w:val="22"/>
        </w:rPr>
        <w:footnoteReference w:id="5"/>
      </w:r>
      <w:r w:rsidRPr="00BF2CDC">
        <w:rPr>
          <w:rFonts w:ascii="Times New Roman" w:hAnsi="Times New Roman" w:cs="Times New Roman"/>
          <w:sz w:val="22"/>
          <w:szCs w:val="22"/>
        </w:rPr>
        <w:t>. In 2021, the prevalence of recent intimate partner violence among women aged 15-49 was 19%</w:t>
      </w:r>
      <w:r w:rsidR="00864B58">
        <w:rPr>
          <w:rStyle w:val="FootnoteReference"/>
          <w:rFonts w:ascii="Times New Roman" w:hAnsi="Times New Roman" w:cs="Times New Roman"/>
          <w:sz w:val="22"/>
          <w:szCs w:val="22"/>
        </w:rPr>
        <w:footnoteReference w:id="6"/>
      </w:r>
      <w:r w:rsidRPr="00BF2CDC">
        <w:rPr>
          <w:rFonts w:ascii="Times New Roman" w:hAnsi="Times New Roman" w:cs="Times New Roman"/>
          <w:sz w:val="22"/>
          <w:szCs w:val="22"/>
        </w:rPr>
        <w:t xml:space="preserve">. The prevalence of recent intimate partner violence among women aged 15-19 was 5.6% and the prevalence of recent intimate partner violence among women aged 20-24 was 18.6%. The most common type of violence against women by a husband/partner throughout lifetime is economic violence (31%); psychological violence (21%), physical violence (20%) and sexual (6%). Meanwhile, married women are subject </w:t>
      </w:r>
      <w:r w:rsidRPr="00BF2CDC">
        <w:rPr>
          <w:rFonts w:ascii="Times New Roman" w:hAnsi="Times New Roman" w:cs="Times New Roman"/>
          <w:sz w:val="22"/>
          <w:szCs w:val="22"/>
        </w:rPr>
        <w:lastRenderedPageBreak/>
        <w:t>to total scrutiny</w:t>
      </w:r>
      <w:r w:rsidR="007736EF">
        <w:rPr>
          <w:rStyle w:val="FootnoteReference"/>
          <w:rFonts w:ascii="Times New Roman" w:hAnsi="Times New Roman" w:cs="Times New Roman"/>
          <w:sz w:val="22"/>
          <w:szCs w:val="22"/>
        </w:rPr>
        <w:footnoteReference w:id="7"/>
      </w:r>
      <w:r w:rsidRPr="00BF2CDC">
        <w:rPr>
          <w:rFonts w:ascii="Times New Roman" w:hAnsi="Times New Roman" w:cs="Times New Roman"/>
          <w:sz w:val="22"/>
          <w:szCs w:val="22"/>
        </w:rPr>
        <w:t xml:space="preserve">. According to a </w:t>
      </w:r>
      <w:r w:rsidRPr="00902E0D">
        <w:rPr>
          <w:rFonts w:ascii="Times New Roman" w:hAnsi="Times New Roman" w:cs="Times New Roman"/>
          <w:sz w:val="22"/>
          <w:szCs w:val="22"/>
        </w:rPr>
        <w:t>2022 Spotlight Study</w:t>
      </w:r>
      <w:r w:rsidR="00902E0D" w:rsidRPr="00902E0D">
        <w:rPr>
          <w:rStyle w:val="FootnoteReference"/>
          <w:rFonts w:ascii="Times New Roman" w:hAnsi="Times New Roman" w:cs="Times New Roman"/>
          <w:sz w:val="22"/>
          <w:szCs w:val="22"/>
        </w:rPr>
        <w:footnoteReference w:id="8"/>
      </w:r>
      <w:r w:rsidRPr="00902E0D">
        <w:rPr>
          <w:rFonts w:ascii="Times New Roman" w:hAnsi="Times New Roman" w:cs="Times New Roman"/>
          <w:sz w:val="22"/>
          <w:szCs w:val="22"/>
        </w:rPr>
        <w:t>,</w:t>
      </w:r>
      <w:r w:rsidRPr="00BF2CDC">
        <w:rPr>
          <w:rFonts w:ascii="Times New Roman" w:hAnsi="Times New Roman" w:cs="Times New Roman"/>
          <w:sz w:val="22"/>
          <w:szCs w:val="22"/>
        </w:rPr>
        <w:t xml:space="preserve"> just over three-quarters of respondents agreed that VAW is prevalent in society (77.3%). At the same time, only 45.6% agreed that violence is prevalent in their communities.</w:t>
      </w:r>
    </w:p>
    <w:p w14:paraId="4D4D72A5" w14:textId="20BDC53F" w:rsidR="004C3A40" w:rsidRPr="004C3A40" w:rsidRDefault="004C3A40" w:rsidP="004C3A40">
      <w:pPr>
        <w:pStyle w:val="ListParagraph"/>
        <w:numPr>
          <w:ilvl w:val="1"/>
          <w:numId w:val="6"/>
        </w:numPr>
        <w:jc w:val="both"/>
        <w:rPr>
          <w:rFonts w:ascii="Times New Roman" w:hAnsi="Times New Roman" w:cs="Times New Roman"/>
          <w:sz w:val="22"/>
          <w:szCs w:val="22"/>
        </w:rPr>
      </w:pPr>
      <w:r w:rsidRPr="004C3A40">
        <w:rPr>
          <w:rFonts w:ascii="Times New Roman" w:hAnsi="Times New Roman" w:cs="Times New Roman"/>
          <w:sz w:val="22"/>
          <w:szCs w:val="22"/>
        </w:rPr>
        <w:t xml:space="preserve">The Constitution of the Republic of Tajikistan adopted on </w:t>
      </w:r>
      <w:r w:rsidRPr="004C3A40">
        <w:rPr>
          <w:rFonts w:ascii="Times New Roman" w:hAnsi="Times New Roman" w:cs="Times New Roman"/>
          <w:sz w:val="22"/>
          <w:szCs w:val="22"/>
          <w:lang w:val="en-US"/>
        </w:rPr>
        <w:t>0</w:t>
      </w:r>
      <w:r w:rsidRPr="004C3A40">
        <w:rPr>
          <w:rFonts w:ascii="Times New Roman" w:hAnsi="Times New Roman" w:cs="Times New Roman"/>
          <w:sz w:val="22"/>
          <w:szCs w:val="22"/>
        </w:rPr>
        <w:t xml:space="preserve">6 November 1994 by the national referendum proclaims recognition, observance and protection of the main human rights and freedoms. Article 17 recognizes equality of everyone before the law and the court, guarantees individual rights and freedoms, despite any differences, and recognizes the equal rights of men and women in every sphere of life. However, Tajikistan ranks the lowest among group of countries of Eastern Europe and Central Asia in the international rankings assessing gender equality. In the </w:t>
      </w:r>
      <w:r w:rsidRPr="00123D43">
        <w:rPr>
          <w:rFonts w:ascii="Times New Roman" w:hAnsi="Times New Roman" w:cs="Times New Roman"/>
          <w:sz w:val="22"/>
          <w:szCs w:val="22"/>
        </w:rPr>
        <w:t>Gender Inequality Index</w:t>
      </w:r>
      <w:r w:rsidRPr="004C3A40">
        <w:rPr>
          <w:rFonts w:ascii="Times New Roman" w:hAnsi="Times New Roman" w:cs="Times New Roman"/>
          <w:sz w:val="22"/>
          <w:szCs w:val="22"/>
        </w:rPr>
        <w:t xml:space="preserve"> (G</w:t>
      </w:r>
      <w:r w:rsidR="00123D43">
        <w:rPr>
          <w:rFonts w:ascii="Times New Roman" w:hAnsi="Times New Roman" w:cs="Times New Roman"/>
          <w:sz w:val="22"/>
          <w:szCs w:val="22"/>
        </w:rPr>
        <w:t>II</w:t>
      </w:r>
      <w:r w:rsidR="00123D43">
        <w:rPr>
          <w:rFonts w:ascii="Times New Roman" w:hAnsi="Times New Roman" w:cs="Times New Roman"/>
          <w:sz w:val="22"/>
          <w:szCs w:val="22"/>
          <w:lang w:val="en-US"/>
        </w:rPr>
        <w:t>)</w:t>
      </w:r>
      <w:r w:rsidR="00123D43">
        <w:rPr>
          <w:rStyle w:val="FootnoteReference"/>
          <w:rFonts w:ascii="Times New Roman" w:hAnsi="Times New Roman" w:cs="Times New Roman"/>
          <w:sz w:val="22"/>
          <w:szCs w:val="22"/>
          <w:lang w:val="en-US"/>
        </w:rPr>
        <w:footnoteReference w:id="9"/>
      </w:r>
      <w:r w:rsidR="00123D43">
        <w:rPr>
          <w:rFonts w:ascii="Times New Roman" w:hAnsi="Times New Roman" w:cs="Times New Roman"/>
          <w:sz w:val="22"/>
          <w:szCs w:val="22"/>
        </w:rPr>
        <w:t xml:space="preserve"> Tajikistan ranks 122nd of 191</w:t>
      </w:r>
      <w:r w:rsidRPr="004C3A40">
        <w:rPr>
          <w:rFonts w:ascii="Times New Roman" w:hAnsi="Times New Roman" w:cs="Times New Roman"/>
          <w:sz w:val="22"/>
          <w:szCs w:val="22"/>
        </w:rPr>
        <w:t xml:space="preserve"> countries showing low ratings in adolescents’ birth, female seats in the parliament and low participation of women in labour force .</w:t>
      </w:r>
    </w:p>
    <w:p w14:paraId="2C763148" w14:textId="1B756B67" w:rsidR="004C3A40" w:rsidRPr="004C3A40" w:rsidRDefault="004C3A40" w:rsidP="004C3A40">
      <w:pPr>
        <w:pStyle w:val="ListParagraph"/>
        <w:numPr>
          <w:ilvl w:val="1"/>
          <w:numId w:val="6"/>
        </w:numPr>
        <w:jc w:val="both"/>
        <w:rPr>
          <w:rFonts w:ascii="Times New Roman" w:hAnsi="Times New Roman" w:cs="Times New Roman"/>
          <w:sz w:val="22"/>
          <w:szCs w:val="22"/>
        </w:rPr>
      </w:pPr>
      <w:r w:rsidRPr="004C3A40">
        <w:rPr>
          <w:rFonts w:ascii="Times New Roman" w:hAnsi="Times New Roman" w:cs="Times New Roman"/>
          <w:sz w:val="22"/>
          <w:szCs w:val="22"/>
        </w:rPr>
        <w:t xml:space="preserve">In the World Economic Forum (WEF) </w:t>
      </w:r>
      <w:r w:rsidRPr="007135C6">
        <w:rPr>
          <w:rFonts w:ascii="Times New Roman" w:hAnsi="Times New Roman" w:cs="Times New Roman"/>
          <w:sz w:val="22"/>
          <w:szCs w:val="22"/>
        </w:rPr>
        <w:t>Global Gender Gap Index</w:t>
      </w:r>
      <w:r w:rsidR="007135C6">
        <w:rPr>
          <w:rStyle w:val="FootnoteReference"/>
          <w:rFonts w:ascii="Times New Roman" w:hAnsi="Times New Roman" w:cs="Times New Roman"/>
          <w:sz w:val="22"/>
          <w:szCs w:val="22"/>
        </w:rPr>
        <w:footnoteReference w:id="10"/>
      </w:r>
      <w:r w:rsidR="00BB2A58">
        <w:rPr>
          <w:rFonts w:ascii="Times New Roman" w:hAnsi="Times New Roman" w:cs="Times New Roman"/>
          <w:sz w:val="22"/>
          <w:szCs w:val="22"/>
        </w:rPr>
        <w:t>, Tajikistan ranks 114 of 146</w:t>
      </w:r>
      <w:r w:rsidRPr="004C3A40">
        <w:rPr>
          <w:rFonts w:ascii="Times New Roman" w:hAnsi="Times New Roman" w:cs="Times New Roman"/>
          <w:sz w:val="22"/>
          <w:szCs w:val="22"/>
        </w:rPr>
        <w:t xml:space="preserve"> countries showing particularly low ranking in economic empowerment and opportunity followed by political empowerment and educational attainment, especially targeting women. Despite having a relatively good legal and policy framework on gender equality and its ratification of key international human rights treaties related to gender equality, women in Tajikistan still do not enjoy all the prescribed rights and state guarantees of gender equality on equal footing with men. In fact, the status of girls and women in the family, society, and public area is lowering, and current state efforts on empowerment of girls and women are not effective. As to significant achievements, some progress is evident in the representation of women in Parliament, the narrowing of gender disparities in education, and the reduction of maternal and child mortality rates. However, prevalent stereotypes about the roles of women and men, and traditional and religious beliefs about subordinated positions are deeply rooted in society and cut across the government, legislation and policies, thereby hindering such progress in Tajikistan in political, economic and social spheres . Hence, substantive equality between men and women remains a challenge, especially for most marginalized, including due to HIV</w:t>
      </w:r>
      <w:r>
        <w:rPr>
          <w:rFonts w:ascii="Times New Roman" w:hAnsi="Times New Roman" w:cs="Times New Roman"/>
          <w:sz w:val="22"/>
          <w:szCs w:val="22"/>
          <w:lang w:val="en-US"/>
        </w:rPr>
        <w:t>-</w:t>
      </w:r>
      <w:r w:rsidRPr="004C3A40">
        <w:rPr>
          <w:rFonts w:ascii="Times New Roman" w:hAnsi="Times New Roman" w:cs="Times New Roman"/>
          <w:sz w:val="22"/>
          <w:szCs w:val="22"/>
        </w:rPr>
        <w:t>positive status</w:t>
      </w:r>
      <w:r>
        <w:rPr>
          <w:rFonts w:ascii="Times New Roman" w:hAnsi="Times New Roman" w:cs="Times New Roman"/>
          <w:sz w:val="22"/>
          <w:szCs w:val="22"/>
          <w:lang w:val="en-US"/>
        </w:rPr>
        <w:t xml:space="preserve"> and drug dependence</w:t>
      </w:r>
      <w:r w:rsidRPr="004C3A40">
        <w:rPr>
          <w:rFonts w:ascii="Times New Roman" w:hAnsi="Times New Roman" w:cs="Times New Roman"/>
          <w:sz w:val="22"/>
          <w:szCs w:val="22"/>
        </w:rPr>
        <w:t>.</w:t>
      </w:r>
    </w:p>
    <w:p w14:paraId="74F6C34B" w14:textId="7508E1A7" w:rsidR="00BF2CDC" w:rsidRDefault="00BF2CDC" w:rsidP="004C3A40">
      <w:pPr>
        <w:pStyle w:val="ListParagraph"/>
        <w:numPr>
          <w:ilvl w:val="1"/>
          <w:numId w:val="6"/>
        </w:numPr>
        <w:jc w:val="both"/>
        <w:rPr>
          <w:rFonts w:ascii="Times New Roman" w:hAnsi="Times New Roman" w:cs="Times New Roman"/>
          <w:sz w:val="22"/>
          <w:szCs w:val="22"/>
        </w:rPr>
      </w:pPr>
      <w:r w:rsidRPr="00BF2CDC">
        <w:rPr>
          <w:rFonts w:ascii="Times New Roman" w:hAnsi="Times New Roman" w:cs="Times New Roman"/>
          <w:sz w:val="22"/>
          <w:szCs w:val="22"/>
        </w:rPr>
        <w:t>Whilst Tajikistan has punitive and restrictive laws regarding sex work; possession of drugs for personal use; parental rights, adoption and guardianship for people who use drugs; there are supportive laws ensuring access to harm reduction and opioid substitution therapy (OST). HIV transmission continues to be criminali</w:t>
      </w:r>
      <w:r w:rsidRPr="00BF2CDC">
        <w:rPr>
          <w:rFonts w:ascii="Times New Roman" w:hAnsi="Times New Roman" w:cs="Times New Roman"/>
          <w:sz w:val="22"/>
          <w:szCs w:val="22"/>
          <w:lang w:val="en-US"/>
        </w:rPr>
        <w:t>s</w:t>
      </w:r>
      <w:r w:rsidRPr="00BF2CDC">
        <w:rPr>
          <w:rFonts w:ascii="Times New Roman" w:hAnsi="Times New Roman" w:cs="Times New Roman"/>
          <w:sz w:val="22"/>
          <w:szCs w:val="22"/>
        </w:rPr>
        <w:t>ed and HIV testing is mandatory before marriage. In recent years, there has been a practice of adopting by-laws on mandatory HIV testing for employment and admission to study, which is contrary to the Labour Code and the Health Code of the Republic of Tajikistan. Even though law does not prohibit women living with HIV and women who use drugs from accessing gender based (GBV) services, as well as sexual and reproductive health and rights ones (SRHR), in practice these groups not always able access shelters when they experience domestic violence or have respective access to mentioned services. The law makes no provisions allowing adolescent girls to have access to HIV testing and treatment and sexual and reproductive health services without parental consent.</w:t>
      </w:r>
    </w:p>
    <w:p w14:paraId="761B1107" w14:textId="7EA6FDC6" w:rsidR="00F7363C" w:rsidRDefault="00F7363C" w:rsidP="004C3A40">
      <w:pPr>
        <w:pStyle w:val="ListParagraph"/>
        <w:numPr>
          <w:ilvl w:val="1"/>
          <w:numId w:val="6"/>
        </w:numPr>
        <w:jc w:val="both"/>
        <w:rPr>
          <w:rFonts w:ascii="Times New Roman" w:hAnsi="Times New Roman" w:cs="Times New Roman"/>
          <w:sz w:val="22"/>
          <w:szCs w:val="22"/>
        </w:rPr>
      </w:pPr>
      <w:r w:rsidRPr="00BF2CDC">
        <w:rPr>
          <w:rFonts w:ascii="Times New Roman" w:hAnsi="Times New Roman" w:cs="Times New Roman"/>
          <w:sz w:val="22"/>
          <w:szCs w:val="22"/>
        </w:rPr>
        <w:t>In Tajikistan, the comprehensive HIV National Program</w:t>
      </w:r>
      <w:r w:rsidR="00AD24FA">
        <w:rPr>
          <w:rFonts w:ascii="Times New Roman" w:hAnsi="Times New Roman" w:cs="Times New Roman"/>
          <w:sz w:val="22"/>
          <w:szCs w:val="22"/>
          <w:lang w:val="en-US"/>
        </w:rPr>
        <w:t>me</w:t>
      </w:r>
      <w:r w:rsidRPr="00BF2CDC">
        <w:rPr>
          <w:rFonts w:ascii="Times New Roman" w:hAnsi="Times New Roman" w:cs="Times New Roman"/>
          <w:sz w:val="22"/>
          <w:szCs w:val="22"/>
        </w:rPr>
        <w:t xml:space="preserve"> (2021-2025) highlights women living with HIV and female sex workers as well as adolescent girls. Women who use drugs are considered as a part of general population of people who use drugs. The Program pays attention to GBV, sexual and reproductive health and rights, HPV vaccination, preventing and controlling cervical cancer. However, it does not address women who experience menopause. The Program recognizes HIV criminali</w:t>
      </w:r>
      <w:r>
        <w:rPr>
          <w:rFonts w:ascii="Times New Roman" w:hAnsi="Times New Roman" w:cs="Times New Roman"/>
          <w:sz w:val="22"/>
          <w:szCs w:val="22"/>
          <w:lang w:val="en-US"/>
        </w:rPr>
        <w:t>s</w:t>
      </w:r>
      <w:r w:rsidRPr="00BF2CDC">
        <w:rPr>
          <w:rFonts w:ascii="Times New Roman" w:hAnsi="Times New Roman" w:cs="Times New Roman"/>
          <w:sz w:val="22"/>
          <w:szCs w:val="22"/>
        </w:rPr>
        <w:t>ation, criminali</w:t>
      </w:r>
      <w:r>
        <w:rPr>
          <w:rFonts w:ascii="Times New Roman" w:hAnsi="Times New Roman" w:cs="Times New Roman"/>
          <w:sz w:val="22"/>
          <w:szCs w:val="22"/>
          <w:lang w:val="en-US"/>
        </w:rPr>
        <w:t>s</w:t>
      </w:r>
      <w:r w:rsidRPr="00BF2CDC">
        <w:rPr>
          <w:rFonts w:ascii="Times New Roman" w:hAnsi="Times New Roman" w:cs="Times New Roman"/>
          <w:sz w:val="22"/>
          <w:szCs w:val="22"/>
        </w:rPr>
        <w:t>ation of people who use drugs and penalization of sex workers as legal barriers in accessing HIV services. It envisages study on HIV-related stigma, legal and paralegal support for people living with HIV and key populations, as well as community system strengthening.</w:t>
      </w:r>
    </w:p>
    <w:p w14:paraId="6AE74A7D" w14:textId="77777777" w:rsidR="00BF2CDC" w:rsidRDefault="00BF2CDC" w:rsidP="004C3A40">
      <w:pPr>
        <w:pStyle w:val="ListParagraph"/>
        <w:numPr>
          <w:ilvl w:val="1"/>
          <w:numId w:val="6"/>
        </w:numPr>
        <w:jc w:val="both"/>
        <w:rPr>
          <w:rFonts w:ascii="Times New Roman" w:hAnsi="Times New Roman" w:cs="Times New Roman"/>
          <w:sz w:val="22"/>
          <w:szCs w:val="22"/>
        </w:rPr>
      </w:pPr>
      <w:r w:rsidRPr="00BF2CDC">
        <w:rPr>
          <w:rFonts w:ascii="Times New Roman" w:hAnsi="Times New Roman" w:cs="Times New Roman"/>
          <w:sz w:val="22"/>
          <w:szCs w:val="22"/>
        </w:rPr>
        <w:t xml:space="preserve">Women living with HIV and women who use drugs face multiple forms of discrimination in the Republic of Tajikistan, both due to their HIV-status and their drug dependence. Existing gaps on </w:t>
      </w:r>
      <w:r w:rsidRPr="00BF2CDC">
        <w:rPr>
          <w:rFonts w:ascii="Times New Roman" w:hAnsi="Times New Roman" w:cs="Times New Roman"/>
          <w:sz w:val="22"/>
          <w:szCs w:val="22"/>
        </w:rPr>
        <w:lastRenderedPageBreak/>
        <w:t xml:space="preserve">HIV related criminalisation, access to justice, meaningful participation and right to health, the failure to enforce existing enabling laws, and the persistence of gender stereotypes inhibit the effective implementation of the CEDAW. </w:t>
      </w:r>
    </w:p>
    <w:p w14:paraId="6503B2F1" w14:textId="77777777" w:rsidR="001B4C89" w:rsidRDefault="007725FE" w:rsidP="001B4C89">
      <w:pPr>
        <w:pStyle w:val="ListParagraph"/>
        <w:numPr>
          <w:ilvl w:val="1"/>
          <w:numId w:val="6"/>
        </w:numPr>
        <w:jc w:val="both"/>
        <w:rPr>
          <w:rFonts w:ascii="Times New Roman" w:hAnsi="Times New Roman" w:cs="Times New Roman"/>
          <w:sz w:val="22"/>
          <w:szCs w:val="22"/>
        </w:rPr>
      </w:pPr>
      <w:r w:rsidRPr="007725FE">
        <w:rPr>
          <w:rFonts w:ascii="Times New Roman" w:hAnsi="Times New Roman" w:cs="Times New Roman"/>
          <w:sz w:val="22"/>
          <w:szCs w:val="22"/>
        </w:rPr>
        <w:t xml:space="preserve">Social stereotypes that affect the overall picture of gender relations in </w:t>
      </w:r>
      <w:r>
        <w:rPr>
          <w:rFonts w:ascii="Times New Roman" w:hAnsi="Times New Roman" w:cs="Times New Roman"/>
          <w:sz w:val="22"/>
          <w:szCs w:val="22"/>
          <w:lang w:val="en-US"/>
        </w:rPr>
        <w:t>Tajikistan</w:t>
      </w:r>
      <w:r w:rsidRPr="007725FE">
        <w:rPr>
          <w:rFonts w:ascii="Times New Roman" w:hAnsi="Times New Roman" w:cs="Times New Roman"/>
          <w:sz w:val="22"/>
          <w:szCs w:val="22"/>
        </w:rPr>
        <w:t xml:space="preserve"> are not conducive for women to exercise their rights and correspondingly double the pressure on women living with HIV and women who use drugs. This forces women to adopt life practices that impact their relations with family and with public facilities (hospitals, state-run institutions, and law enforcement agencies) and their willingness to protect their rights: they keep their contacts with such institutions to a minimum and try to avoid any actions that could lead to disclosure of their HIV status or drug dependence.</w:t>
      </w:r>
    </w:p>
    <w:p w14:paraId="68D1A93D" w14:textId="61ABB36D" w:rsidR="001B4C89" w:rsidRDefault="00BF2CDC" w:rsidP="001B4C89">
      <w:pPr>
        <w:pStyle w:val="ListParagraph"/>
        <w:numPr>
          <w:ilvl w:val="1"/>
          <w:numId w:val="6"/>
        </w:numPr>
        <w:jc w:val="both"/>
        <w:rPr>
          <w:rFonts w:ascii="Times New Roman" w:hAnsi="Times New Roman" w:cs="Times New Roman"/>
          <w:sz w:val="22"/>
          <w:szCs w:val="22"/>
        </w:rPr>
      </w:pPr>
      <w:r w:rsidRPr="001B4C89">
        <w:rPr>
          <w:rFonts w:ascii="Times New Roman" w:hAnsi="Times New Roman" w:cs="Times New Roman"/>
          <w:sz w:val="22"/>
          <w:szCs w:val="22"/>
        </w:rPr>
        <w:t>The Government decrees of 25 September 2018 and of 01 October 2004 prohibits HIV-positive women from pursuing a medical degree</w:t>
      </w:r>
      <w:r w:rsidR="00B660D0">
        <w:rPr>
          <w:rStyle w:val="FootnoteReference"/>
          <w:rFonts w:ascii="Times New Roman" w:hAnsi="Times New Roman" w:cs="Times New Roman"/>
          <w:sz w:val="22"/>
          <w:szCs w:val="22"/>
        </w:rPr>
        <w:footnoteReference w:id="11"/>
      </w:r>
      <w:r w:rsidRPr="001B4C89">
        <w:rPr>
          <w:rFonts w:ascii="Times New Roman" w:hAnsi="Times New Roman" w:cs="Times New Roman"/>
          <w:sz w:val="22"/>
          <w:szCs w:val="22"/>
        </w:rPr>
        <w:t>, adopting a child or being a guardian</w:t>
      </w:r>
      <w:r w:rsidR="001B4C89">
        <w:rPr>
          <w:rStyle w:val="FootnoteReference"/>
          <w:rFonts w:ascii="Times New Roman" w:hAnsi="Times New Roman" w:cs="Times New Roman"/>
          <w:sz w:val="22"/>
          <w:szCs w:val="22"/>
        </w:rPr>
        <w:footnoteReference w:id="12"/>
      </w:r>
      <w:r w:rsidRPr="001B4C89">
        <w:rPr>
          <w:rFonts w:ascii="Times New Roman" w:hAnsi="Times New Roman" w:cs="Times New Roman"/>
          <w:sz w:val="22"/>
          <w:szCs w:val="22"/>
        </w:rPr>
        <w:t xml:space="preserve">. The mother-to-child transmission of HIV still remains a gap as well as the breast milk substitutes from the moment of birth until the final HIV diagnosis. Access for all women and girls, including those living with HIV, in particular in rural and remote areas, to high-quality health-care services, still remains poor and requires interpectoral approach. </w:t>
      </w:r>
    </w:p>
    <w:p w14:paraId="60042F2E" w14:textId="4E566F96" w:rsidR="00BF2CDC" w:rsidRPr="001B4C89" w:rsidRDefault="00BF2CDC" w:rsidP="001B4C89">
      <w:pPr>
        <w:pStyle w:val="ListParagraph"/>
        <w:numPr>
          <w:ilvl w:val="1"/>
          <w:numId w:val="6"/>
        </w:numPr>
        <w:jc w:val="both"/>
        <w:rPr>
          <w:rFonts w:ascii="Times New Roman" w:hAnsi="Times New Roman" w:cs="Times New Roman"/>
          <w:sz w:val="22"/>
          <w:szCs w:val="22"/>
        </w:rPr>
      </w:pPr>
      <w:r w:rsidRPr="001B4C89">
        <w:rPr>
          <w:rFonts w:ascii="Times New Roman" w:hAnsi="Times New Roman" w:cs="Times New Roman"/>
          <w:sz w:val="22"/>
          <w:szCs w:val="22"/>
        </w:rPr>
        <w:t xml:space="preserve">Number of gaps need to be addresses for improved combating mechanisms in places including refining segregated sensitive data generation, policy and legislative framework on the definition of discrimination defining direct and indirect forms; integrating women oriented and gender sensitive and transformative approaches in the policies and programmes adequately meeting the needs of women and girls, with special needs and most marginalized. </w:t>
      </w:r>
    </w:p>
    <w:p w14:paraId="33DF4CDB" w14:textId="079D2C22" w:rsidR="00BF2CDC" w:rsidRDefault="00BF2CDC" w:rsidP="001B4C89">
      <w:pPr>
        <w:jc w:val="both"/>
        <w:rPr>
          <w:rFonts w:ascii="Times New Roman" w:hAnsi="Times New Roman" w:cs="Times New Roman"/>
          <w:sz w:val="22"/>
          <w:szCs w:val="22"/>
        </w:rPr>
      </w:pPr>
    </w:p>
    <w:p w14:paraId="4A224089" w14:textId="77777777" w:rsidR="00BF45E4" w:rsidRPr="007903C9" w:rsidRDefault="00BF45E4" w:rsidP="001B4C89">
      <w:pPr>
        <w:jc w:val="both"/>
        <w:rPr>
          <w:rFonts w:ascii="Times New Roman" w:hAnsi="Times New Roman" w:cs="Times New Roman"/>
          <w:sz w:val="22"/>
          <w:szCs w:val="22"/>
          <w:lang w:val="en-US"/>
        </w:rPr>
      </w:pPr>
    </w:p>
    <w:p w14:paraId="0AA3AFD1" w14:textId="582EBF2D" w:rsidR="00BF2CDC" w:rsidRPr="00DD42A6" w:rsidRDefault="00F7363C" w:rsidP="00DD42A6">
      <w:pPr>
        <w:pStyle w:val="ListParagraph"/>
        <w:numPr>
          <w:ilvl w:val="0"/>
          <w:numId w:val="6"/>
        </w:numPr>
        <w:rPr>
          <w:rFonts w:ascii="Times New Roman" w:hAnsi="Times New Roman" w:cs="Times New Roman"/>
          <w:b/>
          <w:bCs/>
          <w:sz w:val="22"/>
          <w:szCs w:val="22"/>
        </w:rPr>
      </w:pPr>
      <w:r w:rsidRPr="00DD42A6">
        <w:rPr>
          <w:rFonts w:ascii="Times New Roman" w:hAnsi="Times New Roman" w:cs="Times New Roman"/>
          <w:b/>
          <w:bCs/>
          <w:sz w:val="22"/>
          <w:szCs w:val="22"/>
          <w:lang w:val="en-US"/>
        </w:rPr>
        <w:t>Question</w:t>
      </w:r>
      <w:r w:rsidR="00BF2CDC" w:rsidRPr="00DD42A6">
        <w:rPr>
          <w:rFonts w:ascii="Times New Roman" w:hAnsi="Times New Roman" w:cs="Times New Roman"/>
          <w:b/>
          <w:bCs/>
          <w:sz w:val="22"/>
          <w:szCs w:val="22"/>
        </w:rPr>
        <w:t>s:</w:t>
      </w:r>
    </w:p>
    <w:p w14:paraId="449CA67D" w14:textId="251E3578" w:rsidR="00BF2CDC" w:rsidRDefault="00BF2CDC" w:rsidP="00DD42A6">
      <w:pPr>
        <w:pStyle w:val="ListParagraph"/>
        <w:numPr>
          <w:ilvl w:val="1"/>
          <w:numId w:val="6"/>
        </w:numPr>
        <w:jc w:val="both"/>
        <w:rPr>
          <w:rFonts w:ascii="Times New Roman" w:hAnsi="Times New Roman" w:cs="Times New Roman"/>
          <w:sz w:val="22"/>
          <w:szCs w:val="22"/>
        </w:rPr>
      </w:pPr>
      <w:r w:rsidRPr="00DD42A6">
        <w:rPr>
          <w:rFonts w:ascii="Times New Roman" w:hAnsi="Times New Roman" w:cs="Times New Roman"/>
          <w:sz w:val="22"/>
          <w:szCs w:val="22"/>
        </w:rPr>
        <w:t>We urge the Committee to request the Republic of Tajikistan to provide information about all measures undertaken to reduce vulnerability to discrimination and violence of women living with HIV and women who use drugs, according to CEDAW Articles 2, 5, 12 and 16, including:</w:t>
      </w:r>
    </w:p>
    <w:p w14:paraId="358E14C8" w14:textId="77777777" w:rsidR="00BF45E4" w:rsidRDefault="00BF45E4" w:rsidP="00BF45E4">
      <w:pPr>
        <w:jc w:val="both"/>
        <w:rPr>
          <w:rFonts w:ascii="Times New Roman" w:hAnsi="Times New Roman" w:cs="Times New Roman"/>
          <w:sz w:val="22"/>
          <w:szCs w:val="22"/>
        </w:rPr>
      </w:pPr>
    </w:p>
    <w:p w14:paraId="28DEA886" w14:textId="77777777" w:rsidR="00BF45E4" w:rsidRPr="00F7363C" w:rsidRDefault="00BF45E4" w:rsidP="00BF45E4">
      <w:pPr>
        <w:pStyle w:val="ListParagraph"/>
        <w:numPr>
          <w:ilvl w:val="0"/>
          <w:numId w:val="7"/>
        </w:numPr>
        <w:shd w:val="clear" w:color="auto" w:fill="D9D9D9" w:themeFill="background1" w:themeFillShade="D9"/>
        <w:spacing w:after="60"/>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t>What measures does the state take to eliminate the stigmati</w:t>
      </w:r>
      <w:r>
        <w:rPr>
          <w:rFonts w:ascii="Times New Roman" w:hAnsi="Times New Roman" w:cs="Times New Roman"/>
          <w:b/>
          <w:bCs/>
          <w:i/>
          <w:iCs/>
          <w:sz w:val="22"/>
          <w:szCs w:val="22"/>
          <w:lang w:val="en-US"/>
        </w:rPr>
        <w:t>s</w:t>
      </w:r>
      <w:r w:rsidRPr="00F7363C">
        <w:rPr>
          <w:rFonts w:ascii="Times New Roman" w:hAnsi="Times New Roman" w:cs="Times New Roman"/>
          <w:b/>
          <w:bCs/>
          <w:i/>
          <w:iCs/>
          <w:sz w:val="22"/>
          <w:szCs w:val="22"/>
        </w:rPr>
        <w:t xml:space="preserve">ation and discrimination of women living with HIV </w:t>
      </w:r>
      <w:r>
        <w:rPr>
          <w:rFonts w:ascii="Times New Roman" w:hAnsi="Times New Roman" w:cs="Times New Roman"/>
          <w:b/>
          <w:bCs/>
          <w:i/>
          <w:iCs/>
          <w:sz w:val="22"/>
          <w:szCs w:val="22"/>
          <w:lang w:val="en-US"/>
        </w:rPr>
        <w:t>based on</w:t>
      </w:r>
      <w:r w:rsidRPr="00F7363C">
        <w:rPr>
          <w:rFonts w:ascii="Times New Roman" w:hAnsi="Times New Roman" w:cs="Times New Roman"/>
          <w:b/>
          <w:bCs/>
          <w:i/>
          <w:iCs/>
          <w:sz w:val="22"/>
          <w:szCs w:val="22"/>
        </w:rPr>
        <w:t xml:space="preserve"> their HIV-positive status, in particular the abolition of the norm that establishes criminal liability for HIV</w:t>
      </w:r>
      <w:r>
        <w:rPr>
          <w:rFonts w:ascii="Times New Roman" w:hAnsi="Times New Roman" w:cs="Times New Roman"/>
          <w:b/>
          <w:bCs/>
          <w:i/>
          <w:iCs/>
          <w:sz w:val="22"/>
          <w:szCs w:val="22"/>
          <w:lang w:val="en-US"/>
        </w:rPr>
        <w:t>transmission, exposure or non-disclosure</w:t>
      </w:r>
      <w:r w:rsidRPr="00F7363C">
        <w:rPr>
          <w:rFonts w:ascii="Times New Roman" w:hAnsi="Times New Roman" w:cs="Times New Roman"/>
          <w:b/>
          <w:bCs/>
          <w:i/>
          <w:iCs/>
          <w:sz w:val="22"/>
          <w:szCs w:val="22"/>
        </w:rPr>
        <w:t>?</w:t>
      </w:r>
    </w:p>
    <w:p w14:paraId="00F3F0FA" w14:textId="77777777" w:rsidR="00BF45E4" w:rsidRDefault="00BF45E4" w:rsidP="00BF45E4">
      <w:pPr>
        <w:pStyle w:val="ListParagraph"/>
        <w:numPr>
          <w:ilvl w:val="0"/>
          <w:numId w:val="7"/>
        </w:numPr>
        <w:shd w:val="clear" w:color="auto" w:fill="D9D9D9" w:themeFill="background1" w:themeFillShade="D9"/>
        <w:spacing w:after="60"/>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t>What steps taken by the state to enforce the rights of women living with HIV and women who use drugs for being as adoptive parents and custodians?</w:t>
      </w:r>
    </w:p>
    <w:p w14:paraId="2970678F" w14:textId="77777777" w:rsidR="00BF45E4" w:rsidRPr="00F7363C" w:rsidRDefault="00BF45E4" w:rsidP="00BF45E4">
      <w:pPr>
        <w:pStyle w:val="ListParagraph"/>
        <w:numPr>
          <w:ilvl w:val="0"/>
          <w:numId w:val="7"/>
        </w:numPr>
        <w:shd w:val="clear" w:color="auto" w:fill="D9D9D9" w:themeFill="background1" w:themeFillShade="D9"/>
        <w:spacing w:after="60"/>
        <w:ind w:left="284" w:hanging="284"/>
        <w:jc w:val="both"/>
        <w:rPr>
          <w:rFonts w:ascii="Times New Roman" w:hAnsi="Times New Roman" w:cs="Times New Roman"/>
          <w:b/>
          <w:bCs/>
          <w:i/>
          <w:iCs/>
          <w:sz w:val="22"/>
          <w:szCs w:val="22"/>
        </w:rPr>
      </w:pPr>
      <w:r w:rsidRPr="00BF45E4">
        <w:rPr>
          <w:rFonts w:ascii="Times New Roman" w:hAnsi="Times New Roman" w:cs="Times New Roman"/>
          <w:b/>
          <w:bCs/>
          <w:i/>
          <w:iCs/>
          <w:sz w:val="22"/>
          <w:szCs w:val="22"/>
        </w:rPr>
        <w:t>What steps taken by the state to enforce the rights of women and girls living with HIV pursuing a medical degree?</w:t>
      </w:r>
    </w:p>
    <w:p w14:paraId="5841B064" w14:textId="77777777" w:rsidR="00BF45E4" w:rsidRPr="00F7363C" w:rsidRDefault="00BF45E4" w:rsidP="00BF45E4">
      <w:pPr>
        <w:pStyle w:val="ListParagraph"/>
        <w:numPr>
          <w:ilvl w:val="0"/>
          <w:numId w:val="7"/>
        </w:numPr>
        <w:shd w:val="clear" w:color="auto" w:fill="D9D9D9" w:themeFill="background1" w:themeFillShade="D9"/>
        <w:spacing w:after="60"/>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t>What measures does the state take to access women living with HIV and women who use drugs in shelters and crisis centres providing services to women experienced domestic and other types of violence?</w:t>
      </w:r>
    </w:p>
    <w:p w14:paraId="6B18D0B1" w14:textId="77777777" w:rsidR="00BF45E4" w:rsidRPr="00F7363C" w:rsidRDefault="00BF45E4" w:rsidP="00BF45E4">
      <w:pPr>
        <w:pStyle w:val="ListParagraph"/>
        <w:numPr>
          <w:ilvl w:val="0"/>
          <w:numId w:val="7"/>
        </w:numPr>
        <w:shd w:val="clear" w:color="auto" w:fill="D9D9D9" w:themeFill="background1" w:themeFillShade="D9"/>
        <w:spacing w:after="60"/>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t>What measures are being put in place by the state to protect the parental rights of women with drug dependence?</w:t>
      </w:r>
    </w:p>
    <w:p w14:paraId="320B0F16" w14:textId="77777777" w:rsidR="00BF45E4" w:rsidRPr="00F7363C" w:rsidRDefault="00BF45E4" w:rsidP="00BF45E4">
      <w:pPr>
        <w:pStyle w:val="ListParagraph"/>
        <w:numPr>
          <w:ilvl w:val="0"/>
          <w:numId w:val="7"/>
        </w:numPr>
        <w:shd w:val="clear" w:color="auto" w:fill="D9D9D9" w:themeFill="background1" w:themeFillShade="D9"/>
        <w:spacing w:after="60"/>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t>What measures does the state take to collect gender disaggregated statistical information on the provision of health services for women living with HIV and women who use drugs including on SRHR?</w:t>
      </w:r>
    </w:p>
    <w:p w14:paraId="6D4E9156" w14:textId="77777777" w:rsidR="00BF45E4" w:rsidRPr="00F7363C" w:rsidRDefault="00BF45E4" w:rsidP="00BF45E4">
      <w:pPr>
        <w:pStyle w:val="ListParagraph"/>
        <w:numPr>
          <w:ilvl w:val="0"/>
          <w:numId w:val="7"/>
        </w:numPr>
        <w:shd w:val="clear" w:color="auto" w:fill="D9D9D9" w:themeFill="background1" w:themeFillShade="D9"/>
        <w:spacing w:after="60"/>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t>What steps taken by the state to integrate the specific needs of SRHR of women living with HIV and women who use drugs into state-funded HIV prevention and treatment programs, especially minors restricted from the services?</w:t>
      </w:r>
    </w:p>
    <w:p w14:paraId="7A2A81FB" w14:textId="77777777" w:rsidR="00BF45E4" w:rsidRPr="00F7363C" w:rsidRDefault="00BF45E4" w:rsidP="00BF45E4">
      <w:pPr>
        <w:pStyle w:val="ListParagraph"/>
        <w:numPr>
          <w:ilvl w:val="0"/>
          <w:numId w:val="7"/>
        </w:numPr>
        <w:shd w:val="clear" w:color="auto" w:fill="D9D9D9" w:themeFill="background1" w:themeFillShade="D9"/>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t>What steps taken by the state to support and follow up for HIV-positive pregnant women and elimination mother-to-child HIV transmission and support new-borns irrespective HIV status?</w:t>
      </w:r>
    </w:p>
    <w:p w14:paraId="4BC97032" w14:textId="77777777" w:rsidR="00BF45E4" w:rsidRPr="00F7363C" w:rsidRDefault="00BF45E4" w:rsidP="00BF45E4">
      <w:pPr>
        <w:pStyle w:val="ListParagraph"/>
        <w:numPr>
          <w:ilvl w:val="0"/>
          <w:numId w:val="7"/>
        </w:numPr>
        <w:shd w:val="clear" w:color="auto" w:fill="D9D9D9" w:themeFill="background1" w:themeFillShade="D9"/>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lastRenderedPageBreak/>
        <w:t>What measures is being taken by the state to engage representatives of the HIV-positive women and women who use drugs in the shaping of state policies/strategies to tackle the HIV epidemic, promote humane drug policy, human rights and counteract violence against women?</w:t>
      </w:r>
    </w:p>
    <w:p w14:paraId="09E20B4E" w14:textId="77777777" w:rsidR="00BF45E4" w:rsidRPr="00F7363C" w:rsidRDefault="00BF45E4" w:rsidP="00BF45E4">
      <w:pPr>
        <w:pStyle w:val="ListParagraph"/>
        <w:numPr>
          <w:ilvl w:val="0"/>
          <w:numId w:val="7"/>
        </w:numPr>
        <w:shd w:val="clear" w:color="auto" w:fill="D9D9D9" w:themeFill="background1" w:themeFillShade="D9"/>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t>How does the state implement public monitoring mechanisms to uphold the human rights of women living with HIV and women with drug dependence?</w:t>
      </w:r>
    </w:p>
    <w:p w14:paraId="3FD85A58" w14:textId="77777777" w:rsidR="00BF45E4" w:rsidRPr="005B0A59" w:rsidRDefault="00BF45E4" w:rsidP="00BF45E4">
      <w:pPr>
        <w:pStyle w:val="ListParagraph"/>
        <w:numPr>
          <w:ilvl w:val="0"/>
          <w:numId w:val="7"/>
        </w:numPr>
        <w:shd w:val="clear" w:color="auto" w:fill="D9D9D9" w:themeFill="background1" w:themeFillShade="D9"/>
        <w:ind w:left="284" w:hanging="284"/>
        <w:jc w:val="both"/>
        <w:rPr>
          <w:rFonts w:ascii="Times New Roman" w:hAnsi="Times New Roman" w:cs="Times New Roman"/>
          <w:b/>
          <w:bCs/>
          <w:i/>
          <w:iCs/>
          <w:sz w:val="22"/>
          <w:szCs w:val="22"/>
        </w:rPr>
      </w:pPr>
      <w:r w:rsidRPr="00F7363C">
        <w:rPr>
          <w:rFonts w:ascii="Times New Roman" w:hAnsi="Times New Roman" w:cs="Times New Roman"/>
          <w:b/>
          <w:bCs/>
          <w:i/>
          <w:iCs/>
          <w:sz w:val="22"/>
          <w:szCs w:val="22"/>
        </w:rPr>
        <w:t>How the state provides effective mechanisms for accessing women living with HIV and women who use drugs to justice in the event of refusal to provide medical services, neglect of medical staff, as well as to protect the personal data of women living with HIV and women who use drugs?</w:t>
      </w:r>
    </w:p>
    <w:p w14:paraId="79F649B0" w14:textId="3FC5D146" w:rsidR="00F7363C" w:rsidRDefault="00F7363C" w:rsidP="00F7363C">
      <w:pPr>
        <w:jc w:val="both"/>
        <w:rPr>
          <w:rFonts w:ascii="Times New Roman" w:hAnsi="Times New Roman" w:cs="Times New Roman"/>
          <w:sz w:val="22"/>
          <w:szCs w:val="22"/>
        </w:rPr>
      </w:pPr>
    </w:p>
    <w:p w14:paraId="57755120" w14:textId="77777777" w:rsidR="00BF45E4" w:rsidRPr="00BF2CDC" w:rsidRDefault="00BF45E4" w:rsidP="00F7363C">
      <w:pPr>
        <w:jc w:val="both"/>
        <w:rPr>
          <w:rFonts w:ascii="Times New Roman" w:hAnsi="Times New Roman" w:cs="Times New Roman"/>
          <w:sz w:val="22"/>
          <w:szCs w:val="22"/>
        </w:rPr>
      </w:pPr>
    </w:p>
    <w:p w14:paraId="7E6B45F2" w14:textId="58DB1FCE" w:rsidR="00BF2CDC" w:rsidRPr="00DD42A6" w:rsidRDefault="00BF2CDC" w:rsidP="00DD42A6">
      <w:pPr>
        <w:pStyle w:val="ListParagraph"/>
        <w:numPr>
          <w:ilvl w:val="0"/>
          <w:numId w:val="6"/>
        </w:numPr>
        <w:rPr>
          <w:rFonts w:ascii="Times New Roman" w:hAnsi="Times New Roman" w:cs="Times New Roman"/>
          <w:b/>
          <w:bCs/>
          <w:sz w:val="22"/>
          <w:szCs w:val="22"/>
        </w:rPr>
      </w:pPr>
      <w:r w:rsidRPr="00DD42A6">
        <w:rPr>
          <w:rFonts w:ascii="Times New Roman" w:hAnsi="Times New Roman" w:cs="Times New Roman"/>
          <w:b/>
          <w:bCs/>
          <w:sz w:val="22"/>
          <w:szCs w:val="22"/>
        </w:rPr>
        <w:t>Rationale to the List of issues:</w:t>
      </w:r>
    </w:p>
    <w:p w14:paraId="7467562A" w14:textId="77777777" w:rsidR="00BF2CDC" w:rsidRPr="00BF2CDC" w:rsidRDefault="00BF2CDC" w:rsidP="00BF2CDC">
      <w:pPr>
        <w:rPr>
          <w:rFonts w:ascii="Times New Roman" w:hAnsi="Times New Roman" w:cs="Times New Roman"/>
          <w:sz w:val="22"/>
          <w:szCs w:val="22"/>
        </w:rPr>
      </w:pPr>
    </w:p>
    <w:p w14:paraId="3B616FD6" w14:textId="23C25C73" w:rsidR="00BF2CDC" w:rsidRPr="00DD42A6" w:rsidRDefault="004C3A40" w:rsidP="00DD42A6">
      <w:pPr>
        <w:pStyle w:val="ListParagraph"/>
        <w:numPr>
          <w:ilvl w:val="1"/>
          <w:numId w:val="6"/>
        </w:numPr>
        <w:rPr>
          <w:rFonts w:ascii="Times New Roman" w:hAnsi="Times New Roman" w:cs="Times New Roman"/>
          <w:b/>
          <w:bCs/>
          <w:sz w:val="22"/>
          <w:szCs w:val="22"/>
        </w:rPr>
      </w:pPr>
      <w:r w:rsidRPr="00DD42A6">
        <w:rPr>
          <w:rFonts w:ascii="Times New Roman" w:hAnsi="Times New Roman" w:cs="Times New Roman"/>
          <w:b/>
          <w:bCs/>
          <w:sz w:val="22"/>
          <w:szCs w:val="22"/>
          <w:lang w:val="en-US"/>
        </w:rPr>
        <w:t>HIV c</w:t>
      </w:r>
      <w:r w:rsidR="00BF2CDC" w:rsidRPr="00DD42A6">
        <w:rPr>
          <w:rFonts w:ascii="Times New Roman" w:hAnsi="Times New Roman" w:cs="Times New Roman"/>
          <w:b/>
          <w:bCs/>
          <w:sz w:val="22"/>
          <w:szCs w:val="22"/>
        </w:rPr>
        <w:t>riminalisation</w:t>
      </w:r>
      <w:r w:rsidR="00DD42A6" w:rsidRPr="00DD42A6">
        <w:rPr>
          <w:rFonts w:ascii="Times New Roman" w:hAnsi="Times New Roman" w:cs="Times New Roman"/>
          <w:b/>
          <w:bCs/>
          <w:sz w:val="22"/>
          <w:szCs w:val="22"/>
        </w:rPr>
        <w:t>.</w:t>
      </w:r>
    </w:p>
    <w:p w14:paraId="557000A2" w14:textId="77777777" w:rsidR="00297178" w:rsidRPr="00297178" w:rsidRDefault="00297178" w:rsidP="00297178">
      <w:pPr>
        <w:pStyle w:val="ListParagraph"/>
        <w:ind w:left="360"/>
        <w:rPr>
          <w:rFonts w:ascii="Times New Roman" w:hAnsi="Times New Roman" w:cs="Times New Roman"/>
          <w:b/>
          <w:bCs/>
          <w:sz w:val="22"/>
          <w:szCs w:val="22"/>
        </w:rPr>
      </w:pPr>
    </w:p>
    <w:p w14:paraId="4EF42B4A" w14:textId="757B44AC" w:rsidR="00DD42A6" w:rsidRDefault="00BF2CDC" w:rsidP="00297178">
      <w:pPr>
        <w:pStyle w:val="ListParagraph"/>
        <w:numPr>
          <w:ilvl w:val="2"/>
          <w:numId w:val="6"/>
        </w:numPr>
        <w:jc w:val="both"/>
        <w:rPr>
          <w:rFonts w:ascii="Times New Roman" w:hAnsi="Times New Roman" w:cs="Times New Roman"/>
          <w:sz w:val="22"/>
          <w:szCs w:val="22"/>
        </w:rPr>
      </w:pPr>
      <w:r w:rsidRPr="008D1985">
        <w:rPr>
          <w:rFonts w:ascii="Times New Roman" w:hAnsi="Times New Roman" w:cs="Times New Roman"/>
          <w:sz w:val="22"/>
          <w:szCs w:val="22"/>
        </w:rPr>
        <w:t>In 202</w:t>
      </w:r>
      <w:r w:rsidR="008D1985" w:rsidRPr="008D1985">
        <w:rPr>
          <w:rFonts w:ascii="Times New Roman" w:hAnsi="Times New Roman" w:cs="Times New Roman"/>
          <w:sz w:val="22"/>
          <w:szCs w:val="22"/>
          <w:lang w:val="en-US"/>
        </w:rPr>
        <w:t>2</w:t>
      </w:r>
      <w:r w:rsidRPr="008D1985">
        <w:rPr>
          <w:rFonts w:ascii="Times New Roman" w:hAnsi="Times New Roman" w:cs="Times New Roman"/>
          <w:sz w:val="22"/>
          <w:szCs w:val="22"/>
        </w:rPr>
        <w:t xml:space="preserve">, </w:t>
      </w:r>
      <w:r w:rsidR="008D1985" w:rsidRPr="008D1985">
        <w:rPr>
          <w:rFonts w:ascii="Times New Roman" w:hAnsi="Times New Roman" w:cs="Times New Roman"/>
          <w:sz w:val="22"/>
          <w:szCs w:val="22"/>
        </w:rPr>
        <w:t>52 jurisdictions in 35 countries have applied HIV-specific criminal laws and 89 jurisdictions in 48 countries have applied non-HIV-specific, general criminal laws</w:t>
      </w:r>
      <w:r w:rsidR="008D1985">
        <w:rPr>
          <w:rStyle w:val="FootnoteReference"/>
          <w:rFonts w:ascii="Times New Roman" w:hAnsi="Times New Roman" w:cs="Times New Roman"/>
          <w:sz w:val="22"/>
          <w:szCs w:val="22"/>
        </w:rPr>
        <w:footnoteReference w:id="13"/>
      </w:r>
      <w:r w:rsidR="008D1985" w:rsidRPr="008D1985">
        <w:rPr>
          <w:rFonts w:ascii="Times New Roman" w:hAnsi="Times New Roman" w:cs="Times New Roman"/>
          <w:sz w:val="22"/>
          <w:szCs w:val="22"/>
        </w:rPr>
        <w:t xml:space="preserve">. </w:t>
      </w:r>
      <w:r w:rsidRPr="00DD42A6">
        <w:rPr>
          <w:rFonts w:ascii="Times New Roman" w:hAnsi="Times New Roman" w:cs="Times New Roman"/>
          <w:sz w:val="22"/>
          <w:szCs w:val="22"/>
        </w:rPr>
        <w:t>Such laws violate human rights, including the rights to equality and non-discrimination, and undermine efforts to prevent new cases of HIV-infection . HIV criminali</w:t>
      </w:r>
      <w:r w:rsidR="00297178" w:rsidRPr="00DD42A6">
        <w:rPr>
          <w:rFonts w:ascii="Times New Roman" w:hAnsi="Times New Roman" w:cs="Times New Roman"/>
          <w:sz w:val="22"/>
          <w:szCs w:val="22"/>
          <w:lang w:val="en-US"/>
        </w:rPr>
        <w:t>s</w:t>
      </w:r>
      <w:r w:rsidRPr="00DD42A6">
        <w:rPr>
          <w:rFonts w:ascii="Times New Roman" w:hAnsi="Times New Roman" w:cs="Times New Roman"/>
          <w:sz w:val="22"/>
          <w:szCs w:val="22"/>
        </w:rPr>
        <w:t>ation provides for the unjust application of criminal law to people living with HIV based solely on their HIV status. It includes the use of HIV-related special criminal procedures or general criminal laws to punish people living with HIV for unintentional HIV transmission, suspected or potential HIV infection, and/or failure to disclose HIV-positive status to the partner.</w:t>
      </w:r>
    </w:p>
    <w:p w14:paraId="44B9DC41" w14:textId="5A9B5589" w:rsidR="008D1985" w:rsidRPr="00BD0C32" w:rsidRDefault="008D1985" w:rsidP="008D1985">
      <w:pPr>
        <w:pStyle w:val="ListParagraph"/>
        <w:numPr>
          <w:ilvl w:val="2"/>
          <w:numId w:val="6"/>
        </w:numPr>
        <w:jc w:val="both"/>
        <w:rPr>
          <w:rFonts w:ascii="Times New Roman" w:hAnsi="Times New Roman" w:cs="Times New Roman"/>
          <w:sz w:val="22"/>
          <w:szCs w:val="22"/>
        </w:rPr>
      </w:pPr>
      <w:r w:rsidRPr="00BD0C32">
        <w:rPr>
          <w:rFonts w:ascii="Times New Roman" w:hAnsi="Times New Roman" w:cs="Times New Roman"/>
          <w:sz w:val="22"/>
          <w:szCs w:val="22"/>
          <w:lang w:val="en-US"/>
        </w:rPr>
        <w:t>S</w:t>
      </w:r>
      <w:r w:rsidRPr="00BD0C32">
        <w:rPr>
          <w:rFonts w:ascii="Times New Roman" w:hAnsi="Times New Roman" w:cs="Times New Roman"/>
          <w:sz w:val="22"/>
          <w:szCs w:val="22"/>
        </w:rPr>
        <w:t>uch laws do not fulfil their inherent protective function of public relations, being used to intimidate people living with HIV, playing an obviously discriminatory and stigmatising role, that is, being “a legalised stigma” against them;</w:t>
      </w:r>
      <w:r w:rsidRPr="00BD0C32">
        <w:rPr>
          <w:rFonts w:ascii="Times New Roman" w:hAnsi="Times New Roman" w:cs="Times New Roman"/>
          <w:sz w:val="22"/>
          <w:szCs w:val="22"/>
          <w:lang w:val="en-US"/>
        </w:rPr>
        <w:t xml:space="preserve"> </w:t>
      </w:r>
      <w:r w:rsidRPr="00BD0C32">
        <w:rPr>
          <w:rFonts w:ascii="Times New Roman" w:hAnsi="Times New Roman" w:cs="Times New Roman"/>
          <w:sz w:val="22"/>
          <w:szCs w:val="22"/>
        </w:rPr>
        <w:t>in none of the countries studied, laws criminalising HIV have had an impact on ending the HIV epidemic in the country, because such legislative approaches are ineffective in harm reduction and prevention of HIV transmission</w:t>
      </w:r>
      <w:r w:rsidRPr="00BD0C32">
        <w:rPr>
          <w:rFonts w:ascii="Times New Roman" w:hAnsi="Times New Roman" w:cs="Times New Roman"/>
          <w:sz w:val="22"/>
          <w:szCs w:val="22"/>
          <w:lang w:val="en-US"/>
        </w:rPr>
        <w:t>.</w:t>
      </w:r>
      <w:r w:rsidR="00BD0C32" w:rsidRPr="00BD0C32">
        <w:rPr>
          <w:rFonts w:ascii="Times New Roman" w:hAnsi="Times New Roman" w:cs="Times New Roman"/>
          <w:sz w:val="22"/>
          <w:szCs w:val="22"/>
          <w:lang w:val="en-US"/>
        </w:rPr>
        <w:t xml:space="preserve"> </w:t>
      </w:r>
      <w:r w:rsidRPr="00BD0C32">
        <w:rPr>
          <w:rFonts w:ascii="Times New Roman" w:hAnsi="Times New Roman" w:cs="Times New Roman"/>
          <w:sz w:val="22"/>
          <w:szCs w:val="22"/>
          <w:lang w:val="en-US"/>
        </w:rPr>
        <w:t>I</w:t>
      </w:r>
      <w:r w:rsidRPr="00BD0C32">
        <w:rPr>
          <w:rFonts w:ascii="Times New Roman" w:hAnsi="Times New Roman" w:cs="Times New Roman"/>
          <w:sz w:val="22"/>
          <w:szCs w:val="22"/>
        </w:rPr>
        <w:t xml:space="preserve">t remains common for health authorities to notify the police about the HIV status of their patients, violating the </w:t>
      </w:r>
      <w:r w:rsidRPr="00BD0C32">
        <w:rPr>
          <w:rFonts w:ascii="Times New Roman" w:hAnsi="Times New Roman" w:cs="Times New Roman"/>
          <w:sz w:val="22"/>
          <w:szCs w:val="22"/>
          <w:lang w:val="en-US"/>
        </w:rPr>
        <w:t>confidentiality</w:t>
      </w:r>
      <w:r w:rsidRPr="00BD0C32">
        <w:rPr>
          <w:rFonts w:ascii="Times New Roman" w:hAnsi="Times New Roman" w:cs="Times New Roman"/>
          <w:sz w:val="22"/>
          <w:szCs w:val="22"/>
        </w:rPr>
        <w:t xml:space="preserve"> of the diagnosis, which subsequently becomes a reason for investigating sexual relations between people</w:t>
      </w:r>
      <w:r w:rsidRPr="00BD0C32">
        <w:rPr>
          <w:rFonts w:ascii="Times New Roman" w:hAnsi="Times New Roman" w:cs="Times New Roman"/>
          <w:sz w:val="22"/>
          <w:szCs w:val="22"/>
          <w:lang w:val="en-US"/>
        </w:rPr>
        <w:t>. W</w:t>
      </w:r>
      <w:r w:rsidRPr="00BD0C32">
        <w:rPr>
          <w:rFonts w:ascii="Times New Roman" w:hAnsi="Times New Roman" w:cs="Times New Roman"/>
          <w:sz w:val="22"/>
          <w:szCs w:val="22"/>
        </w:rPr>
        <w:t>hen considering cases, the judiciary often ignores condom use, suppressed viral load (undetectable equals untransmittable principle), scientific evidence set out in the scientific consensus on the risks of HIV transmission, and lack of intent</w:t>
      </w:r>
      <w:r w:rsidRPr="00BD0C32">
        <w:rPr>
          <w:rFonts w:ascii="Times New Roman" w:hAnsi="Times New Roman" w:cs="Times New Roman"/>
          <w:sz w:val="22"/>
          <w:szCs w:val="22"/>
          <w:lang w:val="en-US"/>
        </w:rPr>
        <w:t>.</w:t>
      </w:r>
    </w:p>
    <w:p w14:paraId="29438E3E" w14:textId="6D738BA0" w:rsidR="008D1985" w:rsidRPr="008D1985" w:rsidRDefault="008D1985" w:rsidP="008D1985">
      <w:pPr>
        <w:pStyle w:val="ListParagraph"/>
        <w:numPr>
          <w:ilvl w:val="2"/>
          <w:numId w:val="6"/>
        </w:numPr>
        <w:jc w:val="both"/>
        <w:rPr>
          <w:rFonts w:ascii="Times New Roman" w:hAnsi="Times New Roman" w:cs="Times New Roman"/>
          <w:sz w:val="22"/>
          <w:szCs w:val="22"/>
        </w:rPr>
      </w:pPr>
      <w:r w:rsidRPr="008D1985">
        <w:rPr>
          <w:rFonts w:ascii="Times New Roman" w:hAnsi="Times New Roman" w:cs="Times New Roman"/>
          <w:sz w:val="22"/>
          <w:szCs w:val="22"/>
        </w:rPr>
        <w:t>HIV criminalisation makes women more vulnerable to violence and structural inequality in relation to HIV, loss of property and change in economic status, deprivation of parental rights, etc.</w:t>
      </w:r>
    </w:p>
    <w:p w14:paraId="52C70262" w14:textId="1E9CDA4B" w:rsidR="00DD42A6" w:rsidRPr="00977661" w:rsidRDefault="00BF2CDC" w:rsidP="00297178">
      <w:pPr>
        <w:pStyle w:val="ListParagraph"/>
        <w:numPr>
          <w:ilvl w:val="2"/>
          <w:numId w:val="6"/>
        </w:numPr>
        <w:jc w:val="both"/>
        <w:rPr>
          <w:rFonts w:ascii="Times New Roman" w:hAnsi="Times New Roman" w:cs="Times New Roman"/>
          <w:sz w:val="22"/>
          <w:szCs w:val="22"/>
        </w:rPr>
      </w:pPr>
      <w:r w:rsidRPr="00977661">
        <w:rPr>
          <w:rFonts w:ascii="Times New Roman" w:hAnsi="Times New Roman" w:cs="Times New Roman"/>
          <w:sz w:val="22"/>
          <w:szCs w:val="22"/>
        </w:rPr>
        <w:t>Article 125 of Criminal Code of the Republic of Tajikistan</w:t>
      </w:r>
      <w:r w:rsidR="00977661" w:rsidRPr="00977661">
        <w:rPr>
          <w:rStyle w:val="FootnoteReference"/>
          <w:rFonts w:ascii="Times New Roman" w:hAnsi="Times New Roman" w:cs="Times New Roman"/>
          <w:sz w:val="22"/>
          <w:szCs w:val="22"/>
        </w:rPr>
        <w:footnoteReference w:id="14"/>
      </w:r>
      <w:r w:rsidR="00297178" w:rsidRPr="00DD42A6">
        <w:rPr>
          <w:rFonts w:ascii="Times New Roman" w:hAnsi="Times New Roman" w:cs="Times New Roman"/>
          <w:sz w:val="22"/>
          <w:szCs w:val="22"/>
          <w:lang w:val="en-US"/>
        </w:rPr>
        <w:t xml:space="preserve"> “</w:t>
      </w:r>
      <w:r w:rsidRPr="00DD42A6">
        <w:rPr>
          <w:rFonts w:ascii="Times New Roman" w:hAnsi="Times New Roman" w:cs="Times New Roman"/>
          <w:sz w:val="22"/>
          <w:szCs w:val="22"/>
        </w:rPr>
        <w:t>Infecting with human immunodeficiency virus</w:t>
      </w:r>
      <w:r w:rsidR="00297178" w:rsidRPr="00DD42A6">
        <w:rPr>
          <w:rFonts w:ascii="Times New Roman" w:hAnsi="Times New Roman" w:cs="Times New Roman"/>
          <w:sz w:val="22"/>
          <w:szCs w:val="22"/>
          <w:lang w:val="en-US"/>
        </w:rPr>
        <w:t>”</w:t>
      </w:r>
      <w:r w:rsidRPr="00DD42A6">
        <w:rPr>
          <w:rFonts w:ascii="Times New Roman" w:hAnsi="Times New Roman" w:cs="Times New Roman"/>
          <w:sz w:val="22"/>
          <w:szCs w:val="22"/>
        </w:rPr>
        <w:t xml:space="preserve"> implies following parts</w:t>
      </w:r>
      <w:r w:rsidRPr="00CE795C">
        <w:rPr>
          <w:rFonts w:ascii="Times New Roman" w:hAnsi="Times New Roman" w:cs="Times New Roman"/>
          <w:sz w:val="22"/>
          <w:szCs w:val="22"/>
        </w:rPr>
        <w:t xml:space="preserve">: </w:t>
      </w:r>
      <w:r w:rsidR="00297178" w:rsidRPr="00CE795C">
        <w:rPr>
          <w:rFonts w:ascii="Times New Roman" w:hAnsi="Times New Roman" w:cs="Times New Roman"/>
          <w:sz w:val="22"/>
          <w:szCs w:val="22"/>
          <w:lang w:val="en-US"/>
        </w:rPr>
        <w:t xml:space="preserve">(1) </w:t>
      </w:r>
      <w:r w:rsidRPr="00CE795C">
        <w:rPr>
          <w:rFonts w:ascii="Times New Roman" w:hAnsi="Times New Roman" w:cs="Times New Roman"/>
          <w:sz w:val="22"/>
          <w:szCs w:val="22"/>
        </w:rPr>
        <w:t xml:space="preserve">Knowingly exposing another person to human immunodeficiency virus, – that is punished by a restriction of liberty for a term of up to three years, or deprivation of liberty for a term of up to two years; </w:t>
      </w:r>
      <w:r w:rsidR="00297178" w:rsidRPr="00CE795C">
        <w:rPr>
          <w:rFonts w:ascii="Times New Roman" w:hAnsi="Times New Roman" w:cs="Times New Roman"/>
          <w:sz w:val="22"/>
          <w:szCs w:val="22"/>
          <w:lang w:val="en-US"/>
        </w:rPr>
        <w:t>(2)</w:t>
      </w:r>
      <w:r w:rsidRPr="00CE795C">
        <w:rPr>
          <w:rFonts w:ascii="Times New Roman" w:hAnsi="Times New Roman" w:cs="Times New Roman"/>
          <w:sz w:val="22"/>
          <w:szCs w:val="22"/>
        </w:rPr>
        <w:t xml:space="preserve"> Infecting another person with human immunodeficiency virus who was aware of the presence of this disease, – is punished by a deprivation of liberty for a term of two to five years and </w:t>
      </w:r>
      <w:r w:rsidR="00297178" w:rsidRPr="00CE795C">
        <w:rPr>
          <w:rFonts w:ascii="Times New Roman" w:hAnsi="Times New Roman" w:cs="Times New Roman"/>
          <w:sz w:val="22"/>
          <w:szCs w:val="22"/>
          <w:lang w:val="en-US"/>
        </w:rPr>
        <w:t xml:space="preserve">(3) </w:t>
      </w:r>
      <w:r w:rsidRPr="00CE795C">
        <w:rPr>
          <w:rFonts w:ascii="Times New Roman" w:hAnsi="Times New Roman" w:cs="Times New Roman"/>
          <w:sz w:val="22"/>
          <w:szCs w:val="22"/>
        </w:rPr>
        <w:t>the act provided for in Part two of this Article committed: a) against two or more persons; b) in respect of</w:t>
      </w:r>
      <w:r w:rsidRPr="00DD42A6">
        <w:rPr>
          <w:rFonts w:ascii="Times New Roman" w:hAnsi="Times New Roman" w:cs="Times New Roman"/>
          <w:sz w:val="22"/>
          <w:szCs w:val="22"/>
        </w:rPr>
        <w:t xml:space="preserve"> a person </w:t>
      </w:r>
      <w:r w:rsidRPr="00977661">
        <w:rPr>
          <w:rFonts w:ascii="Times New Roman" w:hAnsi="Times New Roman" w:cs="Times New Roman"/>
          <w:sz w:val="22"/>
          <w:szCs w:val="22"/>
        </w:rPr>
        <w:t>known to be a minor, – is punished by a deprivation of liberty for a term of five to ten years.</w:t>
      </w:r>
      <w:r w:rsidR="00DD42A6" w:rsidRPr="00977661">
        <w:rPr>
          <w:rFonts w:ascii="Times New Roman" w:hAnsi="Times New Roman" w:cs="Times New Roman"/>
          <w:sz w:val="22"/>
          <w:szCs w:val="22"/>
          <w:lang w:val="en-US"/>
        </w:rPr>
        <w:t xml:space="preserve"> </w:t>
      </w:r>
    </w:p>
    <w:p w14:paraId="5135CF56" w14:textId="34597442" w:rsidR="00DD42A6" w:rsidRDefault="00BF2CDC" w:rsidP="00297178">
      <w:pPr>
        <w:pStyle w:val="ListParagraph"/>
        <w:numPr>
          <w:ilvl w:val="2"/>
          <w:numId w:val="6"/>
        </w:numPr>
        <w:jc w:val="both"/>
        <w:rPr>
          <w:rFonts w:ascii="Times New Roman" w:hAnsi="Times New Roman" w:cs="Times New Roman"/>
          <w:sz w:val="22"/>
          <w:szCs w:val="22"/>
        </w:rPr>
      </w:pPr>
      <w:r w:rsidRPr="00977661">
        <w:rPr>
          <w:rFonts w:ascii="Times New Roman" w:hAnsi="Times New Roman" w:cs="Times New Roman"/>
          <w:sz w:val="22"/>
          <w:szCs w:val="22"/>
        </w:rPr>
        <w:t>Article 119 of the Code of Administrative Offences of the Republic of Tajikistan</w:t>
      </w:r>
      <w:r w:rsidR="00D74AC3" w:rsidRPr="00977661">
        <w:rPr>
          <w:rStyle w:val="FootnoteReference"/>
          <w:rFonts w:ascii="Times New Roman" w:hAnsi="Times New Roman" w:cs="Times New Roman"/>
          <w:sz w:val="22"/>
          <w:szCs w:val="22"/>
        </w:rPr>
        <w:footnoteReference w:id="15"/>
      </w:r>
      <w:r w:rsidRPr="00977661">
        <w:rPr>
          <w:rFonts w:ascii="Times New Roman" w:hAnsi="Times New Roman" w:cs="Times New Roman"/>
          <w:sz w:val="22"/>
          <w:szCs w:val="22"/>
        </w:rPr>
        <w:t xml:space="preserve"> implies</w:t>
      </w:r>
      <w:r w:rsidRPr="00DD42A6">
        <w:rPr>
          <w:rFonts w:ascii="Times New Roman" w:hAnsi="Times New Roman" w:cs="Times New Roman"/>
          <w:sz w:val="22"/>
          <w:szCs w:val="22"/>
        </w:rPr>
        <w:t xml:space="preserve"> punishment by a fine in the amount of twenty to thirty calculation indices for either refusing to undergo a compulsory medical examination and preventive treatment on the part of persons who have infectious diseases, HIV-infection or a compulsory medical examination and preventive treatment of HIV-infection and other infectious diseases, regardless of the warning made by the health authorities. </w:t>
      </w:r>
    </w:p>
    <w:p w14:paraId="6CDD7D29" w14:textId="2B6F51CD" w:rsidR="00DD42A6" w:rsidRPr="00DD42A6" w:rsidRDefault="00BF2CDC" w:rsidP="00297178">
      <w:pPr>
        <w:pStyle w:val="ListParagraph"/>
        <w:numPr>
          <w:ilvl w:val="2"/>
          <w:numId w:val="6"/>
        </w:numPr>
        <w:jc w:val="both"/>
        <w:rPr>
          <w:rFonts w:ascii="Times New Roman" w:hAnsi="Times New Roman" w:cs="Times New Roman"/>
          <w:sz w:val="22"/>
          <w:szCs w:val="22"/>
        </w:rPr>
      </w:pPr>
      <w:r w:rsidRPr="00E65741">
        <w:rPr>
          <w:rFonts w:ascii="Times New Roman" w:hAnsi="Times New Roman" w:cs="Times New Roman"/>
          <w:sz w:val="22"/>
          <w:szCs w:val="22"/>
        </w:rPr>
        <w:lastRenderedPageBreak/>
        <w:t>Article 14 of the Family Code of the Republic of Tajikistan</w:t>
      </w:r>
      <w:r w:rsidR="00977661" w:rsidRPr="00E65741">
        <w:rPr>
          <w:rStyle w:val="FootnoteReference"/>
          <w:rFonts w:ascii="Times New Roman" w:hAnsi="Times New Roman" w:cs="Times New Roman"/>
          <w:sz w:val="22"/>
          <w:szCs w:val="22"/>
        </w:rPr>
        <w:footnoteReference w:id="16"/>
      </w:r>
      <w:r w:rsidRPr="00E65741">
        <w:rPr>
          <w:rFonts w:ascii="Times New Roman" w:hAnsi="Times New Roman" w:cs="Times New Roman"/>
          <w:sz w:val="22"/>
          <w:szCs w:val="22"/>
        </w:rPr>
        <w:t xml:space="preserve"> states</w:t>
      </w:r>
      <w:r w:rsidRPr="00DD42A6">
        <w:rPr>
          <w:rFonts w:ascii="Times New Roman" w:hAnsi="Times New Roman" w:cs="Times New Roman"/>
          <w:sz w:val="22"/>
          <w:szCs w:val="22"/>
        </w:rPr>
        <w:t xml:space="preserve"> </w:t>
      </w:r>
      <w:r w:rsidR="00300272">
        <w:rPr>
          <w:rFonts w:ascii="Times New Roman" w:hAnsi="Times New Roman" w:cs="Times New Roman"/>
          <w:sz w:val="22"/>
          <w:szCs w:val="22"/>
          <w:lang w:val="en-US"/>
        </w:rPr>
        <w:t>m</w:t>
      </w:r>
      <w:r w:rsidRPr="00DD42A6">
        <w:rPr>
          <w:rFonts w:ascii="Times New Roman" w:hAnsi="Times New Roman" w:cs="Times New Roman"/>
          <w:sz w:val="22"/>
          <w:szCs w:val="22"/>
        </w:rPr>
        <w:t>arriage is not allowed between persons who have not undergone a compulsory medical examination, thus implying not having HIV testing status presented as a circumstances preventing marriage. Respectively, the civil registry officers have the right to refuse to register a marriage if there is no certificate of a compulsory medical examination, including for HIV-infection, provided. In case HIV is detected, a person is obliged to notify their sexual partner and, with the consent of the other party, has the right to create a family. There is no precise definition of “knowingly exposing” another person to HIV in legal and normative acts. However, civil registry officers believe that the very marriage of an HIV-positive person can be considered as knowingly exposing another person to infection.</w:t>
      </w:r>
      <w:r w:rsidR="00DD42A6" w:rsidRPr="00DD42A6">
        <w:rPr>
          <w:rFonts w:ascii="Times New Roman" w:hAnsi="Times New Roman" w:cs="Times New Roman"/>
          <w:sz w:val="22"/>
          <w:szCs w:val="22"/>
          <w:lang w:val="en-US"/>
        </w:rPr>
        <w:t xml:space="preserve"> </w:t>
      </w:r>
    </w:p>
    <w:p w14:paraId="0DE6DEFC" w14:textId="77777777" w:rsidR="00DD42A6" w:rsidRDefault="004C3A40" w:rsidP="00297178">
      <w:pPr>
        <w:pStyle w:val="ListParagraph"/>
        <w:numPr>
          <w:ilvl w:val="2"/>
          <w:numId w:val="6"/>
        </w:numPr>
        <w:jc w:val="both"/>
        <w:rPr>
          <w:rFonts w:ascii="Times New Roman" w:hAnsi="Times New Roman" w:cs="Times New Roman"/>
          <w:sz w:val="22"/>
          <w:szCs w:val="22"/>
        </w:rPr>
      </w:pPr>
      <w:r w:rsidRPr="00DD42A6">
        <w:rPr>
          <w:rFonts w:ascii="Times New Roman" w:hAnsi="Times New Roman" w:cs="Times New Roman"/>
          <w:sz w:val="22"/>
          <w:szCs w:val="22"/>
          <w:lang w:val="en-US"/>
        </w:rPr>
        <w:t>T</w:t>
      </w:r>
      <w:r w:rsidR="00BF2CDC" w:rsidRPr="00DD42A6">
        <w:rPr>
          <w:rFonts w:ascii="Times New Roman" w:hAnsi="Times New Roman" w:cs="Times New Roman"/>
          <w:sz w:val="22"/>
          <w:szCs w:val="22"/>
        </w:rPr>
        <w:t>he number of discordant couples has decreased after the introduction of a compulsory medical examination before marriage. This is partly due to the fact that HIV-positive people, not wanting to disclose their HIV status, enter into a religious marriage (not officially registered). Such marriages are most often contracted by HIV-positive men who, for various reasons, are not registered at the AIDS centre and do not take ART. Women in such marriages are exposed to direct threat of infection.</w:t>
      </w:r>
    </w:p>
    <w:p w14:paraId="0876FF4A" w14:textId="122E1BA2" w:rsidR="00BF2CDC" w:rsidRPr="00DD42A6" w:rsidRDefault="00BF2CDC" w:rsidP="00297178">
      <w:pPr>
        <w:pStyle w:val="ListParagraph"/>
        <w:numPr>
          <w:ilvl w:val="2"/>
          <w:numId w:val="6"/>
        </w:numPr>
        <w:jc w:val="both"/>
        <w:rPr>
          <w:rFonts w:ascii="Times New Roman" w:hAnsi="Times New Roman" w:cs="Times New Roman"/>
          <w:sz w:val="22"/>
          <w:szCs w:val="22"/>
        </w:rPr>
      </w:pPr>
      <w:r w:rsidRPr="00DD42A6">
        <w:rPr>
          <w:rFonts w:ascii="Times New Roman" w:hAnsi="Times New Roman" w:cs="Times New Roman"/>
          <w:sz w:val="22"/>
          <w:szCs w:val="22"/>
        </w:rPr>
        <w:t>It is important to note that the National Programme to Counter the HIV and AIDS Epidemic in the Republic of Tajikistan for 2021-2025, approved by the government in 2021, recognises that cases of criminal punishment for HIV transmission have become more frequent in the country and this Article has most often been applied to women. The Action Plan of the Program includes:</w:t>
      </w:r>
    </w:p>
    <w:p w14:paraId="582C7586" w14:textId="77777777" w:rsidR="00BF2CDC" w:rsidRPr="00BF2CDC" w:rsidRDefault="00BF2CDC" w:rsidP="00DD42A6">
      <w:pPr>
        <w:tabs>
          <w:tab w:val="left" w:pos="1134"/>
        </w:tabs>
        <w:ind w:left="708"/>
        <w:jc w:val="both"/>
        <w:rPr>
          <w:rFonts w:ascii="Times New Roman" w:hAnsi="Times New Roman" w:cs="Times New Roman"/>
          <w:sz w:val="22"/>
          <w:szCs w:val="22"/>
        </w:rPr>
      </w:pPr>
      <w:r w:rsidRPr="00BF2CDC">
        <w:rPr>
          <w:rFonts w:ascii="Times New Roman" w:hAnsi="Times New Roman" w:cs="Times New Roman"/>
          <w:sz w:val="22"/>
          <w:szCs w:val="22"/>
        </w:rPr>
        <w:t>a)</w:t>
      </w:r>
      <w:r w:rsidRPr="00BF2CDC">
        <w:rPr>
          <w:rFonts w:ascii="Times New Roman" w:hAnsi="Times New Roman" w:cs="Times New Roman"/>
          <w:sz w:val="22"/>
          <w:szCs w:val="22"/>
        </w:rPr>
        <w:tab/>
        <w:t xml:space="preserve">Collecting data on the frequency of application of Article 125 of the Criminal Code of the Republic of Tajikistan and other articles of this Code that relate to HIV (number of cases brought to court, number of sentences, etc.) for at least the last two years; </w:t>
      </w:r>
    </w:p>
    <w:p w14:paraId="3CA585FF" w14:textId="77777777" w:rsidR="00BF2CDC" w:rsidRPr="00BF2CDC" w:rsidRDefault="00BF2CDC" w:rsidP="00DD42A6">
      <w:pPr>
        <w:tabs>
          <w:tab w:val="left" w:pos="1134"/>
        </w:tabs>
        <w:ind w:left="708"/>
        <w:jc w:val="both"/>
        <w:rPr>
          <w:rFonts w:ascii="Times New Roman" w:hAnsi="Times New Roman" w:cs="Times New Roman"/>
          <w:sz w:val="22"/>
          <w:szCs w:val="22"/>
        </w:rPr>
      </w:pPr>
      <w:r w:rsidRPr="00BF2CDC">
        <w:rPr>
          <w:rFonts w:ascii="Times New Roman" w:hAnsi="Times New Roman" w:cs="Times New Roman"/>
          <w:sz w:val="22"/>
          <w:szCs w:val="22"/>
        </w:rPr>
        <w:t>b)</w:t>
      </w:r>
      <w:r w:rsidRPr="00BF2CDC">
        <w:rPr>
          <w:rFonts w:ascii="Times New Roman" w:hAnsi="Times New Roman" w:cs="Times New Roman"/>
          <w:sz w:val="22"/>
          <w:szCs w:val="22"/>
        </w:rPr>
        <w:tab/>
        <w:t>Improving the legislation of the Republic of Tajikistan on the decriminalization of HIV, possession of drugs for personal use, the use of alternative punishments, the compulsory treatment of drug users and people living with the human immunodeficiency virus, as well as in the areas of health care, education, employment and others in accordance with international standards;</w:t>
      </w:r>
    </w:p>
    <w:p w14:paraId="35126C31" w14:textId="77777777" w:rsidR="00BF2CDC" w:rsidRPr="00BF2CDC" w:rsidRDefault="00BF2CDC" w:rsidP="00DD42A6">
      <w:pPr>
        <w:tabs>
          <w:tab w:val="left" w:pos="1134"/>
        </w:tabs>
        <w:ind w:left="708"/>
        <w:jc w:val="both"/>
        <w:rPr>
          <w:rFonts w:ascii="Times New Roman" w:hAnsi="Times New Roman" w:cs="Times New Roman"/>
          <w:sz w:val="22"/>
          <w:szCs w:val="22"/>
        </w:rPr>
      </w:pPr>
      <w:r w:rsidRPr="00BF2CDC">
        <w:rPr>
          <w:rFonts w:ascii="Times New Roman" w:hAnsi="Times New Roman" w:cs="Times New Roman"/>
          <w:sz w:val="22"/>
          <w:szCs w:val="22"/>
        </w:rPr>
        <w:t>c)</w:t>
      </w:r>
      <w:r w:rsidRPr="00BF2CDC">
        <w:rPr>
          <w:rFonts w:ascii="Times New Roman" w:hAnsi="Times New Roman" w:cs="Times New Roman"/>
          <w:sz w:val="22"/>
          <w:szCs w:val="22"/>
        </w:rPr>
        <w:tab/>
        <w:t>Considering and introducing amendments and additions to the Decrees of the Government of the Republic of Tajikistan (dated September 25, 2018, No. 475 “On the List of diseases that do not give the right to persons suffering from them to study in educational medical institutions”, dated October 1, 2004, No. 406 “On approval of the List of diseases in the presence of which a person cannot adopt a child, become a tutor (a guardian)” and dated August 23, 2016, No. 374 “On the Rules for conducting a mandatory medical examination of persons entering into marriage”) in order to respect the rights of people living with HIV;</w:t>
      </w:r>
    </w:p>
    <w:p w14:paraId="1ECD6480" w14:textId="77777777" w:rsidR="00BF2CDC" w:rsidRPr="00BF2CDC" w:rsidRDefault="00BF2CDC" w:rsidP="00DD42A6">
      <w:pPr>
        <w:tabs>
          <w:tab w:val="left" w:pos="1134"/>
        </w:tabs>
        <w:ind w:left="708"/>
        <w:jc w:val="both"/>
        <w:rPr>
          <w:rFonts w:ascii="Times New Roman" w:hAnsi="Times New Roman" w:cs="Times New Roman"/>
          <w:sz w:val="22"/>
          <w:szCs w:val="22"/>
        </w:rPr>
      </w:pPr>
      <w:r w:rsidRPr="00BF2CDC">
        <w:rPr>
          <w:rFonts w:ascii="Times New Roman" w:hAnsi="Times New Roman" w:cs="Times New Roman"/>
          <w:sz w:val="22"/>
          <w:szCs w:val="22"/>
        </w:rPr>
        <w:t>d)</w:t>
      </w:r>
      <w:r w:rsidRPr="00BF2CDC">
        <w:rPr>
          <w:rFonts w:ascii="Times New Roman" w:hAnsi="Times New Roman" w:cs="Times New Roman"/>
          <w:sz w:val="22"/>
          <w:szCs w:val="22"/>
        </w:rPr>
        <w:tab/>
        <w:t>Contributing to the development and adoption of the decision of the Plenum of the Supreme Court of the Republic of Tajikistan on the application of Article 125 of the Criminal Code of the Republic of Tajikistan by the courts of the Republic of Tajikistan;</w:t>
      </w:r>
    </w:p>
    <w:p w14:paraId="48954E07" w14:textId="77777777" w:rsidR="00BF2CDC" w:rsidRPr="00BF2CDC" w:rsidRDefault="00BF2CDC" w:rsidP="00E019B7">
      <w:pPr>
        <w:tabs>
          <w:tab w:val="left" w:pos="1134"/>
        </w:tabs>
        <w:ind w:left="708"/>
        <w:jc w:val="both"/>
        <w:rPr>
          <w:rFonts w:ascii="Times New Roman" w:hAnsi="Times New Roman" w:cs="Times New Roman"/>
          <w:sz w:val="22"/>
          <w:szCs w:val="22"/>
        </w:rPr>
      </w:pPr>
      <w:r w:rsidRPr="00BF2CDC">
        <w:rPr>
          <w:rFonts w:ascii="Times New Roman" w:hAnsi="Times New Roman" w:cs="Times New Roman"/>
          <w:sz w:val="22"/>
          <w:szCs w:val="22"/>
        </w:rPr>
        <w:t>e)</w:t>
      </w:r>
      <w:r w:rsidRPr="00BF2CDC">
        <w:rPr>
          <w:rFonts w:ascii="Times New Roman" w:hAnsi="Times New Roman" w:cs="Times New Roman"/>
          <w:sz w:val="22"/>
          <w:szCs w:val="22"/>
        </w:rPr>
        <w:tab/>
        <w:t>Creating and maintaining a database of lawyers to provide legal assistance to people living with HIV, and supporting paralegals from among representatives of communities and civil society organizations to provide legal support to people living with HIV;</w:t>
      </w:r>
    </w:p>
    <w:p w14:paraId="22DF3FFB" w14:textId="77777777" w:rsidR="00BF2CDC" w:rsidRPr="00BF2CDC" w:rsidRDefault="00BF2CDC" w:rsidP="00E019B7">
      <w:pPr>
        <w:tabs>
          <w:tab w:val="left" w:pos="1134"/>
        </w:tabs>
        <w:ind w:left="708"/>
        <w:jc w:val="both"/>
        <w:rPr>
          <w:rFonts w:ascii="Times New Roman" w:hAnsi="Times New Roman" w:cs="Times New Roman"/>
          <w:sz w:val="22"/>
          <w:szCs w:val="22"/>
        </w:rPr>
      </w:pPr>
      <w:r w:rsidRPr="00BF2CDC">
        <w:rPr>
          <w:rFonts w:ascii="Times New Roman" w:hAnsi="Times New Roman" w:cs="Times New Roman"/>
          <w:sz w:val="22"/>
          <w:szCs w:val="22"/>
        </w:rPr>
        <w:t>f)</w:t>
      </w:r>
      <w:r w:rsidRPr="00BF2CDC">
        <w:rPr>
          <w:rFonts w:ascii="Times New Roman" w:hAnsi="Times New Roman" w:cs="Times New Roman"/>
          <w:sz w:val="22"/>
          <w:szCs w:val="22"/>
        </w:rPr>
        <w:tab/>
        <w:t>Conducting a series of trainings for law enforcement, judicial and correctional systems, the Commissioner for Human Rights on the topic of HIV, including the issues of human rights, non-discrimination, especially of women and girls with HIV;</w:t>
      </w:r>
    </w:p>
    <w:p w14:paraId="69A64710" w14:textId="77777777" w:rsidR="00BF2CDC" w:rsidRDefault="00BF2CDC" w:rsidP="00E019B7">
      <w:pPr>
        <w:tabs>
          <w:tab w:val="left" w:pos="1134"/>
        </w:tabs>
        <w:ind w:left="708"/>
        <w:jc w:val="both"/>
        <w:rPr>
          <w:rFonts w:ascii="Times New Roman" w:hAnsi="Times New Roman" w:cs="Times New Roman"/>
          <w:sz w:val="22"/>
          <w:szCs w:val="22"/>
        </w:rPr>
      </w:pPr>
      <w:r w:rsidRPr="00BF2CDC">
        <w:rPr>
          <w:rFonts w:ascii="Times New Roman" w:hAnsi="Times New Roman" w:cs="Times New Roman"/>
          <w:sz w:val="22"/>
          <w:szCs w:val="22"/>
        </w:rPr>
        <w:t>g)</w:t>
      </w:r>
      <w:r w:rsidRPr="00BF2CDC">
        <w:rPr>
          <w:rFonts w:ascii="Times New Roman" w:hAnsi="Times New Roman" w:cs="Times New Roman"/>
          <w:sz w:val="22"/>
          <w:szCs w:val="22"/>
        </w:rPr>
        <w:tab/>
        <w:t>Increasing the legal literacy of people living with HIV and key populations to protect their rights and interests.</w:t>
      </w:r>
    </w:p>
    <w:p w14:paraId="66CB033F" w14:textId="68345B6A" w:rsidR="00BF2CDC" w:rsidRPr="00DD42A6" w:rsidRDefault="00BF2CDC" w:rsidP="00DD42A6">
      <w:pPr>
        <w:pStyle w:val="ListParagraph"/>
        <w:numPr>
          <w:ilvl w:val="2"/>
          <w:numId w:val="6"/>
        </w:numPr>
        <w:rPr>
          <w:rFonts w:ascii="Times New Roman" w:hAnsi="Times New Roman" w:cs="Times New Roman"/>
          <w:sz w:val="22"/>
          <w:szCs w:val="22"/>
        </w:rPr>
      </w:pPr>
      <w:r w:rsidRPr="00DD42A6">
        <w:rPr>
          <w:rFonts w:ascii="Times New Roman" w:hAnsi="Times New Roman" w:cs="Times New Roman"/>
          <w:sz w:val="22"/>
          <w:szCs w:val="22"/>
        </w:rPr>
        <w:t>Examples of cases</w:t>
      </w:r>
      <w:r w:rsidR="00DD42A6">
        <w:rPr>
          <w:rFonts w:ascii="Times New Roman" w:hAnsi="Times New Roman" w:cs="Times New Roman"/>
          <w:sz w:val="22"/>
          <w:szCs w:val="22"/>
          <w:lang w:val="en-US"/>
        </w:rPr>
        <w:t>:</w:t>
      </w:r>
    </w:p>
    <w:p w14:paraId="18A84562" w14:textId="77777777" w:rsidR="00DD42A6" w:rsidRPr="00DD42A6" w:rsidRDefault="00DD42A6" w:rsidP="00DD42A6">
      <w:pPr>
        <w:pStyle w:val="ListParagraph"/>
        <w:rPr>
          <w:rFonts w:ascii="Times New Roman" w:hAnsi="Times New Roman" w:cs="Times New Roman"/>
          <w:sz w:val="22"/>
          <w:szCs w:val="22"/>
        </w:rPr>
      </w:pPr>
    </w:p>
    <w:p w14:paraId="15486A6C" w14:textId="77777777" w:rsidR="00BF2CDC" w:rsidRPr="00297178" w:rsidRDefault="00BF2CDC" w:rsidP="00DD42A6">
      <w:pPr>
        <w:ind w:left="708"/>
        <w:jc w:val="both"/>
        <w:rPr>
          <w:rFonts w:ascii="Times New Roman" w:hAnsi="Times New Roman" w:cs="Times New Roman"/>
          <w:i/>
          <w:iCs/>
          <w:sz w:val="22"/>
          <w:szCs w:val="22"/>
        </w:rPr>
      </w:pPr>
      <w:r w:rsidRPr="00DD42A6">
        <w:rPr>
          <w:rFonts w:ascii="Times New Roman" w:hAnsi="Times New Roman" w:cs="Times New Roman"/>
          <w:b/>
          <w:bCs/>
          <w:i/>
          <w:iCs/>
          <w:sz w:val="22"/>
          <w:szCs w:val="22"/>
        </w:rPr>
        <w:t>Case №1</w:t>
      </w:r>
      <w:r w:rsidRPr="00297178">
        <w:rPr>
          <w:rFonts w:ascii="Times New Roman" w:hAnsi="Times New Roman" w:cs="Times New Roman"/>
          <w:i/>
          <w:iCs/>
          <w:sz w:val="22"/>
          <w:szCs w:val="22"/>
        </w:rPr>
        <w:t xml:space="preserve">-R.M., unemployed HIV-positive woman (widow, 33 years old), has three minor children, has been registered with the AIDS Centre since 2012, and is taking ART. Earlier in 2020, she was convicted under Part 1 of Art. 125 of the Criminal Code of the Republic of Tajikistan and with the application of the Amnesty Law of October 25, 2019 No. 1648 was </w:t>
      </w:r>
      <w:r w:rsidRPr="00297178">
        <w:rPr>
          <w:rFonts w:ascii="Times New Roman" w:hAnsi="Times New Roman" w:cs="Times New Roman"/>
          <w:i/>
          <w:iCs/>
          <w:sz w:val="22"/>
          <w:szCs w:val="22"/>
        </w:rPr>
        <w:lastRenderedPageBreak/>
        <w:t>released. The basis for initiating a second criminal case under Part 1 of Art. 125 of the Criminal Code was the statement of the victim D.Sh, the report of the detective police captain dated September 05, 2021. At the preliminary investigation, R.M. said that at the end of December 2020 she met the victim. They later started a relationship. The woman told the victim about her HIV status, but he did not believe and refused to use condoms. During the trial, the public prosecutor demonstrated a negative, discriminatory attitude towards the accused. At the judicial debate, the public prosecutor asked to recognise the girl guilty under Part 1 of Art. 125 of the Criminal Code and to impose a sentence of imprisonment for a period of 1 year and 6 months. The woman’s lawyer asked the court to terminate the criminal case in accordance with Article 73 of the Criminal Code, i.e.: “A person who has committed a crime of small or medium gravity may be exempt from criminal liability if they have reconciled with the victim and compensated the harm caused to the victim”. The woman’s partner had no complaints, and they still live together. On November 15, 2021, on the basis of a court verdict, the girl was found guilty under Part 1 of Art. 125 of the Criminal Code of the Republic of Tajikistan and was sentenced to imprisonment for a period of 1 year and 6 months. By applying Art. 78 of the Criminal Code, the judge delayed the serving of the sentence until the child reached the age of eight. /Dushanbe, 2021/</w:t>
      </w:r>
    </w:p>
    <w:p w14:paraId="16275F3E" w14:textId="77777777" w:rsidR="00BF2CDC" w:rsidRPr="00BF2CDC" w:rsidRDefault="00BF2CDC" w:rsidP="00DD42A6">
      <w:pPr>
        <w:ind w:left="708"/>
        <w:rPr>
          <w:rFonts w:ascii="Times New Roman" w:hAnsi="Times New Roman" w:cs="Times New Roman"/>
          <w:sz w:val="22"/>
          <w:szCs w:val="22"/>
        </w:rPr>
      </w:pPr>
    </w:p>
    <w:p w14:paraId="7F7D953A" w14:textId="77777777" w:rsidR="00BF2CDC" w:rsidRPr="00297178" w:rsidRDefault="00BF2CDC" w:rsidP="00DD42A6">
      <w:pPr>
        <w:ind w:left="708"/>
        <w:jc w:val="both"/>
        <w:rPr>
          <w:rFonts w:ascii="Times New Roman" w:hAnsi="Times New Roman" w:cs="Times New Roman"/>
          <w:i/>
          <w:iCs/>
          <w:sz w:val="22"/>
          <w:szCs w:val="22"/>
        </w:rPr>
      </w:pPr>
      <w:r w:rsidRPr="00DD42A6">
        <w:rPr>
          <w:rFonts w:ascii="Times New Roman" w:hAnsi="Times New Roman" w:cs="Times New Roman"/>
          <w:b/>
          <w:bCs/>
          <w:i/>
          <w:iCs/>
          <w:sz w:val="22"/>
          <w:szCs w:val="22"/>
        </w:rPr>
        <w:t>Case №2</w:t>
      </w:r>
      <w:r w:rsidRPr="00297178">
        <w:rPr>
          <w:rFonts w:ascii="Times New Roman" w:hAnsi="Times New Roman" w:cs="Times New Roman"/>
          <w:i/>
          <w:iCs/>
          <w:sz w:val="22"/>
          <w:szCs w:val="22"/>
        </w:rPr>
        <w:t>-D.Z. (widow, 33 years old), has been registered with the AIDS Centre since 2012, adheres to ART, has two minor children. In 2021, a woman had sexual relations with 4 men, whom she did not inform about her HIV status, and also did not use condoms. The forensic medical examination found that the viral load of D.Z. is only 40 VC/ml and there is a possibility of HIV transmission. On the basis of a court verdict dated March 01, 2022, D.Z. was sentenced to 1 year in prison. According to the woman’s lawyer, the court did not take into account the severity of the crime, the presence of two minor children and an elderly mother who depend on D.Z. financially. The lawyer offered to appeal the court’s verdict to a higher authority, but the relatives and the defendant refused. /Dushanbe, 2022/</w:t>
      </w:r>
    </w:p>
    <w:p w14:paraId="0FD2CBC2" w14:textId="77777777" w:rsidR="00BF2CDC" w:rsidRPr="00BF2CDC" w:rsidRDefault="00BF2CDC" w:rsidP="00BF2CDC">
      <w:pPr>
        <w:rPr>
          <w:rFonts w:ascii="Times New Roman" w:hAnsi="Times New Roman" w:cs="Times New Roman"/>
          <w:sz w:val="22"/>
          <w:szCs w:val="22"/>
        </w:rPr>
      </w:pPr>
    </w:p>
    <w:p w14:paraId="24DF845B" w14:textId="76305052" w:rsidR="00BF2CDC" w:rsidRPr="00DD42A6" w:rsidRDefault="00BF2CDC" w:rsidP="00DD42A6">
      <w:pPr>
        <w:pStyle w:val="ListParagraph"/>
        <w:numPr>
          <w:ilvl w:val="2"/>
          <w:numId w:val="6"/>
        </w:numPr>
        <w:jc w:val="both"/>
        <w:rPr>
          <w:rFonts w:ascii="Times New Roman" w:hAnsi="Times New Roman" w:cs="Times New Roman"/>
          <w:sz w:val="22"/>
          <w:szCs w:val="22"/>
        </w:rPr>
      </w:pPr>
      <w:r w:rsidRPr="00DD42A6">
        <w:rPr>
          <w:rFonts w:ascii="Times New Roman" w:hAnsi="Times New Roman" w:cs="Times New Roman"/>
          <w:sz w:val="22"/>
          <w:szCs w:val="22"/>
        </w:rPr>
        <w:t>Currently, Tajikistan is considering a new legislative initiative, which involves the adoption of the Criminal Code of this country in a new edition. Unfortunately, at the moment, the wording of the article criminalising HIV transmission remains virtually the same. Among the positive changes, it can be noted that Article 128 of the draft Law, in contrast to the current Article 125 of the Criminal Code of Tajikistan, reduces the penalty.</w:t>
      </w:r>
    </w:p>
    <w:p w14:paraId="2DE55759" w14:textId="77777777" w:rsidR="00BF2CDC" w:rsidRPr="00BF2CDC" w:rsidRDefault="00BF2CDC" w:rsidP="00BF2CDC">
      <w:pPr>
        <w:rPr>
          <w:rFonts w:ascii="Times New Roman" w:hAnsi="Times New Roman" w:cs="Times New Roman"/>
          <w:sz w:val="22"/>
          <w:szCs w:val="22"/>
        </w:rPr>
      </w:pPr>
    </w:p>
    <w:p w14:paraId="5254C553" w14:textId="049DB98C" w:rsidR="00BF2CDC" w:rsidRDefault="00BF2CDC" w:rsidP="000671D3">
      <w:pPr>
        <w:pStyle w:val="ListParagraph"/>
        <w:numPr>
          <w:ilvl w:val="1"/>
          <w:numId w:val="24"/>
        </w:numPr>
        <w:rPr>
          <w:rFonts w:ascii="Times New Roman" w:hAnsi="Times New Roman" w:cs="Times New Roman"/>
          <w:b/>
          <w:bCs/>
          <w:sz w:val="22"/>
          <w:szCs w:val="22"/>
        </w:rPr>
      </w:pPr>
      <w:r w:rsidRPr="000671D3">
        <w:rPr>
          <w:rFonts w:ascii="Times New Roman" w:hAnsi="Times New Roman" w:cs="Times New Roman"/>
          <w:b/>
          <w:bCs/>
          <w:sz w:val="22"/>
          <w:szCs w:val="22"/>
        </w:rPr>
        <w:t xml:space="preserve">Intersectional </w:t>
      </w:r>
      <w:r w:rsidR="004C3A40" w:rsidRPr="000671D3">
        <w:rPr>
          <w:rFonts w:ascii="Times New Roman" w:hAnsi="Times New Roman" w:cs="Times New Roman"/>
          <w:b/>
          <w:bCs/>
          <w:sz w:val="22"/>
          <w:szCs w:val="22"/>
          <w:lang w:val="en-US"/>
        </w:rPr>
        <w:t>d</w:t>
      </w:r>
      <w:r w:rsidRPr="000671D3">
        <w:rPr>
          <w:rFonts w:ascii="Times New Roman" w:hAnsi="Times New Roman" w:cs="Times New Roman"/>
          <w:b/>
          <w:bCs/>
          <w:sz w:val="22"/>
          <w:szCs w:val="22"/>
        </w:rPr>
        <w:t xml:space="preserve">iscrimination and </w:t>
      </w:r>
      <w:r w:rsidR="004C3A40" w:rsidRPr="000671D3">
        <w:rPr>
          <w:rFonts w:ascii="Times New Roman" w:hAnsi="Times New Roman" w:cs="Times New Roman"/>
          <w:b/>
          <w:bCs/>
          <w:sz w:val="22"/>
          <w:szCs w:val="22"/>
          <w:lang w:val="en-US"/>
        </w:rPr>
        <w:t>v</w:t>
      </w:r>
      <w:r w:rsidRPr="000671D3">
        <w:rPr>
          <w:rFonts w:ascii="Times New Roman" w:hAnsi="Times New Roman" w:cs="Times New Roman"/>
          <w:b/>
          <w:bCs/>
          <w:sz w:val="22"/>
          <w:szCs w:val="22"/>
        </w:rPr>
        <w:t>iolence against women living with HIV</w:t>
      </w:r>
      <w:r w:rsidR="000671D3" w:rsidRPr="000671D3">
        <w:rPr>
          <w:rFonts w:ascii="Times New Roman" w:hAnsi="Times New Roman" w:cs="Times New Roman"/>
          <w:b/>
          <w:bCs/>
          <w:sz w:val="22"/>
          <w:szCs w:val="22"/>
          <w:lang w:val="en-US"/>
        </w:rPr>
        <w:t>.</w:t>
      </w:r>
      <w:r w:rsidRPr="000671D3">
        <w:rPr>
          <w:rFonts w:ascii="Times New Roman" w:hAnsi="Times New Roman" w:cs="Times New Roman"/>
          <w:b/>
          <w:bCs/>
          <w:sz w:val="22"/>
          <w:szCs w:val="22"/>
        </w:rPr>
        <w:t xml:space="preserve"> </w:t>
      </w:r>
    </w:p>
    <w:p w14:paraId="340ED66B" w14:textId="77777777" w:rsidR="000671D3" w:rsidRDefault="000671D3" w:rsidP="00BF2CDC">
      <w:pPr>
        <w:rPr>
          <w:rFonts w:ascii="Times New Roman" w:hAnsi="Times New Roman" w:cs="Times New Roman"/>
          <w:sz w:val="22"/>
          <w:szCs w:val="22"/>
          <w:lang w:val="en-US"/>
        </w:rPr>
      </w:pPr>
    </w:p>
    <w:p w14:paraId="56166CE2" w14:textId="3F3048CB" w:rsidR="00603E8B" w:rsidRDefault="00603E8B" w:rsidP="00603E8B">
      <w:pPr>
        <w:pStyle w:val="ListParagraph"/>
        <w:numPr>
          <w:ilvl w:val="2"/>
          <w:numId w:val="24"/>
        </w:numPr>
        <w:jc w:val="both"/>
        <w:rPr>
          <w:rFonts w:ascii="Times New Roman" w:hAnsi="Times New Roman" w:cs="Times New Roman"/>
          <w:sz w:val="22"/>
          <w:szCs w:val="22"/>
        </w:rPr>
      </w:pPr>
      <w:r w:rsidRPr="000671D3">
        <w:rPr>
          <w:rFonts w:ascii="Times New Roman" w:hAnsi="Times New Roman" w:cs="Times New Roman"/>
          <w:sz w:val="22"/>
          <w:szCs w:val="22"/>
        </w:rPr>
        <w:t xml:space="preserve">There is progressive steps taken when it comes to adoption of the relevant legislative documents and endorsing programs including </w:t>
      </w:r>
      <w:r w:rsidR="00300272">
        <w:rPr>
          <w:rFonts w:ascii="Times New Roman" w:hAnsi="Times New Roman" w:cs="Times New Roman"/>
          <w:sz w:val="22"/>
          <w:szCs w:val="22"/>
          <w:lang w:val="en-US"/>
        </w:rPr>
        <w:t>t</w:t>
      </w:r>
      <w:r w:rsidRPr="000671D3">
        <w:rPr>
          <w:rFonts w:ascii="Times New Roman" w:hAnsi="Times New Roman" w:cs="Times New Roman"/>
          <w:sz w:val="22"/>
          <w:szCs w:val="22"/>
        </w:rPr>
        <w:t xml:space="preserve">he Law of the Republic of Tajikistan “On </w:t>
      </w:r>
      <w:r>
        <w:rPr>
          <w:rFonts w:ascii="Times New Roman" w:hAnsi="Times New Roman" w:cs="Times New Roman"/>
          <w:sz w:val="22"/>
          <w:szCs w:val="22"/>
          <w:lang w:val="en-US"/>
        </w:rPr>
        <w:t xml:space="preserve">Equality and Elimination </w:t>
      </w:r>
      <w:r w:rsidRPr="000671D3">
        <w:rPr>
          <w:rFonts w:ascii="Times New Roman" w:hAnsi="Times New Roman" w:cs="Times New Roman"/>
          <w:sz w:val="22"/>
          <w:szCs w:val="22"/>
        </w:rPr>
        <w:t xml:space="preserve">of </w:t>
      </w:r>
      <w:r>
        <w:rPr>
          <w:rFonts w:ascii="Times New Roman" w:hAnsi="Times New Roman" w:cs="Times New Roman"/>
          <w:sz w:val="22"/>
          <w:szCs w:val="22"/>
          <w:lang w:val="en-US"/>
        </w:rPr>
        <w:t>All Forms of Discrimination</w:t>
      </w:r>
      <w:r w:rsidRPr="000671D3">
        <w:rPr>
          <w:rFonts w:ascii="Times New Roman" w:hAnsi="Times New Roman" w:cs="Times New Roman"/>
          <w:sz w:val="22"/>
          <w:szCs w:val="22"/>
        </w:rPr>
        <w:t xml:space="preserve">” (No. </w:t>
      </w:r>
      <w:r>
        <w:rPr>
          <w:rFonts w:ascii="Times New Roman" w:hAnsi="Times New Roman" w:cs="Times New Roman"/>
          <w:sz w:val="22"/>
          <w:szCs w:val="22"/>
          <w:lang w:val="ru-RU"/>
        </w:rPr>
        <w:t>1890</w:t>
      </w:r>
      <w:r w:rsidRPr="000671D3">
        <w:rPr>
          <w:rFonts w:ascii="Times New Roman" w:hAnsi="Times New Roman" w:cs="Times New Roman"/>
          <w:sz w:val="22"/>
          <w:szCs w:val="22"/>
        </w:rPr>
        <w:t xml:space="preserve"> of </w:t>
      </w:r>
      <w:r>
        <w:rPr>
          <w:rFonts w:ascii="Times New Roman" w:hAnsi="Times New Roman" w:cs="Times New Roman"/>
          <w:sz w:val="22"/>
          <w:szCs w:val="22"/>
          <w:lang w:val="ru-RU"/>
        </w:rPr>
        <w:t>13</w:t>
      </w:r>
      <w:r w:rsidRPr="000671D3">
        <w:rPr>
          <w:rFonts w:ascii="Times New Roman" w:hAnsi="Times New Roman" w:cs="Times New Roman"/>
          <w:sz w:val="22"/>
          <w:szCs w:val="22"/>
        </w:rPr>
        <w:t xml:space="preserve"> </w:t>
      </w:r>
      <w:r>
        <w:rPr>
          <w:rFonts w:ascii="Times New Roman" w:hAnsi="Times New Roman" w:cs="Times New Roman"/>
          <w:sz w:val="22"/>
          <w:szCs w:val="22"/>
          <w:lang w:val="en-US"/>
        </w:rPr>
        <w:t>September</w:t>
      </w:r>
      <w:r w:rsidRPr="000671D3">
        <w:rPr>
          <w:rFonts w:ascii="Times New Roman" w:hAnsi="Times New Roman" w:cs="Times New Roman"/>
          <w:sz w:val="22"/>
          <w:szCs w:val="22"/>
        </w:rPr>
        <w:t xml:space="preserve"> 20</w:t>
      </w:r>
      <w:r>
        <w:rPr>
          <w:rFonts w:ascii="Times New Roman" w:hAnsi="Times New Roman" w:cs="Times New Roman"/>
          <w:sz w:val="22"/>
          <w:szCs w:val="22"/>
          <w:lang w:val="en-US"/>
        </w:rPr>
        <w:t>22</w:t>
      </w:r>
      <w:r w:rsidRPr="000671D3">
        <w:rPr>
          <w:rFonts w:ascii="Times New Roman" w:hAnsi="Times New Roman" w:cs="Times New Roman"/>
          <w:sz w:val="22"/>
          <w:szCs w:val="22"/>
        </w:rPr>
        <w:t>)</w:t>
      </w:r>
      <w:r w:rsidR="00300272">
        <w:rPr>
          <w:rStyle w:val="FootnoteReference"/>
          <w:rFonts w:ascii="Times New Roman" w:hAnsi="Times New Roman" w:cs="Times New Roman"/>
          <w:sz w:val="22"/>
          <w:szCs w:val="22"/>
        </w:rPr>
        <w:footnoteReference w:id="17"/>
      </w:r>
      <w:r w:rsidRPr="000671D3">
        <w:rPr>
          <w:rFonts w:ascii="Times New Roman" w:hAnsi="Times New Roman" w:cs="Times New Roman"/>
          <w:sz w:val="22"/>
          <w:szCs w:val="22"/>
        </w:rPr>
        <w:t xml:space="preserve">; State </w:t>
      </w:r>
      <w:r>
        <w:rPr>
          <w:rFonts w:ascii="Times New Roman" w:hAnsi="Times New Roman" w:cs="Times New Roman"/>
          <w:sz w:val="22"/>
          <w:szCs w:val="22"/>
          <w:lang w:val="en-US"/>
        </w:rPr>
        <w:t>HIV P</w:t>
      </w:r>
      <w:r w:rsidRPr="000671D3">
        <w:rPr>
          <w:rFonts w:ascii="Times New Roman" w:hAnsi="Times New Roman" w:cs="Times New Roman"/>
          <w:sz w:val="22"/>
          <w:szCs w:val="22"/>
        </w:rPr>
        <w:t>rogram</w:t>
      </w:r>
      <w:r>
        <w:rPr>
          <w:rFonts w:ascii="Times New Roman" w:hAnsi="Times New Roman" w:cs="Times New Roman"/>
          <w:sz w:val="22"/>
          <w:szCs w:val="22"/>
          <w:lang w:val="en-US"/>
        </w:rPr>
        <w:t>me</w:t>
      </w:r>
      <w:r w:rsidRPr="000671D3">
        <w:rPr>
          <w:rFonts w:ascii="Times New Roman" w:hAnsi="Times New Roman" w:cs="Times New Roman"/>
          <w:sz w:val="22"/>
          <w:szCs w:val="22"/>
        </w:rPr>
        <w:t xml:space="preserve"> for the period </w:t>
      </w:r>
      <w:r w:rsidRPr="00486905">
        <w:rPr>
          <w:rFonts w:ascii="Times New Roman" w:hAnsi="Times New Roman" w:cs="Times New Roman"/>
          <w:sz w:val="22"/>
          <w:szCs w:val="22"/>
        </w:rPr>
        <w:t>of 20</w:t>
      </w:r>
      <w:r w:rsidR="00486905" w:rsidRPr="00486905">
        <w:rPr>
          <w:rFonts w:ascii="Times New Roman" w:hAnsi="Times New Roman" w:cs="Times New Roman"/>
          <w:sz w:val="22"/>
          <w:szCs w:val="22"/>
          <w:lang w:val="en-US"/>
        </w:rPr>
        <w:t>21</w:t>
      </w:r>
      <w:r w:rsidRPr="00486905">
        <w:rPr>
          <w:rFonts w:ascii="Times New Roman" w:hAnsi="Times New Roman" w:cs="Times New Roman"/>
          <w:sz w:val="22"/>
          <w:szCs w:val="22"/>
        </w:rPr>
        <w:t>–202</w:t>
      </w:r>
      <w:r w:rsidR="00486905" w:rsidRPr="00486905">
        <w:rPr>
          <w:rFonts w:ascii="Times New Roman" w:hAnsi="Times New Roman" w:cs="Times New Roman"/>
          <w:sz w:val="22"/>
          <w:szCs w:val="22"/>
          <w:lang w:val="en-US"/>
        </w:rPr>
        <w:t>5</w:t>
      </w:r>
      <w:r w:rsidRPr="00486905">
        <w:rPr>
          <w:rFonts w:ascii="Times New Roman" w:hAnsi="Times New Roman" w:cs="Times New Roman"/>
          <w:sz w:val="22"/>
          <w:szCs w:val="22"/>
        </w:rPr>
        <w:t>; Article</w:t>
      </w:r>
      <w:r w:rsidRPr="000671D3">
        <w:rPr>
          <w:rFonts w:ascii="Times New Roman" w:hAnsi="Times New Roman" w:cs="Times New Roman"/>
          <w:sz w:val="22"/>
          <w:szCs w:val="22"/>
        </w:rPr>
        <w:t>. 93 of the Code of the Administrative Offences of the Republic of Tajikistan which specified liability for the infringement of the legislation on prevention of domestic violence.</w:t>
      </w:r>
    </w:p>
    <w:p w14:paraId="5091AEFF" w14:textId="4DE7AB47" w:rsidR="00AD24FA" w:rsidRDefault="00AD24FA" w:rsidP="00603E8B">
      <w:pPr>
        <w:pStyle w:val="ListParagraph"/>
        <w:numPr>
          <w:ilvl w:val="2"/>
          <w:numId w:val="24"/>
        </w:numPr>
        <w:jc w:val="both"/>
        <w:rPr>
          <w:rFonts w:ascii="Times New Roman" w:hAnsi="Times New Roman" w:cs="Times New Roman"/>
          <w:sz w:val="22"/>
          <w:szCs w:val="22"/>
        </w:rPr>
      </w:pPr>
      <w:r>
        <w:rPr>
          <w:rFonts w:ascii="Times New Roman" w:hAnsi="Times New Roman" w:cs="Times New Roman"/>
          <w:sz w:val="22"/>
          <w:szCs w:val="22"/>
          <w:lang w:val="en-US"/>
        </w:rPr>
        <w:t>T</w:t>
      </w:r>
      <w:r w:rsidRPr="00AD24FA">
        <w:rPr>
          <w:rFonts w:ascii="Times New Roman" w:hAnsi="Times New Roman" w:cs="Times New Roman"/>
          <w:sz w:val="22"/>
          <w:szCs w:val="22"/>
        </w:rPr>
        <w:t xml:space="preserve">he </w:t>
      </w:r>
      <w:r w:rsidRPr="0034225E">
        <w:rPr>
          <w:rFonts w:ascii="Times New Roman" w:hAnsi="Times New Roman" w:cs="Times New Roman"/>
          <w:sz w:val="22"/>
          <w:szCs w:val="22"/>
        </w:rPr>
        <w:t>REAct system data</w:t>
      </w:r>
      <w:r w:rsidR="00120080" w:rsidRPr="0034225E">
        <w:rPr>
          <w:rStyle w:val="FootnoteReference"/>
          <w:rFonts w:ascii="Times New Roman" w:hAnsi="Times New Roman" w:cs="Times New Roman"/>
          <w:sz w:val="22"/>
          <w:szCs w:val="22"/>
        </w:rPr>
        <w:footnoteReference w:id="18"/>
      </w:r>
      <w:r w:rsidRPr="00AD24FA">
        <w:rPr>
          <w:rFonts w:ascii="Times New Roman" w:hAnsi="Times New Roman" w:cs="Times New Roman"/>
          <w:sz w:val="22"/>
          <w:szCs w:val="22"/>
        </w:rPr>
        <w:t xml:space="preserve"> (2020-2022) </w:t>
      </w:r>
      <w:r>
        <w:rPr>
          <w:rFonts w:ascii="Times New Roman" w:hAnsi="Times New Roman" w:cs="Times New Roman"/>
          <w:sz w:val="22"/>
          <w:szCs w:val="22"/>
          <w:lang w:val="en-US"/>
        </w:rPr>
        <w:t xml:space="preserve">on most-at-risk to HIV populations </w:t>
      </w:r>
      <w:r w:rsidRPr="00AD24FA">
        <w:rPr>
          <w:rFonts w:ascii="Times New Roman" w:hAnsi="Times New Roman" w:cs="Times New Roman"/>
          <w:sz w:val="22"/>
          <w:szCs w:val="22"/>
        </w:rPr>
        <w:t>shows that in Tajikistan, 145 women who contacted REActors reported facing domestic or intimate partner violence, with 118 women being abused by private individuals. In 2020-2021, there were 255 women’s inquiries documented in the REAct system in Tajikistan, in relation to stigma, discrimination and domestic violence. 12 Tajikistan NGOs are included in the REAct system. In October 2021, REActors launched a hotline to provide remote consultations to people experienced domestic violence and rights violations.</w:t>
      </w:r>
    </w:p>
    <w:p w14:paraId="349323A5" w14:textId="2929A61E" w:rsidR="00BF2CDC" w:rsidRPr="000671D3" w:rsidRDefault="00BF2CDC" w:rsidP="000671D3">
      <w:pPr>
        <w:pStyle w:val="ListParagraph"/>
        <w:numPr>
          <w:ilvl w:val="2"/>
          <w:numId w:val="24"/>
        </w:numPr>
        <w:jc w:val="both"/>
        <w:rPr>
          <w:rFonts w:ascii="Times New Roman" w:hAnsi="Times New Roman" w:cs="Times New Roman"/>
          <w:sz w:val="22"/>
          <w:szCs w:val="22"/>
        </w:rPr>
      </w:pPr>
      <w:r w:rsidRPr="000671D3">
        <w:rPr>
          <w:rFonts w:ascii="Times New Roman" w:hAnsi="Times New Roman" w:cs="Times New Roman"/>
          <w:sz w:val="22"/>
          <w:szCs w:val="22"/>
        </w:rPr>
        <w:t xml:space="preserve">The limited access to justice still remains the challenge when it comes to gender-based violence and discrimination cases, specifically in rural areas, partly due to the fact that they are dissuaded </w:t>
      </w:r>
      <w:r w:rsidRPr="000671D3">
        <w:rPr>
          <w:rFonts w:ascii="Times New Roman" w:hAnsi="Times New Roman" w:cs="Times New Roman"/>
          <w:sz w:val="22"/>
          <w:szCs w:val="22"/>
        </w:rPr>
        <w:lastRenderedPageBreak/>
        <w:t xml:space="preserve">by their relatives or law enforcement officials and partly due to social stigma and persistent discriminatory gender stereotypes. </w:t>
      </w:r>
    </w:p>
    <w:p w14:paraId="0BCB42FE" w14:textId="7CBDCD77" w:rsidR="00BF2CDC" w:rsidRPr="000671D3" w:rsidRDefault="00BF2CDC" w:rsidP="000671D3">
      <w:pPr>
        <w:pStyle w:val="ListParagraph"/>
        <w:numPr>
          <w:ilvl w:val="2"/>
          <w:numId w:val="24"/>
        </w:numPr>
        <w:jc w:val="both"/>
        <w:rPr>
          <w:rFonts w:ascii="Times New Roman" w:hAnsi="Times New Roman" w:cs="Times New Roman"/>
          <w:sz w:val="22"/>
          <w:szCs w:val="22"/>
        </w:rPr>
      </w:pPr>
      <w:r w:rsidRPr="000671D3">
        <w:rPr>
          <w:rFonts w:ascii="Times New Roman" w:hAnsi="Times New Roman" w:cs="Times New Roman"/>
          <w:sz w:val="22"/>
          <w:szCs w:val="22"/>
        </w:rPr>
        <w:t>The admission to some secondary vocational and higher educational institutions was conditional up on the results of HIV tests.</w:t>
      </w:r>
    </w:p>
    <w:p w14:paraId="2E591D96" w14:textId="77777777" w:rsidR="000671D3" w:rsidRPr="000671D3" w:rsidRDefault="00BF2CDC" w:rsidP="00BF2CDC">
      <w:pPr>
        <w:pStyle w:val="ListParagraph"/>
        <w:numPr>
          <w:ilvl w:val="2"/>
          <w:numId w:val="24"/>
        </w:numPr>
        <w:jc w:val="both"/>
        <w:rPr>
          <w:rFonts w:ascii="Times New Roman" w:hAnsi="Times New Roman" w:cs="Times New Roman"/>
          <w:sz w:val="22"/>
          <w:szCs w:val="22"/>
        </w:rPr>
      </w:pPr>
      <w:r w:rsidRPr="000671D3">
        <w:rPr>
          <w:rFonts w:ascii="Times New Roman" w:hAnsi="Times New Roman" w:cs="Times New Roman"/>
          <w:sz w:val="22"/>
          <w:szCs w:val="22"/>
        </w:rPr>
        <w:t>The capacity of the Human Rights Ombudsman to address and investigate complaints submitted by women and the lack of independence in order to fully comply with the principles relating to the status of national institutions for the promotion and protection of human rights (the Paris Principles)” (P.17) still needs to be addressed. It is of utmost importance to strengthen the office of the Human Rights Ombudsman by providing it with adequate resources to discharge its mandate effectively, independently and in compliance with the Paris Principles, in particular as it pertains to protecting women’s rights and addressing complaints from women and girls in a confidential, gender-sensitive manner.</w:t>
      </w:r>
      <w:r w:rsidR="000671D3" w:rsidRPr="000671D3">
        <w:rPr>
          <w:rFonts w:ascii="Times New Roman" w:hAnsi="Times New Roman" w:cs="Times New Roman"/>
          <w:sz w:val="22"/>
          <w:szCs w:val="22"/>
          <w:lang w:val="en-US"/>
        </w:rPr>
        <w:t xml:space="preserve"> </w:t>
      </w:r>
    </w:p>
    <w:p w14:paraId="56B589D3" w14:textId="77777777" w:rsidR="000671D3" w:rsidRPr="000671D3" w:rsidRDefault="00BF2CDC" w:rsidP="00BF2CDC">
      <w:pPr>
        <w:pStyle w:val="ListParagraph"/>
        <w:numPr>
          <w:ilvl w:val="2"/>
          <w:numId w:val="24"/>
        </w:numPr>
        <w:jc w:val="both"/>
        <w:rPr>
          <w:rFonts w:ascii="Times New Roman" w:hAnsi="Times New Roman" w:cs="Times New Roman"/>
          <w:sz w:val="22"/>
          <w:szCs w:val="22"/>
        </w:rPr>
      </w:pPr>
      <w:r w:rsidRPr="000671D3">
        <w:rPr>
          <w:rFonts w:ascii="Times New Roman" w:hAnsi="Times New Roman" w:cs="Times New Roman"/>
          <w:sz w:val="22"/>
          <w:szCs w:val="22"/>
        </w:rPr>
        <w:t>There was systemic impunity for perpetrators of gender-based violence against women, as it was illustrated by the low number of prosecutions and convictions, the reports of police complicity, the focus on reconciliation and the failure to protect the confidentiality of victims. There are inadequate support services for women and girls who were victims of gender-based violence and no systematic monitoring of cases of gender-based violence and there was a lack of statistical data on such cases.</w:t>
      </w:r>
      <w:r w:rsidR="000671D3" w:rsidRPr="000671D3">
        <w:rPr>
          <w:rFonts w:ascii="Times New Roman" w:hAnsi="Times New Roman" w:cs="Times New Roman"/>
          <w:sz w:val="22"/>
          <w:szCs w:val="22"/>
          <w:lang w:val="en-US"/>
        </w:rPr>
        <w:t xml:space="preserve"> </w:t>
      </w:r>
    </w:p>
    <w:p w14:paraId="296BF7FC" w14:textId="77777777" w:rsidR="000671D3" w:rsidRDefault="00BF2CDC" w:rsidP="00BF2CDC">
      <w:pPr>
        <w:pStyle w:val="ListParagraph"/>
        <w:numPr>
          <w:ilvl w:val="2"/>
          <w:numId w:val="24"/>
        </w:numPr>
        <w:jc w:val="both"/>
        <w:rPr>
          <w:rFonts w:ascii="Times New Roman" w:hAnsi="Times New Roman" w:cs="Times New Roman"/>
          <w:sz w:val="22"/>
          <w:szCs w:val="22"/>
        </w:rPr>
      </w:pPr>
      <w:r w:rsidRPr="000671D3">
        <w:rPr>
          <w:rFonts w:ascii="Times New Roman" w:hAnsi="Times New Roman" w:cs="Times New Roman"/>
          <w:sz w:val="22"/>
          <w:szCs w:val="22"/>
        </w:rPr>
        <w:t xml:space="preserve">There are reported cases of intimidation, harassment and arbitrary detention of civil society activists, including women defending the rights of sex workers and lesbian, bisexual and transgender persons, women using drugs, who have suffered repression for their work but with very poor cooperation with the state parties for reclaiming fundamental human rights for them. </w:t>
      </w:r>
    </w:p>
    <w:p w14:paraId="63F879B1" w14:textId="77777777" w:rsidR="000671D3" w:rsidRDefault="00BF2CDC" w:rsidP="00BF2CDC">
      <w:pPr>
        <w:pStyle w:val="ListParagraph"/>
        <w:numPr>
          <w:ilvl w:val="2"/>
          <w:numId w:val="24"/>
        </w:numPr>
        <w:jc w:val="both"/>
        <w:rPr>
          <w:rFonts w:ascii="Times New Roman" w:hAnsi="Times New Roman" w:cs="Times New Roman"/>
          <w:sz w:val="22"/>
          <w:szCs w:val="22"/>
        </w:rPr>
      </w:pPr>
      <w:r w:rsidRPr="000671D3">
        <w:rPr>
          <w:rFonts w:ascii="Times New Roman" w:hAnsi="Times New Roman" w:cs="Times New Roman"/>
          <w:sz w:val="22"/>
          <w:szCs w:val="22"/>
        </w:rPr>
        <w:t xml:space="preserve">The same can be mentioned regarding the applying “On Combating Trafficking in Persons and Providing Assistance to Victims” as still there is lack of the enforcement, of the legislative and policy measures especially for women in sex work, having faced discrimination, intimidation, harassment, extortion and bribery, forced testing for HIV and sexually transmitted infections, arbitrary detention and physical violence from the police, who irrespective their vulnerability are denied access to services provided under provisions. </w:t>
      </w:r>
    </w:p>
    <w:p w14:paraId="38E9C5B7" w14:textId="13572DC4" w:rsidR="00BF2CDC" w:rsidRPr="000671D3" w:rsidRDefault="00BF2CDC" w:rsidP="00BF2CDC">
      <w:pPr>
        <w:pStyle w:val="ListParagraph"/>
        <w:numPr>
          <w:ilvl w:val="2"/>
          <w:numId w:val="24"/>
        </w:numPr>
        <w:jc w:val="both"/>
        <w:rPr>
          <w:rFonts w:ascii="Times New Roman" w:hAnsi="Times New Roman" w:cs="Times New Roman"/>
          <w:sz w:val="22"/>
          <w:szCs w:val="22"/>
        </w:rPr>
      </w:pPr>
      <w:r w:rsidRPr="000671D3">
        <w:rPr>
          <w:rFonts w:ascii="Times New Roman" w:hAnsi="Times New Roman" w:cs="Times New Roman"/>
          <w:sz w:val="22"/>
          <w:szCs w:val="22"/>
        </w:rPr>
        <w:t xml:space="preserve">There are still multiple forms of discrimination emerging, including women living with HIV, </w:t>
      </w:r>
      <w:r w:rsidR="00603E8B">
        <w:rPr>
          <w:rFonts w:ascii="Times New Roman" w:hAnsi="Times New Roman" w:cs="Times New Roman"/>
          <w:sz w:val="22"/>
          <w:szCs w:val="22"/>
          <w:lang w:val="en-US"/>
        </w:rPr>
        <w:t xml:space="preserve">women who use drugs, </w:t>
      </w:r>
      <w:r w:rsidRPr="000671D3">
        <w:rPr>
          <w:rFonts w:ascii="Times New Roman" w:hAnsi="Times New Roman" w:cs="Times New Roman"/>
          <w:sz w:val="22"/>
          <w:szCs w:val="22"/>
        </w:rPr>
        <w:t xml:space="preserve">women in prison and women who were former inmates, lesbian, bisexual and transgender women and intersex persons among them left unaddressed.  </w:t>
      </w:r>
    </w:p>
    <w:p w14:paraId="7B52C7CE" w14:textId="77777777" w:rsidR="00BF2CDC" w:rsidRPr="00BF2CDC" w:rsidRDefault="00BF2CDC" w:rsidP="00BF2CDC">
      <w:pPr>
        <w:rPr>
          <w:rFonts w:ascii="Times New Roman" w:hAnsi="Times New Roman" w:cs="Times New Roman"/>
          <w:sz w:val="22"/>
          <w:szCs w:val="22"/>
        </w:rPr>
      </w:pPr>
    </w:p>
    <w:p w14:paraId="31C8313C" w14:textId="1A178118" w:rsidR="00BF2CDC" w:rsidRPr="00D211BA" w:rsidRDefault="00BF2CDC" w:rsidP="00D211BA">
      <w:pPr>
        <w:pStyle w:val="ListParagraph"/>
        <w:numPr>
          <w:ilvl w:val="1"/>
          <w:numId w:val="31"/>
        </w:numPr>
        <w:rPr>
          <w:rFonts w:ascii="Times New Roman" w:hAnsi="Times New Roman" w:cs="Times New Roman"/>
          <w:b/>
          <w:bCs/>
          <w:sz w:val="22"/>
          <w:szCs w:val="22"/>
        </w:rPr>
      </w:pPr>
      <w:r w:rsidRPr="00D211BA">
        <w:rPr>
          <w:rFonts w:ascii="Times New Roman" w:hAnsi="Times New Roman" w:cs="Times New Roman"/>
          <w:b/>
          <w:bCs/>
          <w:sz w:val="22"/>
          <w:szCs w:val="22"/>
        </w:rPr>
        <w:t>Access to medical services and HIV treatment</w:t>
      </w:r>
      <w:r w:rsidR="00D211BA">
        <w:rPr>
          <w:rFonts w:ascii="Times New Roman" w:hAnsi="Times New Roman" w:cs="Times New Roman"/>
          <w:b/>
          <w:bCs/>
          <w:sz w:val="22"/>
          <w:szCs w:val="22"/>
          <w:lang w:val="en-US"/>
        </w:rPr>
        <w:t>.</w:t>
      </w:r>
    </w:p>
    <w:p w14:paraId="681586F6" w14:textId="77777777" w:rsidR="00BF2CDC" w:rsidRPr="00BF2CDC" w:rsidRDefault="00BF2CDC" w:rsidP="00BF2CDC">
      <w:pPr>
        <w:rPr>
          <w:rFonts w:ascii="Times New Roman" w:hAnsi="Times New Roman" w:cs="Times New Roman"/>
          <w:sz w:val="22"/>
          <w:szCs w:val="22"/>
        </w:rPr>
      </w:pPr>
    </w:p>
    <w:p w14:paraId="1CE7861A" w14:textId="2D49799E" w:rsidR="00BF2CDC" w:rsidRPr="00D211BA" w:rsidRDefault="00BF2CDC" w:rsidP="00D211BA">
      <w:pPr>
        <w:pStyle w:val="ListParagraph"/>
        <w:numPr>
          <w:ilvl w:val="2"/>
          <w:numId w:val="31"/>
        </w:numPr>
        <w:jc w:val="both"/>
        <w:rPr>
          <w:rFonts w:ascii="Times New Roman" w:hAnsi="Times New Roman" w:cs="Times New Roman"/>
          <w:sz w:val="22"/>
          <w:szCs w:val="22"/>
        </w:rPr>
      </w:pPr>
      <w:r w:rsidRPr="00D211BA">
        <w:rPr>
          <w:rFonts w:ascii="Times New Roman" w:hAnsi="Times New Roman" w:cs="Times New Roman"/>
          <w:sz w:val="22"/>
          <w:szCs w:val="22"/>
        </w:rPr>
        <w:t xml:space="preserve">Women were often denied various types of medical services after their HIV status was disclosed. Some were denied medical services by gynecologists, dentists, and surgeons. Others explained that they did not want to disclose their HIV status in order to access medical services. One woman from Kulyab said that in the maternity hospital the doctor had refused her caesarean operation. With the help of the AIDS Center, she had to go to another maternity hospital, where she had the operation. All of the women noted that they needed psychological counseling when they were told about their HIV status by the medical staff at the </w:t>
      </w:r>
      <w:r w:rsidR="004726EB">
        <w:rPr>
          <w:rFonts w:ascii="Times New Roman" w:hAnsi="Times New Roman" w:cs="Times New Roman"/>
          <w:sz w:val="22"/>
          <w:szCs w:val="22"/>
          <w:lang w:val="en-US"/>
        </w:rPr>
        <w:t xml:space="preserve">AIDS </w:t>
      </w:r>
      <w:r w:rsidRPr="00D211BA">
        <w:rPr>
          <w:rFonts w:ascii="Times New Roman" w:hAnsi="Times New Roman" w:cs="Times New Roman"/>
          <w:sz w:val="22"/>
          <w:szCs w:val="22"/>
        </w:rPr>
        <w:t xml:space="preserve">Center. But such medical services for </w:t>
      </w:r>
      <w:r w:rsidR="00D211BA">
        <w:rPr>
          <w:rFonts w:ascii="Times New Roman" w:hAnsi="Times New Roman" w:cs="Times New Roman"/>
          <w:sz w:val="22"/>
          <w:szCs w:val="22"/>
          <w:lang w:val="en-US"/>
        </w:rPr>
        <w:t>p</w:t>
      </w:r>
      <w:r w:rsidRPr="00D211BA">
        <w:rPr>
          <w:rFonts w:ascii="Times New Roman" w:hAnsi="Times New Roman" w:cs="Times New Roman"/>
          <w:sz w:val="22"/>
          <w:szCs w:val="22"/>
        </w:rPr>
        <w:t xml:space="preserve">eople </w:t>
      </w:r>
      <w:r w:rsidR="00D211BA">
        <w:rPr>
          <w:rFonts w:ascii="Times New Roman" w:hAnsi="Times New Roman" w:cs="Times New Roman"/>
          <w:sz w:val="22"/>
          <w:szCs w:val="22"/>
          <w:lang w:val="en-US"/>
        </w:rPr>
        <w:t>l</w:t>
      </w:r>
      <w:r w:rsidRPr="00D211BA">
        <w:rPr>
          <w:rFonts w:ascii="Times New Roman" w:hAnsi="Times New Roman" w:cs="Times New Roman"/>
          <w:sz w:val="22"/>
          <w:szCs w:val="22"/>
        </w:rPr>
        <w:t>iving with HIV do not exist.</w:t>
      </w:r>
    </w:p>
    <w:p w14:paraId="6F6BC85D" w14:textId="06E46137" w:rsidR="00D211BA" w:rsidRDefault="00BF2CDC" w:rsidP="00D211BA">
      <w:pPr>
        <w:pStyle w:val="ListParagraph"/>
        <w:numPr>
          <w:ilvl w:val="2"/>
          <w:numId w:val="31"/>
        </w:numPr>
        <w:jc w:val="both"/>
        <w:rPr>
          <w:rFonts w:ascii="Times New Roman" w:hAnsi="Times New Roman" w:cs="Times New Roman"/>
          <w:sz w:val="22"/>
          <w:szCs w:val="22"/>
        </w:rPr>
      </w:pPr>
      <w:r w:rsidRPr="00D211BA">
        <w:rPr>
          <w:rFonts w:ascii="Times New Roman" w:hAnsi="Times New Roman" w:cs="Times New Roman"/>
          <w:sz w:val="22"/>
          <w:szCs w:val="22"/>
        </w:rPr>
        <w:t xml:space="preserve">A woman who works as a counselor at the </w:t>
      </w:r>
      <w:r w:rsidR="00D211BA">
        <w:rPr>
          <w:rFonts w:ascii="Times New Roman" w:hAnsi="Times New Roman" w:cs="Times New Roman"/>
          <w:sz w:val="22"/>
          <w:szCs w:val="22"/>
          <w:lang w:val="en-US"/>
        </w:rPr>
        <w:t xml:space="preserve">AIDS </w:t>
      </w:r>
      <w:r w:rsidRPr="00D211BA">
        <w:rPr>
          <w:rFonts w:ascii="Times New Roman" w:hAnsi="Times New Roman" w:cs="Times New Roman"/>
          <w:sz w:val="22"/>
          <w:szCs w:val="22"/>
        </w:rPr>
        <w:t xml:space="preserve">Center, reported the death of a teenage girl from HIV. The cause of death was that the girl did not receive timely HIV treatment. This was because her father did not allow her and her mother to receive ART for religious reasons. </w:t>
      </w:r>
    </w:p>
    <w:p w14:paraId="10489672" w14:textId="77777777" w:rsidR="005F65C5" w:rsidRDefault="00D211BA" w:rsidP="00D211BA">
      <w:pPr>
        <w:pStyle w:val="ListParagraph"/>
        <w:numPr>
          <w:ilvl w:val="2"/>
          <w:numId w:val="31"/>
        </w:numPr>
        <w:jc w:val="both"/>
        <w:rPr>
          <w:rFonts w:ascii="Times New Roman" w:hAnsi="Times New Roman" w:cs="Times New Roman"/>
          <w:sz w:val="22"/>
          <w:szCs w:val="22"/>
        </w:rPr>
      </w:pPr>
      <w:r>
        <w:rPr>
          <w:rFonts w:ascii="Times New Roman" w:hAnsi="Times New Roman" w:cs="Times New Roman"/>
          <w:sz w:val="22"/>
          <w:szCs w:val="22"/>
          <w:lang w:val="en-US"/>
        </w:rPr>
        <w:t xml:space="preserve">Young girls </w:t>
      </w:r>
      <w:r w:rsidR="005F65C5">
        <w:rPr>
          <w:rFonts w:ascii="Times New Roman" w:hAnsi="Times New Roman" w:cs="Times New Roman"/>
          <w:sz w:val="22"/>
          <w:szCs w:val="22"/>
          <w:lang w:val="en-US"/>
        </w:rPr>
        <w:t xml:space="preserve">who </w:t>
      </w:r>
      <w:r w:rsidR="005F65C5" w:rsidRPr="00D211BA">
        <w:rPr>
          <w:rFonts w:ascii="Times New Roman" w:hAnsi="Times New Roman" w:cs="Times New Roman"/>
          <w:sz w:val="22"/>
          <w:szCs w:val="22"/>
        </w:rPr>
        <w:t>contracted HIV during medical surgeries in medical institutions</w:t>
      </w:r>
      <w:r w:rsidR="005F65C5">
        <w:rPr>
          <w:rFonts w:ascii="Times New Roman" w:hAnsi="Times New Roman" w:cs="Times New Roman"/>
          <w:sz w:val="22"/>
          <w:szCs w:val="22"/>
          <w:lang w:val="en-US"/>
        </w:rPr>
        <w:t xml:space="preserve"> reported that</w:t>
      </w:r>
      <w:r w:rsidR="00BF2CDC" w:rsidRPr="00D211BA">
        <w:rPr>
          <w:rFonts w:ascii="Times New Roman" w:hAnsi="Times New Roman" w:cs="Times New Roman"/>
          <w:sz w:val="22"/>
          <w:szCs w:val="22"/>
        </w:rPr>
        <w:t xml:space="preserve"> they and their families had no way to prove that they were infected there. State medical organi</w:t>
      </w:r>
      <w:r>
        <w:rPr>
          <w:rFonts w:ascii="Times New Roman" w:hAnsi="Times New Roman" w:cs="Times New Roman"/>
          <w:sz w:val="22"/>
          <w:szCs w:val="22"/>
          <w:lang w:val="en-US"/>
        </w:rPr>
        <w:t>s</w:t>
      </w:r>
      <w:r w:rsidR="00BF2CDC" w:rsidRPr="00D211BA">
        <w:rPr>
          <w:rFonts w:ascii="Times New Roman" w:hAnsi="Times New Roman" w:cs="Times New Roman"/>
          <w:sz w:val="22"/>
          <w:szCs w:val="22"/>
        </w:rPr>
        <w:t xml:space="preserve">ations do not want to be held accountable for the improper provision of medical services. </w:t>
      </w:r>
    </w:p>
    <w:p w14:paraId="79105B26" w14:textId="2C9171CD" w:rsidR="00BF2CDC" w:rsidRPr="00D211BA" w:rsidRDefault="005F65C5" w:rsidP="00D211BA">
      <w:pPr>
        <w:pStyle w:val="ListParagraph"/>
        <w:numPr>
          <w:ilvl w:val="2"/>
          <w:numId w:val="31"/>
        </w:numPr>
        <w:jc w:val="both"/>
        <w:rPr>
          <w:rFonts w:ascii="Times New Roman" w:hAnsi="Times New Roman" w:cs="Times New Roman"/>
          <w:sz w:val="22"/>
          <w:szCs w:val="22"/>
        </w:rPr>
      </w:pPr>
      <w:r>
        <w:rPr>
          <w:rFonts w:ascii="Times New Roman" w:hAnsi="Times New Roman" w:cs="Times New Roman"/>
          <w:sz w:val="22"/>
          <w:szCs w:val="22"/>
          <w:lang w:val="en-US"/>
        </w:rPr>
        <w:t>W</w:t>
      </w:r>
      <w:r w:rsidR="00BF2CDC" w:rsidRPr="00D211BA">
        <w:rPr>
          <w:rFonts w:ascii="Times New Roman" w:hAnsi="Times New Roman" w:cs="Times New Roman"/>
          <w:sz w:val="22"/>
          <w:szCs w:val="22"/>
        </w:rPr>
        <w:t>omen from Dushanbe, former prisoners, reported that they did not receive ART for up to 3 months in prison. They were also forced to work hard, insulted, and humiliated during their imprisonment.</w:t>
      </w:r>
    </w:p>
    <w:p w14:paraId="02FF7D9E" w14:textId="77777777" w:rsidR="00EB01A0" w:rsidRDefault="00EB01A0" w:rsidP="00EB01A0">
      <w:pPr>
        <w:pStyle w:val="ListParagraph"/>
        <w:numPr>
          <w:ilvl w:val="2"/>
          <w:numId w:val="31"/>
        </w:numPr>
        <w:jc w:val="both"/>
        <w:rPr>
          <w:rFonts w:ascii="Times New Roman" w:hAnsi="Times New Roman" w:cs="Times New Roman"/>
          <w:sz w:val="22"/>
          <w:szCs w:val="22"/>
        </w:rPr>
      </w:pPr>
      <w:r w:rsidRPr="00D211BA">
        <w:rPr>
          <w:rFonts w:ascii="Times New Roman" w:hAnsi="Times New Roman" w:cs="Times New Roman"/>
          <w:sz w:val="22"/>
          <w:szCs w:val="22"/>
        </w:rPr>
        <w:t xml:space="preserve">Tajikistan has its Clinical Protocol to Eliminate Mother-to-Child Transmission of HIV (2021), which considers the needs of women who use drugs. Although the Protocol refers to the WHO recommendations on breastfeeding it does not include instructions on medical and social support for women living with HIV who have taken the decision to breastfeed. Moreover, </w:t>
      </w:r>
      <w:r w:rsidRPr="00D211BA">
        <w:rPr>
          <w:rFonts w:ascii="Times New Roman" w:hAnsi="Times New Roman" w:cs="Times New Roman"/>
          <w:sz w:val="22"/>
          <w:szCs w:val="22"/>
        </w:rPr>
        <w:lastRenderedPageBreak/>
        <w:t xml:space="preserve">women can be prosecuted for HIV exposure under the Criminal Code (Article 125). Women do not seek help from medical institutions given the HIV criminalization. </w:t>
      </w:r>
    </w:p>
    <w:p w14:paraId="1E82BD70" w14:textId="02B1DA78" w:rsidR="00EB01A0" w:rsidRDefault="00EB01A0" w:rsidP="00EB01A0">
      <w:pPr>
        <w:pStyle w:val="ListParagraph"/>
        <w:numPr>
          <w:ilvl w:val="2"/>
          <w:numId w:val="31"/>
        </w:numPr>
        <w:jc w:val="both"/>
        <w:rPr>
          <w:rFonts w:ascii="Times New Roman" w:hAnsi="Times New Roman" w:cs="Times New Roman"/>
          <w:sz w:val="22"/>
          <w:szCs w:val="22"/>
        </w:rPr>
      </w:pPr>
      <w:r w:rsidRPr="00D211BA">
        <w:rPr>
          <w:rFonts w:ascii="Times New Roman" w:hAnsi="Times New Roman" w:cs="Times New Roman"/>
          <w:sz w:val="22"/>
          <w:szCs w:val="22"/>
        </w:rPr>
        <w:t xml:space="preserve">The </w:t>
      </w:r>
      <w:r w:rsidRPr="006A2ED9">
        <w:rPr>
          <w:rFonts w:ascii="Times New Roman" w:hAnsi="Times New Roman" w:cs="Times New Roman"/>
          <w:sz w:val="22"/>
          <w:szCs w:val="22"/>
        </w:rPr>
        <w:t xml:space="preserve">Health Code of </w:t>
      </w:r>
      <w:r w:rsidR="00B660D0">
        <w:rPr>
          <w:rFonts w:ascii="Times New Roman" w:hAnsi="Times New Roman" w:cs="Times New Roman"/>
          <w:sz w:val="22"/>
          <w:szCs w:val="22"/>
          <w:lang w:val="en-US"/>
        </w:rPr>
        <w:t xml:space="preserve">the Republic of </w:t>
      </w:r>
      <w:r w:rsidRPr="006A2ED9">
        <w:rPr>
          <w:rFonts w:ascii="Times New Roman" w:hAnsi="Times New Roman" w:cs="Times New Roman"/>
          <w:sz w:val="22"/>
          <w:szCs w:val="22"/>
        </w:rPr>
        <w:t>Tajikistan (Chapter 24, Article 163)</w:t>
      </w:r>
      <w:r w:rsidR="000B0506" w:rsidRPr="006A2ED9">
        <w:rPr>
          <w:rStyle w:val="FootnoteReference"/>
          <w:rFonts w:ascii="Times New Roman" w:hAnsi="Times New Roman" w:cs="Times New Roman"/>
          <w:sz w:val="22"/>
          <w:szCs w:val="22"/>
        </w:rPr>
        <w:footnoteReference w:id="19"/>
      </w:r>
      <w:r w:rsidRPr="00D211BA">
        <w:rPr>
          <w:rFonts w:ascii="Times New Roman" w:hAnsi="Times New Roman" w:cs="Times New Roman"/>
          <w:sz w:val="22"/>
          <w:szCs w:val="22"/>
        </w:rPr>
        <w:t xml:space="preserve"> highlights the State’s responsibility for providing breast milk substitutes. In the National HIV Program’s Action Plan, the purchase of breast-milk substitutes is planned annually. Non-profit organizations argue that the mechanism for providing breast-milk substitutes needs to be improved since there is a lack of financing allocated by the local administrations and purchased infant formula does not always meet the needs of women and children.</w:t>
      </w:r>
    </w:p>
    <w:p w14:paraId="06BF0DED" w14:textId="5F3B056F" w:rsidR="00D211BA" w:rsidRPr="00D211BA" w:rsidRDefault="00EB01A0" w:rsidP="00D211BA">
      <w:pPr>
        <w:pStyle w:val="ListParagraph"/>
        <w:numPr>
          <w:ilvl w:val="2"/>
          <w:numId w:val="31"/>
        </w:numPr>
        <w:jc w:val="both"/>
        <w:rPr>
          <w:rFonts w:ascii="Times New Roman" w:hAnsi="Times New Roman" w:cs="Times New Roman"/>
          <w:sz w:val="22"/>
          <w:szCs w:val="22"/>
        </w:rPr>
      </w:pPr>
      <w:r>
        <w:rPr>
          <w:rFonts w:ascii="Times New Roman" w:hAnsi="Times New Roman" w:cs="Times New Roman"/>
          <w:sz w:val="22"/>
          <w:szCs w:val="22"/>
          <w:lang w:val="en-US"/>
        </w:rPr>
        <w:t>L</w:t>
      </w:r>
      <w:r w:rsidR="00BF2CDC" w:rsidRPr="00D211BA">
        <w:rPr>
          <w:rFonts w:ascii="Times New Roman" w:hAnsi="Times New Roman" w:cs="Times New Roman"/>
          <w:sz w:val="22"/>
          <w:szCs w:val="22"/>
        </w:rPr>
        <w:t xml:space="preserve">ack of access to high quality medical services for all women and girls, including those living with HIV, pregnant women and women from rural and remote </w:t>
      </w:r>
      <w:r w:rsidRPr="00D211BA">
        <w:rPr>
          <w:rFonts w:ascii="Times New Roman" w:hAnsi="Times New Roman" w:cs="Times New Roman"/>
          <w:sz w:val="22"/>
          <w:szCs w:val="22"/>
        </w:rPr>
        <w:t>areas</w:t>
      </w:r>
      <w:r>
        <w:rPr>
          <w:rFonts w:ascii="Times New Roman" w:hAnsi="Times New Roman" w:cs="Times New Roman"/>
          <w:sz w:val="22"/>
          <w:szCs w:val="22"/>
          <w:lang w:val="en-US"/>
        </w:rPr>
        <w:t xml:space="preserve">; </w:t>
      </w:r>
      <w:r w:rsidRPr="00D211BA">
        <w:rPr>
          <w:rFonts w:ascii="Times New Roman" w:hAnsi="Times New Roman" w:cs="Times New Roman"/>
          <w:sz w:val="22"/>
          <w:szCs w:val="22"/>
        </w:rPr>
        <w:t>lack</w:t>
      </w:r>
      <w:r w:rsidR="00BF2CDC" w:rsidRPr="00D211BA">
        <w:rPr>
          <w:rFonts w:ascii="Times New Roman" w:hAnsi="Times New Roman" w:cs="Times New Roman"/>
          <w:sz w:val="22"/>
          <w:szCs w:val="22"/>
        </w:rPr>
        <w:t xml:space="preserve"> of </w:t>
      </w:r>
      <w:r>
        <w:rPr>
          <w:rFonts w:ascii="Times New Roman" w:hAnsi="Times New Roman" w:cs="Times New Roman"/>
          <w:sz w:val="22"/>
          <w:szCs w:val="22"/>
          <w:lang w:val="en-US"/>
        </w:rPr>
        <w:t xml:space="preserve">HIV </w:t>
      </w:r>
      <w:r w:rsidR="00BF2CDC" w:rsidRPr="00D211BA">
        <w:rPr>
          <w:rFonts w:ascii="Times New Roman" w:hAnsi="Times New Roman" w:cs="Times New Roman"/>
          <w:sz w:val="22"/>
          <w:szCs w:val="22"/>
        </w:rPr>
        <w:t>awareness of young people, including women and girls aged 15 to 24, does not contribute to HIV prevention.</w:t>
      </w:r>
      <w:r w:rsidR="00D211BA" w:rsidRPr="00D211BA">
        <w:rPr>
          <w:rFonts w:ascii="Times New Roman" w:hAnsi="Times New Roman" w:cs="Times New Roman"/>
          <w:sz w:val="22"/>
          <w:szCs w:val="22"/>
          <w:lang w:val="en-US"/>
        </w:rPr>
        <w:t xml:space="preserve"> </w:t>
      </w:r>
    </w:p>
    <w:p w14:paraId="13407ED4" w14:textId="65414B45" w:rsidR="00D211BA" w:rsidRDefault="00BF2CDC" w:rsidP="00D211BA">
      <w:pPr>
        <w:pStyle w:val="ListParagraph"/>
        <w:numPr>
          <w:ilvl w:val="2"/>
          <w:numId w:val="31"/>
        </w:numPr>
        <w:jc w:val="both"/>
        <w:rPr>
          <w:rFonts w:ascii="Times New Roman" w:hAnsi="Times New Roman" w:cs="Times New Roman"/>
          <w:sz w:val="22"/>
          <w:szCs w:val="22"/>
        </w:rPr>
      </w:pPr>
      <w:r w:rsidRPr="00D211BA">
        <w:rPr>
          <w:rFonts w:ascii="Times New Roman" w:hAnsi="Times New Roman" w:cs="Times New Roman"/>
          <w:sz w:val="22"/>
          <w:szCs w:val="22"/>
        </w:rPr>
        <w:t>Tajikistan’s health care system follows international guidelines and ensures that pregnant women living with HIV continue taking ART post-delivery. At the same time, according to PLHIV Stigma Index 2.0</w:t>
      </w:r>
      <w:r w:rsidR="006A2ED9">
        <w:rPr>
          <w:rStyle w:val="FootnoteReference"/>
          <w:rFonts w:ascii="Times New Roman" w:hAnsi="Times New Roman" w:cs="Times New Roman"/>
          <w:sz w:val="22"/>
          <w:szCs w:val="22"/>
        </w:rPr>
        <w:footnoteReference w:id="20"/>
      </w:r>
      <w:r w:rsidRPr="00D211BA">
        <w:rPr>
          <w:rFonts w:ascii="Times New Roman" w:hAnsi="Times New Roman" w:cs="Times New Roman"/>
          <w:sz w:val="22"/>
          <w:szCs w:val="22"/>
        </w:rPr>
        <w:t xml:space="preserve">, about 25% of the surveyed women living with HIV didn’t have access to ART during pregnancy, and one out of ten women wasn’t aware of ART. </w:t>
      </w:r>
    </w:p>
    <w:p w14:paraId="09E96DF7" w14:textId="73C14138" w:rsidR="00D211BA" w:rsidRPr="00D211BA" w:rsidRDefault="005F65C5" w:rsidP="00D211BA">
      <w:pPr>
        <w:pStyle w:val="ListParagraph"/>
        <w:numPr>
          <w:ilvl w:val="2"/>
          <w:numId w:val="31"/>
        </w:numPr>
        <w:jc w:val="both"/>
        <w:rPr>
          <w:rFonts w:ascii="Times New Roman" w:hAnsi="Times New Roman" w:cs="Times New Roman"/>
          <w:sz w:val="22"/>
          <w:szCs w:val="22"/>
        </w:rPr>
      </w:pPr>
      <w:r w:rsidRPr="005F65C5">
        <w:rPr>
          <w:rFonts w:ascii="Times New Roman" w:hAnsi="Times New Roman" w:cs="Times New Roman"/>
          <w:sz w:val="22"/>
          <w:szCs w:val="22"/>
        </w:rPr>
        <w:t xml:space="preserve">It is widely known fact that women living with HIV are four to five times more likely to develop cervical cancer than other women and vaccines greatly reduce the risk of cervical cancer. </w:t>
      </w:r>
      <w:r w:rsidR="00BF2CDC" w:rsidRPr="00D211BA">
        <w:rPr>
          <w:rFonts w:ascii="Times New Roman" w:hAnsi="Times New Roman" w:cs="Times New Roman"/>
          <w:sz w:val="22"/>
          <w:szCs w:val="22"/>
        </w:rPr>
        <w:t>In 2017, more than 25% of women living with HIV were screened for cervical cancer in Tajikistan. 47% of them, showed oncological pathologies, which are considered precancerous diseases. HPV vaccination is not included in the National Immunization Schedule. Data on HPV vaccination among young girls living with HIV are not available</w:t>
      </w:r>
      <w:r w:rsidR="00330267">
        <w:rPr>
          <w:rStyle w:val="FootnoteReference"/>
          <w:rFonts w:ascii="Times New Roman" w:hAnsi="Times New Roman" w:cs="Times New Roman"/>
          <w:sz w:val="22"/>
          <w:szCs w:val="22"/>
        </w:rPr>
        <w:footnoteReference w:id="21"/>
      </w:r>
      <w:r w:rsidR="00BF2CDC" w:rsidRPr="00D211BA">
        <w:rPr>
          <w:rFonts w:ascii="Times New Roman" w:hAnsi="Times New Roman" w:cs="Times New Roman"/>
          <w:sz w:val="22"/>
          <w:szCs w:val="22"/>
        </w:rPr>
        <w:t>.</w:t>
      </w:r>
      <w:r w:rsidR="00D211BA" w:rsidRPr="00D211BA">
        <w:rPr>
          <w:rFonts w:ascii="Times New Roman" w:hAnsi="Times New Roman" w:cs="Times New Roman"/>
          <w:sz w:val="22"/>
          <w:szCs w:val="22"/>
          <w:lang w:val="en-US"/>
        </w:rPr>
        <w:t xml:space="preserve"> </w:t>
      </w:r>
    </w:p>
    <w:p w14:paraId="60AB549F" w14:textId="46E7E02A" w:rsidR="00D211BA" w:rsidRPr="00D211BA" w:rsidRDefault="00D211BA" w:rsidP="00D211BA">
      <w:pPr>
        <w:pStyle w:val="ListParagraph"/>
        <w:numPr>
          <w:ilvl w:val="2"/>
          <w:numId w:val="31"/>
        </w:numPr>
        <w:jc w:val="both"/>
        <w:rPr>
          <w:rFonts w:ascii="Times New Roman" w:hAnsi="Times New Roman" w:cs="Times New Roman"/>
          <w:sz w:val="22"/>
          <w:szCs w:val="22"/>
        </w:rPr>
      </w:pPr>
      <w:r w:rsidRPr="00D211BA">
        <w:rPr>
          <w:rFonts w:ascii="Times New Roman" w:hAnsi="Times New Roman" w:cs="Times New Roman"/>
          <w:sz w:val="22"/>
          <w:szCs w:val="22"/>
        </w:rPr>
        <w:t>In Tajikistan, the Guidance on pre-exposure prophylaxis (PrEP) was developed in 2020. PrEP implementation for key populations and discordant couples is included in the HIV National Programme for 2021-2025</w:t>
      </w:r>
      <w:r w:rsidR="00EC54D5">
        <w:rPr>
          <w:rStyle w:val="FootnoteReference"/>
          <w:rFonts w:ascii="Times New Roman" w:hAnsi="Times New Roman" w:cs="Times New Roman"/>
          <w:sz w:val="22"/>
          <w:szCs w:val="22"/>
        </w:rPr>
        <w:footnoteReference w:id="22"/>
      </w:r>
      <w:r w:rsidRPr="00D211BA">
        <w:rPr>
          <w:rFonts w:ascii="Times New Roman" w:hAnsi="Times New Roman" w:cs="Times New Roman"/>
          <w:sz w:val="22"/>
          <w:szCs w:val="22"/>
        </w:rPr>
        <w:t xml:space="preserve">. 354 people accessed PrEP, out of them 138 </w:t>
      </w:r>
      <w:r>
        <w:rPr>
          <w:rFonts w:ascii="Times New Roman" w:hAnsi="Times New Roman" w:cs="Times New Roman"/>
          <w:sz w:val="22"/>
          <w:szCs w:val="22"/>
          <w:lang w:val="en-US"/>
        </w:rPr>
        <w:t>men having sex with men</w:t>
      </w:r>
      <w:r w:rsidRPr="00D211BA">
        <w:rPr>
          <w:rFonts w:ascii="Times New Roman" w:hAnsi="Times New Roman" w:cs="Times New Roman"/>
          <w:sz w:val="22"/>
          <w:szCs w:val="22"/>
        </w:rPr>
        <w:t>, 98 sex workers, 2 people who use drugs and 110 partners of people living with HIV. The Programme’s Action Plan envisages an annual increase in the budget for the purchase of PrEP.</w:t>
      </w:r>
    </w:p>
    <w:sectPr w:rsidR="00D211BA" w:rsidRPr="00D211BA" w:rsidSect="009559B7">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DDBAC" w14:textId="77777777" w:rsidR="00EF28E9" w:rsidRDefault="00EF28E9" w:rsidP="000671D3">
      <w:r>
        <w:separator/>
      </w:r>
    </w:p>
  </w:endnote>
  <w:endnote w:type="continuationSeparator" w:id="0">
    <w:p w14:paraId="21837C54" w14:textId="77777777" w:rsidR="00EF28E9" w:rsidRDefault="00EF28E9" w:rsidP="000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1319381"/>
      <w:docPartObj>
        <w:docPartGallery w:val="Page Numbers (Bottom of Page)"/>
        <w:docPartUnique/>
      </w:docPartObj>
    </w:sdtPr>
    <w:sdtContent>
      <w:p w14:paraId="5A9AF7F2" w14:textId="1E13963B" w:rsidR="000671D3" w:rsidRDefault="000671D3" w:rsidP="00B822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3C7680" w14:textId="77777777" w:rsidR="000671D3" w:rsidRDefault="000671D3" w:rsidP="000671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8412364"/>
      <w:docPartObj>
        <w:docPartGallery w:val="Page Numbers (Bottom of Page)"/>
        <w:docPartUnique/>
      </w:docPartObj>
    </w:sdtPr>
    <w:sdtContent>
      <w:p w14:paraId="0DC728C9" w14:textId="0E7DC0C2" w:rsidR="000671D3" w:rsidRDefault="000671D3" w:rsidP="00B822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A158D">
          <w:rPr>
            <w:rStyle w:val="PageNumber"/>
            <w:noProof/>
          </w:rPr>
          <w:t>1</w:t>
        </w:r>
        <w:r>
          <w:rPr>
            <w:rStyle w:val="PageNumber"/>
          </w:rPr>
          <w:fldChar w:fldCharType="end"/>
        </w:r>
      </w:p>
    </w:sdtContent>
  </w:sdt>
  <w:p w14:paraId="6C2620D9" w14:textId="77777777" w:rsidR="000671D3" w:rsidRDefault="000671D3" w:rsidP="000671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7B2A0" w14:textId="77777777" w:rsidR="00EF28E9" w:rsidRDefault="00EF28E9" w:rsidP="000671D3">
      <w:r>
        <w:separator/>
      </w:r>
    </w:p>
  </w:footnote>
  <w:footnote w:type="continuationSeparator" w:id="0">
    <w:p w14:paraId="1A8BF2C4" w14:textId="77777777" w:rsidR="00EF28E9" w:rsidRDefault="00EF28E9" w:rsidP="000671D3">
      <w:r>
        <w:continuationSeparator/>
      </w:r>
    </w:p>
  </w:footnote>
  <w:footnote w:id="1">
    <w:p w14:paraId="00250046" w14:textId="19D7E669" w:rsidR="00300272" w:rsidRPr="00477CDE" w:rsidRDefault="00300272">
      <w:pPr>
        <w:pStyle w:val="FootnoteText"/>
        <w:rPr>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1" w:history="1">
        <w:r w:rsidRPr="00477CDE">
          <w:rPr>
            <w:rStyle w:val="Hyperlink"/>
            <w:rFonts w:ascii="Times New Roman" w:hAnsi="Times New Roman" w:cs="Times New Roman"/>
            <w:sz w:val="18"/>
            <w:szCs w:val="18"/>
          </w:rPr>
          <w:t>Eurasian Women’s Network on AIDS</w:t>
        </w:r>
      </w:hyperlink>
    </w:p>
  </w:footnote>
  <w:footnote w:id="2">
    <w:p w14:paraId="6BA25A89" w14:textId="6662015C" w:rsidR="00300272" w:rsidRPr="00477CDE" w:rsidRDefault="00300272">
      <w:pPr>
        <w:pStyle w:val="FootnoteText"/>
        <w:rPr>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2" w:history="1">
        <w:r w:rsidRPr="00477CDE">
          <w:rPr>
            <w:rStyle w:val="Hyperlink"/>
            <w:rFonts w:ascii="Times New Roman" w:hAnsi="Times New Roman" w:cs="Times New Roman"/>
            <w:sz w:val="18"/>
            <w:szCs w:val="18"/>
          </w:rPr>
          <w:t>Tajikistan Network of Women Living with HIV</w:t>
        </w:r>
      </w:hyperlink>
    </w:p>
  </w:footnote>
  <w:footnote w:id="3">
    <w:p w14:paraId="48D987CA" w14:textId="6F72DCC7" w:rsidR="006E1B09" w:rsidRPr="00477CDE" w:rsidRDefault="006E1B09">
      <w:pPr>
        <w:pStyle w:val="FootnoteText"/>
        <w:rPr>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3" w:history="1">
        <w:r w:rsidRPr="00477CDE">
          <w:rPr>
            <w:rStyle w:val="Hyperlink"/>
            <w:rFonts w:ascii="Times New Roman" w:hAnsi="Times New Roman" w:cs="Times New Roman"/>
            <w:sz w:val="18"/>
            <w:szCs w:val="18"/>
          </w:rPr>
          <w:t>National Programme</w:t>
        </w:r>
      </w:hyperlink>
      <w:r w:rsidRPr="00477CDE">
        <w:rPr>
          <w:rFonts w:ascii="Times New Roman" w:hAnsi="Times New Roman" w:cs="Times New Roman"/>
          <w:sz w:val="18"/>
          <w:szCs w:val="18"/>
        </w:rPr>
        <w:t xml:space="preserve"> on Combating HIV and AIDS epidemic in the Republic of Tajikistan, the Government order, N 50, 27 February 2021</w:t>
      </w:r>
    </w:p>
  </w:footnote>
  <w:footnote w:id="4">
    <w:p w14:paraId="12AD65C6" w14:textId="17B56EA9" w:rsidR="00837D2E" w:rsidRPr="00477CDE" w:rsidRDefault="00837D2E">
      <w:pPr>
        <w:pStyle w:val="FootnoteText"/>
        <w:rPr>
          <w:rFonts w:ascii="Times New Roman" w:hAnsi="Times New Roman" w:cs="Times New Roman"/>
          <w:sz w:val="18"/>
          <w:szCs w:val="18"/>
          <w:lang w:val="en-US"/>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lang w:val="en-US"/>
        </w:rPr>
        <w:t xml:space="preserve"> </w:t>
      </w:r>
      <w:hyperlink r:id="rId4" w:anchor="/m/TJ" w:history="1">
        <w:r w:rsidR="00D8332F" w:rsidRPr="00477CDE">
          <w:rPr>
            <w:rStyle w:val="Hyperlink"/>
            <w:rFonts w:ascii="Times New Roman" w:hAnsi="Times New Roman" w:cs="Times New Roman"/>
            <w:sz w:val="18"/>
            <w:szCs w:val="18"/>
          </w:rPr>
          <w:t>PLHIV Stigma Index 2.0; 2021; SPIN Plus; Tajikistan</w:t>
        </w:r>
      </w:hyperlink>
      <w:r w:rsidR="00D8332F" w:rsidRPr="00477CDE">
        <w:rPr>
          <w:rFonts w:ascii="Times New Roman" w:hAnsi="Times New Roman" w:cs="Times New Roman"/>
          <w:sz w:val="18"/>
          <w:szCs w:val="18"/>
        </w:rPr>
        <w:t xml:space="preserve"> </w:t>
      </w:r>
    </w:p>
  </w:footnote>
  <w:footnote w:id="5">
    <w:p w14:paraId="781A160D" w14:textId="7974F76D" w:rsidR="00FC3621" w:rsidRPr="00FC3621" w:rsidRDefault="00FC3621">
      <w:pPr>
        <w:pStyle w:val="FootnoteText"/>
        <w:rPr>
          <w:rFonts w:ascii="Times New Roman" w:hAnsi="Times New Roman" w:cs="Times New Roman"/>
          <w:sz w:val="18"/>
          <w:szCs w:val="18"/>
          <w:lang w:val="en-US"/>
        </w:rPr>
      </w:pPr>
      <w:r w:rsidRPr="00FC3621">
        <w:rPr>
          <w:rStyle w:val="FootnoteReference"/>
          <w:rFonts w:ascii="Times New Roman" w:hAnsi="Times New Roman" w:cs="Times New Roman"/>
          <w:sz w:val="18"/>
          <w:szCs w:val="18"/>
        </w:rPr>
        <w:footnoteRef/>
      </w:r>
      <w:r w:rsidRPr="00FC3621">
        <w:rPr>
          <w:rFonts w:ascii="Times New Roman" w:hAnsi="Times New Roman" w:cs="Times New Roman"/>
          <w:sz w:val="18"/>
          <w:szCs w:val="18"/>
        </w:rPr>
        <w:t xml:space="preserve"> </w:t>
      </w:r>
      <w:hyperlink r:id="rId5" w:history="1">
        <w:r w:rsidRPr="00FC3621">
          <w:rPr>
            <w:rStyle w:val="Hyperlink"/>
            <w:rFonts w:ascii="Times New Roman" w:hAnsi="Times New Roman" w:cs="Times New Roman"/>
            <w:sz w:val="18"/>
            <w:szCs w:val="18"/>
          </w:rPr>
          <w:t>Domestic violence in Tajikistan: what measures are needed to be taken in order to help victims?</w:t>
        </w:r>
      </w:hyperlink>
      <w:r w:rsidRPr="00FC3621">
        <w:rPr>
          <w:rFonts w:ascii="Times New Roman" w:hAnsi="Times New Roman" w:cs="Times New Roman"/>
          <w:sz w:val="18"/>
          <w:szCs w:val="18"/>
          <w:lang w:val="ru-RU"/>
        </w:rPr>
        <w:t xml:space="preserve"> </w:t>
      </w:r>
      <w:r w:rsidRPr="00FC3621">
        <w:rPr>
          <w:rFonts w:ascii="Times New Roman" w:hAnsi="Times New Roman" w:cs="Times New Roman"/>
          <w:sz w:val="18"/>
          <w:szCs w:val="18"/>
          <w:lang w:val="en-US"/>
        </w:rPr>
        <w:t>Central Asian Bureau for Analytical Reporting. 2021</w:t>
      </w:r>
    </w:p>
  </w:footnote>
  <w:footnote w:id="6">
    <w:p w14:paraId="43DCB180" w14:textId="7352059A" w:rsidR="00864B58" w:rsidRPr="00477CDE" w:rsidRDefault="00864B58">
      <w:pPr>
        <w:pStyle w:val="FootnoteText"/>
        <w:rPr>
          <w:rFonts w:ascii="Times New Roman" w:hAnsi="Times New Roman" w:cs="Times New Roman"/>
          <w:sz w:val="18"/>
          <w:szCs w:val="18"/>
          <w:lang w:val="ka-GE"/>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6" w:history="1">
        <w:r w:rsidR="00D8332F" w:rsidRPr="00477CDE">
          <w:rPr>
            <w:rStyle w:val="Hyperlink"/>
            <w:rFonts w:ascii="Times New Roman" w:hAnsi="Times New Roman" w:cs="Times New Roman"/>
            <w:sz w:val="18"/>
            <w:szCs w:val="18"/>
          </w:rPr>
          <w:t>Country fact Sheet- Tajikistan, 2021; UNAIDS;</w:t>
        </w:r>
      </w:hyperlink>
    </w:p>
  </w:footnote>
  <w:footnote w:id="7">
    <w:p w14:paraId="772DCE92" w14:textId="67F56780" w:rsidR="007736EF" w:rsidRPr="00477CDE" w:rsidRDefault="007736EF">
      <w:pPr>
        <w:pStyle w:val="FootnoteText"/>
        <w:rPr>
          <w:rStyle w:val="Hyperlink"/>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Style w:val="Hyperlink"/>
          <w:rFonts w:ascii="Times New Roman" w:hAnsi="Times New Roman" w:cs="Times New Roman"/>
          <w:sz w:val="18"/>
          <w:szCs w:val="18"/>
        </w:rPr>
        <w:t xml:space="preserve"> </w:t>
      </w:r>
      <w:hyperlink r:id="rId7" w:history="1">
        <w:r w:rsidR="00466951" w:rsidRPr="00477CDE">
          <w:rPr>
            <w:rStyle w:val="Hyperlink"/>
            <w:rFonts w:ascii="Times New Roman" w:hAnsi="Times New Roman" w:cs="Times New Roman"/>
            <w:sz w:val="18"/>
            <w:szCs w:val="18"/>
          </w:rPr>
          <w:t>Analytical Report on GBV related to women and young girl in targeted regions of the Republic of Tajikistan</w:t>
        </w:r>
      </w:hyperlink>
      <w:r w:rsidR="00466951" w:rsidRPr="00477CDE">
        <w:rPr>
          <w:rFonts w:ascii="Times New Roman" w:hAnsi="Times New Roman" w:cs="Times New Roman"/>
          <w:sz w:val="18"/>
          <w:szCs w:val="18"/>
        </w:rPr>
        <w:t>; UNDP 2021</w:t>
      </w:r>
    </w:p>
  </w:footnote>
  <w:footnote w:id="8">
    <w:p w14:paraId="57F5D574" w14:textId="6240B3D2" w:rsidR="00902E0D" w:rsidRPr="00477CDE" w:rsidRDefault="00902E0D">
      <w:pPr>
        <w:pStyle w:val="FootnoteText"/>
        <w:rPr>
          <w:rStyle w:val="Hyperlink"/>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8" w:history="1">
        <w:r w:rsidR="00466951" w:rsidRPr="00477CDE">
          <w:rPr>
            <w:rStyle w:val="Hyperlink"/>
            <w:rFonts w:ascii="Times New Roman" w:hAnsi="Times New Roman" w:cs="Times New Roman"/>
            <w:sz w:val="18"/>
            <w:szCs w:val="18"/>
          </w:rPr>
          <w:t>Baseline study on people's perception of violence against women and girls in Tajikistan within the Spotlight Initiative</w:t>
        </w:r>
      </w:hyperlink>
      <w:r w:rsidR="00466951" w:rsidRPr="00477CDE">
        <w:rPr>
          <w:rFonts w:ascii="Times New Roman" w:hAnsi="Times New Roman" w:cs="Times New Roman"/>
          <w:sz w:val="18"/>
          <w:szCs w:val="18"/>
        </w:rPr>
        <w:t>; 2022;</w:t>
      </w:r>
      <w:r w:rsidR="00FD3001" w:rsidRPr="00477CDE">
        <w:rPr>
          <w:rFonts w:ascii="Times New Roman" w:hAnsi="Times New Roman" w:cs="Times New Roman"/>
          <w:sz w:val="18"/>
          <w:szCs w:val="18"/>
        </w:rPr>
        <w:t xml:space="preserve"> UNICEF</w:t>
      </w:r>
    </w:p>
  </w:footnote>
  <w:footnote w:id="9">
    <w:p w14:paraId="0A79A7B7" w14:textId="2F609D89" w:rsidR="00123D43" w:rsidRPr="00477CDE" w:rsidRDefault="00123D43">
      <w:pPr>
        <w:pStyle w:val="FootnoteText"/>
        <w:rPr>
          <w:rStyle w:val="Hyperlink"/>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9" w:anchor="/indicies/GII" w:history="1">
        <w:r w:rsidR="00466951" w:rsidRPr="00477CDE">
          <w:rPr>
            <w:rStyle w:val="Hyperlink"/>
            <w:rFonts w:ascii="Times New Roman" w:hAnsi="Times New Roman" w:cs="Times New Roman"/>
            <w:sz w:val="18"/>
            <w:szCs w:val="18"/>
          </w:rPr>
          <w:t>Gender Inequality Index GII</w:t>
        </w:r>
      </w:hyperlink>
      <w:r w:rsidR="00466951" w:rsidRPr="00477CDE">
        <w:rPr>
          <w:rFonts w:ascii="Times New Roman" w:hAnsi="Times New Roman" w:cs="Times New Roman"/>
          <w:sz w:val="18"/>
          <w:szCs w:val="18"/>
        </w:rPr>
        <w:t>; 2021; UNDP</w:t>
      </w:r>
    </w:p>
  </w:footnote>
  <w:footnote w:id="10">
    <w:p w14:paraId="32C9F8BB" w14:textId="0B242731" w:rsidR="007135C6" w:rsidRPr="00477CDE" w:rsidRDefault="007135C6">
      <w:pPr>
        <w:pStyle w:val="FootnoteText"/>
        <w:rPr>
          <w:rFonts w:ascii="Times New Roman" w:hAnsi="Times New Roman" w:cs="Times New Roman"/>
          <w:color w:val="0563C1" w:themeColor="hyperlink"/>
          <w:sz w:val="18"/>
          <w:szCs w:val="18"/>
          <w:u w:val="single"/>
        </w:rPr>
      </w:pPr>
      <w:r w:rsidRPr="00477CDE">
        <w:rPr>
          <w:rStyle w:val="FootnoteReference"/>
          <w:rFonts w:ascii="Times New Roman" w:hAnsi="Times New Roman" w:cs="Times New Roman"/>
          <w:sz w:val="18"/>
          <w:szCs w:val="18"/>
        </w:rPr>
        <w:footnoteRef/>
      </w:r>
      <w:r w:rsidRPr="00477CDE">
        <w:rPr>
          <w:rStyle w:val="Hyperlink"/>
          <w:rFonts w:ascii="Times New Roman" w:hAnsi="Times New Roman" w:cs="Times New Roman"/>
          <w:sz w:val="18"/>
          <w:szCs w:val="18"/>
        </w:rPr>
        <w:t xml:space="preserve"> </w:t>
      </w:r>
      <w:hyperlink r:id="rId10" w:history="1">
        <w:r w:rsidR="00466951" w:rsidRPr="00477CDE">
          <w:rPr>
            <w:rStyle w:val="Hyperlink"/>
            <w:rFonts w:ascii="Times New Roman" w:hAnsi="Times New Roman" w:cs="Times New Roman"/>
            <w:sz w:val="18"/>
            <w:szCs w:val="18"/>
          </w:rPr>
          <w:t>Global Gender Gap Report</w:t>
        </w:r>
      </w:hyperlink>
      <w:r w:rsidR="00466951" w:rsidRPr="00477CDE">
        <w:rPr>
          <w:rFonts w:ascii="Times New Roman" w:hAnsi="Times New Roman" w:cs="Times New Roman"/>
          <w:sz w:val="18"/>
          <w:szCs w:val="18"/>
        </w:rPr>
        <w:t xml:space="preserve"> 2022; WEF</w:t>
      </w:r>
    </w:p>
  </w:footnote>
  <w:footnote w:id="11">
    <w:p w14:paraId="130F4E58" w14:textId="188261C3" w:rsidR="00B660D0" w:rsidRPr="00324129" w:rsidRDefault="00B660D0" w:rsidP="00B660D0">
      <w:pPr>
        <w:pStyle w:val="FootnoteText"/>
        <w:rPr>
          <w:rFonts w:ascii="Times New Roman" w:hAnsi="Times New Roman" w:cs="Times New Roman"/>
          <w:sz w:val="18"/>
          <w:szCs w:val="18"/>
        </w:rPr>
      </w:pPr>
      <w:r w:rsidRPr="00324129">
        <w:rPr>
          <w:rStyle w:val="FootnoteReference"/>
          <w:rFonts w:ascii="Times New Roman" w:hAnsi="Times New Roman" w:cs="Times New Roman"/>
          <w:sz w:val="18"/>
          <w:szCs w:val="18"/>
        </w:rPr>
        <w:footnoteRef/>
      </w:r>
      <w:r w:rsidRPr="00324129">
        <w:rPr>
          <w:rFonts w:ascii="Times New Roman" w:hAnsi="Times New Roman" w:cs="Times New Roman"/>
          <w:sz w:val="18"/>
          <w:szCs w:val="18"/>
        </w:rPr>
        <w:t xml:space="preserve"> </w:t>
      </w:r>
      <w:hyperlink r:id="rId11" w:history="1">
        <w:r w:rsidR="00173F01" w:rsidRPr="00324129">
          <w:rPr>
            <w:rStyle w:val="Hyperlink"/>
            <w:rFonts w:ascii="Times New Roman" w:hAnsi="Times New Roman" w:cs="Times New Roman"/>
            <w:sz w:val="18"/>
            <w:szCs w:val="18"/>
          </w:rPr>
          <w:t>Decree of the Government of the Republic of Tajikistan</w:t>
        </w:r>
      </w:hyperlink>
      <w:r w:rsidR="00173F01" w:rsidRPr="00324129">
        <w:rPr>
          <w:rFonts w:ascii="Times New Roman" w:hAnsi="Times New Roman" w:cs="Times New Roman"/>
          <w:sz w:val="18"/>
          <w:szCs w:val="18"/>
        </w:rPr>
        <w:t xml:space="preserve">, September 25, </w:t>
      </w:r>
      <w:proofErr w:type="gramStart"/>
      <w:r w:rsidR="00173F01" w:rsidRPr="00324129">
        <w:rPr>
          <w:rFonts w:ascii="Times New Roman" w:hAnsi="Times New Roman" w:cs="Times New Roman"/>
          <w:sz w:val="18"/>
          <w:szCs w:val="18"/>
        </w:rPr>
        <w:t>2018</w:t>
      </w:r>
      <w:proofErr w:type="gramEnd"/>
      <w:r w:rsidR="00173F01" w:rsidRPr="00324129">
        <w:rPr>
          <w:rFonts w:ascii="Times New Roman" w:hAnsi="Times New Roman" w:cs="Times New Roman"/>
          <w:sz w:val="18"/>
          <w:szCs w:val="18"/>
        </w:rPr>
        <w:t xml:space="preserve"> No. 475 “On the List of diseases that do not give the right to people to study in educational medical institutions”</w:t>
      </w:r>
    </w:p>
  </w:footnote>
  <w:footnote w:id="12">
    <w:p w14:paraId="4D0C4DE0" w14:textId="702ABD4D" w:rsidR="001B4C89" w:rsidRPr="00324129" w:rsidRDefault="001B4C89" w:rsidP="00B660D0">
      <w:pPr>
        <w:pStyle w:val="NormalWeb"/>
        <w:spacing w:before="0" w:beforeAutospacing="0" w:after="0" w:afterAutospacing="0"/>
        <w:rPr>
          <w:rStyle w:val="Hyperlink"/>
          <w:rFonts w:eastAsiaTheme="minorHAnsi"/>
          <w:color w:val="auto"/>
          <w:sz w:val="18"/>
          <w:szCs w:val="18"/>
          <w:u w:val="none"/>
          <w:lang w:val="en-GB"/>
        </w:rPr>
      </w:pPr>
      <w:r w:rsidRPr="00324129">
        <w:rPr>
          <w:rStyle w:val="FootnoteReference"/>
          <w:sz w:val="18"/>
          <w:szCs w:val="18"/>
          <w:lang w:val="en-GB"/>
        </w:rPr>
        <w:footnoteRef/>
      </w:r>
      <w:r w:rsidR="0036393F" w:rsidRPr="00324129">
        <w:rPr>
          <w:rFonts w:eastAsiaTheme="minorHAnsi"/>
          <w:sz w:val="18"/>
          <w:szCs w:val="18"/>
          <w:lang w:val="en-GB"/>
        </w:rPr>
        <w:t xml:space="preserve"> </w:t>
      </w:r>
      <w:hyperlink r:id="rId12" w:history="1">
        <w:r w:rsidR="00324129" w:rsidRPr="00324129">
          <w:rPr>
            <w:rStyle w:val="Hyperlink"/>
            <w:rFonts w:eastAsiaTheme="minorHAnsi"/>
            <w:sz w:val="18"/>
            <w:szCs w:val="18"/>
            <w:lang w:val="en-GB"/>
          </w:rPr>
          <w:t>Decree of the Government of the Republic of Tajikistan</w:t>
        </w:r>
      </w:hyperlink>
      <w:r w:rsidR="00324129" w:rsidRPr="00324129">
        <w:rPr>
          <w:rFonts w:eastAsiaTheme="minorHAnsi"/>
          <w:sz w:val="18"/>
          <w:szCs w:val="18"/>
          <w:lang w:val="en-GB"/>
        </w:rPr>
        <w:t xml:space="preserve">, October 1, </w:t>
      </w:r>
      <w:proofErr w:type="gramStart"/>
      <w:r w:rsidR="00324129" w:rsidRPr="00324129">
        <w:rPr>
          <w:rFonts w:eastAsiaTheme="minorHAnsi"/>
          <w:sz w:val="18"/>
          <w:szCs w:val="18"/>
          <w:lang w:val="en-GB"/>
        </w:rPr>
        <w:t>2004</w:t>
      </w:r>
      <w:proofErr w:type="gramEnd"/>
      <w:r w:rsidR="00324129" w:rsidRPr="00324129">
        <w:rPr>
          <w:rFonts w:eastAsiaTheme="minorHAnsi"/>
          <w:sz w:val="18"/>
          <w:szCs w:val="18"/>
          <w:lang w:val="en-GB"/>
        </w:rPr>
        <w:t xml:space="preserve"> No. 406 “On approval of the List of diseases in the presence of which a person cannot adopt a child or being a guardian”</w:t>
      </w:r>
    </w:p>
  </w:footnote>
  <w:footnote w:id="13">
    <w:p w14:paraId="15066A0E" w14:textId="3AEF3364" w:rsidR="008D1985" w:rsidRPr="00477CDE" w:rsidRDefault="008D1985">
      <w:pPr>
        <w:pStyle w:val="FootnoteText"/>
        <w:rPr>
          <w:rFonts w:ascii="Times New Roman" w:hAnsi="Times New Roman" w:cs="Times New Roman"/>
          <w:sz w:val="18"/>
          <w:szCs w:val="18"/>
          <w:lang w:val="en-US"/>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13" w:history="1">
        <w:r w:rsidRPr="00477CDE">
          <w:rPr>
            <w:rStyle w:val="Hyperlink"/>
            <w:rFonts w:ascii="Times New Roman" w:hAnsi="Times New Roman" w:cs="Times New Roman"/>
            <w:sz w:val="18"/>
            <w:szCs w:val="18"/>
          </w:rPr>
          <w:t>Advancing HIV Justice 4: Understanding Commonalities, Seizing Opportunities</w:t>
        </w:r>
      </w:hyperlink>
      <w:r w:rsidRPr="00477CDE">
        <w:rPr>
          <w:rFonts w:ascii="Times New Roman" w:hAnsi="Times New Roman" w:cs="Times New Roman"/>
          <w:sz w:val="18"/>
          <w:szCs w:val="18"/>
          <w:lang w:val="en-US"/>
        </w:rPr>
        <w:t>.</w:t>
      </w:r>
      <w:r w:rsidRPr="00477CDE">
        <w:rPr>
          <w:rFonts w:ascii="Times New Roman" w:hAnsi="Times New Roman" w:cs="Times New Roman"/>
          <w:sz w:val="18"/>
          <w:szCs w:val="18"/>
        </w:rPr>
        <w:t xml:space="preserve"> HIV Justice</w:t>
      </w:r>
      <w:r w:rsidRPr="00477CDE">
        <w:rPr>
          <w:rFonts w:ascii="Times New Roman" w:hAnsi="Times New Roman" w:cs="Times New Roman"/>
          <w:sz w:val="18"/>
          <w:szCs w:val="18"/>
          <w:lang w:val="en-US"/>
        </w:rPr>
        <w:t xml:space="preserve"> Worldwide, 2022</w:t>
      </w:r>
    </w:p>
  </w:footnote>
  <w:footnote w:id="14">
    <w:p w14:paraId="026F3B4D" w14:textId="1B2E654F" w:rsidR="00977661" w:rsidRPr="00477CDE" w:rsidRDefault="00977661">
      <w:pPr>
        <w:pStyle w:val="FootnoteText"/>
        <w:rPr>
          <w:rFonts w:ascii="Times New Roman" w:hAnsi="Times New Roman" w:cs="Times New Roman"/>
          <w:sz w:val="18"/>
          <w:szCs w:val="18"/>
          <w:lang w:val="ru-RU"/>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14" w:anchor="activate_doc=2&amp;pos=50;-108&amp;pos2=1049;-98" w:history="1">
        <w:r w:rsidR="00477CDE" w:rsidRPr="006C49BF">
          <w:rPr>
            <w:rStyle w:val="Hyperlink"/>
            <w:rFonts w:ascii="Times New Roman" w:eastAsia="inherit" w:hAnsi="Times New Roman" w:cs="Times New Roman"/>
            <w:sz w:val="18"/>
            <w:szCs w:val="18"/>
          </w:rPr>
          <w:t>Criminal Code of the Republic of Tajikistan</w:t>
        </w:r>
      </w:hyperlink>
    </w:p>
  </w:footnote>
  <w:footnote w:id="15">
    <w:p w14:paraId="66CDDF44" w14:textId="79CD7B59" w:rsidR="00D74AC3" w:rsidRPr="00477CDE" w:rsidRDefault="00D74AC3">
      <w:pPr>
        <w:pStyle w:val="FootnoteText"/>
        <w:rPr>
          <w:rFonts w:ascii="Times New Roman" w:hAnsi="Times New Roman" w:cs="Times New Roman"/>
          <w:bCs/>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15" w:history="1">
        <w:r w:rsidR="00477CDE" w:rsidRPr="006C49BF">
          <w:rPr>
            <w:rStyle w:val="Hyperlink"/>
            <w:rFonts w:ascii="Times New Roman" w:eastAsia="inherit" w:hAnsi="Times New Roman" w:cs="Times New Roman"/>
            <w:bCs/>
            <w:sz w:val="18"/>
            <w:szCs w:val="18"/>
          </w:rPr>
          <w:t>Code of Administrative Offences of the Republic of Tajikistan</w:t>
        </w:r>
      </w:hyperlink>
    </w:p>
  </w:footnote>
  <w:footnote w:id="16">
    <w:p w14:paraId="68A1E78F" w14:textId="2ED4210C" w:rsidR="00977661" w:rsidRPr="00B660D0" w:rsidRDefault="00977661" w:rsidP="00B660D0">
      <w:pPr>
        <w:spacing w:before="1"/>
        <w:rPr>
          <w:rFonts w:ascii="Times New Roman" w:hAnsi="Times New Roman" w:cs="Times New Roman"/>
          <w:sz w:val="18"/>
          <w:szCs w:val="18"/>
          <w:lang w:val="ru-RU"/>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16" w:history="1">
        <w:r w:rsidR="00477CDE" w:rsidRPr="006C49BF">
          <w:rPr>
            <w:rStyle w:val="Hyperlink"/>
            <w:rFonts w:ascii="Times New Roman" w:eastAsia="inherit" w:hAnsi="Times New Roman" w:cs="Times New Roman"/>
            <w:bCs/>
            <w:sz w:val="18"/>
            <w:szCs w:val="18"/>
          </w:rPr>
          <w:t>Family Code of the Republic of Tajikistan</w:t>
        </w:r>
      </w:hyperlink>
    </w:p>
  </w:footnote>
  <w:footnote w:id="17">
    <w:p w14:paraId="3A6557B5" w14:textId="4EB8BAB9" w:rsidR="00300272" w:rsidRPr="00477CDE" w:rsidRDefault="00300272">
      <w:pPr>
        <w:pStyle w:val="FootnoteText"/>
        <w:rPr>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17" w:history="1">
        <w:r w:rsidRPr="00477CDE">
          <w:rPr>
            <w:rStyle w:val="Hyperlink"/>
            <w:rFonts w:ascii="Times New Roman" w:hAnsi="Times New Roman" w:cs="Times New Roman"/>
            <w:sz w:val="18"/>
            <w:szCs w:val="18"/>
          </w:rPr>
          <w:t>Law of the Republic of Tajikistan</w:t>
        </w:r>
      </w:hyperlink>
      <w:r w:rsidRPr="00477CDE">
        <w:rPr>
          <w:rFonts w:ascii="Times New Roman" w:hAnsi="Times New Roman" w:cs="Times New Roman"/>
          <w:sz w:val="18"/>
          <w:szCs w:val="18"/>
        </w:rPr>
        <w:t xml:space="preserve"> “On Equality and Elimination of All Forms of Discrimination”, No. 1890 of 13 September 2022</w:t>
      </w:r>
    </w:p>
  </w:footnote>
  <w:footnote w:id="18">
    <w:p w14:paraId="4BA2B309" w14:textId="3F06A4AF" w:rsidR="00120080" w:rsidRPr="00477CDE" w:rsidRDefault="00120080">
      <w:pPr>
        <w:pStyle w:val="FootnoteText"/>
        <w:rPr>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18" w:history="1">
        <w:r w:rsidRPr="00477CDE">
          <w:rPr>
            <w:rStyle w:val="Hyperlink"/>
            <w:rFonts w:ascii="Times New Roman" w:hAnsi="Times New Roman" w:cs="Times New Roman"/>
            <w:sz w:val="18"/>
            <w:szCs w:val="18"/>
          </w:rPr>
          <w:t xml:space="preserve">REAct Data on violence </w:t>
        </w:r>
        <w:r w:rsidR="000B0506" w:rsidRPr="00477CDE">
          <w:rPr>
            <w:rStyle w:val="Hyperlink"/>
            <w:rFonts w:ascii="Times New Roman" w:hAnsi="Times New Roman" w:cs="Times New Roman"/>
            <w:sz w:val="18"/>
            <w:szCs w:val="18"/>
          </w:rPr>
          <w:t>against</w:t>
        </w:r>
        <w:r w:rsidRPr="00477CDE">
          <w:rPr>
            <w:rStyle w:val="Hyperlink"/>
            <w:rFonts w:ascii="Times New Roman" w:hAnsi="Times New Roman" w:cs="Times New Roman"/>
            <w:sz w:val="18"/>
            <w:szCs w:val="18"/>
          </w:rPr>
          <w:t xml:space="preserve"> women in EECA region, 2022; Tajikistan.</w:t>
        </w:r>
      </w:hyperlink>
      <w:r w:rsidRPr="00477CDE">
        <w:rPr>
          <w:rFonts w:ascii="Times New Roman" w:hAnsi="Times New Roman" w:cs="Times New Roman"/>
          <w:sz w:val="18"/>
          <w:szCs w:val="18"/>
        </w:rPr>
        <w:t xml:space="preserve"> </w:t>
      </w:r>
    </w:p>
  </w:footnote>
  <w:footnote w:id="19">
    <w:p w14:paraId="6183AE98" w14:textId="76E534E4" w:rsidR="000B0506" w:rsidRPr="00477CDE" w:rsidRDefault="000B0506" w:rsidP="00B660D0">
      <w:pPr>
        <w:pStyle w:val="NormalWeb"/>
        <w:spacing w:before="0" w:beforeAutospacing="0" w:after="0" w:afterAutospacing="0"/>
        <w:rPr>
          <w:rFonts w:eastAsiaTheme="minorHAnsi"/>
          <w:sz w:val="18"/>
          <w:szCs w:val="18"/>
        </w:rPr>
      </w:pPr>
      <w:r w:rsidRPr="00477CDE">
        <w:rPr>
          <w:rStyle w:val="FootnoteReference"/>
          <w:rFonts w:eastAsiaTheme="minorHAnsi"/>
          <w:sz w:val="18"/>
          <w:szCs w:val="18"/>
        </w:rPr>
        <w:footnoteRef/>
      </w:r>
      <w:r w:rsidRPr="00477CDE">
        <w:rPr>
          <w:rStyle w:val="FootnoteReference"/>
          <w:rFonts w:eastAsiaTheme="minorHAnsi"/>
          <w:sz w:val="18"/>
          <w:szCs w:val="18"/>
        </w:rPr>
        <w:t xml:space="preserve"> </w:t>
      </w:r>
      <w:hyperlink r:id="rId19" w:history="1">
        <w:r w:rsidRPr="00B660D0">
          <w:rPr>
            <w:rStyle w:val="Hyperlink"/>
            <w:sz w:val="18"/>
            <w:szCs w:val="18"/>
            <w:lang w:val="en-GB"/>
          </w:rPr>
          <w:t>The Health Code of the Republic of Tajikistan</w:t>
        </w:r>
      </w:hyperlink>
      <w:r w:rsidRPr="00477CDE">
        <w:rPr>
          <w:sz w:val="18"/>
          <w:szCs w:val="18"/>
          <w:lang w:val="en-GB"/>
        </w:rPr>
        <w:t xml:space="preserve">, </w:t>
      </w:r>
      <w:r w:rsidR="00B660D0">
        <w:rPr>
          <w:sz w:val="18"/>
          <w:szCs w:val="18"/>
          <w:lang w:val="en-GB"/>
        </w:rPr>
        <w:t xml:space="preserve">15 </w:t>
      </w:r>
      <w:r w:rsidRPr="00477CDE">
        <w:rPr>
          <w:sz w:val="18"/>
          <w:szCs w:val="18"/>
          <w:lang w:val="en-GB"/>
        </w:rPr>
        <w:t>Ma</w:t>
      </w:r>
      <w:r w:rsidR="00B660D0">
        <w:rPr>
          <w:sz w:val="18"/>
          <w:szCs w:val="18"/>
          <w:lang w:val="en-GB"/>
        </w:rPr>
        <w:t>rch</w:t>
      </w:r>
      <w:r w:rsidRPr="00477CDE">
        <w:rPr>
          <w:sz w:val="18"/>
          <w:szCs w:val="18"/>
          <w:lang w:val="en-GB"/>
        </w:rPr>
        <w:t xml:space="preserve"> 2017, No. 1413</w:t>
      </w:r>
    </w:p>
  </w:footnote>
  <w:footnote w:id="20">
    <w:p w14:paraId="14F19599" w14:textId="0068E19F" w:rsidR="006A2ED9" w:rsidRPr="00477CDE" w:rsidRDefault="006A2ED9" w:rsidP="003A158D">
      <w:pPr>
        <w:pStyle w:val="FootnoteText"/>
        <w:rPr>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20" w:history="1">
        <w:r w:rsidRPr="00477CDE">
          <w:rPr>
            <w:rStyle w:val="Hyperlink"/>
            <w:rFonts w:ascii="Times New Roman" w:hAnsi="Times New Roman" w:cs="Times New Roman"/>
            <w:sz w:val="18"/>
            <w:szCs w:val="18"/>
          </w:rPr>
          <w:t>REAct Data on violence against women in EECA region, 2022; Tajikistan</w:t>
        </w:r>
      </w:hyperlink>
      <w:r w:rsidRPr="00477CDE">
        <w:rPr>
          <w:rFonts w:ascii="Times New Roman" w:hAnsi="Times New Roman" w:cs="Times New Roman"/>
          <w:sz w:val="18"/>
          <w:szCs w:val="18"/>
        </w:rPr>
        <w:t xml:space="preserve">. </w:t>
      </w:r>
    </w:p>
  </w:footnote>
  <w:footnote w:id="21">
    <w:p w14:paraId="57EFEC6A" w14:textId="606E7B11" w:rsidR="00330267" w:rsidRPr="00477CDE" w:rsidRDefault="00330267">
      <w:pPr>
        <w:pStyle w:val="FootnoteText"/>
        <w:rPr>
          <w:rFonts w:ascii="Times New Roman" w:hAnsi="Times New Roman" w:cs="Times New Roman"/>
          <w:sz w:val="18"/>
          <w:szCs w:val="18"/>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rPr>
        <w:t xml:space="preserve"> </w:t>
      </w:r>
      <w:hyperlink r:id="rId21" w:history="1">
        <w:r w:rsidR="00D02C9A" w:rsidRPr="00477CDE">
          <w:rPr>
            <w:rStyle w:val="Hyperlink"/>
            <w:rFonts w:ascii="Times New Roman" w:hAnsi="Times New Roman" w:cs="Times New Roman"/>
            <w:sz w:val="18"/>
            <w:szCs w:val="18"/>
          </w:rPr>
          <w:t>National Programme</w:t>
        </w:r>
      </w:hyperlink>
      <w:r w:rsidR="00D02C9A" w:rsidRPr="00477CDE">
        <w:rPr>
          <w:rFonts w:ascii="Times New Roman" w:hAnsi="Times New Roman" w:cs="Times New Roman"/>
          <w:sz w:val="18"/>
          <w:szCs w:val="18"/>
        </w:rPr>
        <w:t xml:space="preserve"> on Combating HIV and AIDS epidemic in the Republic of Tajikistan, the Government order, N 50, 27 February 2021</w:t>
      </w:r>
    </w:p>
  </w:footnote>
  <w:footnote w:id="22">
    <w:p w14:paraId="488F97D4" w14:textId="5AFAB32C" w:rsidR="00EC54D5" w:rsidRPr="007903C9" w:rsidRDefault="00EC54D5" w:rsidP="00550307">
      <w:pPr>
        <w:pStyle w:val="FootnoteText"/>
        <w:rPr>
          <w:rFonts w:ascii="Times New Roman" w:hAnsi="Times New Roman" w:cs="Times New Roman"/>
          <w:sz w:val="18"/>
          <w:szCs w:val="18"/>
          <w:lang w:val="en-US"/>
        </w:rPr>
      </w:pPr>
      <w:r w:rsidRPr="00477CDE">
        <w:rPr>
          <w:rStyle w:val="FootnoteReference"/>
          <w:rFonts w:ascii="Times New Roman" w:hAnsi="Times New Roman" w:cs="Times New Roman"/>
          <w:sz w:val="18"/>
          <w:szCs w:val="18"/>
        </w:rPr>
        <w:footnoteRef/>
      </w:r>
      <w:r w:rsidRPr="00477CDE">
        <w:rPr>
          <w:rFonts w:ascii="Times New Roman" w:hAnsi="Times New Roman" w:cs="Times New Roman"/>
          <w:sz w:val="18"/>
          <w:szCs w:val="18"/>
          <w:lang w:val="en-US"/>
        </w:rPr>
        <w:t xml:space="preserve"> </w:t>
      </w:r>
      <w:r w:rsidR="007903C9">
        <w:rPr>
          <w:rFonts w:ascii="Times New Roman" w:hAnsi="Times New Roman" w:cs="Times New Roman"/>
          <w:sz w:val="18"/>
          <w:szCs w:val="18"/>
          <w:lang w:val="en-US"/>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85D0A"/>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3E6977"/>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7A2B60"/>
    <w:multiLevelType w:val="multilevel"/>
    <w:tmpl w:val="EAA095DC"/>
    <w:lvl w:ilvl="0">
      <w:start w:val="41"/>
      <w:numFmt w:val="decimal"/>
      <w:lvlText w:val="%1."/>
      <w:lvlJc w:val="left"/>
      <w:pPr>
        <w:ind w:left="360" w:hanging="360"/>
      </w:pPr>
      <w:rPr>
        <w:rFonts w:ascii="Times New Roman" w:eastAsia="Times New Roman" w:hAnsi="Times New Roman" w:cs="Times New Roman" w:hint="default"/>
        <w:w w:val="100"/>
        <w:sz w:val="21"/>
        <w:szCs w:val="21"/>
        <w:lang w:val="en-US" w:eastAsia="en-US" w:bidi="ar-SA"/>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F07832"/>
    <w:multiLevelType w:val="multilevel"/>
    <w:tmpl w:val="73B8D090"/>
    <w:lvl w:ilvl="0">
      <w:start w:val="1"/>
      <w:numFmt w:val="decimal"/>
      <w:lvlText w:val="%1."/>
      <w:lvlJc w:val="left"/>
      <w:pPr>
        <w:ind w:left="700" w:hanging="700"/>
      </w:pPr>
      <w:rPr>
        <w:rFonts w:hint="default"/>
      </w:rPr>
    </w:lvl>
    <w:lvl w:ilvl="1">
      <w:start w:val="1"/>
      <w:numFmt w:val="decimal"/>
      <w:lvlText w:val="%1.%2."/>
      <w:lvlJc w:val="left"/>
      <w:pPr>
        <w:ind w:left="700" w:hanging="7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115445"/>
    <w:multiLevelType w:val="multilevel"/>
    <w:tmpl w:val="73B8D090"/>
    <w:lvl w:ilvl="0">
      <w:start w:val="1"/>
      <w:numFmt w:val="decimal"/>
      <w:lvlText w:val="%1."/>
      <w:lvlJc w:val="left"/>
      <w:pPr>
        <w:ind w:left="700" w:hanging="700"/>
      </w:pPr>
      <w:rPr>
        <w:rFonts w:hint="default"/>
      </w:rPr>
    </w:lvl>
    <w:lvl w:ilvl="1">
      <w:start w:val="1"/>
      <w:numFmt w:val="decimal"/>
      <w:lvlText w:val="%1.%2."/>
      <w:lvlJc w:val="left"/>
      <w:pPr>
        <w:ind w:left="700" w:hanging="7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4A491C"/>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543714"/>
    <w:multiLevelType w:val="multilevel"/>
    <w:tmpl w:val="73B8D090"/>
    <w:numStyleLink w:val="1"/>
  </w:abstractNum>
  <w:abstractNum w:abstractNumId="7" w15:restartNumberingAfterBreak="0">
    <w:nsid w:val="2CDD4A44"/>
    <w:multiLevelType w:val="multilevel"/>
    <w:tmpl w:val="0BDC59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FF557A"/>
    <w:multiLevelType w:val="multilevel"/>
    <w:tmpl w:val="73B8D090"/>
    <w:styleLink w:val="1"/>
    <w:lvl w:ilvl="0">
      <w:start w:val="1"/>
      <w:numFmt w:val="decimal"/>
      <w:lvlText w:val="%1."/>
      <w:lvlJc w:val="left"/>
      <w:pPr>
        <w:ind w:left="700" w:hanging="700"/>
      </w:pPr>
      <w:rPr>
        <w:rFonts w:hint="default"/>
      </w:rPr>
    </w:lvl>
    <w:lvl w:ilvl="1">
      <w:start w:val="1"/>
      <w:numFmt w:val="decimal"/>
      <w:lvlText w:val="%1.%2."/>
      <w:lvlJc w:val="left"/>
      <w:pPr>
        <w:ind w:left="700" w:hanging="7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66691D"/>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D30B7C"/>
    <w:multiLevelType w:val="multilevel"/>
    <w:tmpl w:val="73B8D090"/>
    <w:lvl w:ilvl="0">
      <w:start w:val="1"/>
      <w:numFmt w:val="decimal"/>
      <w:lvlText w:val="%1."/>
      <w:lvlJc w:val="left"/>
      <w:pPr>
        <w:ind w:left="700" w:hanging="700"/>
      </w:pPr>
      <w:rPr>
        <w:rFonts w:hint="default"/>
      </w:rPr>
    </w:lvl>
    <w:lvl w:ilvl="1">
      <w:start w:val="1"/>
      <w:numFmt w:val="decimal"/>
      <w:lvlText w:val="%1.%2."/>
      <w:lvlJc w:val="left"/>
      <w:pPr>
        <w:ind w:left="700" w:hanging="7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782DCF"/>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B197783"/>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5F3EC5"/>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487384D"/>
    <w:multiLevelType w:val="multilevel"/>
    <w:tmpl w:val="1ECE46A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8F06F36"/>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4505C9"/>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D646B1"/>
    <w:multiLevelType w:val="hybridMultilevel"/>
    <w:tmpl w:val="8EEEB766"/>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DEA4CED"/>
    <w:multiLevelType w:val="multilevel"/>
    <w:tmpl w:val="E71A586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08A08B7"/>
    <w:multiLevelType w:val="multilevel"/>
    <w:tmpl w:val="C80862F8"/>
    <w:lvl w:ilvl="0">
      <w:start w:val="1"/>
      <w:numFmt w:val="decimal"/>
      <w:lvlText w:val="%1."/>
      <w:lvlJc w:val="left"/>
      <w:pPr>
        <w:ind w:left="720" w:hanging="360"/>
      </w:pPr>
      <w:rPr>
        <w:rFonts w:hint="default"/>
      </w:rPr>
    </w:lvl>
    <w:lvl w:ilvl="1">
      <w:start w:val="1"/>
      <w:numFmt w:val="decimal"/>
      <w:isLgl/>
      <w:lvlText w:val="%1.%2"/>
      <w:lvlJc w:val="left"/>
      <w:pPr>
        <w:ind w:left="1060" w:hanging="7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2084ABA"/>
    <w:multiLevelType w:val="multilevel"/>
    <w:tmpl w:val="C80862F8"/>
    <w:lvl w:ilvl="0">
      <w:start w:val="1"/>
      <w:numFmt w:val="decimal"/>
      <w:lvlText w:val="%1."/>
      <w:lvlJc w:val="left"/>
      <w:pPr>
        <w:ind w:left="720" w:hanging="360"/>
      </w:pPr>
      <w:rPr>
        <w:rFonts w:hint="default"/>
      </w:rPr>
    </w:lvl>
    <w:lvl w:ilvl="1">
      <w:start w:val="1"/>
      <w:numFmt w:val="decimal"/>
      <w:isLgl/>
      <w:lvlText w:val="%1.%2"/>
      <w:lvlJc w:val="left"/>
      <w:pPr>
        <w:ind w:left="1060" w:hanging="7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44B014A"/>
    <w:multiLevelType w:val="multilevel"/>
    <w:tmpl w:val="C80862F8"/>
    <w:lvl w:ilvl="0">
      <w:start w:val="1"/>
      <w:numFmt w:val="decimal"/>
      <w:lvlText w:val="%1."/>
      <w:lvlJc w:val="left"/>
      <w:pPr>
        <w:ind w:left="720" w:hanging="360"/>
      </w:pPr>
      <w:rPr>
        <w:rFonts w:hint="default"/>
      </w:rPr>
    </w:lvl>
    <w:lvl w:ilvl="1">
      <w:start w:val="1"/>
      <w:numFmt w:val="decimal"/>
      <w:isLgl/>
      <w:lvlText w:val="%1.%2"/>
      <w:lvlJc w:val="left"/>
      <w:pPr>
        <w:ind w:left="1060" w:hanging="7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9351AAA"/>
    <w:multiLevelType w:val="multilevel"/>
    <w:tmpl w:val="EAA095DC"/>
    <w:lvl w:ilvl="0">
      <w:start w:val="41"/>
      <w:numFmt w:val="decimal"/>
      <w:lvlText w:val="%1."/>
      <w:lvlJc w:val="left"/>
      <w:pPr>
        <w:ind w:left="360" w:hanging="360"/>
      </w:pPr>
      <w:rPr>
        <w:rFonts w:ascii="Times New Roman" w:eastAsia="Times New Roman" w:hAnsi="Times New Roman" w:cs="Times New Roman" w:hint="default"/>
        <w:w w:val="100"/>
        <w:sz w:val="21"/>
        <w:szCs w:val="21"/>
        <w:lang w:val="en-US" w:eastAsia="en-US" w:bidi="ar-SA"/>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4C5058"/>
    <w:multiLevelType w:val="multilevel"/>
    <w:tmpl w:val="0BDC599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A74ED1"/>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6273C2B"/>
    <w:multiLevelType w:val="multilevel"/>
    <w:tmpl w:val="0BDC59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B7B20F2"/>
    <w:multiLevelType w:val="multilevel"/>
    <w:tmpl w:val="0BDC59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F5C7AE1"/>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742E31"/>
    <w:multiLevelType w:val="hybridMultilevel"/>
    <w:tmpl w:val="8B608430"/>
    <w:lvl w:ilvl="0" w:tplc="0502952E">
      <w:start w:val="41"/>
      <w:numFmt w:val="decimal"/>
      <w:lvlText w:val="%1."/>
      <w:lvlJc w:val="left"/>
      <w:pPr>
        <w:ind w:left="720" w:hanging="360"/>
      </w:pPr>
      <w:rPr>
        <w:rFonts w:ascii="Times New Roman" w:eastAsia="Times New Roman" w:hAnsi="Times New Roman" w:cs="Times New Roman" w:hint="default"/>
        <w:w w:val="100"/>
        <w:sz w:val="21"/>
        <w:szCs w:val="21"/>
        <w:lang w:val="en-US" w:eastAsia="en-US" w:bidi="ar-SA"/>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5A640F1"/>
    <w:multiLevelType w:val="multilevel"/>
    <w:tmpl w:val="7B109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8E43D0"/>
    <w:multiLevelType w:val="multilevel"/>
    <w:tmpl w:val="0BDC59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094A6A"/>
    <w:multiLevelType w:val="multilevel"/>
    <w:tmpl w:val="0BDC59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160128">
    <w:abstractNumId w:val="17"/>
  </w:num>
  <w:num w:numId="2" w16cid:durableId="1247810377">
    <w:abstractNumId w:val="10"/>
  </w:num>
  <w:num w:numId="3" w16cid:durableId="737435956">
    <w:abstractNumId w:val="4"/>
  </w:num>
  <w:num w:numId="4" w16cid:durableId="1390884952">
    <w:abstractNumId w:val="8"/>
  </w:num>
  <w:num w:numId="5" w16cid:durableId="174929267">
    <w:abstractNumId w:val="3"/>
  </w:num>
  <w:num w:numId="6" w16cid:durableId="1303341949">
    <w:abstractNumId w:val="12"/>
  </w:num>
  <w:num w:numId="7" w16cid:durableId="438377758">
    <w:abstractNumId w:val="19"/>
  </w:num>
  <w:num w:numId="8" w16cid:durableId="396250750">
    <w:abstractNumId w:val="21"/>
  </w:num>
  <w:num w:numId="9" w16cid:durableId="1675761458">
    <w:abstractNumId w:val="20"/>
  </w:num>
  <w:num w:numId="10" w16cid:durableId="107894832">
    <w:abstractNumId w:val="18"/>
  </w:num>
  <w:num w:numId="11" w16cid:durableId="1198349829">
    <w:abstractNumId w:val="24"/>
  </w:num>
  <w:num w:numId="12" w16cid:durableId="207886007">
    <w:abstractNumId w:val="14"/>
  </w:num>
  <w:num w:numId="13" w16cid:durableId="180365930">
    <w:abstractNumId w:val="29"/>
  </w:num>
  <w:num w:numId="14" w16cid:durableId="356662798">
    <w:abstractNumId w:val="0"/>
  </w:num>
  <w:num w:numId="15" w16cid:durableId="1916086258">
    <w:abstractNumId w:val="13"/>
  </w:num>
  <w:num w:numId="16" w16cid:durableId="708260250">
    <w:abstractNumId w:val="15"/>
  </w:num>
  <w:num w:numId="17" w16cid:durableId="1626155405">
    <w:abstractNumId w:val="27"/>
  </w:num>
  <w:num w:numId="18" w16cid:durableId="1782801674">
    <w:abstractNumId w:val="9"/>
  </w:num>
  <w:num w:numId="19" w16cid:durableId="2088451685">
    <w:abstractNumId w:val="16"/>
  </w:num>
  <w:num w:numId="20" w16cid:durableId="241376914">
    <w:abstractNumId w:val="11"/>
  </w:num>
  <w:num w:numId="21" w16cid:durableId="1943225479">
    <w:abstractNumId w:val="1"/>
  </w:num>
  <w:num w:numId="22" w16cid:durableId="1408720639">
    <w:abstractNumId w:val="5"/>
  </w:num>
  <w:num w:numId="23" w16cid:durableId="1892187153">
    <w:abstractNumId w:val="2"/>
  </w:num>
  <w:num w:numId="24" w16cid:durableId="1619095734">
    <w:abstractNumId w:val="25"/>
  </w:num>
  <w:num w:numId="25" w16cid:durableId="350451226">
    <w:abstractNumId w:val="22"/>
  </w:num>
  <w:num w:numId="26" w16cid:durableId="1251814699">
    <w:abstractNumId w:val="28"/>
  </w:num>
  <w:num w:numId="27" w16cid:durableId="766195133">
    <w:abstractNumId w:val="6"/>
  </w:num>
  <w:num w:numId="28" w16cid:durableId="1175535267">
    <w:abstractNumId w:val="26"/>
  </w:num>
  <w:num w:numId="29" w16cid:durableId="441385855">
    <w:abstractNumId w:val="31"/>
  </w:num>
  <w:num w:numId="30" w16cid:durableId="285620808">
    <w:abstractNumId w:val="7"/>
  </w:num>
  <w:num w:numId="31" w16cid:durableId="908536677">
    <w:abstractNumId w:val="23"/>
  </w:num>
  <w:num w:numId="32" w16cid:durableId="111320425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CDC"/>
    <w:rsid w:val="0002595E"/>
    <w:rsid w:val="000671D3"/>
    <w:rsid w:val="000B0506"/>
    <w:rsid w:val="000E67A3"/>
    <w:rsid w:val="00120080"/>
    <w:rsid w:val="00123D43"/>
    <w:rsid w:val="00130519"/>
    <w:rsid w:val="00173F01"/>
    <w:rsid w:val="001B4C89"/>
    <w:rsid w:val="001C6FC1"/>
    <w:rsid w:val="00297178"/>
    <w:rsid w:val="002E5DE5"/>
    <w:rsid w:val="00300272"/>
    <w:rsid w:val="00324129"/>
    <w:rsid w:val="00330267"/>
    <w:rsid w:val="0034225E"/>
    <w:rsid w:val="003459D3"/>
    <w:rsid w:val="0036393F"/>
    <w:rsid w:val="003A158D"/>
    <w:rsid w:val="00466951"/>
    <w:rsid w:val="004726EB"/>
    <w:rsid w:val="00477CDE"/>
    <w:rsid w:val="00486905"/>
    <w:rsid w:val="004C3A40"/>
    <w:rsid w:val="005038D0"/>
    <w:rsid w:val="00550307"/>
    <w:rsid w:val="005505E8"/>
    <w:rsid w:val="0059261D"/>
    <w:rsid w:val="005B435C"/>
    <w:rsid w:val="005E4DA2"/>
    <w:rsid w:val="005F65C5"/>
    <w:rsid w:val="0060264A"/>
    <w:rsid w:val="00603E8B"/>
    <w:rsid w:val="006A2ED9"/>
    <w:rsid w:val="006D62EB"/>
    <w:rsid w:val="006E1B09"/>
    <w:rsid w:val="007135C6"/>
    <w:rsid w:val="007725FE"/>
    <w:rsid w:val="007736EF"/>
    <w:rsid w:val="00776D67"/>
    <w:rsid w:val="007903C9"/>
    <w:rsid w:val="00793084"/>
    <w:rsid w:val="00793B8E"/>
    <w:rsid w:val="008230BD"/>
    <w:rsid w:val="00837D2E"/>
    <w:rsid w:val="00864B58"/>
    <w:rsid w:val="008D1985"/>
    <w:rsid w:val="008F5834"/>
    <w:rsid w:val="00902E0D"/>
    <w:rsid w:val="009411B9"/>
    <w:rsid w:val="009559B7"/>
    <w:rsid w:val="00977661"/>
    <w:rsid w:val="009B2637"/>
    <w:rsid w:val="009D4F02"/>
    <w:rsid w:val="00A22656"/>
    <w:rsid w:val="00AD24FA"/>
    <w:rsid w:val="00AD2AA9"/>
    <w:rsid w:val="00B14362"/>
    <w:rsid w:val="00B17FC5"/>
    <w:rsid w:val="00B44077"/>
    <w:rsid w:val="00B660D0"/>
    <w:rsid w:val="00B8508D"/>
    <w:rsid w:val="00BB2A58"/>
    <w:rsid w:val="00BD0C32"/>
    <w:rsid w:val="00BF2CDC"/>
    <w:rsid w:val="00BF45E4"/>
    <w:rsid w:val="00C84F63"/>
    <w:rsid w:val="00CE795C"/>
    <w:rsid w:val="00D02C9A"/>
    <w:rsid w:val="00D211BA"/>
    <w:rsid w:val="00D74AC3"/>
    <w:rsid w:val="00D8332F"/>
    <w:rsid w:val="00DD42A6"/>
    <w:rsid w:val="00E019B7"/>
    <w:rsid w:val="00E65741"/>
    <w:rsid w:val="00EB01A0"/>
    <w:rsid w:val="00EC4A5C"/>
    <w:rsid w:val="00EC54D5"/>
    <w:rsid w:val="00EF28E9"/>
    <w:rsid w:val="00F7363C"/>
    <w:rsid w:val="00FC3621"/>
    <w:rsid w:val="00FD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8030"/>
  <w15:chartTrackingRefBased/>
  <w15:docId w15:val="{E5CA54FD-CC90-4C44-9A32-C4B6899C7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2CDC"/>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2CDC"/>
    <w:pPr>
      <w:ind w:left="720"/>
      <w:contextualSpacing/>
    </w:pPr>
  </w:style>
  <w:style w:type="numbering" w:customStyle="1" w:styleId="1">
    <w:name w:val="Текущий список1"/>
    <w:uiPriority w:val="99"/>
    <w:rsid w:val="00BF2CDC"/>
    <w:pPr>
      <w:numPr>
        <w:numId w:val="4"/>
      </w:numPr>
    </w:pPr>
  </w:style>
  <w:style w:type="paragraph" w:styleId="Footer">
    <w:name w:val="footer"/>
    <w:basedOn w:val="Normal"/>
    <w:link w:val="FooterChar"/>
    <w:uiPriority w:val="99"/>
    <w:unhideWhenUsed/>
    <w:rsid w:val="000671D3"/>
    <w:pPr>
      <w:tabs>
        <w:tab w:val="center" w:pos="4513"/>
        <w:tab w:val="right" w:pos="9026"/>
      </w:tabs>
    </w:pPr>
  </w:style>
  <w:style w:type="character" w:customStyle="1" w:styleId="FooterChar">
    <w:name w:val="Footer Char"/>
    <w:basedOn w:val="DefaultParagraphFont"/>
    <w:link w:val="Footer"/>
    <w:uiPriority w:val="99"/>
    <w:rsid w:val="000671D3"/>
  </w:style>
  <w:style w:type="character" w:styleId="PageNumber">
    <w:name w:val="page number"/>
    <w:basedOn w:val="DefaultParagraphFont"/>
    <w:uiPriority w:val="99"/>
    <w:semiHidden/>
    <w:unhideWhenUsed/>
    <w:rsid w:val="000671D3"/>
  </w:style>
  <w:style w:type="paragraph" w:styleId="FootnoteText">
    <w:name w:val="footnote text"/>
    <w:aliases w:val="Char,Footnote Text1 Char,Текст сноски Знак Знак Знак Знак Знак,Текст сноски Знак Знак Знак Знак Знак Знак,Текст сноски Знак Знак Знак Знак1 Знак,Текст сноски Знак Знак1,Текст сноски Знак1,Текст сноски Знак Знак,single space,FOOTNOTES,fn,ft"/>
    <w:basedOn w:val="Normal"/>
    <w:link w:val="FootnoteTextChar"/>
    <w:uiPriority w:val="99"/>
    <w:unhideWhenUsed/>
    <w:qFormat/>
    <w:rsid w:val="00300272"/>
    <w:rPr>
      <w:sz w:val="20"/>
      <w:szCs w:val="20"/>
    </w:rPr>
  </w:style>
  <w:style w:type="character" w:customStyle="1" w:styleId="FootnoteTextChar">
    <w:name w:val="Footnote Text Char"/>
    <w:aliases w:val="Char Char,Footnote Text1 Char Char,Текст сноски Знак Знак Знак Знак Знак Char,Текст сноски Знак Знак Знак Знак Знак Знак Char,Текст сноски Знак Знак Знак Знак1 Знак Char,Текст сноски Знак Знак1 Char,Текст сноски Знак1 Char,fn Char"/>
    <w:basedOn w:val="DefaultParagraphFont"/>
    <w:link w:val="FootnoteText"/>
    <w:uiPriority w:val="99"/>
    <w:qFormat/>
    <w:rsid w:val="00300272"/>
    <w:rPr>
      <w:sz w:val="20"/>
      <w:szCs w:val="20"/>
    </w:rPr>
  </w:style>
  <w:style w:type="character" w:styleId="FootnoteReference">
    <w:name w:val="footnote reference"/>
    <w:basedOn w:val="DefaultParagraphFont"/>
    <w:uiPriority w:val="99"/>
    <w:semiHidden/>
    <w:unhideWhenUsed/>
    <w:rsid w:val="00300272"/>
    <w:rPr>
      <w:vertAlign w:val="superscript"/>
    </w:rPr>
  </w:style>
  <w:style w:type="character" w:styleId="Hyperlink">
    <w:name w:val="Hyperlink"/>
    <w:basedOn w:val="DefaultParagraphFont"/>
    <w:uiPriority w:val="99"/>
    <w:unhideWhenUsed/>
    <w:rsid w:val="00300272"/>
    <w:rPr>
      <w:color w:val="0563C1" w:themeColor="hyperlink"/>
      <w:u w:val="single"/>
    </w:rPr>
  </w:style>
  <w:style w:type="character" w:customStyle="1" w:styleId="10">
    <w:name w:val="Неразрешенное упоминание1"/>
    <w:basedOn w:val="DefaultParagraphFont"/>
    <w:uiPriority w:val="99"/>
    <w:semiHidden/>
    <w:unhideWhenUsed/>
    <w:rsid w:val="00300272"/>
    <w:rPr>
      <w:color w:val="605E5C"/>
      <w:shd w:val="clear" w:color="auto" w:fill="E1DFDD"/>
    </w:rPr>
  </w:style>
  <w:style w:type="paragraph" w:styleId="NormalWeb">
    <w:name w:val="Normal (Web)"/>
    <w:basedOn w:val="Normal"/>
    <w:uiPriority w:val="99"/>
    <w:unhideWhenUsed/>
    <w:rsid w:val="001B4C89"/>
    <w:pPr>
      <w:spacing w:before="100" w:beforeAutospacing="1" w:after="100" w:afterAutospacing="1"/>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FC3621"/>
    <w:rPr>
      <w:color w:val="605E5C"/>
      <w:shd w:val="clear" w:color="auto" w:fill="E1DFDD"/>
    </w:rPr>
  </w:style>
  <w:style w:type="character" w:styleId="FollowedHyperlink">
    <w:name w:val="FollowedHyperlink"/>
    <w:basedOn w:val="DefaultParagraphFont"/>
    <w:uiPriority w:val="99"/>
    <w:semiHidden/>
    <w:unhideWhenUsed/>
    <w:rsid w:val="00173F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009738">
      <w:bodyDiv w:val="1"/>
      <w:marLeft w:val="0"/>
      <w:marRight w:val="0"/>
      <w:marTop w:val="0"/>
      <w:marBottom w:val="0"/>
      <w:divBdr>
        <w:top w:val="none" w:sz="0" w:space="0" w:color="auto"/>
        <w:left w:val="none" w:sz="0" w:space="0" w:color="auto"/>
        <w:bottom w:val="none" w:sz="0" w:space="0" w:color="auto"/>
        <w:right w:val="none" w:sz="0" w:space="0" w:color="auto"/>
      </w:divBdr>
    </w:div>
    <w:div w:id="205175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potlightinitiative.org/publications/baseline-study-peoples-perception-violence-against-women-and-girls-tajikistan-within" TargetMode="External"/><Relationship Id="rId13" Type="http://schemas.openxmlformats.org/officeDocument/2006/relationships/hyperlink" Target="https://www.hivjustice.net/publication/advancing4/" TargetMode="External"/><Relationship Id="rId18" Type="http://schemas.openxmlformats.org/officeDocument/2006/relationships/hyperlink" Target="https://16.react-aph.org/react-data-on-violence-against-women-in-the-eeca-region/" TargetMode="External"/><Relationship Id="rId3" Type="http://schemas.openxmlformats.org/officeDocument/2006/relationships/hyperlink" Target="https://www.ilo.org/dyn/natlex/docs/ELECTRONIC/112830/141111/F19131495/TJK-112830.pdf" TargetMode="External"/><Relationship Id="rId21" Type="http://schemas.openxmlformats.org/officeDocument/2006/relationships/hyperlink" Target="https://www.ilo.org/dyn/natlex/docs/ELECTRONIC/112830/141111/F19131495/TJK-112830.pdf" TargetMode="External"/><Relationship Id="rId7" Type="http://schemas.openxmlformats.org/officeDocument/2006/relationships/hyperlink" Target="https://www.undp.org/tajikistan/publications/%D0%B0%D0%BD%D0%B0%D0%BB%D0%B8%D1%82%D0%B8%D1%87%D0%B5%D1%81%D0%BA%D0%B8%D0%B9-%D0%BE%D1%82%D1%87%D0%B5%D1%82" TargetMode="External"/><Relationship Id="rId12" Type="http://schemas.openxmlformats.org/officeDocument/2006/relationships/hyperlink" Target="https://continent-online.com/Document/?doc_id=30578143" TargetMode="External"/><Relationship Id="rId17" Type="http://schemas.openxmlformats.org/officeDocument/2006/relationships/hyperlink" Target="http://ncz.tj/content/%D0%B7%D0%B0%D0%BA%D0%BE%D0%BD-%D1%80%D0%B5%D1%81%D0%BF%D1%83%D0%B1%D0%BB%D0%B8%D0%BA%D0%B8-%D1%82%D0%B0%D0%B4%D0%B6%D0%B8%D0%BA%D0%B8%D1%81%D1%82%D0%B0%D0%BD-%D0%BE-%D1%80%D0%B0%D0%B2%D0%B5%D0%BD%D1%81%D1%82%D0%B2%D0%B5-%D0%B8-%D0%BB%D0%B8%D0%BA%D0%B2%D0%B8%D0%B4%D0%B0%D1%86%D0%B8%D0%B8-%D0%B2%D1%81%D0%B5%D1%85-%D1%84%D0%BE%D1%80%D0%BC-%D0%B4%D0%B8%D1%81%D0%BA%D1%80%D0%B8%D0%BC%D0%B8%D0%BD%D0%B0%D1%86%D0%B8%D0%B8" TargetMode="External"/><Relationship Id="rId2" Type="http://schemas.openxmlformats.org/officeDocument/2006/relationships/hyperlink" Target="https://www.facebook.com/tnwplus" TargetMode="External"/><Relationship Id="rId16" Type="http://schemas.openxmlformats.org/officeDocument/2006/relationships/hyperlink" Target="https://ncz.tj/content/&#1089;&#1077;&#1084;&#1077;&#1081;&#1085;&#1099;&#1081;-&#1082;&#1086;&#1076;&#1077;&#1082;&#1089;-&#1088;&#1077;&#1089;&#1087;&#1091;&#1073;&#1083;&#1080;&#1082;&#1080;-&#1090;&#1072;&#1076;&#1078;&#1080;&#1082;&#1080;&#1089;&#1090;&#1072;&#1085;" TargetMode="External"/><Relationship Id="rId20" Type="http://schemas.openxmlformats.org/officeDocument/2006/relationships/hyperlink" Target="https://16.react-aph.org/react-data-on-violence-against-women-in-the-eeca-region/" TargetMode="External"/><Relationship Id="rId1" Type="http://schemas.openxmlformats.org/officeDocument/2006/relationships/hyperlink" Target="https://ewna.org/" TargetMode="External"/><Relationship Id="rId6" Type="http://schemas.openxmlformats.org/officeDocument/2006/relationships/hyperlink" Target="https://www.unaids.org/en/regionscountries/countries/tajikistan" TargetMode="External"/><Relationship Id="rId11" Type="http://schemas.openxmlformats.org/officeDocument/2006/relationships/hyperlink" Target="http://www.adlia.tj/show_doc.fwx?rgn=132493&amp;conttype=5" TargetMode="External"/><Relationship Id="rId5" Type="http://schemas.openxmlformats.org/officeDocument/2006/relationships/hyperlink" Target="https://cabar.asia/en/domestic-violence-in-tajikistan-what-measures-are-needed-to-be-taken-in-order-to-help-victims" TargetMode="External"/><Relationship Id="rId15" Type="http://schemas.openxmlformats.org/officeDocument/2006/relationships/hyperlink" Target="https://online.zakon.kz/Document/?doc_id=30414710" TargetMode="External"/><Relationship Id="rId10" Type="http://schemas.openxmlformats.org/officeDocument/2006/relationships/hyperlink" Target="https://www3.weforum.org/docs/WEF_GGGR_2022.pdf" TargetMode="External"/><Relationship Id="rId19" Type="http://schemas.openxmlformats.org/officeDocument/2006/relationships/hyperlink" Target="http://ncz.tj/content/%D0%BA%D0%BE%D0%B4%D0%B5%D0%BA%D1%81-%D0%B7%D0%B4%D1%80%D0%B0%D0%B2%D0%BE%D0%BE%D1%85%D1%80%D0%B0%D0%BD%D0%B5%D0%BD%D0%B8%D1%8F-%D1%80%D0%B5%D1%81%D0%BF%D1%83%D0%B1%D0%BB%D0%B8%D0%BA%D0%B8-%D1%82%D0%B0%D0%B4%D0%B6%D0%B8%D0%BA%D0%B8%D1%81%D1%82%D0%B0%D0%BD" TargetMode="External"/><Relationship Id="rId4" Type="http://schemas.openxmlformats.org/officeDocument/2006/relationships/hyperlink" Target="https://www.stigmaindex.org/country-reports/" TargetMode="External"/><Relationship Id="rId9" Type="http://schemas.openxmlformats.org/officeDocument/2006/relationships/hyperlink" Target="https://hdr.undp.org/data-center/thematic-composite-indices/gender-inequality-index" TargetMode="External"/><Relationship Id="rId14" Type="http://schemas.openxmlformats.org/officeDocument/2006/relationships/hyperlink" Target="https://online.zakon.kz/Document/?doc_id=30397325&amp;doc_id2=303973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7C781-758C-4E10-91A2-23BE6B57B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4412</Words>
  <Characters>25154</Characters>
  <Application>Microsoft Office Word</Application>
  <DocSecurity>0</DocSecurity>
  <Lines>209</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Svitlana Moroz</dc:creator>
  <cp:keywords/>
  <dc:description/>
  <cp:lastModifiedBy>Caroline Harvey</cp:lastModifiedBy>
  <cp:revision>2</cp:revision>
  <dcterms:created xsi:type="dcterms:W3CDTF">2023-04-12T09:19:00Z</dcterms:created>
  <dcterms:modified xsi:type="dcterms:W3CDTF">2023-04-12T09:19:00Z</dcterms:modified>
</cp:coreProperties>
</file>