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30A2951E" w:rsidR="009251CC" w:rsidRPr="00AA1360" w:rsidRDefault="008A7F46" w:rsidP="008A7F46">
      <w:pPr>
        <w:spacing w:after="200" w:line="240" w:lineRule="auto"/>
        <w:jc w:val="center"/>
        <w:rPr>
          <w:rFonts w:ascii="Source Sans Pro" w:eastAsia="Source Sans Pro" w:hAnsi="Source Sans Pro" w:cs="Source Sans Pro"/>
          <w:color w:val="76787A"/>
        </w:rPr>
      </w:pPr>
      <w:r w:rsidRPr="00AA1360">
        <w:rPr>
          <w:rFonts w:ascii="Source Sans Pro" w:eastAsia="Source Sans Pro" w:hAnsi="Source Sans Pro" w:cs="Source Sans Pro"/>
          <w:color w:val="76787A"/>
        </w:rPr>
        <w:t>Alternative Report</w:t>
      </w:r>
      <w:r w:rsidR="00805DC7" w:rsidRPr="00AA1360">
        <w:rPr>
          <w:rFonts w:ascii="Source Sans Pro" w:eastAsia="Source Sans Pro" w:hAnsi="Source Sans Pro" w:cs="Source Sans Pro"/>
          <w:color w:val="76787A"/>
        </w:rPr>
        <w:t xml:space="preserve"> to the</w:t>
      </w:r>
    </w:p>
    <w:p w14:paraId="00000003" w14:textId="77777777" w:rsidR="009251CC" w:rsidRPr="00AA1360" w:rsidRDefault="00805DC7">
      <w:pPr>
        <w:spacing w:after="200" w:line="240" w:lineRule="auto"/>
        <w:jc w:val="center"/>
        <w:rPr>
          <w:rFonts w:ascii="Source Sans Pro" w:eastAsia="Source Sans Pro" w:hAnsi="Source Sans Pro" w:cs="Source Sans Pro"/>
          <w:color w:val="76787A"/>
        </w:rPr>
      </w:pPr>
      <w:r w:rsidRPr="00AA1360">
        <w:rPr>
          <w:rFonts w:ascii="Source Sans Pro" w:eastAsia="Source Sans Pro" w:hAnsi="Source Sans Pro" w:cs="Source Sans Pro"/>
          <w:b/>
        </w:rPr>
        <w:t>Human Rights Committee</w:t>
      </w:r>
    </w:p>
    <w:p w14:paraId="00000004" w14:textId="77777777" w:rsidR="009251CC" w:rsidRPr="00AA1360" w:rsidRDefault="00805DC7">
      <w:pPr>
        <w:spacing w:after="200" w:line="240" w:lineRule="auto"/>
        <w:jc w:val="center"/>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From </w:t>
      </w:r>
    </w:p>
    <w:p w14:paraId="00000005" w14:textId="77777777" w:rsidR="009251CC" w:rsidRPr="00AA1360" w:rsidRDefault="00805DC7">
      <w:pPr>
        <w:spacing w:after="100" w:line="240" w:lineRule="auto"/>
        <w:jc w:val="center"/>
        <w:rPr>
          <w:rFonts w:ascii="Source Sans Pro" w:eastAsia="Source Sans Pro" w:hAnsi="Source Sans Pro" w:cs="Source Sans Pro"/>
          <w:b/>
        </w:rPr>
      </w:pPr>
      <w:r w:rsidRPr="00AA1360">
        <w:rPr>
          <w:rFonts w:ascii="Source Sans Pro" w:eastAsia="Source Sans Pro" w:hAnsi="Source Sans Pro" w:cs="Source Sans Pro"/>
          <w:b/>
        </w:rPr>
        <w:t>All Human Rights for All in Iran</w:t>
      </w:r>
    </w:p>
    <w:p w14:paraId="00000006" w14:textId="77777777" w:rsidR="009251CC" w:rsidRPr="00AA1360" w:rsidRDefault="00805DC7">
      <w:pPr>
        <w:spacing w:after="100" w:line="240" w:lineRule="auto"/>
        <w:jc w:val="center"/>
        <w:rPr>
          <w:rFonts w:ascii="Source Sans Pro" w:eastAsia="Source Sans Pro" w:hAnsi="Source Sans Pro" w:cs="Source Sans Pro"/>
          <w:b/>
        </w:rPr>
      </w:pPr>
      <w:proofErr w:type="spellStart"/>
      <w:r w:rsidRPr="00AA1360">
        <w:rPr>
          <w:rFonts w:ascii="Source Sans Pro" w:eastAsia="Source Sans Pro" w:hAnsi="Source Sans Pro" w:cs="Source Sans Pro"/>
          <w:b/>
        </w:rPr>
        <w:t>Siamak</w:t>
      </w:r>
      <w:proofErr w:type="spellEnd"/>
      <w:r w:rsidRPr="00AA1360">
        <w:rPr>
          <w:rFonts w:ascii="Source Sans Pro" w:eastAsia="Source Sans Pro" w:hAnsi="Source Sans Pro" w:cs="Source Sans Pro"/>
          <w:b/>
        </w:rPr>
        <w:t xml:space="preserve"> </w:t>
      </w:r>
      <w:proofErr w:type="spellStart"/>
      <w:r w:rsidRPr="00AA1360">
        <w:rPr>
          <w:rFonts w:ascii="Source Sans Pro" w:eastAsia="Source Sans Pro" w:hAnsi="Source Sans Pro" w:cs="Source Sans Pro"/>
          <w:b/>
        </w:rPr>
        <w:t>Pourzand</w:t>
      </w:r>
      <w:proofErr w:type="spellEnd"/>
      <w:r w:rsidRPr="00AA1360">
        <w:rPr>
          <w:rFonts w:ascii="Source Sans Pro" w:eastAsia="Source Sans Pro" w:hAnsi="Source Sans Pro" w:cs="Source Sans Pro"/>
          <w:b/>
        </w:rPr>
        <w:t xml:space="preserve"> Foundation</w:t>
      </w:r>
    </w:p>
    <w:p w14:paraId="00000007" w14:textId="1BCBCE3B" w:rsidR="009251CC" w:rsidRPr="00AA1360" w:rsidRDefault="00805DC7">
      <w:pPr>
        <w:spacing w:after="100" w:line="240" w:lineRule="auto"/>
        <w:jc w:val="center"/>
        <w:rPr>
          <w:rFonts w:ascii="Source Sans Pro" w:eastAsia="Source Sans Pro" w:hAnsi="Source Sans Pro" w:cs="Source Sans Pro"/>
          <w:b/>
        </w:rPr>
      </w:pPr>
      <w:r w:rsidRPr="00AA1360">
        <w:rPr>
          <w:rFonts w:ascii="Source Sans Pro" w:eastAsia="Source Sans Pro" w:hAnsi="Source Sans Pro" w:cs="Source Sans Pro"/>
          <w:b/>
        </w:rPr>
        <w:t>Impact Iran</w:t>
      </w:r>
    </w:p>
    <w:p w14:paraId="74B379B5" w14:textId="77777777" w:rsidR="008A7F46" w:rsidRPr="00AA1360" w:rsidRDefault="008A7F46">
      <w:pPr>
        <w:spacing w:after="100" w:line="240" w:lineRule="auto"/>
        <w:jc w:val="center"/>
        <w:rPr>
          <w:rFonts w:ascii="Source Sans Pro" w:eastAsia="Source Sans Pro" w:hAnsi="Source Sans Pro" w:cs="Source Sans Pro"/>
          <w:color w:val="76787A"/>
        </w:rPr>
      </w:pPr>
    </w:p>
    <w:p w14:paraId="00000008" w14:textId="77777777" w:rsidR="009251CC" w:rsidRPr="00AA1360" w:rsidRDefault="00805DC7">
      <w:pPr>
        <w:spacing w:after="200" w:line="240" w:lineRule="auto"/>
        <w:jc w:val="center"/>
        <w:rPr>
          <w:rFonts w:ascii="Source Sans Pro" w:eastAsia="Source Sans Pro" w:hAnsi="Source Sans Pro" w:cs="Source Sans Pro"/>
          <w:color w:val="76787A"/>
        </w:rPr>
      </w:pPr>
      <w:r w:rsidRPr="00AA1360">
        <w:rPr>
          <w:rFonts w:ascii="Source Sans Pro" w:eastAsia="Source Sans Pro" w:hAnsi="Source Sans Pro" w:cs="Source Sans Pro"/>
          <w:color w:val="76787A"/>
        </w:rPr>
        <w:t>In preparation for the List of Issues prior to Reporting (LOIPR) for the</w:t>
      </w:r>
    </w:p>
    <w:p w14:paraId="00000009" w14:textId="77777777" w:rsidR="009251CC" w:rsidRPr="00AA1360" w:rsidRDefault="00805DC7">
      <w:pPr>
        <w:spacing w:after="200" w:line="240" w:lineRule="auto"/>
        <w:jc w:val="center"/>
        <w:rPr>
          <w:rFonts w:ascii="Source Sans Pro" w:eastAsia="Source Sans Pro" w:hAnsi="Source Sans Pro" w:cs="Source Sans Pro"/>
          <w:b/>
        </w:rPr>
      </w:pPr>
      <w:r w:rsidRPr="00AA1360">
        <w:rPr>
          <w:rFonts w:ascii="Source Sans Pro" w:eastAsia="Source Sans Pro" w:hAnsi="Source Sans Pro" w:cs="Source Sans Pro"/>
          <w:b/>
        </w:rPr>
        <w:t>ISLAMIC REPUBLIC OF IRAN</w:t>
      </w:r>
    </w:p>
    <w:p w14:paraId="0000000A" w14:textId="24511183" w:rsidR="009251CC" w:rsidRPr="00AA1360" w:rsidRDefault="00805DC7">
      <w:pPr>
        <w:spacing w:line="240" w:lineRule="auto"/>
        <w:jc w:val="center"/>
        <w:rPr>
          <w:rFonts w:ascii="Source Sans Pro" w:eastAsia="Source Sans Pro" w:hAnsi="Source Sans Pro" w:cs="Source Sans Pro"/>
          <w:b/>
          <w:i/>
        </w:rPr>
      </w:pPr>
      <w:r w:rsidRPr="00AA1360">
        <w:rPr>
          <w:rFonts w:ascii="Source Sans Pro" w:eastAsia="Source Sans Pro" w:hAnsi="Source Sans Pro" w:cs="Source Sans Pro"/>
          <w:b/>
          <w:i/>
        </w:rPr>
        <w:t>Discrimination and violence based on gender</w:t>
      </w:r>
    </w:p>
    <w:p w14:paraId="551992B3" w14:textId="77777777" w:rsidR="008A7F46" w:rsidRPr="00AA1360" w:rsidRDefault="008A7F46">
      <w:pPr>
        <w:spacing w:line="240" w:lineRule="auto"/>
        <w:jc w:val="center"/>
        <w:rPr>
          <w:rFonts w:ascii="Source Sans Pro" w:eastAsia="Source Sans Pro" w:hAnsi="Source Sans Pro" w:cs="Source Sans Pro"/>
          <w:b/>
          <w:i/>
        </w:rPr>
      </w:pPr>
    </w:p>
    <w:p w14:paraId="0000000B" w14:textId="77777777" w:rsidR="009251CC" w:rsidRPr="00AA1360" w:rsidRDefault="009251CC">
      <w:pPr>
        <w:spacing w:line="240" w:lineRule="auto"/>
        <w:jc w:val="center"/>
        <w:rPr>
          <w:rFonts w:ascii="Source Sans Pro" w:eastAsia="Source Sans Pro" w:hAnsi="Source Sans Pro" w:cs="Source Sans Pro"/>
          <w:b/>
          <w:i/>
        </w:rPr>
      </w:pPr>
    </w:p>
    <w:p w14:paraId="0000000C" w14:textId="1709B2B9" w:rsidR="009251CC" w:rsidRPr="00AA1360" w:rsidRDefault="00805DC7">
      <w:pPr>
        <w:spacing w:after="200" w:line="240" w:lineRule="auto"/>
        <w:jc w:val="center"/>
        <w:rPr>
          <w:rFonts w:ascii="Source Sans Pro" w:eastAsia="Source Sans Pro" w:hAnsi="Source Sans Pro" w:cs="Source Sans Pro"/>
          <w:color w:val="76787A"/>
          <w:sz w:val="24"/>
          <w:szCs w:val="24"/>
        </w:rPr>
      </w:pPr>
      <w:r w:rsidRPr="00AA1360">
        <w:rPr>
          <w:rFonts w:ascii="Source Sans Pro" w:eastAsia="Source Sans Pro" w:hAnsi="Source Sans Pro" w:cs="Source Sans Pro"/>
          <w:color w:val="76787A"/>
          <w:sz w:val="24"/>
          <w:szCs w:val="24"/>
        </w:rPr>
        <w:t>Human Rights Committee, 13</w:t>
      </w:r>
      <w:r w:rsidR="008A7F46" w:rsidRPr="00AA1360">
        <w:rPr>
          <w:rFonts w:ascii="Source Sans Pro" w:eastAsia="Source Sans Pro" w:hAnsi="Source Sans Pro" w:cs="Source Sans Pro"/>
          <w:color w:val="76787A"/>
          <w:sz w:val="24"/>
          <w:szCs w:val="24"/>
        </w:rPr>
        <w:t>9</w:t>
      </w:r>
      <w:r w:rsidRPr="00AA1360">
        <w:rPr>
          <w:rFonts w:ascii="Source Sans Pro" w:eastAsia="Source Sans Pro" w:hAnsi="Source Sans Pro" w:cs="Source Sans Pro"/>
          <w:color w:val="76787A"/>
          <w:sz w:val="24"/>
          <w:szCs w:val="24"/>
          <w:vertAlign w:val="superscript"/>
        </w:rPr>
        <w:t>th</w:t>
      </w:r>
      <w:r w:rsidRPr="00AA1360">
        <w:rPr>
          <w:rFonts w:ascii="Source Sans Pro" w:eastAsia="Source Sans Pro" w:hAnsi="Source Sans Pro" w:cs="Source Sans Pro"/>
          <w:color w:val="76787A"/>
          <w:sz w:val="24"/>
          <w:szCs w:val="24"/>
        </w:rPr>
        <w:t xml:space="preserve"> session (Geneva)</w:t>
      </w:r>
    </w:p>
    <w:p w14:paraId="0000000D" w14:textId="6A496135" w:rsidR="009251CC" w:rsidRPr="00AA1360" w:rsidRDefault="0021452E">
      <w:pPr>
        <w:spacing w:after="200" w:line="240" w:lineRule="auto"/>
        <w:jc w:val="center"/>
        <w:rPr>
          <w:rFonts w:ascii="Source Sans Pro" w:eastAsia="Source Sans Pro" w:hAnsi="Source Sans Pro" w:cs="Source Sans Pro"/>
          <w:color w:val="76787A"/>
          <w:sz w:val="24"/>
          <w:szCs w:val="24"/>
        </w:rPr>
      </w:pPr>
      <w:r>
        <w:rPr>
          <w:rFonts w:ascii="Source Sans Pro" w:eastAsia="Source Sans Pro" w:hAnsi="Source Sans Pro" w:cs="Source Sans Pro"/>
          <w:color w:val="76787A"/>
          <w:sz w:val="24"/>
          <w:szCs w:val="24"/>
        </w:rPr>
        <w:t>9</w:t>
      </w:r>
      <w:r w:rsidR="00805DC7" w:rsidRPr="00AA1360">
        <w:rPr>
          <w:rFonts w:ascii="Source Sans Pro" w:eastAsia="Source Sans Pro" w:hAnsi="Source Sans Pro" w:cs="Source Sans Pro"/>
          <w:color w:val="76787A"/>
          <w:sz w:val="24"/>
          <w:szCs w:val="24"/>
        </w:rPr>
        <w:t xml:space="preserve"> October – </w:t>
      </w:r>
      <w:r>
        <w:rPr>
          <w:rFonts w:ascii="Source Sans Pro" w:eastAsia="Source Sans Pro" w:hAnsi="Source Sans Pro" w:cs="Source Sans Pro"/>
          <w:color w:val="76787A"/>
          <w:sz w:val="24"/>
          <w:szCs w:val="24"/>
        </w:rPr>
        <w:t>3</w:t>
      </w:r>
      <w:r w:rsidR="00805DC7" w:rsidRPr="00AA1360">
        <w:rPr>
          <w:rFonts w:ascii="Source Sans Pro" w:eastAsia="Source Sans Pro" w:hAnsi="Source Sans Pro" w:cs="Source Sans Pro"/>
          <w:color w:val="76787A"/>
          <w:sz w:val="24"/>
          <w:szCs w:val="24"/>
        </w:rPr>
        <w:t xml:space="preserve"> November 202</w:t>
      </w:r>
      <w:r>
        <w:rPr>
          <w:rFonts w:ascii="Source Sans Pro" w:eastAsia="Source Sans Pro" w:hAnsi="Source Sans Pro" w:cs="Source Sans Pro"/>
          <w:color w:val="76787A"/>
          <w:sz w:val="24"/>
          <w:szCs w:val="24"/>
        </w:rPr>
        <w:t>3</w:t>
      </w:r>
    </w:p>
    <w:p w14:paraId="184F9DCA" w14:textId="6E47F073" w:rsidR="008E3643" w:rsidRPr="00AA1360" w:rsidRDefault="008E3643">
      <w:pPr>
        <w:spacing w:after="200" w:line="240" w:lineRule="auto"/>
        <w:jc w:val="center"/>
        <w:rPr>
          <w:rFonts w:ascii="Source Sans Pro" w:eastAsia="Source Sans Pro" w:hAnsi="Source Sans Pro" w:cs="Source Sans Pro"/>
          <w:color w:val="76787A"/>
          <w:sz w:val="24"/>
          <w:szCs w:val="24"/>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7937"/>
      </w:tblGrid>
      <w:tr w:rsidR="008E3643" w:rsidRPr="00AA1360" w14:paraId="41A63030" w14:textId="77777777" w:rsidTr="008E3643">
        <w:tc>
          <w:tcPr>
            <w:tcW w:w="1413" w:type="dxa"/>
          </w:tcPr>
          <w:p w14:paraId="12C34C94" w14:textId="290BC150" w:rsidR="008E3643" w:rsidRPr="00AA1360" w:rsidRDefault="008E3643">
            <w:pPr>
              <w:spacing w:after="200"/>
              <w:jc w:val="center"/>
              <w:rPr>
                <w:rFonts w:ascii="Source Sans Pro" w:eastAsia="Source Sans Pro" w:hAnsi="Source Sans Pro" w:cs="Source Sans Pro"/>
                <w:color w:val="76787A"/>
              </w:rPr>
            </w:pPr>
            <w:r w:rsidRPr="00AA1360">
              <w:rPr>
                <w:noProof/>
              </w:rPr>
              <w:drawing>
                <wp:anchor distT="0" distB="0" distL="114300" distR="114300" simplePos="0" relativeHeight="251658240" behindDoc="0" locked="0" layoutInCell="1" hidden="0" allowOverlap="1" wp14:editId="6D3127E9">
                  <wp:simplePos x="0" y="0"/>
                  <wp:positionH relativeFrom="column">
                    <wp:posOffset>-227414</wp:posOffset>
                  </wp:positionH>
                  <wp:positionV relativeFrom="paragraph">
                    <wp:posOffset>57296</wp:posOffset>
                  </wp:positionV>
                  <wp:extent cx="889000" cy="594738"/>
                  <wp:effectExtent l="0" t="0" r="0" b="0"/>
                  <wp:wrapNone/>
                  <wp:docPr id="12" name="image2.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png" descr="Une image contenant assis, rouge, vert, noir&#10;&#10;Description générée automatiquement"/>
                          <pic:cNvPicPr preferRelativeResize="0"/>
                        </pic:nvPicPr>
                        <pic:blipFill>
                          <a:blip r:embed="rId8"/>
                          <a:srcRect/>
                          <a:stretch>
                            <a:fillRect/>
                          </a:stretch>
                        </pic:blipFill>
                        <pic:spPr>
                          <a:xfrm>
                            <a:off x="0" y="0"/>
                            <a:ext cx="889000" cy="594738"/>
                          </a:xfrm>
                          <a:prstGeom prst="rect">
                            <a:avLst/>
                          </a:prstGeom>
                          <a:ln/>
                        </pic:spPr>
                      </pic:pic>
                    </a:graphicData>
                  </a:graphic>
                </wp:anchor>
              </w:drawing>
            </w:r>
          </w:p>
        </w:tc>
        <w:tc>
          <w:tcPr>
            <w:tcW w:w="7937" w:type="dxa"/>
          </w:tcPr>
          <w:p w14:paraId="695D76DF" w14:textId="6DCFDF8D" w:rsidR="008E3643" w:rsidRPr="00AA1360" w:rsidRDefault="008E3643" w:rsidP="008E3643">
            <w:p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b/>
                <w:sz w:val="20"/>
                <w:szCs w:val="20"/>
              </w:rPr>
              <w:t xml:space="preserve">All Human Rights for All in Iran </w:t>
            </w:r>
            <w:r w:rsidRPr="00AA1360">
              <w:rPr>
                <w:rFonts w:ascii="Source Sans Pro" w:eastAsia="Source Sans Pro" w:hAnsi="Source Sans Pro" w:cs="Source Sans Pro"/>
                <w:sz w:val="20"/>
                <w:szCs w:val="20"/>
              </w:rPr>
              <w:t xml:space="preserve">is a non-governmental organization established in </w:t>
            </w:r>
            <w:proofErr w:type="gramStart"/>
            <w:r w:rsidRPr="00AA1360">
              <w:rPr>
                <w:rFonts w:ascii="Source Sans Pro" w:eastAsia="Source Sans Pro" w:hAnsi="Source Sans Pro" w:cs="Source Sans Pro"/>
                <w:sz w:val="20"/>
                <w:szCs w:val="20"/>
              </w:rPr>
              <w:t>2017, and</w:t>
            </w:r>
            <w:proofErr w:type="gramEnd"/>
            <w:r w:rsidRPr="00AA1360">
              <w:rPr>
                <w:rFonts w:ascii="Source Sans Pro" w:eastAsia="Source Sans Pro" w:hAnsi="Source Sans Pro" w:cs="Source Sans Pro"/>
                <w:sz w:val="20"/>
                <w:szCs w:val="20"/>
              </w:rPr>
              <w:t xml:space="preserve"> based in Austria. All Human Rights for All in Iran is working with Iranian partners to try to </w:t>
            </w:r>
            <w:proofErr w:type="gramStart"/>
            <w:r w:rsidRPr="00AA1360">
              <w:rPr>
                <w:rFonts w:ascii="Source Sans Pro" w:eastAsia="Source Sans Pro" w:hAnsi="Source Sans Pro" w:cs="Source Sans Pro"/>
                <w:sz w:val="20"/>
                <w:szCs w:val="20"/>
              </w:rPr>
              <w:t>draw  international</w:t>
            </w:r>
            <w:proofErr w:type="gramEnd"/>
            <w:r w:rsidRPr="00AA1360">
              <w:rPr>
                <w:rFonts w:ascii="Source Sans Pro" w:eastAsia="Source Sans Pro" w:hAnsi="Source Sans Pro" w:cs="Source Sans Pro"/>
                <w:sz w:val="20"/>
                <w:szCs w:val="20"/>
              </w:rPr>
              <w:t xml:space="preserve"> attention to the human rights situation in the Islamic Republic of Iran, at the local, regional, national, and international levels.</w:t>
            </w:r>
          </w:p>
        </w:tc>
      </w:tr>
      <w:tr w:rsidR="008E3643" w:rsidRPr="00AA1360" w14:paraId="2663FDF4" w14:textId="77777777" w:rsidTr="008E3643">
        <w:tc>
          <w:tcPr>
            <w:tcW w:w="1413" w:type="dxa"/>
          </w:tcPr>
          <w:p w14:paraId="1F937FD9" w14:textId="4C64D731" w:rsidR="008E3643" w:rsidRPr="00AA1360" w:rsidRDefault="008E3643">
            <w:pPr>
              <w:spacing w:after="200"/>
              <w:jc w:val="center"/>
              <w:rPr>
                <w:rFonts w:ascii="Source Sans Pro" w:eastAsia="Source Sans Pro" w:hAnsi="Source Sans Pro" w:cs="Source Sans Pro"/>
                <w:color w:val="76787A"/>
              </w:rPr>
            </w:pPr>
            <w:r w:rsidRPr="00AA1360">
              <w:rPr>
                <w:noProof/>
              </w:rPr>
              <w:drawing>
                <wp:anchor distT="0" distB="0" distL="114300" distR="114300" simplePos="0" relativeHeight="251662336" behindDoc="0" locked="0" layoutInCell="1" hidden="0" allowOverlap="1" wp14:editId="5EC94262">
                  <wp:simplePos x="0" y="0"/>
                  <wp:positionH relativeFrom="column">
                    <wp:posOffset>-212100</wp:posOffset>
                  </wp:positionH>
                  <wp:positionV relativeFrom="paragraph">
                    <wp:posOffset>105410</wp:posOffset>
                  </wp:positionV>
                  <wp:extent cx="889000" cy="565313"/>
                  <wp:effectExtent l="0" t="0" r="0" b="0"/>
                  <wp:wrapNone/>
                  <wp:docPr id="9" name="image7.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7.png" descr="Une image contenant dessin&#10;&#10;Description générée automatiquement"/>
                          <pic:cNvPicPr preferRelativeResize="0"/>
                        </pic:nvPicPr>
                        <pic:blipFill>
                          <a:blip r:embed="rId9"/>
                          <a:srcRect/>
                          <a:stretch>
                            <a:fillRect/>
                          </a:stretch>
                        </pic:blipFill>
                        <pic:spPr>
                          <a:xfrm>
                            <a:off x="0" y="0"/>
                            <a:ext cx="889000" cy="565313"/>
                          </a:xfrm>
                          <a:prstGeom prst="rect">
                            <a:avLst/>
                          </a:prstGeom>
                          <a:ln/>
                        </pic:spPr>
                      </pic:pic>
                    </a:graphicData>
                  </a:graphic>
                </wp:anchor>
              </w:drawing>
            </w:r>
          </w:p>
        </w:tc>
        <w:tc>
          <w:tcPr>
            <w:tcW w:w="7937" w:type="dxa"/>
          </w:tcPr>
          <w:p w14:paraId="789C7C93" w14:textId="3F8E5CE5" w:rsidR="008E3643" w:rsidRPr="00AA1360" w:rsidRDefault="008E3643" w:rsidP="008E3643">
            <w:p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b/>
                <w:sz w:val="20"/>
                <w:szCs w:val="20"/>
              </w:rPr>
              <w:t xml:space="preserve">The </w:t>
            </w:r>
            <w:proofErr w:type="spellStart"/>
            <w:r w:rsidRPr="00AA1360">
              <w:rPr>
                <w:rFonts w:ascii="Source Sans Pro" w:eastAsia="Source Sans Pro" w:hAnsi="Source Sans Pro" w:cs="Source Sans Pro"/>
                <w:b/>
                <w:sz w:val="20"/>
                <w:szCs w:val="20"/>
              </w:rPr>
              <w:t>Siamak</w:t>
            </w:r>
            <w:proofErr w:type="spellEnd"/>
            <w:r w:rsidRPr="00AA1360">
              <w:rPr>
                <w:rFonts w:ascii="Source Sans Pro" w:eastAsia="Source Sans Pro" w:hAnsi="Source Sans Pro" w:cs="Source Sans Pro"/>
                <w:b/>
                <w:sz w:val="20"/>
                <w:szCs w:val="20"/>
              </w:rPr>
              <w:t xml:space="preserve"> </w:t>
            </w:r>
            <w:proofErr w:type="spellStart"/>
            <w:r w:rsidRPr="00AA1360">
              <w:rPr>
                <w:rFonts w:ascii="Source Sans Pro" w:eastAsia="Source Sans Pro" w:hAnsi="Source Sans Pro" w:cs="Source Sans Pro"/>
                <w:b/>
                <w:sz w:val="20"/>
                <w:szCs w:val="20"/>
              </w:rPr>
              <w:t>Pourzand</w:t>
            </w:r>
            <w:proofErr w:type="spellEnd"/>
            <w:r w:rsidRPr="00AA1360">
              <w:rPr>
                <w:rFonts w:ascii="Source Sans Pro" w:eastAsia="Source Sans Pro" w:hAnsi="Source Sans Pro" w:cs="Source Sans Pro"/>
                <w:b/>
                <w:sz w:val="20"/>
                <w:szCs w:val="20"/>
              </w:rPr>
              <w:t xml:space="preserve"> Foundation (SPF) </w:t>
            </w:r>
            <w:r w:rsidRPr="00AA1360">
              <w:rPr>
                <w:rFonts w:ascii="Source Sans Pro" w:eastAsia="Source Sans Pro" w:hAnsi="Source Sans Pro" w:cs="Source Sans Pro"/>
                <w:sz w:val="20"/>
                <w:szCs w:val="20"/>
              </w:rPr>
              <w:t xml:space="preserve">promotes freedom of expression for artists, journalists, </w:t>
            </w:r>
            <w:proofErr w:type="gramStart"/>
            <w:r w:rsidRPr="00AA1360">
              <w:rPr>
                <w:rFonts w:ascii="Source Sans Pro" w:eastAsia="Source Sans Pro" w:hAnsi="Source Sans Pro" w:cs="Source Sans Pro"/>
                <w:sz w:val="20"/>
                <w:szCs w:val="20"/>
              </w:rPr>
              <w:t>women</w:t>
            </w:r>
            <w:proofErr w:type="gramEnd"/>
            <w:r w:rsidRPr="00AA1360">
              <w:rPr>
                <w:rFonts w:ascii="Source Sans Pro" w:eastAsia="Source Sans Pro" w:hAnsi="Source Sans Pro" w:cs="Source Sans Pro"/>
                <w:sz w:val="20"/>
                <w:szCs w:val="20"/>
              </w:rPr>
              <w:t xml:space="preserve"> and human rights defenders in contexts where the censorship apparatus is hard at work. Further, it </w:t>
            </w:r>
            <w:proofErr w:type="gramStart"/>
            <w:r w:rsidRPr="00AA1360">
              <w:rPr>
                <w:rFonts w:ascii="Source Sans Pro" w:eastAsia="Source Sans Pro" w:hAnsi="Source Sans Pro" w:cs="Source Sans Pro"/>
                <w:sz w:val="20"/>
                <w:szCs w:val="20"/>
              </w:rPr>
              <w:t>curates</w:t>
            </w:r>
            <w:proofErr w:type="gramEnd"/>
            <w:r w:rsidRPr="00AA1360">
              <w:rPr>
                <w:rFonts w:ascii="Source Sans Pro" w:eastAsia="Source Sans Pro" w:hAnsi="Source Sans Pro" w:cs="Source Sans Pro"/>
                <w:sz w:val="20"/>
                <w:szCs w:val="20"/>
              </w:rPr>
              <w:t xml:space="preserve"> collaborative platforms and alternative media to empower marginalized communities such as religious minorities and ethnic groups struggling against censorship and repression. SPF is a member of Impact Iran.</w:t>
            </w:r>
          </w:p>
        </w:tc>
      </w:tr>
      <w:tr w:rsidR="008E3643" w:rsidRPr="00AA1360" w14:paraId="5599FECF" w14:textId="77777777" w:rsidTr="008E3643">
        <w:tc>
          <w:tcPr>
            <w:tcW w:w="1413" w:type="dxa"/>
          </w:tcPr>
          <w:p w14:paraId="65123881" w14:textId="69075D92" w:rsidR="008E3643" w:rsidRPr="00AA1360" w:rsidRDefault="008E3643">
            <w:pPr>
              <w:spacing w:after="200"/>
              <w:jc w:val="center"/>
              <w:rPr>
                <w:rFonts w:ascii="Source Sans Pro" w:eastAsia="Source Sans Pro" w:hAnsi="Source Sans Pro" w:cs="Source Sans Pro"/>
                <w:color w:val="76787A"/>
              </w:rPr>
            </w:pPr>
            <w:r w:rsidRPr="00AA1360">
              <w:rPr>
                <w:noProof/>
              </w:rPr>
              <w:drawing>
                <wp:anchor distT="0" distB="0" distL="114300" distR="114300" simplePos="0" relativeHeight="251660288" behindDoc="0" locked="0" layoutInCell="1" hidden="0" allowOverlap="1" wp14:editId="3C97B87E">
                  <wp:simplePos x="0" y="0"/>
                  <wp:positionH relativeFrom="column">
                    <wp:posOffset>-266358</wp:posOffset>
                  </wp:positionH>
                  <wp:positionV relativeFrom="paragraph">
                    <wp:posOffset>224874</wp:posOffset>
                  </wp:positionV>
                  <wp:extent cx="1033061" cy="280670"/>
                  <wp:effectExtent l="0" t="0" r="0" b="0"/>
                  <wp:wrapNone/>
                  <wp:docPr id="16" name="image4.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dessin&#10;&#10;Description générée automatiquement"/>
                          <pic:cNvPicPr preferRelativeResize="0"/>
                        </pic:nvPicPr>
                        <pic:blipFill>
                          <a:blip r:embed="rId10"/>
                          <a:srcRect/>
                          <a:stretch>
                            <a:fillRect/>
                          </a:stretch>
                        </pic:blipFill>
                        <pic:spPr>
                          <a:xfrm>
                            <a:off x="0" y="0"/>
                            <a:ext cx="1033061" cy="280670"/>
                          </a:xfrm>
                          <a:prstGeom prst="rect">
                            <a:avLst/>
                          </a:prstGeom>
                          <a:ln/>
                        </pic:spPr>
                      </pic:pic>
                    </a:graphicData>
                  </a:graphic>
                  <wp14:sizeRelV relativeFrom="margin">
                    <wp14:pctHeight>0</wp14:pctHeight>
                  </wp14:sizeRelV>
                </wp:anchor>
              </w:drawing>
            </w:r>
          </w:p>
        </w:tc>
        <w:tc>
          <w:tcPr>
            <w:tcW w:w="7937" w:type="dxa"/>
          </w:tcPr>
          <w:p w14:paraId="070E95EB" w14:textId="22AA4B4A" w:rsidR="008E3643" w:rsidRPr="00AA1360" w:rsidRDefault="008E3643" w:rsidP="008E3643">
            <w:p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b/>
                <w:sz w:val="20"/>
                <w:szCs w:val="20"/>
              </w:rPr>
              <w:t>Impact Iran</w:t>
            </w:r>
            <w:r w:rsidRPr="00AA1360">
              <w:rPr>
                <w:rFonts w:ascii="Source Sans Pro" w:eastAsia="Source Sans Pro" w:hAnsi="Source Sans Pro" w:cs="Source Sans Pro"/>
                <w:sz w:val="20"/>
                <w:szCs w:val="20"/>
              </w:rPr>
              <w:t xml:space="preserve"> represents a coalition of 17 non-governmental organizations that draw attention to the situation of human rights in </w:t>
            </w:r>
            <w:proofErr w:type="gramStart"/>
            <w:r w:rsidRPr="00AA1360">
              <w:rPr>
                <w:rFonts w:ascii="Source Sans Pro" w:eastAsia="Source Sans Pro" w:hAnsi="Source Sans Pro" w:cs="Source Sans Pro"/>
                <w:sz w:val="20"/>
                <w:szCs w:val="20"/>
              </w:rPr>
              <w:t>Iran, and</w:t>
            </w:r>
            <w:proofErr w:type="gramEnd"/>
            <w:r w:rsidRPr="00AA1360">
              <w:rPr>
                <w:rFonts w:ascii="Source Sans Pro" w:eastAsia="Source Sans Pro" w:hAnsi="Source Sans Pro" w:cs="Source Sans Pro"/>
                <w:sz w:val="20"/>
                <w:szCs w:val="20"/>
              </w:rPr>
              <w:t xml:space="preserve"> encourage the Iranian government to address concerns expressed by the international community and international human rights bodies. We organize public advocacy campaigns aimed at the UN member states and lead high-level human rights discussions to collectively spark action by the international community to promote and protect the rights and dignity of all in Iran.</w:t>
            </w:r>
          </w:p>
        </w:tc>
      </w:tr>
    </w:tbl>
    <w:p w14:paraId="5F32767C" w14:textId="683F6A00" w:rsidR="008E3643" w:rsidRPr="00AA1360" w:rsidRDefault="008E3643">
      <w:pPr>
        <w:spacing w:after="200" w:line="240" w:lineRule="auto"/>
        <w:jc w:val="center"/>
        <w:rPr>
          <w:rFonts w:ascii="Source Sans Pro" w:eastAsia="Source Sans Pro" w:hAnsi="Source Sans Pro" w:cs="Source Sans Pro"/>
          <w:color w:val="76787A"/>
        </w:rPr>
      </w:pPr>
    </w:p>
    <w:p w14:paraId="00000016" w14:textId="77777777" w:rsidR="009251CC" w:rsidRPr="00AA1360" w:rsidRDefault="009251CC">
      <w:pPr>
        <w:widowControl w:val="0"/>
        <w:pBdr>
          <w:top w:val="nil"/>
          <w:left w:val="nil"/>
          <w:bottom w:val="nil"/>
          <w:right w:val="nil"/>
          <w:between w:val="nil"/>
        </w:pBdr>
        <w:jc w:val="left"/>
        <w:rPr>
          <w:rFonts w:ascii="Source Sans Pro" w:eastAsia="Source Sans Pro" w:hAnsi="Source Sans Pro" w:cs="Source Sans Pro"/>
          <w:b/>
          <w:sz w:val="20"/>
          <w:szCs w:val="20"/>
        </w:rPr>
      </w:pP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9251CC" w:rsidRPr="00AA1360" w14:paraId="1A26BA43" w14:textId="77777777">
        <w:tc>
          <w:tcPr>
            <w:tcW w:w="9350" w:type="dxa"/>
          </w:tcPr>
          <w:p w14:paraId="00000017" w14:textId="168BEDC8" w:rsidR="009251CC" w:rsidRPr="00AA1360" w:rsidRDefault="00805DC7">
            <w:p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lastRenderedPageBreak/>
              <w:t>This submission</w:t>
            </w:r>
            <w:r w:rsidRPr="00AA1360">
              <w:rPr>
                <w:rFonts w:ascii="Source Sans Pro" w:eastAsia="Source Sans Pro" w:hAnsi="Source Sans Pro" w:cs="Source Sans Pro"/>
                <w:color w:val="76787A"/>
              </w:rPr>
              <w:t xml:space="preserve"> is intended to update and replace Section </w:t>
            </w:r>
            <w:r w:rsidRPr="00AA1360">
              <w:rPr>
                <w:rFonts w:ascii="Source Sans Pro" w:eastAsia="Source Sans Pro" w:hAnsi="Source Sans Pro" w:cs="Source Sans Pro"/>
                <w:i/>
                <w:color w:val="76787A"/>
              </w:rPr>
              <w:t>IV) Women’s and Girls’ Rights</w:t>
            </w:r>
            <w:r w:rsidRPr="00AA1360">
              <w:rPr>
                <w:rFonts w:ascii="Source Sans Pro" w:eastAsia="Source Sans Pro" w:hAnsi="Source Sans Pro" w:cs="Source Sans Pro"/>
                <w:color w:val="76787A"/>
              </w:rPr>
              <w:t xml:space="preserve"> from our previous submission to the Human Rights Committee ahead of the then scheduled adoption of the list of issues prior to reporting of the Islamic Republic of Iran. This submissi</w:t>
            </w:r>
            <w:r w:rsidRPr="00AA1360">
              <w:rPr>
                <w:rFonts w:ascii="Source Sans Pro" w:eastAsia="Source Sans Pro" w:hAnsi="Source Sans Pro" w:cs="Source Sans Pro"/>
                <w:color w:val="76787A"/>
              </w:rPr>
              <w:t xml:space="preserve">on from </w:t>
            </w:r>
            <w:sdt>
              <w:sdtPr>
                <w:tag w:val="goog_rdk_0"/>
                <w:id w:val="-1233545325"/>
              </w:sdtPr>
              <w:sdtEndPr/>
              <w:sdtContent>
                <w:r w:rsidRPr="00AA1360">
                  <w:rPr>
                    <w:rFonts w:ascii="Source Sans Pro" w:eastAsia="Source Sans Pro" w:hAnsi="Source Sans Pro" w:cs="Source Sans Pro"/>
                    <w:color w:val="76787A"/>
                  </w:rPr>
                  <w:t>August 2022</w:t>
                </w:r>
              </w:sdtContent>
            </w:sdt>
            <w:sdt>
              <w:sdtPr>
                <w:tag w:val="goog_rdk_1"/>
                <w:id w:val="918675419"/>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can be found here: </w:t>
            </w:r>
          </w:p>
          <w:p w14:paraId="00000018" w14:textId="34423090" w:rsidR="009251CC" w:rsidRPr="00AA1360" w:rsidRDefault="00805DC7">
            <w:pPr>
              <w:spacing w:after="200"/>
              <w:jc w:val="left"/>
              <w:rPr>
                <w:rFonts w:ascii="Source Sans Pro" w:eastAsia="Source Sans Pro" w:hAnsi="Source Sans Pro" w:cs="Source Sans Pro"/>
                <w:color w:val="76787A"/>
              </w:rPr>
            </w:pPr>
            <w:sdt>
              <w:sdtPr>
                <w:tag w:val="goog_rdk_3"/>
                <w:id w:val="786629899"/>
              </w:sdtPr>
              <w:sdtEndPr/>
              <w:sdtContent>
                <w:hyperlink r:id="rId11" w:history="1">
                  <w:r w:rsidRPr="00AA1360">
                    <w:rPr>
                      <w:rFonts w:ascii="Source Sans Pro" w:eastAsia="Source Sans Pro" w:hAnsi="Source Sans Pro" w:cs="Source Sans Pro"/>
                      <w:color w:val="76787A"/>
                    </w:rPr>
                    <w:t>https://tbinternet.ohchr.org/_layouts/15/treatybodyexternal/Download.aspx?symbolno=INT%2FCCPR%2FICS%2FIRN%2F55686&amp;Lang=en</w:t>
                  </w:r>
                </w:hyperlink>
              </w:sdtContent>
            </w:sdt>
            <w:r w:rsidR="008A7F46" w:rsidRPr="00AA1360">
              <w:t xml:space="preserve"> </w:t>
            </w:r>
            <w:sdt>
              <w:sdtPr>
                <w:tag w:val="goog_rdk_4"/>
                <w:id w:val="-1278948207"/>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w:t>
            </w:r>
          </w:p>
          <w:p w14:paraId="00000019" w14:textId="3FD96628" w:rsidR="009251CC" w:rsidRPr="00AA1360" w:rsidRDefault="00805DC7">
            <w:p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This submission updates and replaces </w:t>
            </w:r>
            <w:r w:rsidRPr="00AA1360">
              <w:rPr>
                <w:rFonts w:ascii="Source Sans Pro" w:eastAsia="Source Sans Pro" w:hAnsi="Source Sans Pro" w:cs="Source Sans Pro"/>
                <w:color w:val="76787A"/>
                <w:u w:val="single"/>
              </w:rPr>
              <w:t>only</w:t>
            </w:r>
            <w:r w:rsidRPr="00AA1360">
              <w:rPr>
                <w:rFonts w:ascii="Source Sans Pro" w:eastAsia="Source Sans Pro" w:hAnsi="Source Sans Pro" w:cs="Source Sans Pro"/>
                <w:color w:val="76787A"/>
              </w:rPr>
              <w:t xml:space="preserve"> Section IV of this initial report, and the rest of the submission (Section I - Human Rights of Religious Minorities, Section II – Human Rights of Ethnic and Linguistic Minorities, Section III – Human Rights</w:t>
            </w:r>
            <w:r w:rsidRPr="00AA1360">
              <w:rPr>
                <w:rFonts w:ascii="Source Sans Pro" w:eastAsia="Source Sans Pro" w:hAnsi="Source Sans Pro" w:cs="Source Sans Pro"/>
                <w:color w:val="76787A"/>
              </w:rPr>
              <w:t xml:space="preserve"> of Lesbian, Gay, Bisexual and Trans persons) remains unchanged and is still submitted to the attention of the Committee ahead of the </w:t>
            </w:r>
            <w:r w:rsidR="008A7F46" w:rsidRPr="00AA1360">
              <w:rPr>
                <w:rFonts w:ascii="Source Sans Pro" w:eastAsia="Source Sans Pro" w:hAnsi="Source Sans Pro" w:cs="Source Sans Pro"/>
                <w:color w:val="76787A"/>
              </w:rPr>
              <w:t>review of the Islamic Republic of Iran</w:t>
            </w:r>
            <w:r w:rsidRPr="00AA1360">
              <w:rPr>
                <w:rFonts w:ascii="Source Sans Pro" w:eastAsia="Source Sans Pro" w:hAnsi="Source Sans Pro" w:cs="Source Sans Pro"/>
                <w:color w:val="76787A"/>
              </w:rPr>
              <w:t>.</w:t>
            </w:r>
          </w:p>
        </w:tc>
      </w:tr>
    </w:tbl>
    <w:p w14:paraId="0000001A" w14:textId="77777777" w:rsidR="009251CC" w:rsidRPr="00AA1360" w:rsidRDefault="009251CC">
      <w:pPr>
        <w:spacing w:after="200"/>
        <w:jc w:val="left"/>
        <w:rPr>
          <w:rFonts w:ascii="Source Sans Pro" w:eastAsia="Source Sans Pro" w:hAnsi="Source Sans Pro" w:cs="Source Sans Pro"/>
          <w:color w:val="76787A"/>
        </w:rPr>
      </w:pPr>
    </w:p>
    <w:p w14:paraId="0000001B" w14:textId="77777777" w:rsidR="009251CC" w:rsidRPr="00AA1360" w:rsidRDefault="009251CC">
      <w:pPr>
        <w:spacing w:after="200"/>
        <w:jc w:val="left"/>
        <w:rPr>
          <w:rFonts w:ascii="Source Sans Pro" w:eastAsia="Source Sans Pro" w:hAnsi="Source Sans Pro" w:cs="Source Sans Pro"/>
          <w:color w:val="76787A"/>
        </w:rPr>
      </w:pPr>
    </w:p>
    <w:p w14:paraId="0000001C" w14:textId="77777777" w:rsidR="009251CC" w:rsidRPr="00AA1360" w:rsidRDefault="009251CC">
      <w:pPr>
        <w:spacing w:after="200"/>
        <w:jc w:val="left"/>
        <w:rPr>
          <w:rFonts w:ascii="Source Sans Pro" w:eastAsia="Source Sans Pro" w:hAnsi="Source Sans Pro" w:cs="Source Sans Pro"/>
          <w:color w:val="76787A"/>
        </w:rPr>
      </w:pPr>
    </w:p>
    <w:p w14:paraId="0000001D" w14:textId="77777777" w:rsidR="009251CC" w:rsidRPr="00AA1360" w:rsidRDefault="009251CC">
      <w:pPr>
        <w:spacing w:after="200"/>
        <w:jc w:val="left"/>
        <w:rPr>
          <w:rFonts w:ascii="Source Sans Pro" w:eastAsia="Source Sans Pro" w:hAnsi="Source Sans Pro" w:cs="Source Sans Pro"/>
          <w:color w:val="76787A"/>
        </w:rPr>
      </w:pPr>
    </w:p>
    <w:p w14:paraId="0000001E" w14:textId="77777777" w:rsidR="009251CC" w:rsidRPr="00AA1360" w:rsidRDefault="009251CC">
      <w:pPr>
        <w:spacing w:after="200"/>
        <w:jc w:val="left"/>
        <w:rPr>
          <w:rFonts w:ascii="Source Sans Pro" w:eastAsia="Source Sans Pro" w:hAnsi="Source Sans Pro" w:cs="Source Sans Pro"/>
          <w:color w:val="76787A"/>
        </w:rPr>
      </w:pPr>
    </w:p>
    <w:p w14:paraId="0000001F" w14:textId="77777777" w:rsidR="009251CC" w:rsidRPr="00AA1360" w:rsidRDefault="00805DC7">
      <w:pPr>
        <w:spacing w:after="200"/>
        <w:jc w:val="left"/>
        <w:rPr>
          <w:rFonts w:ascii="Source Sans Pro" w:eastAsia="Source Sans Pro" w:hAnsi="Source Sans Pro" w:cs="Source Sans Pro"/>
          <w:color w:val="F3765A"/>
        </w:rPr>
      </w:pPr>
      <w:r w:rsidRPr="00AA1360">
        <w:rPr>
          <w:rFonts w:ascii="Source Sans Pro" w:eastAsia="Source Sans Pro" w:hAnsi="Source Sans Pro" w:cs="Source Sans Pro"/>
          <w:b/>
          <w:color w:val="F3765A"/>
          <w:sz w:val="30"/>
          <w:szCs w:val="30"/>
        </w:rPr>
        <w:t>TABLE OF CONTENT</w:t>
      </w:r>
    </w:p>
    <w:sdt>
      <w:sdtPr>
        <w:rPr>
          <w:rFonts w:ascii="Source Sans Pro" w:hAnsi="Source Sans Pro"/>
          <w:color w:val="76787A"/>
          <w:sz w:val="26"/>
          <w:szCs w:val="26"/>
        </w:rPr>
        <w:id w:val="-235945733"/>
        <w:docPartObj>
          <w:docPartGallery w:val="Table of Contents"/>
          <w:docPartUnique/>
        </w:docPartObj>
      </w:sdtPr>
      <w:sdtEndPr/>
      <w:sdtContent>
        <w:p w14:paraId="00000021" w14:textId="0C89A4A5"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color w:val="76787A"/>
              <w:sz w:val="26"/>
              <w:szCs w:val="26"/>
            </w:rPr>
            <w:fldChar w:fldCharType="begin"/>
          </w:r>
          <w:r w:rsidRPr="00EB0EB9">
            <w:rPr>
              <w:rFonts w:ascii="Source Sans Pro" w:hAnsi="Source Sans Pro"/>
              <w:color w:val="76787A"/>
              <w:sz w:val="26"/>
              <w:szCs w:val="26"/>
            </w:rPr>
            <w:instrText xml:space="preserve"> TOC \h \u \z \t "Heading 1,1,Heading 2,2,Heading 3,3,Heading 4,4,Heading 5,5,Heading 6,6,"</w:instrText>
          </w:r>
          <w:r w:rsidRPr="00EB0EB9">
            <w:rPr>
              <w:rFonts w:ascii="Source Sans Pro" w:hAnsi="Source Sans Pro"/>
              <w:color w:val="76787A"/>
              <w:sz w:val="26"/>
              <w:szCs w:val="26"/>
            </w:rPr>
            <w:fldChar w:fldCharType="separate"/>
          </w:r>
          <w:hyperlink w:anchor="_heading=h.30j0zll">
            <w:r w:rsidRPr="00EB0EB9">
              <w:rPr>
                <w:rFonts w:ascii="Source Sans Pro" w:eastAsia="Source Sans Pro" w:hAnsi="Source Sans Pro" w:cs="Source Sans Pro"/>
                <w:noProof/>
                <w:color w:val="76787A"/>
                <w:sz w:val="26"/>
                <w:szCs w:val="26"/>
              </w:rPr>
              <w:t>A) Women’s participation in public and political life</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"_heading=h.30j0zll"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3</w:t>
          </w:r>
        </w:p>
        <w:p w14:paraId="00000022" w14:textId="36E392B2"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1fob9te">
            <w:r w:rsidRPr="00EB0EB9">
              <w:rPr>
                <w:rFonts w:ascii="Source Sans Pro" w:eastAsia="Source Sans Pro" w:hAnsi="Source Sans Pro" w:cs="Source Sans Pro"/>
                <w:noProof/>
                <w:color w:val="76787A"/>
                <w:sz w:val="26"/>
                <w:szCs w:val="26"/>
              </w:rPr>
              <w:t>B) Women in the judiciary</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w:instrText>
          </w:r>
          <w:r w:rsidRPr="00EB0EB9">
            <w:rPr>
              <w:rFonts w:ascii="Source Sans Pro" w:hAnsi="Source Sans Pro"/>
              <w:noProof/>
              <w:color w:val="76787A"/>
              <w:sz w:val="26"/>
              <w:szCs w:val="26"/>
            </w:rPr>
            <w:instrText xml:space="preserve">l "_heading=h.1fob9te"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4</w:t>
          </w:r>
        </w:p>
        <w:p w14:paraId="00000023" w14:textId="5D22B5B4"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3znysh7">
            <w:r w:rsidRPr="00EB0EB9">
              <w:rPr>
                <w:rFonts w:ascii="Source Sans Pro" w:eastAsia="Source Sans Pro" w:hAnsi="Source Sans Pro" w:cs="Source Sans Pro"/>
                <w:noProof/>
                <w:color w:val="76787A"/>
                <w:sz w:val="26"/>
                <w:szCs w:val="26"/>
              </w:rPr>
              <w:t>C) Special training programmes for women</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"_heading=h.3znysh7"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5</w:t>
          </w:r>
        </w:p>
        <w:p w14:paraId="00000024" w14:textId="2C0B5541"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2et92p0">
            <w:r w:rsidRPr="00EB0EB9">
              <w:rPr>
                <w:rFonts w:ascii="Source Sans Pro" w:eastAsia="Source Sans Pro" w:hAnsi="Source Sans Pro" w:cs="Source Sans Pro"/>
                <w:noProof/>
                <w:color w:val="76787A"/>
                <w:sz w:val="26"/>
                <w:szCs w:val="26"/>
              </w:rPr>
              <w:t>D) Sex and gender-based discrimination</w:t>
            </w:r>
          </w:hyperlink>
          <w:sdt>
            <w:sdtPr>
              <w:rPr>
                <w:rFonts w:ascii="Source Sans Pro" w:hAnsi="Source Sans Pro"/>
                <w:noProof/>
                <w:color w:val="76787A"/>
                <w:sz w:val="26"/>
                <w:szCs w:val="26"/>
              </w:rPr>
              <w:tag w:val="goog_rdk_5"/>
              <w:id w:val="-1249347597"/>
              <w:showingPlcHdr/>
            </w:sdtPr>
            <w:sdtEndPr/>
            <w:sdtContent>
              <w:r w:rsidR="008E3643" w:rsidRPr="00EB0EB9">
                <w:rPr>
                  <w:rFonts w:ascii="Source Sans Pro" w:hAnsi="Source Sans Pro"/>
                  <w:noProof/>
                  <w:color w:val="76787A"/>
                  <w:sz w:val="26"/>
                  <w:szCs w:val="26"/>
                </w:rPr>
                <w:t xml:space="preserve">     </w:t>
              </w:r>
            </w:sdtContent>
          </w:sdt>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"_heading=h.2et92p0"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5</w:t>
          </w:r>
        </w:p>
        <w:p w14:paraId="00000025" w14:textId="28FC7BFB"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tyjcwt">
            <w:r w:rsidRPr="00EB0EB9">
              <w:rPr>
                <w:rFonts w:ascii="Source Sans Pro" w:eastAsia="Source Sans Pro" w:hAnsi="Source Sans Pro" w:cs="Source Sans Pro"/>
                <w:noProof/>
                <w:color w:val="76787A"/>
                <w:sz w:val="26"/>
                <w:szCs w:val="26"/>
              </w:rPr>
              <w:t>E) Criminalization of domestic violence</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"_heading=h.tyjcwt"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7</w:t>
          </w:r>
        </w:p>
        <w:p w14:paraId="00000026" w14:textId="50BD0C85"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3dy6vkm">
            <w:r w:rsidRPr="00EB0EB9">
              <w:rPr>
                <w:rFonts w:ascii="Source Sans Pro" w:eastAsia="Source Sans Pro" w:hAnsi="Source Sans Pro" w:cs="Source Sans Pro"/>
                <w:noProof/>
                <w:color w:val="76787A"/>
                <w:sz w:val="26"/>
                <w:szCs w:val="26"/>
              </w:rPr>
              <w:t>F)  Protection and redress for victims of domestic violence</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"_heading=h.3dy6vkm"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8</w:t>
          </w:r>
        </w:p>
        <w:p w14:paraId="00000027" w14:textId="3E96DCF6"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1t3h5sf">
            <w:r w:rsidRPr="00EB0EB9">
              <w:rPr>
                <w:rFonts w:ascii="Source Sans Pro" w:eastAsia="Source Sans Pro" w:hAnsi="Source Sans Pro" w:cs="Source Sans Pro"/>
                <w:noProof/>
                <w:color w:val="76787A"/>
                <w:sz w:val="26"/>
                <w:szCs w:val="26"/>
              </w:rPr>
              <w:t>G) Impunity for killing in cases of adultery</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"_heading=h.1t3h5</w:instrText>
          </w:r>
          <w:r w:rsidRPr="00EB0EB9">
            <w:rPr>
              <w:rFonts w:ascii="Source Sans Pro" w:hAnsi="Source Sans Pro"/>
              <w:noProof/>
              <w:color w:val="76787A"/>
              <w:sz w:val="26"/>
              <w:szCs w:val="26"/>
            </w:rPr>
            <w:instrText xml:space="preserve">sf"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9</w:t>
          </w:r>
        </w:p>
        <w:p w14:paraId="00000028" w14:textId="060A7B7B" w:rsidR="009251CC" w:rsidRPr="00EB0EB9" w:rsidRDefault="00805DC7">
          <w:pPr>
            <w:tabs>
              <w:tab w:val="right" w:pos="9360"/>
            </w:tabs>
            <w:spacing w:before="60" w:line="240" w:lineRule="auto"/>
            <w:ind w:left="360"/>
            <w:rPr>
              <w:rFonts w:ascii="Source Sans Pro" w:eastAsia="Source Sans Pro" w:hAnsi="Source Sans Pro" w:cs="Source Sans Pro"/>
              <w:noProof/>
              <w:color w:val="76787A"/>
              <w:sz w:val="26"/>
              <w:szCs w:val="26"/>
            </w:rPr>
          </w:pPr>
          <w:r w:rsidRPr="00EB0EB9">
            <w:rPr>
              <w:rFonts w:ascii="Source Sans Pro" w:hAnsi="Source Sans Pro"/>
              <w:noProof/>
              <w:color w:val="76787A"/>
              <w:sz w:val="26"/>
              <w:szCs w:val="26"/>
            </w:rPr>
            <w:fldChar w:fldCharType="end"/>
          </w:r>
          <w:hyperlink w:anchor="_heading=h.4d34og8">
            <w:r w:rsidRPr="00EB0EB9">
              <w:rPr>
                <w:rFonts w:ascii="Source Sans Pro" w:eastAsia="Source Sans Pro" w:hAnsi="Source Sans Pro" w:cs="Source Sans Pro"/>
                <w:noProof/>
                <w:color w:val="76787A"/>
                <w:sz w:val="26"/>
                <w:szCs w:val="26"/>
              </w:rPr>
              <w:t>H) Trafficking of women and children and modern slavery</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HYPERLINK \l "_heading=h.4d34og8" </w:instrText>
          </w:r>
          <w:r w:rsidR="00EB0EB9"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Pr="00EB0EB9">
            <w:rPr>
              <w:rFonts w:ascii="Source Sans Pro" w:eastAsia="Source Sans Pro" w:hAnsi="Source Sans Pro" w:cs="Source Sans Pro"/>
              <w:noProof/>
              <w:color w:val="76787A"/>
              <w:sz w:val="26"/>
              <w:szCs w:val="26"/>
            </w:rPr>
            <w:t>10</w:t>
          </w:r>
        </w:p>
        <w:p w14:paraId="00000029" w14:textId="4170C78A" w:rsidR="009251CC" w:rsidRPr="00EB0EB9" w:rsidRDefault="00805DC7">
          <w:pPr>
            <w:tabs>
              <w:tab w:val="right" w:pos="9360"/>
            </w:tabs>
            <w:spacing w:before="60" w:after="80" w:line="240" w:lineRule="auto"/>
            <w:ind w:left="360"/>
            <w:rPr>
              <w:rFonts w:ascii="Source Sans Pro" w:eastAsia="Source Sans Pro" w:hAnsi="Source Sans Pro" w:cs="Source Sans Pro"/>
              <w:color w:val="76787A"/>
              <w:sz w:val="26"/>
              <w:szCs w:val="26"/>
            </w:rPr>
          </w:pPr>
          <w:r w:rsidRPr="00EB0EB9">
            <w:rPr>
              <w:rFonts w:ascii="Source Sans Pro" w:hAnsi="Source Sans Pro"/>
              <w:noProof/>
              <w:color w:val="76787A"/>
              <w:sz w:val="26"/>
              <w:szCs w:val="26"/>
            </w:rPr>
            <w:fldChar w:fldCharType="end"/>
          </w:r>
          <w:hyperlink w:anchor="_heading=h.2s8eyo1">
            <w:r w:rsidRPr="00EB0EB9">
              <w:rPr>
                <w:rFonts w:ascii="Source Sans Pro" w:eastAsia="Source Sans Pro" w:hAnsi="Source Sans Pro" w:cs="Source Sans Pro"/>
                <w:noProof/>
                <w:color w:val="76787A"/>
                <w:sz w:val="26"/>
                <w:szCs w:val="26"/>
              </w:rPr>
              <w:t>I) Forced, early and temporary marriage of girls</w:t>
            </w:r>
          </w:hyperlink>
          <w:r w:rsidRPr="00EB0EB9">
            <w:rPr>
              <w:rFonts w:ascii="Source Sans Pro" w:eastAsia="Source Sans Pro" w:hAnsi="Source Sans Pro" w:cs="Source Sans Pro"/>
              <w:noProof/>
              <w:color w:val="76787A"/>
              <w:sz w:val="26"/>
              <w:szCs w:val="26"/>
            </w:rPr>
            <w:tab/>
          </w:r>
          <w:r w:rsidRPr="00EB0EB9">
            <w:rPr>
              <w:rFonts w:ascii="Source Sans Pro" w:hAnsi="Source Sans Pro"/>
              <w:noProof/>
              <w:color w:val="76787A"/>
              <w:sz w:val="26"/>
              <w:szCs w:val="26"/>
            </w:rPr>
            <w:fldChar w:fldCharType="begin"/>
          </w:r>
          <w:r w:rsidRPr="00EB0EB9">
            <w:rPr>
              <w:rFonts w:ascii="Source Sans Pro" w:hAnsi="Source Sans Pro"/>
              <w:noProof/>
              <w:color w:val="76787A"/>
              <w:sz w:val="26"/>
              <w:szCs w:val="26"/>
            </w:rPr>
            <w:instrText xml:space="preserve"> PAGEREF _heading=h</w:instrText>
          </w:r>
          <w:r w:rsidRPr="00EB0EB9">
            <w:rPr>
              <w:rFonts w:ascii="Source Sans Pro" w:hAnsi="Source Sans Pro"/>
              <w:noProof/>
              <w:color w:val="76787A"/>
              <w:sz w:val="26"/>
              <w:szCs w:val="26"/>
            </w:rPr>
            <w:instrText xml:space="preserve">.2s8eyo1 \h </w:instrText>
          </w:r>
          <w:r w:rsidRPr="00EB0EB9">
            <w:rPr>
              <w:rFonts w:ascii="Source Sans Pro" w:hAnsi="Source Sans Pro"/>
              <w:noProof/>
              <w:color w:val="76787A"/>
              <w:sz w:val="26"/>
              <w:szCs w:val="26"/>
            </w:rPr>
          </w:r>
          <w:r w:rsidRPr="00EB0EB9">
            <w:rPr>
              <w:rFonts w:ascii="Source Sans Pro" w:hAnsi="Source Sans Pro"/>
              <w:noProof/>
              <w:color w:val="76787A"/>
              <w:sz w:val="26"/>
              <w:szCs w:val="26"/>
            </w:rPr>
            <w:fldChar w:fldCharType="separate"/>
          </w:r>
          <w:r w:rsidR="00EB0EB9" w:rsidRPr="00EB0EB9">
            <w:rPr>
              <w:rFonts w:ascii="Source Sans Pro" w:hAnsi="Source Sans Pro"/>
              <w:noProof/>
              <w:color w:val="76787A"/>
              <w:sz w:val="26"/>
              <w:szCs w:val="26"/>
            </w:rPr>
            <w:t>13</w:t>
          </w:r>
          <w:r w:rsidRPr="00EB0EB9">
            <w:rPr>
              <w:rFonts w:ascii="Source Sans Pro" w:hAnsi="Source Sans Pro"/>
              <w:noProof/>
              <w:color w:val="76787A"/>
              <w:sz w:val="26"/>
              <w:szCs w:val="26"/>
            </w:rPr>
            <w:fldChar w:fldCharType="end"/>
          </w:r>
          <w:r w:rsidRPr="00EB0EB9">
            <w:rPr>
              <w:rFonts w:ascii="Source Sans Pro" w:hAnsi="Source Sans Pro"/>
              <w:color w:val="76787A"/>
              <w:sz w:val="26"/>
              <w:szCs w:val="26"/>
            </w:rPr>
            <w:fldChar w:fldCharType="end"/>
          </w:r>
        </w:p>
      </w:sdtContent>
    </w:sdt>
    <w:p w14:paraId="0000002A" w14:textId="77777777" w:rsidR="009251CC" w:rsidRPr="00AA1360" w:rsidRDefault="009251CC">
      <w:pPr>
        <w:rPr>
          <w:rFonts w:ascii="Source Sans Pro" w:eastAsia="Source Sans Pro" w:hAnsi="Source Sans Pro" w:cs="Source Sans Pro"/>
          <w:color w:val="76787A"/>
        </w:rPr>
      </w:pPr>
    </w:p>
    <w:p w14:paraId="0000002B" w14:textId="77777777" w:rsidR="009251CC" w:rsidRPr="00AA1360" w:rsidRDefault="009251CC">
      <w:pPr>
        <w:spacing w:after="200"/>
        <w:jc w:val="left"/>
        <w:rPr>
          <w:rFonts w:ascii="Source Sans Pro" w:eastAsia="Source Sans Pro" w:hAnsi="Source Sans Pro" w:cs="Source Sans Pro"/>
          <w:color w:val="76787A"/>
        </w:rPr>
      </w:pPr>
    </w:p>
    <w:p w14:paraId="0000002C" w14:textId="77777777" w:rsidR="009251CC" w:rsidRPr="00AA1360" w:rsidRDefault="00805DC7">
      <w:pPr>
        <w:rPr>
          <w:rFonts w:ascii="Source Sans Pro" w:eastAsia="Source Sans Pro" w:hAnsi="Source Sans Pro" w:cs="Source Sans Pro"/>
          <w:b/>
          <w:color w:val="76787A"/>
          <w:sz w:val="48"/>
          <w:szCs w:val="48"/>
        </w:rPr>
      </w:pPr>
      <w:bookmarkStart w:id="0" w:name="_heading=h.gjdgxs" w:colFirst="0" w:colLast="0"/>
      <w:bookmarkEnd w:id="0"/>
      <w:r w:rsidRPr="00AA1360">
        <w:br w:type="page"/>
      </w:r>
    </w:p>
    <w:p w14:paraId="0000002D" w14:textId="77777777" w:rsidR="009251CC" w:rsidRPr="00AA1360" w:rsidRDefault="00805DC7">
      <w:pPr>
        <w:pStyle w:val="Titre1"/>
        <w:spacing w:before="240" w:after="200"/>
        <w:jc w:val="left"/>
        <w:rPr>
          <w:rFonts w:ascii="Source Sans Pro" w:eastAsia="Source Sans Pro" w:hAnsi="Source Sans Pro" w:cs="Source Sans Pro"/>
          <w:color w:val="F3765A"/>
        </w:rPr>
      </w:pPr>
      <w:r w:rsidRPr="00AA1360">
        <w:rPr>
          <w:rFonts w:ascii="Source Sans Pro" w:eastAsia="Source Sans Pro" w:hAnsi="Source Sans Pro" w:cs="Source Sans Pro"/>
          <w:color w:val="F3765A"/>
        </w:rPr>
        <w:lastRenderedPageBreak/>
        <w:t xml:space="preserve">WOMEN’S AND GIRLS’ RIGHTS </w:t>
      </w:r>
    </w:p>
    <w:p w14:paraId="108950CF" w14:textId="0565B363" w:rsidR="0021452E" w:rsidRPr="008D2C19" w:rsidRDefault="00805DC7" w:rsidP="008D2C19">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Iranian Constitution includes several provisions that obligate the government to guarantee equality for all, including non-discrimination between men and women.</w:t>
      </w:r>
      <w:r w:rsidRPr="00AA1360">
        <w:rPr>
          <w:rFonts w:ascii="Source Sans Pro" w:eastAsia="Source Sans Pro" w:hAnsi="Source Sans Pro" w:cs="Source Sans Pro"/>
          <w:color w:val="76787A"/>
          <w:vertAlign w:val="superscript"/>
        </w:rPr>
        <w:footnoteReference w:id="1"/>
      </w:r>
      <w:r w:rsidRPr="00AA1360">
        <w:rPr>
          <w:rFonts w:ascii="Source Sans Pro" w:eastAsia="Source Sans Pro" w:hAnsi="Source Sans Pro" w:cs="Source Sans Pro"/>
          <w:color w:val="76787A"/>
        </w:rPr>
        <w:t xml:space="preserve"> While these provisions seemingly safeguard the human rights of women and protect against </w:t>
      </w:r>
      <w:r w:rsidRPr="00AA1360">
        <w:rPr>
          <w:rFonts w:ascii="Source Sans Pro" w:eastAsia="Source Sans Pro" w:hAnsi="Source Sans Pro" w:cs="Source Sans Pro"/>
          <w:color w:val="76787A"/>
        </w:rPr>
        <w:t xml:space="preserve">sex and gender-based discrimination, such legal guarantees only exist insofar as they are in conformity with the “Islamic criteria,” a vague requirement with no definition under Iranian law. The room for interpretation allowed under the “Islamic criteria” </w:t>
      </w:r>
      <w:r w:rsidRPr="00AA1360">
        <w:rPr>
          <w:rFonts w:ascii="Source Sans Pro" w:eastAsia="Source Sans Pro" w:hAnsi="Source Sans Pro" w:cs="Source Sans Pro"/>
          <w:color w:val="76787A"/>
        </w:rPr>
        <w:t>qualifications to legal guarantees of non-discrimination have often resulted in provisions that discriminate or have a discriminatory impact on various grounds, including sex and gender.</w:t>
      </w:r>
      <w:r w:rsidRPr="00AA1360">
        <w:rPr>
          <w:rFonts w:ascii="Source Sans Pro" w:eastAsia="Source Sans Pro" w:hAnsi="Source Sans Pro" w:cs="Source Sans Pro"/>
          <w:color w:val="76787A"/>
          <w:sz w:val="24"/>
          <w:szCs w:val="24"/>
        </w:rPr>
        <w:t xml:space="preserve"> </w:t>
      </w:r>
    </w:p>
    <w:p w14:paraId="0000002F" w14:textId="77777777" w:rsidR="009251CC" w:rsidRPr="00AA1360" w:rsidRDefault="00805DC7">
      <w:pPr>
        <w:pStyle w:val="Titre2"/>
        <w:spacing w:after="200"/>
        <w:rPr>
          <w:rFonts w:ascii="Source Sans Pro" w:eastAsia="Source Sans Pro" w:hAnsi="Source Sans Pro" w:cs="Source Sans Pro"/>
          <w:color w:val="F3765A"/>
        </w:rPr>
      </w:pPr>
      <w:bookmarkStart w:id="1" w:name="_heading=h.30j0zll" w:colFirst="0" w:colLast="0"/>
      <w:bookmarkEnd w:id="1"/>
      <w:r w:rsidRPr="00AA1360">
        <w:rPr>
          <w:rFonts w:ascii="Source Sans Pro" w:eastAsia="Source Sans Pro" w:hAnsi="Source Sans Pro" w:cs="Source Sans Pro"/>
          <w:color w:val="F3765A"/>
        </w:rPr>
        <w:t xml:space="preserve">A) Women’s participation in public and political life </w:t>
      </w:r>
    </w:p>
    <w:p w14:paraId="00000030" w14:textId="77777777" w:rsidR="009251CC" w:rsidRPr="00AA1360" w:rsidRDefault="00805DC7">
      <w:pPr>
        <w:numPr>
          <w:ilvl w:val="0"/>
          <w:numId w:val="3"/>
        </w:numPr>
        <w:spacing w:after="200"/>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Human Rights Committee recommended that Iran take steps to increase the number of women in decision-making and judicial bodies at all levels and in all areas</w:t>
      </w:r>
      <w:sdt>
        <w:sdtPr>
          <w:tag w:val="goog_rdk_6"/>
          <w:id w:val="397868534"/>
        </w:sdtPr>
        <w:sdtEndPr/>
        <w:sdtContent>
          <w:r w:rsidRPr="00AA1360">
            <w:rPr>
              <w:rFonts w:ascii="Source Sans Pro" w:eastAsia="Source Sans Pro" w:hAnsi="Source Sans Pro" w:cs="Source Sans Pro"/>
              <w:color w:val="76787A"/>
            </w:rPr>
            <w:t>.</w:t>
          </w:r>
        </w:sdtContent>
      </w:sdt>
      <w:r w:rsidRPr="00AA1360">
        <w:rPr>
          <w:rFonts w:ascii="Source Sans Pro" w:eastAsia="Source Sans Pro" w:hAnsi="Source Sans Pro" w:cs="Source Sans Pro"/>
          <w:color w:val="76787A"/>
          <w:vertAlign w:val="superscript"/>
        </w:rPr>
        <w:footnoteReference w:id="2"/>
      </w:r>
    </w:p>
    <w:p w14:paraId="00000031"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Women have a limited pres</w:t>
      </w:r>
      <w:r w:rsidRPr="00AA1360">
        <w:rPr>
          <w:rFonts w:ascii="Source Sans Pro" w:eastAsia="Source Sans Pro" w:hAnsi="Source Sans Pro" w:cs="Source Sans Pro"/>
          <w:color w:val="76787A"/>
        </w:rPr>
        <w:t>ence in decision-making bodies in the country:</w:t>
      </w:r>
    </w:p>
    <w:p w14:paraId="00000032" w14:textId="77777777" w:rsidR="009251CC" w:rsidRPr="00AA1360" w:rsidRDefault="00805DC7" w:rsidP="00A524A6">
      <w:pPr>
        <w:numPr>
          <w:ilvl w:val="0"/>
          <w:numId w:val="5"/>
        </w:numPr>
        <w:spacing w:line="360" w:lineRule="auto"/>
        <w:ind w:left="1077" w:hanging="357"/>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Women are completely prohibited from holding the position of Supreme Leader. </w:t>
      </w:r>
    </w:p>
    <w:p w14:paraId="00000033" w14:textId="1844752C" w:rsidR="009251CC" w:rsidRPr="00AA1360" w:rsidRDefault="00805DC7" w:rsidP="00A524A6">
      <w:pPr>
        <w:numPr>
          <w:ilvl w:val="0"/>
          <w:numId w:val="5"/>
        </w:numPr>
        <w:spacing w:line="360" w:lineRule="auto"/>
        <w:ind w:left="1077" w:hanging="357"/>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Candidates for the presidency in Iran must be what the Constitution refers to as </w:t>
      </w:r>
      <w:proofErr w:type="spellStart"/>
      <w:r w:rsidRPr="00AA1360">
        <w:rPr>
          <w:rFonts w:ascii="Source Sans Pro" w:eastAsia="Source Sans Pro" w:hAnsi="Source Sans Pro" w:cs="Source Sans Pro"/>
          <w:i/>
          <w:color w:val="76787A"/>
        </w:rPr>
        <w:t>Rajol</w:t>
      </w:r>
      <w:proofErr w:type="spellEnd"/>
      <w:r w:rsidRPr="00AA1360">
        <w:rPr>
          <w:rFonts w:ascii="Source Sans Pro" w:eastAsia="Source Sans Pro" w:hAnsi="Source Sans Pro" w:cs="Source Sans Pro"/>
          <w:i/>
          <w:color w:val="76787A"/>
        </w:rPr>
        <w:t>-E-</w:t>
      </w:r>
      <w:proofErr w:type="spellStart"/>
      <w:r w:rsidRPr="00AA1360">
        <w:rPr>
          <w:rFonts w:ascii="Source Sans Pro" w:eastAsia="Source Sans Pro" w:hAnsi="Source Sans Pro" w:cs="Source Sans Pro"/>
          <w:i/>
          <w:color w:val="76787A"/>
        </w:rPr>
        <w:t>Siasi</w:t>
      </w:r>
      <w:proofErr w:type="spellEnd"/>
      <w:r w:rsidRPr="00AA1360">
        <w:rPr>
          <w:rFonts w:ascii="Source Sans Pro" w:eastAsia="Source Sans Pro" w:hAnsi="Source Sans Pro" w:cs="Source Sans Pro"/>
          <w:color w:val="76787A"/>
        </w:rPr>
        <w:t xml:space="preserve"> (“political men”).</w:t>
      </w:r>
      <w:r w:rsidRPr="00AA1360">
        <w:rPr>
          <w:rFonts w:ascii="Source Sans Pro" w:eastAsia="Source Sans Pro" w:hAnsi="Source Sans Pro" w:cs="Source Sans Pro"/>
          <w:color w:val="76787A"/>
          <w:vertAlign w:val="superscript"/>
        </w:rPr>
        <w:footnoteReference w:id="3"/>
      </w:r>
      <w:r w:rsidRPr="00AA1360">
        <w:rPr>
          <w:rFonts w:ascii="Source Sans Pro" w:eastAsia="Source Sans Pro" w:hAnsi="Source Sans Pro" w:cs="Source Sans Pro"/>
          <w:color w:val="76787A"/>
        </w:rPr>
        <w:t xml:space="preserve"> Though </w:t>
      </w:r>
      <w:sdt>
        <w:sdtPr>
          <w:tag w:val="goog_rdk_7"/>
          <w:id w:val="43638469"/>
        </w:sdtPr>
        <w:sdtEndPr/>
        <w:sdtContent>
          <w:r w:rsidRPr="00AA1360">
            <w:rPr>
              <w:rFonts w:ascii="Source Sans Pro" w:eastAsia="Source Sans Pro" w:hAnsi="Source Sans Pro" w:cs="Source Sans Pro"/>
              <w:color w:val="76787A"/>
            </w:rPr>
            <w:t>some</w:t>
          </w:r>
        </w:sdtContent>
      </w:sdt>
      <w:r w:rsidRPr="00AA1360">
        <w:rPr>
          <w:rFonts w:ascii="Source Sans Pro" w:eastAsia="Source Sans Pro" w:hAnsi="Source Sans Pro" w:cs="Source Sans Pro"/>
          <w:color w:val="76787A"/>
        </w:rPr>
        <w:t xml:space="preserve"> argue that the phrase as a whole could be understood as “political persons,” without a specification as to gender, the Guardian Council of the Constitution, a body of Islamic </w:t>
      </w:r>
      <w:sdt>
        <w:sdtPr>
          <w:tag w:val="goog_rdk_9"/>
          <w:id w:val="-295381802"/>
        </w:sdtPr>
        <w:sdtEndPr/>
        <w:sdtContent>
          <w:r w:rsidRPr="00AA1360">
            <w:rPr>
              <w:rFonts w:ascii="Source Sans Pro" w:eastAsia="Source Sans Pro" w:hAnsi="Source Sans Pro" w:cs="Source Sans Pro"/>
              <w:color w:val="76787A"/>
            </w:rPr>
            <w:t xml:space="preserve">and Constitutional law </w:t>
          </w:r>
        </w:sdtContent>
      </w:sdt>
      <w:r w:rsidRPr="00AA1360">
        <w:rPr>
          <w:rFonts w:ascii="Source Sans Pro" w:eastAsia="Source Sans Pro" w:hAnsi="Source Sans Pro" w:cs="Source Sans Pro"/>
          <w:color w:val="76787A"/>
        </w:rPr>
        <w:t>jurists responsible for vetting candidates for elec</w:t>
      </w:r>
      <w:r w:rsidRPr="00AA1360">
        <w:rPr>
          <w:rFonts w:ascii="Source Sans Pro" w:eastAsia="Source Sans Pro" w:hAnsi="Source Sans Pro" w:cs="Source Sans Pro"/>
          <w:color w:val="76787A"/>
        </w:rPr>
        <w:t>tions, has never approved a woman to stand in presidential elections or elections to the Assembly of Experts.</w:t>
      </w:r>
      <w:r w:rsidRPr="00AA1360">
        <w:rPr>
          <w:rFonts w:ascii="Source Sans Pro" w:eastAsia="Source Sans Pro" w:hAnsi="Source Sans Pro" w:cs="Source Sans Pro"/>
          <w:color w:val="76787A"/>
          <w:vertAlign w:val="superscript"/>
        </w:rPr>
        <w:footnoteReference w:id="4"/>
      </w:r>
      <w:r w:rsidRPr="00AA1360">
        <w:rPr>
          <w:rFonts w:ascii="Source Sans Pro" w:eastAsia="Source Sans Pro" w:hAnsi="Source Sans Pro" w:cs="Source Sans Pro"/>
          <w:color w:val="76787A"/>
        </w:rPr>
        <w:t xml:space="preserve"> </w:t>
      </w:r>
    </w:p>
    <w:p w14:paraId="00000034" w14:textId="4C27BB78" w:rsidR="009251CC" w:rsidRPr="00AA1360" w:rsidRDefault="00805DC7" w:rsidP="00A524A6">
      <w:pPr>
        <w:numPr>
          <w:ilvl w:val="0"/>
          <w:numId w:val="5"/>
        </w:numPr>
        <w:spacing w:line="360" w:lineRule="auto"/>
        <w:ind w:left="1077" w:hanging="357"/>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Additionally, no woman has ever served on the Guardian Council</w:t>
      </w:r>
      <w:r w:rsidR="00AA1360">
        <w:rPr>
          <w:rFonts w:ascii="Source Sans Pro" w:eastAsia="Source Sans Pro" w:hAnsi="Source Sans Pro" w:cs="Source Sans Pro"/>
          <w:color w:val="76787A"/>
        </w:rPr>
        <w:t>.</w:t>
      </w:r>
      <w:r w:rsidRPr="00AA1360">
        <w:rPr>
          <w:rFonts w:ascii="Source Sans Pro" w:eastAsia="Source Sans Pro" w:hAnsi="Source Sans Pro" w:cs="Source Sans Pro"/>
          <w:color w:val="76787A"/>
          <w:vertAlign w:val="superscript"/>
        </w:rPr>
        <w:footnoteReference w:id="5"/>
      </w:r>
      <w:r w:rsidRPr="00AA1360">
        <w:rPr>
          <w:rFonts w:ascii="Source Sans Pro" w:eastAsia="Source Sans Pro" w:hAnsi="Source Sans Pro" w:cs="Source Sans Pro"/>
          <w:color w:val="76787A"/>
        </w:rPr>
        <w:t xml:space="preserve"> </w:t>
      </w:r>
    </w:p>
    <w:p w14:paraId="00000035" w14:textId="63123FD3" w:rsidR="009251CC" w:rsidRPr="00AA1360" w:rsidRDefault="00805DC7" w:rsidP="00A524A6">
      <w:pPr>
        <w:numPr>
          <w:ilvl w:val="0"/>
          <w:numId w:val="5"/>
        </w:numPr>
        <w:spacing w:line="360" w:lineRule="auto"/>
        <w:ind w:left="1077" w:hanging="357"/>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Nor on the Expediency Council</w:t>
      </w:r>
      <w:r w:rsidRPr="00AA1360">
        <w:rPr>
          <w:rFonts w:ascii="Source Sans Pro" w:eastAsia="Source Sans Pro" w:hAnsi="Source Sans Pro" w:cs="Source Sans Pro"/>
          <w:color w:val="76787A"/>
        </w:rPr>
        <w:t>.</w:t>
      </w:r>
      <w:r w:rsidRPr="00AA1360">
        <w:rPr>
          <w:rFonts w:ascii="Source Sans Pro" w:eastAsia="Source Sans Pro" w:hAnsi="Source Sans Pro" w:cs="Source Sans Pro"/>
          <w:color w:val="76787A"/>
          <w:vertAlign w:val="superscript"/>
        </w:rPr>
        <w:footnoteReference w:id="6"/>
      </w:r>
      <w:r w:rsidRPr="00AA1360">
        <w:rPr>
          <w:rFonts w:ascii="Source Sans Pro" w:eastAsia="Source Sans Pro" w:hAnsi="Source Sans Pro" w:cs="Source Sans Pro"/>
          <w:color w:val="76787A"/>
        </w:rPr>
        <w:t xml:space="preserve">  </w:t>
      </w:r>
    </w:p>
    <w:p w14:paraId="00000036" w14:textId="1AF3CFF9"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lastRenderedPageBreak/>
        <w:t xml:space="preserve">There are no legal limits on the ability of women to vote or become a candidate for parliament or the City and Village Councils. However, the </w:t>
      </w:r>
      <w:r w:rsidRPr="00AA1360">
        <w:rPr>
          <w:rFonts w:ascii="Source Sans Pro" w:eastAsia="Source Sans Pro" w:hAnsi="Source Sans Pro" w:cs="Source Sans Pro"/>
          <w:color w:val="76787A"/>
        </w:rPr>
        <w:t>Guardian Council is known to arbitrarily disqualify women candidates from running for election. For example, in the run-up to the 2020 elections, the Guardian Council disqualified</w:t>
      </w:r>
      <w:sdt>
        <w:sdtPr>
          <w:tag w:val="goog_rdk_12"/>
          <w:id w:val="-1006908774"/>
        </w:sdtPr>
        <w:sdtEndPr/>
        <w:sdtContent/>
      </w:sdt>
      <w:sdt>
        <w:sdtPr>
          <w:tag w:val="goog_rdk_13"/>
          <w:id w:val="-653761025"/>
        </w:sdtPr>
        <w:sdtEndPr/>
        <w:sdtContent/>
      </w:sdt>
      <w:sdt>
        <w:sdtPr>
          <w:tag w:val="goog_rdk_14"/>
          <w:id w:val="1216165829"/>
        </w:sdtPr>
        <w:sdtEndPr/>
        <w:sdtContent/>
      </w:sdt>
      <w:r w:rsidRPr="00AA1360">
        <w:rPr>
          <w:rFonts w:ascii="Source Sans Pro" w:eastAsia="Source Sans Pro" w:hAnsi="Source Sans Pro" w:cs="Source Sans Pro"/>
          <w:color w:val="76787A"/>
        </w:rPr>
        <w:t xml:space="preserve"> 60 percent of </w:t>
      </w:r>
      <w:sdt>
        <w:sdtPr>
          <w:tag w:val="goog_rdk_15"/>
          <w:id w:val="-540673341"/>
        </w:sdtPr>
        <w:sdtEndPr/>
        <w:sdtContent>
          <w:r w:rsidRPr="00AA1360">
            <w:rPr>
              <w:rFonts w:ascii="Source Sans Pro" w:eastAsia="Source Sans Pro" w:hAnsi="Source Sans Pro" w:cs="Source Sans Pro"/>
              <w:color w:val="76787A"/>
            </w:rPr>
            <w:t>women</w:t>
          </w:r>
        </w:sdtContent>
      </w:sdt>
      <w:r w:rsidRPr="00AA1360">
        <w:rPr>
          <w:rFonts w:ascii="Source Sans Pro" w:eastAsia="Source Sans Pro" w:hAnsi="Source Sans Pro" w:cs="Source Sans Pro"/>
          <w:color w:val="76787A"/>
        </w:rPr>
        <w:t xml:space="preserve"> candidates. </w:t>
      </w:r>
    </w:p>
    <w:p w14:paraId="00000037" w14:textId="101F7711" w:rsidR="009251CC" w:rsidRPr="00AA1360" w:rsidRDefault="00805DC7">
      <w:pPr>
        <w:numPr>
          <w:ilvl w:val="0"/>
          <w:numId w:val="3"/>
        </w:numPr>
        <w:spacing w:after="200"/>
        <w:jc w:val="left"/>
        <w:rPr>
          <w:rFonts w:ascii="Source Sans Pro" w:eastAsia="Source Sans Pro" w:hAnsi="Source Sans Pro" w:cs="Source Sans Pro"/>
          <w:color w:val="76787A"/>
        </w:rPr>
      </w:pPr>
      <w:sdt>
        <w:sdtPr>
          <w:tag w:val="goog_rdk_18"/>
          <w:id w:val="1720235281"/>
        </w:sdtPr>
        <w:sdtEndPr/>
        <w:sdtContent>
          <w:r w:rsidRPr="00AA1360">
            <w:rPr>
              <w:rFonts w:ascii="Source Sans Pro" w:eastAsia="Source Sans Pro" w:hAnsi="Source Sans Pro" w:cs="Source Sans Pro"/>
              <w:color w:val="76787A"/>
            </w:rPr>
            <w:t>There are</w:t>
          </w:r>
        </w:sdtContent>
      </w:sdt>
      <w:r w:rsidRPr="00AA1360">
        <w:rPr>
          <w:rFonts w:ascii="Source Sans Pro" w:eastAsia="Source Sans Pro" w:hAnsi="Source Sans Pro" w:cs="Source Sans Pro"/>
          <w:color w:val="76787A"/>
        </w:rPr>
        <w:t xml:space="preserve"> several mechanisms that ostensibly accept complaints regarding violations of </w:t>
      </w:r>
      <w:sdt>
        <w:sdtPr>
          <w:tag w:val="goog_rdk_20"/>
          <w:id w:val="1409572965"/>
        </w:sdtPr>
        <w:sdtEndPr/>
        <w:sdtContent>
          <w:r w:rsidRPr="00AA1360">
            <w:rPr>
              <w:rFonts w:ascii="Source Sans Pro" w:eastAsia="Source Sans Pro" w:hAnsi="Source Sans Pro" w:cs="Source Sans Pro"/>
              <w:color w:val="76787A"/>
            </w:rPr>
            <w:t>individuals</w:t>
          </w:r>
        </w:sdtContent>
      </w:sdt>
      <w:r w:rsidRPr="00AA1360">
        <w:rPr>
          <w:rFonts w:ascii="Source Sans Pro" w:eastAsia="Source Sans Pro" w:hAnsi="Source Sans Pro" w:cs="Source Sans Pro"/>
          <w:color w:val="76787A"/>
        </w:rPr>
        <w:t xml:space="preserve">' rights, </w:t>
      </w:r>
      <w:sdt>
        <w:sdtPr>
          <w:tag w:val="goog_rdk_22"/>
          <w:id w:val="-259293183"/>
        </w:sdtPr>
        <w:sdtEndPr/>
        <w:sdtContent>
          <w:r w:rsidRPr="00AA1360">
            <w:rPr>
              <w:rFonts w:ascii="Source Sans Pro" w:eastAsia="Source Sans Pro" w:hAnsi="Source Sans Pro" w:cs="Source Sans Pro"/>
              <w:color w:val="76787A"/>
            </w:rPr>
            <w:t>including the right to participate in elections without discrimination</w:t>
          </w:r>
          <w:r w:rsidRPr="00AA1360">
            <w:rPr>
              <w:rFonts w:ascii="Source Sans Pro" w:eastAsia="Source Sans Pro" w:hAnsi="Source Sans Pro" w:cs="Source Sans Pro"/>
              <w:color w:val="76787A"/>
            </w:rPr>
            <w:t xml:space="preserve">, </w:t>
          </w:r>
        </w:sdtContent>
      </w:sdt>
      <w:r w:rsidRPr="00AA1360">
        <w:rPr>
          <w:rFonts w:ascii="Source Sans Pro" w:eastAsia="Source Sans Pro" w:hAnsi="Source Sans Pro" w:cs="Source Sans Pro"/>
          <w:color w:val="76787A"/>
        </w:rPr>
        <w:t>such as the Article 90 Commission of the parl</w:t>
      </w:r>
      <w:r w:rsidRPr="00AA1360">
        <w:rPr>
          <w:rFonts w:ascii="Source Sans Pro" w:eastAsia="Source Sans Pro" w:hAnsi="Source Sans Pro" w:cs="Source Sans Pro"/>
          <w:color w:val="76787A"/>
        </w:rPr>
        <w:t>iament (established based on Article 90 of the Constitution, offering a mechanism to citizens to file complaint against any of three branch of power) and the Oversight Bodies for the exercise of Citizenship Rights in the country's provincial courts</w:t>
      </w:r>
      <w:sdt>
        <w:sdtPr>
          <w:tag w:val="goog_rdk_23"/>
          <w:id w:val="-226605819"/>
        </w:sdtPr>
        <w:sdtEndPr/>
        <w:sdtContent>
          <w:r w:rsidRPr="00AA1360">
            <w:rPr>
              <w:rFonts w:ascii="Source Sans Pro" w:eastAsia="Source Sans Pro" w:hAnsi="Source Sans Pro" w:cs="Source Sans Pro"/>
              <w:color w:val="76787A"/>
            </w:rPr>
            <w:t>.</w:t>
          </w:r>
        </w:sdtContent>
      </w:sdt>
      <w:sdt>
        <w:sdtPr>
          <w:tag w:val="goog_rdk_24"/>
          <w:id w:val="320243615"/>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w:t>
      </w:r>
      <w:sdt>
        <w:sdtPr>
          <w:tag w:val="goog_rdk_25"/>
          <w:id w:val="1236121872"/>
        </w:sdtPr>
        <w:sdtEndPr/>
        <w:sdtContent>
          <w:r w:rsidRPr="00AA1360">
            <w:rPr>
              <w:rFonts w:ascii="Source Sans Pro" w:eastAsia="Source Sans Pro" w:hAnsi="Source Sans Pro" w:cs="Source Sans Pro"/>
              <w:color w:val="76787A"/>
            </w:rPr>
            <w:t>H</w:t>
          </w:r>
          <w:r w:rsidRPr="00AA1360">
            <w:rPr>
              <w:rFonts w:ascii="Source Sans Pro" w:eastAsia="Source Sans Pro" w:hAnsi="Source Sans Pro" w:cs="Source Sans Pro"/>
              <w:color w:val="76787A"/>
            </w:rPr>
            <w:t xml:space="preserve">owever, </w:t>
          </w:r>
        </w:sdtContent>
      </w:sdt>
      <w:r w:rsidRPr="00AA1360">
        <w:rPr>
          <w:rFonts w:ascii="Source Sans Pro" w:eastAsia="Source Sans Pro" w:hAnsi="Source Sans Pro" w:cs="Source Sans Pro"/>
          <w:color w:val="76787A"/>
        </w:rPr>
        <w:t>there is no evidence to suggest that complaints to these bodies are independently reviewed and investigated. Regarding complaints related to election process or candidate vetting, election law designates the Guardian Council as the arbitrator, wh</w:t>
      </w:r>
      <w:r w:rsidRPr="00AA1360">
        <w:rPr>
          <w:rFonts w:ascii="Source Sans Pro" w:eastAsia="Source Sans Pro" w:hAnsi="Source Sans Pro" w:cs="Source Sans Pro"/>
          <w:color w:val="76787A"/>
        </w:rPr>
        <w:t>ich itself is the body responsible for the impugned decisions.</w:t>
      </w:r>
    </w:p>
    <w:p w14:paraId="00000038" w14:textId="71082E40"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There are currently no female ministers in the Government’s cabinet. No provincial governors are women. </w:t>
      </w:r>
      <w:sdt>
        <w:sdtPr>
          <w:tag w:val="goog_rdk_26"/>
          <w:id w:val="1099987603"/>
        </w:sdtPr>
        <w:sdtEndPr/>
        <w:sdtContent>
          <w:sdt>
            <w:sdtPr>
              <w:tag w:val="goog_rdk_27"/>
              <w:id w:val="174774635"/>
            </w:sdtPr>
            <w:sdtEndPr/>
            <w:sdtContent/>
          </w:sdt>
          <w:r w:rsidRPr="00AA1360">
            <w:rPr>
              <w:rFonts w:ascii="Source Sans Pro" w:eastAsia="Source Sans Pro" w:hAnsi="Source Sans Pro" w:cs="Source Sans Pro"/>
              <w:color w:val="76787A"/>
            </w:rPr>
            <w:t>Former</w:t>
          </w:r>
        </w:sdtContent>
      </w:sdt>
      <w:r w:rsidRPr="00AA1360">
        <w:rPr>
          <w:rFonts w:ascii="Source Sans Pro" w:eastAsia="Source Sans Pro" w:hAnsi="Source Sans Pro" w:cs="Source Sans Pro"/>
          <w:color w:val="76787A"/>
        </w:rPr>
        <w:t xml:space="preserve"> President Hassan Rouhani’s government appointed three women as “county governor” out of 430 positions across the country.</w:t>
      </w:r>
      <w:r w:rsidRPr="00AA1360">
        <w:rPr>
          <w:rFonts w:ascii="Source Sans Pro" w:eastAsia="Source Sans Pro" w:hAnsi="Source Sans Pro" w:cs="Source Sans Pro"/>
          <w:color w:val="76787A"/>
          <w:vertAlign w:val="superscript"/>
        </w:rPr>
        <w:footnoteReference w:id="7"/>
      </w:r>
      <w:r w:rsidRPr="00AA1360">
        <w:rPr>
          <w:rFonts w:ascii="Source Sans Pro" w:eastAsia="Source Sans Pro" w:hAnsi="Source Sans Pro" w:cs="Source Sans Pro"/>
          <w:color w:val="76787A"/>
        </w:rPr>
        <w:t xml:space="preserve"> However, all three of them were replaced by current President Ebrahim </w:t>
      </w:r>
      <w:proofErr w:type="spellStart"/>
      <w:r w:rsidRPr="00AA1360">
        <w:rPr>
          <w:rFonts w:ascii="Source Sans Pro" w:eastAsia="Source Sans Pro" w:hAnsi="Source Sans Pro" w:cs="Source Sans Pro"/>
          <w:color w:val="76787A"/>
        </w:rPr>
        <w:t>Raisi</w:t>
      </w:r>
      <w:proofErr w:type="spellEnd"/>
      <w:r w:rsidRPr="00AA1360">
        <w:rPr>
          <w:rFonts w:ascii="Source Sans Pro" w:eastAsia="Source Sans Pro" w:hAnsi="Source Sans Pro" w:cs="Source Sans Pro"/>
          <w:color w:val="76787A"/>
        </w:rPr>
        <w:t xml:space="preserve">. </w:t>
      </w:r>
      <w:sdt>
        <w:sdtPr>
          <w:tag w:val="goog_rdk_29"/>
          <w:id w:val="-783813007"/>
        </w:sdtPr>
        <w:sdtEndPr/>
        <w:sdtContent>
          <w:r w:rsidRPr="00AA1360">
            <w:rPr>
              <w:rFonts w:ascii="Source Sans Pro" w:eastAsia="Source Sans Pro" w:hAnsi="Source Sans Pro" w:cs="Source Sans Pro"/>
              <w:color w:val="76787A"/>
            </w:rPr>
            <w:t xml:space="preserve">As of </w:t>
          </w:r>
          <w:proofErr w:type="gramStart"/>
          <w:r w:rsidRPr="00AA1360">
            <w:rPr>
              <w:rFonts w:ascii="Source Sans Pro" w:eastAsia="Source Sans Pro" w:hAnsi="Source Sans Pro" w:cs="Source Sans Pro"/>
              <w:color w:val="76787A"/>
            </w:rPr>
            <w:t>September</w:t>
          </w:r>
          <w:proofErr w:type="gramEnd"/>
        </w:sdtContent>
      </w:sdt>
      <w:sdt>
        <w:sdtPr>
          <w:tag w:val="goog_rdk_32"/>
          <w:id w:val="-1240405548"/>
        </w:sdtPr>
        <w:sdtEndPr/>
        <w:sdtContent>
          <w:r w:rsidRPr="00AA1360">
            <w:rPr>
              <w:rFonts w:ascii="Source Sans Pro" w:eastAsia="Source Sans Pro" w:hAnsi="Source Sans Pro" w:cs="Source Sans Pro"/>
              <w:color w:val="76787A"/>
            </w:rPr>
            <w:t xml:space="preserve"> 202</w:t>
          </w:r>
        </w:sdtContent>
      </w:sdt>
      <w:sdt>
        <w:sdtPr>
          <w:tag w:val="goog_rdk_33"/>
          <w:id w:val="311382465"/>
        </w:sdtPr>
        <w:sdtEndPr/>
        <w:sdtContent>
          <w:sdt>
            <w:sdtPr>
              <w:tag w:val="goog_rdk_34"/>
              <w:id w:val="-461190167"/>
            </w:sdtPr>
            <w:sdtEndPr/>
            <w:sdtContent>
              <w:r w:rsidRPr="00AA1360">
                <w:rPr>
                  <w:rFonts w:ascii="Source Sans Pro" w:eastAsia="Source Sans Pro" w:hAnsi="Source Sans Pro" w:cs="Source Sans Pro"/>
                  <w:color w:val="76787A"/>
                </w:rPr>
                <w:t>3</w:t>
              </w:r>
            </w:sdtContent>
          </w:sdt>
        </w:sdtContent>
      </w:sdt>
      <w:sdt>
        <w:sdtPr>
          <w:tag w:val="goog_rdk_37"/>
          <w:id w:val="1851220908"/>
        </w:sdtPr>
        <w:sdtEndPr/>
        <w:sdtContent>
          <w:r w:rsidRPr="00AA1360">
            <w:rPr>
              <w:rFonts w:ascii="Source Sans Pro" w:eastAsia="Source Sans Pro" w:hAnsi="Source Sans Pro" w:cs="Source Sans Pro"/>
              <w:color w:val="76787A"/>
            </w:rPr>
            <w:t>, only one wo</w:t>
          </w:r>
          <w:r w:rsidRPr="00AA1360">
            <w:rPr>
              <w:rFonts w:ascii="Source Sans Pro" w:eastAsia="Source Sans Pro" w:hAnsi="Source Sans Pro" w:cs="Source Sans Pro"/>
              <w:color w:val="76787A"/>
            </w:rPr>
            <w:t>man was serving as</w:t>
          </w:r>
        </w:sdtContent>
      </w:sdt>
      <w:sdt>
        <w:sdtPr>
          <w:tag w:val="goog_rdk_38"/>
          <w:id w:val="271067234"/>
        </w:sdtPr>
        <w:sdtEndPr/>
        <w:sdtContent>
          <w:sdt>
            <w:sdtPr>
              <w:tag w:val="goog_rdk_39"/>
              <w:id w:val="490834115"/>
            </w:sdtPr>
            <w:sdtEndPr/>
            <w:sdtContent>
              <w:r w:rsidRPr="00AA1360">
                <w:rPr>
                  <w:rFonts w:ascii="Source Sans Pro" w:eastAsia="Source Sans Pro" w:hAnsi="Source Sans Pro" w:cs="Source Sans Pro"/>
                  <w:color w:val="76787A"/>
                </w:rPr>
                <w:t xml:space="preserve"> Vice-President (Women and Family Affairs), and another one as </w:t>
              </w:r>
            </w:sdtContent>
          </w:sdt>
        </w:sdtContent>
      </w:sdt>
      <w:sdt>
        <w:sdtPr>
          <w:tag w:val="goog_rdk_40"/>
          <w:id w:val="2139062901"/>
        </w:sdtPr>
        <w:sdtEndPr/>
        <w:sdtContent>
          <w:r w:rsidRPr="00AA1360">
            <w:rPr>
              <w:rFonts w:ascii="Source Sans Pro" w:eastAsia="Source Sans Pro" w:hAnsi="Source Sans Pro" w:cs="Source Sans Pro"/>
              <w:color w:val="76787A"/>
            </w:rPr>
            <w:t xml:space="preserve"> </w:t>
          </w:r>
        </w:sdtContent>
      </w:sdt>
      <w:sdt>
        <w:sdtPr>
          <w:tag w:val="goog_rdk_41"/>
          <w:id w:val="405337087"/>
        </w:sdtPr>
        <w:sdtEndPr/>
        <w:sdtContent/>
      </w:sdt>
      <w:sdt>
        <w:sdtPr>
          <w:tag w:val="goog_rdk_42"/>
          <w:id w:val="-294752664"/>
        </w:sdtPr>
        <w:sdtEndPr/>
        <w:sdtContent/>
      </w:sdt>
      <w:sdt>
        <w:sdtPr>
          <w:tag w:val="goog_rdk_43"/>
          <w:id w:val="-410381158"/>
        </w:sdtPr>
        <w:sdtEndPr/>
        <w:sdtContent/>
      </w:sdt>
      <w:sdt>
        <w:sdtPr>
          <w:tag w:val="goog_rdk_44"/>
          <w:id w:val="-1583668726"/>
        </w:sdtPr>
        <w:sdtEndPr/>
        <w:sdtContent>
          <w:r w:rsidRPr="00AA1360">
            <w:rPr>
              <w:rFonts w:ascii="Source Sans Pro" w:eastAsia="Source Sans Pro" w:hAnsi="Source Sans Pro" w:cs="Source Sans Pro"/>
              <w:color w:val="76787A"/>
            </w:rPr>
            <w:t>county governor</w:t>
          </w:r>
        </w:sdtContent>
      </w:sdt>
      <w:sdt>
        <w:sdtPr>
          <w:tag w:val="goog_rdk_45"/>
          <w:id w:val="-413391642"/>
        </w:sdtPr>
        <w:sdtEndPr/>
        <w:sdtContent>
          <w:r w:rsidRPr="00AA1360">
            <w:rPr>
              <w:rFonts w:ascii="Source Sans Pro" w:eastAsia="Source Sans Pro" w:hAnsi="Source Sans Pro" w:cs="Source Sans Pro"/>
              <w:color w:val="76787A"/>
            </w:rPr>
            <w:t xml:space="preserve"> in the current government</w:t>
          </w:r>
          <w:r w:rsidR="00AA1360">
            <w:rPr>
              <w:rStyle w:val="Appelnotedebasdep"/>
              <w:rFonts w:ascii="Source Sans Pro" w:eastAsia="Source Sans Pro" w:hAnsi="Source Sans Pro" w:cs="Source Sans Pro"/>
              <w:color w:val="76787A"/>
            </w:rPr>
            <w:footnoteReference w:id="8"/>
          </w:r>
          <w:r w:rsidRPr="00AA1360">
            <w:rPr>
              <w:rFonts w:ascii="Source Sans Pro" w:eastAsia="Source Sans Pro" w:hAnsi="Source Sans Pro" w:cs="Source Sans Pro"/>
              <w:color w:val="76787A"/>
            </w:rPr>
            <w:t>.</w:t>
          </w:r>
        </w:sdtContent>
      </w:sdt>
    </w:p>
    <w:p w14:paraId="00000039"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Women currently occupy only 5.8 percent (16 out of 290) of parliamentary seats in the new parliament elected in February 2020, compared to 17</w:t>
      </w:r>
      <w:sdt>
        <w:sdtPr>
          <w:tag w:val="goog_rdk_49"/>
          <w:id w:val="1877120105"/>
        </w:sdtPr>
        <w:sdtEndPr/>
        <w:sdtContent>
          <w:sdt>
            <w:sdtPr>
              <w:tag w:val="goog_rdk_50"/>
              <w:id w:val="-2004807691"/>
            </w:sdtPr>
            <w:sdtEndPr/>
            <w:sdtContent/>
          </w:sdt>
          <w:r w:rsidRPr="00AA1360">
            <w:rPr>
              <w:rFonts w:ascii="Source Sans Pro" w:eastAsia="Source Sans Pro" w:hAnsi="Source Sans Pro" w:cs="Source Sans Pro"/>
              <w:color w:val="76787A"/>
            </w:rPr>
            <w:t xml:space="preserve"> percent </w:t>
          </w:r>
        </w:sdtContent>
      </w:sdt>
      <w:r w:rsidRPr="00AA1360">
        <w:rPr>
          <w:rFonts w:ascii="Source Sans Pro" w:eastAsia="Source Sans Pro" w:hAnsi="Source Sans Pro" w:cs="Source Sans Pro"/>
          <w:color w:val="76787A"/>
        </w:rPr>
        <w:t xml:space="preserve"> in the previous parliament.</w:t>
      </w:r>
      <w:r w:rsidRPr="00AA1360">
        <w:rPr>
          <w:rFonts w:ascii="Source Sans Pro" w:eastAsia="Source Sans Pro" w:hAnsi="Source Sans Pro" w:cs="Source Sans Pro"/>
          <w:color w:val="76787A"/>
          <w:vertAlign w:val="superscript"/>
        </w:rPr>
        <w:footnoteReference w:id="9"/>
      </w:r>
      <w:r w:rsidRPr="00AA1360">
        <w:rPr>
          <w:rFonts w:ascii="Source Sans Pro" w:eastAsia="Source Sans Pro" w:hAnsi="Source Sans Pro" w:cs="Source Sans Pro"/>
          <w:color w:val="76787A"/>
        </w:rPr>
        <w:t xml:space="preserve"> </w:t>
      </w:r>
    </w:p>
    <w:p w14:paraId="6D531C37" w14:textId="4AE0B003" w:rsidR="0021452E" w:rsidRPr="008D2C19" w:rsidRDefault="00805DC7" w:rsidP="0021452E">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percentage of women candidates who registered to run in the Feb</w:t>
      </w:r>
      <w:r w:rsidRPr="00AA1360">
        <w:rPr>
          <w:rFonts w:ascii="Source Sans Pro" w:eastAsia="Source Sans Pro" w:hAnsi="Source Sans Pro" w:cs="Source Sans Pro"/>
          <w:color w:val="76787A"/>
        </w:rPr>
        <w:t xml:space="preserve">ruary 2020 city </w:t>
      </w:r>
      <w:proofErr w:type="gramStart"/>
      <w:r w:rsidRPr="00AA1360">
        <w:rPr>
          <w:rFonts w:ascii="Source Sans Pro" w:eastAsia="Source Sans Pro" w:hAnsi="Source Sans Pro" w:cs="Source Sans Pro"/>
          <w:color w:val="76787A"/>
        </w:rPr>
        <w:t>councils</w:t>
      </w:r>
      <w:proofErr w:type="gramEnd"/>
      <w:r w:rsidRPr="00AA1360">
        <w:rPr>
          <w:rFonts w:ascii="Source Sans Pro" w:eastAsia="Source Sans Pro" w:hAnsi="Source Sans Pro" w:cs="Source Sans Pro"/>
          <w:color w:val="76787A"/>
        </w:rPr>
        <w:t xml:space="preserve"> election increased from 6.3 in 2016 to 8 percent. The number of women elected in city and village councils increased from 4029 to 5990 following the 2020 election.</w:t>
      </w:r>
      <w:r w:rsidRPr="00AA1360">
        <w:rPr>
          <w:rFonts w:ascii="Source Sans Pro" w:eastAsia="Source Sans Pro" w:hAnsi="Source Sans Pro" w:cs="Source Sans Pro"/>
          <w:color w:val="76787A"/>
          <w:vertAlign w:val="superscript"/>
        </w:rPr>
        <w:footnoteReference w:id="10"/>
      </w:r>
    </w:p>
    <w:p w14:paraId="0000003B" w14:textId="77777777" w:rsidR="009251CC" w:rsidRPr="00AA1360" w:rsidRDefault="00805DC7">
      <w:pPr>
        <w:pStyle w:val="Titre2"/>
        <w:spacing w:after="200"/>
        <w:rPr>
          <w:rFonts w:ascii="Source Sans Pro" w:eastAsia="Source Sans Pro" w:hAnsi="Source Sans Pro" w:cs="Source Sans Pro"/>
          <w:color w:val="F3765A"/>
        </w:rPr>
      </w:pPr>
      <w:bookmarkStart w:id="2" w:name="_heading=h.1fob9te" w:colFirst="0" w:colLast="0"/>
      <w:bookmarkEnd w:id="2"/>
      <w:r w:rsidRPr="00AA1360">
        <w:rPr>
          <w:rFonts w:ascii="Source Sans Pro" w:eastAsia="Source Sans Pro" w:hAnsi="Source Sans Pro" w:cs="Source Sans Pro"/>
          <w:color w:val="F3765A"/>
        </w:rPr>
        <w:t>B</w:t>
      </w:r>
      <w:r w:rsidRPr="00AA1360">
        <w:rPr>
          <w:rFonts w:ascii="Source Sans Pro" w:eastAsia="Source Sans Pro" w:hAnsi="Source Sans Pro" w:cs="Source Sans Pro"/>
          <w:color w:val="F3765A"/>
        </w:rPr>
        <w:t>) Women in the judiciary</w:t>
      </w:r>
    </w:p>
    <w:p w14:paraId="0000003C" w14:textId="451C487E"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Under Iranian law, women cannot be appointed as judges. This rule is based on an interpretation of </w:t>
      </w:r>
      <w:proofErr w:type="spellStart"/>
      <w:r w:rsidRPr="00AA1360">
        <w:rPr>
          <w:rFonts w:ascii="Source Sans Pro" w:eastAsia="Source Sans Pro" w:hAnsi="Source Sans Pro" w:cs="Source Sans Pro"/>
          <w:i/>
          <w:color w:val="76787A"/>
        </w:rPr>
        <w:t>Shari’a</w:t>
      </w:r>
      <w:proofErr w:type="spellEnd"/>
      <w:r w:rsidRPr="00AA1360">
        <w:rPr>
          <w:rFonts w:ascii="Source Sans Pro" w:eastAsia="Source Sans Pro" w:hAnsi="Source Sans Pro" w:cs="Source Sans Pro"/>
          <w:color w:val="76787A"/>
        </w:rPr>
        <w:t xml:space="preserve"> according to which judging is done only by men, and women cannot issue rulings.</w:t>
      </w:r>
      <w:r w:rsidRPr="00AA1360">
        <w:rPr>
          <w:rFonts w:ascii="Source Sans Pro" w:eastAsia="Source Sans Pro" w:hAnsi="Source Sans Pro" w:cs="Source Sans Pro"/>
          <w:color w:val="76787A"/>
          <w:vertAlign w:val="superscript"/>
        </w:rPr>
        <w:footnoteReference w:id="11"/>
      </w:r>
      <w:r w:rsidRPr="00AA1360">
        <w:rPr>
          <w:rFonts w:ascii="Source Sans Pro" w:eastAsia="Source Sans Pro" w:hAnsi="Source Sans Pro" w:cs="Source Sans Pro"/>
          <w:color w:val="76787A"/>
        </w:rPr>
        <w:t xml:space="preserve"> While women can hold the position of ‘legal advisers,’ a role which</w:t>
      </w:r>
      <w:r w:rsidRPr="00AA1360">
        <w:rPr>
          <w:rFonts w:ascii="Source Sans Pro" w:eastAsia="Source Sans Pro" w:hAnsi="Source Sans Pro" w:cs="Source Sans Pro"/>
          <w:color w:val="76787A"/>
        </w:rPr>
        <w:t xml:space="preserve"> allows them to oversee case proceedings or sit on three-person Appeals Court panels, they cannot render final verdicts, which must be signed by a judge.</w:t>
      </w:r>
      <w:r w:rsidRPr="00AA1360">
        <w:rPr>
          <w:rFonts w:ascii="Source Sans Pro" w:eastAsia="Source Sans Pro" w:hAnsi="Source Sans Pro" w:cs="Source Sans Pro"/>
          <w:color w:val="76787A"/>
          <w:vertAlign w:val="superscript"/>
        </w:rPr>
        <w:footnoteReference w:id="12"/>
      </w:r>
      <w:r w:rsidRPr="00AA1360">
        <w:rPr>
          <w:rFonts w:ascii="Source Sans Pro" w:eastAsia="Source Sans Pro" w:hAnsi="Source Sans Pro" w:cs="Source Sans Pro"/>
          <w:color w:val="76787A"/>
        </w:rPr>
        <w:t xml:space="preserve">  </w:t>
      </w:r>
      <w:sdt>
        <w:sdtPr>
          <w:tag w:val="goog_rdk_51"/>
          <w:id w:val="1861006955"/>
        </w:sdtPr>
        <w:sdtEndPr/>
        <w:sdtContent/>
      </w:sdt>
      <w:sdt>
        <w:sdtPr>
          <w:tag w:val="goog_rdk_52"/>
          <w:id w:val="2069456038"/>
        </w:sdtPr>
        <w:sdtEndPr/>
        <w:sdtContent/>
      </w:sdt>
      <w:r w:rsidRPr="00AA1360">
        <w:rPr>
          <w:rFonts w:ascii="Source Sans Pro" w:eastAsia="Source Sans Pro" w:hAnsi="Source Sans Pro" w:cs="Source Sans Pro"/>
          <w:color w:val="76787A"/>
        </w:rPr>
        <w:t xml:space="preserve">According to statements issued by the Deputy of Human Resources of the Judiciary, Alireza </w:t>
      </w:r>
      <w:proofErr w:type="spellStart"/>
      <w:r w:rsidRPr="00AA1360">
        <w:rPr>
          <w:rFonts w:ascii="Source Sans Pro" w:eastAsia="Source Sans Pro" w:hAnsi="Source Sans Pro" w:cs="Source Sans Pro"/>
          <w:color w:val="76787A"/>
        </w:rPr>
        <w:t>Amini</w:t>
      </w:r>
      <w:proofErr w:type="spellEnd"/>
      <w:r w:rsidRPr="00AA1360">
        <w:rPr>
          <w:rFonts w:ascii="Source Sans Pro" w:eastAsia="Source Sans Pro" w:hAnsi="Source Sans Pro" w:cs="Source Sans Pro"/>
          <w:color w:val="76787A"/>
        </w:rPr>
        <w:t>,</w:t>
      </w:r>
      <w:sdt>
        <w:sdtPr>
          <w:tag w:val="goog_rdk_53"/>
          <w:id w:val="-1684889318"/>
        </w:sdtPr>
        <w:sdtEndPr/>
        <w:sdtContent>
          <w:r w:rsidRPr="00AA1360">
            <w:rPr>
              <w:rFonts w:ascii="Source Sans Pro" w:eastAsia="Source Sans Pro" w:hAnsi="Source Sans Pro" w:cs="Source Sans Pro"/>
              <w:color w:val="76787A"/>
            </w:rPr>
            <w:t xml:space="preserve"> in October 2017, </w:t>
          </w:r>
        </w:sdtContent>
      </w:sdt>
      <w:r w:rsidRPr="00AA1360">
        <w:rPr>
          <w:rFonts w:ascii="Source Sans Pro" w:eastAsia="Source Sans Pro" w:hAnsi="Source Sans Pro" w:cs="Source Sans Pro"/>
          <w:color w:val="76787A"/>
        </w:rPr>
        <w:t xml:space="preserve"> </w:t>
      </w:r>
      <w:sdt>
        <w:sdtPr>
          <w:tag w:val="goog_rdk_54"/>
          <w:id w:val="-1126924906"/>
        </w:sdtPr>
        <w:sdtEndPr/>
        <w:sdtContent/>
      </w:sdt>
      <w:r w:rsidRPr="00AA1360">
        <w:rPr>
          <w:rFonts w:ascii="Source Sans Pro" w:eastAsia="Source Sans Pro" w:hAnsi="Source Sans Pro" w:cs="Source Sans Pro"/>
          <w:color w:val="76787A"/>
        </w:rPr>
        <w:t xml:space="preserve">there </w:t>
      </w:r>
      <w:sdt>
        <w:sdtPr>
          <w:tag w:val="goog_rdk_55"/>
          <w:id w:val="1060448078"/>
        </w:sdtPr>
        <w:sdtEndPr/>
        <w:sdtContent>
          <w:r w:rsidRPr="00AA1360">
            <w:rPr>
              <w:rFonts w:ascii="Source Sans Pro" w:eastAsia="Source Sans Pro" w:hAnsi="Source Sans Pro" w:cs="Source Sans Pro"/>
              <w:color w:val="76787A"/>
            </w:rPr>
            <w:t>were</w:t>
          </w:r>
        </w:sdtContent>
      </w:sdt>
      <w:r w:rsidRPr="00AA1360">
        <w:rPr>
          <w:rFonts w:ascii="Source Sans Pro" w:eastAsia="Source Sans Pro" w:hAnsi="Source Sans Pro" w:cs="Source Sans Pro"/>
          <w:color w:val="76787A"/>
        </w:rPr>
        <w:t xml:space="preserve"> about 1,000 women legal advisers</w:t>
      </w:r>
      <w:r w:rsidRPr="00AA1360">
        <w:rPr>
          <w:rFonts w:ascii="Source Sans Pro" w:eastAsia="Source Sans Pro" w:hAnsi="Source Sans Pro" w:cs="Source Sans Pro"/>
          <w:color w:val="76787A"/>
        </w:rPr>
        <w:t xml:space="preserve"> in </w:t>
      </w:r>
      <w:r w:rsidRPr="00AA1360">
        <w:rPr>
          <w:rFonts w:ascii="Source Sans Pro" w:eastAsia="Source Sans Pro" w:hAnsi="Source Sans Pro" w:cs="Source Sans Pro"/>
          <w:color w:val="76787A"/>
        </w:rPr>
        <w:lastRenderedPageBreak/>
        <w:t>the Iranian judiciary, who hold positions in family courts, appeals courts and the Supreme Court.</w:t>
      </w:r>
      <w:r w:rsidRPr="00AA1360">
        <w:rPr>
          <w:rFonts w:ascii="Source Sans Pro" w:eastAsia="Source Sans Pro" w:hAnsi="Source Sans Pro" w:cs="Source Sans Pro"/>
          <w:color w:val="76787A"/>
        </w:rPr>
        <w:t xml:space="preserve"> Again, these positions are advisory and have no decision-making power.</w:t>
      </w:r>
      <w:r w:rsidRPr="00AA1360">
        <w:rPr>
          <w:rFonts w:ascii="Source Sans Pro" w:eastAsia="Source Sans Pro" w:hAnsi="Source Sans Pro" w:cs="Source Sans Pro"/>
          <w:color w:val="76787A"/>
          <w:vertAlign w:val="superscript"/>
        </w:rPr>
        <w:footnoteReference w:id="13"/>
      </w:r>
      <w:r w:rsidRPr="00AA1360">
        <w:rPr>
          <w:rFonts w:ascii="Source Sans Pro" w:eastAsia="Source Sans Pro" w:hAnsi="Source Sans Pro" w:cs="Source Sans Pro"/>
          <w:color w:val="76787A"/>
        </w:rPr>
        <w:t xml:space="preserve"> In its National Report to the Universal Periodic Review in 2019, the Government reported that “more than 970 female judges work in the Judiciary”</w:t>
      </w:r>
      <w:r w:rsidRPr="00AA1360">
        <w:rPr>
          <w:rFonts w:ascii="Source Sans Pro" w:eastAsia="Source Sans Pro" w:hAnsi="Source Sans Pro" w:cs="Source Sans Pro"/>
          <w:color w:val="76787A"/>
          <w:vertAlign w:val="superscript"/>
        </w:rPr>
        <w:footnoteReference w:id="14"/>
      </w:r>
      <w:r w:rsidRPr="00AA1360">
        <w:rPr>
          <w:rFonts w:ascii="Source Sans Pro" w:eastAsia="Source Sans Pro" w:hAnsi="Source Sans Pro" w:cs="Source Sans Pro"/>
          <w:color w:val="76787A"/>
        </w:rPr>
        <w:t xml:space="preserve"> while the total number of judges reportedly reached 10,000 in 2015.</w:t>
      </w:r>
      <w:r w:rsidRPr="00AA1360">
        <w:rPr>
          <w:rFonts w:ascii="Source Sans Pro" w:eastAsia="Source Sans Pro" w:hAnsi="Source Sans Pro" w:cs="Source Sans Pro"/>
          <w:color w:val="76787A"/>
          <w:vertAlign w:val="superscript"/>
        </w:rPr>
        <w:footnoteReference w:id="15"/>
      </w:r>
      <w:r w:rsidRPr="00AA1360">
        <w:rPr>
          <w:rFonts w:ascii="Source Sans Pro" w:eastAsia="Source Sans Pro" w:hAnsi="Source Sans Pro" w:cs="Source Sans Pro"/>
          <w:color w:val="76787A"/>
        </w:rPr>
        <w:t xml:space="preserve"> In 2016, Tehran’s general prosecutor appointed for the first time two women as investigators (investigating magistrates) in the juvenile court of Tehran.</w:t>
      </w:r>
    </w:p>
    <w:p w14:paraId="0000003D"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In its </w:t>
      </w:r>
      <w:proofErr w:type="gramStart"/>
      <w:r w:rsidRPr="00AA1360">
        <w:rPr>
          <w:rFonts w:ascii="Source Sans Pro" w:eastAsia="Source Sans Pro" w:hAnsi="Source Sans Pro" w:cs="Source Sans Pro"/>
          <w:color w:val="76787A"/>
        </w:rPr>
        <w:t>State</w:t>
      </w:r>
      <w:proofErr w:type="gramEnd"/>
      <w:r w:rsidRPr="00AA1360">
        <w:rPr>
          <w:rFonts w:ascii="Source Sans Pro" w:eastAsia="Source Sans Pro" w:hAnsi="Source Sans Pro" w:cs="Source Sans Pro"/>
          <w:color w:val="76787A"/>
        </w:rPr>
        <w:t xml:space="preserve"> party’s report to the Human Rights Committee, Iran’s Government shared the number of wom</w:t>
      </w:r>
      <w:r w:rsidRPr="00AA1360">
        <w:rPr>
          <w:rFonts w:ascii="Source Sans Pro" w:eastAsia="Source Sans Pro" w:hAnsi="Source Sans Pro" w:cs="Source Sans Pro"/>
          <w:color w:val="76787A"/>
        </w:rPr>
        <w:t>en employed as “administrative staff of the Judiciary” with a total number indicating 1077.</w:t>
      </w:r>
      <w:r w:rsidRPr="00AA1360">
        <w:rPr>
          <w:rFonts w:ascii="Source Sans Pro" w:eastAsia="Source Sans Pro" w:hAnsi="Source Sans Pro" w:cs="Source Sans Pro"/>
          <w:color w:val="76787A"/>
          <w:vertAlign w:val="superscript"/>
        </w:rPr>
        <w:footnoteReference w:id="16"/>
      </w:r>
      <w:r w:rsidRPr="00AA1360">
        <w:rPr>
          <w:rFonts w:ascii="Source Sans Pro" w:eastAsia="Source Sans Pro" w:hAnsi="Source Sans Pro" w:cs="Source Sans Pro"/>
          <w:color w:val="76787A"/>
        </w:rPr>
        <w:t xml:space="preserve"> As highlighted above, and as suggested by “administrative staff”, women can only be employed in advisory or assisting positions in the Judiciary, and do not have </w:t>
      </w:r>
      <w:r w:rsidRPr="00AA1360">
        <w:rPr>
          <w:rFonts w:ascii="Source Sans Pro" w:eastAsia="Source Sans Pro" w:hAnsi="Source Sans Pro" w:cs="Source Sans Pro"/>
          <w:color w:val="76787A"/>
        </w:rPr>
        <w:t xml:space="preserve">decision-making power whatsoever. </w:t>
      </w:r>
    </w:p>
    <w:p w14:paraId="0000003E" w14:textId="4A0A36C7" w:rsidR="009251CC" w:rsidRPr="00AA1360" w:rsidRDefault="00805DC7">
      <w:pPr>
        <w:pStyle w:val="Titre2"/>
        <w:spacing w:after="200"/>
        <w:rPr>
          <w:rFonts w:ascii="Source Sans Pro" w:eastAsia="Source Sans Pro" w:hAnsi="Source Sans Pro" w:cs="Source Sans Pro"/>
          <w:color w:val="F3765A"/>
        </w:rPr>
      </w:pPr>
      <w:bookmarkStart w:id="3" w:name="_heading=h.3znysh7" w:colFirst="0" w:colLast="0"/>
      <w:bookmarkEnd w:id="3"/>
      <w:r w:rsidRPr="00AA1360">
        <w:rPr>
          <w:rFonts w:ascii="Source Sans Pro" w:eastAsia="Source Sans Pro" w:hAnsi="Source Sans Pro" w:cs="Source Sans Pro"/>
          <w:color w:val="F3765A"/>
        </w:rPr>
        <w:t>C</w:t>
      </w:r>
      <w:r w:rsidRPr="00AA1360">
        <w:rPr>
          <w:rFonts w:ascii="Source Sans Pro" w:eastAsia="Source Sans Pro" w:hAnsi="Source Sans Pro" w:cs="Source Sans Pro"/>
          <w:color w:val="F3765A"/>
        </w:rPr>
        <w:t>) Special training progra</w:t>
      </w:r>
      <w:r w:rsidR="0021452E">
        <w:rPr>
          <w:rFonts w:ascii="Source Sans Pro" w:eastAsia="Source Sans Pro" w:hAnsi="Source Sans Pro" w:cs="Source Sans Pro"/>
          <w:color w:val="F3765A"/>
        </w:rPr>
        <w:t>m</w:t>
      </w:r>
      <w:r w:rsidRPr="00AA1360">
        <w:rPr>
          <w:rFonts w:ascii="Source Sans Pro" w:eastAsia="Source Sans Pro" w:hAnsi="Source Sans Pro" w:cs="Source Sans Pro"/>
          <w:color w:val="F3765A"/>
        </w:rPr>
        <w:t>s for women</w:t>
      </w:r>
    </w:p>
    <w:p w14:paraId="0000003F" w14:textId="47780F71" w:rsidR="009251CC" w:rsidRPr="00AA1360" w:rsidRDefault="00805DC7">
      <w:pPr>
        <w:numPr>
          <w:ilvl w:val="0"/>
          <w:numId w:val="3"/>
        </w:numPr>
        <w:spacing w:after="200"/>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Human Rights Committee recommended that Iran organize special training program</w:t>
      </w:r>
      <w:r w:rsidRPr="00AA1360">
        <w:rPr>
          <w:rFonts w:ascii="Source Sans Pro" w:eastAsia="Source Sans Pro" w:hAnsi="Source Sans Pro" w:cs="Source Sans Pro"/>
          <w:color w:val="76787A"/>
        </w:rPr>
        <w:t>s for women and regular awareness campaigns to encourage women’s participation in publi</w:t>
      </w:r>
      <w:r w:rsidRPr="00AA1360">
        <w:rPr>
          <w:rFonts w:ascii="Source Sans Pro" w:eastAsia="Source Sans Pro" w:hAnsi="Source Sans Pro" w:cs="Source Sans Pro"/>
          <w:color w:val="76787A"/>
        </w:rPr>
        <w:t>c and political life</w:t>
      </w:r>
      <w:sdt>
        <w:sdtPr>
          <w:tag w:val="goog_rdk_57"/>
          <w:id w:val="-108430310"/>
        </w:sdtPr>
        <w:sdtEndPr/>
        <w:sdtContent>
          <w:r w:rsidRPr="00AA1360">
            <w:rPr>
              <w:rFonts w:ascii="Source Sans Pro" w:eastAsia="Source Sans Pro" w:hAnsi="Source Sans Pro" w:cs="Source Sans Pro"/>
              <w:color w:val="76787A"/>
            </w:rPr>
            <w:t>.</w:t>
          </w:r>
        </w:sdtContent>
      </w:sdt>
      <w:r w:rsidRPr="00AA1360">
        <w:rPr>
          <w:rFonts w:ascii="Source Sans Pro" w:eastAsia="Source Sans Pro" w:hAnsi="Source Sans Pro" w:cs="Source Sans Pro"/>
          <w:color w:val="76787A"/>
          <w:vertAlign w:val="superscript"/>
        </w:rPr>
        <w:footnoteReference w:id="17"/>
      </w:r>
    </w:p>
    <w:p w14:paraId="00000041" w14:textId="0AD025C9" w:rsidR="009251CC" w:rsidRPr="0021452E" w:rsidRDefault="00805DC7" w:rsidP="0021452E">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Charter on Citizen’s Rights, adopted under Rouhani’s administration in 2016, contains provisions according to which women should “have active and effective participation in policymaking, legislation, management, implementation and supervision, and shal</w:t>
      </w:r>
      <w:r w:rsidRPr="00AA1360">
        <w:rPr>
          <w:rFonts w:ascii="Source Sans Pro" w:eastAsia="Source Sans Pro" w:hAnsi="Source Sans Pro" w:cs="Source Sans Pro"/>
          <w:color w:val="76787A"/>
        </w:rPr>
        <w:t>l be provided equal social opportunities in accordance with Islamic norms.”</w:t>
      </w:r>
      <w:r w:rsidRPr="00AA1360">
        <w:rPr>
          <w:rFonts w:ascii="Source Sans Pro" w:eastAsia="Source Sans Pro" w:hAnsi="Source Sans Pro" w:cs="Source Sans Pro"/>
          <w:color w:val="76787A"/>
          <w:vertAlign w:val="superscript"/>
        </w:rPr>
        <w:footnoteReference w:id="18"/>
      </w:r>
      <w:r w:rsidRPr="00AA1360">
        <w:rPr>
          <w:rFonts w:ascii="Source Sans Pro" w:eastAsia="Source Sans Pro" w:hAnsi="Source Sans Pro" w:cs="Source Sans Pro"/>
          <w:color w:val="76787A"/>
        </w:rPr>
        <w:t xml:space="preserve"> However, the Charter is not a legally</w:t>
      </w:r>
      <w:r w:rsidR="00AA1360">
        <w:rPr>
          <w:rFonts w:ascii="Source Sans Pro" w:eastAsia="Source Sans Pro" w:hAnsi="Source Sans Pro" w:cs="Source Sans Pro"/>
          <w:color w:val="76787A"/>
        </w:rPr>
        <w:t xml:space="preserve"> </w:t>
      </w:r>
      <w:r w:rsidRPr="00AA1360">
        <w:rPr>
          <w:rFonts w:ascii="Source Sans Pro" w:eastAsia="Source Sans Pro" w:hAnsi="Source Sans Pro" w:cs="Source Sans Pro"/>
          <w:color w:val="76787A"/>
        </w:rPr>
        <w:t xml:space="preserve">binding instrument and is not enforceable. </w:t>
      </w:r>
      <w:sdt>
        <w:sdtPr>
          <w:tag w:val="goog_rdk_58"/>
          <w:id w:val="-398435366"/>
        </w:sdtPr>
        <w:sdtEndPr/>
        <w:sdtContent>
          <w:r w:rsidRPr="00AA1360">
            <w:rPr>
              <w:rFonts w:ascii="Source Sans Pro" w:eastAsia="Source Sans Pro" w:hAnsi="Source Sans Pro" w:cs="Source Sans Pro"/>
              <w:color w:val="76787A"/>
            </w:rPr>
            <w:t>As of September 2023</w:t>
          </w:r>
          <w:r w:rsidRPr="00AA1360">
            <w:rPr>
              <w:rFonts w:ascii="Source Sans Pro" w:eastAsia="Source Sans Pro" w:hAnsi="Source Sans Pro" w:cs="Source Sans Pro"/>
              <w:color w:val="76787A"/>
            </w:rPr>
            <w:t>, t</w:t>
          </w:r>
        </w:sdtContent>
      </w:sdt>
      <w:r w:rsidRPr="00AA1360">
        <w:rPr>
          <w:rFonts w:ascii="Source Sans Pro" w:eastAsia="Source Sans Pro" w:hAnsi="Source Sans Pro" w:cs="Source Sans Pro"/>
          <w:color w:val="76787A"/>
        </w:rPr>
        <w:t>here is no evidence that awareness campaigns or special training prog</w:t>
      </w:r>
      <w:r w:rsidRPr="00AA1360">
        <w:rPr>
          <w:rFonts w:ascii="Source Sans Pro" w:eastAsia="Source Sans Pro" w:hAnsi="Source Sans Pro" w:cs="Source Sans Pro"/>
          <w:color w:val="76787A"/>
        </w:rPr>
        <w:t>ram</w:t>
      </w:r>
      <w:r w:rsidRPr="00AA1360">
        <w:rPr>
          <w:rFonts w:ascii="Source Sans Pro" w:eastAsia="Source Sans Pro" w:hAnsi="Source Sans Pro" w:cs="Source Sans Pro"/>
          <w:color w:val="76787A"/>
        </w:rPr>
        <w:t>s to improve the number of women in decision- making and judicial bodies were designed or implemented.</w:t>
      </w:r>
    </w:p>
    <w:p w14:paraId="00000042" w14:textId="50BF8DD0" w:rsidR="009251CC" w:rsidRPr="00AA1360" w:rsidRDefault="00805DC7">
      <w:pPr>
        <w:spacing w:after="200"/>
        <w:jc w:val="left"/>
        <w:rPr>
          <w:rFonts w:ascii="Source Sans Pro" w:eastAsia="Source Sans Pro" w:hAnsi="Source Sans Pro" w:cs="Source Sans Pro"/>
          <w:color w:val="F3765A"/>
          <w:u w:val="single"/>
        </w:rPr>
      </w:pPr>
      <w:r w:rsidRPr="00AA1360">
        <w:rPr>
          <w:rFonts w:ascii="Source Sans Pro" w:eastAsia="Source Sans Pro" w:hAnsi="Source Sans Pro" w:cs="Source Sans Pro"/>
          <w:color w:val="F3765A"/>
          <w:u w:val="single"/>
        </w:rPr>
        <w:t xml:space="preserve">Suggested </w:t>
      </w:r>
      <w:sdt>
        <w:sdtPr>
          <w:tag w:val="goog_rdk_60"/>
          <w:id w:val="-44297255"/>
        </w:sdtPr>
        <w:sdtEndPr/>
        <w:sdtContent>
          <w:r w:rsidRPr="00AA1360">
            <w:rPr>
              <w:rFonts w:ascii="Source Sans Pro" w:eastAsia="Source Sans Pro" w:hAnsi="Source Sans Pro" w:cs="Source Sans Pro"/>
              <w:color w:val="F3765A"/>
              <w:u w:val="single"/>
            </w:rPr>
            <w:t>re</w:t>
          </w:r>
        </w:sdtContent>
      </w:sdt>
      <w:sdt>
        <w:sdtPr>
          <w:tag w:val="goog_rdk_61"/>
          <w:id w:val="-1713413176"/>
        </w:sdtPr>
        <w:sdtEndPr/>
        <w:sdtContent>
          <w:sdt>
            <w:sdtPr>
              <w:tag w:val="goog_rdk_62"/>
              <w:id w:val="-1139110082"/>
            </w:sdtPr>
            <w:sdtEndPr/>
            <w:sdtContent/>
          </w:sdt>
          <w:r w:rsidRPr="00AA1360">
            <w:rPr>
              <w:rFonts w:ascii="Source Sans Pro" w:eastAsia="Source Sans Pro" w:hAnsi="Source Sans Pro" w:cs="Source Sans Pro"/>
              <w:color w:val="F3765A"/>
              <w:u w:val="single"/>
            </w:rPr>
            <w:t>commendation</w:t>
          </w:r>
          <w:r w:rsidR="0021452E">
            <w:rPr>
              <w:rFonts w:ascii="Source Sans Pro" w:eastAsia="Source Sans Pro" w:hAnsi="Source Sans Pro" w:cs="Source Sans Pro"/>
              <w:color w:val="F3765A"/>
              <w:u w:val="single"/>
            </w:rPr>
            <w:t>:</w:t>
          </w:r>
          <w:r w:rsidRPr="00AA1360">
            <w:rPr>
              <w:rFonts w:ascii="Source Sans Pro" w:eastAsia="Source Sans Pro" w:hAnsi="Source Sans Pro" w:cs="Source Sans Pro"/>
              <w:color w:val="F3765A"/>
              <w:u w:val="single"/>
            </w:rPr>
            <w:t xml:space="preserve"> </w:t>
          </w:r>
        </w:sdtContent>
      </w:sdt>
      <w:sdt>
        <w:sdtPr>
          <w:tag w:val="goog_rdk_63"/>
          <w:id w:val="1621956194"/>
          <w:showingPlcHdr/>
        </w:sdtPr>
        <w:sdtEndPr/>
        <w:sdtContent>
          <w:r w:rsidR="008E3643" w:rsidRPr="00AA1360">
            <w:t xml:space="preserve">     </w:t>
          </w:r>
        </w:sdtContent>
      </w:sdt>
      <w:sdt>
        <w:sdtPr>
          <w:tag w:val="goog_rdk_64"/>
          <w:id w:val="222887961"/>
        </w:sdtPr>
        <w:sdtEndPr/>
        <w:sdtContent>
          <w:sdt>
            <w:sdtPr>
              <w:tag w:val="goog_rdk_65"/>
              <w:id w:val="198668488"/>
              <w:showingPlcHdr/>
            </w:sdtPr>
            <w:sdtEndPr/>
            <w:sdtContent>
              <w:r w:rsidR="008E3643" w:rsidRPr="00AA1360">
                <w:t xml:space="preserve">     </w:t>
              </w:r>
            </w:sdtContent>
          </w:sdt>
        </w:sdtContent>
      </w:sdt>
      <w:sdt>
        <w:sdtPr>
          <w:tag w:val="goog_rdk_66"/>
          <w:id w:val="258958129"/>
          <w:showingPlcHdr/>
        </w:sdtPr>
        <w:sdtEndPr/>
        <w:sdtContent>
          <w:r w:rsidR="008E3643" w:rsidRPr="00AA1360">
            <w:t xml:space="preserve">     </w:t>
          </w:r>
        </w:sdtContent>
      </w:sdt>
      <w:r w:rsidRPr="00AA1360">
        <w:rPr>
          <w:rFonts w:ascii="Source Sans Pro" w:eastAsia="Source Sans Pro" w:hAnsi="Source Sans Pro" w:cs="Source Sans Pro"/>
          <w:color w:val="F3765A"/>
          <w:u w:val="single"/>
        </w:rPr>
        <w:t xml:space="preserve"> </w:t>
      </w:r>
    </w:p>
    <w:sdt>
      <w:sdtPr>
        <w:rPr>
          <w:i/>
          <w:iCs/>
        </w:rPr>
        <w:tag w:val="goog_rdk_73"/>
        <w:id w:val="-706566498"/>
      </w:sdtPr>
      <w:sdtEndPr/>
      <w:sdtContent>
        <w:p w14:paraId="00000043" w14:textId="1716FF8D" w:rsidR="009251CC" w:rsidRPr="0021452E" w:rsidRDefault="00805DC7">
          <w:pPr>
            <w:numPr>
              <w:ilvl w:val="0"/>
              <w:numId w:val="6"/>
            </w:numPr>
            <w:spacing w:after="200"/>
            <w:jc w:val="left"/>
            <w:rPr>
              <w:i/>
              <w:iCs/>
              <w:color w:val="F3765A"/>
            </w:rPr>
          </w:pPr>
          <w:sdt>
            <w:sdtPr>
              <w:rPr>
                <w:i/>
                <w:iCs/>
              </w:rPr>
              <w:tag w:val="goog_rdk_68"/>
              <w:id w:val="-387105829"/>
            </w:sdtPr>
            <w:sdtEndPr/>
            <w:sdtContent>
              <w:sdt>
                <w:sdtPr>
                  <w:rPr>
                    <w:i/>
                    <w:iCs/>
                  </w:rPr>
                  <w:tag w:val="goog_rdk_69"/>
                  <w:id w:val="-1281483927"/>
                </w:sdtPr>
                <w:sdtEndPr/>
                <w:sdtContent/>
              </w:sdt>
              <w:r w:rsidRPr="0021452E">
                <w:rPr>
                  <w:rFonts w:ascii="Source Sans Pro" w:eastAsia="Source Sans Pro" w:hAnsi="Source Sans Pro" w:cs="Source Sans Pro"/>
                  <w:i/>
                  <w:iCs/>
                  <w:color w:val="F3765A"/>
                </w:rPr>
                <w:t xml:space="preserve">Take all constitutional, </w:t>
              </w:r>
              <w:proofErr w:type="gramStart"/>
              <w:r w:rsidRPr="0021452E">
                <w:rPr>
                  <w:rFonts w:ascii="Source Sans Pro" w:eastAsia="Source Sans Pro" w:hAnsi="Source Sans Pro" w:cs="Source Sans Pro"/>
                  <w:i/>
                  <w:iCs/>
                  <w:color w:val="F3765A"/>
                </w:rPr>
                <w:t>legislative</w:t>
              </w:r>
              <w:proofErr w:type="gramEnd"/>
              <w:r w:rsidRPr="0021452E">
                <w:rPr>
                  <w:rFonts w:ascii="Source Sans Pro" w:eastAsia="Source Sans Pro" w:hAnsi="Source Sans Pro" w:cs="Source Sans Pro"/>
                  <w:i/>
                  <w:iCs/>
                  <w:color w:val="F3765A"/>
                </w:rPr>
                <w:t xml:space="preserve"> and administrative measures and remove existing barriers to ensure in law and practice women’s equal access to political offices, to all positions within the judiciary and public sector, without discrimination, and prom</w:t>
              </w:r>
              <w:r w:rsidRPr="0021452E">
                <w:rPr>
                  <w:rFonts w:ascii="Source Sans Pro" w:eastAsia="Source Sans Pro" w:hAnsi="Source Sans Pro" w:cs="Source Sans Pro"/>
                  <w:i/>
                  <w:iCs/>
                  <w:color w:val="F3765A"/>
                </w:rPr>
                <w:t xml:space="preserve">ote greater participation of women in all aspects of public and political life, including with decision-making positions </w:t>
              </w:r>
            </w:sdtContent>
          </w:sdt>
          <w:sdt>
            <w:sdtPr>
              <w:rPr>
                <w:i/>
                <w:iCs/>
              </w:rPr>
              <w:tag w:val="goog_rdk_70"/>
              <w:id w:val="1683857576"/>
            </w:sdtPr>
            <w:sdtEndPr/>
            <w:sdtContent>
              <w:sdt>
                <w:sdtPr>
                  <w:rPr>
                    <w:i/>
                    <w:iCs/>
                  </w:rPr>
                  <w:tag w:val="goog_rdk_71"/>
                  <w:id w:val="47810644"/>
                  <w:showingPlcHdr/>
                </w:sdtPr>
                <w:sdtEndPr/>
                <w:sdtContent>
                  <w:r w:rsidR="008E3643" w:rsidRPr="0021452E">
                    <w:rPr>
                      <w:i/>
                      <w:iCs/>
                    </w:rPr>
                    <w:t xml:space="preserve">     </w:t>
                  </w:r>
                </w:sdtContent>
              </w:sdt>
            </w:sdtContent>
          </w:sdt>
          <w:sdt>
            <w:sdtPr>
              <w:rPr>
                <w:i/>
                <w:iCs/>
              </w:rPr>
              <w:tag w:val="goog_rdk_72"/>
              <w:id w:val="-1142344973"/>
            </w:sdtPr>
            <w:sdtEndPr/>
            <w:sdtContent/>
          </w:sdt>
        </w:p>
      </w:sdtContent>
    </w:sdt>
    <w:p w14:paraId="00000044" w14:textId="77777777" w:rsidR="009251CC" w:rsidRPr="00AA1360" w:rsidRDefault="009251CC">
      <w:pPr>
        <w:spacing w:after="200"/>
        <w:jc w:val="left"/>
        <w:rPr>
          <w:rFonts w:ascii="Source Sans Pro" w:eastAsia="Source Sans Pro" w:hAnsi="Source Sans Pro" w:cs="Source Sans Pro"/>
          <w:color w:val="76787A"/>
        </w:rPr>
      </w:pPr>
    </w:p>
    <w:p w14:paraId="00000045" w14:textId="685693B8" w:rsidR="009251CC" w:rsidRPr="00AA1360" w:rsidRDefault="00805DC7">
      <w:pPr>
        <w:pStyle w:val="Titre2"/>
        <w:spacing w:after="200"/>
        <w:jc w:val="left"/>
        <w:rPr>
          <w:rFonts w:ascii="Source Sans Pro" w:eastAsia="Source Sans Pro" w:hAnsi="Source Sans Pro" w:cs="Source Sans Pro"/>
          <w:color w:val="F3765A"/>
        </w:rPr>
      </w:pPr>
      <w:bookmarkStart w:id="4" w:name="_heading=h.2et92p0" w:colFirst="0" w:colLast="0"/>
      <w:bookmarkEnd w:id="4"/>
      <w:r w:rsidRPr="00AA1360">
        <w:rPr>
          <w:rFonts w:ascii="Source Sans Pro" w:eastAsia="Source Sans Pro" w:hAnsi="Source Sans Pro" w:cs="Source Sans Pro"/>
          <w:color w:val="F3765A"/>
        </w:rPr>
        <w:lastRenderedPageBreak/>
        <w:t>D</w:t>
      </w:r>
      <w:r w:rsidRPr="00AA1360">
        <w:rPr>
          <w:rFonts w:ascii="Source Sans Pro" w:eastAsia="Source Sans Pro" w:hAnsi="Source Sans Pro" w:cs="Source Sans Pro"/>
          <w:color w:val="F3765A"/>
        </w:rPr>
        <w:t xml:space="preserve">) Sex and gender-based </w:t>
      </w:r>
      <w:r w:rsidRPr="00AA1360">
        <w:rPr>
          <w:rFonts w:ascii="Source Sans Pro" w:eastAsia="Source Sans Pro" w:hAnsi="Source Sans Pro" w:cs="Source Sans Pro"/>
          <w:color w:val="F3765A"/>
        </w:rPr>
        <w:t xml:space="preserve">discrimination </w:t>
      </w:r>
      <w:sdt>
        <w:sdtPr>
          <w:tag w:val="goog_rdk_74"/>
          <w:id w:val="1761250670"/>
          <w:showingPlcHdr/>
        </w:sdtPr>
        <w:sdtEndPr/>
        <w:sdtContent>
          <w:r w:rsidR="008E3643" w:rsidRPr="00AA1360">
            <w:t xml:space="preserve">     </w:t>
          </w:r>
        </w:sdtContent>
      </w:sdt>
    </w:p>
    <w:p w14:paraId="00000046"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Committee recommended that Iran amend the Civil Code and the draft Family Protection Law to:</w:t>
      </w:r>
    </w:p>
    <w:p w14:paraId="00000047"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(a) abolish the requirement for a father’s or paternal grandfather’s approval to legalize a </w:t>
      </w:r>
      <w:proofErr w:type="gramStart"/>
      <w:r w:rsidRPr="00AA1360">
        <w:rPr>
          <w:rFonts w:ascii="Source Sans Pro" w:eastAsia="Source Sans Pro" w:hAnsi="Source Sans Pro" w:cs="Source Sans Pro"/>
          <w:color w:val="76787A"/>
        </w:rPr>
        <w:t>marriage;</w:t>
      </w:r>
      <w:proofErr w:type="gramEnd"/>
      <w:r w:rsidRPr="00AA1360">
        <w:rPr>
          <w:rFonts w:ascii="Source Sans Pro" w:eastAsia="Source Sans Pro" w:hAnsi="Source Sans Pro" w:cs="Source Sans Pro"/>
          <w:color w:val="76787A"/>
        </w:rPr>
        <w:t xml:space="preserve"> </w:t>
      </w:r>
    </w:p>
    <w:p w14:paraId="00000048"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(b) grant wo</w:t>
      </w:r>
      <w:r w:rsidRPr="00AA1360">
        <w:rPr>
          <w:rFonts w:ascii="Source Sans Pro" w:eastAsia="Source Sans Pro" w:hAnsi="Source Sans Pro" w:cs="Source Sans Pro"/>
          <w:color w:val="76787A"/>
        </w:rPr>
        <w:t xml:space="preserve">men equal rights to </w:t>
      </w:r>
      <w:proofErr w:type="gramStart"/>
      <w:r w:rsidRPr="00AA1360">
        <w:rPr>
          <w:rFonts w:ascii="Source Sans Pro" w:eastAsia="Source Sans Pro" w:hAnsi="Source Sans Pro" w:cs="Source Sans Pro"/>
          <w:color w:val="76787A"/>
        </w:rPr>
        <w:t>divorce;</w:t>
      </w:r>
      <w:proofErr w:type="gramEnd"/>
      <w:r w:rsidRPr="00AA1360">
        <w:rPr>
          <w:rFonts w:ascii="Source Sans Pro" w:eastAsia="Source Sans Pro" w:hAnsi="Source Sans Pro" w:cs="Source Sans Pro"/>
          <w:color w:val="76787A"/>
        </w:rPr>
        <w:t xml:space="preserve"> </w:t>
      </w:r>
    </w:p>
    <w:p w14:paraId="00000049"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(c) award equal custody rights to the mother, including after a child reaches the age of seven or if she </w:t>
      </w:r>
      <w:proofErr w:type="gramStart"/>
      <w:r w:rsidRPr="00AA1360">
        <w:rPr>
          <w:rFonts w:ascii="Source Sans Pro" w:eastAsia="Source Sans Pro" w:hAnsi="Source Sans Pro" w:cs="Source Sans Pro"/>
          <w:color w:val="76787A"/>
        </w:rPr>
        <w:t>remarries;</w:t>
      </w:r>
      <w:proofErr w:type="gramEnd"/>
    </w:p>
    <w:p w14:paraId="0000004A"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(d) award guardianship of a child to the mother in the case of the father’s </w:t>
      </w:r>
      <w:proofErr w:type="gramStart"/>
      <w:r w:rsidRPr="00AA1360">
        <w:rPr>
          <w:rFonts w:ascii="Source Sans Pro" w:eastAsia="Source Sans Pro" w:hAnsi="Source Sans Pro" w:cs="Source Sans Pro"/>
          <w:color w:val="76787A"/>
        </w:rPr>
        <w:t>death;</w:t>
      </w:r>
      <w:proofErr w:type="gramEnd"/>
      <w:r w:rsidRPr="00AA1360">
        <w:rPr>
          <w:rFonts w:ascii="Source Sans Pro" w:eastAsia="Source Sans Pro" w:hAnsi="Source Sans Pro" w:cs="Source Sans Pro"/>
          <w:color w:val="76787A"/>
        </w:rPr>
        <w:t xml:space="preserve"> </w:t>
      </w:r>
    </w:p>
    <w:p w14:paraId="0000004B"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(e) grant women the same i</w:t>
      </w:r>
      <w:r w:rsidRPr="00AA1360">
        <w:rPr>
          <w:rFonts w:ascii="Source Sans Pro" w:eastAsia="Source Sans Pro" w:hAnsi="Source Sans Pro" w:cs="Source Sans Pro"/>
          <w:color w:val="76787A"/>
        </w:rPr>
        <w:t xml:space="preserve">nheritance rights as </w:t>
      </w:r>
      <w:proofErr w:type="gramStart"/>
      <w:r w:rsidRPr="00AA1360">
        <w:rPr>
          <w:rFonts w:ascii="Source Sans Pro" w:eastAsia="Source Sans Pro" w:hAnsi="Source Sans Pro" w:cs="Source Sans Pro"/>
          <w:color w:val="76787A"/>
        </w:rPr>
        <w:t>men;</w:t>
      </w:r>
      <w:proofErr w:type="gramEnd"/>
      <w:r w:rsidRPr="00AA1360">
        <w:rPr>
          <w:rFonts w:ascii="Source Sans Pro" w:eastAsia="Source Sans Pro" w:hAnsi="Source Sans Pro" w:cs="Source Sans Pro"/>
          <w:color w:val="76787A"/>
        </w:rPr>
        <w:t xml:space="preserve"> </w:t>
      </w:r>
    </w:p>
    <w:p w14:paraId="0000004C"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(f) remove the legal obligation for a woman to be obedient to her </w:t>
      </w:r>
      <w:proofErr w:type="gramStart"/>
      <w:r w:rsidRPr="00AA1360">
        <w:rPr>
          <w:rFonts w:ascii="Source Sans Pro" w:eastAsia="Source Sans Pro" w:hAnsi="Source Sans Pro" w:cs="Source Sans Pro"/>
          <w:color w:val="76787A"/>
        </w:rPr>
        <w:t>husband;</w:t>
      </w:r>
      <w:proofErr w:type="gramEnd"/>
      <w:r w:rsidRPr="00AA1360">
        <w:rPr>
          <w:rFonts w:ascii="Source Sans Pro" w:eastAsia="Source Sans Pro" w:hAnsi="Source Sans Pro" w:cs="Source Sans Pro"/>
          <w:color w:val="76787A"/>
        </w:rPr>
        <w:t xml:space="preserve"> </w:t>
      </w:r>
    </w:p>
    <w:p w14:paraId="0000004D"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(g) remove the requirement for a husband’s approval when a woman intends to leave the </w:t>
      </w:r>
      <w:proofErr w:type="gramStart"/>
      <w:r w:rsidRPr="00AA1360">
        <w:rPr>
          <w:rFonts w:ascii="Source Sans Pro" w:eastAsia="Source Sans Pro" w:hAnsi="Source Sans Pro" w:cs="Source Sans Pro"/>
          <w:color w:val="76787A"/>
        </w:rPr>
        <w:t>country;</w:t>
      </w:r>
      <w:proofErr w:type="gramEnd"/>
      <w:r w:rsidRPr="00AA1360">
        <w:rPr>
          <w:rFonts w:ascii="Source Sans Pro" w:eastAsia="Source Sans Pro" w:hAnsi="Source Sans Pro" w:cs="Source Sans Pro"/>
          <w:color w:val="76787A"/>
        </w:rPr>
        <w:t xml:space="preserve"> </w:t>
      </w:r>
    </w:p>
    <w:p w14:paraId="0000004E"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(h) prohibit </w:t>
      </w:r>
      <w:proofErr w:type="gramStart"/>
      <w:r w:rsidRPr="00AA1360">
        <w:rPr>
          <w:rFonts w:ascii="Source Sans Pro" w:eastAsia="Source Sans Pro" w:hAnsi="Source Sans Pro" w:cs="Source Sans Pro"/>
          <w:color w:val="76787A"/>
        </w:rPr>
        <w:t>polygamy;</w:t>
      </w:r>
      <w:proofErr w:type="gramEnd"/>
      <w:r w:rsidRPr="00AA1360">
        <w:rPr>
          <w:rFonts w:ascii="Source Sans Pro" w:eastAsia="Source Sans Pro" w:hAnsi="Source Sans Pro" w:cs="Source Sans Pro"/>
          <w:color w:val="76787A"/>
        </w:rPr>
        <w:t xml:space="preserve"> </w:t>
      </w:r>
    </w:p>
    <w:p w14:paraId="0000004F"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w:t>
      </w:r>
      <w:proofErr w:type="spellStart"/>
      <w:r w:rsidRPr="00AA1360">
        <w:rPr>
          <w:rFonts w:ascii="Source Sans Pro" w:eastAsia="Source Sans Pro" w:hAnsi="Source Sans Pro" w:cs="Source Sans Pro"/>
          <w:color w:val="76787A"/>
        </w:rPr>
        <w:t>i</w:t>
      </w:r>
      <w:proofErr w:type="spellEnd"/>
      <w:r w:rsidRPr="00AA1360">
        <w:rPr>
          <w:rFonts w:ascii="Source Sans Pro" w:eastAsia="Source Sans Pro" w:hAnsi="Source Sans Pro" w:cs="Source Sans Pro"/>
          <w:color w:val="76787A"/>
        </w:rPr>
        <w:t xml:space="preserve">) remove the power of a man to </w:t>
      </w:r>
      <w:r w:rsidRPr="00AA1360">
        <w:rPr>
          <w:rFonts w:ascii="Source Sans Pro" w:eastAsia="Source Sans Pro" w:hAnsi="Source Sans Pro" w:cs="Source Sans Pro"/>
          <w:color w:val="76787A"/>
        </w:rPr>
        <w:t xml:space="preserve">prohibit his wife from entering employment. </w:t>
      </w:r>
    </w:p>
    <w:p w14:paraId="00000050" w14:textId="77777777" w:rsidR="009251CC" w:rsidRPr="00AA1360" w:rsidRDefault="00805DC7">
      <w:pPr>
        <w:spacing w:after="200"/>
        <w:ind w:left="1134"/>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(f) give Iranian women the right to transmit their nationality to their children.</w:t>
      </w:r>
      <w:r w:rsidRPr="00AA1360">
        <w:rPr>
          <w:rFonts w:ascii="Source Sans Pro" w:eastAsia="Source Sans Pro" w:hAnsi="Source Sans Pro" w:cs="Source Sans Pro"/>
          <w:color w:val="76787A"/>
          <w:vertAlign w:val="superscript"/>
        </w:rPr>
        <w:footnoteReference w:id="19"/>
      </w:r>
    </w:p>
    <w:p w14:paraId="00000051" w14:textId="6D401090" w:rsidR="009251CC" w:rsidRPr="00AA1360" w:rsidRDefault="00805DC7">
      <w:pPr>
        <w:numPr>
          <w:ilvl w:val="0"/>
          <w:numId w:val="3"/>
        </w:numPr>
        <w:spacing w:after="200"/>
        <w:jc w:val="left"/>
        <w:rPr>
          <w:rFonts w:ascii="Source Sans Pro" w:eastAsia="Source Sans Pro" w:hAnsi="Source Sans Pro" w:cs="Source Sans Pro"/>
          <w:color w:val="76787A"/>
        </w:rPr>
      </w:pPr>
      <w:sdt>
        <w:sdtPr>
          <w:tag w:val="goog_rdk_75"/>
          <w:id w:val="-1487852363"/>
        </w:sdtPr>
        <w:sdtEndPr/>
        <w:sdtContent>
          <w:r w:rsidRPr="00AA1360">
            <w:rPr>
              <w:rFonts w:ascii="Source Sans Pro" w:eastAsia="Source Sans Pro" w:hAnsi="Source Sans Pro" w:cs="Source Sans Pro"/>
              <w:color w:val="76787A"/>
            </w:rPr>
            <w:t xml:space="preserve">As of </w:t>
          </w:r>
          <w:proofErr w:type="gramStart"/>
          <w:r w:rsidRPr="00AA1360">
            <w:rPr>
              <w:rFonts w:ascii="Source Sans Pro" w:eastAsia="Source Sans Pro" w:hAnsi="Source Sans Pro" w:cs="Source Sans Pro"/>
              <w:color w:val="76787A"/>
            </w:rPr>
            <w:t>September</w:t>
          </w:r>
          <w:proofErr w:type="gramEnd"/>
        </w:sdtContent>
      </w:sdt>
      <w:sdt>
        <w:sdtPr>
          <w:tag w:val="goog_rdk_78"/>
          <w:id w:val="-1569176614"/>
        </w:sdtPr>
        <w:sdtEndPr/>
        <w:sdtContent>
          <w:r w:rsidRPr="00AA1360">
            <w:rPr>
              <w:rFonts w:ascii="Source Sans Pro" w:eastAsia="Source Sans Pro" w:hAnsi="Source Sans Pro" w:cs="Source Sans Pro"/>
              <w:color w:val="76787A"/>
            </w:rPr>
            <w:t xml:space="preserve"> 202</w:t>
          </w:r>
        </w:sdtContent>
      </w:sdt>
      <w:sdt>
        <w:sdtPr>
          <w:tag w:val="goog_rdk_79"/>
          <w:id w:val="-1302693908"/>
        </w:sdtPr>
        <w:sdtEndPr/>
        <w:sdtContent>
          <w:sdt>
            <w:sdtPr>
              <w:tag w:val="goog_rdk_80"/>
              <w:id w:val="1484575052"/>
            </w:sdtPr>
            <w:sdtEndPr/>
            <w:sdtContent>
              <w:r w:rsidRPr="00AA1360">
                <w:rPr>
                  <w:rFonts w:ascii="Source Sans Pro" w:eastAsia="Source Sans Pro" w:hAnsi="Source Sans Pro" w:cs="Source Sans Pro"/>
                  <w:color w:val="76787A"/>
                </w:rPr>
                <w:t>3</w:t>
              </w:r>
            </w:sdtContent>
          </w:sdt>
        </w:sdtContent>
      </w:sdt>
      <w:sdt>
        <w:sdtPr>
          <w:tag w:val="goog_rdk_83"/>
          <w:id w:val="444278782"/>
        </w:sdtPr>
        <w:sdtEndPr/>
        <w:sdtContent>
          <w:r w:rsidRPr="00AA1360">
            <w:rPr>
              <w:rFonts w:ascii="Source Sans Pro" w:eastAsia="Source Sans Pro" w:hAnsi="Source Sans Pro" w:cs="Source Sans Pro"/>
              <w:color w:val="76787A"/>
            </w:rPr>
            <w:t>, the State has taken action on just one of the Committee’s recommendations</w:t>
          </w:r>
        </w:sdtContent>
      </w:sdt>
      <w:r w:rsidRPr="00AA1360">
        <w:rPr>
          <w:rFonts w:ascii="Source Sans Pro" w:eastAsia="Source Sans Pro" w:hAnsi="Source Sans Pro" w:cs="Source Sans Pro"/>
          <w:color w:val="76787A"/>
        </w:rPr>
        <w:t>: in 2019 the State amended the Civil Code to give Iranian women who are married to non-Iranian men the right to transmit their nationality to their children</w:t>
      </w:r>
      <w:sdt>
        <w:sdtPr>
          <w:tag w:val="goog_rdk_84"/>
          <w:id w:val="339215971"/>
        </w:sdtPr>
        <w:sdtEndPr/>
        <w:sdtContent>
          <w:sdt>
            <w:sdtPr>
              <w:tag w:val="goog_rdk_85"/>
              <w:id w:val="-1821953946"/>
            </w:sdtPr>
            <w:sdtEndPr/>
            <w:sdtContent/>
          </w:sdt>
          <w:r w:rsidRPr="00AA1360">
            <w:rPr>
              <w:rFonts w:ascii="Source Sans Pro" w:eastAsia="Source Sans Pro" w:hAnsi="Source Sans Pro" w:cs="Source Sans Pro"/>
              <w:color w:val="76787A"/>
            </w:rPr>
            <w:t xml:space="preserve"> under certain condi</w:t>
          </w:r>
          <w:r w:rsidRPr="00AA1360">
            <w:rPr>
              <w:rFonts w:ascii="Source Sans Pro" w:eastAsia="Source Sans Pro" w:hAnsi="Source Sans Pro" w:cs="Source Sans Pro"/>
              <w:color w:val="76787A"/>
            </w:rPr>
            <w:t>tions</w:t>
          </w:r>
        </w:sdtContent>
      </w:sdt>
      <w:r w:rsidRPr="00AA1360">
        <w:rPr>
          <w:rFonts w:ascii="Source Sans Pro" w:eastAsia="Source Sans Pro" w:hAnsi="Source Sans Pro" w:cs="Source Sans Pro"/>
          <w:color w:val="76787A"/>
        </w:rPr>
        <w:t>. However, Iranian women and men are still not on equal footing with respect to their ability to confer nationality - men, regardless of the nationality of their wife, can automatically pass their nationality to their children. By contrast, women</w:t>
      </w:r>
      <w:r w:rsidRPr="00AA1360">
        <w:rPr>
          <w:rFonts w:ascii="Source Sans Pro" w:eastAsia="Source Sans Pro" w:hAnsi="Source Sans Pro" w:cs="Source Sans Pro"/>
          <w:color w:val="76787A"/>
        </w:rPr>
        <w:t xml:space="preserve"> married to a non-national must apply to pass nationality to children and a security check </w:t>
      </w:r>
      <w:sdt>
        <w:sdtPr>
          <w:tag w:val="goog_rdk_86"/>
          <w:id w:val="1217779692"/>
        </w:sdtPr>
        <w:sdtEndPr/>
        <w:sdtContent>
          <w:sdt>
            <w:sdtPr>
              <w:tag w:val="goog_rdk_87"/>
              <w:id w:val="1702595378"/>
            </w:sdtPr>
            <w:sdtEndPr/>
            <w:sdtContent/>
          </w:sdt>
          <w:r w:rsidRPr="00AA1360">
            <w:rPr>
              <w:rFonts w:ascii="Source Sans Pro" w:eastAsia="Source Sans Pro" w:hAnsi="Source Sans Pro" w:cs="Source Sans Pro"/>
              <w:color w:val="76787A"/>
            </w:rPr>
            <w:t xml:space="preserve">must be </w:t>
          </w:r>
        </w:sdtContent>
      </w:sdt>
      <w:r w:rsidRPr="00AA1360">
        <w:rPr>
          <w:rFonts w:ascii="Source Sans Pro" w:eastAsia="Source Sans Pro" w:hAnsi="Source Sans Pro" w:cs="Source Sans Pro"/>
          <w:color w:val="76787A"/>
        </w:rPr>
        <w:t xml:space="preserve">done by the Ministry of Intelligence. </w:t>
      </w:r>
    </w:p>
    <w:p w14:paraId="00000052"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November 2021 the Guardian Council ratified the ‘Youthful Population and Protection of the Family’ law</w:t>
      </w:r>
      <w:r w:rsidRPr="00AA1360">
        <w:rPr>
          <w:rFonts w:ascii="Source Sans Pro" w:eastAsia="Source Sans Pro" w:hAnsi="Source Sans Pro" w:cs="Source Sans Pro"/>
          <w:color w:val="76787A"/>
          <w:vertAlign w:val="superscript"/>
        </w:rPr>
        <w:footnoteReference w:id="20"/>
      </w:r>
      <w:r w:rsidRPr="00AA1360">
        <w:rPr>
          <w:rFonts w:ascii="Source Sans Pro" w:eastAsia="Source Sans Pro" w:hAnsi="Source Sans Pro" w:cs="Source Sans Pro"/>
          <w:color w:val="76787A"/>
        </w:rPr>
        <w:t>, which aims to boost the country’s fertility rate in Iran. The law has been denounced by UN experts as being clearly in “contravention of international law,” violating “the rights to life and health, the right to non-discrimination and equality, and the r</w:t>
      </w:r>
      <w:r w:rsidRPr="00AA1360">
        <w:rPr>
          <w:rFonts w:ascii="Source Sans Pro" w:eastAsia="Source Sans Pro" w:hAnsi="Source Sans Pro" w:cs="Source Sans Pro"/>
          <w:color w:val="76787A"/>
        </w:rPr>
        <w:t xml:space="preserve">ight to freedom of expression.” </w:t>
      </w:r>
      <w:r w:rsidRPr="00AA1360">
        <w:rPr>
          <w:rFonts w:ascii="Source Sans Pro" w:eastAsia="Source Sans Pro" w:hAnsi="Source Sans Pro" w:cs="Source Sans Pro"/>
          <w:color w:val="76787A"/>
        </w:rPr>
        <w:lastRenderedPageBreak/>
        <w:t>Art. 61 of the new law vaguely stipulates that, if carried out on a large scale, abortion would fall under the crime of “corruption on earth” and would carry the death penalty.</w:t>
      </w:r>
      <w:r w:rsidRPr="00AA1360">
        <w:rPr>
          <w:rFonts w:ascii="Source Sans Pro" w:eastAsia="Source Sans Pro" w:hAnsi="Source Sans Pro" w:cs="Source Sans Pro"/>
          <w:color w:val="76787A"/>
          <w:vertAlign w:val="superscript"/>
        </w:rPr>
        <w:footnoteReference w:id="21"/>
      </w:r>
      <w:r w:rsidRPr="00AA1360">
        <w:rPr>
          <w:rFonts w:ascii="Source Sans Pro" w:eastAsia="Source Sans Pro" w:hAnsi="Source Sans Pro" w:cs="Source Sans Pro"/>
          <w:color w:val="76787A"/>
          <w:vertAlign w:val="superscript"/>
        </w:rPr>
        <w:t xml:space="preserve"> </w:t>
      </w:r>
    </w:p>
    <w:p w14:paraId="00000053" w14:textId="28CD519C" w:rsidR="009251CC" w:rsidRDefault="00805DC7">
      <w:pPr>
        <w:numPr>
          <w:ilvl w:val="0"/>
          <w:numId w:val="3"/>
        </w:numPr>
        <w:spacing w:after="200"/>
        <w:jc w:val="left"/>
        <w:rPr>
          <w:rFonts w:ascii="Source Sans Pro" w:eastAsia="Source Sans Pro" w:hAnsi="Source Sans Pro" w:cs="Source Sans Pro"/>
          <w:color w:val="76787A"/>
        </w:rPr>
      </w:pPr>
      <w:r w:rsidRPr="00A524A6">
        <w:rPr>
          <w:rFonts w:ascii="Source Sans Pro" w:eastAsia="Source Sans Pro" w:hAnsi="Source Sans Pro" w:cs="Source Sans Pro"/>
          <w:color w:val="76787A"/>
        </w:rPr>
        <w:t xml:space="preserve">As of </w:t>
      </w:r>
      <w:sdt>
        <w:sdtPr>
          <w:rPr>
            <w:color w:val="76787A"/>
          </w:rPr>
          <w:tag w:val="goog_rdk_88"/>
          <w:id w:val="819155323"/>
        </w:sdtPr>
        <w:sdtEndPr/>
        <w:sdtContent>
          <w:r w:rsidRPr="00A524A6">
            <w:rPr>
              <w:rFonts w:ascii="Source Sans Pro" w:eastAsia="Source Sans Pro" w:hAnsi="Source Sans Pro" w:cs="Source Sans Pro"/>
              <w:color w:val="76787A"/>
            </w:rPr>
            <w:t>September</w:t>
          </w:r>
        </w:sdtContent>
      </w:sdt>
      <w:r w:rsidRPr="00A524A6">
        <w:rPr>
          <w:rFonts w:ascii="Source Sans Pro" w:eastAsia="Source Sans Pro" w:hAnsi="Source Sans Pro" w:cs="Source Sans Pro"/>
          <w:color w:val="76787A"/>
        </w:rPr>
        <w:t xml:space="preserve"> 2023, Iran’s Parli</w:t>
      </w:r>
      <w:r w:rsidRPr="00A524A6">
        <w:rPr>
          <w:rFonts w:ascii="Source Sans Pro" w:eastAsia="Source Sans Pro" w:hAnsi="Source Sans Pro" w:cs="Source Sans Pro"/>
          <w:color w:val="76787A"/>
        </w:rPr>
        <w:t xml:space="preserve">ament </w:t>
      </w:r>
      <w:sdt>
        <w:sdtPr>
          <w:rPr>
            <w:color w:val="76787A"/>
          </w:rPr>
          <w:tag w:val="goog_rdk_90"/>
          <w:id w:val="2079702663"/>
        </w:sdtPr>
        <w:sdtEndPr/>
        <w:sdtContent>
          <w:r w:rsidRPr="00A524A6">
            <w:rPr>
              <w:rFonts w:ascii="Source Sans Pro" w:eastAsia="Source Sans Pro" w:hAnsi="Source Sans Pro" w:cs="Source Sans Pro"/>
              <w:color w:val="76787A"/>
            </w:rPr>
            <w:t>was</w:t>
          </w:r>
        </w:sdtContent>
      </w:sdt>
      <w:r w:rsidRPr="00A524A6">
        <w:rPr>
          <w:rFonts w:ascii="Source Sans Pro" w:eastAsia="Source Sans Pro" w:hAnsi="Source Sans Pro" w:cs="Source Sans Pro"/>
          <w:color w:val="76787A"/>
        </w:rPr>
        <w:t xml:space="preserve"> </w:t>
      </w:r>
      <w:r w:rsidR="00AA1360" w:rsidRPr="00A524A6">
        <w:rPr>
          <w:rFonts w:ascii="Source Sans Pro" w:eastAsia="Source Sans Pro" w:hAnsi="Source Sans Pro" w:cs="Source Sans Pro"/>
          <w:color w:val="76787A"/>
        </w:rPr>
        <w:t>in</w:t>
      </w:r>
      <w:r w:rsidRPr="00A524A6">
        <w:rPr>
          <w:rFonts w:ascii="Source Sans Pro" w:eastAsia="Source Sans Pro" w:hAnsi="Source Sans Pro" w:cs="Source Sans Pro"/>
          <w:color w:val="76787A"/>
        </w:rPr>
        <w:t xml:space="preserve"> </w:t>
      </w:r>
      <w:proofErr w:type="spellStart"/>
      <w:r w:rsidRPr="00A524A6">
        <w:rPr>
          <w:rFonts w:ascii="Source Sans Pro" w:eastAsia="Source Sans Pro" w:hAnsi="Source Sans Pro" w:cs="Source Sans Pro"/>
          <w:color w:val="76787A"/>
        </w:rPr>
        <w:t>the</w:t>
      </w:r>
      <w:proofErr w:type="spellEnd"/>
      <w:r w:rsidRPr="00A524A6">
        <w:rPr>
          <w:rFonts w:ascii="Source Sans Pro" w:eastAsia="Source Sans Pro" w:hAnsi="Source Sans Pro" w:cs="Source Sans Pro"/>
          <w:color w:val="76787A"/>
        </w:rPr>
        <w:t xml:space="preserve"> final stages of adopting the “Bill to Support the Family by Promoting the Culture of Chastity and Hijab.” On August 13, 2023, the Parliament voted in favor of invoking Article 85 of the Constitution, which a</w:t>
      </w:r>
      <w:r w:rsidRPr="00A524A6">
        <w:rPr>
          <w:rFonts w:ascii="Source Sans Pro" w:eastAsia="Source Sans Pro" w:hAnsi="Source Sans Pro" w:cs="Source Sans Pro"/>
          <w:color w:val="76787A"/>
        </w:rPr>
        <w:t xml:space="preserve">llows a parliamentary committee to review legislation without public debate. </w:t>
      </w:r>
      <w:sdt>
        <w:sdtPr>
          <w:rPr>
            <w:color w:val="76787A"/>
          </w:rPr>
          <w:tag w:val="goog_rdk_94"/>
          <w:id w:val="1673225262"/>
        </w:sdtPr>
        <w:sdtEndPr/>
        <w:sdtContent>
          <w:r w:rsidRPr="00A524A6">
            <w:rPr>
              <w:rFonts w:ascii="Source Sans Pro" w:eastAsia="Source Sans Pro" w:hAnsi="Source Sans Pro" w:cs="Source Sans Pro"/>
              <w:color w:val="76787A"/>
            </w:rPr>
            <w:t xml:space="preserve">As of </w:t>
          </w:r>
          <w:proofErr w:type="gramStart"/>
          <w:r w:rsidRPr="00A524A6">
            <w:rPr>
              <w:rFonts w:ascii="Source Sans Pro" w:eastAsia="Source Sans Pro" w:hAnsi="Source Sans Pro" w:cs="Source Sans Pro"/>
              <w:color w:val="76787A"/>
            </w:rPr>
            <w:t>September 2023</w:t>
          </w:r>
          <w:proofErr w:type="gramEnd"/>
        </w:sdtContent>
      </w:sdt>
      <w:r w:rsidRPr="00A524A6">
        <w:rPr>
          <w:rFonts w:ascii="Source Sans Pro" w:eastAsia="Source Sans Pro" w:hAnsi="Source Sans Pro" w:cs="Source Sans Pro"/>
          <w:color w:val="76787A"/>
        </w:rPr>
        <w:t xml:space="preserve">, the Parliament </w:t>
      </w:r>
      <w:sdt>
        <w:sdtPr>
          <w:rPr>
            <w:color w:val="76787A"/>
          </w:rPr>
          <w:tag w:val="goog_rdk_96"/>
          <w:id w:val="-1269154774"/>
        </w:sdtPr>
        <w:sdtEndPr/>
        <w:sdtContent>
          <w:r w:rsidRPr="00A524A6">
            <w:rPr>
              <w:rFonts w:ascii="Source Sans Pro" w:eastAsia="Source Sans Pro" w:hAnsi="Source Sans Pro" w:cs="Source Sans Pro"/>
              <w:color w:val="76787A"/>
            </w:rPr>
            <w:t xml:space="preserve">was </w:t>
          </w:r>
        </w:sdtContent>
      </w:sdt>
      <w:r w:rsidRPr="00A524A6">
        <w:rPr>
          <w:rFonts w:ascii="Source Sans Pro" w:eastAsia="Source Sans Pro" w:hAnsi="Source Sans Pro" w:cs="Source Sans Pro"/>
          <w:color w:val="76787A"/>
        </w:rPr>
        <w:t>deliberating behind closed doors on the modalities of the drafts’ experimental implementation. Following this phase, the Guardian Council will conduct a Constitutional and Islamic law review of the draft. Once endorsed by the Guardian Council, the draft w</w:t>
      </w:r>
      <w:r w:rsidRPr="00A524A6">
        <w:rPr>
          <w:rFonts w:ascii="Source Sans Pro" w:eastAsia="Source Sans Pro" w:hAnsi="Source Sans Pro" w:cs="Source Sans Pro"/>
          <w:color w:val="76787A"/>
        </w:rPr>
        <w:t>ill return to the Parliament for its conclusive approval. UN experts have expressed grave concerns over this draft bill, which “could be described as a form of gender apartheid, as authorities appear to be governing through systemic discrimination with the</w:t>
      </w:r>
      <w:r w:rsidRPr="00A524A6">
        <w:rPr>
          <w:rFonts w:ascii="Source Sans Pro" w:eastAsia="Source Sans Pro" w:hAnsi="Source Sans Pro" w:cs="Source Sans Pro"/>
          <w:color w:val="76787A"/>
        </w:rPr>
        <w:t xml:space="preserve"> intention of suppressing women and girls into total submission."</w:t>
      </w:r>
      <w:r w:rsidRPr="00A524A6">
        <w:rPr>
          <w:rFonts w:ascii="Source Sans Pro" w:eastAsia="Source Sans Pro" w:hAnsi="Source Sans Pro" w:cs="Source Sans Pro"/>
          <w:color w:val="76787A"/>
          <w:vertAlign w:val="superscript"/>
        </w:rPr>
        <w:footnoteReference w:id="22"/>
      </w:r>
      <w:r w:rsidRPr="00A524A6">
        <w:rPr>
          <w:rFonts w:ascii="Source Sans Pro" w:eastAsia="Source Sans Pro" w:hAnsi="Source Sans Pro" w:cs="Source Sans Pro"/>
          <w:color w:val="76787A"/>
        </w:rPr>
        <w:t xml:space="preserve"> The draft notably introduces new provisions and criminal punishments for women and girls who do not </w:t>
      </w:r>
      <w:sdt>
        <w:sdtPr>
          <w:rPr>
            <w:color w:val="76787A"/>
          </w:rPr>
          <w:tag w:val="goog_rdk_98"/>
          <w:id w:val="-1080444564"/>
        </w:sdtPr>
        <w:sdtEndPr/>
        <w:sdtContent>
          <w:r w:rsidRPr="00A524A6">
            <w:rPr>
              <w:rFonts w:ascii="Source Sans Pro" w:eastAsia="Source Sans Pro" w:hAnsi="Source Sans Pro" w:cs="Source Sans Pro"/>
              <w:color w:val="76787A"/>
            </w:rPr>
            <w:t xml:space="preserve">comply </w:t>
          </w:r>
        </w:sdtContent>
      </w:sdt>
      <w:r w:rsidRPr="00A524A6">
        <w:rPr>
          <w:rFonts w:ascii="Source Sans Pro" w:eastAsia="Source Sans Pro" w:hAnsi="Source Sans Pro" w:cs="Source Sans Pro"/>
          <w:color w:val="76787A"/>
        </w:rPr>
        <w:t xml:space="preserve"> </w:t>
      </w:r>
      <w:sdt>
        <w:sdtPr>
          <w:rPr>
            <w:color w:val="76787A"/>
          </w:rPr>
          <w:tag w:val="goog_rdk_100"/>
          <w:id w:val="685482727"/>
        </w:sdtPr>
        <w:sdtEndPr/>
        <w:sdtContent>
          <w:r w:rsidRPr="00A524A6">
            <w:rPr>
              <w:rFonts w:ascii="Source Sans Pro" w:eastAsia="Source Sans Pro" w:hAnsi="Source Sans Pro" w:cs="Source Sans Pro"/>
              <w:color w:val="76787A"/>
            </w:rPr>
            <w:t>with</w:t>
          </w:r>
        </w:sdtContent>
      </w:sdt>
      <w:r w:rsidRPr="00A524A6">
        <w:rPr>
          <w:rFonts w:ascii="Source Sans Pro" w:eastAsia="Source Sans Pro" w:hAnsi="Source Sans Pro" w:cs="Source Sans Pro"/>
          <w:color w:val="76787A"/>
        </w:rPr>
        <w:t xml:space="preserve"> the </w:t>
      </w:r>
      <w:sdt>
        <w:sdtPr>
          <w:rPr>
            <w:color w:val="76787A"/>
          </w:rPr>
          <w:tag w:val="goog_rdk_102"/>
          <w:id w:val="629365753"/>
        </w:sdtPr>
        <w:sdtEndPr/>
        <w:sdtContent>
          <w:r w:rsidRPr="00A524A6">
            <w:rPr>
              <w:rFonts w:ascii="Source Sans Pro" w:eastAsia="Source Sans Pro" w:hAnsi="Source Sans Pro" w:cs="Source Sans Pro"/>
              <w:color w:val="76787A"/>
            </w:rPr>
            <w:t>compulsory veiling laws</w:t>
          </w:r>
        </w:sdtContent>
      </w:sdt>
      <w:r w:rsidRPr="00A524A6">
        <w:rPr>
          <w:rFonts w:ascii="Source Sans Pro" w:eastAsia="Source Sans Pro" w:hAnsi="Source Sans Pro" w:cs="Source Sans Pro"/>
          <w:color w:val="76787A"/>
        </w:rPr>
        <w:t xml:space="preserve"> and other ov</w:t>
      </w:r>
      <w:r w:rsidRPr="00A524A6">
        <w:rPr>
          <w:rFonts w:ascii="Source Sans Pro" w:eastAsia="Source Sans Pro" w:hAnsi="Source Sans Pro" w:cs="Source Sans Pro"/>
          <w:color w:val="76787A"/>
        </w:rPr>
        <w:t>erbroad and vaguely defined dress requirements, and increases the severity of penalties of pre-existing related offenses. As proposed, the draft compels women and girls to adhere to the dress requirements, or see themselves facing severe repercussions, ran</w:t>
      </w:r>
      <w:r w:rsidRPr="00A524A6">
        <w:rPr>
          <w:rFonts w:ascii="Source Sans Pro" w:eastAsia="Source Sans Pro" w:hAnsi="Source Sans Pro" w:cs="Source Sans Pro"/>
          <w:color w:val="76787A"/>
        </w:rPr>
        <w:t xml:space="preserve">ging from being denied employment opportunities, access to public services such as education and healthcare, and essential commodities, to passport confiscations, exorbitant fines, and incarceration. The draft relies extensively on state authorities </w:t>
      </w:r>
      <w:sdt>
        <w:sdtPr>
          <w:rPr>
            <w:color w:val="76787A"/>
          </w:rPr>
          <w:tag w:val="goog_rdk_104"/>
          <w:id w:val="-347106142"/>
        </w:sdtPr>
        <w:sdtEndPr/>
        <w:sdtContent>
          <w:r w:rsidRPr="00A524A6">
            <w:rPr>
              <w:rFonts w:ascii="Source Sans Pro" w:eastAsia="Source Sans Pro" w:hAnsi="Source Sans Pro" w:cs="Source Sans Pro"/>
              <w:color w:val="76787A"/>
            </w:rPr>
            <w:t>but al</w:t>
          </w:r>
          <w:r w:rsidRPr="00A524A6">
            <w:rPr>
              <w:rFonts w:ascii="Source Sans Pro" w:eastAsia="Source Sans Pro" w:hAnsi="Source Sans Pro" w:cs="Source Sans Pro"/>
              <w:color w:val="76787A"/>
            </w:rPr>
            <w:t xml:space="preserve">so requires private actors such as </w:t>
          </w:r>
        </w:sdtContent>
      </w:sdt>
      <w:r w:rsidRPr="00A524A6">
        <w:rPr>
          <w:rFonts w:ascii="Source Sans Pro" w:eastAsia="Source Sans Pro" w:hAnsi="Source Sans Pro" w:cs="Source Sans Pro"/>
          <w:color w:val="76787A"/>
        </w:rPr>
        <w:t xml:space="preserve">commercial establishments, offices, and companies to </w:t>
      </w:r>
      <w:sdt>
        <w:sdtPr>
          <w:rPr>
            <w:color w:val="76787A"/>
          </w:rPr>
          <w:tag w:val="goog_rdk_106"/>
          <w:id w:val="609099139"/>
        </w:sdtPr>
        <w:sdtEndPr/>
        <w:sdtContent>
          <w:r w:rsidRPr="00A524A6">
            <w:rPr>
              <w:rFonts w:ascii="Source Sans Pro" w:eastAsia="Source Sans Pro" w:hAnsi="Source Sans Pro" w:cs="Source Sans Pro"/>
              <w:color w:val="76787A"/>
            </w:rPr>
            <w:t xml:space="preserve">participate in the enforcement of the law and </w:t>
          </w:r>
        </w:sdtContent>
      </w:sdt>
      <w:r w:rsidRPr="00A524A6">
        <w:rPr>
          <w:rFonts w:ascii="Source Sans Pro" w:eastAsia="Source Sans Pro" w:hAnsi="Source Sans Pro" w:cs="Source Sans Pro"/>
          <w:color w:val="76787A"/>
        </w:rPr>
        <w:t>implement its sanctions. Doing so, the draft in effect moves away from legal proceedings and increases th</w:t>
      </w:r>
      <w:r w:rsidRPr="00A524A6">
        <w:rPr>
          <w:rFonts w:ascii="Source Sans Pro" w:eastAsia="Source Sans Pro" w:hAnsi="Source Sans Pro" w:cs="Source Sans Pro"/>
          <w:color w:val="76787A"/>
        </w:rPr>
        <w:t>e pervasiveness of the regime of punishments,</w:t>
      </w:r>
      <w:sdt>
        <w:sdtPr>
          <w:rPr>
            <w:color w:val="76787A"/>
          </w:rPr>
          <w:tag w:val="goog_rdk_107"/>
          <w:id w:val="-2048679371"/>
        </w:sdtPr>
        <w:sdtEndPr/>
        <w:sdtContent>
          <w:r w:rsidRPr="00A524A6">
            <w:rPr>
              <w:rFonts w:ascii="Source Sans Pro" w:eastAsia="Source Sans Pro" w:hAnsi="Source Sans Pro" w:cs="Source Sans Pro"/>
              <w:color w:val="76787A"/>
            </w:rPr>
            <w:t xml:space="preserve"> expectedly resulting in </w:t>
          </w:r>
        </w:sdtContent>
      </w:sdt>
      <w:r w:rsidRPr="00A524A6">
        <w:rPr>
          <w:rFonts w:ascii="Source Sans Pro" w:eastAsia="Source Sans Pro" w:hAnsi="Source Sans Pro" w:cs="Source Sans Pro"/>
          <w:color w:val="76787A"/>
        </w:rPr>
        <w:t xml:space="preserve"> the social and economic paralysis of women and girls not </w:t>
      </w:r>
      <w:sdt>
        <w:sdtPr>
          <w:rPr>
            <w:color w:val="76787A"/>
          </w:rPr>
          <w:tag w:val="goog_rdk_109"/>
          <w:id w:val="733664522"/>
        </w:sdtPr>
        <w:sdtEndPr/>
        <w:sdtContent>
          <w:r w:rsidRPr="00A524A6">
            <w:rPr>
              <w:rFonts w:ascii="Source Sans Pro" w:eastAsia="Source Sans Pro" w:hAnsi="Source Sans Pro" w:cs="Source Sans Pro"/>
              <w:color w:val="76787A"/>
            </w:rPr>
            <w:t>complying with</w:t>
          </w:r>
        </w:sdtContent>
      </w:sdt>
      <w:r w:rsidRPr="00A524A6">
        <w:rPr>
          <w:rFonts w:ascii="Source Sans Pro" w:eastAsia="Source Sans Pro" w:hAnsi="Source Sans Pro" w:cs="Source Sans Pro"/>
          <w:color w:val="76787A"/>
        </w:rPr>
        <w:t xml:space="preserve"> the </w:t>
      </w:r>
      <w:sdt>
        <w:sdtPr>
          <w:rPr>
            <w:color w:val="76787A"/>
          </w:rPr>
          <w:tag w:val="goog_rdk_111"/>
          <w:id w:val="535087322"/>
        </w:sdtPr>
        <w:sdtEndPr/>
        <w:sdtContent>
          <w:r w:rsidRPr="00A524A6">
            <w:rPr>
              <w:rFonts w:ascii="Source Sans Pro" w:eastAsia="Source Sans Pro" w:hAnsi="Source Sans Pro" w:cs="Source Sans Pro"/>
              <w:color w:val="76787A"/>
            </w:rPr>
            <w:t>compulsory veiling laws</w:t>
          </w:r>
        </w:sdtContent>
      </w:sdt>
      <w:r w:rsidRPr="00A524A6">
        <w:rPr>
          <w:rFonts w:ascii="Source Sans Pro" w:eastAsia="Source Sans Pro" w:hAnsi="Source Sans Pro" w:cs="Source Sans Pro"/>
          <w:color w:val="76787A"/>
        </w:rPr>
        <w:t>. The draft mentions the need for broader gender segregation in city planning (e.g., public beaches, urban spaces), public transport, universities, administrative centers, educational institutions, parks, tourist locations, and hospital treatment sections.</w:t>
      </w:r>
      <w:r w:rsidRPr="00A524A6">
        <w:rPr>
          <w:rFonts w:ascii="Source Sans Pro" w:eastAsia="Source Sans Pro" w:hAnsi="Source Sans Pro" w:cs="Source Sans Pro"/>
          <w:color w:val="76787A"/>
          <w:vertAlign w:val="superscript"/>
        </w:rPr>
        <w:footnoteReference w:id="23"/>
      </w:r>
      <w:r w:rsidRPr="00A524A6">
        <w:rPr>
          <w:rFonts w:ascii="Source Sans Pro" w:eastAsia="Source Sans Pro" w:hAnsi="Source Sans Pro" w:cs="Source Sans Pro"/>
          <w:color w:val="76787A"/>
        </w:rPr>
        <w:t xml:space="preserve"> Already in April 2023, the UN experts had expressed alarm at the repressive enforcement of Iranian hijab laws, which they view as a manifestation of gender-based persecution.</w:t>
      </w:r>
      <w:r w:rsidRPr="00A524A6">
        <w:rPr>
          <w:rFonts w:ascii="Source Sans Pro" w:eastAsia="Source Sans Pro" w:hAnsi="Source Sans Pro" w:cs="Source Sans Pro"/>
          <w:color w:val="76787A"/>
          <w:vertAlign w:val="superscript"/>
        </w:rPr>
        <w:footnoteReference w:id="24"/>
      </w:r>
      <w:r w:rsidRPr="00A524A6">
        <w:rPr>
          <w:rFonts w:ascii="Source Sans Pro" w:eastAsia="Source Sans Pro" w:hAnsi="Source Sans Pro" w:cs="Source Sans Pro"/>
          <w:color w:val="76787A"/>
        </w:rPr>
        <w:t xml:space="preserve"> State authorities have been using extensive surveillance cameras and face-re</w:t>
      </w:r>
      <w:r w:rsidRPr="00A524A6">
        <w:rPr>
          <w:rFonts w:ascii="Source Sans Pro" w:eastAsia="Source Sans Pro" w:hAnsi="Source Sans Pro" w:cs="Source Sans Pro"/>
          <w:color w:val="76787A"/>
        </w:rPr>
        <w:t>cognition technology to monitor adherence to dress requirements, which observers have described as a method designed to enforce compliance through fear.</w:t>
      </w:r>
      <w:r w:rsidRPr="00A524A6">
        <w:rPr>
          <w:rFonts w:ascii="Source Sans Pro" w:eastAsia="Source Sans Pro" w:hAnsi="Source Sans Pro" w:cs="Source Sans Pro"/>
          <w:color w:val="76787A"/>
          <w:vertAlign w:val="superscript"/>
        </w:rPr>
        <w:footnoteReference w:id="25"/>
      </w:r>
    </w:p>
    <w:p w14:paraId="67C0A470" w14:textId="3EFE6EC2" w:rsidR="008D2C19" w:rsidRDefault="008D2C19" w:rsidP="008D2C19">
      <w:pPr>
        <w:spacing w:after="200"/>
        <w:ind w:left="360"/>
        <w:jc w:val="left"/>
        <w:rPr>
          <w:rFonts w:ascii="Source Sans Pro" w:eastAsia="Source Sans Pro" w:hAnsi="Source Sans Pro" w:cs="Source Sans Pro"/>
          <w:color w:val="76787A"/>
        </w:rPr>
      </w:pPr>
    </w:p>
    <w:p w14:paraId="41EBDB80" w14:textId="77777777" w:rsidR="008D2C19" w:rsidRPr="00A524A6" w:rsidRDefault="008D2C19" w:rsidP="008D2C19">
      <w:pPr>
        <w:spacing w:after="200"/>
        <w:ind w:left="360"/>
        <w:jc w:val="left"/>
        <w:rPr>
          <w:rFonts w:ascii="Source Sans Pro" w:eastAsia="Source Sans Pro" w:hAnsi="Source Sans Pro" w:cs="Source Sans Pro"/>
          <w:color w:val="76787A"/>
        </w:rPr>
      </w:pPr>
    </w:p>
    <w:p w14:paraId="00000054" w14:textId="05CFD8AF" w:rsidR="009251CC" w:rsidRPr="00AA1360" w:rsidRDefault="00805DC7">
      <w:pPr>
        <w:spacing w:after="200"/>
        <w:jc w:val="left"/>
        <w:rPr>
          <w:rFonts w:ascii="Source Sans Pro" w:eastAsia="Source Sans Pro" w:hAnsi="Source Sans Pro" w:cs="Source Sans Pro"/>
          <w:color w:val="F3765A"/>
          <w:u w:val="single"/>
        </w:rPr>
      </w:pPr>
      <w:r w:rsidRPr="00AA1360">
        <w:rPr>
          <w:rFonts w:ascii="Source Sans Pro" w:eastAsia="Source Sans Pro" w:hAnsi="Source Sans Pro" w:cs="Source Sans Pro"/>
          <w:color w:val="F3765A"/>
          <w:u w:val="single"/>
        </w:rPr>
        <w:lastRenderedPageBreak/>
        <w:t xml:space="preserve">Suggested </w:t>
      </w:r>
      <w:sdt>
        <w:sdtPr>
          <w:tag w:val="goog_rdk_113"/>
          <w:id w:val="-43752998"/>
        </w:sdtPr>
        <w:sdtEndPr/>
        <w:sdtContent>
          <w:r w:rsidRPr="00AA1360">
            <w:rPr>
              <w:rFonts w:ascii="Source Sans Pro" w:eastAsia="Source Sans Pro" w:hAnsi="Source Sans Pro" w:cs="Source Sans Pro"/>
              <w:color w:val="F3765A"/>
              <w:u w:val="single"/>
            </w:rPr>
            <w:t>recommendation</w:t>
          </w:r>
          <w:r w:rsidR="0021452E">
            <w:rPr>
              <w:rFonts w:ascii="Source Sans Pro" w:eastAsia="Source Sans Pro" w:hAnsi="Source Sans Pro" w:cs="Source Sans Pro"/>
              <w:color w:val="F3765A"/>
              <w:u w:val="single"/>
            </w:rPr>
            <w:t>s:</w:t>
          </w:r>
        </w:sdtContent>
      </w:sdt>
      <w:sdt>
        <w:sdtPr>
          <w:tag w:val="goog_rdk_114"/>
          <w:id w:val="923917973"/>
          <w:showingPlcHdr/>
        </w:sdtPr>
        <w:sdtEndPr/>
        <w:sdtContent>
          <w:r w:rsidR="008E3643" w:rsidRPr="00AA1360">
            <w:t xml:space="preserve">     </w:t>
          </w:r>
        </w:sdtContent>
      </w:sdt>
      <w:sdt>
        <w:sdtPr>
          <w:tag w:val="goog_rdk_115"/>
          <w:id w:val="546190661"/>
        </w:sdtPr>
        <w:sdtEndPr/>
        <w:sdtContent>
          <w:sdt>
            <w:sdtPr>
              <w:tag w:val="goog_rdk_116"/>
              <w:id w:val="1575626374"/>
              <w:showingPlcHdr/>
            </w:sdtPr>
            <w:sdtEndPr/>
            <w:sdtContent>
              <w:r w:rsidR="008E3643" w:rsidRPr="00AA1360">
                <w:t xml:space="preserve">     </w:t>
              </w:r>
            </w:sdtContent>
          </w:sdt>
        </w:sdtContent>
      </w:sdt>
      <w:sdt>
        <w:sdtPr>
          <w:tag w:val="goog_rdk_117"/>
          <w:id w:val="-74060554"/>
          <w:showingPlcHdr/>
        </w:sdtPr>
        <w:sdtEndPr/>
        <w:sdtContent>
          <w:r w:rsidR="008E3643" w:rsidRPr="00AA1360">
            <w:t xml:space="preserve">     </w:t>
          </w:r>
        </w:sdtContent>
      </w:sdt>
      <w:sdt>
        <w:sdtPr>
          <w:tag w:val="goog_rdk_118"/>
          <w:id w:val="329024180"/>
        </w:sdtPr>
        <w:sdtEndPr/>
        <w:sdtContent>
          <w:sdt>
            <w:sdtPr>
              <w:tag w:val="goog_rdk_119"/>
              <w:id w:val="297036663"/>
              <w:showingPlcHdr/>
            </w:sdtPr>
            <w:sdtEndPr/>
            <w:sdtContent>
              <w:r w:rsidR="008E3643" w:rsidRPr="00AA1360">
                <w:t xml:space="preserve">     </w:t>
              </w:r>
            </w:sdtContent>
          </w:sdt>
        </w:sdtContent>
      </w:sdt>
    </w:p>
    <w:p w14:paraId="00000055" w14:textId="39F5ACA9" w:rsidR="009251CC" w:rsidRPr="00AA1360" w:rsidRDefault="00805DC7">
      <w:pPr>
        <w:numPr>
          <w:ilvl w:val="0"/>
          <w:numId w:val="6"/>
        </w:numPr>
        <w:spacing w:after="200"/>
        <w:jc w:val="left"/>
        <w:rPr>
          <w:rFonts w:ascii="Source Sans Pro" w:eastAsia="Source Sans Pro" w:hAnsi="Source Sans Pro" w:cs="Source Sans Pro"/>
          <w:i/>
          <w:color w:val="F3765A"/>
        </w:rPr>
      </w:pPr>
      <w:r w:rsidRPr="00AA1360">
        <w:rPr>
          <w:rFonts w:ascii="Source Sans Pro" w:eastAsia="Source Sans Pro" w:hAnsi="Source Sans Pro" w:cs="Source Sans Pro"/>
          <w:i/>
          <w:color w:val="F3765A"/>
        </w:rPr>
        <w:t>With reference to the previous concluding observation paragraph 9,</w:t>
      </w:r>
      <w:sdt>
        <w:sdtPr>
          <w:tag w:val="goog_rdk_120"/>
          <w:id w:val="869263632"/>
        </w:sdtPr>
        <w:sdtEndPr/>
        <w:sdtContent>
          <w:sdt>
            <w:sdtPr>
              <w:tag w:val="goog_rdk_121"/>
              <w:id w:val="-1777706321"/>
            </w:sdtPr>
            <w:sdtEndPr/>
            <w:sdtContent/>
          </w:sdt>
          <w:r w:rsidRPr="00AA1360">
            <w:rPr>
              <w:rFonts w:ascii="Source Sans Pro" w:eastAsia="Source Sans Pro" w:hAnsi="Source Sans Pro" w:cs="Source Sans Pro"/>
              <w:i/>
              <w:color w:val="F3765A"/>
            </w:rPr>
            <w:t>urge Iranian authorities to amend the Civil Code to eliminate all provisions that discriminate against women and girls, including in all matters</w:t>
          </w:r>
          <w:r w:rsidRPr="00AA1360">
            <w:rPr>
              <w:rFonts w:ascii="Source Sans Pro" w:eastAsia="Source Sans Pro" w:hAnsi="Source Sans Pro" w:cs="Source Sans Pro"/>
              <w:i/>
              <w:color w:val="F3765A"/>
            </w:rPr>
            <w:t xml:space="preserve"> already listed in 2011</w:t>
          </w:r>
        </w:sdtContent>
      </w:sdt>
      <w:sdt>
        <w:sdtPr>
          <w:tag w:val="goog_rdk_122"/>
          <w:id w:val="117107658"/>
        </w:sdtPr>
        <w:sdtEndPr/>
        <w:sdtContent>
          <w:sdt>
            <w:sdtPr>
              <w:tag w:val="goog_rdk_123"/>
              <w:id w:val="-785186698"/>
              <w:showingPlcHdr/>
            </w:sdtPr>
            <w:sdtEndPr/>
            <w:sdtContent>
              <w:r w:rsidR="008E3643" w:rsidRPr="00AA1360">
                <w:t xml:space="preserve">     </w:t>
              </w:r>
            </w:sdtContent>
          </w:sdt>
        </w:sdtContent>
      </w:sdt>
      <w:sdt>
        <w:sdtPr>
          <w:tag w:val="goog_rdk_124"/>
          <w:id w:val="-1664769146"/>
        </w:sdtPr>
        <w:sdtEndPr/>
        <w:sdtContent>
          <w:sdt>
            <w:sdtPr>
              <w:tag w:val="goog_rdk_125"/>
              <w:id w:val="304752527"/>
            </w:sdtPr>
            <w:sdtEndPr/>
            <w:sdtContent/>
          </w:sdt>
          <w:sdt>
            <w:sdtPr>
              <w:tag w:val="goog_rdk_126"/>
              <w:id w:val="-472523087"/>
              <w:showingPlcHdr/>
            </w:sdtPr>
            <w:sdtEndPr/>
            <w:sdtContent>
              <w:r w:rsidR="008E3643" w:rsidRPr="00AA1360">
                <w:t xml:space="preserve">     </w:t>
              </w:r>
            </w:sdtContent>
          </w:sdt>
        </w:sdtContent>
      </w:sdt>
      <w:sdt>
        <w:sdtPr>
          <w:tag w:val="goog_rdk_127"/>
          <w:id w:val="-1659838154"/>
        </w:sdtPr>
        <w:sdtEndPr/>
        <w:sdtContent/>
      </w:sdt>
    </w:p>
    <w:sdt>
      <w:sdtPr>
        <w:tag w:val="goog_rdk_133"/>
        <w:id w:val="-1995097134"/>
      </w:sdtPr>
      <w:sdtEndPr/>
      <w:sdtContent>
        <w:p w14:paraId="00000056" w14:textId="77777777" w:rsidR="009251CC" w:rsidRPr="00AA1360" w:rsidRDefault="00805DC7">
          <w:pPr>
            <w:numPr>
              <w:ilvl w:val="0"/>
              <w:numId w:val="6"/>
            </w:numPr>
            <w:spacing w:after="200"/>
            <w:jc w:val="left"/>
            <w:rPr>
              <w:i/>
              <w:color w:val="F3765A"/>
            </w:rPr>
          </w:pPr>
          <w:sdt>
            <w:sdtPr>
              <w:tag w:val="goog_rdk_129"/>
              <w:id w:val="2131510856"/>
            </w:sdtPr>
            <w:sdtEndPr/>
            <w:sdtContent>
              <w:sdt>
                <w:sdtPr>
                  <w:tag w:val="goog_rdk_130"/>
                  <w:id w:val="1088271377"/>
                </w:sdtPr>
                <w:sdtEndPr/>
                <w:sdtContent/>
              </w:sdt>
              <w:sdt>
                <w:sdtPr>
                  <w:tag w:val="goog_rdk_131"/>
                  <w:id w:val="1626352285"/>
                </w:sdtPr>
                <w:sdtEndPr/>
                <w:sdtContent>
                  <w:r w:rsidRPr="00AA1360">
                    <w:rPr>
                      <w:rFonts w:ascii="Source Sans Pro" w:eastAsia="Source Sans Pro" w:hAnsi="Source Sans Pro" w:cs="Source Sans Pro"/>
                      <w:i/>
                      <w:color w:val="F3765A"/>
                    </w:rPr>
                    <w:t>Fully align the ability for Iranian women to pass their nationality to their children with that of Iranian men, by removing the discriminatory procedure created by the 2019 amendment of the Civil Code and making nationality passage automatic irrespective o</w:t>
                  </w:r>
                  <w:r w:rsidRPr="00AA1360">
                    <w:rPr>
                      <w:rFonts w:ascii="Source Sans Pro" w:eastAsia="Source Sans Pro" w:hAnsi="Source Sans Pro" w:cs="Source Sans Pro"/>
                      <w:i/>
                      <w:color w:val="F3765A"/>
                    </w:rPr>
                    <w:t>f the gender of the parent.</w:t>
                  </w:r>
                </w:sdtContent>
              </w:sdt>
              <w:sdt>
                <w:sdtPr>
                  <w:tag w:val="goog_rdk_132"/>
                  <w:id w:val="554897878"/>
                </w:sdtPr>
                <w:sdtEndPr/>
                <w:sdtContent/>
              </w:sdt>
            </w:sdtContent>
          </w:sdt>
        </w:p>
      </w:sdtContent>
    </w:sdt>
    <w:sdt>
      <w:sdtPr>
        <w:tag w:val="goog_rdk_146"/>
        <w:id w:val="-516925372"/>
      </w:sdtPr>
      <w:sdtEndPr/>
      <w:sdtContent>
        <w:p w14:paraId="00000057" w14:textId="23B11D52" w:rsidR="009251CC" w:rsidRPr="00AA1360" w:rsidRDefault="00805DC7">
          <w:pPr>
            <w:numPr>
              <w:ilvl w:val="0"/>
              <w:numId w:val="6"/>
            </w:numPr>
            <w:spacing w:after="200"/>
            <w:jc w:val="left"/>
            <w:rPr>
              <w:i/>
              <w:color w:val="F3765A"/>
            </w:rPr>
          </w:pPr>
          <w:sdt>
            <w:sdtPr>
              <w:tag w:val="goog_rdk_135"/>
              <w:id w:val="-1388878062"/>
            </w:sdtPr>
            <w:sdtEndPr/>
            <w:sdtContent>
              <w:sdt>
                <w:sdtPr>
                  <w:tag w:val="goog_rdk_136"/>
                  <w:id w:val="-1844319320"/>
                </w:sdtPr>
                <w:sdtEndPr/>
                <w:sdtContent/>
              </w:sdt>
              <w:sdt>
                <w:sdtPr>
                  <w:tag w:val="goog_rdk_137"/>
                  <w:id w:val="-240708783"/>
                </w:sdtPr>
                <w:sdtEndPr/>
                <w:sdtContent>
                  <w:r w:rsidRPr="00AA1360">
                    <w:rPr>
                      <w:rFonts w:ascii="Source Sans Pro" w:eastAsia="Source Sans Pro" w:hAnsi="Source Sans Pro" w:cs="Source Sans Pro"/>
                      <w:i/>
                      <w:color w:val="F3765A"/>
                    </w:rPr>
                    <w:t xml:space="preserve">Repeal or profoundly amend the ‘Youthful Population and Protection Family’ law to ensure </w:t>
                  </w:r>
                </w:sdtContent>
              </w:sdt>
              <w:sdt>
                <w:sdtPr>
                  <w:tag w:val="goog_rdk_138"/>
                  <w:id w:val="1201213438"/>
                </w:sdtPr>
                <w:sdtEndPr/>
                <w:sdtContent>
                  <w:r w:rsidRPr="00AA1360">
                    <w:rPr>
                      <w:rFonts w:ascii="Source Sans Pro" w:eastAsia="Source Sans Pro" w:hAnsi="Source Sans Pro" w:cs="Source Sans Pro"/>
                      <w:i/>
                      <w:color w:val="F3765A"/>
                    </w:rPr>
                    <w:t>that women and girls’ sexual and reproductive rights are respected, including their freedom of expression, access to informa</w:t>
                  </w:r>
                  <w:r w:rsidRPr="00AA1360">
                    <w:rPr>
                      <w:rFonts w:ascii="Source Sans Pro" w:eastAsia="Source Sans Pro" w:hAnsi="Source Sans Pro" w:cs="Source Sans Pro"/>
                      <w:i/>
                      <w:color w:val="F3765A"/>
                    </w:rPr>
                    <w:t xml:space="preserve">tion, </w:t>
                  </w:r>
                  <w:proofErr w:type="gramStart"/>
                  <w:r w:rsidRPr="00AA1360">
                    <w:rPr>
                      <w:rFonts w:ascii="Source Sans Pro" w:eastAsia="Source Sans Pro" w:hAnsi="Source Sans Pro" w:cs="Source Sans Pro"/>
                      <w:i/>
                      <w:color w:val="F3765A"/>
                    </w:rPr>
                    <w:t>association</w:t>
                  </w:r>
                  <w:proofErr w:type="gramEnd"/>
                  <w:r w:rsidRPr="00AA1360">
                    <w:rPr>
                      <w:rFonts w:ascii="Source Sans Pro" w:eastAsia="Source Sans Pro" w:hAnsi="Source Sans Pro" w:cs="Source Sans Pro"/>
                      <w:i/>
                      <w:color w:val="F3765A"/>
                    </w:rPr>
                    <w:t xml:space="preserve"> and their right to privacy and to equality before the law in relation to sexual and reproductive health and rights, free from fear</w:t>
                  </w:r>
                </w:sdtContent>
              </w:sdt>
              <w:sdt>
                <w:sdtPr>
                  <w:tag w:val="goog_rdk_139"/>
                  <w:id w:val="-750186325"/>
                </w:sdtPr>
                <w:sdtEndPr/>
                <w:sdtContent>
                  <w:r w:rsidRPr="00AA1360">
                    <w:rPr>
                      <w:rFonts w:ascii="Source Sans Pro" w:eastAsia="Source Sans Pro" w:hAnsi="Source Sans Pro" w:cs="Source Sans Pro"/>
                      <w:i/>
                      <w:color w:val="F3765A"/>
                    </w:rPr>
                    <w:t xml:space="preserve"> and risk of prosecution</w:t>
                  </w:r>
                </w:sdtContent>
              </w:sdt>
            </w:sdtContent>
          </w:sdt>
          <w:sdt>
            <w:sdtPr>
              <w:tag w:val="goog_rdk_140"/>
              <w:id w:val="-526485884"/>
            </w:sdtPr>
            <w:sdtEndPr/>
            <w:sdtContent>
              <w:sdt>
                <w:sdtPr>
                  <w:tag w:val="goog_rdk_141"/>
                  <w:id w:val="1628976086"/>
                  <w:showingPlcHdr/>
                </w:sdtPr>
                <w:sdtEndPr/>
                <w:sdtContent>
                  <w:r w:rsidR="008E3643" w:rsidRPr="00AA1360">
                    <w:t xml:space="preserve">     </w:t>
                  </w:r>
                </w:sdtContent>
              </w:sdt>
            </w:sdtContent>
          </w:sdt>
          <w:sdt>
            <w:sdtPr>
              <w:tag w:val="goog_rdk_142"/>
              <w:id w:val="1146395246"/>
            </w:sdtPr>
            <w:sdtEndPr/>
            <w:sdtContent>
              <w:sdt>
                <w:sdtPr>
                  <w:tag w:val="goog_rdk_143"/>
                  <w:id w:val="-22786102"/>
                </w:sdtPr>
                <w:sdtEndPr/>
                <w:sdtContent/>
              </w:sdt>
              <w:sdt>
                <w:sdtPr>
                  <w:tag w:val="goog_rdk_144"/>
                  <w:id w:val="1345508486"/>
                  <w:showingPlcHdr/>
                </w:sdtPr>
                <w:sdtEndPr/>
                <w:sdtContent>
                  <w:r w:rsidR="008E3643" w:rsidRPr="00AA1360">
                    <w:t xml:space="preserve">     </w:t>
                  </w:r>
                </w:sdtContent>
              </w:sdt>
            </w:sdtContent>
          </w:sdt>
        </w:p>
      </w:sdtContent>
    </w:sdt>
    <w:sdt>
      <w:sdtPr>
        <w:tag w:val="goog_rdk_150"/>
        <w:id w:val="-116075977"/>
      </w:sdtPr>
      <w:sdtEndPr/>
      <w:sdtContent>
        <w:p w14:paraId="00000059" w14:textId="5E6B3C07" w:rsidR="009251CC" w:rsidRPr="008D2C19" w:rsidRDefault="00805DC7" w:rsidP="008D2C19">
          <w:pPr>
            <w:numPr>
              <w:ilvl w:val="0"/>
              <w:numId w:val="6"/>
            </w:numPr>
            <w:spacing w:after="200"/>
            <w:jc w:val="left"/>
            <w:rPr>
              <w:i/>
              <w:color w:val="F3765A"/>
            </w:rPr>
          </w:pPr>
          <w:sdt>
            <w:sdtPr>
              <w:tag w:val="goog_rdk_147"/>
              <w:id w:val="-2045521099"/>
            </w:sdtPr>
            <w:sdtEndPr/>
            <w:sdtContent>
              <w:r w:rsidRPr="00AA1360">
                <w:rPr>
                  <w:rFonts w:ascii="Source Sans Pro" w:eastAsia="Source Sans Pro" w:hAnsi="Source Sans Pro" w:cs="Source Sans Pro"/>
                  <w:i/>
                  <w:color w:val="F3765A"/>
                </w:rPr>
                <w:t>Withdraw the draft “Bill to Protect the Family by Promoting the Culture of Chastity and Hijab," and repeal all legislative provisions and administrative regulations mandating discriminatory compulsory dress code that apply only to one gender, such as compu</w:t>
              </w:r>
              <w:r w:rsidRPr="00AA1360">
                <w:rPr>
                  <w:rFonts w:ascii="Source Sans Pro" w:eastAsia="Source Sans Pro" w:hAnsi="Source Sans Pro" w:cs="Source Sans Pro"/>
                  <w:i/>
                  <w:color w:val="F3765A"/>
                </w:rPr>
                <w:t xml:space="preserve">lsory veiling laws. Take all measures to immediately put an end to policies, regulations and other measures adopted to enforce these discriminatory laws, including by immediately ordering law-enforcement agencies to stop enforcing </w:t>
              </w:r>
            </w:sdtContent>
          </w:sdt>
          <w:sdt>
            <w:sdtPr>
              <w:tag w:val="goog_rdk_148"/>
              <w:id w:val="322789551"/>
            </w:sdtPr>
            <w:sdtEndPr/>
            <w:sdtContent>
              <w:r w:rsidRPr="00AA1360">
                <w:rPr>
                  <w:rFonts w:ascii="Source Sans Pro" w:eastAsia="Source Sans Pro" w:hAnsi="Source Sans Pro" w:cs="Source Sans Pro"/>
                  <w:i/>
                  <w:color w:val="F3765A"/>
                </w:rPr>
                <w:t>them</w:t>
              </w:r>
            </w:sdtContent>
          </w:sdt>
          <w:sdt>
            <w:sdtPr>
              <w:tag w:val="goog_rdk_149"/>
              <w:id w:val="2051420609"/>
            </w:sdtPr>
            <w:sdtEndPr/>
            <w:sdtContent/>
          </w:sdt>
        </w:p>
      </w:sdtContent>
    </w:sdt>
    <w:p w14:paraId="0000005A" w14:textId="77777777" w:rsidR="009251CC" w:rsidRPr="00AA1360" w:rsidRDefault="00805DC7">
      <w:pPr>
        <w:pStyle w:val="Titre2"/>
        <w:spacing w:after="200"/>
        <w:jc w:val="left"/>
        <w:rPr>
          <w:rFonts w:ascii="Source Sans Pro" w:eastAsia="Source Sans Pro" w:hAnsi="Source Sans Pro" w:cs="Source Sans Pro"/>
          <w:color w:val="F3765A"/>
        </w:rPr>
      </w:pPr>
      <w:bookmarkStart w:id="5" w:name="_heading=h.tyjcwt" w:colFirst="0" w:colLast="0"/>
      <w:bookmarkEnd w:id="5"/>
      <w:r w:rsidRPr="00AA1360">
        <w:rPr>
          <w:rFonts w:ascii="Source Sans Pro" w:eastAsia="Source Sans Pro" w:hAnsi="Source Sans Pro" w:cs="Source Sans Pro"/>
          <w:color w:val="F3765A"/>
        </w:rPr>
        <w:t>E</w:t>
      </w:r>
      <w:r w:rsidRPr="00AA1360">
        <w:rPr>
          <w:rFonts w:ascii="Source Sans Pro" w:eastAsia="Source Sans Pro" w:hAnsi="Source Sans Pro" w:cs="Source Sans Pro"/>
          <w:color w:val="F3765A"/>
        </w:rPr>
        <w:t>) Criminal</w:t>
      </w:r>
      <w:r w:rsidRPr="00AA1360">
        <w:rPr>
          <w:rFonts w:ascii="Source Sans Pro" w:eastAsia="Source Sans Pro" w:hAnsi="Source Sans Pro" w:cs="Source Sans Pro"/>
          <w:color w:val="F3765A"/>
        </w:rPr>
        <w:t>ization of domestic violence</w:t>
      </w:r>
    </w:p>
    <w:p w14:paraId="0000005B"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Committee recommended that Iran adopt a legislation criminalizing domestic violence and take steps to effectively combat domestic violence. It also recommended that acts of domestic violence be effectively investig</w:t>
      </w:r>
      <w:r w:rsidRPr="00AA1360">
        <w:rPr>
          <w:rFonts w:ascii="Source Sans Pro" w:eastAsia="Source Sans Pro" w:hAnsi="Source Sans Pro" w:cs="Source Sans Pro"/>
          <w:color w:val="76787A"/>
        </w:rPr>
        <w:t>ated and that perpetrators be prosecuted and sanctioned</w:t>
      </w:r>
      <w:r w:rsidRPr="00AA1360">
        <w:rPr>
          <w:rFonts w:ascii="Source Sans Pro" w:eastAsia="Source Sans Pro" w:hAnsi="Source Sans Pro" w:cs="Source Sans Pro"/>
          <w:color w:val="76787A"/>
          <w:vertAlign w:val="superscript"/>
        </w:rPr>
        <w:footnoteReference w:id="26"/>
      </w:r>
      <w:r w:rsidRPr="00AA1360">
        <w:rPr>
          <w:rFonts w:ascii="Source Sans Pro" w:eastAsia="Source Sans Pro" w:hAnsi="Source Sans Pro" w:cs="Source Sans Pro"/>
          <w:color w:val="76787A"/>
        </w:rPr>
        <w:t>.</w:t>
      </w:r>
    </w:p>
    <w:p w14:paraId="0000005C"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Iran does not have any laws which specifically criminalize domestic violence. Cases of domestic violence can be prosecuted as crimes of bodily assault. Rape is not classified as a distinct crime un</w:t>
      </w:r>
      <w:r w:rsidRPr="00AA1360">
        <w:rPr>
          <w:rFonts w:ascii="Source Sans Pro" w:eastAsia="Source Sans Pro" w:hAnsi="Source Sans Pro" w:cs="Source Sans Pro"/>
          <w:color w:val="76787A"/>
        </w:rPr>
        <w:t xml:space="preserve">der Iranian law, but is considered as a crime of </w:t>
      </w:r>
      <w:proofErr w:type="spellStart"/>
      <w:r w:rsidRPr="00AA1360">
        <w:rPr>
          <w:rFonts w:ascii="Source Sans Pro" w:eastAsia="Source Sans Pro" w:hAnsi="Source Sans Pro" w:cs="Source Sans Pro"/>
          <w:i/>
          <w:color w:val="76787A"/>
        </w:rPr>
        <w:t>zina</w:t>
      </w:r>
      <w:proofErr w:type="spellEnd"/>
      <w:r w:rsidRPr="00AA1360">
        <w:rPr>
          <w:rFonts w:ascii="Source Sans Pro" w:eastAsia="Source Sans Pro" w:hAnsi="Source Sans Pro" w:cs="Source Sans Pro"/>
          <w:color w:val="76787A"/>
        </w:rPr>
        <w:t xml:space="preserve"> (sexual relations outside of marriage) without consent.</w:t>
      </w:r>
      <w:r w:rsidRPr="00AA1360">
        <w:rPr>
          <w:rFonts w:ascii="Source Sans Pro" w:eastAsia="Source Sans Pro" w:hAnsi="Source Sans Pro" w:cs="Source Sans Pro"/>
          <w:color w:val="76787A"/>
          <w:vertAlign w:val="superscript"/>
        </w:rPr>
        <w:footnoteReference w:id="27"/>
      </w:r>
      <w:r w:rsidRPr="00AA1360">
        <w:rPr>
          <w:rFonts w:ascii="Source Sans Pro" w:eastAsia="Source Sans Pro" w:hAnsi="Source Sans Pro" w:cs="Source Sans Pro"/>
          <w:color w:val="76787A"/>
        </w:rPr>
        <w:t xml:space="preserve"> The legal definition for ‘coerced </w:t>
      </w:r>
      <w:proofErr w:type="spellStart"/>
      <w:r w:rsidRPr="00AA1360">
        <w:rPr>
          <w:rFonts w:ascii="Source Sans Pro" w:eastAsia="Source Sans Pro" w:hAnsi="Source Sans Pro" w:cs="Source Sans Pro"/>
          <w:i/>
          <w:color w:val="76787A"/>
        </w:rPr>
        <w:t>zina</w:t>
      </w:r>
      <w:proofErr w:type="spellEnd"/>
      <w:r w:rsidRPr="00AA1360">
        <w:rPr>
          <w:rFonts w:ascii="Source Sans Pro" w:eastAsia="Source Sans Pro" w:hAnsi="Source Sans Pro" w:cs="Source Sans Pro"/>
          <w:color w:val="76787A"/>
        </w:rPr>
        <w:t>’ is restricted to forced vaginal and anal penetration by a penis - therefore excludes other forms of penetration - and only when the perpetrator and the victim are unmarried - therefore explicitly excludes marital rape.</w:t>
      </w:r>
      <w:r w:rsidRPr="00AA1360">
        <w:rPr>
          <w:rFonts w:ascii="Source Sans Pro" w:eastAsia="Source Sans Pro" w:hAnsi="Source Sans Pro" w:cs="Source Sans Pro"/>
          <w:color w:val="76787A"/>
          <w:vertAlign w:val="superscript"/>
        </w:rPr>
        <w:footnoteReference w:id="28"/>
      </w:r>
      <w:r w:rsidRPr="00AA1360">
        <w:rPr>
          <w:rFonts w:ascii="Source Sans Pro" w:eastAsia="Source Sans Pro" w:hAnsi="Source Sans Pro" w:cs="Source Sans Pro"/>
          <w:color w:val="76787A"/>
        </w:rPr>
        <w:t xml:space="preserve"> Beyond rape, no other form of sex</w:t>
      </w:r>
      <w:r w:rsidRPr="00AA1360">
        <w:rPr>
          <w:rFonts w:ascii="Source Sans Pro" w:eastAsia="Source Sans Pro" w:hAnsi="Source Sans Pro" w:cs="Source Sans Pro"/>
          <w:color w:val="76787A"/>
        </w:rPr>
        <w:t xml:space="preserve">ual assault is specifically criminalized under the Islamic Penal Code. </w:t>
      </w:r>
    </w:p>
    <w:p w14:paraId="0000005D" w14:textId="4C79778C"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lastRenderedPageBreak/>
        <w:t xml:space="preserve">Moreover, numerous articles in the country’s Civil Code </w:t>
      </w:r>
      <w:sdt>
        <w:sdtPr>
          <w:tag w:val="goog_rdk_151"/>
          <w:id w:val="-109741724"/>
        </w:sdtPr>
        <w:sdtEndPr/>
        <w:sdtContent>
          <w:r w:rsidRPr="00AA1360">
            <w:rPr>
              <w:rFonts w:ascii="Source Sans Pro" w:eastAsia="Source Sans Pro" w:hAnsi="Source Sans Pro" w:cs="Source Sans Pro"/>
              <w:color w:val="76787A"/>
            </w:rPr>
            <w:t>actively</w:t>
          </w:r>
        </w:sdtContent>
      </w:sdt>
      <w:r w:rsidRPr="00AA1360">
        <w:rPr>
          <w:rFonts w:ascii="Source Sans Pro" w:eastAsia="Source Sans Pro" w:hAnsi="Source Sans Pro" w:cs="Source Sans Pro"/>
          <w:color w:val="76787A"/>
        </w:rPr>
        <w:t xml:space="preserve"> undermine the already </w:t>
      </w:r>
      <w:sdt>
        <w:sdtPr>
          <w:tag w:val="goog_rdk_153"/>
          <w:id w:val="1297338088"/>
        </w:sdtPr>
        <w:sdtEndPr/>
        <w:sdtContent>
          <w:r w:rsidRPr="00AA1360">
            <w:rPr>
              <w:rFonts w:ascii="Source Sans Pro" w:eastAsia="Source Sans Pro" w:hAnsi="Source Sans Pro" w:cs="Source Sans Pro"/>
              <w:color w:val="76787A"/>
            </w:rPr>
            <w:t xml:space="preserve">severely </w:t>
          </w:r>
        </w:sdtContent>
      </w:sdt>
      <w:r w:rsidRPr="00AA1360">
        <w:rPr>
          <w:rFonts w:ascii="Source Sans Pro" w:eastAsia="Source Sans Pro" w:hAnsi="Source Sans Pro" w:cs="Source Sans Pro"/>
          <w:color w:val="76787A"/>
        </w:rPr>
        <w:t xml:space="preserve">limited legal protections for women against domestic violence: </w:t>
      </w:r>
    </w:p>
    <w:sdt>
      <w:sdtPr>
        <w:tag w:val="goog_rdk_159"/>
        <w:id w:val="-1076273197"/>
      </w:sdtPr>
      <w:sdtEndPr/>
      <w:sdtContent>
        <w:p w14:paraId="0000005E" w14:textId="77777777" w:rsidR="009251CC" w:rsidRPr="00AA1360" w:rsidRDefault="00805DC7">
          <w:pPr>
            <w:numPr>
              <w:ilvl w:val="0"/>
              <w:numId w:val="1"/>
            </w:numPr>
            <w:spacing w:after="200"/>
            <w:jc w:val="left"/>
            <w:rPr>
              <w:rFonts w:ascii="Source Sans Pro" w:eastAsia="Source Sans Pro" w:hAnsi="Source Sans Pro" w:cs="Source Sans Pro"/>
              <w:color w:val="76787A"/>
              <w:sz w:val="20"/>
              <w:szCs w:val="20"/>
            </w:rPr>
          </w:pPr>
          <w:sdt>
            <w:sdtPr>
              <w:tag w:val="goog_rdk_155"/>
              <w:id w:val="-575127851"/>
            </w:sdtPr>
            <w:sdtEndPr/>
            <w:sdtContent>
              <w:r w:rsidRPr="00AA1360">
                <w:rPr>
                  <w:rFonts w:ascii="Source Sans Pro" w:eastAsia="Source Sans Pro" w:hAnsi="Source Sans Pro" w:cs="Source Sans Pro"/>
                  <w:color w:val="76787A"/>
                </w:rPr>
                <w:t xml:space="preserve">Article 630 of the Islamic Penal Code (2013) exempts husbands from criminal liability and </w:t>
              </w:r>
              <w:proofErr w:type="spellStart"/>
              <w:r w:rsidRPr="00A524A6">
                <w:rPr>
                  <w:rFonts w:ascii="Source Sans Pro" w:eastAsia="Source Sans Pro" w:hAnsi="Source Sans Pro" w:cs="Source Sans Pro"/>
                  <w:i/>
                  <w:iCs/>
                  <w:color w:val="76787A"/>
                </w:rPr>
                <w:t>qisas</w:t>
              </w:r>
              <w:proofErr w:type="spellEnd"/>
              <w:r w:rsidRPr="00AA1360">
                <w:rPr>
                  <w:rFonts w:ascii="Source Sans Pro" w:eastAsia="Source Sans Pro" w:hAnsi="Source Sans Pro" w:cs="Source Sans Pro"/>
                  <w:color w:val="76787A"/>
                </w:rPr>
                <w:t xml:space="preserve"> (retribution in kind) if he commits murder, assault and/or battery against his wife if the husba</w:t>
              </w:r>
              <w:r w:rsidRPr="00AA1360">
                <w:rPr>
                  <w:rFonts w:ascii="Source Sans Pro" w:eastAsia="Source Sans Pro" w:hAnsi="Source Sans Pro" w:cs="Source Sans Pro"/>
                  <w:color w:val="76787A"/>
                </w:rPr>
                <w:t xml:space="preserve">nd </w:t>
              </w:r>
              <w:r w:rsidRPr="00A524A6">
                <w:rPr>
                  <w:rFonts w:ascii="Source Sans Pro" w:eastAsia="Source Sans Pro" w:hAnsi="Source Sans Pro" w:cs="Source Sans Pro"/>
                  <w:color w:val="76787A"/>
                </w:rPr>
                <w:t>catches</w:t>
              </w:r>
              <w:r w:rsidRPr="00A524A6">
                <w:rPr>
                  <w:rFonts w:ascii="Source Sans Pro" w:eastAsia="Source Sans Pro" w:hAnsi="Source Sans Pro" w:cs="Source Sans Pro"/>
                  <w:color w:val="76787A"/>
                </w:rPr>
                <w:t xml:space="preserve"> </w:t>
              </w:r>
              <w:r w:rsidRPr="00AA1360">
                <w:rPr>
                  <w:rFonts w:ascii="Source Sans Pro" w:eastAsia="Source Sans Pro" w:hAnsi="Source Sans Pro" w:cs="Source Sans Pro"/>
                  <w:color w:val="76787A"/>
                </w:rPr>
                <w:t xml:space="preserve">their wife committing a </w:t>
              </w:r>
              <w:proofErr w:type="spellStart"/>
              <w:r w:rsidRPr="00A524A6">
                <w:rPr>
                  <w:rFonts w:ascii="Source Sans Pro" w:eastAsia="Source Sans Pro" w:hAnsi="Source Sans Pro" w:cs="Source Sans Pro"/>
                  <w:i/>
                  <w:iCs/>
                  <w:color w:val="76787A"/>
                </w:rPr>
                <w:t>zina</w:t>
              </w:r>
              <w:proofErr w:type="spellEnd"/>
              <w:r w:rsidRPr="00AA1360">
                <w:rPr>
                  <w:rFonts w:ascii="Source Sans Pro" w:eastAsia="Source Sans Pro" w:hAnsi="Source Sans Pro" w:cs="Source Sans Pro"/>
                  <w:color w:val="76787A"/>
                </w:rPr>
                <w:t xml:space="preserve"> offence (adultery) with another man.</w:t>
              </w:r>
              <w:r w:rsidRPr="00AA1360">
                <w:rPr>
                  <w:rFonts w:ascii="Source Sans Pro" w:eastAsia="Source Sans Pro" w:hAnsi="Source Sans Pro" w:cs="Source Sans Pro"/>
                  <w:color w:val="76787A"/>
                  <w:vertAlign w:val="superscript"/>
                </w:rPr>
                <w:footnoteReference w:id="29"/>
              </w:r>
              <w:r w:rsidRPr="00AA1360">
                <w:rPr>
                  <w:rFonts w:ascii="Source Sans Pro" w:eastAsia="Source Sans Pro" w:hAnsi="Source Sans Pro" w:cs="Source Sans Pro"/>
                  <w:color w:val="76787A"/>
                </w:rPr>
                <w:t xml:space="preserve"> There are also exemptions in the Islamic Penal Code for fathers and grandfathers who kill their </w:t>
              </w:r>
              <w:sdt>
                <w:sdtPr>
                  <w:tag w:val="goog_rdk_156"/>
                  <w:id w:val="-572811657"/>
                </w:sdtPr>
                <w:sdtEndPr/>
                <w:sdtContent/>
              </w:sdt>
              <w:sdt>
                <w:sdtPr>
                  <w:tag w:val="goog_rdk_157"/>
                  <w:id w:val="-1114433053"/>
                </w:sdtPr>
                <w:sdtEndPr/>
                <w:sdtContent/>
              </w:sdt>
              <w:sdt>
                <w:sdtPr>
                  <w:tag w:val="goog_rdk_158"/>
                  <w:id w:val="1626193594"/>
                </w:sdtPr>
                <w:sdtEndPr/>
                <w:sdtContent/>
              </w:sdt>
              <w:r w:rsidRPr="00AA1360">
                <w:rPr>
                  <w:rFonts w:ascii="Source Sans Pro" w:eastAsia="Source Sans Pro" w:hAnsi="Source Sans Pro" w:cs="Source Sans Pro"/>
                  <w:color w:val="76787A"/>
                </w:rPr>
                <w:t>children</w:t>
              </w:r>
              <w:r w:rsidRPr="00AA1360">
                <w:rPr>
                  <w:rFonts w:ascii="Source Sans Pro" w:eastAsia="Source Sans Pro" w:hAnsi="Source Sans Pro" w:cs="Source Sans Pro"/>
                  <w:color w:val="76787A"/>
                </w:rPr>
                <w:t>.</w:t>
              </w:r>
              <w:r w:rsidRPr="00AA1360">
                <w:rPr>
                  <w:rFonts w:ascii="Source Sans Pro" w:eastAsia="Source Sans Pro" w:hAnsi="Source Sans Pro" w:cs="Source Sans Pro"/>
                  <w:color w:val="76787A"/>
                  <w:vertAlign w:val="superscript"/>
                </w:rPr>
                <w:footnoteReference w:id="30"/>
              </w:r>
            </w:sdtContent>
          </w:sdt>
        </w:p>
      </w:sdtContent>
    </w:sdt>
    <w:p w14:paraId="0000005F" w14:textId="77777777" w:rsidR="009251CC" w:rsidRPr="00AA1360" w:rsidRDefault="00805DC7">
      <w:pPr>
        <w:numPr>
          <w:ilvl w:val="0"/>
          <w:numId w:val="1"/>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Article 1105 of Iran’s Civil Code states that “in relations between husband and wife, the position of the head of the family is the exclusive right of the husband.” ‘Disobedience’ to the husband can be </w:t>
      </w:r>
      <w:r w:rsidRPr="00A524A6">
        <w:rPr>
          <w:rFonts w:ascii="Source Sans Pro" w:eastAsia="Source Sans Pro" w:hAnsi="Source Sans Pro" w:cs="Source Sans Pro"/>
          <w:color w:val="76787A"/>
        </w:rPr>
        <w:t>used</w:t>
      </w:r>
      <w:r w:rsidRPr="00A524A6">
        <w:rPr>
          <w:rFonts w:ascii="Source Sans Pro" w:eastAsia="Source Sans Pro" w:hAnsi="Source Sans Pro" w:cs="Source Sans Pro"/>
          <w:color w:val="76787A"/>
        </w:rPr>
        <w:t xml:space="preserve"> </w:t>
      </w:r>
      <w:r w:rsidRPr="00AA1360">
        <w:rPr>
          <w:rFonts w:ascii="Source Sans Pro" w:eastAsia="Source Sans Pro" w:hAnsi="Source Sans Pro" w:cs="Source Sans Pro"/>
          <w:color w:val="76787A"/>
        </w:rPr>
        <w:t>as a legal ground for battery.</w:t>
      </w:r>
      <w:r w:rsidRPr="00AA1360">
        <w:rPr>
          <w:rFonts w:ascii="Source Sans Pro" w:eastAsia="Source Sans Pro" w:hAnsi="Source Sans Pro" w:cs="Source Sans Pro"/>
          <w:color w:val="76787A"/>
          <w:vertAlign w:val="superscript"/>
        </w:rPr>
        <w:footnoteReference w:id="31"/>
      </w:r>
    </w:p>
    <w:p w14:paraId="00000060" w14:textId="3A1251A8" w:rsidR="009251CC" w:rsidRPr="00AA1360" w:rsidRDefault="00805DC7">
      <w:pPr>
        <w:numPr>
          <w:ilvl w:val="0"/>
          <w:numId w:val="1"/>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Article 1117 for</w:t>
      </w:r>
      <w:r w:rsidRPr="00AA1360">
        <w:rPr>
          <w:rFonts w:ascii="Source Sans Pro" w:eastAsia="Source Sans Pro" w:hAnsi="Source Sans Pro" w:cs="Source Sans Pro"/>
          <w:color w:val="76787A"/>
        </w:rPr>
        <w:t>bids a woman from leaving the matrimonial home without the husband’s permission</w:t>
      </w:r>
      <w:r w:rsidRPr="00AA1360">
        <w:rPr>
          <w:rFonts w:ascii="Source Sans Pro" w:eastAsia="Source Sans Pro" w:hAnsi="Source Sans Pro" w:cs="Source Sans Pro"/>
          <w:color w:val="76787A"/>
          <w:vertAlign w:val="superscript"/>
        </w:rPr>
        <w:footnoteReference w:id="32"/>
      </w:r>
      <w:r w:rsidRPr="00AA1360">
        <w:rPr>
          <w:rFonts w:ascii="Source Sans Pro" w:eastAsia="Source Sans Pro" w:hAnsi="Source Sans Pro" w:cs="Source Sans Pro"/>
          <w:color w:val="76787A"/>
        </w:rPr>
        <w:t xml:space="preserve"> unless she is able and willing to go to court to prove she is endangered. This leaves Iranian women deeply vulnerable to violence especially given the evidentiary requirement</w:t>
      </w:r>
      <w:r w:rsidRPr="00AA1360">
        <w:rPr>
          <w:rFonts w:ascii="Source Sans Pro" w:eastAsia="Source Sans Pro" w:hAnsi="Source Sans Pro" w:cs="Source Sans Pro"/>
          <w:color w:val="76787A"/>
        </w:rPr>
        <w:t xml:space="preserve"> of witnesses</w:t>
      </w:r>
      <w:sdt>
        <w:sdtPr>
          <w:tag w:val="goog_rdk_160"/>
          <w:id w:val="-955410171"/>
        </w:sdtPr>
        <w:sdtEndPr/>
        <w:sdtContent>
          <w:r w:rsidRPr="00AA1360">
            <w:rPr>
              <w:rFonts w:ascii="Source Sans Pro" w:eastAsia="Source Sans Pro" w:hAnsi="Source Sans Pro" w:cs="Source Sans Pro"/>
              <w:color w:val="76787A"/>
              <w:vertAlign w:val="superscript"/>
            </w:rPr>
            <w:footnoteReference w:id="33"/>
          </w:r>
        </w:sdtContent>
      </w:sdt>
      <w:r w:rsidRPr="00AA1360">
        <w:rPr>
          <w:rFonts w:ascii="Source Sans Pro" w:eastAsia="Source Sans Pro" w:hAnsi="Source Sans Pro" w:cs="Source Sans Pro"/>
          <w:color w:val="76787A"/>
        </w:rPr>
        <w:t xml:space="preserve"> and the fact that a female witness’s testimony is worth half that of a </w:t>
      </w:r>
      <w:proofErr w:type="gramStart"/>
      <w:r w:rsidRPr="00AA1360">
        <w:rPr>
          <w:rFonts w:ascii="Source Sans Pro" w:eastAsia="Source Sans Pro" w:hAnsi="Source Sans Pro" w:cs="Source Sans Pro"/>
          <w:color w:val="76787A"/>
        </w:rPr>
        <w:t>man’s</w:t>
      </w:r>
      <w:proofErr w:type="gramEnd"/>
      <w:r w:rsidRPr="00AA1360">
        <w:rPr>
          <w:rFonts w:ascii="Source Sans Pro" w:eastAsia="Source Sans Pro" w:hAnsi="Source Sans Pro" w:cs="Source Sans Pro"/>
          <w:color w:val="76787A"/>
        </w:rPr>
        <w:t>.</w:t>
      </w:r>
      <w:sdt>
        <w:sdtPr>
          <w:tag w:val="goog_rdk_161"/>
          <w:id w:val="921756383"/>
        </w:sdtPr>
        <w:sdtEndPr/>
        <w:sdtContent>
          <w:r w:rsidRPr="00AA1360">
            <w:rPr>
              <w:rFonts w:ascii="Source Sans Pro" w:eastAsia="Source Sans Pro" w:hAnsi="Source Sans Pro" w:cs="Source Sans Pro"/>
              <w:color w:val="76787A"/>
              <w:vertAlign w:val="superscript"/>
            </w:rPr>
            <w:footnoteReference w:id="34"/>
          </w:r>
          <w:r w:rsidRPr="00AA1360">
            <w:rPr>
              <w:rFonts w:ascii="Source Sans Pro" w:eastAsia="Source Sans Pro" w:hAnsi="Source Sans Pro" w:cs="Source Sans Pro"/>
              <w:color w:val="76787A"/>
            </w:rPr>
            <w:t xml:space="preserve"> </w:t>
          </w:r>
        </w:sdtContent>
      </w:sdt>
    </w:p>
    <w:p w14:paraId="00000061" w14:textId="77777777" w:rsidR="009251CC" w:rsidRPr="00AA1360" w:rsidRDefault="00805DC7">
      <w:pPr>
        <w:numPr>
          <w:ilvl w:val="0"/>
          <w:numId w:val="1"/>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Article 1108 stresses that if a wife refuses to have sex with her husband without a ‘legitimate excuse,’</w:t>
      </w:r>
      <w:r w:rsidRPr="00AA1360">
        <w:rPr>
          <w:rFonts w:ascii="Source Sans Pro" w:eastAsia="Source Sans Pro" w:hAnsi="Source Sans Pro" w:cs="Source Sans Pro"/>
          <w:color w:val="76787A"/>
          <w:vertAlign w:val="superscript"/>
        </w:rPr>
        <w:footnoteReference w:id="35"/>
      </w:r>
      <w:r w:rsidRPr="00AA1360">
        <w:rPr>
          <w:rFonts w:ascii="Source Sans Pro" w:eastAsia="Source Sans Pro" w:hAnsi="Source Sans Pro" w:cs="Source Sans Pro"/>
          <w:color w:val="76787A"/>
        </w:rPr>
        <w:t xml:space="preserve"> she is not entitled to ‘spousal maintenance.’ </w:t>
      </w:r>
      <w:sdt>
        <w:sdtPr>
          <w:tag w:val="goog_rdk_162"/>
          <w:id w:val="1338812031"/>
        </w:sdtPr>
        <w:sdtEndPr/>
        <w:sdtContent>
          <w:r w:rsidRPr="00AA1360">
            <w:rPr>
              <w:rFonts w:ascii="Source Sans Pro" w:eastAsia="Source Sans Pro" w:hAnsi="Source Sans Pro" w:cs="Source Sans Pro"/>
              <w:color w:val="76787A"/>
            </w:rPr>
            <w:t>Al</w:t>
          </w:r>
          <w:r w:rsidRPr="00AA1360">
            <w:rPr>
              <w:rFonts w:ascii="Source Sans Pro" w:eastAsia="Source Sans Pro" w:hAnsi="Source Sans Pro" w:cs="Source Sans Pro"/>
              <w:color w:val="76787A"/>
            </w:rPr>
            <w:t>though the legal minimum age for marriage is 13 years old under Iranian law,</w:t>
          </w:r>
          <w:r w:rsidRPr="00AA1360">
            <w:rPr>
              <w:rFonts w:ascii="Source Sans Pro" w:eastAsia="Source Sans Pro" w:hAnsi="Source Sans Pro" w:cs="Source Sans Pro"/>
              <w:color w:val="76787A"/>
              <w:vertAlign w:val="superscript"/>
            </w:rPr>
            <w:footnoteReference w:id="36"/>
          </w:r>
          <w:r w:rsidRPr="00AA1360">
            <w:rPr>
              <w:rFonts w:ascii="Source Sans Pro" w:eastAsia="Source Sans Pro" w:hAnsi="Source Sans Pro" w:cs="Source Sans Pro"/>
              <w:color w:val="76787A"/>
            </w:rPr>
            <w:t xml:space="preserve">  girls as young as 9 lunar years (around 8.5 calendar years) can marry, subject to parental consent and court approval.</w:t>
          </w:r>
          <w:r w:rsidRPr="00AA1360">
            <w:rPr>
              <w:rFonts w:ascii="Source Sans Pro" w:eastAsia="Source Sans Pro" w:hAnsi="Source Sans Pro" w:cs="Source Sans Pro"/>
              <w:color w:val="76787A"/>
              <w:vertAlign w:val="superscript"/>
            </w:rPr>
            <w:footnoteReference w:id="37"/>
          </w:r>
          <w:r w:rsidRPr="00AA1360">
            <w:rPr>
              <w:rFonts w:ascii="Source Sans Pro" w:eastAsia="Source Sans Pro" w:hAnsi="Source Sans Pro" w:cs="Source Sans Pro"/>
              <w:color w:val="76787A"/>
            </w:rPr>
            <w:t xml:space="preserve"> Therefore, 9 lunar years old married girls and older ar</w:t>
          </w:r>
          <w:r w:rsidRPr="00AA1360">
            <w:rPr>
              <w:rFonts w:ascii="Source Sans Pro" w:eastAsia="Source Sans Pro" w:hAnsi="Source Sans Pro" w:cs="Source Sans Pro"/>
              <w:color w:val="76787A"/>
            </w:rPr>
            <w:t xml:space="preserve">e also subject to the Civil Code Article 1108’s obligation to fulfil the sexual needs of their husbands. In 2017, the Special Rapporteur </w:t>
          </w:r>
          <w:proofErr w:type="gramStart"/>
          <w:r w:rsidRPr="00AA1360">
            <w:rPr>
              <w:rFonts w:ascii="Source Sans Pro" w:eastAsia="Source Sans Pro" w:hAnsi="Source Sans Pro" w:cs="Source Sans Pro"/>
              <w:color w:val="76787A"/>
            </w:rPr>
            <w:t xml:space="preserve">on the </w:t>
          </w:r>
          <w:r w:rsidRPr="00AA1360">
            <w:rPr>
              <w:rFonts w:ascii="Source Sans Pro" w:eastAsia="Source Sans Pro" w:hAnsi="Source Sans Pro" w:cs="Source Sans Pro"/>
              <w:color w:val="76787A"/>
            </w:rPr>
            <w:lastRenderedPageBreak/>
            <w:t>situation of</w:t>
          </w:r>
          <w:proofErr w:type="gramEnd"/>
          <w:r w:rsidRPr="00AA1360">
            <w:rPr>
              <w:rFonts w:ascii="Source Sans Pro" w:eastAsia="Source Sans Pro" w:hAnsi="Source Sans Pro" w:cs="Source Sans Pro"/>
              <w:color w:val="76787A"/>
            </w:rPr>
            <w:t xml:space="preserve"> human rights in the Islamic Republic of Iran found that Article 1108 of the Iranian Civil Code “mig</w:t>
          </w:r>
          <w:r w:rsidRPr="00AA1360">
            <w:rPr>
              <w:rFonts w:ascii="Source Sans Pro" w:eastAsia="Source Sans Pro" w:hAnsi="Source Sans Pro" w:cs="Source Sans Pro"/>
              <w:color w:val="76787A"/>
            </w:rPr>
            <w:t>ht even condone sexual abuse”.</w:t>
          </w:r>
          <w:r w:rsidRPr="00AA1360">
            <w:rPr>
              <w:rFonts w:ascii="Source Sans Pro" w:eastAsia="Source Sans Pro" w:hAnsi="Source Sans Pro" w:cs="Source Sans Pro"/>
              <w:color w:val="76787A"/>
              <w:vertAlign w:val="superscript"/>
            </w:rPr>
            <w:footnoteReference w:id="38"/>
          </w:r>
        </w:sdtContent>
      </w:sdt>
    </w:p>
    <w:p w14:paraId="00000062" w14:textId="77777777" w:rsidR="009251CC" w:rsidRPr="00AA1360" w:rsidRDefault="00805DC7">
      <w:pPr>
        <w:numPr>
          <w:ilvl w:val="0"/>
          <w:numId w:val="1"/>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There is a dearth of recent, official data on the prevalence of domestic violence in Iran. The last official and published study on domestic violence carried out in Iran dates back 2004. The study showed that about 66 per</w:t>
      </w:r>
      <w:r w:rsidRPr="00AA1360">
        <w:rPr>
          <w:rFonts w:ascii="Source Sans Pro" w:eastAsia="Source Sans Pro" w:hAnsi="Source Sans Pro" w:cs="Source Sans Pro"/>
          <w:color w:val="76787A"/>
        </w:rPr>
        <w:t>cent of women sampled responded that they had been subjected to domestic violence in the first year of their marriage.</w:t>
      </w:r>
      <w:r w:rsidRPr="00AA1360">
        <w:rPr>
          <w:rFonts w:ascii="Source Sans Pro" w:eastAsia="Source Sans Pro" w:hAnsi="Source Sans Pro" w:cs="Source Sans Pro"/>
          <w:color w:val="76787A"/>
          <w:vertAlign w:val="superscript"/>
        </w:rPr>
        <w:footnoteReference w:id="39"/>
      </w:r>
      <w:r w:rsidRPr="00AA1360">
        <w:rPr>
          <w:rFonts w:ascii="Source Sans Pro" w:eastAsia="Source Sans Pro" w:hAnsi="Source Sans Pro" w:cs="Source Sans Pro"/>
          <w:color w:val="76787A"/>
        </w:rPr>
        <w:t xml:space="preserve"> Despite the lack of comprehensive official data, cases of domestic violence are regularly reported and considered widespread in the Islamic Republic of Iran. In July 2019, the head of the Medical Examiner’s Office of Tehran Province reportedly announced t</w:t>
      </w:r>
      <w:r w:rsidRPr="00AA1360">
        <w:rPr>
          <w:rFonts w:ascii="Source Sans Pro" w:eastAsia="Source Sans Pro" w:hAnsi="Source Sans Pro" w:cs="Source Sans Pro"/>
          <w:color w:val="76787A"/>
        </w:rPr>
        <w:t>hat more than 16,420 cases of domestic violence had been reported to the office, a number consistently increasing since at least 2017.</w:t>
      </w:r>
      <w:r w:rsidRPr="00AA1360">
        <w:rPr>
          <w:rFonts w:ascii="Source Sans Pro" w:eastAsia="Source Sans Pro" w:hAnsi="Source Sans Pro" w:cs="Source Sans Pro"/>
          <w:color w:val="76787A"/>
          <w:vertAlign w:val="superscript"/>
        </w:rPr>
        <w:footnoteReference w:id="40"/>
      </w:r>
      <w:r w:rsidRPr="00AA1360">
        <w:rPr>
          <w:rFonts w:ascii="Source Sans Pro" w:eastAsia="Source Sans Pro" w:hAnsi="Source Sans Pro" w:cs="Source Sans Pro"/>
          <w:color w:val="76787A"/>
        </w:rPr>
        <w:t xml:space="preserve"> In February 2019, deputy of social affairs of the State’s Welfare Organization, </w:t>
      </w:r>
      <w:proofErr w:type="spellStart"/>
      <w:r w:rsidRPr="00AA1360">
        <w:rPr>
          <w:rFonts w:ascii="Source Sans Pro" w:eastAsia="Source Sans Pro" w:hAnsi="Source Sans Pro" w:cs="Source Sans Pro"/>
          <w:color w:val="76787A"/>
        </w:rPr>
        <w:t>Habibollah</w:t>
      </w:r>
      <w:proofErr w:type="spellEnd"/>
      <w:r w:rsidRPr="00AA1360">
        <w:rPr>
          <w:rFonts w:ascii="Source Sans Pro" w:eastAsia="Source Sans Pro" w:hAnsi="Source Sans Pro" w:cs="Source Sans Pro"/>
          <w:color w:val="76787A"/>
        </w:rPr>
        <w:t xml:space="preserve"> Massoudi </w:t>
      </w:r>
      <w:proofErr w:type="spellStart"/>
      <w:r w:rsidRPr="00AA1360">
        <w:rPr>
          <w:rFonts w:ascii="Source Sans Pro" w:eastAsia="Source Sans Pro" w:hAnsi="Source Sans Pro" w:cs="Source Sans Pro"/>
          <w:color w:val="76787A"/>
        </w:rPr>
        <w:t>Farbod</w:t>
      </w:r>
      <w:proofErr w:type="spellEnd"/>
      <w:r w:rsidRPr="00AA1360">
        <w:rPr>
          <w:rFonts w:ascii="Source Sans Pro" w:eastAsia="Source Sans Pro" w:hAnsi="Source Sans Pro" w:cs="Source Sans Pro"/>
          <w:color w:val="76787A"/>
        </w:rPr>
        <w:t xml:space="preserve">, reportedly </w:t>
      </w:r>
      <w:r w:rsidRPr="00AA1360">
        <w:rPr>
          <w:rFonts w:ascii="Source Sans Pro" w:eastAsia="Source Sans Pro" w:hAnsi="Source Sans Pro" w:cs="Source Sans Pro"/>
          <w:color w:val="76787A"/>
        </w:rPr>
        <w:t>announced that during 2018, about 10,000 calls relating to violence against women were made to the public social welfare hotlines.</w:t>
      </w:r>
      <w:r w:rsidRPr="00AA1360">
        <w:rPr>
          <w:rFonts w:ascii="Source Sans Pro" w:eastAsia="Source Sans Pro" w:hAnsi="Source Sans Pro" w:cs="Source Sans Pro"/>
          <w:color w:val="76787A"/>
          <w:vertAlign w:val="superscript"/>
        </w:rPr>
        <w:footnoteReference w:id="41"/>
      </w:r>
      <w:r w:rsidRPr="00AA1360">
        <w:rPr>
          <w:rFonts w:ascii="Source Sans Pro" w:eastAsia="Source Sans Pro" w:hAnsi="Source Sans Pro" w:cs="Source Sans Pro"/>
          <w:color w:val="76787A"/>
        </w:rPr>
        <w:t xml:space="preserve"> In April 2020, Mahmoud </w:t>
      </w:r>
      <w:proofErr w:type="spellStart"/>
      <w:r w:rsidRPr="00AA1360">
        <w:rPr>
          <w:rFonts w:ascii="Source Sans Pro" w:eastAsia="Source Sans Pro" w:hAnsi="Source Sans Pro" w:cs="Source Sans Pro"/>
          <w:color w:val="76787A"/>
        </w:rPr>
        <w:t>Aligoo</w:t>
      </w:r>
      <w:proofErr w:type="spellEnd"/>
      <w:r w:rsidRPr="00AA1360">
        <w:rPr>
          <w:rFonts w:ascii="Source Sans Pro" w:eastAsia="Source Sans Pro" w:hAnsi="Source Sans Pro" w:cs="Source Sans Pro"/>
          <w:color w:val="76787A"/>
        </w:rPr>
        <w:t>, the head of the department of social harms of the State’s Welfare Organization reportedly an</w:t>
      </w:r>
      <w:r w:rsidRPr="00AA1360">
        <w:rPr>
          <w:rFonts w:ascii="Source Sans Pro" w:eastAsia="Source Sans Pro" w:hAnsi="Source Sans Pro" w:cs="Source Sans Pro"/>
          <w:color w:val="76787A"/>
        </w:rPr>
        <w:t>nounced a dramatic increase in the number of cases of domestic violence, as Iran was going through a government-mandated lockdown to combat the spread of the virus COVID-19.</w:t>
      </w:r>
      <w:r w:rsidRPr="00AA1360">
        <w:rPr>
          <w:rFonts w:ascii="Source Sans Pro" w:eastAsia="Source Sans Pro" w:hAnsi="Source Sans Pro" w:cs="Source Sans Pro"/>
          <w:color w:val="76787A"/>
          <w:vertAlign w:val="superscript"/>
        </w:rPr>
        <w:footnoteReference w:id="42"/>
      </w:r>
      <w:r w:rsidRPr="00AA1360">
        <w:rPr>
          <w:rFonts w:ascii="Source Sans Pro" w:eastAsia="Source Sans Pro" w:hAnsi="Source Sans Pro" w:cs="Source Sans Pro"/>
          <w:color w:val="76787A"/>
        </w:rPr>
        <w:t xml:space="preserve"> Yet, cases of domestic violence are believed to be largely underreported.</w:t>
      </w:r>
    </w:p>
    <w:p w14:paraId="4118E3F0" w14:textId="69B2E22B" w:rsidR="006E5312" w:rsidRPr="008D2C19" w:rsidRDefault="00805DC7" w:rsidP="006E5312">
      <w:pPr>
        <w:numPr>
          <w:ilvl w:val="0"/>
          <w:numId w:val="3"/>
        </w:numPr>
        <w:spacing w:after="200"/>
        <w:jc w:val="left"/>
        <w:rPr>
          <w:rFonts w:ascii="Source Sans Pro" w:eastAsia="Source Sans Pro" w:hAnsi="Source Sans Pro" w:cs="Source Sans Pro"/>
          <w:color w:val="76787A"/>
        </w:rPr>
      </w:pPr>
      <w:sdt>
        <w:sdtPr>
          <w:tag w:val="goog_rdk_164"/>
          <w:id w:val="1634439352"/>
        </w:sdtPr>
        <w:sdtEndPr/>
        <w:sdtContent>
          <w:r w:rsidRPr="00AA1360">
            <w:rPr>
              <w:rFonts w:ascii="Source Sans Pro" w:eastAsia="Source Sans Pro" w:hAnsi="Source Sans Pro" w:cs="Source Sans Pro"/>
              <w:color w:val="76787A"/>
            </w:rPr>
            <w:t xml:space="preserve">As of </w:t>
          </w:r>
          <w:r w:rsidRPr="00AA1360">
            <w:rPr>
              <w:rFonts w:ascii="Source Sans Pro" w:eastAsia="Source Sans Pro" w:hAnsi="Source Sans Pro" w:cs="Source Sans Pro"/>
              <w:color w:val="76787A"/>
            </w:rPr>
            <w:t>September 2023, t</w:t>
          </w:r>
        </w:sdtContent>
      </w:sdt>
      <w:r w:rsidRPr="00AA1360">
        <w:rPr>
          <w:rFonts w:ascii="Source Sans Pro" w:eastAsia="Source Sans Pro" w:hAnsi="Source Sans Pro" w:cs="Source Sans Pro"/>
          <w:color w:val="76787A"/>
        </w:rPr>
        <w:t>he Bill for the Protection, Dignity and Security of Women Against Violence</w:t>
      </w:r>
      <w:sdt>
        <w:sdtPr>
          <w:tag w:val="goog_rdk_166"/>
          <w:id w:val="1964772124"/>
        </w:sdtPr>
        <w:sdtEndPr/>
        <w:sdtContent>
          <w:r w:rsidRPr="00AA1360">
            <w:rPr>
              <w:rFonts w:ascii="Source Sans Pro" w:eastAsia="Source Sans Pro" w:hAnsi="Source Sans Pro" w:cs="Source Sans Pro"/>
              <w:color w:val="76787A"/>
            </w:rPr>
            <w:t>, first announced in 2011,</w:t>
          </w:r>
        </w:sdtContent>
      </w:sdt>
      <w:sdt>
        <w:sdtPr>
          <w:tag w:val="goog_rdk_168"/>
          <w:id w:val="-48536224"/>
        </w:sdtPr>
        <w:sdtEndPr/>
        <w:sdtContent>
          <w:r w:rsidRPr="00AA1360">
            <w:rPr>
              <w:rFonts w:ascii="Source Sans Pro" w:eastAsia="Source Sans Pro" w:hAnsi="Source Sans Pro" w:cs="Source Sans Pro"/>
              <w:color w:val="76787A"/>
            </w:rPr>
            <w:t xml:space="preserve"> was </w:t>
          </w:r>
        </w:sdtContent>
      </w:sdt>
      <w:r w:rsidRPr="00AA1360">
        <w:rPr>
          <w:rFonts w:ascii="Source Sans Pro" w:eastAsia="Source Sans Pro" w:hAnsi="Source Sans Pro" w:cs="Source Sans Pro"/>
          <w:color w:val="76787A"/>
        </w:rPr>
        <w:t xml:space="preserve"> still </w:t>
      </w:r>
      <w:sdt>
        <w:sdtPr>
          <w:tag w:val="goog_rdk_169"/>
          <w:id w:val="-2130303919"/>
        </w:sdtPr>
        <w:sdtEndPr/>
        <w:sdtContent>
          <w:sdt>
            <w:sdtPr>
              <w:tag w:val="goog_rdk_170"/>
              <w:id w:val="2080547363"/>
            </w:sdtPr>
            <w:sdtEndPr/>
            <w:sdtContent>
              <w:r w:rsidRPr="00AA1360">
                <w:rPr>
                  <w:rFonts w:ascii="Source Sans Pro" w:eastAsia="Source Sans Pro" w:hAnsi="Source Sans Pro" w:cs="Source Sans Pro"/>
                  <w:color w:val="76787A"/>
                </w:rPr>
                <w:t>going through its adoption process</w:t>
              </w:r>
            </w:sdtContent>
          </w:sdt>
        </w:sdtContent>
      </w:sdt>
      <w:sdt>
        <w:sdtPr>
          <w:tag w:val="goog_rdk_173"/>
          <w:id w:val="-429358301"/>
        </w:sdtPr>
        <w:sdtEndPr/>
        <w:sdtContent>
          <w:r w:rsidRPr="00AA1360">
            <w:rPr>
              <w:rFonts w:ascii="Source Sans Pro" w:eastAsia="Source Sans Pro" w:hAnsi="Source Sans Pro" w:cs="Source Sans Pro"/>
              <w:color w:val="76787A"/>
            </w:rPr>
            <w:t>.</w:t>
          </w:r>
        </w:sdtContent>
      </w:sdt>
      <w:sdt>
        <w:sdtPr>
          <w:tag w:val="goog_rdk_174"/>
          <w:id w:val="1947732755"/>
        </w:sdtPr>
        <w:sdtEndPr/>
        <w:sdtContent>
          <w:sdt>
            <w:sdtPr>
              <w:tag w:val="goog_rdk_175"/>
              <w:id w:val="676544452"/>
            </w:sdtPr>
            <w:sdtEndPr/>
            <w:sdtContent>
              <w:r w:rsidRPr="00AA1360">
                <w:rPr>
                  <w:rFonts w:ascii="Source Sans Pro" w:eastAsia="Source Sans Pro" w:hAnsi="Source Sans Pro" w:cs="Source Sans Pro"/>
                  <w:color w:val="76787A"/>
                </w:rPr>
                <w:t xml:space="preserve"> </w:t>
              </w:r>
            </w:sdtContent>
          </w:sdt>
          <w:sdt>
            <w:sdtPr>
              <w:tag w:val="goog_rdk_176"/>
              <w:id w:val="-1553229708"/>
            </w:sdtPr>
            <w:sdtEndPr/>
            <w:sdtContent>
              <w:r w:rsidRPr="00AA1360">
                <w:rPr>
                  <w:rFonts w:ascii="Source Sans Pro" w:eastAsia="Source Sans Pro" w:hAnsi="Source Sans Pro" w:cs="Source Sans Pro"/>
                  <w:color w:val="76787A"/>
                </w:rPr>
                <w:t>In January 2020, the U.N. Secretary General had already expressed concerns about the slow progress of the bill. The Secretary General also noted that “critical articles were reportedly removed from the initial proposal of the Executive, including provision</w:t>
              </w:r>
              <w:r w:rsidRPr="00AA1360">
                <w:rPr>
                  <w:rFonts w:ascii="Source Sans Pro" w:eastAsia="Source Sans Pro" w:hAnsi="Source Sans Pro" w:cs="Source Sans Pro"/>
                  <w:color w:val="76787A"/>
                </w:rPr>
                <w:t>s protecting women from various forms of violence and criminalizing domestic violence.”</w:t>
              </w:r>
            </w:sdtContent>
          </w:sdt>
          <w:sdt>
            <w:sdtPr>
              <w:tag w:val="goog_rdk_177"/>
              <w:id w:val="76639945"/>
            </w:sdtPr>
            <w:sdtEndPr/>
            <w:sdtContent>
              <w:r w:rsidRPr="00AA1360">
                <w:rPr>
                  <w:rFonts w:ascii="Source Sans Pro" w:eastAsia="Source Sans Pro" w:hAnsi="Source Sans Pro" w:cs="Source Sans Pro"/>
                  <w:color w:val="76787A"/>
                </w:rPr>
                <w:t xml:space="preserve"> </w:t>
              </w:r>
            </w:sdtContent>
          </w:sdt>
        </w:sdtContent>
      </w:sdt>
      <w:sdt>
        <w:sdtPr>
          <w:tag w:val="goog_rdk_178"/>
          <w:id w:val="781543603"/>
        </w:sdtPr>
        <w:sdtEndPr/>
        <w:sdtContent/>
      </w:sdt>
      <w:sdt>
        <w:sdtPr>
          <w:tag w:val="goog_rdk_179"/>
          <w:id w:val="-236786781"/>
        </w:sdtPr>
        <w:sdtEndPr/>
        <w:sdtContent/>
      </w:sdt>
      <w:sdt>
        <w:sdtPr>
          <w:tag w:val="goog_rdk_180"/>
          <w:id w:val="782922964"/>
        </w:sdtPr>
        <w:sdtEndPr/>
        <w:sdtContent/>
      </w:sdt>
      <w:sdt>
        <w:sdtPr>
          <w:tag w:val="goog_rdk_181"/>
          <w:id w:val="542565224"/>
        </w:sdtPr>
        <w:sdtEndPr/>
        <w:sdtContent/>
      </w:sdt>
      <w:sdt>
        <w:sdtPr>
          <w:tag w:val="goog_rdk_182"/>
          <w:id w:val="1818843148"/>
        </w:sdtPr>
        <w:sdtEndPr/>
        <w:sdtContent/>
      </w:sdt>
      <w:sdt>
        <w:sdtPr>
          <w:tag w:val="goog_rdk_183"/>
          <w:id w:val="415136210"/>
        </w:sdtPr>
        <w:sdtEndPr/>
        <w:sdtContent>
          <w:r w:rsidRPr="00AA1360">
            <w:rPr>
              <w:rFonts w:ascii="Source Sans Pro" w:eastAsia="Source Sans Pro" w:hAnsi="Source Sans Pro" w:cs="Source Sans Pro"/>
              <w:color w:val="76787A"/>
            </w:rPr>
            <w:t xml:space="preserve">The Parliament adopted on April 11, </w:t>
          </w:r>
          <w:proofErr w:type="gramStart"/>
          <w:r w:rsidRPr="00AA1360">
            <w:rPr>
              <w:rFonts w:ascii="Source Sans Pro" w:eastAsia="Source Sans Pro" w:hAnsi="Source Sans Pro" w:cs="Source Sans Pro"/>
              <w:color w:val="76787A"/>
            </w:rPr>
            <w:t>2023</w:t>
          </w:r>
          <w:proofErr w:type="gramEnd"/>
          <w:r w:rsidRPr="00AA1360">
            <w:rPr>
              <w:rFonts w:ascii="Source Sans Pro" w:eastAsia="Source Sans Pro" w:hAnsi="Source Sans Pro" w:cs="Source Sans Pro"/>
              <w:color w:val="76787A"/>
            </w:rPr>
            <w:t xml:space="preserve"> the general content of the draft. MPs can now register proposals on the details of the bill,</w:t>
          </w:r>
          <w:r w:rsidRPr="00AA1360">
            <w:rPr>
              <w:rFonts w:ascii="Source Sans Pro" w:eastAsia="Source Sans Pro" w:hAnsi="Source Sans Pro" w:cs="Source Sans Pro"/>
              <w:color w:val="76787A"/>
            </w:rPr>
            <w:t xml:space="preserve"> which will then g</w:t>
          </w:r>
          <w:r w:rsidRPr="00AA1360">
            <w:rPr>
              <w:rFonts w:ascii="Source Sans Pro" w:eastAsia="Source Sans Pro" w:hAnsi="Source Sans Pro" w:cs="Source Sans Pro"/>
              <w:color w:val="76787A"/>
            </w:rPr>
            <w:t xml:space="preserve">o through a review article by article </w:t>
          </w:r>
          <w:r w:rsidRPr="00AA1360">
            <w:rPr>
              <w:rFonts w:ascii="Source Sans Pro" w:eastAsia="Source Sans Pro" w:hAnsi="Source Sans Pro" w:cs="Source Sans Pro"/>
              <w:color w:val="76787A"/>
            </w:rPr>
            <w:t>(currently 57</w:t>
          </w:r>
          <w:r w:rsidR="0021452E">
            <w:rPr>
              <w:rFonts w:ascii="Source Sans Pro" w:eastAsia="Source Sans Pro" w:hAnsi="Source Sans Pro" w:cs="Source Sans Pro"/>
              <w:color w:val="76787A"/>
            </w:rPr>
            <w:t xml:space="preserve"> </w:t>
          </w:r>
          <w:r w:rsidRPr="00AA1360">
            <w:rPr>
              <w:rFonts w:ascii="Source Sans Pro" w:eastAsia="Source Sans Pro" w:hAnsi="Source Sans Pro" w:cs="Source Sans Pro"/>
              <w:color w:val="76787A"/>
            </w:rPr>
            <w:t>articles) in plenary session. It is unclear when such review will take place.</w:t>
          </w:r>
        </w:sdtContent>
      </w:sdt>
      <w:r w:rsidRPr="00AA1360">
        <w:rPr>
          <w:rFonts w:ascii="Source Sans Pro" w:eastAsia="Source Sans Pro" w:hAnsi="Source Sans Pro" w:cs="Source Sans Pro"/>
          <w:color w:val="76787A"/>
          <w:vertAlign w:val="superscript"/>
        </w:rPr>
        <w:footnoteReference w:id="43"/>
      </w:r>
      <w:sdt>
        <w:sdtPr>
          <w:tag w:val="goog_rdk_184"/>
          <w:id w:val="1248766076"/>
        </w:sdtPr>
        <w:sdtEndPr/>
        <w:sdtContent/>
      </w:sdt>
    </w:p>
    <w:p w14:paraId="00000065" w14:textId="77777777" w:rsidR="009251CC" w:rsidRPr="00AA1360" w:rsidRDefault="00805DC7">
      <w:pPr>
        <w:pStyle w:val="Titre2"/>
        <w:spacing w:after="200"/>
        <w:jc w:val="left"/>
        <w:rPr>
          <w:rFonts w:ascii="Source Sans Pro" w:eastAsia="Source Sans Pro" w:hAnsi="Source Sans Pro" w:cs="Source Sans Pro"/>
          <w:color w:val="F3765A"/>
        </w:rPr>
      </w:pPr>
      <w:bookmarkStart w:id="6" w:name="_heading=h.3dy6vkm" w:colFirst="0" w:colLast="0"/>
      <w:bookmarkEnd w:id="6"/>
      <w:r w:rsidRPr="00AA1360">
        <w:rPr>
          <w:rFonts w:ascii="Source Sans Pro" w:eastAsia="Source Sans Pro" w:hAnsi="Source Sans Pro" w:cs="Source Sans Pro"/>
          <w:color w:val="F3765A"/>
        </w:rPr>
        <w:lastRenderedPageBreak/>
        <w:t>F</w:t>
      </w:r>
      <w:r w:rsidRPr="00AA1360">
        <w:rPr>
          <w:rFonts w:ascii="Source Sans Pro" w:eastAsia="Source Sans Pro" w:hAnsi="Source Sans Pro" w:cs="Source Sans Pro"/>
          <w:color w:val="F3765A"/>
        </w:rPr>
        <w:t>)  Protection and redress for victims of domestic violence</w:t>
      </w:r>
    </w:p>
    <w:p w14:paraId="00000066"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In 2011, the Committee recommended that Iran ensure that victims of domestic violence have access to means of redress and protection, including </w:t>
      </w:r>
      <w:proofErr w:type="gramStart"/>
      <w:r w:rsidRPr="00AA1360">
        <w:rPr>
          <w:rFonts w:ascii="Source Sans Pro" w:eastAsia="Source Sans Pro" w:hAnsi="Source Sans Pro" w:cs="Source Sans Pro"/>
          <w:color w:val="76787A"/>
        </w:rPr>
        <w:t>a sufficient number of</w:t>
      </w:r>
      <w:proofErr w:type="gramEnd"/>
      <w:r w:rsidRPr="00AA1360">
        <w:rPr>
          <w:rFonts w:ascii="Source Sans Pro" w:eastAsia="Source Sans Pro" w:hAnsi="Source Sans Pro" w:cs="Source Sans Pro"/>
          <w:color w:val="76787A"/>
        </w:rPr>
        <w:t xml:space="preserve"> safe houses for victims.</w:t>
      </w:r>
      <w:r w:rsidRPr="00AA1360">
        <w:rPr>
          <w:rFonts w:ascii="Source Sans Pro" w:eastAsia="Source Sans Pro" w:hAnsi="Source Sans Pro" w:cs="Source Sans Pro"/>
          <w:color w:val="76787A"/>
          <w:vertAlign w:val="superscript"/>
        </w:rPr>
        <w:footnoteReference w:id="44"/>
      </w:r>
      <w:r w:rsidRPr="00AA1360">
        <w:rPr>
          <w:rFonts w:ascii="Source Sans Pro" w:eastAsia="Source Sans Pro" w:hAnsi="Source Sans Pro" w:cs="Source Sans Pro"/>
          <w:color w:val="76787A"/>
        </w:rPr>
        <w:t xml:space="preserve"> </w:t>
      </w:r>
    </w:p>
    <w:p w14:paraId="00000067" w14:textId="58888DC1" w:rsidR="009251CC" w:rsidRPr="00AA1360" w:rsidRDefault="00805DC7">
      <w:pPr>
        <w:numPr>
          <w:ilvl w:val="0"/>
          <w:numId w:val="3"/>
        </w:numPr>
        <w:spacing w:after="200"/>
        <w:jc w:val="left"/>
        <w:rPr>
          <w:rFonts w:ascii="Source Sans Pro" w:eastAsia="Source Sans Pro" w:hAnsi="Source Sans Pro" w:cs="Source Sans Pro"/>
          <w:color w:val="76787A"/>
        </w:rPr>
      </w:pPr>
      <w:sdt>
        <w:sdtPr>
          <w:tag w:val="goog_rdk_185"/>
          <w:id w:val="-1367669451"/>
        </w:sdtPr>
        <w:sdtEndPr/>
        <w:sdtContent>
          <w:r w:rsidRPr="00AA1360">
            <w:rPr>
              <w:rFonts w:ascii="Source Sans Pro" w:eastAsia="Source Sans Pro" w:hAnsi="Source Sans Pro" w:cs="Source Sans Pro"/>
              <w:color w:val="76787A"/>
            </w:rPr>
            <w:t>I</w:t>
          </w:r>
        </w:sdtContent>
      </w:sdt>
      <w:r w:rsidRPr="00AA1360">
        <w:rPr>
          <w:rFonts w:ascii="Source Sans Pro" w:eastAsia="Source Sans Pro" w:hAnsi="Source Sans Pro" w:cs="Source Sans Pro"/>
          <w:color w:val="76787A"/>
        </w:rPr>
        <w:t xml:space="preserve">n </w:t>
      </w:r>
      <w:sdt>
        <w:sdtPr>
          <w:tag w:val="goog_rdk_186"/>
          <w:id w:val="339274647"/>
        </w:sdtPr>
        <w:sdtEndPr/>
        <w:sdtContent>
          <w:r w:rsidRPr="00AA1360">
            <w:rPr>
              <w:rFonts w:ascii="Source Sans Pro" w:eastAsia="Source Sans Pro" w:hAnsi="Source Sans Pro" w:cs="Source Sans Pro"/>
              <w:color w:val="76787A"/>
            </w:rPr>
            <w:t>his</w:t>
          </w:r>
        </w:sdtContent>
      </w:sdt>
      <w:sdt>
        <w:sdtPr>
          <w:tag w:val="goog_rdk_187"/>
          <w:id w:val="1619413034"/>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July 2020 report, the Special Rapporteur on the situation of human rights in the Islamic Republic of Iran counted only 28 shelters for women victims of domestic violence, including 20 run by non-governmental organizations.</w:t>
      </w:r>
      <w:r w:rsidRPr="00AA1360">
        <w:rPr>
          <w:rFonts w:ascii="Source Sans Pro" w:eastAsia="Source Sans Pro" w:hAnsi="Source Sans Pro" w:cs="Source Sans Pro"/>
          <w:color w:val="76787A"/>
          <w:vertAlign w:val="superscript"/>
        </w:rPr>
        <w:footnoteReference w:id="45"/>
      </w:r>
      <w:r w:rsidRPr="00AA1360">
        <w:rPr>
          <w:rFonts w:ascii="Source Sans Pro" w:eastAsia="Source Sans Pro" w:hAnsi="Source Sans Pro" w:cs="Source Sans Pro"/>
          <w:color w:val="76787A"/>
        </w:rPr>
        <w:t xml:space="preserve">  According to t</w:t>
      </w:r>
      <w:r w:rsidRPr="00AA1360">
        <w:rPr>
          <w:rFonts w:ascii="Source Sans Pro" w:eastAsia="Source Sans Pro" w:hAnsi="Source Sans Pro" w:cs="Source Sans Pro"/>
          <w:color w:val="76787A"/>
        </w:rPr>
        <w:t>he Government, “between 2015 and 2018, an average of 1,500 women, victims of domestic violence and their children, received specialized services, annually.”</w:t>
      </w:r>
      <w:r w:rsidRPr="00AA1360">
        <w:rPr>
          <w:rFonts w:ascii="Source Sans Pro" w:eastAsia="Source Sans Pro" w:hAnsi="Source Sans Pro" w:cs="Source Sans Pro"/>
          <w:color w:val="76787A"/>
          <w:vertAlign w:val="superscript"/>
        </w:rPr>
        <w:footnoteReference w:id="46"/>
      </w:r>
      <w:r w:rsidRPr="00AA1360">
        <w:rPr>
          <w:rFonts w:ascii="Source Sans Pro" w:eastAsia="Source Sans Pro" w:hAnsi="Source Sans Pro" w:cs="Source Sans Pro"/>
          <w:color w:val="76787A"/>
        </w:rPr>
        <w:t xml:space="preserve"> In comparison and as aforementioned, 16,420 cases of domestic violence have been reported in 2019</w:t>
      </w:r>
      <w:r w:rsidRPr="00AA1360">
        <w:rPr>
          <w:rFonts w:ascii="Source Sans Pro" w:eastAsia="Source Sans Pro" w:hAnsi="Source Sans Pro" w:cs="Source Sans Pro"/>
          <w:color w:val="76787A"/>
        </w:rPr>
        <w:t>, just in Tehran.</w:t>
      </w:r>
      <w:r w:rsidRPr="00AA1360">
        <w:rPr>
          <w:rFonts w:ascii="Source Sans Pro" w:eastAsia="Source Sans Pro" w:hAnsi="Source Sans Pro" w:cs="Source Sans Pro"/>
          <w:color w:val="76787A"/>
          <w:vertAlign w:val="superscript"/>
        </w:rPr>
        <w:footnoteReference w:id="47"/>
      </w:r>
    </w:p>
    <w:p w14:paraId="00000068"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Existing domestic violence shelters are generally located solely in major cities, are reportedly poorly resourced and advertised and unable to provide long-term support. Some are designed for sex workers and drug users rather than domes</w:t>
      </w:r>
      <w:r w:rsidRPr="00AA1360">
        <w:rPr>
          <w:rFonts w:ascii="Source Sans Pro" w:eastAsia="Source Sans Pro" w:hAnsi="Source Sans Pro" w:cs="Source Sans Pro"/>
          <w:color w:val="76787A"/>
        </w:rPr>
        <w:t>tic violence victims while others reportedly focus heavily on reconciling and reuniting victims with their abusive spouses.</w:t>
      </w:r>
      <w:r w:rsidRPr="00AA1360">
        <w:rPr>
          <w:rFonts w:ascii="Source Sans Pro" w:eastAsia="Source Sans Pro" w:hAnsi="Source Sans Pro" w:cs="Source Sans Pro"/>
          <w:color w:val="76787A"/>
          <w:vertAlign w:val="superscript"/>
        </w:rPr>
        <w:footnoteReference w:id="48"/>
      </w:r>
    </w:p>
    <w:p w14:paraId="0000006A" w14:textId="489CF902" w:rsidR="009251CC" w:rsidRPr="008D2C19" w:rsidRDefault="00805DC7" w:rsidP="008D2C19">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Public shelters managed by the government only receive women for one month and children are taken from the mothers upon their arri</w:t>
      </w:r>
      <w:r w:rsidRPr="00AA1360">
        <w:rPr>
          <w:rFonts w:ascii="Source Sans Pro" w:eastAsia="Source Sans Pro" w:hAnsi="Source Sans Pro" w:cs="Source Sans Pro"/>
          <w:color w:val="76787A"/>
        </w:rPr>
        <w:t xml:space="preserve">val. Women who are victims of violence are not automatically provided with defense lawyers and must themselves prove the violence suffered or engage a lawyer at their own expense. </w:t>
      </w:r>
    </w:p>
    <w:p w14:paraId="0000006B" w14:textId="77777777" w:rsidR="009251CC" w:rsidRPr="00AA1360" w:rsidRDefault="00805DC7">
      <w:pPr>
        <w:pStyle w:val="Titre2"/>
        <w:spacing w:after="200"/>
        <w:jc w:val="left"/>
        <w:rPr>
          <w:rFonts w:ascii="Source Sans Pro" w:eastAsia="Source Sans Pro" w:hAnsi="Source Sans Pro" w:cs="Source Sans Pro"/>
          <w:color w:val="F3765A"/>
        </w:rPr>
      </w:pPr>
      <w:bookmarkStart w:id="7" w:name="_heading=h.1t3h5sf" w:colFirst="0" w:colLast="0"/>
      <w:bookmarkEnd w:id="7"/>
      <w:r w:rsidRPr="00AA1360">
        <w:rPr>
          <w:rFonts w:ascii="Source Sans Pro" w:eastAsia="Source Sans Pro" w:hAnsi="Source Sans Pro" w:cs="Source Sans Pro"/>
          <w:color w:val="F3765A"/>
        </w:rPr>
        <w:t>G</w:t>
      </w:r>
      <w:r w:rsidRPr="00AA1360">
        <w:rPr>
          <w:rFonts w:ascii="Source Sans Pro" w:eastAsia="Source Sans Pro" w:hAnsi="Source Sans Pro" w:cs="Source Sans Pro"/>
          <w:color w:val="F3765A"/>
        </w:rPr>
        <w:t xml:space="preserve">) Impunity for killing in cases of adultery </w:t>
      </w:r>
    </w:p>
    <w:p w14:paraId="0000006C"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relation to so-called “ho</w:t>
      </w:r>
      <w:r w:rsidRPr="00AA1360">
        <w:rPr>
          <w:rFonts w:ascii="Source Sans Pro" w:eastAsia="Source Sans Pro" w:hAnsi="Source Sans Pro" w:cs="Source Sans Pro"/>
          <w:color w:val="76787A"/>
        </w:rPr>
        <w:t xml:space="preserve">nor killings”, the Committee recommended that Iran ensure that a husband is not exempted from punishment for voluntary manslaughter, </w:t>
      </w:r>
      <w:proofErr w:type="gramStart"/>
      <w:r w:rsidRPr="00AA1360">
        <w:rPr>
          <w:rFonts w:ascii="Source Sans Pro" w:eastAsia="Source Sans Pro" w:hAnsi="Source Sans Pro" w:cs="Source Sans Pro"/>
          <w:color w:val="76787A"/>
        </w:rPr>
        <w:t>in the event that</w:t>
      </w:r>
      <w:proofErr w:type="gramEnd"/>
      <w:r w:rsidRPr="00AA1360">
        <w:rPr>
          <w:rFonts w:ascii="Source Sans Pro" w:eastAsia="Source Sans Pro" w:hAnsi="Source Sans Pro" w:cs="Source Sans Pro"/>
          <w:color w:val="76787A"/>
        </w:rPr>
        <w:t xml:space="preserve"> he murders his wife on suspicion of adultery.</w:t>
      </w:r>
      <w:r w:rsidRPr="00AA1360">
        <w:rPr>
          <w:rFonts w:ascii="Source Sans Pro" w:eastAsia="Source Sans Pro" w:hAnsi="Source Sans Pro" w:cs="Source Sans Pro"/>
          <w:color w:val="76787A"/>
          <w:vertAlign w:val="superscript"/>
        </w:rPr>
        <w:footnoteReference w:id="49"/>
      </w:r>
    </w:p>
    <w:p w14:paraId="0000006D"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Islamic Penal Code provides various exemptions for hu</w:t>
      </w:r>
      <w:r w:rsidRPr="00AA1360">
        <w:rPr>
          <w:rFonts w:ascii="Source Sans Pro" w:eastAsia="Source Sans Pro" w:hAnsi="Source Sans Pro" w:cs="Source Sans Pro"/>
          <w:color w:val="76787A"/>
        </w:rPr>
        <w:t xml:space="preserve">sbands, fathers and grandfathers who kill or assault their female relatives. Article 630 of the Islamic Penal Code (2013) exempts husbands from criminal liability and </w:t>
      </w:r>
      <w:proofErr w:type="spellStart"/>
      <w:r w:rsidRPr="00AA1360">
        <w:rPr>
          <w:rFonts w:ascii="Source Sans Pro" w:eastAsia="Source Sans Pro" w:hAnsi="Source Sans Pro" w:cs="Source Sans Pro"/>
          <w:i/>
          <w:color w:val="76787A"/>
        </w:rPr>
        <w:t>qisas</w:t>
      </w:r>
      <w:proofErr w:type="spellEnd"/>
      <w:r w:rsidRPr="00AA1360">
        <w:rPr>
          <w:rFonts w:ascii="Source Sans Pro" w:eastAsia="Source Sans Pro" w:hAnsi="Source Sans Pro" w:cs="Source Sans Pro"/>
          <w:color w:val="76787A"/>
        </w:rPr>
        <w:t xml:space="preserve"> if he commits murder, assault and/or battery against his wife, if the husband catch</w:t>
      </w:r>
      <w:r w:rsidRPr="00AA1360">
        <w:rPr>
          <w:rFonts w:ascii="Source Sans Pro" w:eastAsia="Source Sans Pro" w:hAnsi="Source Sans Pro" w:cs="Source Sans Pro"/>
          <w:color w:val="76787A"/>
        </w:rPr>
        <w:t xml:space="preserve">es their wife committing a </w:t>
      </w:r>
      <w:proofErr w:type="spellStart"/>
      <w:r w:rsidRPr="00AA1360">
        <w:rPr>
          <w:rFonts w:ascii="Source Sans Pro" w:eastAsia="Source Sans Pro" w:hAnsi="Source Sans Pro" w:cs="Source Sans Pro"/>
          <w:i/>
          <w:color w:val="76787A"/>
        </w:rPr>
        <w:t>zina</w:t>
      </w:r>
      <w:proofErr w:type="spellEnd"/>
      <w:r w:rsidRPr="00AA1360">
        <w:rPr>
          <w:rFonts w:ascii="Source Sans Pro" w:eastAsia="Source Sans Pro" w:hAnsi="Source Sans Pro" w:cs="Source Sans Pro"/>
          <w:color w:val="76787A"/>
        </w:rPr>
        <w:t xml:space="preserve"> offence (adultery) with another man. There also exist exemptions in the Islamic Penal Code for fathers and grandfathers who kill their </w:t>
      </w:r>
      <w:r w:rsidRPr="00AA1360">
        <w:rPr>
          <w:rFonts w:ascii="Source Sans Pro" w:eastAsia="Source Sans Pro" w:hAnsi="Source Sans Pro" w:cs="Source Sans Pro"/>
          <w:color w:val="76787A"/>
        </w:rPr>
        <w:lastRenderedPageBreak/>
        <w:t>children.</w:t>
      </w:r>
      <w:r w:rsidRPr="00AA1360">
        <w:rPr>
          <w:rFonts w:ascii="Source Sans Pro" w:eastAsia="Source Sans Pro" w:hAnsi="Source Sans Pro" w:cs="Source Sans Pro"/>
          <w:color w:val="76787A"/>
          <w:vertAlign w:val="superscript"/>
        </w:rPr>
        <w:footnoteReference w:id="50"/>
      </w:r>
      <w:r w:rsidRPr="00AA1360">
        <w:rPr>
          <w:rFonts w:ascii="Source Sans Pro" w:eastAsia="Source Sans Pro" w:hAnsi="Source Sans Pro" w:cs="Source Sans Pro"/>
          <w:color w:val="76787A"/>
        </w:rPr>
        <w:t xml:space="preserve"> Moreover, adultery can be sentenced with the death penalty in Iran, including the death penalty by stoning.</w:t>
      </w:r>
      <w:r w:rsidRPr="00AA1360">
        <w:rPr>
          <w:rFonts w:ascii="Source Sans Pro" w:eastAsia="Source Sans Pro" w:hAnsi="Source Sans Pro" w:cs="Source Sans Pro"/>
          <w:color w:val="76787A"/>
          <w:vertAlign w:val="superscript"/>
        </w:rPr>
        <w:footnoteReference w:id="51"/>
      </w:r>
      <w:r w:rsidRPr="00AA1360">
        <w:rPr>
          <w:rFonts w:ascii="Source Sans Pro" w:eastAsia="Source Sans Pro" w:hAnsi="Source Sans Pro" w:cs="Source Sans Pro"/>
          <w:color w:val="76787A"/>
        </w:rPr>
        <w:t xml:space="preserve"> </w:t>
      </w:r>
    </w:p>
    <w:p w14:paraId="0000006E" w14:textId="6039E1E9" w:rsidR="009251CC" w:rsidRPr="00AA1360" w:rsidRDefault="00805DC7">
      <w:pPr>
        <w:spacing w:after="200"/>
        <w:jc w:val="left"/>
        <w:rPr>
          <w:rFonts w:ascii="Source Sans Pro" w:eastAsia="Source Sans Pro" w:hAnsi="Source Sans Pro" w:cs="Source Sans Pro"/>
          <w:color w:val="F3765A"/>
          <w:u w:val="single"/>
        </w:rPr>
      </w:pPr>
      <w:r w:rsidRPr="00AA1360">
        <w:rPr>
          <w:rFonts w:ascii="Source Sans Pro" w:eastAsia="Source Sans Pro" w:hAnsi="Source Sans Pro" w:cs="Source Sans Pro"/>
          <w:color w:val="F3765A"/>
          <w:u w:val="single"/>
        </w:rPr>
        <w:t xml:space="preserve">Suggested </w:t>
      </w:r>
      <w:sdt>
        <w:sdtPr>
          <w:tag w:val="goog_rdk_188"/>
          <w:id w:val="-1087148842"/>
        </w:sdtPr>
        <w:sdtEndPr/>
        <w:sdtContent>
          <w:r w:rsidRPr="00AA1360">
            <w:rPr>
              <w:rFonts w:ascii="Source Sans Pro" w:eastAsia="Source Sans Pro" w:hAnsi="Source Sans Pro" w:cs="Source Sans Pro"/>
              <w:color w:val="F3765A"/>
              <w:u w:val="single"/>
            </w:rPr>
            <w:t>re</w:t>
          </w:r>
        </w:sdtContent>
      </w:sdt>
      <w:sdt>
        <w:sdtPr>
          <w:tag w:val="goog_rdk_189"/>
          <w:id w:val="-1582673287"/>
        </w:sdtPr>
        <w:sdtEndPr/>
        <w:sdtContent>
          <w:r w:rsidRPr="00AA1360">
            <w:rPr>
              <w:rFonts w:ascii="Source Sans Pro" w:eastAsia="Source Sans Pro" w:hAnsi="Source Sans Pro" w:cs="Source Sans Pro"/>
              <w:color w:val="F3765A"/>
              <w:u w:val="single"/>
            </w:rPr>
            <w:t xml:space="preserve">commendation </w:t>
          </w:r>
        </w:sdtContent>
      </w:sdt>
      <w:sdt>
        <w:sdtPr>
          <w:tag w:val="goog_rdk_190"/>
          <w:id w:val="1398479117"/>
          <w:showingPlcHdr/>
        </w:sdtPr>
        <w:sdtEndPr/>
        <w:sdtContent>
          <w:r w:rsidR="008E3643" w:rsidRPr="00AA1360">
            <w:t xml:space="preserve">     </w:t>
          </w:r>
        </w:sdtContent>
      </w:sdt>
      <w:sdt>
        <w:sdtPr>
          <w:tag w:val="goog_rdk_191"/>
          <w:id w:val="-2121128028"/>
        </w:sdtPr>
        <w:sdtEndPr/>
        <w:sdtContent>
          <w:sdt>
            <w:sdtPr>
              <w:tag w:val="goog_rdk_192"/>
              <w:id w:val="1387922884"/>
              <w:showingPlcHdr/>
            </w:sdtPr>
            <w:sdtEndPr/>
            <w:sdtContent>
              <w:r w:rsidR="008E3643" w:rsidRPr="00AA1360">
                <w:t xml:space="preserve">     </w:t>
              </w:r>
            </w:sdtContent>
          </w:sdt>
        </w:sdtContent>
      </w:sdt>
      <w:sdt>
        <w:sdtPr>
          <w:tag w:val="goog_rdk_193"/>
          <w:id w:val="428783629"/>
          <w:showingPlcHdr/>
        </w:sdtPr>
        <w:sdtEndPr/>
        <w:sdtContent>
          <w:r w:rsidR="008E3643" w:rsidRPr="00AA1360">
            <w:t xml:space="preserve">     </w:t>
          </w:r>
        </w:sdtContent>
      </w:sdt>
      <w:r w:rsidRPr="00AA1360">
        <w:rPr>
          <w:rFonts w:ascii="Source Sans Pro" w:eastAsia="Source Sans Pro" w:hAnsi="Source Sans Pro" w:cs="Source Sans Pro"/>
          <w:color w:val="F3765A"/>
          <w:u w:val="single"/>
        </w:rPr>
        <w:t xml:space="preserve"> </w:t>
      </w:r>
    </w:p>
    <w:sdt>
      <w:sdtPr>
        <w:tag w:val="goog_rdk_201"/>
        <w:id w:val="237145183"/>
      </w:sdtPr>
      <w:sdtEndPr/>
      <w:sdtContent>
        <w:p w14:paraId="468ED8BC" w14:textId="73D04781" w:rsidR="0021452E" w:rsidRPr="008D2C19" w:rsidRDefault="00805DC7" w:rsidP="008D2C19">
          <w:pPr>
            <w:numPr>
              <w:ilvl w:val="0"/>
              <w:numId w:val="4"/>
            </w:numPr>
            <w:spacing w:after="200"/>
            <w:jc w:val="left"/>
            <w:rPr>
              <w:i/>
              <w:color w:val="F3765A"/>
            </w:rPr>
          </w:pPr>
          <w:sdt>
            <w:sdtPr>
              <w:rPr>
                <w:i/>
                <w:iCs/>
              </w:rPr>
              <w:tag w:val="goog_rdk_195"/>
              <w:id w:val="-559483575"/>
            </w:sdtPr>
            <w:sdtEndPr/>
            <w:sdtContent>
              <w:sdt>
                <w:sdtPr>
                  <w:rPr>
                    <w:i/>
                    <w:iCs/>
                  </w:rPr>
                  <w:tag w:val="goog_rdk_196"/>
                  <w:id w:val="914059143"/>
                </w:sdtPr>
                <w:sdtEndPr/>
                <w:sdtContent/>
              </w:sdt>
              <w:r w:rsidRPr="0021452E">
                <w:rPr>
                  <w:rFonts w:ascii="Source Sans Pro" w:eastAsia="Source Sans Pro" w:hAnsi="Source Sans Pro" w:cs="Source Sans Pro"/>
                  <w:i/>
                  <w:iCs/>
                  <w:color w:val="F3765A"/>
                </w:rPr>
                <w:t>With reference to past recommendations from the Committee, urge Iran to repeal legislative provisions that allow for husbands and father to dispose of the life of their wife and daughters and be exempted from punishment in the event of murder, assault, bat</w:t>
              </w:r>
              <w:r w:rsidRPr="0021452E">
                <w:rPr>
                  <w:rFonts w:ascii="Source Sans Pro" w:eastAsia="Source Sans Pro" w:hAnsi="Source Sans Pro" w:cs="Source Sans Pro"/>
                  <w:i/>
                  <w:iCs/>
                  <w:color w:val="F3765A"/>
                </w:rPr>
                <w:t>tery and any form of violence against their wife or daughter, including by profoundly revising Art. 630 of the Civil Code, and adopt a comprehensive law criminalizing domestic violence, in line with international standards, provide resources and an institu</w:t>
              </w:r>
              <w:r w:rsidRPr="0021452E">
                <w:rPr>
                  <w:rFonts w:ascii="Source Sans Pro" w:eastAsia="Source Sans Pro" w:hAnsi="Source Sans Pro" w:cs="Source Sans Pro"/>
                  <w:i/>
                  <w:iCs/>
                  <w:color w:val="F3765A"/>
                </w:rPr>
                <w:t xml:space="preserve">tional framework to enforce this law, raise public awareness about the need to eradicate domestic and gender-based violence and ensure that victims of domestic and gender-based violence have access to shelter, protective measures and effective remedies </w:t>
              </w:r>
            </w:sdtContent>
          </w:sdt>
          <w:sdt>
            <w:sdtPr>
              <w:rPr>
                <w:i/>
                <w:iCs/>
              </w:rPr>
              <w:tag w:val="goog_rdk_197"/>
              <w:id w:val="1723404567"/>
              <w:showingPlcHdr/>
            </w:sdtPr>
            <w:sdtEndPr/>
            <w:sdtContent>
              <w:r w:rsidR="008E3643" w:rsidRPr="0021452E">
                <w:rPr>
                  <w:i/>
                  <w:iCs/>
                </w:rPr>
                <w:t xml:space="preserve">     </w:t>
              </w:r>
            </w:sdtContent>
          </w:sdt>
          <w:sdt>
            <w:sdtPr>
              <w:tag w:val="goog_rdk_198"/>
              <w:id w:val="1909032879"/>
            </w:sdtPr>
            <w:sdtEndPr/>
            <w:sdtContent>
              <w:sdt>
                <w:sdtPr>
                  <w:tag w:val="goog_rdk_199"/>
                  <w:id w:val="-418631589"/>
                  <w:showingPlcHdr/>
                </w:sdtPr>
                <w:sdtEndPr/>
                <w:sdtContent>
                  <w:r w:rsidR="008E3643" w:rsidRPr="00AA1360">
                    <w:t xml:space="preserve">     </w:t>
                  </w:r>
                </w:sdtContent>
              </w:sdt>
            </w:sdtContent>
          </w:sdt>
          <w:sdt>
            <w:sdtPr>
              <w:tag w:val="goog_rdk_200"/>
              <w:id w:val="-1474594235"/>
              <w:showingPlcHdr/>
            </w:sdtPr>
            <w:sdtEndPr/>
            <w:sdtContent>
              <w:r w:rsidR="008E3643" w:rsidRPr="00AA1360">
                <w:t xml:space="preserve">     </w:t>
              </w:r>
            </w:sdtContent>
          </w:sdt>
        </w:p>
      </w:sdtContent>
    </w:sdt>
    <w:p w14:paraId="00000071" w14:textId="77777777" w:rsidR="009251CC" w:rsidRPr="00AA1360" w:rsidRDefault="00805DC7">
      <w:pPr>
        <w:pStyle w:val="Titre2"/>
        <w:spacing w:after="200"/>
        <w:jc w:val="left"/>
        <w:rPr>
          <w:rFonts w:ascii="Source Sans Pro" w:eastAsia="Source Sans Pro" w:hAnsi="Source Sans Pro" w:cs="Source Sans Pro"/>
          <w:color w:val="F3765A"/>
        </w:rPr>
      </w:pPr>
      <w:bookmarkStart w:id="8" w:name="_heading=h.4d34og8" w:colFirst="0" w:colLast="0"/>
      <w:bookmarkEnd w:id="8"/>
      <w:r w:rsidRPr="00AA1360">
        <w:rPr>
          <w:rFonts w:ascii="Source Sans Pro" w:eastAsia="Source Sans Pro" w:hAnsi="Source Sans Pro" w:cs="Source Sans Pro"/>
          <w:color w:val="F3765A"/>
        </w:rPr>
        <w:t>H</w:t>
      </w:r>
      <w:r w:rsidRPr="00AA1360">
        <w:rPr>
          <w:rFonts w:ascii="Source Sans Pro" w:eastAsia="Source Sans Pro" w:hAnsi="Source Sans Pro" w:cs="Source Sans Pro"/>
          <w:color w:val="F3765A"/>
        </w:rPr>
        <w:t>) Trafficking of women and child</w:t>
      </w:r>
      <w:r w:rsidRPr="00AA1360">
        <w:rPr>
          <w:rFonts w:ascii="Source Sans Pro" w:eastAsia="Source Sans Pro" w:hAnsi="Source Sans Pro" w:cs="Source Sans Pro"/>
          <w:color w:val="F3765A"/>
        </w:rPr>
        <w:t>ren and modern slavery</w:t>
      </w:r>
    </w:p>
    <w:p w14:paraId="00000072"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Committee recommended that Iran take steps to combat and prevent the trafficking and sale of persons under 18 years of age and requested that Iran provide statistics on the number of arrests and convictions under the 200</w:t>
      </w:r>
      <w:r w:rsidRPr="00AA1360">
        <w:rPr>
          <w:rFonts w:ascii="Source Sans Pro" w:eastAsia="Source Sans Pro" w:hAnsi="Source Sans Pro" w:cs="Source Sans Pro"/>
          <w:color w:val="76787A"/>
        </w:rPr>
        <w:t>4 law to combat trafficking.</w:t>
      </w:r>
      <w:r w:rsidRPr="00AA1360">
        <w:rPr>
          <w:rFonts w:ascii="Source Sans Pro" w:eastAsia="Source Sans Pro" w:hAnsi="Source Sans Pro" w:cs="Source Sans Pro"/>
          <w:color w:val="76787A"/>
          <w:vertAlign w:val="superscript"/>
        </w:rPr>
        <w:footnoteReference w:id="52"/>
      </w:r>
    </w:p>
    <w:p w14:paraId="00000073"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Since 2004, Iran </w:t>
      </w:r>
      <w:proofErr w:type="spellStart"/>
      <w:r w:rsidRPr="00AA1360">
        <w:rPr>
          <w:rFonts w:ascii="Source Sans Pro" w:eastAsia="Source Sans Pro" w:hAnsi="Source Sans Pro" w:cs="Source Sans Pro"/>
          <w:color w:val="76787A"/>
        </w:rPr>
        <w:t>criminalises</w:t>
      </w:r>
      <w:proofErr w:type="spellEnd"/>
      <w:r w:rsidRPr="00AA1360">
        <w:rPr>
          <w:rFonts w:ascii="Source Sans Pro" w:eastAsia="Source Sans Pro" w:hAnsi="Source Sans Pro" w:cs="Source Sans Pro"/>
          <w:color w:val="76787A"/>
        </w:rPr>
        <w:t xml:space="preserve"> the trafficking of persons by means of threat or use of force or coercion, abuse of power, abuse of a victim’s position of vulnerability for purposes of prostitution, slavery or forced marriage.</w:t>
      </w:r>
      <w:r w:rsidRPr="00AA1360">
        <w:rPr>
          <w:rFonts w:ascii="Source Sans Pro" w:eastAsia="Source Sans Pro" w:hAnsi="Source Sans Pro" w:cs="Source Sans Pro"/>
          <w:color w:val="76787A"/>
          <w:vertAlign w:val="superscript"/>
        </w:rPr>
        <w:footnoteReference w:id="53"/>
      </w:r>
      <w:r w:rsidRPr="00AA1360">
        <w:rPr>
          <w:rFonts w:ascii="Source Sans Pro" w:eastAsia="Source Sans Pro" w:hAnsi="Source Sans Pro" w:cs="Source Sans Pro"/>
          <w:color w:val="76787A"/>
        </w:rPr>
        <w:t xml:space="preserve"> Penalties can reach up to 10 </w:t>
      </w:r>
      <w:r w:rsidRPr="00AA1360">
        <w:rPr>
          <w:rFonts w:ascii="Source Sans Pro" w:eastAsia="Source Sans Pro" w:hAnsi="Source Sans Pro" w:cs="Source Sans Pro"/>
          <w:color w:val="76787A"/>
        </w:rPr>
        <w:t>years imprisonment for perpetrators.</w:t>
      </w:r>
      <w:r w:rsidRPr="00AA1360">
        <w:rPr>
          <w:rFonts w:ascii="Source Sans Pro" w:eastAsia="Source Sans Pro" w:hAnsi="Source Sans Pro" w:cs="Source Sans Pro"/>
          <w:color w:val="76787A"/>
          <w:vertAlign w:val="superscript"/>
        </w:rPr>
        <w:footnoteReference w:id="54"/>
      </w:r>
      <w:r w:rsidRPr="00AA1360">
        <w:rPr>
          <w:rFonts w:ascii="Source Sans Pro" w:eastAsia="Source Sans Pro" w:hAnsi="Source Sans Pro" w:cs="Source Sans Pro"/>
          <w:color w:val="76787A"/>
        </w:rPr>
        <w:t xml:space="preserve"> </w:t>
      </w:r>
    </w:p>
    <w:p w14:paraId="00000074" w14:textId="6400029D" w:rsidR="009251CC" w:rsidRPr="00AA1360" w:rsidRDefault="00805DC7">
      <w:pPr>
        <w:numPr>
          <w:ilvl w:val="0"/>
          <w:numId w:val="3"/>
        </w:numPr>
        <w:spacing w:after="200"/>
        <w:jc w:val="left"/>
        <w:rPr>
          <w:rFonts w:ascii="Source Sans Pro" w:eastAsia="Source Sans Pro" w:hAnsi="Source Sans Pro" w:cs="Source Sans Pro"/>
          <w:color w:val="76787A"/>
        </w:rPr>
      </w:pPr>
      <w:sdt>
        <w:sdtPr>
          <w:tag w:val="goog_rdk_202"/>
          <w:id w:val="96066790"/>
        </w:sdtPr>
        <w:sdtEndPr/>
        <w:sdtContent>
          <w:r w:rsidRPr="00AA1360">
            <w:rPr>
              <w:rFonts w:ascii="Source Sans Pro" w:eastAsia="Source Sans Pro" w:hAnsi="Source Sans Pro" w:cs="Source Sans Pro"/>
              <w:color w:val="76787A"/>
            </w:rPr>
            <w:t xml:space="preserve">The Judiciary drafted a bill to amend the law which, as of </w:t>
          </w:r>
        </w:sdtContent>
      </w:sdt>
      <w:sdt>
        <w:sdtPr>
          <w:tag w:val="goog_rdk_203"/>
          <w:id w:val="1420519843"/>
        </w:sdtPr>
        <w:sdtEndPr/>
        <w:sdtContent>
          <w:sdt>
            <w:sdtPr>
              <w:tag w:val="goog_rdk_204"/>
              <w:id w:val="-625703054"/>
            </w:sdtPr>
            <w:sdtEndPr/>
            <w:sdtContent>
              <w:r w:rsidRPr="00AA1360">
                <w:rPr>
                  <w:rFonts w:ascii="Source Sans Pro" w:eastAsia="Source Sans Pro" w:hAnsi="Source Sans Pro" w:cs="Source Sans Pro"/>
                  <w:color w:val="76787A"/>
                </w:rPr>
                <w:t>September</w:t>
              </w:r>
            </w:sdtContent>
          </w:sdt>
          <w:sdt>
            <w:sdtPr>
              <w:tag w:val="goog_rdk_205"/>
              <w:id w:val="2046090440"/>
            </w:sdtPr>
            <w:sdtEndPr/>
            <w:sdtContent>
              <w:r w:rsidRPr="00AA1360">
                <w:rPr>
                  <w:rFonts w:ascii="Source Sans Pro" w:eastAsia="Source Sans Pro" w:hAnsi="Source Sans Pro" w:cs="Source Sans Pro"/>
                  <w:color w:val="76787A"/>
                </w:rPr>
                <w:t xml:space="preserve"> 2023</w:t>
              </w:r>
            </w:sdtContent>
          </w:sdt>
        </w:sdtContent>
      </w:sdt>
      <w:sdt>
        <w:sdtPr>
          <w:tag w:val="goog_rdk_206"/>
          <w:id w:val="-520247558"/>
        </w:sdtPr>
        <w:sdtEndPr/>
        <w:sdtContent>
          <w:sdt>
            <w:sdtPr>
              <w:tag w:val="goog_rdk_207"/>
              <w:id w:val="-192700287"/>
              <w:showingPlcHdr/>
            </w:sdtPr>
            <w:sdtEndPr/>
            <w:sdtContent>
              <w:r w:rsidR="008E3643" w:rsidRPr="00AA1360">
                <w:t xml:space="preserve">     </w:t>
              </w:r>
            </w:sdtContent>
          </w:sdt>
        </w:sdtContent>
      </w:sdt>
      <w:sdt>
        <w:sdtPr>
          <w:tag w:val="goog_rdk_208"/>
          <w:id w:val="530930233"/>
        </w:sdtPr>
        <w:sdtEndPr/>
        <w:sdtContent>
          <w:r w:rsidRPr="00AA1360">
            <w:rPr>
              <w:rFonts w:ascii="Source Sans Pro" w:eastAsia="Source Sans Pro" w:hAnsi="Source Sans Pro" w:cs="Source Sans Pro"/>
              <w:color w:val="76787A"/>
            </w:rPr>
            <w:t xml:space="preserve">, was under parliament’s </w:t>
          </w:r>
        </w:sdtContent>
      </w:sdt>
      <w:sdt>
        <w:sdtPr>
          <w:tag w:val="goog_rdk_209"/>
          <w:id w:val="-2123600906"/>
        </w:sdtPr>
        <w:sdtEndPr/>
        <w:sdtContent>
          <w:r w:rsidRPr="00AA1360">
            <w:rPr>
              <w:rFonts w:ascii="Source Sans Pro" w:eastAsia="Source Sans Pro" w:hAnsi="Source Sans Pro" w:cs="Source Sans Pro"/>
              <w:color w:val="76787A"/>
            </w:rPr>
            <w:t>review</w:t>
          </w:r>
        </w:sdtContent>
      </w:sdt>
      <w:r w:rsidRPr="00AA1360">
        <w:rPr>
          <w:rFonts w:ascii="Source Sans Pro" w:eastAsia="Source Sans Pro" w:hAnsi="Source Sans Pro" w:cs="Source Sans Pro"/>
          <w:color w:val="76787A"/>
        </w:rPr>
        <w:t>. The draft bill includes higher penalties for crimes of human trafficking involving ch</w:t>
      </w:r>
      <w:r w:rsidRPr="00AA1360">
        <w:rPr>
          <w:rFonts w:ascii="Source Sans Pro" w:eastAsia="Source Sans Pro" w:hAnsi="Source Sans Pro" w:cs="Source Sans Pro"/>
          <w:color w:val="76787A"/>
        </w:rPr>
        <w:t xml:space="preserve">ildren, adolescents, women, persons with disabilities, victims of floods and earthquakes, and for cases where the perpetrator is the legal guardian of the victim. </w:t>
      </w:r>
      <w:r w:rsidRPr="00AA1360">
        <w:rPr>
          <w:rFonts w:ascii="Source Sans Pro" w:eastAsia="Source Sans Pro" w:hAnsi="Source Sans Pro" w:cs="Source Sans Pro"/>
          <w:color w:val="76787A"/>
          <w:vertAlign w:val="superscript"/>
        </w:rPr>
        <w:footnoteReference w:id="55"/>
      </w:r>
      <w:r w:rsidRPr="00AA1360">
        <w:rPr>
          <w:rFonts w:ascii="Source Sans Pro" w:eastAsia="Source Sans Pro" w:hAnsi="Source Sans Pro" w:cs="Source Sans Pro"/>
          <w:color w:val="76787A"/>
        </w:rPr>
        <w:t xml:space="preserve"> The current draft also exempts women, children, and adolescents who have been trafficked b</w:t>
      </w:r>
      <w:r w:rsidRPr="00AA1360">
        <w:rPr>
          <w:rFonts w:ascii="Source Sans Pro" w:eastAsia="Source Sans Pro" w:hAnsi="Source Sans Pro" w:cs="Source Sans Pro"/>
          <w:color w:val="76787A"/>
        </w:rPr>
        <w:t>y their husbands or legal guardians from criminal liability for the illegal crossing of the border.</w:t>
      </w:r>
      <w:r w:rsidRPr="00AA1360">
        <w:rPr>
          <w:rFonts w:ascii="Source Sans Pro" w:eastAsia="Source Sans Pro" w:hAnsi="Source Sans Pro" w:cs="Source Sans Pro"/>
          <w:color w:val="76787A"/>
          <w:vertAlign w:val="superscript"/>
        </w:rPr>
        <w:footnoteReference w:id="56"/>
      </w:r>
      <w:r w:rsidRPr="00AA1360">
        <w:rPr>
          <w:rFonts w:ascii="Source Sans Pro" w:eastAsia="Source Sans Pro" w:hAnsi="Source Sans Pro" w:cs="Source Sans Pro"/>
          <w:color w:val="76787A"/>
        </w:rPr>
        <w:t xml:space="preserve"> </w:t>
      </w:r>
    </w:p>
    <w:p w14:paraId="00000075"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current draft, if adopted, does not amend the 2004 law’s definition of trafficking, which is currently inconsistent with international law. For insta</w:t>
      </w:r>
      <w:r w:rsidRPr="00AA1360">
        <w:rPr>
          <w:rFonts w:ascii="Source Sans Pro" w:eastAsia="Source Sans Pro" w:hAnsi="Source Sans Pro" w:cs="Source Sans Pro"/>
          <w:color w:val="76787A"/>
        </w:rPr>
        <w:t xml:space="preserve">nce, the law and the draft do not protect persons against all forms of trafficking </w:t>
      </w:r>
      <w:sdt>
        <w:sdtPr>
          <w:tag w:val="goog_rdk_210"/>
          <w:id w:val="2113088670"/>
        </w:sdtPr>
        <w:sdtEndPr/>
        <w:sdtContent/>
      </w:sdt>
      <w:r w:rsidRPr="00AA1360">
        <w:rPr>
          <w:rFonts w:ascii="Source Sans Pro" w:eastAsia="Source Sans Pro" w:hAnsi="Source Sans Pro" w:cs="Source Sans Pro"/>
          <w:color w:val="76787A"/>
        </w:rPr>
        <w:t>as defined under the 2000 Protocol to Prevent, Suppress and Punish Trafficking in Persons, Especially Women and Children</w:t>
      </w:r>
      <w:r w:rsidRPr="00AA1360">
        <w:rPr>
          <w:rFonts w:ascii="Source Sans Pro" w:eastAsia="Source Sans Pro" w:hAnsi="Source Sans Pro" w:cs="Source Sans Pro"/>
          <w:color w:val="76787A"/>
        </w:rPr>
        <w:t>.</w:t>
      </w:r>
      <w:r w:rsidRPr="00AA1360">
        <w:rPr>
          <w:rFonts w:ascii="Source Sans Pro" w:eastAsia="Source Sans Pro" w:hAnsi="Source Sans Pro" w:cs="Source Sans Pro"/>
          <w:color w:val="76787A"/>
          <w:vertAlign w:val="superscript"/>
        </w:rPr>
        <w:footnoteReference w:id="57"/>
      </w:r>
      <w:r w:rsidRPr="00AA1360">
        <w:rPr>
          <w:rFonts w:ascii="Source Sans Pro" w:eastAsia="Source Sans Pro" w:hAnsi="Source Sans Pro" w:cs="Source Sans Pro"/>
          <w:color w:val="76787A"/>
        </w:rPr>
        <w:t xml:space="preserve">  The draft also does not </w:t>
      </w:r>
      <w:r w:rsidRPr="00AA1360">
        <w:rPr>
          <w:rFonts w:ascii="Source Sans Pro" w:eastAsia="Source Sans Pro" w:hAnsi="Source Sans Pro" w:cs="Source Sans Pro"/>
          <w:color w:val="76787A"/>
        </w:rPr>
        <w:lastRenderedPageBreak/>
        <w:t>address the absence of an independent mechanism mandated to monitor acts of human trafficking and that is competent to receive complaints from victims.</w:t>
      </w:r>
    </w:p>
    <w:p w14:paraId="00000076"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The State does not publish official and comprehensive statistics of victims of</w:t>
      </w:r>
      <w:r w:rsidRPr="00AA1360">
        <w:rPr>
          <w:rFonts w:ascii="Source Sans Pro" w:eastAsia="Source Sans Pro" w:hAnsi="Source Sans Pro" w:cs="Source Sans Pro"/>
          <w:color w:val="76787A"/>
        </w:rPr>
        <w:t xml:space="preserve"> human trafficking, or numbers of investigations, prosecutions, </w:t>
      </w:r>
      <w:proofErr w:type="gramStart"/>
      <w:r w:rsidRPr="00AA1360">
        <w:rPr>
          <w:rFonts w:ascii="Source Sans Pro" w:eastAsia="Source Sans Pro" w:hAnsi="Source Sans Pro" w:cs="Source Sans Pro"/>
          <w:color w:val="76787A"/>
        </w:rPr>
        <w:t>convictions</w:t>
      </w:r>
      <w:proofErr w:type="gramEnd"/>
      <w:r w:rsidRPr="00AA1360">
        <w:rPr>
          <w:rFonts w:ascii="Source Sans Pro" w:eastAsia="Source Sans Pro" w:hAnsi="Source Sans Pro" w:cs="Source Sans Pro"/>
          <w:color w:val="76787A"/>
        </w:rPr>
        <w:t xml:space="preserve"> and sentences for perpetrators. However, reports suggest that human trafficking is an issue in Iran, and that it targets women and </w:t>
      </w:r>
      <w:proofErr w:type="gramStart"/>
      <w:r w:rsidRPr="00AA1360">
        <w:rPr>
          <w:rFonts w:ascii="Source Sans Pro" w:eastAsia="Source Sans Pro" w:hAnsi="Source Sans Pro" w:cs="Source Sans Pro"/>
          <w:color w:val="76787A"/>
        </w:rPr>
        <w:t>children in particular</w:t>
      </w:r>
      <w:proofErr w:type="gramEnd"/>
      <w:r w:rsidRPr="00AA1360">
        <w:rPr>
          <w:rFonts w:ascii="Source Sans Pro" w:eastAsia="Source Sans Pro" w:hAnsi="Source Sans Pro" w:cs="Source Sans Pro"/>
          <w:color w:val="76787A"/>
        </w:rPr>
        <w:t>.</w:t>
      </w:r>
      <w:r w:rsidRPr="00AA1360">
        <w:rPr>
          <w:rFonts w:ascii="Source Sans Pro" w:eastAsia="Source Sans Pro" w:hAnsi="Source Sans Pro" w:cs="Source Sans Pro"/>
          <w:color w:val="76787A"/>
          <w:vertAlign w:val="superscript"/>
        </w:rPr>
        <w:footnoteReference w:id="58"/>
      </w:r>
      <w:r w:rsidRPr="00AA1360">
        <w:rPr>
          <w:rFonts w:ascii="Source Sans Pro" w:eastAsia="Source Sans Pro" w:hAnsi="Source Sans Pro" w:cs="Source Sans Pro"/>
          <w:color w:val="76787A"/>
        </w:rPr>
        <w:t xml:space="preserve"> </w:t>
      </w:r>
    </w:p>
    <w:p w14:paraId="00000077"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There are no national </w:t>
      </w:r>
      <w:r w:rsidRPr="00AA1360">
        <w:rPr>
          <w:rFonts w:ascii="Source Sans Pro" w:eastAsia="Source Sans Pro" w:hAnsi="Source Sans Pro" w:cs="Source Sans Pro"/>
          <w:color w:val="76787A"/>
        </w:rPr>
        <w:t>procedures or measures to proactively identify victims of trafficking in Iran. Additionally, while the State Welfare Organization provides some level of protection to victims of abuse, it does not offer special protection services to victims of trafficking</w:t>
      </w:r>
      <w:r w:rsidRPr="00AA1360">
        <w:rPr>
          <w:rFonts w:ascii="Source Sans Pro" w:eastAsia="Source Sans Pro" w:hAnsi="Source Sans Pro" w:cs="Source Sans Pro"/>
          <w:color w:val="76787A"/>
        </w:rPr>
        <w:t xml:space="preserve">, including special shelters or medical, psycho-social, and legal assistance. </w:t>
      </w:r>
    </w:p>
    <w:p w14:paraId="00000078"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Women victims of human trafficking face serious difficulties accessing justice in Iran. One of the reasons is that a woman’s legal testimony is only given half the weight of tha</w:t>
      </w:r>
      <w:r w:rsidRPr="00AA1360">
        <w:rPr>
          <w:rFonts w:ascii="Source Sans Pro" w:eastAsia="Source Sans Pro" w:hAnsi="Source Sans Pro" w:cs="Source Sans Pro"/>
          <w:color w:val="76787A"/>
        </w:rPr>
        <w:t>t of a man. Furthermore, women victims of sexual abuse, including victims of sex trafficking, may face prosecution for act of adultery, defined as sexual relations outside of marriage under Iranian law and punishable by death.</w:t>
      </w:r>
    </w:p>
    <w:p w14:paraId="00000079" w14:textId="3BCB8ECE" w:rsidR="009251CC" w:rsidRPr="00AA1360" w:rsidRDefault="00805DC7">
      <w:pPr>
        <w:spacing w:after="200"/>
        <w:jc w:val="left"/>
        <w:rPr>
          <w:rFonts w:ascii="Source Sans Pro" w:eastAsia="Source Sans Pro" w:hAnsi="Source Sans Pro" w:cs="Source Sans Pro"/>
          <w:color w:val="F3765A"/>
          <w:u w:val="single"/>
        </w:rPr>
      </w:pPr>
      <w:r w:rsidRPr="00AA1360">
        <w:rPr>
          <w:rFonts w:ascii="Source Sans Pro" w:eastAsia="Source Sans Pro" w:hAnsi="Source Sans Pro" w:cs="Source Sans Pro"/>
          <w:color w:val="F3765A"/>
          <w:u w:val="single"/>
        </w:rPr>
        <w:t xml:space="preserve">Suggested </w:t>
      </w:r>
      <w:sdt>
        <w:sdtPr>
          <w:tag w:val="goog_rdk_211"/>
          <w:id w:val="-1157838672"/>
        </w:sdtPr>
        <w:sdtEndPr/>
        <w:sdtContent>
          <w:r w:rsidRPr="00AA1360">
            <w:rPr>
              <w:rFonts w:ascii="Source Sans Pro" w:eastAsia="Source Sans Pro" w:hAnsi="Source Sans Pro" w:cs="Source Sans Pro"/>
              <w:color w:val="F3765A"/>
              <w:u w:val="single"/>
            </w:rPr>
            <w:t>re</w:t>
          </w:r>
        </w:sdtContent>
      </w:sdt>
      <w:sdt>
        <w:sdtPr>
          <w:tag w:val="goog_rdk_212"/>
          <w:id w:val="1639919096"/>
        </w:sdtPr>
        <w:sdtEndPr/>
        <w:sdtContent>
          <w:r w:rsidRPr="00AA1360">
            <w:rPr>
              <w:rFonts w:ascii="Source Sans Pro" w:eastAsia="Source Sans Pro" w:hAnsi="Source Sans Pro" w:cs="Source Sans Pro"/>
              <w:color w:val="F3765A"/>
              <w:u w:val="single"/>
            </w:rPr>
            <w:t>commendation</w:t>
          </w:r>
          <w:r w:rsidR="006E5312">
            <w:rPr>
              <w:rFonts w:ascii="Source Sans Pro" w:eastAsia="Source Sans Pro" w:hAnsi="Source Sans Pro" w:cs="Source Sans Pro"/>
              <w:color w:val="F3765A"/>
              <w:u w:val="single"/>
            </w:rPr>
            <w:t>s:</w:t>
          </w:r>
          <w:r w:rsidRPr="00AA1360">
            <w:rPr>
              <w:rFonts w:ascii="Source Sans Pro" w:eastAsia="Source Sans Pro" w:hAnsi="Source Sans Pro" w:cs="Source Sans Pro"/>
              <w:color w:val="F3765A"/>
              <w:u w:val="single"/>
            </w:rPr>
            <w:t xml:space="preserve"> </w:t>
          </w:r>
        </w:sdtContent>
      </w:sdt>
      <w:sdt>
        <w:sdtPr>
          <w:tag w:val="goog_rdk_213"/>
          <w:id w:val="-920099585"/>
          <w:showingPlcHdr/>
        </w:sdtPr>
        <w:sdtEndPr/>
        <w:sdtContent>
          <w:r w:rsidR="008E3643" w:rsidRPr="00AA1360">
            <w:t xml:space="preserve">     </w:t>
          </w:r>
        </w:sdtContent>
      </w:sdt>
      <w:sdt>
        <w:sdtPr>
          <w:tag w:val="goog_rdk_214"/>
          <w:id w:val="421928096"/>
        </w:sdtPr>
        <w:sdtEndPr/>
        <w:sdtContent>
          <w:sdt>
            <w:sdtPr>
              <w:tag w:val="goog_rdk_215"/>
              <w:id w:val="-348412006"/>
              <w:showingPlcHdr/>
            </w:sdtPr>
            <w:sdtEndPr/>
            <w:sdtContent>
              <w:r w:rsidR="008E3643" w:rsidRPr="00AA1360">
                <w:t xml:space="preserve">     </w:t>
              </w:r>
            </w:sdtContent>
          </w:sdt>
        </w:sdtContent>
      </w:sdt>
      <w:sdt>
        <w:sdtPr>
          <w:tag w:val="goog_rdk_216"/>
          <w:id w:val="1643779446"/>
          <w:showingPlcHdr/>
        </w:sdtPr>
        <w:sdtEndPr/>
        <w:sdtContent>
          <w:r w:rsidR="008E3643" w:rsidRPr="00AA1360">
            <w:t xml:space="preserve">     </w:t>
          </w:r>
        </w:sdtContent>
      </w:sdt>
    </w:p>
    <w:sdt>
      <w:sdtPr>
        <w:tag w:val="goog_rdk_221"/>
        <w:id w:val="-446156217"/>
      </w:sdtPr>
      <w:sdtEndPr>
        <w:rPr>
          <w:i/>
          <w:iCs/>
        </w:rPr>
      </w:sdtEndPr>
      <w:sdtContent>
        <w:p w14:paraId="0000007A" w14:textId="699CB6BB" w:rsidR="009251CC" w:rsidRPr="0021452E" w:rsidRDefault="00805DC7">
          <w:pPr>
            <w:numPr>
              <w:ilvl w:val="0"/>
              <w:numId w:val="4"/>
            </w:numPr>
            <w:spacing w:after="200"/>
            <w:jc w:val="left"/>
            <w:rPr>
              <w:i/>
              <w:iCs/>
              <w:color w:val="F3765A"/>
            </w:rPr>
          </w:pPr>
          <w:sdt>
            <w:sdtPr>
              <w:rPr>
                <w:i/>
                <w:iCs/>
              </w:rPr>
              <w:tag w:val="goog_rdk_218"/>
              <w:id w:val="-741173063"/>
            </w:sdtPr>
            <w:sdtEndPr/>
            <w:sdtContent>
              <w:sdt>
                <w:sdtPr>
                  <w:rPr>
                    <w:i/>
                    <w:iCs/>
                  </w:rPr>
                  <w:tag w:val="goog_rdk_219"/>
                  <w:id w:val="-1981839627"/>
                </w:sdtPr>
                <w:sdtEndPr/>
                <w:sdtContent/>
              </w:sdt>
              <w:r w:rsidRPr="0021452E">
                <w:rPr>
                  <w:rFonts w:ascii="Source Sans Pro" w:eastAsia="Source Sans Pro" w:hAnsi="Source Sans Pro" w:cs="Source Sans Pro"/>
                  <w:i/>
                  <w:iCs/>
                  <w:color w:val="F3765A"/>
                </w:rPr>
                <w:t>With reference to the previous concluding observations (para. 20), amend the 2004 Law on human trafficking and revise the draft law currently under review to effectively prevent, address and punish human trafficking in line with international standards</w:t>
              </w:r>
            </w:sdtContent>
          </w:sdt>
          <w:sdt>
            <w:sdtPr>
              <w:rPr>
                <w:i/>
                <w:iCs/>
              </w:rPr>
              <w:tag w:val="goog_rdk_220"/>
              <w:id w:val="1069997700"/>
              <w:showingPlcHdr/>
            </w:sdtPr>
            <w:sdtEndPr/>
            <w:sdtContent>
              <w:r w:rsidR="008E3643" w:rsidRPr="0021452E">
                <w:rPr>
                  <w:i/>
                  <w:iCs/>
                </w:rPr>
                <w:t xml:space="preserve">     </w:t>
              </w:r>
            </w:sdtContent>
          </w:sdt>
        </w:p>
      </w:sdtContent>
    </w:sdt>
    <w:sdt>
      <w:sdtPr>
        <w:rPr>
          <w:i/>
          <w:iCs/>
        </w:rPr>
        <w:tag w:val="goog_rdk_225"/>
        <w:id w:val="770670813"/>
      </w:sdtPr>
      <w:sdtEndPr/>
      <w:sdtContent>
        <w:p w14:paraId="0000007B" w14:textId="77777777" w:rsidR="009251CC" w:rsidRPr="0021452E" w:rsidRDefault="00805DC7">
          <w:pPr>
            <w:numPr>
              <w:ilvl w:val="0"/>
              <w:numId w:val="4"/>
            </w:numPr>
            <w:spacing w:after="200"/>
            <w:jc w:val="left"/>
            <w:rPr>
              <w:i/>
              <w:iCs/>
              <w:color w:val="F3765A"/>
            </w:rPr>
          </w:pPr>
          <w:sdt>
            <w:sdtPr>
              <w:rPr>
                <w:i/>
                <w:iCs/>
              </w:rPr>
              <w:tag w:val="goog_rdk_223"/>
              <w:id w:val="-1846315207"/>
            </w:sdtPr>
            <w:sdtEndPr/>
            <w:sdtContent>
              <w:sdt>
                <w:sdtPr>
                  <w:rPr>
                    <w:i/>
                    <w:iCs/>
                  </w:rPr>
                  <w:tag w:val="goog_rdk_224"/>
                  <w:id w:val="497699230"/>
                </w:sdtPr>
                <w:sdtEndPr/>
                <w:sdtContent/>
              </w:sdt>
              <w:r w:rsidRPr="0021452E">
                <w:rPr>
                  <w:rFonts w:ascii="Source Sans Pro" w:eastAsia="Source Sans Pro" w:hAnsi="Source Sans Pro" w:cs="Source Sans Pro"/>
                  <w:i/>
                  <w:iCs/>
                  <w:color w:val="F3765A"/>
                </w:rPr>
                <w:t>Set up an independent mechanism mandated to monitor acts of human traff</w:t>
              </w:r>
              <w:r w:rsidRPr="0021452E">
                <w:rPr>
                  <w:rFonts w:ascii="Source Sans Pro" w:eastAsia="Source Sans Pro" w:hAnsi="Source Sans Pro" w:cs="Source Sans Pro"/>
                  <w:i/>
                  <w:iCs/>
                  <w:color w:val="F3765A"/>
                </w:rPr>
                <w:t>icking and that is competent to receive complaints from victims</w:t>
              </w:r>
            </w:sdtContent>
          </w:sdt>
        </w:p>
      </w:sdtContent>
    </w:sdt>
    <w:p w14:paraId="0000007E" w14:textId="40779864" w:rsidR="009251CC" w:rsidRPr="008D2C19" w:rsidRDefault="00805DC7" w:rsidP="008D2C19">
      <w:pPr>
        <w:numPr>
          <w:ilvl w:val="0"/>
          <w:numId w:val="4"/>
        </w:numPr>
        <w:spacing w:after="200"/>
        <w:jc w:val="left"/>
        <w:rPr>
          <w:i/>
          <w:iCs/>
          <w:color w:val="F3765A"/>
        </w:rPr>
      </w:pPr>
      <w:sdt>
        <w:sdtPr>
          <w:rPr>
            <w:i/>
            <w:iCs/>
          </w:rPr>
          <w:tag w:val="goog_rdk_231"/>
          <w:id w:val="1883137513"/>
        </w:sdtPr>
        <w:sdtEndPr/>
        <w:sdtContent>
          <w:sdt>
            <w:sdtPr>
              <w:rPr>
                <w:i/>
                <w:iCs/>
              </w:rPr>
              <w:tag w:val="goog_rdk_226"/>
              <w:id w:val="-235008288"/>
            </w:sdtPr>
            <w:sdtEndPr/>
            <w:sdtContent>
              <w:r w:rsidRPr="0021452E">
                <w:rPr>
                  <w:rFonts w:ascii="Source Sans Pro" w:eastAsia="Source Sans Pro" w:hAnsi="Source Sans Pro" w:cs="Source Sans Pro"/>
                  <w:i/>
                  <w:iCs/>
                  <w:color w:val="F3765A"/>
                </w:rPr>
                <w:t xml:space="preserve">Make publicly available detailed data about, victims of human trafficking, the number of arrests and convictions for human trafficking </w:t>
              </w:r>
            </w:sdtContent>
          </w:sdt>
          <w:sdt>
            <w:sdtPr>
              <w:rPr>
                <w:i/>
                <w:iCs/>
              </w:rPr>
              <w:tag w:val="goog_rdk_230"/>
              <w:id w:val="939882459"/>
            </w:sdtPr>
            <w:sdtEndPr/>
            <w:sdtContent/>
          </w:sdt>
        </w:sdtContent>
      </w:sdt>
    </w:p>
    <w:p w14:paraId="0000007F" w14:textId="77777777" w:rsidR="009251CC" w:rsidRPr="00AA1360" w:rsidRDefault="00805DC7">
      <w:pPr>
        <w:pStyle w:val="Titre2"/>
        <w:spacing w:after="200"/>
        <w:jc w:val="left"/>
        <w:rPr>
          <w:rFonts w:ascii="Source Sans Pro" w:eastAsia="Source Sans Pro" w:hAnsi="Source Sans Pro" w:cs="Source Sans Pro"/>
          <w:color w:val="F3765A"/>
        </w:rPr>
      </w:pPr>
      <w:bookmarkStart w:id="9" w:name="_heading=h.2s8eyo1" w:colFirst="0" w:colLast="0"/>
      <w:bookmarkEnd w:id="9"/>
      <w:r w:rsidRPr="00AA1360">
        <w:rPr>
          <w:rFonts w:ascii="Source Sans Pro" w:eastAsia="Source Sans Pro" w:hAnsi="Source Sans Pro" w:cs="Source Sans Pro"/>
          <w:color w:val="F3765A"/>
        </w:rPr>
        <w:t>I</w:t>
      </w:r>
      <w:r w:rsidRPr="00AA1360">
        <w:rPr>
          <w:rFonts w:ascii="Source Sans Pro" w:eastAsia="Source Sans Pro" w:hAnsi="Source Sans Pro" w:cs="Source Sans Pro"/>
          <w:color w:val="F3765A"/>
        </w:rPr>
        <w:t>) Forced, early and temporary marriage of girls</w:t>
      </w:r>
    </w:p>
    <w:p w14:paraId="00000080"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In 2011, the Human Rights Committee r</w:t>
      </w:r>
      <w:r w:rsidRPr="00AA1360">
        <w:rPr>
          <w:rFonts w:ascii="Source Sans Pro" w:eastAsia="Source Sans Pro" w:hAnsi="Source Sans Pro" w:cs="Source Sans Pro"/>
          <w:color w:val="76787A"/>
        </w:rPr>
        <w:t xml:space="preserve">ecommended that Iran eliminate discrimination </w:t>
      </w:r>
      <w:proofErr w:type="gramStart"/>
      <w:r w:rsidRPr="00AA1360">
        <w:rPr>
          <w:rFonts w:ascii="Source Sans Pro" w:eastAsia="Source Sans Pro" w:hAnsi="Source Sans Pro" w:cs="Source Sans Pro"/>
          <w:color w:val="76787A"/>
        </w:rPr>
        <w:t>on the basis of</w:t>
      </w:r>
      <w:proofErr w:type="gramEnd"/>
      <w:r w:rsidRPr="00AA1360">
        <w:rPr>
          <w:rFonts w:ascii="Source Sans Pro" w:eastAsia="Source Sans Pro" w:hAnsi="Source Sans Pro" w:cs="Source Sans Pro"/>
          <w:color w:val="76787A"/>
        </w:rPr>
        <w:t xml:space="preserve"> sex with regard to the minimum age for marriage, ensure that the minimum age complies with international standards and adopt measures to prevent forced, early and temporary marriage of girls.</w:t>
      </w:r>
      <w:r w:rsidRPr="00AA1360">
        <w:rPr>
          <w:rFonts w:ascii="Source Sans Pro" w:eastAsia="Source Sans Pro" w:hAnsi="Source Sans Pro" w:cs="Source Sans Pro"/>
          <w:color w:val="76787A"/>
          <w:vertAlign w:val="superscript"/>
        </w:rPr>
        <w:footnoteReference w:id="59"/>
      </w:r>
    </w:p>
    <w:p w14:paraId="00000081" w14:textId="777777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In 2016, the Committee on the Rights of the Child stated that the legal age of marriage in the Islamic Republic of Iran “gravely violated rights under the Convention [on the Rights of the Child] </w:t>
      </w:r>
      <w:r w:rsidRPr="00AA1360">
        <w:rPr>
          <w:rFonts w:ascii="Source Sans Pro" w:eastAsia="Source Sans Pro" w:hAnsi="Source Sans Pro" w:cs="Source Sans Pro"/>
          <w:color w:val="76787A"/>
        </w:rPr>
        <w:lastRenderedPageBreak/>
        <w:t xml:space="preserve">and placed children, in particular girls, at risk of forced, </w:t>
      </w:r>
      <w:r w:rsidRPr="00AA1360">
        <w:rPr>
          <w:rFonts w:ascii="Source Sans Pro" w:eastAsia="Source Sans Pro" w:hAnsi="Source Sans Pro" w:cs="Source Sans Pro"/>
          <w:color w:val="76787A"/>
        </w:rPr>
        <w:t>early and temporary marriages, with irreversible consequences on their physical and mental health and development.”</w:t>
      </w:r>
      <w:r w:rsidRPr="00AA1360">
        <w:rPr>
          <w:rFonts w:ascii="Source Sans Pro" w:eastAsia="Source Sans Pro" w:hAnsi="Source Sans Pro" w:cs="Source Sans Pro"/>
          <w:color w:val="76787A"/>
          <w:vertAlign w:val="superscript"/>
        </w:rPr>
        <w:footnoteReference w:id="60"/>
      </w:r>
    </w:p>
    <w:p w14:paraId="00000082" w14:textId="451ADBB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Child marriage continues to be permitted under Iranian law. The legal minimum age for marriage is 13 years old for girls and 15 years old </w:t>
      </w:r>
      <w:r w:rsidRPr="00AA1360">
        <w:rPr>
          <w:rFonts w:ascii="Source Sans Pro" w:eastAsia="Source Sans Pro" w:hAnsi="Source Sans Pro" w:cs="Source Sans Pro"/>
          <w:color w:val="76787A"/>
        </w:rPr>
        <w:t>for boys.</w:t>
      </w:r>
      <w:r w:rsidRPr="00AA1360">
        <w:rPr>
          <w:rFonts w:ascii="Source Sans Pro" w:eastAsia="Source Sans Pro" w:hAnsi="Source Sans Pro" w:cs="Source Sans Pro"/>
          <w:color w:val="76787A"/>
          <w:vertAlign w:val="superscript"/>
        </w:rPr>
        <w:footnoteReference w:id="61"/>
      </w:r>
      <w:r w:rsidRPr="00AA1360">
        <w:rPr>
          <w:rFonts w:ascii="Source Sans Pro" w:eastAsia="Source Sans Pro" w:hAnsi="Source Sans Pro" w:cs="Source Sans Pro"/>
          <w:color w:val="76787A"/>
        </w:rPr>
        <w:t xml:space="preserve"> However, younger children who have reached puberty can </w:t>
      </w:r>
      <w:proofErr w:type="gramStart"/>
      <w:r w:rsidRPr="00AA1360">
        <w:rPr>
          <w:rFonts w:ascii="Source Sans Pro" w:eastAsia="Source Sans Pro" w:hAnsi="Source Sans Pro" w:cs="Source Sans Pro"/>
          <w:color w:val="76787A"/>
        </w:rPr>
        <w:t>marry with</w:t>
      </w:r>
      <w:proofErr w:type="gramEnd"/>
      <w:r w:rsidRPr="00AA1360">
        <w:rPr>
          <w:rFonts w:ascii="Source Sans Pro" w:eastAsia="Source Sans Pro" w:hAnsi="Source Sans Pro" w:cs="Source Sans Pro"/>
          <w:color w:val="76787A"/>
        </w:rPr>
        <w:t xml:space="preserve"> parental consent and court approval.</w:t>
      </w:r>
      <w:r w:rsidRPr="00AA1360">
        <w:rPr>
          <w:rFonts w:ascii="Source Sans Pro" w:eastAsia="Source Sans Pro" w:hAnsi="Source Sans Pro" w:cs="Source Sans Pro"/>
          <w:color w:val="76787A"/>
          <w:vertAlign w:val="superscript"/>
        </w:rPr>
        <w:footnoteReference w:id="62"/>
      </w:r>
      <w:r w:rsidRPr="00AA1360">
        <w:rPr>
          <w:rFonts w:ascii="Source Sans Pro" w:eastAsia="Source Sans Pro" w:hAnsi="Source Sans Pro" w:cs="Source Sans Pro"/>
          <w:color w:val="76787A"/>
        </w:rPr>
        <w:t xml:space="preserve"> The predefined age of puberty under Iranian law, and the age of legal majority, is 9 lunar years for girls and 15 lunar years for boys.</w:t>
      </w:r>
      <w:r w:rsidRPr="00AA1360">
        <w:rPr>
          <w:rFonts w:ascii="Source Sans Pro" w:eastAsia="Source Sans Pro" w:hAnsi="Source Sans Pro" w:cs="Source Sans Pro"/>
          <w:color w:val="76787A"/>
          <w:vertAlign w:val="superscript"/>
        </w:rPr>
        <w:footnoteReference w:id="63"/>
      </w:r>
      <w:r w:rsidRPr="00AA1360">
        <w:rPr>
          <w:rFonts w:ascii="Source Sans Pro" w:eastAsia="Source Sans Pro" w:hAnsi="Source Sans Pro" w:cs="Source Sans Pro"/>
          <w:color w:val="76787A"/>
        </w:rPr>
        <w:t xml:space="preserve"> </w:t>
      </w:r>
      <w:sdt>
        <w:sdtPr>
          <w:tag w:val="goog_rdk_234"/>
          <w:id w:val="722715798"/>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w:t>
      </w:r>
    </w:p>
    <w:sdt>
      <w:sdtPr>
        <w:tag w:val="goog_rdk_237"/>
        <w:id w:val="-1081292796"/>
      </w:sdtPr>
      <w:sdtEndPr/>
      <w:sdtContent>
        <w:p w14:paraId="00000083" w14:textId="77777777" w:rsidR="009251CC" w:rsidRPr="00AA1360" w:rsidRDefault="00805DC7">
          <w:pPr>
            <w:numPr>
              <w:ilvl w:val="0"/>
              <w:numId w:val="3"/>
            </w:numPr>
            <w:spacing w:after="200"/>
            <w:jc w:val="left"/>
            <w:rPr>
              <w:rFonts w:ascii="Source Sans Pro" w:eastAsia="Source Sans Pro" w:hAnsi="Source Sans Pro" w:cs="Source Sans Pro"/>
              <w:color w:val="76787A"/>
              <w:sz w:val="20"/>
              <w:szCs w:val="20"/>
            </w:rPr>
          </w:pPr>
          <w:sdt>
            <w:sdtPr>
              <w:tag w:val="goog_rdk_236"/>
              <w:id w:val="-1768692993"/>
            </w:sdtPr>
            <w:sdtEndPr/>
            <w:sdtContent>
              <w:r w:rsidRPr="00AA1360">
                <w:rPr>
                  <w:rFonts w:ascii="Source Sans Pro" w:eastAsia="Source Sans Pro" w:hAnsi="Source Sans Pro" w:cs="Source Sans Pro"/>
                  <w:color w:val="76787A"/>
                </w:rPr>
                <w:t xml:space="preserve">In 2018, an amendment to Article 1041 of the Civil Code which would have banned marriage of girls under the age of 13 and raise the standard age of marriage for girls from 13 to 16 years old – while allowing earlier marriage with the legal guardian’s </w:t>
              </w:r>
              <w:r w:rsidRPr="00AA1360">
                <w:rPr>
                  <w:rFonts w:ascii="Source Sans Pro" w:eastAsia="Source Sans Pro" w:hAnsi="Source Sans Pro" w:cs="Source Sans Pro"/>
                  <w:color w:val="76787A"/>
                </w:rPr>
                <w:t>consent and legal permission – was rejected by the Parliament’s Committee for Judicial and Legal Affairs. The bill was sent back to the government for amendments and has been pending ever since. To justify the parliamentary judiciary commission’s rejection</w:t>
              </w:r>
              <w:r w:rsidRPr="00AA1360">
                <w:rPr>
                  <w:rFonts w:ascii="Source Sans Pro" w:eastAsia="Source Sans Pro" w:hAnsi="Source Sans Pro" w:cs="Source Sans Pro"/>
                  <w:color w:val="76787A"/>
                </w:rPr>
                <w:t xml:space="preserve">, its chairman, Mr. </w:t>
              </w:r>
              <w:proofErr w:type="spellStart"/>
              <w:r w:rsidRPr="00AA1360">
                <w:rPr>
                  <w:rFonts w:ascii="Source Sans Pro" w:eastAsia="Source Sans Pro" w:hAnsi="Source Sans Pro" w:cs="Source Sans Pro"/>
                  <w:color w:val="76787A"/>
                </w:rPr>
                <w:t>Allahyar</w:t>
              </w:r>
              <w:proofErr w:type="spellEnd"/>
              <w:r w:rsidRPr="00AA1360">
                <w:rPr>
                  <w:rFonts w:ascii="Source Sans Pro" w:eastAsia="Source Sans Pro" w:hAnsi="Source Sans Pro" w:cs="Source Sans Pro"/>
                  <w:color w:val="76787A"/>
                </w:rPr>
                <w:t xml:space="preserve"> </w:t>
              </w:r>
              <w:proofErr w:type="spellStart"/>
              <w:r w:rsidRPr="00AA1360">
                <w:rPr>
                  <w:rFonts w:ascii="Source Sans Pro" w:eastAsia="Source Sans Pro" w:hAnsi="Source Sans Pro" w:cs="Source Sans Pro"/>
                  <w:color w:val="76787A"/>
                </w:rPr>
                <w:t>Malkshahi</w:t>
              </w:r>
              <w:proofErr w:type="spellEnd"/>
              <w:r w:rsidRPr="00AA1360">
                <w:rPr>
                  <w:rFonts w:ascii="Source Sans Pro" w:eastAsia="Source Sans Pro" w:hAnsi="Source Sans Pro" w:cs="Source Sans Pro"/>
                  <w:color w:val="76787A"/>
                </w:rPr>
                <w:t>, claimed that “there were arguments in the field of medicine and psychology which have led to the rejection of the plan,” according to media sources.</w:t>
              </w:r>
              <w:r w:rsidRPr="00AA1360">
                <w:rPr>
                  <w:rFonts w:ascii="Source Sans Pro" w:eastAsia="Source Sans Pro" w:hAnsi="Source Sans Pro" w:cs="Source Sans Pro"/>
                  <w:color w:val="76787A"/>
                  <w:vertAlign w:val="superscript"/>
                </w:rPr>
                <w:footnoteReference w:id="64"/>
              </w:r>
            </w:sdtContent>
          </w:sdt>
        </w:p>
      </w:sdtContent>
    </w:sdt>
    <w:p w14:paraId="00000084" w14:textId="5DB42277"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Under </w:t>
      </w:r>
      <w:sdt>
        <w:sdtPr>
          <w:tag w:val="goog_rdk_238"/>
          <w:id w:val="1734353819"/>
        </w:sdtPr>
        <w:sdtEndPr/>
        <w:sdtContent>
          <w:sdt>
            <w:sdtPr>
              <w:tag w:val="goog_rdk_239"/>
              <w:id w:val="-1334294009"/>
            </w:sdtPr>
            <w:sdtEndPr/>
            <w:sdtContent/>
          </w:sdt>
          <w:sdt>
            <w:sdtPr>
              <w:tag w:val="goog_rdk_240"/>
              <w:id w:val="1199982058"/>
            </w:sdtPr>
            <w:sdtEndPr/>
            <w:sdtContent/>
          </w:sdt>
          <w:r w:rsidRPr="00AA1360">
            <w:rPr>
              <w:rFonts w:ascii="Source Sans Pro" w:eastAsia="Source Sans Pro" w:hAnsi="Source Sans Pro" w:cs="Source Sans Pro"/>
              <w:color w:val="76787A"/>
            </w:rPr>
            <w:t xml:space="preserve">the official interpretation of </w:t>
          </w:r>
        </w:sdtContent>
      </w:sdt>
      <w:proofErr w:type="spellStart"/>
      <w:r w:rsidRPr="00AA1360">
        <w:rPr>
          <w:rFonts w:ascii="Source Sans Pro" w:eastAsia="Source Sans Pro" w:hAnsi="Source Sans Pro" w:cs="Source Sans Pro"/>
          <w:i/>
          <w:color w:val="76787A"/>
        </w:rPr>
        <w:t>Shari’a</w:t>
      </w:r>
      <w:proofErr w:type="spellEnd"/>
      <w:r w:rsidRPr="00AA1360">
        <w:rPr>
          <w:rFonts w:ascii="Source Sans Pro" w:eastAsia="Source Sans Pro" w:hAnsi="Source Sans Pro" w:cs="Source Sans Pro"/>
          <w:color w:val="76787A"/>
        </w:rPr>
        <w:t xml:space="preserve"> law </w:t>
      </w:r>
      <w:r w:rsidRPr="00AA1360">
        <w:rPr>
          <w:rFonts w:ascii="Source Sans Pro" w:eastAsia="Source Sans Pro" w:hAnsi="Source Sans Pro" w:cs="Source Sans Pro"/>
          <w:color w:val="76787A"/>
        </w:rPr>
        <w:t>in Iran, marriages (</w:t>
      </w:r>
      <w:proofErr w:type="spellStart"/>
      <w:r w:rsidRPr="00AA1360">
        <w:rPr>
          <w:rFonts w:ascii="Source Sans Pro" w:eastAsia="Source Sans Pro" w:hAnsi="Source Sans Pro" w:cs="Source Sans Pro"/>
          <w:i/>
          <w:color w:val="76787A"/>
        </w:rPr>
        <w:t>Aghd</w:t>
      </w:r>
      <w:proofErr w:type="spellEnd"/>
      <w:r w:rsidRPr="00AA1360">
        <w:rPr>
          <w:rFonts w:ascii="Source Sans Pro" w:eastAsia="Source Sans Pro" w:hAnsi="Source Sans Pro" w:cs="Source Sans Pro"/>
          <w:color w:val="76787A"/>
        </w:rPr>
        <w:t xml:space="preserve"> in </w:t>
      </w:r>
      <w:sdt>
        <w:sdtPr>
          <w:tag w:val="goog_rdk_241"/>
          <w:id w:val="-1236007088"/>
        </w:sdtPr>
        <w:sdtEndPr/>
        <w:sdtContent>
          <w:r w:rsidRPr="00AA1360">
            <w:rPr>
              <w:rFonts w:ascii="Source Sans Pro" w:eastAsia="Source Sans Pro" w:hAnsi="Source Sans Pro" w:cs="Source Sans Pro"/>
              <w:color w:val="76787A"/>
            </w:rPr>
            <w:t>Farsi</w:t>
          </w:r>
        </w:sdtContent>
      </w:sdt>
      <w:r w:rsidRPr="00AA1360">
        <w:rPr>
          <w:rFonts w:ascii="Source Sans Pro" w:eastAsia="Source Sans Pro" w:hAnsi="Source Sans Pro" w:cs="Source Sans Pro"/>
          <w:color w:val="76787A"/>
        </w:rPr>
        <w:t xml:space="preserve">) of girls as young as 9 lunar years are permitted, </w:t>
      </w:r>
      <w:sdt>
        <w:sdtPr>
          <w:tag w:val="goog_rdk_244"/>
          <w:id w:val="171301546"/>
        </w:sdtPr>
        <w:sdtEndPr/>
        <w:sdtContent>
          <w:r w:rsidRPr="00AA1360">
            <w:rPr>
              <w:rFonts w:ascii="Source Sans Pro" w:eastAsia="Source Sans Pro" w:hAnsi="Source Sans Pro" w:cs="Source Sans Pro"/>
              <w:color w:val="76787A"/>
            </w:rPr>
            <w:t>although</w:t>
          </w:r>
        </w:sdtContent>
      </w:sdt>
      <w:r w:rsidRPr="00AA1360">
        <w:rPr>
          <w:rFonts w:ascii="Source Sans Pro" w:eastAsia="Source Sans Pro" w:hAnsi="Source Sans Pro" w:cs="Source Sans Pro"/>
          <w:color w:val="76787A"/>
        </w:rPr>
        <w:t xml:space="preserve"> such marriages cannot be officially registered</w:t>
      </w:r>
      <w:sdt>
        <w:sdtPr>
          <w:tag w:val="goog_rdk_246"/>
          <w:id w:val="230508381"/>
        </w:sdtPr>
        <w:sdtEndPr/>
        <w:sdtContent>
          <w:r w:rsidRPr="00AA1360">
            <w:rPr>
              <w:rFonts w:ascii="Source Sans Pro" w:eastAsia="Source Sans Pro" w:hAnsi="Source Sans Pro" w:cs="Source Sans Pro"/>
              <w:color w:val="76787A"/>
            </w:rPr>
            <w:t>, given the legal minimum age</w:t>
          </w:r>
        </w:sdtContent>
      </w:sdt>
      <w:r w:rsidRPr="00AA1360">
        <w:rPr>
          <w:rFonts w:ascii="Source Sans Pro" w:eastAsia="Source Sans Pro" w:hAnsi="Source Sans Pro" w:cs="Source Sans Pro"/>
          <w:color w:val="76787A"/>
        </w:rPr>
        <w:t xml:space="preserve">. Young girls are also subjected to temporary religious marriages in Iran, which do not </w:t>
      </w:r>
      <w:sdt>
        <w:sdtPr>
          <w:tag w:val="goog_rdk_247"/>
          <w:id w:val="145101985"/>
        </w:sdtPr>
        <w:sdtEndPr/>
        <w:sdtContent>
          <w:r w:rsidRPr="00AA1360">
            <w:rPr>
              <w:rFonts w:ascii="Source Sans Pro" w:eastAsia="Source Sans Pro" w:hAnsi="Source Sans Pro" w:cs="Source Sans Pro"/>
              <w:color w:val="76787A"/>
            </w:rPr>
            <w:t>have</w:t>
          </w:r>
        </w:sdtContent>
      </w:sdt>
      <w:r w:rsidRPr="00AA1360">
        <w:rPr>
          <w:rFonts w:ascii="Source Sans Pro" w:eastAsia="Source Sans Pro" w:hAnsi="Source Sans Pro" w:cs="Source Sans Pro"/>
          <w:color w:val="76787A"/>
        </w:rPr>
        <w:t xml:space="preserve"> to be registered, known as </w:t>
      </w:r>
      <w:proofErr w:type="spellStart"/>
      <w:r w:rsidRPr="00AA1360">
        <w:rPr>
          <w:rFonts w:ascii="Source Sans Pro" w:eastAsia="Source Sans Pro" w:hAnsi="Source Sans Pro" w:cs="Source Sans Pro"/>
          <w:i/>
          <w:color w:val="76787A"/>
        </w:rPr>
        <w:t>sigheh</w:t>
      </w:r>
      <w:proofErr w:type="spellEnd"/>
      <w:r w:rsidRPr="00AA1360">
        <w:rPr>
          <w:rFonts w:ascii="Source Sans Pro" w:eastAsia="Source Sans Pro" w:hAnsi="Source Sans Pro" w:cs="Source Sans Pro"/>
          <w:color w:val="76787A"/>
        </w:rPr>
        <w:t xml:space="preserve">. In some cases, such marriages </w:t>
      </w:r>
      <w:proofErr w:type="gramStart"/>
      <w:r w:rsidRPr="00AA1360">
        <w:rPr>
          <w:rFonts w:ascii="Source Sans Pro" w:eastAsia="Source Sans Pro" w:hAnsi="Source Sans Pro" w:cs="Source Sans Pro"/>
          <w:color w:val="76787A"/>
        </w:rPr>
        <w:t>is</w:t>
      </w:r>
      <w:proofErr w:type="gramEnd"/>
      <w:r w:rsidRPr="00AA1360">
        <w:rPr>
          <w:rFonts w:ascii="Source Sans Pro" w:eastAsia="Source Sans Pro" w:hAnsi="Source Sans Pro" w:cs="Source Sans Pro"/>
          <w:color w:val="76787A"/>
        </w:rPr>
        <w:t xml:space="preserve"> a way for impoverished families to obtain </w:t>
      </w:r>
      <w:r w:rsidRPr="00AA1360">
        <w:rPr>
          <w:rFonts w:ascii="Source Sans Pro" w:eastAsia="Source Sans Pro" w:hAnsi="Source Sans Pro" w:cs="Source Sans Pro"/>
          <w:i/>
          <w:color w:val="76787A"/>
        </w:rPr>
        <w:t>shir-</w:t>
      </w:r>
      <w:proofErr w:type="spellStart"/>
      <w:r w:rsidRPr="00AA1360">
        <w:rPr>
          <w:rFonts w:ascii="Source Sans Pro" w:eastAsia="Source Sans Pro" w:hAnsi="Source Sans Pro" w:cs="Source Sans Pro"/>
          <w:i/>
          <w:color w:val="76787A"/>
        </w:rPr>
        <w:t>baha</w:t>
      </w:r>
      <w:proofErr w:type="spellEnd"/>
      <w:r w:rsidRPr="00AA1360">
        <w:rPr>
          <w:rFonts w:ascii="Source Sans Pro" w:eastAsia="Source Sans Pro" w:hAnsi="Source Sans Pro" w:cs="Source Sans Pro"/>
          <w:color w:val="76787A"/>
        </w:rPr>
        <w:t xml:space="preserve"> (payment). </w:t>
      </w:r>
      <w:sdt>
        <w:sdtPr>
          <w:tag w:val="goog_rdk_249"/>
          <w:id w:val="520520819"/>
          <w:showingPlcHdr/>
        </w:sdtPr>
        <w:sdtEndPr/>
        <w:sdtContent>
          <w:r w:rsidR="008E3643" w:rsidRPr="00AA1360">
            <w:t xml:space="preserve">     </w:t>
          </w:r>
        </w:sdtContent>
      </w:sdt>
      <w:r w:rsidRPr="00AA1360">
        <w:rPr>
          <w:rFonts w:ascii="Source Sans Pro" w:eastAsia="Source Sans Pro" w:hAnsi="Source Sans Pro" w:cs="Source Sans Pro"/>
          <w:color w:val="76787A"/>
        </w:rPr>
        <w:t xml:space="preserve">. </w:t>
      </w:r>
    </w:p>
    <w:p w14:paraId="00000085" w14:textId="6F83ED2F" w:rsidR="009251CC" w:rsidRPr="00AA1360" w:rsidRDefault="00805DC7">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 xml:space="preserve">With the permission of the court, the legal guardian has the right to marry for, and on behalf of, a minor daughter - legally sanctioning </w:t>
      </w:r>
      <w:sdt>
        <w:sdtPr>
          <w:tag w:val="goog_rdk_250"/>
          <w:id w:val="-505278424"/>
        </w:sdtPr>
        <w:sdtEndPr/>
        <w:sdtContent>
          <w:sdt>
            <w:sdtPr>
              <w:tag w:val="goog_rdk_251"/>
              <w:id w:val="-1991014046"/>
            </w:sdtPr>
            <w:sdtEndPr/>
            <w:sdtContent/>
          </w:sdt>
          <w:r w:rsidRPr="00AA1360">
            <w:rPr>
              <w:rFonts w:ascii="Source Sans Pro" w:eastAsia="Source Sans Pro" w:hAnsi="Source Sans Pro" w:cs="Source Sans Pro"/>
              <w:color w:val="76787A"/>
            </w:rPr>
            <w:t xml:space="preserve">forced </w:t>
          </w:r>
        </w:sdtContent>
      </w:sdt>
      <w:r w:rsidRPr="00AA1360">
        <w:rPr>
          <w:rFonts w:ascii="Source Sans Pro" w:eastAsia="Source Sans Pro" w:hAnsi="Source Sans Pro" w:cs="Source Sans Pro"/>
          <w:color w:val="76787A"/>
        </w:rPr>
        <w:t xml:space="preserve"> marriage.</w:t>
      </w:r>
      <w:r w:rsidRPr="00AA1360">
        <w:rPr>
          <w:rFonts w:ascii="Source Sans Pro" w:eastAsia="Source Sans Pro" w:hAnsi="Source Sans Pro" w:cs="Source Sans Pro"/>
          <w:color w:val="76787A"/>
          <w:vertAlign w:val="superscript"/>
        </w:rPr>
        <w:footnoteReference w:id="65"/>
      </w:r>
      <w:r w:rsidRPr="00AA1360">
        <w:rPr>
          <w:rFonts w:ascii="Source Sans Pro" w:eastAsia="Source Sans Pro" w:hAnsi="Source Sans Pro" w:cs="Source Sans Pro"/>
          <w:color w:val="76787A"/>
        </w:rPr>
        <w:t xml:space="preserve"> Iran’s Government affirmed in 2019 that when a case of forced marriage is repor</w:t>
      </w:r>
      <w:r w:rsidRPr="00AA1360">
        <w:rPr>
          <w:rFonts w:ascii="Source Sans Pro" w:eastAsia="Source Sans Pro" w:hAnsi="Source Sans Pro" w:cs="Source Sans Pro"/>
          <w:color w:val="76787A"/>
        </w:rPr>
        <w:t>ted to the Judiciary and a judicial case is filed, the forced marriage can be dissolved and those who facilitated the forced marriage are prosecuted.</w:t>
      </w:r>
      <w:r w:rsidRPr="00AA1360">
        <w:rPr>
          <w:rFonts w:ascii="Source Sans Pro" w:eastAsia="Source Sans Pro" w:hAnsi="Source Sans Pro" w:cs="Source Sans Pro"/>
          <w:color w:val="76787A"/>
          <w:vertAlign w:val="superscript"/>
        </w:rPr>
        <w:footnoteReference w:id="66"/>
      </w:r>
      <w:r w:rsidRPr="00AA1360">
        <w:rPr>
          <w:rFonts w:ascii="Source Sans Pro" w:eastAsia="Source Sans Pro" w:hAnsi="Source Sans Pro" w:cs="Source Sans Pro"/>
          <w:color w:val="76787A"/>
        </w:rPr>
        <w:t xml:space="preserve"> However, in law and practice, children lack access to legal recourse as they cannot file law suits witho</w:t>
      </w:r>
      <w:r w:rsidRPr="00AA1360">
        <w:rPr>
          <w:rFonts w:ascii="Source Sans Pro" w:eastAsia="Source Sans Pro" w:hAnsi="Source Sans Pro" w:cs="Source Sans Pro"/>
          <w:color w:val="76787A"/>
        </w:rPr>
        <w:t>ut the representation of their legal guardian when under 15 years old.</w:t>
      </w:r>
      <w:r w:rsidRPr="00AA1360">
        <w:rPr>
          <w:rFonts w:ascii="Source Sans Pro" w:eastAsia="Source Sans Pro" w:hAnsi="Source Sans Pro" w:cs="Source Sans Pro"/>
          <w:color w:val="76787A"/>
          <w:vertAlign w:val="superscript"/>
        </w:rPr>
        <w:footnoteReference w:id="67"/>
      </w:r>
    </w:p>
    <w:p w14:paraId="520228E7" w14:textId="004650CA" w:rsidR="003C4B7C" w:rsidRPr="003C4B7C" w:rsidRDefault="00805DC7" w:rsidP="003C4B7C">
      <w:pPr>
        <w:numPr>
          <w:ilvl w:val="0"/>
          <w:numId w:val="3"/>
        </w:numPr>
        <w:spacing w:after="200"/>
        <w:jc w:val="left"/>
        <w:rPr>
          <w:rFonts w:ascii="Source Sans Pro" w:eastAsia="Source Sans Pro" w:hAnsi="Source Sans Pro" w:cs="Source Sans Pro"/>
          <w:color w:val="76787A"/>
        </w:rPr>
      </w:pPr>
      <w:r w:rsidRPr="00AA1360">
        <w:rPr>
          <w:rFonts w:ascii="Source Sans Pro" w:eastAsia="Source Sans Pro" w:hAnsi="Source Sans Pro" w:cs="Source Sans Pro"/>
          <w:color w:val="76787A"/>
        </w:rPr>
        <w:t>Official data provided by the National Organization for Civil Registration shows that the number of child marriages is increasing each year in Iran.</w:t>
      </w:r>
      <w:r w:rsidRPr="00AA1360">
        <w:rPr>
          <w:rFonts w:ascii="Source Sans Pro" w:eastAsia="Source Sans Pro" w:hAnsi="Source Sans Pro" w:cs="Source Sans Pro"/>
          <w:color w:val="76787A"/>
          <w:vertAlign w:val="superscript"/>
        </w:rPr>
        <w:footnoteReference w:id="68"/>
      </w:r>
      <w:r w:rsidRPr="00AA1360">
        <w:rPr>
          <w:rFonts w:ascii="Source Sans Pro" w:eastAsia="Source Sans Pro" w:hAnsi="Source Sans Pro" w:cs="Source Sans Pro"/>
          <w:color w:val="76787A"/>
        </w:rPr>
        <w:t xml:space="preserve"> Since the Committee's previous r</w:t>
      </w:r>
      <w:r w:rsidRPr="00AA1360">
        <w:rPr>
          <w:rFonts w:ascii="Source Sans Pro" w:eastAsia="Source Sans Pro" w:hAnsi="Source Sans Pro" w:cs="Source Sans Pro"/>
          <w:color w:val="76787A"/>
        </w:rPr>
        <w:t xml:space="preserve">eport, more than one million child marriages have reportedly been registered. </w:t>
      </w:r>
      <w:sdt>
        <w:sdtPr>
          <w:tag w:val="goog_rdk_253"/>
          <w:id w:val="1150936703"/>
        </w:sdtPr>
        <w:sdtEndPr/>
        <w:sdtContent>
          <w:r w:rsidRPr="00AA1360">
            <w:rPr>
              <w:rFonts w:ascii="Source Sans Pro" w:eastAsia="Source Sans Pro" w:hAnsi="Source Sans Pro" w:cs="Source Sans Pro"/>
              <w:color w:val="76787A"/>
            </w:rPr>
            <w:t>Between</w:t>
          </w:r>
        </w:sdtContent>
      </w:sdt>
      <w:r w:rsidRPr="00AA1360">
        <w:rPr>
          <w:rFonts w:ascii="Source Sans Pro" w:eastAsia="Source Sans Pro" w:hAnsi="Source Sans Pro" w:cs="Source Sans Pro"/>
          <w:color w:val="76787A"/>
        </w:rPr>
        <w:t xml:space="preserve"> 2018</w:t>
      </w:r>
      <w:sdt>
        <w:sdtPr>
          <w:tag w:val="goog_rdk_255"/>
          <w:id w:val="1749231927"/>
        </w:sdtPr>
        <w:sdtEndPr/>
        <w:sdtContent>
          <w:r w:rsidRPr="00AA1360">
            <w:rPr>
              <w:rFonts w:ascii="Source Sans Pro" w:eastAsia="Source Sans Pro" w:hAnsi="Source Sans Pro" w:cs="Source Sans Pro"/>
              <w:color w:val="76787A"/>
            </w:rPr>
            <w:t xml:space="preserve"> and 2022</w:t>
          </w:r>
        </w:sdtContent>
      </w:sdt>
      <w:r w:rsidRPr="00AA1360">
        <w:rPr>
          <w:rFonts w:ascii="Source Sans Pro" w:eastAsia="Source Sans Pro" w:hAnsi="Source Sans Pro" w:cs="Source Sans Pro"/>
          <w:color w:val="76787A"/>
        </w:rPr>
        <w:t xml:space="preserve">, a total of </w:t>
      </w:r>
      <w:r w:rsidRPr="00AA1360">
        <w:rPr>
          <w:rFonts w:ascii="Source Sans Pro" w:eastAsia="Source Sans Pro" w:hAnsi="Source Sans Pro" w:cs="Source Sans Pro"/>
          <w:color w:val="76787A"/>
        </w:rPr>
        <w:lastRenderedPageBreak/>
        <w:t>474,946 child marriages have been recorded. Among them, 458,566 marriages involved girls under 18, and 51,521 of them were 13 years old or younger.</w:t>
      </w:r>
      <w:r w:rsidRPr="00AA1360">
        <w:rPr>
          <w:rFonts w:ascii="Source Sans Pro" w:eastAsia="Source Sans Pro" w:hAnsi="Source Sans Pro" w:cs="Source Sans Pro"/>
          <w:color w:val="76787A"/>
          <w:vertAlign w:val="superscript"/>
        </w:rPr>
        <w:footnoteReference w:id="69"/>
      </w:r>
      <w:r w:rsidRPr="00AA1360">
        <w:rPr>
          <w:rFonts w:ascii="Source Sans Pro" w:eastAsia="Source Sans Pro" w:hAnsi="Source Sans Pro" w:cs="Source Sans Pro"/>
          <w:color w:val="76787A"/>
        </w:rPr>
        <w:t xml:space="preserve"> </w:t>
      </w:r>
      <w:sdt>
        <w:sdtPr>
          <w:tag w:val="goog_rdk_258"/>
          <w:id w:val="-193009110"/>
        </w:sdtPr>
        <w:sdtEndPr/>
        <w:sdtContent>
          <w:r w:rsidRPr="00AA1360">
            <w:rPr>
              <w:rFonts w:ascii="Source Sans Pro" w:eastAsia="Source Sans Pro" w:hAnsi="Source Sans Pro" w:cs="Source Sans Pro"/>
              <w:color w:val="76787A"/>
            </w:rPr>
            <w:t>In April 2023, the state-owned Statistical Centre of Iran reported over 20,000 child marriages with girls under the age of 15 between March and December 2022.</w:t>
          </w:r>
          <w:r w:rsidRPr="00AA1360">
            <w:rPr>
              <w:rFonts w:ascii="Source Sans Pro" w:eastAsia="Source Sans Pro" w:hAnsi="Source Sans Pro" w:cs="Source Sans Pro"/>
              <w:color w:val="76787A"/>
              <w:vertAlign w:val="superscript"/>
            </w:rPr>
            <w:footnoteReference w:id="70"/>
          </w:r>
        </w:sdtContent>
      </w:sdt>
      <w:sdt>
        <w:sdtPr>
          <w:tag w:val="goog_rdk_260"/>
          <w:id w:val="-1172790589"/>
        </w:sdtPr>
        <w:sdtEndPr/>
        <w:sdtContent>
          <w:r w:rsidRPr="00AA1360">
            <w:rPr>
              <w:rFonts w:ascii="Source Sans Pro" w:eastAsia="Source Sans Pro" w:hAnsi="Source Sans Pro" w:cs="Source Sans Pro"/>
              <w:color w:val="76787A"/>
            </w:rPr>
            <w:t xml:space="preserve"> Number</w:t>
          </w:r>
          <w:r w:rsidRPr="00AA1360">
            <w:rPr>
              <w:rFonts w:ascii="Source Sans Pro" w:eastAsia="Source Sans Pro" w:hAnsi="Source Sans Pro" w:cs="Source Sans Pro"/>
              <w:color w:val="76787A"/>
            </w:rPr>
            <w:t xml:space="preserve">s, however, are likely to be higher as many child marriages go unregistered. </w:t>
          </w:r>
        </w:sdtContent>
      </w:sdt>
    </w:p>
    <w:p w14:paraId="37E80800" w14:textId="72807363" w:rsidR="003C4B7C" w:rsidRDefault="003C4B7C" w:rsidP="003C4B7C">
      <w:pPr>
        <w:spacing w:after="200"/>
        <w:jc w:val="left"/>
        <w:rPr>
          <w:rFonts w:ascii="Source Sans Pro" w:eastAsia="Source Sans Pro" w:hAnsi="Source Sans Pro" w:cs="Source Sans Pro"/>
          <w:color w:val="F3765A"/>
          <w:u w:val="single"/>
        </w:rPr>
      </w:pPr>
      <w:r>
        <w:rPr>
          <w:rFonts w:ascii="Source Sans Pro" w:eastAsia="Source Sans Pro" w:hAnsi="Source Sans Pro" w:cs="Source Sans Pro"/>
          <w:color w:val="F3765A"/>
          <w:u w:val="single"/>
        </w:rPr>
        <w:t xml:space="preserve">Suggested </w:t>
      </w:r>
      <w:sdt>
        <w:sdtPr>
          <w:tag w:val="goog_rdk_266"/>
          <w:id w:val="1651869230"/>
        </w:sdtPr>
        <w:sdtContent>
          <w:r>
            <w:rPr>
              <w:rFonts w:ascii="Source Sans Pro" w:eastAsia="Source Sans Pro" w:hAnsi="Source Sans Pro" w:cs="Source Sans Pro"/>
              <w:color w:val="F3765A"/>
              <w:u w:val="single"/>
            </w:rPr>
            <w:t>recommendation</w:t>
          </w:r>
          <w:r w:rsidR="008D2C19">
            <w:rPr>
              <w:rFonts w:ascii="Source Sans Pro" w:eastAsia="Source Sans Pro" w:hAnsi="Source Sans Pro" w:cs="Source Sans Pro"/>
              <w:color w:val="F3765A"/>
              <w:u w:val="single"/>
            </w:rPr>
            <w:t>:</w:t>
          </w:r>
          <w:r>
            <w:rPr>
              <w:rFonts w:ascii="Source Sans Pro" w:eastAsia="Source Sans Pro" w:hAnsi="Source Sans Pro" w:cs="Source Sans Pro"/>
              <w:color w:val="F3765A"/>
              <w:u w:val="single"/>
            </w:rPr>
            <w:t xml:space="preserve"> </w:t>
          </w:r>
        </w:sdtContent>
      </w:sdt>
      <w:sdt>
        <w:sdtPr>
          <w:tag w:val="goog_rdk_267"/>
          <w:id w:val="-409932980"/>
          <w:showingPlcHdr/>
        </w:sdtPr>
        <w:sdtContent>
          <w:r>
            <w:t xml:space="preserve">     </w:t>
          </w:r>
        </w:sdtContent>
      </w:sdt>
      <w:r>
        <w:rPr>
          <w:rFonts w:ascii="Source Sans Pro" w:eastAsia="Source Sans Pro" w:hAnsi="Source Sans Pro" w:cs="Source Sans Pro"/>
          <w:color w:val="F3765A"/>
          <w:u w:val="single"/>
        </w:rPr>
        <w:t xml:space="preserve"> </w:t>
      </w:r>
    </w:p>
    <w:sdt>
      <w:sdtPr>
        <w:tag w:val="goog_rdk_271"/>
        <w:id w:val="1014421815"/>
      </w:sdtPr>
      <w:sdtContent>
        <w:p w14:paraId="27AD29E0" w14:textId="6F293CD8" w:rsidR="003C4B7C" w:rsidRPr="003C4B7C" w:rsidRDefault="003C4B7C" w:rsidP="003C4B7C">
          <w:pPr>
            <w:pStyle w:val="Paragraphedeliste"/>
            <w:numPr>
              <w:ilvl w:val="0"/>
              <w:numId w:val="4"/>
            </w:numPr>
            <w:spacing w:after="200"/>
            <w:jc w:val="left"/>
            <w:rPr>
              <w:i/>
              <w:color w:val="F3765A"/>
            </w:rPr>
          </w:pPr>
          <w:sdt>
            <w:sdtPr>
              <w:tag w:val="goog_rdk_269"/>
              <w:id w:val="-1940897812"/>
            </w:sdtPr>
            <w:sdtContent>
              <w:r w:rsidRPr="003C4B7C">
                <w:rPr>
                  <w:rFonts w:ascii="Source Sans Pro" w:eastAsia="Source Sans Pro" w:hAnsi="Source Sans Pro" w:cs="Source Sans Pro"/>
                  <w:i/>
                  <w:iCs/>
                  <w:color w:val="F3765A"/>
                </w:rPr>
                <w:t xml:space="preserve">Take all constitutional, </w:t>
              </w:r>
              <w:proofErr w:type="gramStart"/>
              <w:r w:rsidRPr="003C4B7C">
                <w:rPr>
                  <w:rFonts w:ascii="Source Sans Pro" w:eastAsia="Source Sans Pro" w:hAnsi="Source Sans Pro" w:cs="Source Sans Pro"/>
                  <w:i/>
                  <w:iCs/>
                  <w:color w:val="F3765A"/>
                </w:rPr>
                <w:t>legislative</w:t>
              </w:r>
              <w:proofErr w:type="gramEnd"/>
              <w:r w:rsidRPr="003C4B7C">
                <w:rPr>
                  <w:rFonts w:ascii="Source Sans Pro" w:eastAsia="Source Sans Pro" w:hAnsi="Source Sans Pro" w:cs="Source Sans Pro"/>
                  <w:i/>
                  <w:iCs/>
                  <w:color w:val="F3765A"/>
                </w:rPr>
                <w:t xml:space="preserve"> and administrative measures to raise the minimum age of marriage and to establish a single marriageable age for boys and girls, in line with Iran’s international obligations under this Covenant and under the CRC, and to ensure that no marriage be entered into without the free and full consent of the intending spouses, and take measures to raise awareness about, prevent and eliminate forced, early and temporary marriage of girls in practice</w:t>
              </w:r>
            </w:sdtContent>
          </w:sdt>
        </w:p>
      </w:sdtContent>
    </w:sdt>
    <w:p w14:paraId="379BC9B1" w14:textId="201E5A3D" w:rsidR="008D2C19" w:rsidRDefault="00805DC7" w:rsidP="00301595">
      <w:pPr>
        <w:spacing w:after="200"/>
        <w:jc w:val="center"/>
      </w:pPr>
      <w:sdt>
        <w:sdtPr>
          <w:tag w:val="goog_rdk_261"/>
          <w:id w:val="-2033100513"/>
        </w:sdtPr>
        <w:sdtEndPr/>
        <w:sdtContent/>
      </w:sdt>
      <w:sdt>
        <w:sdtPr>
          <w:tag w:val="goog_rdk_262"/>
          <w:id w:val="1539306766"/>
        </w:sdtPr>
        <w:sdtEndPr/>
        <w:sdtContent/>
      </w:sdt>
      <w:sdt>
        <w:sdtPr>
          <w:tag w:val="goog_rdk_263"/>
          <w:id w:val="-2096080662"/>
        </w:sdtPr>
        <w:sdtEndPr/>
        <w:sdtContent/>
      </w:sdt>
    </w:p>
    <w:tbl>
      <w:tblPr>
        <w:tblStyle w:val="Grilledutableau"/>
        <w:tblW w:w="10916" w:type="dxa"/>
        <w:tblInd w:w="-856" w:type="dxa"/>
        <w:tblLook w:val="04A0" w:firstRow="1" w:lastRow="0" w:firstColumn="1" w:lastColumn="0" w:noHBand="0" w:noVBand="1"/>
      </w:tblPr>
      <w:tblGrid>
        <w:gridCol w:w="5591"/>
        <w:gridCol w:w="5325"/>
      </w:tblGrid>
      <w:tr w:rsidR="008D2C19" w14:paraId="69549BBB" w14:textId="77777777" w:rsidTr="008D2C19">
        <w:tc>
          <w:tcPr>
            <w:tcW w:w="5591" w:type="dxa"/>
            <w:tcBorders>
              <w:top w:val="nil"/>
              <w:left w:val="nil"/>
              <w:bottom w:val="nil"/>
              <w:right w:val="nil"/>
            </w:tcBorders>
          </w:tcPr>
          <w:p w14:paraId="0AC55E52" w14:textId="77777777" w:rsidR="008D2C19" w:rsidRDefault="008D2C19" w:rsidP="008D2C19">
            <w:pPr>
              <w:spacing w:after="200"/>
            </w:pPr>
          </w:p>
          <w:p w14:paraId="12BD3DFC" w14:textId="2C7131AC" w:rsidR="008D2C19" w:rsidRDefault="008D2C19" w:rsidP="008D2C19">
            <w:pPr>
              <w:spacing w:after="200"/>
              <w:jc w:val="center"/>
            </w:pPr>
            <w:r>
              <w:rPr>
                <w:rFonts w:ascii="Source Sans Pro" w:eastAsia="Source Sans Pro" w:hAnsi="Source Sans Pro" w:cs="Source Sans Pro"/>
                <w:noProof/>
                <w:color w:val="76787A"/>
              </w:rPr>
              <w:drawing>
                <wp:inline distT="114300" distB="114300" distL="114300" distR="114300" wp14:anchorId="3E16517E" wp14:editId="74FA0596">
                  <wp:extent cx="2786994" cy="1841062"/>
                  <wp:effectExtent l="50800" t="50800" r="45720" b="51435"/>
                  <wp:docPr id="14" name="image5.png" descr="Une image contenant texte, capture d’écran, Police, ligne&#10;&#10;Description générée automatiquement"/>
                  <wp:cNvGraphicFramePr/>
                  <a:graphic xmlns:a="http://schemas.openxmlformats.org/drawingml/2006/main">
                    <a:graphicData uri="http://schemas.openxmlformats.org/drawingml/2006/picture">
                      <pic:pic xmlns:pic="http://schemas.openxmlformats.org/drawingml/2006/picture">
                        <pic:nvPicPr>
                          <pic:cNvPr id="14" name="image5.png" descr="Une image contenant texte, capture d’écran, Police, ligne&#10;&#10;Description générée automatiquement"/>
                          <pic:cNvPicPr preferRelativeResize="0"/>
                        </pic:nvPicPr>
                        <pic:blipFill>
                          <a:blip r:embed="rId12"/>
                          <a:srcRect/>
                          <a:stretch>
                            <a:fillRect/>
                          </a:stretch>
                        </pic:blipFill>
                        <pic:spPr>
                          <a:xfrm>
                            <a:off x="0" y="0"/>
                            <a:ext cx="2807572" cy="1854655"/>
                          </a:xfrm>
                          <a:prstGeom prst="rect">
                            <a:avLst/>
                          </a:prstGeom>
                          <a:ln w="50800">
                            <a:solidFill>
                              <a:srgbClr val="FFE599"/>
                            </a:solidFill>
                            <a:prstDash val="solid"/>
                          </a:ln>
                        </pic:spPr>
                      </pic:pic>
                    </a:graphicData>
                  </a:graphic>
                </wp:inline>
              </w:drawing>
            </w:r>
          </w:p>
        </w:tc>
        <w:tc>
          <w:tcPr>
            <w:tcW w:w="5325" w:type="dxa"/>
            <w:tcBorders>
              <w:top w:val="nil"/>
              <w:left w:val="nil"/>
              <w:bottom w:val="nil"/>
              <w:right w:val="nil"/>
            </w:tcBorders>
          </w:tcPr>
          <w:p w14:paraId="183805A7" w14:textId="77777777" w:rsidR="008D2C19" w:rsidRDefault="008D2C19" w:rsidP="008D2C19">
            <w:pPr>
              <w:spacing w:after="200"/>
              <w:jc w:val="center"/>
            </w:pPr>
          </w:p>
          <w:p w14:paraId="00FF9DC7" w14:textId="76F91BD8" w:rsidR="008D2C19" w:rsidRDefault="008D2C19" w:rsidP="008D2C19">
            <w:pPr>
              <w:spacing w:after="200"/>
              <w:jc w:val="center"/>
            </w:pPr>
            <w:r>
              <w:rPr>
                <w:rFonts w:ascii="Source Sans Pro" w:eastAsia="Source Sans Pro" w:hAnsi="Source Sans Pro" w:cs="Source Sans Pro"/>
                <w:noProof/>
                <w:color w:val="76787A"/>
              </w:rPr>
              <w:drawing>
                <wp:inline distT="114300" distB="114300" distL="114300" distR="114300" wp14:anchorId="4DAE2BDF" wp14:editId="01F7F27D">
                  <wp:extent cx="2803770" cy="1866265"/>
                  <wp:effectExtent l="25400" t="25400" r="28575" b="26035"/>
                  <wp:docPr id="13" name="image6.png" descr="Une image contenant texte, capture d’écran, Police, ligne&#10;&#10;Description générée automatiquement"/>
                  <wp:cNvGraphicFramePr/>
                  <a:graphic xmlns:a="http://schemas.openxmlformats.org/drawingml/2006/main">
                    <a:graphicData uri="http://schemas.openxmlformats.org/drawingml/2006/picture">
                      <pic:pic xmlns:pic="http://schemas.openxmlformats.org/drawingml/2006/picture">
                        <pic:nvPicPr>
                          <pic:cNvPr id="13" name="image6.png" descr="Une image contenant texte, capture d’écran, Police, ligne&#10;&#10;Description générée automatiquement"/>
                          <pic:cNvPicPr preferRelativeResize="0"/>
                        </pic:nvPicPr>
                        <pic:blipFill>
                          <a:blip r:embed="rId13"/>
                          <a:srcRect l="1619" t="2727"/>
                          <a:stretch>
                            <a:fillRect/>
                          </a:stretch>
                        </pic:blipFill>
                        <pic:spPr>
                          <a:xfrm>
                            <a:off x="0" y="0"/>
                            <a:ext cx="2836326" cy="1887935"/>
                          </a:xfrm>
                          <a:prstGeom prst="rect">
                            <a:avLst/>
                          </a:prstGeom>
                          <a:ln w="25400">
                            <a:solidFill>
                              <a:srgbClr val="FFE599"/>
                            </a:solidFill>
                            <a:prstDash val="solid"/>
                          </a:ln>
                        </pic:spPr>
                      </pic:pic>
                    </a:graphicData>
                  </a:graphic>
                </wp:inline>
              </w:drawing>
            </w:r>
          </w:p>
        </w:tc>
      </w:tr>
      <w:tr w:rsidR="008D2C19" w14:paraId="1906ECD1" w14:textId="77777777" w:rsidTr="008D2C19">
        <w:tc>
          <w:tcPr>
            <w:tcW w:w="10916" w:type="dxa"/>
            <w:gridSpan w:val="2"/>
            <w:tcBorders>
              <w:top w:val="nil"/>
              <w:left w:val="nil"/>
              <w:bottom w:val="nil"/>
              <w:right w:val="nil"/>
            </w:tcBorders>
          </w:tcPr>
          <w:p w14:paraId="5A30B119" w14:textId="32710AA2" w:rsidR="008D2C19" w:rsidRDefault="008D2C19" w:rsidP="008D2C19">
            <w:pPr>
              <w:spacing w:after="200"/>
              <w:jc w:val="center"/>
            </w:pPr>
            <w:r>
              <w:t xml:space="preserve">WARNING: </w:t>
            </w:r>
            <w:r>
              <w:t>These</w:t>
            </w:r>
            <w:r>
              <w:t xml:space="preserve"> graph</w:t>
            </w:r>
            <w:r>
              <w:t>s</w:t>
            </w:r>
            <w:r>
              <w:t xml:space="preserve"> </w:t>
            </w:r>
            <w:r>
              <w:t>are</w:t>
            </w:r>
            <w:r>
              <w:t xml:space="preserve"> to be read from right to left</w:t>
            </w:r>
          </w:p>
        </w:tc>
      </w:tr>
    </w:tbl>
    <w:p w14:paraId="730876C0" w14:textId="77777777" w:rsidR="008D2C19" w:rsidRDefault="008D2C19">
      <w:pPr>
        <w:spacing w:after="200"/>
        <w:jc w:val="center"/>
      </w:pPr>
    </w:p>
    <w:p w14:paraId="0000008F" w14:textId="61E6DFA8" w:rsidR="009251CC" w:rsidRPr="003C4B7C" w:rsidRDefault="009251CC" w:rsidP="008D2C19">
      <w:pPr>
        <w:spacing w:after="200"/>
      </w:pPr>
    </w:p>
    <w:sectPr w:rsidR="009251CC" w:rsidRPr="003C4B7C" w:rsidSect="008D2C19">
      <w:footerReference w:type="default" r:id="rId14"/>
      <w:headerReference w:type="first" r:id="rId15"/>
      <w:footerReference w:type="first" r:id="rId16"/>
      <w:pgSz w:w="12240" w:h="15840"/>
      <w:pgMar w:top="1300" w:right="1440" w:bottom="1333"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81DBC" w14:textId="77777777" w:rsidR="00805DC7" w:rsidRDefault="00805DC7">
      <w:pPr>
        <w:spacing w:line="240" w:lineRule="auto"/>
      </w:pPr>
      <w:r>
        <w:separator/>
      </w:r>
    </w:p>
  </w:endnote>
  <w:endnote w:type="continuationSeparator" w:id="0">
    <w:p w14:paraId="5DA3B9C2" w14:textId="77777777" w:rsidR="00805DC7" w:rsidRDefault="00805D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Source Sans Pro">
    <w:panose1 w:val="020B0503030403020204"/>
    <w:charset w:val="00"/>
    <w:family w:val="swiss"/>
    <w:pitch w:val="variable"/>
    <w:sig w:usb0="600002F7" w:usb1="02000001" w:usb2="00000000" w:usb3="00000000" w:csb0="0000019F" w:csb1="00000000"/>
  </w:font>
  <w:font w:name="Lato">
    <w:panose1 w:val="020B0604020202020204"/>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0" w14:textId="288F1AA5" w:rsidR="009251CC" w:rsidRPr="003C4B7C" w:rsidRDefault="00805DC7">
    <w:pPr>
      <w:jc w:val="right"/>
      <w:rPr>
        <w:rFonts w:ascii="Source Sans Pro" w:eastAsia="Times New Roman" w:hAnsi="Source Sans Pro" w:cs="Times New Roman"/>
      </w:rPr>
    </w:pPr>
    <w:r w:rsidRPr="003C4B7C">
      <w:rPr>
        <w:rFonts w:ascii="Source Sans Pro" w:eastAsia="Times New Roman" w:hAnsi="Source Sans Pro" w:cs="Times New Roman"/>
      </w:rPr>
      <w:fldChar w:fldCharType="begin"/>
    </w:r>
    <w:r w:rsidRPr="003C4B7C">
      <w:rPr>
        <w:rFonts w:ascii="Source Sans Pro" w:eastAsia="Times New Roman" w:hAnsi="Source Sans Pro" w:cs="Times New Roman"/>
      </w:rPr>
      <w:instrText>PAGE</w:instrText>
    </w:r>
    <w:r w:rsidRPr="003C4B7C">
      <w:rPr>
        <w:rFonts w:ascii="Source Sans Pro" w:eastAsia="Times New Roman" w:hAnsi="Source Sans Pro" w:cs="Times New Roman"/>
      </w:rPr>
      <w:fldChar w:fldCharType="separate"/>
    </w:r>
    <w:r w:rsidR="008E3643" w:rsidRPr="003C4B7C">
      <w:rPr>
        <w:rFonts w:ascii="Source Sans Pro" w:eastAsia="Times New Roman" w:hAnsi="Source Sans Pro" w:cs="Times New Roman"/>
        <w:noProof/>
      </w:rPr>
      <w:t>2</w:t>
    </w:r>
    <w:r w:rsidRPr="003C4B7C">
      <w:rPr>
        <w:rFonts w:ascii="Source Sans Pro" w:eastAsia="Times New Roman" w:hAnsi="Source Sans Pro" w:cs="Times New Roman"/>
      </w:rPr>
      <w:fldChar w:fldCharType="end"/>
    </w:r>
  </w:p>
  <w:p w14:paraId="000000D1" w14:textId="77777777" w:rsidR="009251CC" w:rsidRDefault="009251CC">
    <w:pPr>
      <w:widowControl w:val="0"/>
      <w:pBdr>
        <w:top w:val="nil"/>
        <w:left w:val="nil"/>
        <w:bottom w:val="nil"/>
        <w:right w:val="nil"/>
        <w:between w:val="nil"/>
      </w:pBdr>
      <w:jc w:val="left"/>
      <w:rPr>
        <w:rFonts w:ascii="Times New Roman" w:eastAsia="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2" w14:textId="70488123" w:rsidR="009251CC" w:rsidRPr="003C4B7C" w:rsidRDefault="00805DC7">
    <w:pPr>
      <w:jc w:val="right"/>
      <w:rPr>
        <w:rFonts w:ascii="Source Sans Pro" w:eastAsia="Times New Roman" w:hAnsi="Source Sans Pro" w:cs="Times New Roman"/>
      </w:rPr>
    </w:pPr>
    <w:r w:rsidRPr="003C4B7C">
      <w:rPr>
        <w:rFonts w:ascii="Source Sans Pro" w:eastAsia="Times New Roman" w:hAnsi="Source Sans Pro" w:cs="Times New Roman"/>
      </w:rPr>
      <w:fldChar w:fldCharType="begin"/>
    </w:r>
    <w:r w:rsidRPr="003C4B7C">
      <w:rPr>
        <w:rFonts w:ascii="Source Sans Pro" w:eastAsia="Times New Roman" w:hAnsi="Source Sans Pro" w:cs="Times New Roman"/>
      </w:rPr>
      <w:instrText>PAGE</w:instrText>
    </w:r>
    <w:r w:rsidRPr="003C4B7C">
      <w:rPr>
        <w:rFonts w:ascii="Source Sans Pro" w:eastAsia="Times New Roman" w:hAnsi="Source Sans Pro" w:cs="Times New Roman"/>
      </w:rPr>
      <w:fldChar w:fldCharType="separate"/>
    </w:r>
    <w:r w:rsidR="008E3643" w:rsidRPr="003C4B7C">
      <w:rPr>
        <w:rFonts w:ascii="Source Sans Pro" w:eastAsia="Times New Roman" w:hAnsi="Source Sans Pro" w:cs="Times New Roman"/>
        <w:noProof/>
      </w:rPr>
      <w:t>1</w:t>
    </w:r>
    <w:r w:rsidRPr="003C4B7C">
      <w:rPr>
        <w:rFonts w:ascii="Source Sans Pro" w:eastAsia="Times New Roman" w:hAnsi="Source Sans Pro" w:cs="Times New Roman"/>
      </w:rPr>
      <w:fldChar w:fldCharType="end"/>
    </w:r>
  </w:p>
  <w:p w14:paraId="000000D3" w14:textId="77777777" w:rsidR="009251CC" w:rsidRDefault="009251CC">
    <w:pPr>
      <w:widowControl w:val="0"/>
      <w:pBdr>
        <w:top w:val="nil"/>
        <w:left w:val="nil"/>
        <w:bottom w:val="nil"/>
        <w:right w:val="nil"/>
        <w:between w:val="nil"/>
      </w:pBdr>
      <w:jc w:val="left"/>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75AEB" w14:textId="77777777" w:rsidR="00805DC7" w:rsidRDefault="00805DC7">
      <w:pPr>
        <w:spacing w:line="240" w:lineRule="auto"/>
      </w:pPr>
      <w:r>
        <w:separator/>
      </w:r>
    </w:p>
  </w:footnote>
  <w:footnote w:type="continuationSeparator" w:id="0">
    <w:p w14:paraId="7EDE73CD" w14:textId="77777777" w:rsidR="00805DC7" w:rsidRDefault="00805DC7">
      <w:pPr>
        <w:spacing w:line="240" w:lineRule="auto"/>
      </w:pPr>
      <w:r>
        <w:continuationSeparator/>
      </w:r>
    </w:p>
  </w:footnote>
  <w:footnote w:id="1">
    <w:p w14:paraId="00000090"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Article 20 of the Constitution emphasizes that all people of the nat</w:t>
      </w:r>
      <w:r w:rsidRPr="00A524A6">
        <w:rPr>
          <w:rFonts w:ascii="Source Sans Pro" w:eastAsia="Source Sans Pro" w:hAnsi="Source Sans Pro" w:cs="Source Sans Pro"/>
          <w:color w:val="76787A"/>
          <w:sz w:val="18"/>
          <w:szCs w:val="18"/>
        </w:rPr>
        <w:t xml:space="preserve">ion, both men and women, are equally protected by law, and enjoy all human, political, economic, </w:t>
      </w:r>
      <w:proofErr w:type="gramStart"/>
      <w:r w:rsidRPr="00A524A6">
        <w:rPr>
          <w:rFonts w:ascii="Source Sans Pro" w:eastAsia="Source Sans Pro" w:hAnsi="Source Sans Pro" w:cs="Source Sans Pro"/>
          <w:color w:val="76787A"/>
          <w:sz w:val="18"/>
          <w:szCs w:val="18"/>
        </w:rPr>
        <w:t>social</w:t>
      </w:r>
      <w:proofErr w:type="gramEnd"/>
      <w:r w:rsidRPr="00A524A6">
        <w:rPr>
          <w:rFonts w:ascii="Source Sans Pro" w:eastAsia="Source Sans Pro" w:hAnsi="Source Sans Pro" w:cs="Source Sans Pro"/>
          <w:color w:val="76787A"/>
          <w:sz w:val="18"/>
          <w:szCs w:val="18"/>
        </w:rPr>
        <w:t xml:space="preserve"> and cultural rights, in accordance with “Islamic standards.” Article 21 of the Constitution obliges the government to guarantee the rights of women in a</w:t>
      </w:r>
      <w:r w:rsidRPr="00A524A6">
        <w:rPr>
          <w:rFonts w:ascii="Source Sans Pro" w:eastAsia="Source Sans Pro" w:hAnsi="Source Sans Pro" w:cs="Source Sans Pro"/>
          <w:color w:val="76787A"/>
          <w:sz w:val="18"/>
          <w:szCs w:val="18"/>
        </w:rPr>
        <w:t xml:space="preserve">ll respects, in accordance with “Islamic standards.” </w:t>
      </w:r>
    </w:p>
  </w:footnote>
  <w:footnote w:id="2">
    <w:p w14:paraId="00000091"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8</w:t>
      </w:r>
    </w:p>
  </w:footnote>
  <w:footnote w:id="3">
    <w:p w14:paraId="00000092"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Art 115, Constitution of Iran.</w:t>
      </w:r>
    </w:p>
  </w:footnote>
  <w:footnote w:id="4">
    <w:p w14:paraId="00000093"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The Assembly of Experts is a constitutional body with authority to appoint or dismiss the Supreme Leader.</w:t>
      </w:r>
      <w:sdt>
        <w:sdtPr>
          <w:rPr>
            <w:rFonts w:ascii="Source Sans Pro" w:hAnsi="Source Sans Pro"/>
            <w:color w:val="76787A"/>
            <w:sz w:val="18"/>
            <w:szCs w:val="18"/>
          </w:rPr>
          <w:tag w:val="goog_rdk_281"/>
          <w:id w:val="278065532"/>
        </w:sdtPr>
        <w:sdtEndPr/>
        <w:sdtContent>
          <w:r w:rsidRPr="00A524A6">
            <w:rPr>
              <w:rFonts w:ascii="Source Sans Pro" w:eastAsia="Source Sans Pro" w:hAnsi="Source Sans Pro" w:cs="Source Sans Pro"/>
              <w:color w:val="76787A"/>
              <w:sz w:val="18"/>
              <w:szCs w:val="18"/>
            </w:rPr>
            <w:t xml:space="preserve"> </w:t>
          </w:r>
          <w:r w:rsidRPr="00A524A6">
            <w:rPr>
              <w:rFonts w:ascii="Source Sans Pro" w:eastAsia="Source Sans Pro" w:hAnsi="Source Sans Pro" w:cs="Source Sans Pro"/>
              <w:color w:val="76787A"/>
              <w:sz w:val="18"/>
              <w:szCs w:val="18"/>
            </w:rPr>
            <w:t xml:space="preserve">It is </w:t>
          </w:r>
          <w:proofErr w:type="gramStart"/>
          <w:r w:rsidRPr="00A524A6">
            <w:rPr>
              <w:rFonts w:ascii="Source Sans Pro" w:eastAsia="Source Sans Pro" w:hAnsi="Source Sans Pro" w:cs="Source Sans Pro"/>
              <w:color w:val="76787A"/>
              <w:sz w:val="18"/>
              <w:szCs w:val="18"/>
            </w:rPr>
            <w:t>a</w:t>
          </w:r>
          <w:proofErr w:type="gramEnd"/>
          <w:r w:rsidRPr="00A524A6">
            <w:rPr>
              <w:rFonts w:ascii="Source Sans Pro" w:eastAsia="Source Sans Pro" w:hAnsi="Source Sans Pro" w:cs="Source Sans Pro"/>
              <w:color w:val="76787A"/>
              <w:sz w:val="18"/>
              <w:szCs w:val="18"/>
            </w:rPr>
            <w:t xml:space="preserve"> 88-member body, elected by direct popular vote, among candidates vetted by the Guardian Council.</w:t>
          </w:r>
        </w:sdtContent>
      </w:sdt>
    </w:p>
  </w:footnote>
  <w:footnote w:id="5">
    <w:p w14:paraId="00000094" w14:textId="52C4D624"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283"/>
          <w:id w:val="-1943602293"/>
        </w:sdtPr>
        <w:sdtEndPr/>
        <w:sdtContent>
          <w:r w:rsidR="00AA1360"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284"/>
          <w:id w:val="1947116267"/>
        </w:sdtPr>
        <w:sdtEndPr/>
        <w:sdtContent>
          <w:r w:rsidRPr="00A524A6">
            <w:rPr>
              <w:rFonts w:ascii="Source Sans Pro" w:eastAsia="Source Sans Pro" w:hAnsi="Source Sans Pro" w:cs="Source Sans Pro"/>
              <w:color w:val="76787A"/>
              <w:sz w:val="18"/>
              <w:szCs w:val="18"/>
            </w:rPr>
            <w:t>T</w:t>
          </w:r>
        </w:sdtContent>
      </w:sdt>
      <w:r w:rsidRPr="00A524A6">
        <w:rPr>
          <w:rFonts w:ascii="Source Sans Pro" w:eastAsia="Source Sans Pro" w:hAnsi="Source Sans Pro" w:cs="Source Sans Pro"/>
          <w:color w:val="76787A"/>
          <w:sz w:val="18"/>
          <w:szCs w:val="18"/>
        </w:rPr>
        <w:t>he Guardian Council i</w:t>
      </w:r>
      <w:r w:rsidRPr="00A524A6">
        <w:rPr>
          <w:rFonts w:ascii="Source Sans Pro" w:eastAsia="Source Sans Pro" w:hAnsi="Source Sans Pro" w:cs="Source Sans Pro"/>
          <w:color w:val="76787A"/>
          <w:sz w:val="18"/>
          <w:szCs w:val="18"/>
        </w:rPr>
        <w:t xml:space="preserve">s </w:t>
      </w:r>
      <w:sdt>
        <w:sdtPr>
          <w:rPr>
            <w:rFonts w:ascii="Source Sans Pro" w:hAnsi="Source Sans Pro"/>
            <w:color w:val="76787A"/>
            <w:sz w:val="18"/>
            <w:szCs w:val="18"/>
          </w:rPr>
          <w:tag w:val="goog_rdk_285"/>
          <w:id w:val="1720089342"/>
        </w:sdtPr>
        <w:sdtEndPr/>
        <w:sdtContent>
          <w:r w:rsidRPr="00A524A6">
            <w:rPr>
              <w:rFonts w:ascii="Source Sans Pro" w:eastAsia="Source Sans Pro" w:hAnsi="Source Sans Pro" w:cs="Source Sans Pro"/>
              <w:color w:val="76787A"/>
              <w:sz w:val="18"/>
              <w:szCs w:val="18"/>
            </w:rPr>
            <w:t>a body mandated to 1) bring parliamentary resolutions in line with Constitutional and Islamic law, 2) supervise elections and 3) vet candidates seeking to run in local, parliamentary, presidential and Assembly of Experts elections. The Guardian Council c</w:t>
          </w:r>
          <w:r w:rsidRPr="00A524A6">
            <w:rPr>
              <w:rFonts w:ascii="Source Sans Pro" w:eastAsia="Source Sans Pro" w:hAnsi="Source Sans Pro" w:cs="Source Sans Pro"/>
              <w:color w:val="76787A"/>
              <w:sz w:val="18"/>
              <w:szCs w:val="18"/>
            </w:rPr>
            <w:t>omposed with 12 members, six constitutional law experts elected by the Parliament and six experts of Islamic law appointed by the Supreme Leader.</w:t>
          </w:r>
          <w:r w:rsidRPr="00A524A6">
            <w:rPr>
              <w:rFonts w:ascii="Source Sans Pro" w:eastAsia="Source Sans Pro" w:hAnsi="Source Sans Pro" w:cs="Source Sans Pro"/>
              <w:color w:val="76787A"/>
              <w:sz w:val="18"/>
              <w:szCs w:val="18"/>
            </w:rPr>
            <w:t xml:space="preserve"> </w:t>
          </w:r>
        </w:sdtContent>
      </w:sdt>
    </w:p>
  </w:footnote>
  <w:footnote w:id="6">
    <w:sdt>
      <w:sdtPr>
        <w:rPr>
          <w:rFonts w:ascii="Source Sans Pro" w:hAnsi="Source Sans Pro"/>
          <w:color w:val="76787A"/>
          <w:sz w:val="18"/>
          <w:szCs w:val="18"/>
        </w:rPr>
        <w:tag w:val="goog_rdk_289"/>
        <w:id w:val="1817372728"/>
      </w:sdtPr>
      <w:sdtEndPr/>
      <w:sdtContent>
        <w:p w14:paraId="00000095"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The body, whose members are all appointed by the Supreme Leader, was initially established as an arbitration body between parliament and the Guardian Council. </w:t>
          </w:r>
          <w:sdt>
            <w:sdtPr>
              <w:rPr>
                <w:rFonts w:ascii="Source Sans Pro" w:hAnsi="Source Sans Pro"/>
                <w:color w:val="76787A"/>
                <w:sz w:val="18"/>
                <w:szCs w:val="18"/>
              </w:rPr>
              <w:tag w:val="goog_rdk_287"/>
              <w:id w:val="1773431170"/>
            </w:sdtPr>
            <w:sdtEndPr/>
            <w:sdtContent>
              <w:r w:rsidRPr="00A524A6">
                <w:rPr>
                  <w:rFonts w:ascii="Source Sans Pro" w:eastAsia="Source Sans Pro" w:hAnsi="Source Sans Pro" w:cs="Source Sans Pro"/>
                  <w:color w:val="76787A"/>
                  <w:sz w:val="18"/>
                  <w:szCs w:val="18"/>
                </w:rPr>
                <w:t>The body serves as the Supreme L</w:t>
              </w:r>
              <w:r w:rsidRPr="00A524A6">
                <w:rPr>
                  <w:rFonts w:ascii="Source Sans Pro" w:eastAsia="Source Sans Pro" w:hAnsi="Source Sans Pro" w:cs="Source Sans Pro"/>
                  <w:color w:val="76787A"/>
                  <w:sz w:val="18"/>
                  <w:szCs w:val="18"/>
                </w:rPr>
                <w:t>eader's advisory arm, formulating "general policies for the state" and overseeing the implementation of those policies on the behalf of the Supreme Leader.</w:t>
              </w:r>
            </w:sdtContent>
          </w:sdt>
          <w:sdt>
            <w:sdtPr>
              <w:rPr>
                <w:rFonts w:ascii="Source Sans Pro" w:hAnsi="Source Sans Pro"/>
                <w:color w:val="76787A"/>
                <w:sz w:val="18"/>
                <w:szCs w:val="18"/>
              </w:rPr>
              <w:tag w:val="goog_rdk_288"/>
              <w:id w:val="-374477230"/>
            </w:sdtPr>
            <w:sdtEndPr/>
            <w:sdtContent/>
          </w:sdt>
        </w:p>
      </w:sdtContent>
    </w:sdt>
  </w:footnote>
  <w:footnote w:id="7">
    <w:p w14:paraId="00000096"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Executive rankings at the provincial level: 1) Governor, 2) County Governor, 3) District Gov</w:t>
      </w:r>
      <w:r w:rsidRPr="00A524A6">
        <w:rPr>
          <w:rFonts w:ascii="Source Sans Pro" w:eastAsia="Source Sans Pro" w:hAnsi="Source Sans Pro" w:cs="Source Sans Pro"/>
          <w:color w:val="76787A"/>
          <w:sz w:val="18"/>
          <w:szCs w:val="18"/>
        </w:rPr>
        <w:t>ernor, 4) Village President.</w:t>
      </w:r>
    </w:p>
  </w:footnote>
  <w:footnote w:id="8">
    <w:p w14:paraId="7921C079" w14:textId="238372CB" w:rsidR="00AA1360" w:rsidRPr="00A524A6" w:rsidRDefault="00AA1360">
      <w:pPr>
        <w:pStyle w:val="Notedebasdepage"/>
        <w:rPr>
          <w:rFonts w:ascii="Source Sans Pro" w:hAnsi="Source Sans Pro"/>
          <w:color w:val="76787A"/>
          <w:sz w:val="18"/>
          <w:szCs w:val="18"/>
        </w:rPr>
      </w:pPr>
      <w:r w:rsidRPr="00A524A6">
        <w:rPr>
          <w:rStyle w:val="Appelnotedebasdep"/>
          <w:rFonts w:ascii="Source Sans Pro" w:hAnsi="Source Sans Pro"/>
          <w:color w:val="76787A"/>
          <w:sz w:val="18"/>
          <w:szCs w:val="18"/>
        </w:rPr>
        <w:footnoteRef/>
      </w:r>
      <w:r w:rsidRPr="00A524A6">
        <w:rPr>
          <w:rFonts w:ascii="Source Sans Pro" w:hAnsi="Source Sans Pro"/>
          <w:color w:val="76787A"/>
          <w:sz w:val="18"/>
          <w:szCs w:val="18"/>
        </w:rPr>
        <w:t xml:space="preserve"> </w:t>
      </w:r>
      <w:hyperlink r:id="rId1">
        <w:r w:rsidRPr="00A524A6">
          <w:rPr>
            <w:rFonts w:ascii="Source Sans Pro" w:eastAsia="Source Sans Pro" w:hAnsi="Source Sans Pro" w:cs="Source Sans Pro"/>
            <w:color w:val="76787A"/>
            <w:sz w:val="18"/>
            <w:szCs w:val="18"/>
          </w:rPr>
          <w:t>https://www.donya-e-eqtesad.com/fa/tiny/news-3837523</w:t>
        </w:r>
      </w:hyperlink>
      <w:r w:rsidRPr="00A524A6">
        <w:rPr>
          <w:rFonts w:ascii="Source Sans Pro" w:eastAsia="Source Sans Pro" w:hAnsi="Source Sans Pro" w:cs="Source Sans Pro"/>
          <w:color w:val="76787A"/>
          <w:sz w:val="18"/>
          <w:szCs w:val="18"/>
        </w:rPr>
        <w:t xml:space="preserve"> </w:t>
      </w:r>
    </w:p>
  </w:footnote>
  <w:footnote w:id="9">
    <w:p w14:paraId="00000098"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2">
        <w:r w:rsidRPr="00A524A6">
          <w:rPr>
            <w:rFonts w:ascii="Source Sans Pro" w:eastAsia="Source Sans Pro" w:hAnsi="Source Sans Pro" w:cs="Source Sans Pro"/>
            <w:color w:val="76787A"/>
            <w:sz w:val="18"/>
            <w:szCs w:val="18"/>
          </w:rPr>
          <w:t>https://newspaper.hamshahrionl</w:t>
        </w:r>
        <w:r w:rsidRPr="00A524A6">
          <w:rPr>
            <w:rFonts w:ascii="Source Sans Pro" w:eastAsia="Source Sans Pro" w:hAnsi="Source Sans Pro" w:cs="Source Sans Pro"/>
            <w:color w:val="76787A"/>
            <w:sz w:val="18"/>
            <w:szCs w:val="18"/>
          </w:rPr>
          <w:t>ine.ir/id/104282/</w:t>
        </w:r>
      </w:hyperlink>
      <w:r w:rsidRPr="00A524A6">
        <w:rPr>
          <w:rFonts w:ascii="Source Sans Pro" w:eastAsia="Source Sans Pro" w:hAnsi="Source Sans Pro" w:cs="Source Sans Pro"/>
          <w:color w:val="76787A"/>
          <w:sz w:val="18"/>
          <w:szCs w:val="18"/>
        </w:rPr>
        <w:t xml:space="preserve"> </w:t>
      </w:r>
    </w:p>
  </w:footnote>
  <w:footnote w:id="10">
    <w:p w14:paraId="00000099"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3">
        <w:r w:rsidRPr="00A524A6">
          <w:rPr>
            <w:rFonts w:ascii="Source Sans Pro" w:eastAsia="Source Sans Pro" w:hAnsi="Source Sans Pro" w:cs="Source Sans Pro"/>
            <w:color w:val="76787A"/>
            <w:sz w:val="18"/>
            <w:szCs w:val="18"/>
          </w:rPr>
          <w:t>https://irna.ir/xjD4b9</w:t>
        </w:r>
      </w:hyperlink>
      <w:r w:rsidRPr="00A524A6">
        <w:rPr>
          <w:rFonts w:ascii="Source Sans Pro" w:eastAsia="Source Sans Pro" w:hAnsi="Source Sans Pro" w:cs="Source Sans Pro"/>
          <w:color w:val="76787A"/>
          <w:sz w:val="18"/>
          <w:szCs w:val="18"/>
        </w:rPr>
        <w:t xml:space="preserve"> </w:t>
      </w:r>
    </w:p>
  </w:footnote>
  <w:footnote w:id="11">
    <w:p w14:paraId="0000009A"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The law of conditions for the election of judges of the judiciary: </w:t>
      </w:r>
      <w:hyperlink r:id="rId4">
        <w:r w:rsidRPr="00A524A6">
          <w:rPr>
            <w:rFonts w:ascii="Source Sans Pro" w:eastAsia="Source Sans Pro" w:hAnsi="Source Sans Pro" w:cs="Source Sans Pro"/>
            <w:color w:val="76787A"/>
            <w:sz w:val="18"/>
            <w:szCs w:val="18"/>
          </w:rPr>
          <w:t>https://rc.majlis.ir/fa/law/show/90547</w:t>
        </w:r>
      </w:hyperlink>
    </w:p>
  </w:footnote>
  <w:footnote w:id="12">
    <w:p w14:paraId="0000009B"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The law of conditions for the election of judges of the judiciary: </w:t>
      </w:r>
      <w:hyperlink r:id="rId5">
        <w:r w:rsidRPr="00A524A6">
          <w:rPr>
            <w:rFonts w:ascii="Source Sans Pro" w:eastAsia="Source Sans Pro" w:hAnsi="Source Sans Pro" w:cs="Source Sans Pro"/>
            <w:color w:val="76787A"/>
            <w:sz w:val="18"/>
            <w:szCs w:val="18"/>
          </w:rPr>
          <w:t>https://rc.majlis.ir/fa/law/show/90547</w:t>
        </w:r>
      </w:hyperlink>
    </w:p>
  </w:footnote>
  <w:footnote w:id="13">
    <w:p w14:paraId="0000009C"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See; </w:t>
      </w:r>
      <w:hyperlink r:id="rId6">
        <w:r w:rsidRPr="00A524A6">
          <w:rPr>
            <w:rFonts w:ascii="Source Sans Pro" w:eastAsia="Source Sans Pro" w:hAnsi="Source Sans Pro" w:cs="Source Sans Pro"/>
            <w:color w:val="76787A"/>
            <w:sz w:val="18"/>
            <w:szCs w:val="18"/>
          </w:rPr>
          <w:t>http://www.iribnews.ir/009NnJ</w:t>
        </w:r>
      </w:hyperlink>
      <w:r w:rsidRPr="00A524A6">
        <w:rPr>
          <w:rFonts w:ascii="Source Sans Pro" w:eastAsia="Source Sans Pro" w:hAnsi="Source Sans Pro" w:cs="Source Sans Pro"/>
          <w:color w:val="76787A"/>
          <w:sz w:val="18"/>
          <w:szCs w:val="18"/>
        </w:rPr>
        <w:t xml:space="preserve"> ; and</w:t>
      </w:r>
      <w:r w:rsidRPr="00A524A6">
        <w:rPr>
          <w:rFonts w:ascii="Source Sans Pro" w:eastAsia="Source Sans Pro" w:hAnsi="Source Sans Pro" w:cs="Source Sans Pro"/>
          <w:color w:val="76787A"/>
          <w:sz w:val="18"/>
          <w:szCs w:val="18"/>
        </w:rPr>
        <w:t xml:space="preserve"> </w:t>
      </w:r>
      <w:hyperlink r:id="rId7">
        <w:r w:rsidRPr="00A524A6">
          <w:rPr>
            <w:rFonts w:ascii="Source Sans Pro" w:eastAsia="Source Sans Pro" w:hAnsi="Source Sans Pro" w:cs="Source Sans Pro"/>
            <w:color w:val="76787A"/>
            <w:sz w:val="18"/>
            <w:szCs w:val="18"/>
          </w:rPr>
          <w:t>https://www.yjc.ir/00QghG</w:t>
        </w:r>
      </w:hyperlink>
      <w:r w:rsidRPr="00A524A6">
        <w:rPr>
          <w:rFonts w:ascii="Source Sans Pro" w:eastAsia="Source Sans Pro" w:hAnsi="Source Sans Pro" w:cs="Source Sans Pro"/>
          <w:color w:val="76787A"/>
          <w:sz w:val="18"/>
          <w:szCs w:val="18"/>
        </w:rPr>
        <w:t xml:space="preserve"> </w:t>
      </w:r>
    </w:p>
  </w:footnote>
  <w:footnote w:id="14">
    <w:p w14:paraId="0000009D"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UPR 2019, National Report, Islamic Republic of Iran, </w:t>
      </w:r>
      <w:hyperlink r:id="rId8">
        <w:r w:rsidRPr="00A524A6">
          <w:rPr>
            <w:rFonts w:ascii="Source Sans Pro" w:eastAsia="Source Sans Pro" w:hAnsi="Source Sans Pro" w:cs="Source Sans Pro"/>
            <w:color w:val="76787A"/>
            <w:sz w:val="18"/>
            <w:szCs w:val="18"/>
            <w:u w:val="single"/>
          </w:rPr>
          <w:t>https://undocs.org/A/HRC/WG.6/34/IRN/1</w:t>
        </w:r>
      </w:hyperlink>
    </w:p>
  </w:footnote>
  <w:footnote w:id="15">
    <w:p w14:paraId="0000009E"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Hiring 3,700 Judges </w:t>
      </w:r>
      <w:r w:rsidRPr="00A524A6">
        <w:rPr>
          <w:rFonts w:ascii="Source Sans Pro" w:eastAsia="Source Sans Pro" w:hAnsi="Source Sans Pro" w:cs="Source Sans Pro"/>
          <w:color w:val="76787A"/>
          <w:sz w:val="18"/>
          <w:szCs w:val="18"/>
        </w:rPr>
        <w:t xml:space="preserve">During </w:t>
      </w:r>
      <w:proofErr w:type="gramStart"/>
      <w:r w:rsidRPr="00A524A6">
        <w:rPr>
          <w:rFonts w:ascii="Source Sans Pro" w:eastAsia="Source Sans Pro" w:hAnsi="Source Sans Pro" w:cs="Source Sans Pro"/>
          <w:color w:val="76787A"/>
          <w:sz w:val="18"/>
          <w:szCs w:val="18"/>
        </w:rPr>
        <w:t>The</w:t>
      </w:r>
      <w:proofErr w:type="gramEnd"/>
      <w:r w:rsidRPr="00A524A6">
        <w:rPr>
          <w:rFonts w:ascii="Source Sans Pro" w:eastAsia="Source Sans Pro" w:hAnsi="Source Sans Pro" w:cs="Source Sans Pro"/>
          <w:color w:val="76787A"/>
          <w:sz w:val="18"/>
          <w:szCs w:val="18"/>
        </w:rPr>
        <w:t xml:space="preserve"> Fifth Development Plan, 700 Women Active In Judiciary,” </w:t>
      </w:r>
      <w:proofErr w:type="spellStart"/>
      <w:r w:rsidRPr="00A524A6">
        <w:rPr>
          <w:rFonts w:ascii="Source Sans Pro" w:eastAsia="Source Sans Pro" w:hAnsi="Source Sans Pro" w:cs="Source Sans Pro"/>
          <w:color w:val="76787A"/>
          <w:sz w:val="18"/>
          <w:szCs w:val="18"/>
        </w:rPr>
        <w:t>Mizan</w:t>
      </w:r>
      <w:proofErr w:type="spellEnd"/>
      <w:r w:rsidRPr="00A524A6">
        <w:rPr>
          <w:rFonts w:ascii="Source Sans Pro" w:eastAsia="Source Sans Pro" w:hAnsi="Source Sans Pro" w:cs="Source Sans Pro"/>
          <w:color w:val="76787A"/>
          <w:sz w:val="18"/>
          <w:szCs w:val="18"/>
        </w:rPr>
        <w:t xml:space="preserve"> News, September 16, 2015, https://www.mizanonline.com/fa/news/77228/</w:t>
      </w:r>
      <w:sdt>
        <w:sdtPr>
          <w:rPr>
            <w:rFonts w:ascii="Source Sans Pro" w:hAnsi="Source Sans Pro"/>
            <w:color w:val="76787A"/>
            <w:sz w:val="18"/>
            <w:szCs w:val="18"/>
          </w:rPr>
          <w:tag w:val="goog_rdk_290"/>
          <w:id w:val="165837326"/>
        </w:sdtPr>
        <w:sdtEndPr/>
        <w:sdtContent>
          <w:r w:rsidRPr="00A524A6">
            <w:rPr>
              <w:rFonts w:ascii="Source Sans Pro" w:eastAsia="Arial" w:hAnsi="Source Sans Pro" w:cs="Arial"/>
              <w:color w:val="76787A"/>
              <w:sz w:val="18"/>
              <w:szCs w:val="18"/>
              <w:rtl/>
            </w:rPr>
            <w:t>جذب</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1"/>
          <w:id w:val="-721831047"/>
        </w:sdtPr>
        <w:sdtEndPr/>
        <w:sdtContent>
          <w:r w:rsidRPr="00A524A6">
            <w:rPr>
              <w:rFonts w:ascii="Source Sans Pro" w:eastAsia="Arial" w:hAnsi="Source Sans Pro" w:cs="Arial"/>
              <w:color w:val="76787A"/>
              <w:sz w:val="18"/>
              <w:szCs w:val="18"/>
              <w:rtl/>
            </w:rPr>
            <w:t>سه</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2"/>
          <w:id w:val="1678148560"/>
        </w:sdtPr>
        <w:sdtEndPr/>
        <w:sdtContent>
          <w:r w:rsidRPr="00A524A6">
            <w:rPr>
              <w:rFonts w:ascii="Source Sans Pro" w:eastAsia="Arial" w:hAnsi="Source Sans Pro" w:cs="Arial"/>
              <w:color w:val="76787A"/>
              <w:sz w:val="18"/>
              <w:szCs w:val="18"/>
              <w:rtl/>
            </w:rPr>
            <w:t>هزار</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3"/>
          <w:id w:val="418608879"/>
        </w:sdtPr>
        <w:sdtEndPr/>
        <w:sdtContent>
          <w:r w:rsidRPr="00A524A6">
            <w:rPr>
              <w:rFonts w:ascii="Source Sans Pro" w:eastAsia="Arial" w:hAnsi="Source Sans Pro" w:cs="Arial"/>
              <w:color w:val="76787A"/>
              <w:sz w:val="18"/>
              <w:szCs w:val="18"/>
              <w:rtl/>
            </w:rPr>
            <w:t>و</w:t>
          </w:r>
        </w:sdtContent>
      </w:sdt>
      <w:r w:rsidRPr="00A524A6">
        <w:rPr>
          <w:rFonts w:ascii="Source Sans Pro" w:eastAsia="Source Sans Pro" w:hAnsi="Source Sans Pro" w:cs="Source Sans Pro"/>
          <w:color w:val="76787A"/>
          <w:sz w:val="18"/>
          <w:szCs w:val="18"/>
          <w:rtl/>
        </w:rPr>
        <w:t>-700-</w:t>
      </w:r>
      <w:sdt>
        <w:sdtPr>
          <w:rPr>
            <w:rFonts w:ascii="Source Sans Pro" w:hAnsi="Source Sans Pro"/>
            <w:color w:val="76787A"/>
            <w:sz w:val="18"/>
            <w:szCs w:val="18"/>
          </w:rPr>
          <w:tag w:val="goog_rdk_294"/>
          <w:id w:val="28305252"/>
        </w:sdtPr>
        <w:sdtEndPr/>
        <w:sdtContent>
          <w:r w:rsidRPr="00A524A6">
            <w:rPr>
              <w:rFonts w:ascii="Source Sans Pro" w:eastAsia="Arial" w:hAnsi="Source Sans Pro" w:cs="Arial"/>
              <w:color w:val="76787A"/>
              <w:sz w:val="18"/>
              <w:szCs w:val="18"/>
              <w:rtl/>
            </w:rPr>
            <w:t>قاضی</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5"/>
          <w:id w:val="1134909267"/>
        </w:sdtPr>
        <w:sdtEndPr/>
        <w:sdtContent>
          <w:r w:rsidRPr="00A524A6">
            <w:rPr>
              <w:rFonts w:ascii="Source Sans Pro" w:eastAsia="Arial" w:hAnsi="Source Sans Pro" w:cs="Arial"/>
              <w:color w:val="76787A"/>
              <w:sz w:val="18"/>
              <w:szCs w:val="18"/>
              <w:rtl/>
            </w:rPr>
            <w:t>در</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6"/>
          <w:id w:val="1365865563"/>
        </w:sdtPr>
        <w:sdtEndPr/>
        <w:sdtContent>
          <w:r w:rsidRPr="00A524A6">
            <w:rPr>
              <w:rFonts w:ascii="Source Sans Pro" w:eastAsia="Arial" w:hAnsi="Source Sans Pro" w:cs="Arial"/>
              <w:color w:val="76787A"/>
              <w:sz w:val="18"/>
              <w:szCs w:val="18"/>
              <w:rtl/>
            </w:rPr>
            <w:t>طول</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7"/>
          <w:id w:val="473191752"/>
        </w:sdtPr>
        <w:sdtEndPr/>
        <w:sdtContent>
          <w:r w:rsidRPr="00A524A6">
            <w:rPr>
              <w:rFonts w:ascii="Source Sans Pro" w:eastAsia="Arial" w:hAnsi="Source Sans Pro" w:cs="Arial"/>
              <w:color w:val="76787A"/>
              <w:sz w:val="18"/>
              <w:szCs w:val="18"/>
              <w:rtl/>
            </w:rPr>
            <w:t>برنامه</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8"/>
          <w:id w:val="-79294914"/>
        </w:sdtPr>
        <w:sdtEndPr/>
        <w:sdtContent>
          <w:r w:rsidRPr="00A524A6">
            <w:rPr>
              <w:rFonts w:ascii="Source Sans Pro" w:eastAsia="Arial" w:hAnsi="Source Sans Pro" w:cs="Arial"/>
              <w:color w:val="76787A"/>
              <w:sz w:val="18"/>
              <w:szCs w:val="18"/>
              <w:rtl/>
            </w:rPr>
            <w:t>پنجم</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299"/>
          <w:id w:val="-1523160045"/>
        </w:sdtPr>
        <w:sdtEndPr/>
        <w:sdtContent>
          <w:r w:rsidRPr="00A524A6">
            <w:rPr>
              <w:rFonts w:ascii="Source Sans Pro" w:eastAsia="Arial" w:hAnsi="Source Sans Pro" w:cs="Arial"/>
              <w:color w:val="76787A"/>
              <w:sz w:val="18"/>
              <w:szCs w:val="18"/>
              <w:rtl/>
            </w:rPr>
            <w:t>توسعه</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300"/>
          <w:id w:val="1785155349"/>
        </w:sdtPr>
        <w:sdtEndPr/>
        <w:sdtContent>
          <w:r w:rsidRPr="00A524A6">
            <w:rPr>
              <w:rFonts w:ascii="Source Sans Pro" w:eastAsia="Arial" w:hAnsi="Source Sans Pro" w:cs="Arial"/>
              <w:color w:val="76787A"/>
              <w:sz w:val="18"/>
              <w:szCs w:val="18"/>
              <w:rtl/>
            </w:rPr>
            <w:t>فعالیت</w:t>
          </w:r>
        </w:sdtContent>
      </w:sdt>
      <w:r w:rsidRPr="00A524A6">
        <w:rPr>
          <w:rFonts w:ascii="Source Sans Pro" w:eastAsia="Source Sans Pro" w:hAnsi="Source Sans Pro" w:cs="Source Sans Pro"/>
          <w:color w:val="76787A"/>
          <w:sz w:val="18"/>
          <w:szCs w:val="18"/>
          <w:rtl/>
        </w:rPr>
        <w:t>-700-</w:t>
      </w:r>
      <w:sdt>
        <w:sdtPr>
          <w:rPr>
            <w:rFonts w:ascii="Source Sans Pro" w:hAnsi="Source Sans Pro"/>
            <w:color w:val="76787A"/>
            <w:sz w:val="18"/>
            <w:szCs w:val="18"/>
          </w:rPr>
          <w:tag w:val="goog_rdk_301"/>
          <w:id w:val="823329863"/>
        </w:sdtPr>
        <w:sdtEndPr/>
        <w:sdtContent>
          <w:r w:rsidRPr="00A524A6">
            <w:rPr>
              <w:rFonts w:ascii="Source Sans Pro" w:eastAsia="Arial" w:hAnsi="Source Sans Pro" w:cs="Arial"/>
              <w:color w:val="76787A"/>
              <w:sz w:val="18"/>
              <w:szCs w:val="18"/>
              <w:rtl/>
            </w:rPr>
            <w:t>زن</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302"/>
          <w:id w:val="1926534930"/>
        </w:sdtPr>
        <w:sdtEndPr/>
        <w:sdtContent>
          <w:r w:rsidRPr="00A524A6">
            <w:rPr>
              <w:rFonts w:ascii="Source Sans Pro" w:eastAsia="Arial" w:hAnsi="Source Sans Pro" w:cs="Arial"/>
              <w:color w:val="76787A"/>
              <w:sz w:val="18"/>
              <w:szCs w:val="18"/>
              <w:rtl/>
            </w:rPr>
            <w:t>در</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303"/>
          <w:id w:val="-566960659"/>
        </w:sdtPr>
        <w:sdtEndPr/>
        <w:sdtContent>
          <w:r w:rsidRPr="00A524A6">
            <w:rPr>
              <w:rFonts w:ascii="Source Sans Pro" w:eastAsia="Arial" w:hAnsi="Source Sans Pro" w:cs="Arial"/>
              <w:color w:val="76787A"/>
              <w:sz w:val="18"/>
              <w:szCs w:val="18"/>
              <w:rtl/>
            </w:rPr>
            <w:t>امور</w:t>
          </w:r>
        </w:sdtContent>
      </w:sdt>
      <w:r w:rsidRPr="00A524A6">
        <w:rPr>
          <w:rFonts w:ascii="Source Sans Pro" w:eastAsia="Source Sans Pro" w:hAnsi="Source Sans Pro" w:cs="Source Sans Pro"/>
          <w:color w:val="76787A"/>
          <w:sz w:val="18"/>
          <w:szCs w:val="18"/>
          <w:rtl/>
        </w:rPr>
        <w:t>-</w:t>
      </w:r>
      <w:sdt>
        <w:sdtPr>
          <w:rPr>
            <w:rFonts w:ascii="Source Sans Pro" w:hAnsi="Source Sans Pro"/>
            <w:color w:val="76787A"/>
            <w:sz w:val="18"/>
            <w:szCs w:val="18"/>
          </w:rPr>
          <w:tag w:val="goog_rdk_304"/>
          <w:id w:val="1170907621"/>
        </w:sdtPr>
        <w:sdtEndPr/>
        <w:sdtContent>
          <w:r w:rsidRPr="00A524A6">
            <w:rPr>
              <w:rFonts w:ascii="Source Sans Pro" w:eastAsia="Arial" w:hAnsi="Source Sans Pro" w:cs="Arial"/>
              <w:color w:val="76787A"/>
              <w:sz w:val="18"/>
              <w:szCs w:val="18"/>
              <w:rtl/>
            </w:rPr>
            <w:t>قضائی</w:t>
          </w:r>
        </w:sdtContent>
      </w:sdt>
    </w:p>
  </w:footnote>
  <w:footnote w:id="16">
    <w:p w14:paraId="0000009F"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Fourth periodic report submitted by the Islamic Republic of Iran, CCPR/C/IRN/4, para. 164</w:t>
      </w:r>
    </w:p>
  </w:footnote>
  <w:footnote w:id="17">
    <w:p w14:paraId="000000A0"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8</w:t>
      </w:r>
    </w:p>
  </w:footnote>
  <w:footnote w:id="18">
    <w:p w14:paraId="000000A1"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The Islamic Republic of Iran, Charter on Ci</w:t>
      </w:r>
      <w:r w:rsidRPr="00A524A6">
        <w:rPr>
          <w:rFonts w:ascii="Source Sans Pro" w:eastAsia="Source Sans Pro" w:hAnsi="Source Sans Pro" w:cs="Source Sans Pro"/>
          <w:color w:val="76787A"/>
          <w:sz w:val="18"/>
          <w:szCs w:val="18"/>
        </w:rPr>
        <w:t xml:space="preserve">tizens’ Rights, 2016, article 11 </w:t>
      </w:r>
      <w:hyperlink r:id="rId9">
        <w:r w:rsidRPr="00A524A6">
          <w:rPr>
            <w:rFonts w:ascii="Source Sans Pro" w:eastAsia="Source Sans Pro" w:hAnsi="Source Sans Pro" w:cs="Source Sans Pro"/>
            <w:color w:val="76787A"/>
            <w:sz w:val="18"/>
            <w:szCs w:val="18"/>
          </w:rPr>
          <w:t>http://media.president.ir/uploads/ads/148214250789390200.pdf</w:t>
        </w:r>
      </w:hyperlink>
      <w:r w:rsidRPr="00A524A6">
        <w:rPr>
          <w:rFonts w:ascii="Source Sans Pro" w:eastAsia="Source Sans Pro" w:hAnsi="Source Sans Pro" w:cs="Source Sans Pro"/>
          <w:color w:val="76787A"/>
          <w:sz w:val="18"/>
          <w:szCs w:val="18"/>
        </w:rPr>
        <w:t xml:space="preserve"> </w:t>
      </w:r>
    </w:p>
  </w:footnote>
  <w:footnote w:id="19">
    <w:p w14:paraId="000000A2" w14:textId="77777777" w:rsidR="009251CC" w:rsidRPr="00A524A6" w:rsidRDefault="00805DC7">
      <w:pPr>
        <w:spacing w:line="240" w:lineRule="auto"/>
        <w:ind w:right="-27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w:t>
      </w:r>
      <w:r w:rsidRPr="00A524A6">
        <w:rPr>
          <w:rFonts w:ascii="Source Sans Pro" w:eastAsia="Source Sans Pro" w:hAnsi="Source Sans Pro" w:cs="Source Sans Pro"/>
          <w:color w:val="76787A"/>
          <w:sz w:val="18"/>
          <w:szCs w:val="18"/>
        </w:rPr>
        <w:t>ovember 2011, CCPR/C/IRN/CO/3, para. 9</w:t>
      </w:r>
    </w:p>
  </w:footnote>
  <w:footnote w:id="20">
    <w:p w14:paraId="000000A3"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10">
        <w:r w:rsidRPr="00A524A6">
          <w:rPr>
            <w:rFonts w:ascii="Source Sans Pro" w:eastAsia="Source Sans Pro" w:hAnsi="Source Sans Pro" w:cs="Source Sans Pro"/>
            <w:color w:val="76787A"/>
            <w:sz w:val="18"/>
            <w:szCs w:val="18"/>
          </w:rPr>
          <w:t>http://nazarat.shora-rc.ir/Forms/frmShenasname.aspx?id=Bffc3DPSti0=&amp;TN=l7tLyhyOobj0SooAFUE3m</w:t>
        </w:r>
        <w:r w:rsidRPr="00A524A6">
          <w:rPr>
            <w:rFonts w:ascii="Source Sans Pro" w:eastAsia="Source Sans Pro" w:hAnsi="Source Sans Pro" w:cs="Source Sans Pro"/>
            <w:color w:val="76787A"/>
            <w:sz w:val="18"/>
            <w:szCs w:val="18"/>
          </w:rPr>
          <w:t>68PnpG7MruN</w:t>
        </w:r>
      </w:hyperlink>
      <w:r w:rsidRPr="00A524A6">
        <w:rPr>
          <w:rFonts w:ascii="Source Sans Pro" w:eastAsia="Source Sans Pro" w:hAnsi="Source Sans Pro" w:cs="Source Sans Pro"/>
          <w:color w:val="76787A"/>
          <w:sz w:val="18"/>
          <w:szCs w:val="18"/>
        </w:rPr>
        <w:t xml:space="preserve"> </w:t>
      </w:r>
    </w:p>
  </w:footnote>
  <w:footnote w:id="21">
    <w:p w14:paraId="000000A4"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hyperlink r:id="rId11">
        <w:r w:rsidRPr="00A524A6">
          <w:rPr>
            <w:rFonts w:ascii="Source Sans Pro" w:eastAsia="Source Sans Pro" w:hAnsi="Source Sans Pro" w:cs="Source Sans Pro"/>
            <w:color w:val="76787A"/>
            <w:sz w:val="18"/>
            <w:szCs w:val="18"/>
          </w:rPr>
          <w:t>https://www.ohchr.org/en/press-releases/2022/01/iran-repeal-crippling-new-anti-abortion-law-un-exp</w:t>
        </w:r>
        <w:r w:rsidRPr="00A524A6">
          <w:rPr>
            <w:rFonts w:ascii="Source Sans Pro" w:eastAsia="Source Sans Pro" w:hAnsi="Source Sans Pro" w:cs="Source Sans Pro"/>
            <w:color w:val="76787A"/>
            <w:sz w:val="18"/>
            <w:szCs w:val="18"/>
          </w:rPr>
          <w:t>erts?LangID=E&amp;NewsID=27817</w:t>
        </w:r>
      </w:hyperlink>
      <w:r w:rsidRPr="00A524A6">
        <w:rPr>
          <w:rFonts w:ascii="Source Sans Pro" w:eastAsia="Source Sans Pro" w:hAnsi="Source Sans Pro" w:cs="Source Sans Pro"/>
          <w:color w:val="76787A"/>
          <w:sz w:val="18"/>
          <w:szCs w:val="18"/>
        </w:rPr>
        <w:t xml:space="preserve"> </w:t>
      </w:r>
    </w:p>
  </w:footnote>
  <w:footnote w:id="22">
    <w:p w14:paraId="000000D4"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hAnsi="Source Sans Pro"/>
          <w:color w:val="76787A"/>
          <w:sz w:val="18"/>
          <w:szCs w:val="18"/>
        </w:rPr>
        <w:t xml:space="preserve"> </w:t>
      </w:r>
      <w:hyperlink r:id="rId12">
        <w:r w:rsidRPr="00A524A6">
          <w:rPr>
            <w:rFonts w:ascii="Source Sans Pro" w:eastAsia="Source Sans Pro" w:hAnsi="Source Sans Pro" w:cs="Source Sans Pro"/>
            <w:color w:val="76787A"/>
            <w:sz w:val="18"/>
            <w:szCs w:val="18"/>
            <w:u w:val="single"/>
          </w:rPr>
          <w:t>https://www.ohchr.org/en/press-releases/2023/09/irans-proposed-hijab-law-could-amount-gender-apartheid-un-experts</w:t>
        </w:r>
      </w:hyperlink>
      <w:r w:rsidRPr="00A524A6">
        <w:rPr>
          <w:rFonts w:ascii="Source Sans Pro" w:eastAsia="Source Sans Pro" w:hAnsi="Source Sans Pro" w:cs="Source Sans Pro"/>
          <w:color w:val="76787A"/>
          <w:sz w:val="18"/>
          <w:szCs w:val="18"/>
        </w:rPr>
        <w:t xml:space="preserve"> </w:t>
      </w:r>
    </w:p>
  </w:footnote>
  <w:footnote w:id="23">
    <w:sdt>
      <w:sdtPr>
        <w:rPr>
          <w:rFonts w:ascii="Source Sans Pro" w:hAnsi="Source Sans Pro"/>
          <w:color w:val="76787A"/>
          <w:sz w:val="18"/>
          <w:szCs w:val="18"/>
        </w:rPr>
        <w:tag w:val="goog_rdk_399"/>
        <w:id w:val="-1066256915"/>
      </w:sdtPr>
      <w:sdtEndPr/>
      <w:sdtContent>
        <w:p w14:paraId="000000DE"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96"/>
              <w:id w:val="-1137576052"/>
            </w:sdtPr>
            <w:sdtEndPr/>
            <w:sdtContent>
              <w:r w:rsidRPr="00A524A6">
                <w:rPr>
                  <w:rFonts w:ascii="Source Sans Pro" w:hAnsi="Source Sans Pro"/>
                  <w:color w:val="76787A"/>
                  <w:sz w:val="18"/>
                  <w:szCs w:val="18"/>
                </w:rPr>
                <w:t xml:space="preserve"> </w:t>
              </w:r>
            </w:sdtContent>
          </w:sdt>
          <w:hyperlink r:id="rId13">
            <w:sdt>
              <w:sdtPr>
                <w:rPr>
                  <w:rFonts w:ascii="Source Sans Pro" w:hAnsi="Source Sans Pro"/>
                  <w:color w:val="76787A"/>
                  <w:sz w:val="18"/>
                  <w:szCs w:val="18"/>
                </w:rPr>
                <w:tag w:val="goog_rdk_397"/>
                <w:id w:val="805979581"/>
              </w:sdtPr>
              <w:sdtEndPr/>
              <w:sdtContent>
                <w:r w:rsidRPr="00A524A6">
                  <w:rPr>
                    <w:rFonts w:ascii="Source Sans Pro" w:eastAsia="Source Sans Pro" w:hAnsi="Source Sans Pro" w:cs="Source Sans Pro"/>
                    <w:color w:val="76787A"/>
                    <w:sz w:val="18"/>
                    <w:szCs w:val="18"/>
                  </w:rPr>
                  <w:t>https://www.hra-iran.org/en/wp-content/uploads/2023/09/English-Final-reoprt-hijab-bil</w:t>
                </w:r>
                <w:r w:rsidRPr="00A524A6">
                  <w:rPr>
                    <w:rFonts w:ascii="Source Sans Pro" w:eastAsia="Source Sans Pro" w:hAnsi="Source Sans Pro" w:cs="Source Sans Pro"/>
                    <w:color w:val="76787A"/>
                    <w:sz w:val="18"/>
                    <w:szCs w:val="18"/>
                  </w:rPr>
                  <w:t>l-.pdf</w:t>
                </w:r>
              </w:sdtContent>
            </w:sdt>
          </w:hyperlink>
          <w:sdt>
            <w:sdtPr>
              <w:rPr>
                <w:rFonts w:ascii="Source Sans Pro" w:hAnsi="Source Sans Pro"/>
                <w:color w:val="76787A"/>
                <w:sz w:val="18"/>
                <w:szCs w:val="18"/>
              </w:rPr>
              <w:tag w:val="goog_rdk_398"/>
              <w:id w:val="-1303383569"/>
            </w:sdtPr>
            <w:sdtEndPr/>
            <w:sdtContent/>
          </w:sdt>
        </w:p>
      </w:sdtContent>
    </w:sdt>
  </w:footnote>
  <w:footnote w:id="24">
    <w:p w14:paraId="000000D5"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hAnsi="Source Sans Pro"/>
          <w:color w:val="76787A"/>
          <w:sz w:val="18"/>
          <w:szCs w:val="18"/>
        </w:rPr>
        <w:t xml:space="preserve"> </w:t>
      </w:r>
      <w:hyperlink r:id="rId14">
        <w:r w:rsidRPr="00A524A6">
          <w:rPr>
            <w:rFonts w:ascii="Source Sans Pro" w:eastAsia="Source Sans Pro" w:hAnsi="Source Sans Pro" w:cs="Source Sans Pro"/>
            <w:color w:val="76787A"/>
            <w:sz w:val="18"/>
            <w:szCs w:val="18"/>
            <w:u w:val="single"/>
          </w:rPr>
          <w:t>https://www.ohchr.org/en/press-releases/2023/04/repressive-enforcement-iranian-hijab-laws-symbolises-gender-based</w:t>
        </w:r>
      </w:hyperlink>
      <w:r w:rsidRPr="00A524A6">
        <w:rPr>
          <w:rFonts w:ascii="Source Sans Pro" w:eastAsia="Source Sans Pro" w:hAnsi="Source Sans Pro" w:cs="Source Sans Pro"/>
          <w:color w:val="76787A"/>
          <w:sz w:val="18"/>
          <w:szCs w:val="18"/>
        </w:rPr>
        <w:t xml:space="preserve"> </w:t>
      </w:r>
    </w:p>
  </w:footnote>
  <w:footnote w:id="25">
    <w:p w14:paraId="000000D6" w14:textId="77777777" w:rsidR="009251CC" w:rsidRPr="00A524A6" w:rsidRDefault="00805DC7">
      <w:pPr>
        <w:spacing w:line="240" w:lineRule="auto"/>
        <w:rPr>
          <w:rFonts w:ascii="Source Sans Pro" w:hAnsi="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hAnsi="Source Sans Pro"/>
          <w:color w:val="76787A"/>
          <w:sz w:val="18"/>
          <w:szCs w:val="18"/>
        </w:rPr>
        <w:t xml:space="preserve"> </w:t>
      </w:r>
      <w:hyperlink r:id="rId15">
        <w:r w:rsidRPr="00A524A6">
          <w:rPr>
            <w:rFonts w:ascii="Source Sans Pro" w:hAnsi="Source Sans Pro"/>
            <w:color w:val="76787A"/>
            <w:sz w:val="18"/>
            <w:szCs w:val="18"/>
            <w:u w:val="single"/>
          </w:rPr>
          <w:t>https://www.article19.org/resources/iran-tech-enabled-hijab-and-chastity-law-will-further-punish-women/</w:t>
        </w:r>
      </w:hyperlink>
      <w:r w:rsidRPr="00A524A6">
        <w:rPr>
          <w:rFonts w:ascii="Source Sans Pro" w:eastAsia="Times New Roman" w:hAnsi="Source Sans Pro" w:cs="Times New Roman"/>
          <w:color w:val="76787A"/>
          <w:sz w:val="18"/>
          <w:szCs w:val="18"/>
        </w:rPr>
        <w:t xml:space="preserve"> </w:t>
      </w:r>
    </w:p>
  </w:footnote>
  <w:footnote w:id="26">
    <w:p w14:paraId="000000A5" w14:textId="77777777" w:rsidR="009251CC" w:rsidRPr="00A524A6" w:rsidRDefault="00805DC7">
      <w:pPr>
        <w:spacing w:line="240" w:lineRule="auto"/>
        <w:ind w:right="-27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11</w:t>
      </w:r>
    </w:p>
  </w:footnote>
  <w:footnote w:id="27">
    <w:p w14:paraId="000000A6"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Article 221 of the Islamic Penal Code (2013), Iran Human Rights Documentation Centre, </w:t>
      </w:r>
      <w:hyperlink r:id="rId16">
        <w:r w:rsidRPr="00A524A6">
          <w:rPr>
            <w:rFonts w:ascii="Source Sans Pro" w:eastAsia="Source Sans Pro" w:hAnsi="Source Sans Pro" w:cs="Source Sans Pro"/>
            <w:color w:val="76787A"/>
            <w:sz w:val="18"/>
            <w:szCs w:val="18"/>
          </w:rPr>
          <w:t>https://iranhrdc.org/english-translation-of-books-i-ii-of-the-new-islamic-penal-code/</w:t>
        </w:r>
      </w:hyperlink>
    </w:p>
  </w:footnote>
  <w:footnote w:id="28">
    <w:p w14:paraId="000000A7"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Iran Human Rights Documentation Center, 2020, </w:t>
      </w:r>
      <w:hyperlink r:id="rId17">
        <w:r w:rsidRPr="00A524A6">
          <w:rPr>
            <w:rFonts w:ascii="Source Sans Pro" w:eastAsia="Source Sans Pro" w:hAnsi="Source Sans Pro" w:cs="Source Sans Pro"/>
            <w:color w:val="76787A"/>
            <w:sz w:val="18"/>
            <w:szCs w:val="18"/>
          </w:rPr>
          <w:t>https://iranhrdc.org/access-to-justice-for-victims-of-sexual-violence-in-iran/</w:t>
        </w:r>
      </w:hyperlink>
    </w:p>
  </w:footnote>
  <w:footnote w:id="29">
    <w:sdt>
      <w:sdtPr>
        <w:rPr>
          <w:rFonts w:ascii="Source Sans Pro" w:hAnsi="Source Sans Pro"/>
          <w:color w:val="76787A"/>
          <w:sz w:val="18"/>
          <w:szCs w:val="18"/>
        </w:rPr>
        <w:tag w:val="goog_rdk_323"/>
        <w:id w:val="-2033171709"/>
      </w:sdtPr>
      <w:sdtEndPr/>
      <w:sdtContent>
        <w:p w14:paraId="000000D9" w14:textId="77777777" w:rsidR="009251CC" w:rsidRPr="00A524A6" w:rsidRDefault="00805DC7">
          <w:pPr>
            <w:spacing w:line="240" w:lineRule="auto"/>
            <w:jc w:val="left"/>
            <w:rPr>
              <w:rFonts w:ascii="Source Sans Pro" w:eastAsia="Times New Roman" w:hAnsi="Source Sans Pro" w:cs="Times New Roman"/>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17"/>
              <w:id w:val="226048006"/>
            </w:sdtPr>
            <w:sdtEndPr/>
            <w:sdtContent>
              <w:sdt>
                <w:sdtPr>
                  <w:rPr>
                    <w:rFonts w:ascii="Source Sans Pro" w:hAnsi="Source Sans Pro"/>
                    <w:color w:val="76787A"/>
                    <w:sz w:val="18"/>
                    <w:szCs w:val="18"/>
                  </w:rPr>
                  <w:tag w:val="goog_rdk_318"/>
                  <w:id w:val="1909259028"/>
                </w:sdtPr>
                <w:sdtEndPr/>
                <w:sdtContent>
                  <w:r w:rsidRPr="00A524A6">
                    <w:rPr>
                      <w:rFonts w:ascii="Source Sans Pro" w:eastAsia="Times New Roman" w:hAnsi="Source Sans Pro" w:cs="Times New Roman"/>
                      <w:color w:val="76787A"/>
                      <w:sz w:val="18"/>
                      <w:szCs w:val="18"/>
                    </w:rPr>
                    <w:t xml:space="preserve"> Islamic Penal Code, </w:t>
                  </w:r>
                </w:sdtContent>
              </w:sdt>
              <w:sdt>
                <w:sdtPr>
                  <w:rPr>
                    <w:rFonts w:ascii="Source Sans Pro" w:hAnsi="Source Sans Pro"/>
                    <w:color w:val="76787A"/>
                    <w:sz w:val="18"/>
                    <w:szCs w:val="18"/>
                  </w:rPr>
                  <w:tag w:val="goog_rdk_319"/>
                  <w:id w:val="-1709634070"/>
                </w:sdtPr>
                <w:sdtEndPr/>
                <w:sdtContent>
                  <w:r w:rsidRPr="00A524A6">
                    <w:rPr>
                      <w:rFonts w:ascii="Source Sans Pro" w:eastAsia="Times New Roman" w:hAnsi="Source Sans Pro" w:cs="Times New Roman"/>
                      <w:color w:val="76787A"/>
                      <w:sz w:val="18"/>
                      <w:szCs w:val="18"/>
                    </w:rPr>
                    <w:t xml:space="preserve">English Translation, Iran Human Rights Documentation </w:t>
                  </w:r>
                  <w:r w:rsidRPr="00A524A6">
                    <w:rPr>
                      <w:rFonts w:ascii="Source Sans Pro" w:eastAsia="Times New Roman" w:hAnsi="Source Sans Pro" w:cs="Times New Roman"/>
                      <w:color w:val="76787A"/>
                      <w:sz w:val="18"/>
                      <w:szCs w:val="18"/>
                    </w:rPr>
                    <w:t xml:space="preserve">Center, </w:t>
                  </w:r>
                </w:sdtContent>
              </w:sdt>
              <w:hyperlink r:id="rId18" w:history="1">
                <w:sdt>
                  <w:sdtPr>
                    <w:rPr>
                      <w:rFonts w:ascii="Source Sans Pro" w:hAnsi="Source Sans Pro"/>
                      <w:color w:val="76787A"/>
                      <w:sz w:val="18"/>
                      <w:szCs w:val="18"/>
                    </w:rPr>
                    <w:tag w:val="goog_rdk_320"/>
                    <w:id w:val="432251827"/>
                  </w:sdtPr>
                  <w:sdtEndPr/>
                  <w:sdtContent>
                    <w:r w:rsidRPr="00A524A6">
                      <w:rPr>
                        <w:rFonts w:ascii="Source Sans Pro" w:eastAsia="Times New Roman" w:hAnsi="Source Sans Pro" w:cs="Times New Roman"/>
                        <w:color w:val="76787A"/>
                        <w:sz w:val="18"/>
                        <w:szCs w:val="18"/>
                      </w:rPr>
                      <w:t>https://iranhrdc.org/islamic-penal-code-of-the-islamic-republic-of-iran-book-five/</w:t>
                    </w:r>
                  </w:sdtContent>
                </w:sdt>
              </w:hyperlink>
              <w:sdt>
                <w:sdtPr>
                  <w:rPr>
                    <w:rFonts w:ascii="Source Sans Pro" w:hAnsi="Source Sans Pro"/>
                    <w:color w:val="76787A"/>
                    <w:sz w:val="18"/>
                    <w:szCs w:val="18"/>
                  </w:rPr>
                  <w:tag w:val="goog_rdk_321"/>
                  <w:id w:val="1999770119"/>
                </w:sdtPr>
                <w:sdtEndPr/>
                <w:sdtContent>
                  <w:r w:rsidRPr="00A524A6">
                    <w:rPr>
                      <w:rFonts w:ascii="Source Sans Pro" w:eastAsia="Times New Roman" w:hAnsi="Source Sans Pro" w:cs="Times New Roman"/>
                      <w:color w:val="76787A"/>
                      <w:sz w:val="18"/>
                      <w:szCs w:val="18"/>
                    </w:rPr>
                    <w:t xml:space="preserve"> </w:t>
                  </w:r>
                </w:sdtContent>
              </w:sdt>
              <w:sdt>
                <w:sdtPr>
                  <w:rPr>
                    <w:rFonts w:ascii="Source Sans Pro" w:hAnsi="Source Sans Pro"/>
                    <w:color w:val="76787A"/>
                    <w:sz w:val="18"/>
                    <w:szCs w:val="18"/>
                  </w:rPr>
                  <w:tag w:val="goog_rdk_322"/>
                  <w:id w:val="-182208059"/>
                </w:sdtPr>
                <w:sdtEndPr/>
                <w:sdtContent/>
              </w:sdt>
            </w:sdtContent>
          </w:sdt>
        </w:p>
      </w:sdtContent>
    </w:sdt>
  </w:footnote>
  <w:footnote w:id="30">
    <w:sdt>
      <w:sdtPr>
        <w:rPr>
          <w:rFonts w:ascii="Source Sans Pro" w:hAnsi="Source Sans Pro"/>
          <w:color w:val="76787A"/>
          <w:sz w:val="18"/>
          <w:szCs w:val="18"/>
        </w:rPr>
        <w:tag w:val="goog_rdk_328"/>
        <w:id w:val="1548493592"/>
      </w:sdtPr>
      <w:sdtEndPr/>
      <w:sdtContent>
        <w:p w14:paraId="000000DA" w14:textId="77777777" w:rsidR="009251CC" w:rsidRPr="00A524A6" w:rsidRDefault="00805DC7">
          <w:pPr>
            <w:spacing w:line="240" w:lineRule="auto"/>
            <w:rPr>
              <w:rFonts w:ascii="Source Sans Pro" w:eastAsia="Times New Roman" w:hAnsi="Source Sans Pro" w:cs="Times New Roman"/>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24"/>
              <w:id w:val="1521121990"/>
            </w:sdtPr>
            <w:sdtEndPr/>
            <w:sdtContent>
              <w:sdt>
                <w:sdtPr>
                  <w:rPr>
                    <w:rFonts w:ascii="Source Sans Pro" w:hAnsi="Source Sans Pro"/>
                    <w:color w:val="76787A"/>
                    <w:sz w:val="18"/>
                    <w:szCs w:val="18"/>
                  </w:rPr>
                  <w:tag w:val="goog_rdk_325"/>
                  <w:id w:val="514042814"/>
                </w:sdtPr>
                <w:sdtEndPr/>
                <w:sdtContent>
                  <w:r w:rsidRPr="00A524A6">
                    <w:rPr>
                      <w:rFonts w:ascii="Source Sans Pro" w:eastAsia="Times New Roman" w:hAnsi="Source Sans Pro" w:cs="Times New Roman"/>
                      <w:color w:val="76787A"/>
                      <w:sz w:val="18"/>
                      <w:szCs w:val="18"/>
                    </w:rPr>
                    <w:t xml:space="preserve"> </w:t>
                  </w:r>
                </w:sdtContent>
              </w:sdt>
              <w:sdt>
                <w:sdtPr>
                  <w:rPr>
                    <w:rFonts w:ascii="Source Sans Pro" w:hAnsi="Source Sans Pro"/>
                    <w:color w:val="76787A"/>
                    <w:sz w:val="18"/>
                    <w:szCs w:val="18"/>
                  </w:rPr>
                  <w:tag w:val="goog_rdk_326"/>
                  <w:id w:val="-341699680"/>
                </w:sdtPr>
                <w:sdtEndPr/>
                <w:sdtContent>
                  <w:r w:rsidRPr="00A524A6">
                    <w:rPr>
                      <w:rFonts w:ascii="Source Sans Pro" w:eastAsia="Times New Roman" w:hAnsi="Source Sans Pro" w:cs="Times New Roman"/>
                      <w:color w:val="76787A"/>
                      <w:sz w:val="18"/>
                      <w:szCs w:val="18"/>
                    </w:rPr>
                    <w:t xml:space="preserve"> Islamic Republic of Iran, Islamic Penal Code, Article 301 </w:t>
                  </w:r>
                </w:sdtContent>
              </w:sdt>
              <w:sdt>
                <w:sdtPr>
                  <w:rPr>
                    <w:rFonts w:ascii="Source Sans Pro" w:hAnsi="Source Sans Pro"/>
                    <w:color w:val="76787A"/>
                    <w:sz w:val="18"/>
                    <w:szCs w:val="18"/>
                  </w:rPr>
                  <w:tag w:val="goog_rdk_327"/>
                  <w:id w:val="745155865"/>
                </w:sdtPr>
                <w:sdtEndPr/>
                <w:sdtContent/>
              </w:sdt>
            </w:sdtContent>
          </w:sdt>
        </w:p>
      </w:sdtContent>
    </w:sdt>
  </w:footnote>
  <w:footnote w:id="31">
    <w:p w14:paraId="000000A8"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Iran Human Rights Documentation Centre </w:t>
      </w:r>
      <w:hyperlink r:id="rId19">
        <w:r w:rsidRPr="00A524A6">
          <w:rPr>
            <w:rFonts w:ascii="Source Sans Pro" w:eastAsia="Source Sans Pro" w:hAnsi="Source Sans Pro" w:cs="Source Sans Pro"/>
            <w:color w:val="76787A"/>
            <w:sz w:val="18"/>
            <w:szCs w:val="18"/>
          </w:rPr>
          <w:t>https://iranhrdc.org/wp-content/uploads/pdf_en/LegalCom/Womens_Rights_Commentary_389929723.pdf</w:t>
        </w:r>
      </w:hyperlink>
    </w:p>
  </w:footnote>
  <w:footnote w:id="32">
    <w:p w14:paraId="000000A9"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Article 1114 outlines that, “the wife must stay in the dwelling that the husband allots for her unless</w:t>
      </w:r>
      <w:r w:rsidRPr="00A524A6">
        <w:rPr>
          <w:rFonts w:ascii="Source Sans Pro" w:eastAsia="Source Sans Pro" w:hAnsi="Source Sans Pro" w:cs="Source Sans Pro"/>
          <w:color w:val="76787A"/>
          <w:sz w:val="18"/>
          <w:szCs w:val="18"/>
        </w:rPr>
        <w:t xml:space="preserve"> such a right is reserved to the wife.”</w:t>
      </w:r>
    </w:p>
  </w:footnote>
  <w:footnote w:id="33">
    <w:sdt>
      <w:sdtPr>
        <w:rPr>
          <w:rFonts w:ascii="Source Sans Pro" w:hAnsi="Source Sans Pro"/>
          <w:color w:val="76787A"/>
          <w:sz w:val="18"/>
          <w:szCs w:val="18"/>
        </w:rPr>
        <w:tag w:val="goog_rdk_350"/>
        <w:id w:val="-856420477"/>
      </w:sdtPr>
      <w:sdtEndPr/>
      <w:sdtContent>
        <w:p w14:paraId="000000DC" w14:textId="77777777" w:rsidR="009251CC" w:rsidRPr="00A524A6" w:rsidRDefault="00805DC7">
          <w:pPr>
            <w:spacing w:line="240" w:lineRule="auto"/>
            <w:jc w:val="left"/>
            <w:rPr>
              <w:rFonts w:ascii="Source Sans Pro" w:hAnsi="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36"/>
              <w:id w:val="1651944287"/>
            </w:sdtPr>
            <w:sdtEndPr/>
            <w:sdtContent>
              <w:sdt>
                <w:sdtPr>
                  <w:rPr>
                    <w:rFonts w:ascii="Source Sans Pro" w:hAnsi="Source Sans Pro"/>
                    <w:color w:val="76787A"/>
                    <w:sz w:val="18"/>
                    <w:szCs w:val="18"/>
                  </w:rPr>
                  <w:tag w:val="goog_rdk_337"/>
                  <w:id w:val="-2048365603"/>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338"/>
                  <w:id w:val="1265117036"/>
                </w:sdtPr>
                <w:sdtEndPr/>
                <w:sdtContent>
                  <w:r w:rsidRPr="00A524A6">
                    <w:rPr>
                      <w:rFonts w:ascii="Source Sans Pro" w:hAnsi="Source Sans Pro"/>
                      <w:color w:val="76787A"/>
                      <w:sz w:val="18"/>
                      <w:szCs w:val="18"/>
                    </w:rPr>
                    <w:t>Victims wishing to file a complaint for domestic violence must present two adult male witnesses. “The standard [of proof] f</w:t>
                  </w:r>
                  <w:r w:rsidRPr="00A524A6">
                    <w:rPr>
                      <w:rFonts w:ascii="Source Sans Pro" w:hAnsi="Source Sans Pro"/>
                      <w:color w:val="76787A"/>
                      <w:sz w:val="18"/>
                      <w:szCs w:val="18"/>
                    </w:rPr>
                    <w:t xml:space="preserve">or testimony in all offences shall be two male witnesses; unless in </w:t>
                  </w:r>
                </w:sdtContent>
              </w:sdt>
              <w:sdt>
                <w:sdtPr>
                  <w:rPr>
                    <w:rFonts w:ascii="Source Sans Pro" w:hAnsi="Source Sans Pro"/>
                    <w:color w:val="76787A"/>
                    <w:sz w:val="18"/>
                    <w:szCs w:val="18"/>
                  </w:rPr>
                  <w:tag w:val="goog_rdk_339"/>
                  <w:id w:val="-1682581417"/>
                </w:sdtPr>
                <w:sdtEndPr/>
                <w:sdtContent>
                  <w:proofErr w:type="spellStart"/>
                  <w:r w:rsidRPr="00A524A6">
                    <w:rPr>
                      <w:rFonts w:ascii="Source Sans Pro" w:hAnsi="Source Sans Pro"/>
                      <w:color w:val="76787A"/>
                      <w:sz w:val="18"/>
                      <w:szCs w:val="18"/>
                    </w:rPr>
                    <w:t>zina</w:t>
                  </w:r>
                  <w:proofErr w:type="spellEnd"/>
                </w:sdtContent>
              </w:sdt>
              <w:sdt>
                <w:sdtPr>
                  <w:rPr>
                    <w:rFonts w:ascii="Source Sans Pro" w:hAnsi="Source Sans Pro"/>
                    <w:color w:val="76787A"/>
                    <w:sz w:val="18"/>
                    <w:szCs w:val="18"/>
                  </w:rPr>
                  <w:tag w:val="goog_rdk_340"/>
                  <w:id w:val="-223764040"/>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341"/>
                  <w:id w:val="1769036421"/>
                </w:sdtPr>
                <w:sdtEndPr/>
                <w:sdtContent>
                  <w:proofErr w:type="spellStart"/>
                  <w:r w:rsidRPr="00A524A6">
                    <w:rPr>
                      <w:rFonts w:ascii="Source Sans Pro" w:hAnsi="Source Sans Pro"/>
                      <w:color w:val="76787A"/>
                      <w:sz w:val="18"/>
                      <w:szCs w:val="18"/>
                    </w:rPr>
                    <w:t>livat</w:t>
                  </w:r>
                  <w:proofErr w:type="spellEnd"/>
                </w:sdtContent>
              </w:sdt>
              <w:sdt>
                <w:sdtPr>
                  <w:rPr>
                    <w:rFonts w:ascii="Source Sans Pro" w:hAnsi="Source Sans Pro"/>
                    <w:color w:val="76787A"/>
                    <w:sz w:val="18"/>
                    <w:szCs w:val="18"/>
                  </w:rPr>
                  <w:tag w:val="goog_rdk_342"/>
                  <w:id w:val="-137878176"/>
                </w:sdtPr>
                <w:sdtEndPr/>
                <w:sdtContent>
                  <w:r w:rsidRPr="00A524A6">
                    <w:rPr>
                      <w:rFonts w:ascii="Source Sans Pro" w:hAnsi="Source Sans Pro"/>
                      <w:color w:val="76787A"/>
                      <w:sz w:val="18"/>
                      <w:szCs w:val="18"/>
                    </w:rPr>
                    <w:t>,</w:t>
                  </w:r>
                </w:sdtContent>
              </w:sdt>
              <w:sdt>
                <w:sdtPr>
                  <w:rPr>
                    <w:rFonts w:ascii="Source Sans Pro" w:hAnsi="Source Sans Pro"/>
                    <w:color w:val="76787A"/>
                    <w:sz w:val="18"/>
                    <w:szCs w:val="18"/>
                  </w:rPr>
                  <w:tag w:val="goog_rdk_343"/>
                  <w:id w:val="693500796"/>
                </w:sdtPr>
                <w:sdtEndPr/>
                <w:sdtContent>
                  <w:r w:rsidRPr="00A524A6">
                    <w:rPr>
                      <w:rFonts w:ascii="Source Sans Pro" w:hAnsi="Source Sans Pro"/>
                      <w:color w:val="76787A"/>
                      <w:sz w:val="18"/>
                      <w:szCs w:val="18"/>
                    </w:rPr>
                    <w:t xml:space="preserve"> </w:t>
                  </w:r>
                  <w:proofErr w:type="spellStart"/>
                  <w:r w:rsidRPr="00A524A6">
                    <w:rPr>
                      <w:rFonts w:ascii="Source Sans Pro" w:hAnsi="Source Sans Pro"/>
                      <w:color w:val="76787A"/>
                      <w:sz w:val="18"/>
                      <w:szCs w:val="18"/>
                    </w:rPr>
                    <w:t>tafkhiz</w:t>
                  </w:r>
                  <w:proofErr w:type="spellEnd"/>
                </w:sdtContent>
              </w:sdt>
              <w:sdt>
                <w:sdtPr>
                  <w:rPr>
                    <w:rFonts w:ascii="Source Sans Pro" w:hAnsi="Source Sans Pro"/>
                    <w:color w:val="76787A"/>
                    <w:sz w:val="18"/>
                    <w:szCs w:val="18"/>
                  </w:rPr>
                  <w:tag w:val="goog_rdk_344"/>
                  <w:id w:val="586510356"/>
                </w:sdtPr>
                <w:sdtEndPr/>
                <w:sdtContent>
                  <w:r w:rsidRPr="00A524A6">
                    <w:rPr>
                      <w:rFonts w:ascii="Source Sans Pro" w:hAnsi="Source Sans Pro"/>
                      <w:color w:val="76787A"/>
                      <w:sz w:val="18"/>
                      <w:szCs w:val="18"/>
                    </w:rPr>
                    <w:t xml:space="preserve">, and </w:t>
                  </w:r>
                </w:sdtContent>
              </w:sdt>
              <w:sdt>
                <w:sdtPr>
                  <w:rPr>
                    <w:rFonts w:ascii="Source Sans Pro" w:hAnsi="Source Sans Pro"/>
                    <w:color w:val="76787A"/>
                    <w:sz w:val="18"/>
                    <w:szCs w:val="18"/>
                  </w:rPr>
                  <w:tag w:val="goog_rdk_345"/>
                  <w:id w:val="460465943"/>
                </w:sdtPr>
                <w:sdtEndPr/>
                <w:sdtContent>
                  <w:proofErr w:type="spellStart"/>
                  <w:r w:rsidRPr="00A524A6">
                    <w:rPr>
                      <w:rFonts w:ascii="Source Sans Pro" w:hAnsi="Source Sans Pro"/>
                      <w:color w:val="76787A"/>
                      <w:sz w:val="18"/>
                      <w:szCs w:val="18"/>
                    </w:rPr>
                    <w:t>mosaheqeh</w:t>
                  </w:r>
                  <w:proofErr w:type="spellEnd"/>
                </w:sdtContent>
              </w:sdt>
              <w:sdt>
                <w:sdtPr>
                  <w:rPr>
                    <w:rFonts w:ascii="Source Sans Pro" w:hAnsi="Source Sans Pro"/>
                    <w:color w:val="76787A"/>
                    <w:sz w:val="18"/>
                    <w:szCs w:val="18"/>
                  </w:rPr>
                  <w:tag w:val="goog_rdk_346"/>
                  <w:id w:val="-276960687"/>
                </w:sdtPr>
                <w:sdtEndPr/>
                <w:sdtContent>
                  <w:r w:rsidRPr="00A524A6">
                    <w:rPr>
                      <w:rFonts w:ascii="Source Sans Pro" w:hAnsi="Source Sans Pro"/>
                      <w:color w:val="76787A"/>
                      <w:sz w:val="18"/>
                      <w:szCs w:val="18"/>
                    </w:rPr>
                    <w:t xml:space="preserve"> which shall be proved by four male witnesses” Article 199 of the Islamic Penal Code (2013),</w:t>
                  </w:r>
                </w:sdtContent>
              </w:sdt>
              <w:sdt>
                <w:sdtPr>
                  <w:rPr>
                    <w:rFonts w:ascii="Source Sans Pro" w:hAnsi="Source Sans Pro"/>
                    <w:color w:val="76787A"/>
                    <w:sz w:val="18"/>
                    <w:szCs w:val="18"/>
                  </w:rPr>
                  <w:tag w:val="goog_rdk_347"/>
                  <w:id w:val="-2094932912"/>
                </w:sdtPr>
                <w:sdtEndPr/>
                <w:sdtContent>
                  <w:r w:rsidRPr="00A524A6">
                    <w:rPr>
                      <w:rFonts w:ascii="Source Sans Pro" w:hAnsi="Source Sans Pro"/>
                      <w:color w:val="76787A"/>
                      <w:sz w:val="18"/>
                      <w:szCs w:val="18"/>
                    </w:rPr>
                    <w:t xml:space="preserve"> Iran Human Rights Documentation Center, 2020, </w:t>
                  </w:r>
                </w:sdtContent>
              </w:sdt>
              <w:hyperlink r:id="rId20" w:history="1">
                <w:sdt>
                  <w:sdtPr>
                    <w:rPr>
                      <w:rFonts w:ascii="Source Sans Pro" w:hAnsi="Source Sans Pro"/>
                      <w:color w:val="76787A"/>
                      <w:sz w:val="18"/>
                      <w:szCs w:val="18"/>
                    </w:rPr>
                    <w:tag w:val="goog_rdk_348"/>
                    <w:id w:val="1340812885"/>
                  </w:sdtPr>
                  <w:sdtEndPr/>
                  <w:sdtContent>
                    <w:r w:rsidRPr="00A524A6">
                      <w:rPr>
                        <w:rFonts w:ascii="Source Sans Pro" w:hAnsi="Source Sans Pro"/>
                        <w:color w:val="76787A"/>
                        <w:sz w:val="18"/>
                        <w:szCs w:val="18"/>
                      </w:rPr>
                      <w:t>https://iranhrdc.org/ac</w:t>
                    </w:r>
                    <w:r w:rsidRPr="00A524A6">
                      <w:rPr>
                        <w:rFonts w:ascii="Source Sans Pro" w:hAnsi="Source Sans Pro"/>
                        <w:color w:val="76787A"/>
                        <w:sz w:val="18"/>
                        <w:szCs w:val="18"/>
                      </w:rPr>
                      <w:t>cess-to-justice-for-victims-of-sexual-violence-in-iran/</w:t>
                    </w:r>
                  </w:sdtContent>
                </w:sdt>
              </w:hyperlink>
              <w:sdt>
                <w:sdtPr>
                  <w:rPr>
                    <w:rFonts w:ascii="Source Sans Pro" w:hAnsi="Source Sans Pro"/>
                    <w:color w:val="76787A"/>
                    <w:sz w:val="18"/>
                    <w:szCs w:val="18"/>
                  </w:rPr>
                  <w:tag w:val="goog_rdk_349"/>
                  <w:id w:val="-1328278769"/>
                </w:sdtPr>
                <w:sdtEndPr/>
                <w:sdtContent/>
              </w:sdt>
            </w:sdtContent>
          </w:sdt>
        </w:p>
      </w:sdtContent>
    </w:sdt>
  </w:footnote>
  <w:footnote w:id="34">
    <w:sdt>
      <w:sdtPr>
        <w:rPr>
          <w:rFonts w:ascii="Source Sans Pro" w:hAnsi="Source Sans Pro"/>
          <w:color w:val="76787A"/>
          <w:sz w:val="18"/>
          <w:szCs w:val="18"/>
        </w:rPr>
        <w:tag w:val="goog_rdk_334"/>
        <w:id w:val="912664874"/>
      </w:sdtPr>
      <w:sdtEndPr/>
      <w:sdtContent>
        <w:p w14:paraId="000000DB" w14:textId="77777777" w:rsidR="009251CC" w:rsidRPr="00A524A6" w:rsidRDefault="00805DC7">
          <w:pPr>
            <w:spacing w:line="240" w:lineRule="auto"/>
            <w:rPr>
              <w:rFonts w:ascii="Source Sans Pro" w:hAnsi="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30"/>
              <w:id w:val="-292526833"/>
            </w:sdtPr>
            <w:sdtEndPr/>
            <w:sdtContent>
              <w:sdt>
                <w:sdtPr>
                  <w:rPr>
                    <w:rFonts w:ascii="Source Sans Pro" w:hAnsi="Source Sans Pro"/>
                    <w:color w:val="76787A"/>
                    <w:sz w:val="18"/>
                    <w:szCs w:val="18"/>
                  </w:rPr>
                  <w:tag w:val="goog_rdk_331"/>
                  <w:id w:val="-1828431152"/>
                </w:sdtPr>
                <w:sdtEndPr/>
                <w:sdtContent>
                  <w:r w:rsidRPr="00A524A6">
                    <w:rPr>
                      <w:rFonts w:ascii="Source Sans Pro" w:hAnsi="Source Sans Pro"/>
                      <w:color w:val="76787A"/>
                      <w:sz w:val="18"/>
                      <w:szCs w:val="18"/>
                    </w:rPr>
                    <w:t xml:space="preserve"> Islamic Penal Code, 2013, Articles 74, 75 199, English Translation, Iran Human Rights Documentation Center, </w:t>
                  </w:r>
                </w:sdtContent>
              </w:sdt>
              <w:hyperlink r:id="rId21" w:history="1">
                <w:sdt>
                  <w:sdtPr>
                    <w:rPr>
                      <w:rFonts w:ascii="Source Sans Pro" w:hAnsi="Source Sans Pro"/>
                      <w:color w:val="76787A"/>
                      <w:sz w:val="18"/>
                      <w:szCs w:val="18"/>
                    </w:rPr>
                    <w:tag w:val="goog_rdk_332"/>
                    <w:id w:val="768976141"/>
                  </w:sdtPr>
                  <w:sdtEndPr/>
                  <w:sdtContent>
                    <w:r w:rsidRPr="00A524A6">
                      <w:rPr>
                        <w:rFonts w:ascii="Source Sans Pro" w:hAnsi="Source Sans Pro"/>
                        <w:color w:val="76787A"/>
                        <w:sz w:val="18"/>
                        <w:szCs w:val="18"/>
                      </w:rPr>
                      <w:t>https://iranhrdc.org/islamic-penal-code-of-the-islamic-republic-of-iran-book-one-book-two/</w:t>
                    </w:r>
                  </w:sdtContent>
                </w:sdt>
              </w:hyperlink>
              <w:sdt>
                <w:sdtPr>
                  <w:rPr>
                    <w:rFonts w:ascii="Source Sans Pro" w:hAnsi="Source Sans Pro"/>
                    <w:color w:val="76787A"/>
                    <w:sz w:val="18"/>
                    <w:szCs w:val="18"/>
                  </w:rPr>
                  <w:tag w:val="goog_rdk_333"/>
                  <w:id w:val="991690943"/>
                </w:sdtPr>
                <w:sdtEndPr/>
                <w:sdtContent>
                  <w:r w:rsidRPr="00A524A6">
                    <w:rPr>
                      <w:rFonts w:ascii="Source Sans Pro" w:hAnsi="Source Sans Pro"/>
                      <w:color w:val="76787A"/>
                      <w:sz w:val="18"/>
                      <w:szCs w:val="18"/>
                    </w:rPr>
                    <w:t xml:space="preserve"> </w:t>
                  </w:r>
                </w:sdtContent>
              </w:sdt>
            </w:sdtContent>
          </w:sdt>
        </w:p>
      </w:sdtContent>
    </w:sdt>
  </w:footnote>
  <w:footnote w:id="35">
    <w:p w14:paraId="000000AA"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 reasonable and valid excuse for a wife to refuse sexual relations is when the husband has contracted a venereal disease. Iran Human Rights Documentation Centre, </w:t>
      </w:r>
      <w:hyperlink r:id="rId22">
        <w:r w:rsidRPr="00A524A6">
          <w:rPr>
            <w:rFonts w:ascii="Source Sans Pro" w:eastAsia="Source Sans Pro" w:hAnsi="Source Sans Pro" w:cs="Source Sans Pro"/>
            <w:color w:val="76787A"/>
            <w:sz w:val="18"/>
            <w:szCs w:val="18"/>
          </w:rPr>
          <w:t>https://iranhrdc.org/wp-content/uploads/pdf_en/LegalCom/Womens_Rights_Commentary_389929723.pdf</w:t>
        </w:r>
      </w:hyperlink>
    </w:p>
  </w:footnote>
  <w:footnote w:id="36">
    <w:sdt>
      <w:sdtPr>
        <w:rPr>
          <w:rFonts w:ascii="Source Sans Pro" w:hAnsi="Source Sans Pro"/>
          <w:color w:val="76787A"/>
          <w:sz w:val="18"/>
          <w:szCs w:val="18"/>
        </w:rPr>
        <w:tag w:val="goog_rdk_406"/>
        <w:id w:val="-2017069704"/>
      </w:sdtPr>
      <w:sdtEndPr/>
      <w:sdtContent>
        <w:p w14:paraId="000000DF"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401"/>
              <w:id w:val="1315295843"/>
            </w:sdtPr>
            <w:sdtEndPr/>
            <w:sdtContent>
              <w:sdt>
                <w:sdtPr>
                  <w:rPr>
                    <w:rFonts w:ascii="Source Sans Pro" w:hAnsi="Source Sans Pro"/>
                    <w:color w:val="76787A"/>
                    <w:sz w:val="18"/>
                    <w:szCs w:val="18"/>
                  </w:rPr>
                  <w:tag w:val="goog_rdk_402"/>
                  <w:id w:val="177014993"/>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403"/>
                  <w:id w:val="-2018369008"/>
                </w:sdtPr>
                <w:sdtEndPr/>
                <w:sdtContent>
                  <w:r w:rsidRPr="00A524A6">
                    <w:rPr>
                      <w:rFonts w:ascii="Source Sans Pro" w:eastAsia="Source Sans Pro" w:hAnsi="Source Sans Pro" w:cs="Source Sans Pro"/>
                      <w:color w:val="76787A"/>
                      <w:sz w:val="18"/>
                      <w:szCs w:val="18"/>
                    </w:rPr>
                    <w:t xml:space="preserve">Article 1041 of the Civil Code as amended up until December 2000, NGO Submission to the Committee on the Rights of the Child, 2016, </w:t>
                  </w:r>
                </w:sdtContent>
              </w:sdt>
              <w:hyperlink r:id="rId23" w:history="1">
                <w:sdt>
                  <w:sdtPr>
                    <w:rPr>
                      <w:rFonts w:ascii="Source Sans Pro" w:hAnsi="Source Sans Pro"/>
                      <w:color w:val="76787A"/>
                      <w:sz w:val="18"/>
                      <w:szCs w:val="18"/>
                    </w:rPr>
                    <w:tag w:val="goog_rdk_404"/>
                    <w:id w:val="356772027"/>
                  </w:sdtPr>
                  <w:sdtEndPr/>
                  <w:sdtContent>
                    <w:r w:rsidRPr="00A524A6">
                      <w:rPr>
                        <w:rFonts w:ascii="Source Sans Pro" w:eastAsia="Source Sans Pro" w:hAnsi="Source Sans Pro" w:cs="Source Sans Pro"/>
                        <w:color w:val="76787A"/>
                        <w:sz w:val="18"/>
                        <w:szCs w:val="18"/>
                      </w:rPr>
                      <w:t>https://tbinternet</w:t>
                    </w:r>
                    <w:r w:rsidRPr="00A524A6">
                      <w:rPr>
                        <w:rFonts w:ascii="Source Sans Pro" w:eastAsia="Source Sans Pro" w:hAnsi="Source Sans Pro" w:cs="Source Sans Pro"/>
                        <w:color w:val="76787A"/>
                        <w:sz w:val="18"/>
                        <w:szCs w:val="18"/>
                      </w:rPr>
                      <w:t>.ohchr.org/Treaties/CRC/Shared%20Documents/IRN/INT_CRC_NGO_IRN_19809_E.pdf</w:t>
                    </w:r>
                  </w:sdtContent>
                </w:sdt>
              </w:hyperlink>
              <w:sdt>
                <w:sdtPr>
                  <w:rPr>
                    <w:rFonts w:ascii="Source Sans Pro" w:hAnsi="Source Sans Pro"/>
                    <w:color w:val="76787A"/>
                    <w:sz w:val="18"/>
                    <w:szCs w:val="18"/>
                  </w:rPr>
                  <w:tag w:val="goog_rdk_405"/>
                  <w:id w:val="-1413536835"/>
                </w:sdtPr>
                <w:sdtEndPr/>
                <w:sdtContent/>
              </w:sdt>
            </w:sdtContent>
          </w:sdt>
        </w:p>
      </w:sdtContent>
    </w:sdt>
  </w:footnote>
  <w:footnote w:id="37">
    <w:sdt>
      <w:sdtPr>
        <w:rPr>
          <w:rFonts w:ascii="Source Sans Pro" w:hAnsi="Source Sans Pro"/>
          <w:color w:val="76787A"/>
          <w:sz w:val="18"/>
          <w:szCs w:val="18"/>
        </w:rPr>
        <w:tag w:val="goog_rdk_413"/>
        <w:id w:val="2111077794"/>
      </w:sdtPr>
      <w:sdtEndPr/>
      <w:sdtContent>
        <w:p w14:paraId="000000E0"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407"/>
              <w:id w:val="368420324"/>
            </w:sdtPr>
            <w:sdtEndPr/>
            <w:sdtContent>
              <w:sdt>
                <w:sdtPr>
                  <w:rPr>
                    <w:rFonts w:ascii="Source Sans Pro" w:hAnsi="Source Sans Pro"/>
                    <w:color w:val="76787A"/>
                    <w:sz w:val="18"/>
                    <w:szCs w:val="18"/>
                  </w:rPr>
                  <w:tag w:val="goog_rdk_408"/>
                  <w:id w:val="1690794994"/>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409"/>
                  <w:id w:val="1377659979"/>
                </w:sdtPr>
                <w:sdtEndPr/>
                <w:sdtContent>
                  <w:r w:rsidRPr="00A524A6">
                    <w:rPr>
                      <w:rFonts w:ascii="Source Sans Pro" w:eastAsia="Source Sans Pro" w:hAnsi="Source Sans Pro" w:cs="Source Sans Pro"/>
                      <w:color w:val="76787A"/>
                      <w:sz w:val="18"/>
                      <w:szCs w:val="18"/>
                    </w:rPr>
                    <w:t xml:space="preserve">Iran Human Rights Documentation Centre, </w:t>
                  </w:r>
                </w:sdtContent>
              </w:sdt>
              <w:hyperlink r:id="rId24" w:history="1">
                <w:sdt>
                  <w:sdtPr>
                    <w:rPr>
                      <w:rFonts w:ascii="Source Sans Pro" w:hAnsi="Source Sans Pro"/>
                      <w:color w:val="76787A"/>
                      <w:sz w:val="18"/>
                      <w:szCs w:val="18"/>
                    </w:rPr>
                    <w:tag w:val="goog_rdk_410"/>
                    <w:id w:val="-455643954"/>
                  </w:sdtPr>
                  <w:sdtEndPr/>
                  <w:sdtContent>
                    <w:r w:rsidRPr="00A524A6">
                      <w:rPr>
                        <w:rFonts w:ascii="Source Sans Pro" w:eastAsia="Source Sans Pro" w:hAnsi="Source Sans Pro" w:cs="Source Sans Pro"/>
                        <w:color w:val="76787A"/>
                        <w:sz w:val="18"/>
                        <w:szCs w:val="18"/>
                      </w:rPr>
                      <w:t>https://iranhrdc.o</w:t>
                    </w:r>
                    <w:r w:rsidRPr="00A524A6">
                      <w:rPr>
                        <w:rFonts w:ascii="Source Sans Pro" w:eastAsia="Source Sans Pro" w:hAnsi="Source Sans Pro" w:cs="Source Sans Pro"/>
                        <w:color w:val="76787A"/>
                        <w:sz w:val="18"/>
                        <w:szCs w:val="18"/>
                      </w:rPr>
                      <w:t>rg/wp-content/uploads/pdf_en/LegalCom/Womens_Rights_Commentary_389929723.pd</w:t>
                    </w:r>
                  </w:sdtContent>
                </w:sdt>
              </w:hyperlink>
              <w:sdt>
                <w:sdtPr>
                  <w:rPr>
                    <w:rFonts w:ascii="Source Sans Pro" w:hAnsi="Source Sans Pro"/>
                    <w:color w:val="76787A"/>
                    <w:sz w:val="18"/>
                    <w:szCs w:val="18"/>
                  </w:rPr>
                  <w:tag w:val="goog_rdk_411"/>
                  <w:id w:val="-2113739596"/>
                </w:sdtPr>
                <w:sdtEndPr/>
                <w:sdtContent>
                  <w:r w:rsidRPr="00A524A6">
                    <w:rPr>
                      <w:rFonts w:ascii="Source Sans Pro" w:eastAsia="Source Sans Pro" w:hAnsi="Source Sans Pro" w:cs="Source Sans Pro"/>
                      <w:color w:val="76787A"/>
                      <w:sz w:val="18"/>
                      <w:szCs w:val="18"/>
                    </w:rPr>
                    <w:t>f</w:t>
                  </w:r>
                </w:sdtContent>
              </w:sdt>
              <w:sdt>
                <w:sdtPr>
                  <w:rPr>
                    <w:rFonts w:ascii="Source Sans Pro" w:hAnsi="Source Sans Pro"/>
                    <w:color w:val="76787A"/>
                    <w:sz w:val="18"/>
                    <w:szCs w:val="18"/>
                  </w:rPr>
                  <w:tag w:val="goog_rdk_412"/>
                  <w:id w:val="1010102776"/>
                </w:sdtPr>
                <w:sdtEndPr/>
                <w:sdtContent/>
              </w:sdt>
            </w:sdtContent>
          </w:sdt>
        </w:p>
      </w:sdtContent>
    </w:sdt>
  </w:footnote>
  <w:footnote w:id="38">
    <w:sdt>
      <w:sdtPr>
        <w:rPr>
          <w:rFonts w:ascii="Source Sans Pro" w:hAnsi="Source Sans Pro"/>
          <w:color w:val="76787A"/>
          <w:sz w:val="18"/>
          <w:szCs w:val="18"/>
        </w:rPr>
        <w:tag w:val="goog_rdk_419"/>
        <w:id w:val="-987090041"/>
      </w:sdtPr>
      <w:sdtEndPr/>
      <w:sdtContent>
        <w:p w14:paraId="000000E1"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414"/>
              <w:id w:val="1870410169"/>
            </w:sdtPr>
            <w:sdtEndPr/>
            <w:sdtContent>
              <w:sdt>
                <w:sdtPr>
                  <w:rPr>
                    <w:rFonts w:ascii="Source Sans Pro" w:hAnsi="Source Sans Pro"/>
                    <w:color w:val="76787A"/>
                    <w:sz w:val="18"/>
                    <w:szCs w:val="18"/>
                  </w:rPr>
                  <w:tag w:val="goog_rdk_415"/>
                  <w:id w:val="-55786956"/>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416"/>
                  <w:id w:val="-1591384083"/>
                </w:sdtPr>
                <w:sdtEndPr/>
                <w:sdtContent>
                  <w:r w:rsidRPr="00A524A6">
                    <w:rPr>
                      <w:rFonts w:ascii="Source Sans Pro" w:eastAsia="Source Sans Pro" w:hAnsi="Source Sans Pro" w:cs="Source Sans Pro"/>
                      <w:color w:val="76787A"/>
                      <w:sz w:val="18"/>
                      <w:szCs w:val="18"/>
                    </w:rPr>
                    <w:t xml:space="preserve">Report of the Special Rapporteur </w:t>
                  </w:r>
                  <w:proofErr w:type="gramStart"/>
                  <w:r w:rsidRPr="00A524A6">
                    <w:rPr>
                      <w:rFonts w:ascii="Source Sans Pro" w:eastAsia="Source Sans Pro" w:hAnsi="Source Sans Pro" w:cs="Source Sans Pro"/>
                      <w:color w:val="76787A"/>
                      <w:sz w:val="18"/>
                      <w:szCs w:val="18"/>
                    </w:rPr>
                    <w:t>on the situation of</w:t>
                  </w:r>
                  <w:proofErr w:type="gramEnd"/>
                  <w:r w:rsidRPr="00A524A6">
                    <w:rPr>
                      <w:rFonts w:ascii="Source Sans Pro" w:eastAsia="Source Sans Pro" w:hAnsi="Source Sans Pro" w:cs="Source Sans Pro"/>
                      <w:color w:val="76787A"/>
                      <w:sz w:val="18"/>
                      <w:szCs w:val="18"/>
                    </w:rPr>
                    <w:t xml:space="preserve"> human rights in the Islamic Republic of Iran, 2017, </w:t>
                  </w:r>
                </w:sdtContent>
              </w:sdt>
              <w:hyperlink r:id="rId25" w:history="1">
                <w:sdt>
                  <w:sdtPr>
                    <w:rPr>
                      <w:rFonts w:ascii="Source Sans Pro" w:hAnsi="Source Sans Pro"/>
                      <w:color w:val="76787A"/>
                      <w:sz w:val="18"/>
                      <w:szCs w:val="18"/>
                    </w:rPr>
                    <w:tag w:val="goog_rdk_417"/>
                    <w:id w:val="989439009"/>
                  </w:sdtPr>
                  <w:sdtEndPr/>
                  <w:sdtContent>
                    <w:r w:rsidRPr="00A524A6">
                      <w:rPr>
                        <w:rFonts w:ascii="Source Sans Pro" w:eastAsia="Source Sans Pro" w:hAnsi="Source Sans Pro" w:cs="Source Sans Pro"/>
                        <w:color w:val="76787A"/>
                        <w:sz w:val="18"/>
                        <w:szCs w:val="18"/>
                      </w:rPr>
                      <w:t>https://www.refworld.org/docid/58bd7e2b4.html</w:t>
                    </w:r>
                  </w:sdtContent>
                </w:sdt>
              </w:hyperlink>
              <w:sdt>
                <w:sdtPr>
                  <w:rPr>
                    <w:rFonts w:ascii="Source Sans Pro" w:hAnsi="Source Sans Pro"/>
                    <w:color w:val="76787A"/>
                    <w:sz w:val="18"/>
                    <w:szCs w:val="18"/>
                  </w:rPr>
                  <w:tag w:val="goog_rdk_418"/>
                  <w:id w:val="-169346439"/>
                </w:sdtPr>
                <w:sdtEndPr/>
                <w:sdtContent/>
              </w:sdt>
            </w:sdtContent>
          </w:sdt>
        </w:p>
      </w:sdtContent>
    </w:sdt>
  </w:footnote>
  <w:footnote w:id="39">
    <w:p w14:paraId="000000AB"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The study was undertaken by the Women’s Centre for Presidential Advisory, the Interior Ministry </w:t>
      </w:r>
      <w:r w:rsidRPr="00A524A6">
        <w:rPr>
          <w:rFonts w:ascii="Source Sans Pro" w:eastAsia="Source Sans Pro" w:hAnsi="Source Sans Pro" w:cs="Source Sans Pro"/>
          <w:color w:val="76787A"/>
          <w:sz w:val="18"/>
          <w:szCs w:val="18"/>
        </w:rPr>
        <w:t xml:space="preserve">and the Ministry of Higher Education of the Islamic Republic of Iran and published in 2004. The study was conducted based on questionnaires and only main cities were visited. </w:t>
      </w:r>
      <w:proofErr w:type="spellStart"/>
      <w:r w:rsidRPr="00A524A6">
        <w:rPr>
          <w:rFonts w:ascii="Source Sans Pro" w:eastAsia="Source Sans Pro" w:hAnsi="Source Sans Pro" w:cs="Source Sans Pro"/>
          <w:color w:val="76787A"/>
          <w:sz w:val="18"/>
          <w:szCs w:val="18"/>
        </w:rPr>
        <w:t>Moradian</w:t>
      </w:r>
      <w:proofErr w:type="spellEnd"/>
      <w:r w:rsidRPr="00A524A6">
        <w:rPr>
          <w:rFonts w:ascii="Source Sans Pro" w:eastAsia="Source Sans Pro" w:hAnsi="Source Sans Pro" w:cs="Source Sans Pro"/>
          <w:color w:val="76787A"/>
          <w:sz w:val="18"/>
          <w:szCs w:val="18"/>
        </w:rPr>
        <w:t>, A., Domestic Violence against Single and Married Women in Iranian Socie</w:t>
      </w:r>
      <w:r w:rsidRPr="00A524A6">
        <w:rPr>
          <w:rFonts w:ascii="Source Sans Pro" w:eastAsia="Source Sans Pro" w:hAnsi="Source Sans Pro" w:cs="Source Sans Pro"/>
          <w:color w:val="76787A"/>
          <w:sz w:val="18"/>
          <w:szCs w:val="18"/>
        </w:rPr>
        <w:t xml:space="preserve">ty, The Chicago School of Professional Society, August 2009 </w:t>
      </w:r>
      <w:hyperlink r:id="rId26">
        <w:r w:rsidRPr="00A524A6">
          <w:rPr>
            <w:rFonts w:ascii="Source Sans Pro" w:eastAsia="Source Sans Pro" w:hAnsi="Source Sans Pro" w:cs="Source Sans Pro"/>
            <w:color w:val="76787A"/>
            <w:sz w:val="18"/>
            <w:szCs w:val="18"/>
          </w:rPr>
          <w:t>https://iranian.com/2009/09/10/domestic-violence-against-single-and-married</w:t>
        </w:r>
        <w:r w:rsidRPr="00A524A6">
          <w:rPr>
            <w:rFonts w:ascii="Source Sans Pro" w:eastAsia="Source Sans Pro" w:hAnsi="Source Sans Pro" w:cs="Source Sans Pro"/>
            <w:color w:val="76787A"/>
            <w:sz w:val="18"/>
            <w:szCs w:val="18"/>
          </w:rPr>
          <w:t>-women-in-iranian-society/</w:t>
        </w:r>
      </w:hyperlink>
      <w:r w:rsidRPr="00A524A6">
        <w:rPr>
          <w:rFonts w:ascii="Source Sans Pro" w:eastAsia="Source Sans Pro" w:hAnsi="Source Sans Pro" w:cs="Source Sans Pro"/>
          <w:color w:val="76787A"/>
          <w:sz w:val="18"/>
          <w:szCs w:val="18"/>
        </w:rPr>
        <w:t xml:space="preserve"> ; Ceasefire Centre for Civilian Rights, Centre for Supporters of Human Rights and Minority Rights Group International September 2019, </w:t>
      </w:r>
      <w:hyperlink r:id="rId27">
        <w:r w:rsidRPr="00A524A6">
          <w:rPr>
            <w:rFonts w:ascii="Source Sans Pro" w:eastAsia="Source Sans Pro" w:hAnsi="Source Sans Pro" w:cs="Source Sans Pro"/>
            <w:color w:val="76787A"/>
            <w:sz w:val="18"/>
            <w:szCs w:val="18"/>
          </w:rPr>
          <w:t>https://www.justice.</w:t>
        </w:r>
        <w:r w:rsidRPr="00A524A6">
          <w:rPr>
            <w:rFonts w:ascii="Source Sans Pro" w:eastAsia="Source Sans Pro" w:hAnsi="Source Sans Pro" w:cs="Source Sans Pro"/>
            <w:color w:val="76787A"/>
            <w:sz w:val="18"/>
            <w:szCs w:val="18"/>
          </w:rPr>
          <w:t>gov/eoir/page/file/1203136/download</w:t>
        </w:r>
      </w:hyperlink>
      <w:r w:rsidRPr="00A524A6">
        <w:rPr>
          <w:rFonts w:ascii="Source Sans Pro" w:eastAsia="Source Sans Pro" w:hAnsi="Source Sans Pro" w:cs="Source Sans Pro"/>
          <w:color w:val="76787A"/>
          <w:sz w:val="18"/>
          <w:szCs w:val="18"/>
        </w:rPr>
        <w:t xml:space="preserve"> ; See also </w:t>
      </w:r>
      <w:hyperlink r:id="rId28">
        <w:r w:rsidRPr="00A524A6">
          <w:rPr>
            <w:rFonts w:ascii="Source Sans Pro" w:eastAsia="Source Sans Pro" w:hAnsi="Source Sans Pro" w:cs="Source Sans Pro"/>
            <w:color w:val="76787A"/>
            <w:sz w:val="18"/>
            <w:szCs w:val="18"/>
          </w:rPr>
          <w:t>https</w:t>
        </w:r>
      </w:hyperlink>
      <w:hyperlink r:id="rId29">
        <w:r w:rsidRPr="00A524A6">
          <w:rPr>
            <w:rFonts w:ascii="Source Sans Pro" w:eastAsia="Source Sans Pro" w:hAnsi="Source Sans Pro" w:cs="Source Sans Pro"/>
            <w:color w:val="76787A"/>
            <w:sz w:val="18"/>
            <w:szCs w:val="18"/>
          </w:rPr>
          <w:t>://</w:t>
        </w:r>
      </w:hyperlink>
      <w:hyperlink r:id="rId30">
        <w:r w:rsidRPr="00A524A6">
          <w:rPr>
            <w:rFonts w:ascii="Source Sans Pro" w:eastAsia="Source Sans Pro" w:hAnsi="Source Sans Pro" w:cs="Source Sans Pro"/>
            <w:color w:val="76787A"/>
            <w:sz w:val="18"/>
            <w:szCs w:val="18"/>
          </w:rPr>
          <w:t>www</w:t>
        </w:r>
      </w:hyperlink>
      <w:hyperlink r:id="rId31">
        <w:r w:rsidRPr="00A524A6">
          <w:rPr>
            <w:rFonts w:ascii="Source Sans Pro" w:eastAsia="Source Sans Pro" w:hAnsi="Source Sans Pro" w:cs="Source Sans Pro"/>
            <w:color w:val="76787A"/>
            <w:sz w:val="18"/>
            <w:szCs w:val="18"/>
          </w:rPr>
          <w:t>.</w:t>
        </w:r>
      </w:hyperlink>
      <w:hyperlink r:id="rId32">
        <w:r w:rsidRPr="00A524A6">
          <w:rPr>
            <w:rFonts w:ascii="Source Sans Pro" w:eastAsia="Source Sans Pro" w:hAnsi="Source Sans Pro" w:cs="Source Sans Pro"/>
            <w:color w:val="76787A"/>
            <w:sz w:val="18"/>
            <w:szCs w:val="18"/>
          </w:rPr>
          <w:t>isn</w:t>
        </w:r>
        <w:r w:rsidRPr="00A524A6">
          <w:rPr>
            <w:rFonts w:ascii="Source Sans Pro" w:eastAsia="Source Sans Pro" w:hAnsi="Source Sans Pro" w:cs="Source Sans Pro"/>
            <w:color w:val="76787A"/>
            <w:sz w:val="18"/>
            <w:szCs w:val="18"/>
          </w:rPr>
          <w:t>a</w:t>
        </w:r>
      </w:hyperlink>
      <w:hyperlink r:id="rId33">
        <w:r w:rsidRPr="00A524A6">
          <w:rPr>
            <w:rFonts w:ascii="Source Sans Pro" w:eastAsia="Source Sans Pro" w:hAnsi="Source Sans Pro" w:cs="Source Sans Pro"/>
            <w:color w:val="76787A"/>
            <w:sz w:val="18"/>
            <w:szCs w:val="18"/>
          </w:rPr>
          <w:t>.</w:t>
        </w:r>
      </w:hyperlink>
      <w:hyperlink r:id="rId34">
        <w:r w:rsidRPr="00A524A6">
          <w:rPr>
            <w:rFonts w:ascii="Source Sans Pro" w:eastAsia="Source Sans Pro" w:hAnsi="Source Sans Pro" w:cs="Source Sans Pro"/>
            <w:color w:val="76787A"/>
            <w:sz w:val="18"/>
            <w:szCs w:val="18"/>
          </w:rPr>
          <w:t>ir</w:t>
        </w:r>
      </w:hyperlink>
      <w:hyperlink r:id="rId35">
        <w:r w:rsidRPr="00A524A6">
          <w:rPr>
            <w:rFonts w:ascii="Source Sans Pro" w:eastAsia="Source Sans Pro" w:hAnsi="Source Sans Pro" w:cs="Source Sans Pro"/>
            <w:color w:val="76787A"/>
            <w:sz w:val="18"/>
            <w:szCs w:val="18"/>
          </w:rPr>
          <w:t>/</w:t>
        </w:r>
      </w:hyperlink>
      <w:hyperlink r:id="rId36">
        <w:r w:rsidRPr="00A524A6">
          <w:rPr>
            <w:rFonts w:ascii="Source Sans Pro" w:eastAsia="Source Sans Pro" w:hAnsi="Source Sans Pro" w:cs="Source Sans Pro"/>
            <w:color w:val="76787A"/>
            <w:sz w:val="18"/>
            <w:szCs w:val="18"/>
          </w:rPr>
          <w:t>news</w:t>
        </w:r>
      </w:hyperlink>
      <w:hyperlink r:id="rId37">
        <w:r w:rsidRPr="00A524A6">
          <w:rPr>
            <w:rFonts w:ascii="Source Sans Pro" w:eastAsia="Source Sans Pro" w:hAnsi="Source Sans Pro" w:cs="Source Sans Pro"/>
            <w:color w:val="76787A"/>
            <w:sz w:val="18"/>
            <w:szCs w:val="18"/>
          </w:rPr>
          <w:t>/8307-07024/</w:t>
        </w:r>
      </w:hyperlink>
      <w:hyperlink r:id="rId38">
        <w:r w:rsidRPr="00A524A6">
          <w:rPr>
            <w:rFonts w:ascii="Arial" w:eastAsia="Source Sans Pro" w:hAnsi="Arial" w:cs="Arial" w:hint="cs"/>
            <w:color w:val="76787A"/>
            <w:sz w:val="18"/>
            <w:szCs w:val="18"/>
            <w:rtl/>
          </w:rPr>
          <w:t>نتايج</w:t>
        </w:r>
      </w:hyperlink>
      <w:hyperlink r:id="rId39">
        <w:r w:rsidRPr="00A524A6">
          <w:rPr>
            <w:rFonts w:ascii="Source Sans Pro" w:eastAsia="Source Sans Pro" w:hAnsi="Source Sans Pro" w:cs="Source Sans Pro"/>
            <w:color w:val="76787A"/>
            <w:sz w:val="18"/>
            <w:szCs w:val="18"/>
            <w:rtl/>
          </w:rPr>
          <w:t>-</w:t>
        </w:r>
      </w:hyperlink>
      <w:hyperlink r:id="rId40">
        <w:r w:rsidRPr="00A524A6">
          <w:rPr>
            <w:rFonts w:ascii="Arial" w:eastAsia="Source Sans Pro" w:hAnsi="Arial" w:cs="Arial" w:hint="cs"/>
            <w:color w:val="76787A"/>
            <w:sz w:val="18"/>
            <w:szCs w:val="18"/>
            <w:rtl/>
          </w:rPr>
          <w:t>طرح</w:t>
        </w:r>
      </w:hyperlink>
      <w:hyperlink r:id="rId41">
        <w:r w:rsidRPr="00A524A6">
          <w:rPr>
            <w:rFonts w:ascii="Source Sans Pro" w:eastAsia="Source Sans Pro" w:hAnsi="Source Sans Pro" w:cs="Source Sans Pro"/>
            <w:color w:val="76787A"/>
            <w:sz w:val="18"/>
            <w:szCs w:val="18"/>
            <w:rtl/>
          </w:rPr>
          <w:t>-</w:t>
        </w:r>
      </w:hyperlink>
      <w:hyperlink r:id="rId42">
        <w:r w:rsidRPr="00A524A6">
          <w:rPr>
            <w:rFonts w:ascii="Arial" w:eastAsia="Source Sans Pro" w:hAnsi="Arial" w:cs="Arial" w:hint="cs"/>
            <w:color w:val="76787A"/>
            <w:sz w:val="18"/>
            <w:szCs w:val="18"/>
            <w:rtl/>
          </w:rPr>
          <w:t>ملي</w:t>
        </w:r>
      </w:hyperlink>
      <w:hyperlink r:id="rId43">
        <w:r w:rsidRPr="00A524A6">
          <w:rPr>
            <w:rFonts w:ascii="Source Sans Pro" w:eastAsia="Source Sans Pro" w:hAnsi="Source Sans Pro" w:cs="Source Sans Pro"/>
            <w:color w:val="76787A"/>
            <w:sz w:val="18"/>
            <w:szCs w:val="18"/>
            <w:rtl/>
          </w:rPr>
          <w:t>-</w:t>
        </w:r>
      </w:hyperlink>
      <w:hyperlink r:id="rId44">
        <w:r w:rsidRPr="00A524A6">
          <w:rPr>
            <w:rFonts w:ascii="Arial" w:eastAsia="Source Sans Pro" w:hAnsi="Arial" w:cs="Arial" w:hint="cs"/>
            <w:color w:val="76787A"/>
            <w:sz w:val="18"/>
            <w:szCs w:val="18"/>
            <w:rtl/>
          </w:rPr>
          <w:t>بررسي</w:t>
        </w:r>
      </w:hyperlink>
      <w:hyperlink r:id="rId45">
        <w:r w:rsidRPr="00A524A6">
          <w:rPr>
            <w:rFonts w:ascii="Source Sans Pro" w:eastAsia="Source Sans Pro" w:hAnsi="Source Sans Pro" w:cs="Source Sans Pro"/>
            <w:color w:val="76787A"/>
            <w:sz w:val="18"/>
            <w:szCs w:val="18"/>
            <w:rtl/>
          </w:rPr>
          <w:t>-</w:t>
        </w:r>
      </w:hyperlink>
      <w:hyperlink r:id="rId46">
        <w:r w:rsidRPr="00A524A6">
          <w:rPr>
            <w:rFonts w:ascii="Arial" w:eastAsia="Source Sans Pro" w:hAnsi="Arial" w:cs="Arial" w:hint="cs"/>
            <w:color w:val="76787A"/>
            <w:sz w:val="18"/>
            <w:szCs w:val="18"/>
            <w:rtl/>
          </w:rPr>
          <w:t>خشونت</w:t>
        </w:r>
      </w:hyperlink>
      <w:hyperlink r:id="rId47">
        <w:r w:rsidRPr="00A524A6">
          <w:rPr>
            <w:rFonts w:ascii="Source Sans Pro" w:eastAsia="Source Sans Pro" w:hAnsi="Source Sans Pro" w:cs="Source Sans Pro"/>
            <w:color w:val="76787A"/>
            <w:sz w:val="18"/>
            <w:szCs w:val="18"/>
            <w:rtl/>
          </w:rPr>
          <w:t>-</w:t>
        </w:r>
      </w:hyperlink>
      <w:hyperlink r:id="rId48">
        <w:r w:rsidRPr="00A524A6">
          <w:rPr>
            <w:rFonts w:ascii="Arial" w:eastAsia="Source Sans Pro" w:hAnsi="Arial" w:cs="Arial" w:hint="cs"/>
            <w:color w:val="76787A"/>
            <w:sz w:val="18"/>
            <w:szCs w:val="18"/>
            <w:rtl/>
          </w:rPr>
          <w:t>خانگي</w:t>
        </w:r>
      </w:hyperlink>
      <w:hyperlink r:id="rId49">
        <w:r w:rsidRPr="00A524A6">
          <w:rPr>
            <w:rFonts w:ascii="Source Sans Pro" w:eastAsia="Source Sans Pro" w:hAnsi="Source Sans Pro" w:cs="Source Sans Pro"/>
            <w:color w:val="76787A"/>
            <w:sz w:val="18"/>
            <w:szCs w:val="18"/>
            <w:rtl/>
          </w:rPr>
          <w:t>-</w:t>
        </w:r>
      </w:hyperlink>
      <w:hyperlink r:id="rId50">
        <w:r w:rsidRPr="00A524A6">
          <w:rPr>
            <w:rFonts w:ascii="Arial" w:eastAsia="Source Sans Pro" w:hAnsi="Arial" w:cs="Arial" w:hint="cs"/>
            <w:color w:val="76787A"/>
            <w:sz w:val="18"/>
            <w:szCs w:val="18"/>
            <w:rtl/>
          </w:rPr>
          <w:t>عليه</w:t>
        </w:r>
      </w:hyperlink>
      <w:hyperlink r:id="rId51">
        <w:r w:rsidRPr="00A524A6">
          <w:rPr>
            <w:rFonts w:ascii="Source Sans Pro" w:eastAsia="Source Sans Pro" w:hAnsi="Source Sans Pro" w:cs="Source Sans Pro"/>
            <w:color w:val="76787A"/>
            <w:sz w:val="18"/>
            <w:szCs w:val="18"/>
            <w:rtl/>
          </w:rPr>
          <w:t>-</w:t>
        </w:r>
      </w:hyperlink>
      <w:hyperlink r:id="rId52">
        <w:r w:rsidRPr="00A524A6">
          <w:rPr>
            <w:rFonts w:ascii="Arial" w:eastAsia="Source Sans Pro" w:hAnsi="Arial" w:cs="Arial" w:hint="cs"/>
            <w:color w:val="76787A"/>
            <w:sz w:val="18"/>
            <w:szCs w:val="18"/>
            <w:rtl/>
          </w:rPr>
          <w:t>زنان</w:t>
        </w:r>
      </w:hyperlink>
      <w:hyperlink r:id="rId53">
        <w:r w:rsidRPr="00A524A6">
          <w:rPr>
            <w:rFonts w:ascii="Source Sans Pro" w:eastAsia="Source Sans Pro" w:hAnsi="Source Sans Pro" w:cs="Source Sans Pro"/>
            <w:color w:val="76787A"/>
            <w:sz w:val="18"/>
            <w:szCs w:val="18"/>
            <w:rtl/>
          </w:rPr>
          <w:t>-</w:t>
        </w:r>
      </w:hyperlink>
      <w:hyperlink r:id="rId54">
        <w:r w:rsidRPr="00A524A6">
          <w:rPr>
            <w:rFonts w:ascii="Arial" w:eastAsia="Source Sans Pro" w:hAnsi="Arial" w:cs="Arial" w:hint="cs"/>
            <w:color w:val="76787A"/>
            <w:sz w:val="18"/>
            <w:szCs w:val="18"/>
            <w:rtl/>
          </w:rPr>
          <w:t>در</w:t>
        </w:r>
      </w:hyperlink>
      <w:hyperlink r:id="rId55">
        <w:r w:rsidRPr="00A524A6">
          <w:rPr>
            <w:rFonts w:ascii="Source Sans Pro" w:eastAsia="Source Sans Pro" w:hAnsi="Source Sans Pro" w:cs="Source Sans Pro"/>
            <w:color w:val="76787A"/>
            <w:sz w:val="18"/>
            <w:szCs w:val="18"/>
            <w:rtl/>
          </w:rPr>
          <w:t>-28-</w:t>
        </w:r>
      </w:hyperlink>
      <w:hyperlink r:id="rId56">
        <w:r w:rsidRPr="00A524A6">
          <w:rPr>
            <w:rFonts w:ascii="Arial" w:eastAsia="Source Sans Pro" w:hAnsi="Arial" w:cs="Arial" w:hint="cs"/>
            <w:color w:val="76787A"/>
            <w:sz w:val="18"/>
            <w:szCs w:val="18"/>
            <w:rtl/>
          </w:rPr>
          <w:t>استان</w:t>
        </w:r>
      </w:hyperlink>
      <w:hyperlink r:id="rId57">
        <w:r w:rsidRPr="00A524A6">
          <w:rPr>
            <w:rFonts w:ascii="Source Sans Pro" w:eastAsia="Source Sans Pro" w:hAnsi="Source Sans Pro" w:cs="Source Sans Pro"/>
            <w:color w:val="76787A"/>
            <w:sz w:val="18"/>
            <w:szCs w:val="18"/>
            <w:rtl/>
          </w:rPr>
          <w:t>-</w:t>
        </w:r>
      </w:hyperlink>
      <w:hyperlink r:id="rId58">
        <w:r w:rsidRPr="00A524A6">
          <w:rPr>
            <w:rFonts w:ascii="Arial" w:eastAsia="Source Sans Pro" w:hAnsi="Arial" w:cs="Arial" w:hint="cs"/>
            <w:color w:val="76787A"/>
            <w:sz w:val="18"/>
            <w:szCs w:val="18"/>
            <w:rtl/>
          </w:rPr>
          <w:t>اعلام</w:t>
        </w:r>
      </w:hyperlink>
      <w:hyperlink r:id="rId59">
        <w:r w:rsidRPr="00A524A6">
          <w:rPr>
            <w:rFonts w:ascii="Source Sans Pro" w:eastAsia="Source Sans Pro" w:hAnsi="Source Sans Pro" w:cs="Source Sans Pro"/>
            <w:color w:val="76787A"/>
            <w:sz w:val="18"/>
            <w:szCs w:val="18"/>
          </w:rPr>
          <w:t>A</w:t>
        </w:r>
      </w:hyperlink>
    </w:p>
  </w:footnote>
  <w:footnote w:id="40">
    <w:p w14:paraId="000000AC"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Activists News Agency, 2019,  </w:t>
      </w:r>
      <w:hyperlink r:id="rId60">
        <w:r w:rsidRPr="00A524A6">
          <w:rPr>
            <w:rFonts w:ascii="Source Sans Pro" w:eastAsia="Source Sans Pro" w:hAnsi="Source Sans Pro" w:cs="Source Sans Pro"/>
            <w:color w:val="76787A"/>
            <w:sz w:val="18"/>
            <w:szCs w:val="18"/>
          </w:rPr>
          <w:t>https://www.en-hrana.org/increase-in-domestic-violence-in-tehran-more-than-16-thousand-cases-were-filed</w:t>
        </w:r>
      </w:hyperlink>
      <w:r w:rsidRPr="00A524A6">
        <w:rPr>
          <w:rFonts w:ascii="Source Sans Pro" w:eastAsia="Source Sans Pro" w:hAnsi="Source Sans Pro" w:cs="Source Sans Pro"/>
          <w:color w:val="76787A"/>
          <w:sz w:val="18"/>
          <w:szCs w:val="18"/>
        </w:rPr>
        <w:t xml:space="preserve"> </w:t>
      </w:r>
    </w:p>
  </w:footnote>
  <w:footnote w:id="41">
    <w:p w14:paraId="000000AD"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Activists News </w:t>
      </w:r>
      <w:r w:rsidRPr="00A524A6">
        <w:rPr>
          <w:rFonts w:ascii="Source Sans Pro" w:eastAsia="Source Sans Pro" w:hAnsi="Source Sans Pro" w:cs="Source Sans Pro"/>
          <w:color w:val="76787A"/>
          <w:sz w:val="18"/>
          <w:szCs w:val="18"/>
        </w:rPr>
        <w:t xml:space="preserve">Agency, 2020, </w:t>
      </w:r>
      <w:hyperlink r:id="rId61">
        <w:r w:rsidRPr="00A524A6">
          <w:rPr>
            <w:rFonts w:ascii="Source Sans Pro" w:eastAsia="Source Sans Pro" w:hAnsi="Source Sans Pro" w:cs="Source Sans Pro"/>
            <w:color w:val="76787A"/>
            <w:sz w:val="18"/>
            <w:szCs w:val="18"/>
          </w:rPr>
          <w:t>https://www.en-hrana.org/domestic-violence-increased-during-coronavirus-quarantines-and-stay-at-home-orders</w:t>
        </w:r>
      </w:hyperlink>
      <w:r w:rsidRPr="00A524A6">
        <w:rPr>
          <w:rFonts w:ascii="Source Sans Pro" w:eastAsia="Source Sans Pro" w:hAnsi="Source Sans Pro" w:cs="Source Sans Pro"/>
          <w:color w:val="76787A"/>
          <w:sz w:val="18"/>
          <w:szCs w:val="18"/>
        </w:rPr>
        <w:t xml:space="preserve"> </w:t>
      </w:r>
    </w:p>
  </w:footnote>
  <w:footnote w:id="42">
    <w:p w14:paraId="000000AE"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w:t>
      </w:r>
      <w:r w:rsidRPr="00A524A6">
        <w:rPr>
          <w:rFonts w:ascii="Source Sans Pro" w:eastAsia="Source Sans Pro" w:hAnsi="Source Sans Pro" w:cs="Source Sans Pro"/>
          <w:color w:val="76787A"/>
          <w:sz w:val="18"/>
          <w:szCs w:val="18"/>
        </w:rPr>
        <w:t xml:space="preserve">n Rights Activists News Agency, 2020, </w:t>
      </w:r>
      <w:hyperlink r:id="rId62">
        <w:r w:rsidRPr="00A524A6">
          <w:rPr>
            <w:rFonts w:ascii="Source Sans Pro" w:eastAsia="Source Sans Pro" w:hAnsi="Source Sans Pro" w:cs="Source Sans Pro"/>
            <w:color w:val="76787A"/>
            <w:sz w:val="18"/>
            <w:szCs w:val="18"/>
          </w:rPr>
          <w:t>https://www.en-hrana.org/domestic-violence-increased-during-coronavirus-quarantines-and-sta</w:t>
        </w:r>
        <w:r w:rsidRPr="00A524A6">
          <w:rPr>
            <w:rFonts w:ascii="Source Sans Pro" w:eastAsia="Source Sans Pro" w:hAnsi="Source Sans Pro" w:cs="Source Sans Pro"/>
            <w:color w:val="76787A"/>
            <w:sz w:val="18"/>
            <w:szCs w:val="18"/>
          </w:rPr>
          <w:t>y-at-home-orders</w:t>
        </w:r>
      </w:hyperlink>
      <w:r w:rsidRPr="00A524A6">
        <w:rPr>
          <w:rFonts w:ascii="Source Sans Pro" w:eastAsia="Source Sans Pro" w:hAnsi="Source Sans Pro" w:cs="Source Sans Pro"/>
          <w:color w:val="76787A"/>
          <w:sz w:val="18"/>
          <w:szCs w:val="18"/>
        </w:rPr>
        <w:t xml:space="preserve"> ; IRNA, 2020, </w:t>
      </w:r>
      <w:hyperlink r:id="rId63">
        <w:r w:rsidRPr="00A524A6">
          <w:rPr>
            <w:rFonts w:ascii="Source Sans Pro" w:eastAsia="Source Sans Pro" w:hAnsi="Source Sans Pro" w:cs="Source Sans Pro"/>
            <w:color w:val="76787A"/>
            <w:sz w:val="18"/>
            <w:szCs w:val="18"/>
          </w:rPr>
          <w:t>https://bit.ly/2VRztcz</w:t>
        </w:r>
      </w:hyperlink>
      <w:r w:rsidRPr="00A524A6">
        <w:rPr>
          <w:rFonts w:ascii="Source Sans Pro" w:eastAsia="Source Sans Pro" w:hAnsi="Source Sans Pro" w:cs="Source Sans Pro"/>
          <w:color w:val="76787A"/>
          <w:sz w:val="18"/>
          <w:szCs w:val="18"/>
        </w:rPr>
        <w:t xml:space="preserve"> </w:t>
      </w:r>
    </w:p>
  </w:footnote>
  <w:footnote w:id="43">
    <w:sdt>
      <w:sdtPr>
        <w:rPr>
          <w:rFonts w:ascii="Source Sans Pro" w:hAnsi="Source Sans Pro"/>
          <w:color w:val="76787A"/>
          <w:sz w:val="18"/>
          <w:szCs w:val="18"/>
        </w:rPr>
        <w:tag w:val="goog_rdk_427"/>
        <w:id w:val="-1665773988"/>
      </w:sdtPr>
      <w:sdtEndPr/>
      <w:sdtContent>
        <w:p w14:paraId="000000E2"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420"/>
              <w:id w:val="609630537"/>
            </w:sdtPr>
            <w:sdtEndPr/>
            <w:sdtContent>
              <w:r w:rsidRPr="00A524A6">
                <w:rPr>
                  <w:rFonts w:ascii="Source Sans Pro" w:hAnsi="Source Sans Pro"/>
                  <w:color w:val="76787A"/>
                  <w:sz w:val="18"/>
                  <w:szCs w:val="18"/>
                </w:rPr>
                <w:t xml:space="preserve"> </w:t>
              </w:r>
            </w:sdtContent>
          </w:sdt>
          <w:hyperlink r:id="rId64">
            <w:sdt>
              <w:sdtPr>
                <w:rPr>
                  <w:rFonts w:ascii="Source Sans Pro" w:hAnsi="Source Sans Pro"/>
                  <w:color w:val="76787A"/>
                  <w:sz w:val="18"/>
                  <w:szCs w:val="18"/>
                </w:rPr>
                <w:tag w:val="goog_rdk_421"/>
                <w:id w:val="-447240396"/>
              </w:sdtPr>
              <w:sdtEndPr/>
              <w:sdtContent>
                <w:r w:rsidRPr="00A524A6">
                  <w:rPr>
                    <w:rFonts w:ascii="Source Sans Pro" w:eastAsia="Source Sans Pro" w:hAnsi="Source Sans Pro" w:cs="Source Sans Pro"/>
                    <w:color w:val="76787A"/>
                    <w:sz w:val="18"/>
                    <w:szCs w:val="18"/>
                    <w:u w:val="single"/>
                  </w:rPr>
                  <w:t>https://www.ekhtebar.ir/?p=77544</w:t>
                </w:r>
              </w:sdtContent>
            </w:sdt>
          </w:hyperlink>
          <w:sdt>
            <w:sdtPr>
              <w:rPr>
                <w:rFonts w:ascii="Source Sans Pro" w:hAnsi="Source Sans Pro"/>
                <w:color w:val="76787A"/>
                <w:sz w:val="18"/>
                <w:szCs w:val="18"/>
              </w:rPr>
              <w:tag w:val="goog_rdk_422"/>
              <w:id w:val="-928349922"/>
            </w:sdtPr>
            <w:sdtEndPr/>
            <w:sdtContent>
              <w:r w:rsidRPr="00A524A6">
                <w:rPr>
                  <w:rFonts w:ascii="Source Sans Pro" w:eastAsia="Source Sans Pro" w:hAnsi="Source Sans Pro" w:cs="Source Sans Pro"/>
                  <w:color w:val="76787A"/>
                  <w:sz w:val="18"/>
                  <w:szCs w:val="18"/>
                </w:rPr>
                <w:t xml:space="preserve"> ; </w:t>
              </w:r>
            </w:sdtContent>
          </w:sdt>
          <w:hyperlink r:id="rId65">
            <w:sdt>
              <w:sdtPr>
                <w:rPr>
                  <w:rFonts w:ascii="Source Sans Pro" w:hAnsi="Source Sans Pro"/>
                  <w:color w:val="76787A"/>
                  <w:sz w:val="18"/>
                  <w:szCs w:val="18"/>
                </w:rPr>
                <w:tag w:val="goog_rdk_423"/>
                <w:id w:val="-1160850408"/>
              </w:sdtPr>
              <w:sdtEndPr/>
              <w:sdtContent>
                <w:r w:rsidRPr="00A524A6">
                  <w:rPr>
                    <w:rFonts w:ascii="Source Sans Pro" w:eastAsia="Source Sans Pro" w:hAnsi="Source Sans Pro" w:cs="Source Sans Pro"/>
                    <w:color w:val="76787A"/>
                    <w:sz w:val="18"/>
                    <w:szCs w:val="18"/>
                  </w:rPr>
                  <w:t>http://www.yjc.ir/00ZHvP</w:t>
                </w:r>
              </w:sdtContent>
            </w:sdt>
          </w:hyperlink>
          <w:sdt>
            <w:sdtPr>
              <w:rPr>
                <w:rFonts w:ascii="Source Sans Pro" w:hAnsi="Source Sans Pro"/>
                <w:color w:val="76787A"/>
                <w:sz w:val="18"/>
                <w:szCs w:val="18"/>
              </w:rPr>
              <w:tag w:val="goog_rdk_424"/>
              <w:id w:val="173234786"/>
            </w:sdtPr>
            <w:sdtEndPr/>
            <w:sdtContent>
              <w:r w:rsidRPr="00A524A6">
                <w:rPr>
                  <w:rFonts w:ascii="Source Sans Pro" w:eastAsia="Source Sans Pro" w:hAnsi="Source Sans Pro" w:cs="Source Sans Pro"/>
                  <w:color w:val="76787A"/>
                  <w:sz w:val="18"/>
                  <w:szCs w:val="18"/>
                </w:rPr>
                <w:t xml:space="preserve"> ; </w:t>
              </w:r>
            </w:sdtContent>
          </w:sdt>
          <w:hyperlink r:id="rId66">
            <w:sdt>
              <w:sdtPr>
                <w:rPr>
                  <w:rFonts w:ascii="Source Sans Pro" w:hAnsi="Source Sans Pro"/>
                  <w:color w:val="76787A"/>
                  <w:sz w:val="18"/>
                  <w:szCs w:val="18"/>
                </w:rPr>
                <w:tag w:val="goog_rdk_425"/>
                <w:id w:val="-950162962"/>
              </w:sdtPr>
              <w:sdtEndPr/>
              <w:sdtContent>
                <w:r w:rsidRPr="00A524A6">
                  <w:rPr>
                    <w:rFonts w:ascii="Source Sans Pro" w:eastAsia="Source Sans Pro" w:hAnsi="Source Sans Pro" w:cs="Source Sans Pro"/>
                    <w:color w:val="76787A"/>
                    <w:sz w:val="18"/>
                    <w:szCs w:val="18"/>
                    <w:u w:val="single"/>
                  </w:rPr>
                  <w:t>https://www.isna.ir/news/1401112519101/</w:t>
                </w:r>
              </w:sdtContent>
            </w:sdt>
          </w:hyperlink>
          <w:sdt>
            <w:sdtPr>
              <w:rPr>
                <w:rFonts w:ascii="Source Sans Pro" w:hAnsi="Source Sans Pro"/>
                <w:color w:val="76787A"/>
                <w:sz w:val="18"/>
                <w:szCs w:val="18"/>
              </w:rPr>
              <w:tag w:val="goog_rdk_426"/>
              <w:id w:val="1675762335"/>
            </w:sdtPr>
            <w:sdtEndPr/>
            <w:sdtContent>
              <w:r w:rsidRPr="00A524A6">
                <w:rPr>
                  <w:rFonts w:ascii="Source Sans Pro" w:eastAsia="Source Sans Pro" w:hAnsi="Source Sans Pro" w:cs="Source Sans Pro"/>
                  <w:color w:val="76787A"/>
                  <w:sz w:val="18"/>
                  <w:szCs w:val="18"/>
                </w:rPr>
                <w:t xml:space="preserve"> </w:t>
              </w:r>
            </w:sdtContent>
          </w:sdt>
        </w:p>
      </w:sdtContent>
    </w:sdt>
  </w:footnote>
  <w:footnote w:id="44">
    <w:p w14:paraId="000000AF"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11</w:t>
      </w:r>
    </w:p>
  </w:footnote>
  <w:footnote w:id="45">
    <w:p w14:paraId="000000B0"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See </w:t>
      </w:r>
      <w:proofErr w:type="gramStart"/>
      <w:r w:rsidRPr="00A524A6">
        <w:rPr>
          <w:rFonts w:ascii="Source Sans Pro" w:eastAsia="Source Sans Pro" w:hAnsi="Source Sans Pro" w:cs="Source Sans Pro"/>
          <w:color w:val="76787A"/>
          <w:sz w:val="18"/>
          <w:szCs w:val="18"/>
        </w:rPr>
        <w:t>www.irna.ir/news/83656641/ ;</w:t>
      </w:r>
      <w:proofErr w:type="gramEnd"/>
      <w:r w:rsidRPr="00A524A6">
        <w:rPr>
          <w:rFonts w:ascii="Source Sans Pro" w:eastAsia="Source Sans Pro" w:hAnsi="Source Sans Pro" w:cs="Source Sans Pro"/>
          <w:color w:val="76787A"/>
          <w:sz w:val="18"/>
          <w:szCs w:val="18"/>
        </w:rPr>
        <w:t xml:space="preserve"> Rep</w:t>
      </w:r>
      <w:r w:rsidRPr="00A524A6">
        <w:rPr>
          <w:rFonts w:ascii="Source Sans Pro" w:eastAsia="Source Sans Pro" w:hAnsi="Source Sans Pro" w:cs="Source Sans Pro"/>
          <w:color w:val="76787A"/>
          <w:sz w:val="18"/>
          <w:szCs w:val="18"/>
        </w:rPr>
        <w:t xml:space="preserve">ort of the Special Rapporteur on the situation of human rights in the Islamic Republic of Iran, July 2020, https://undocs.org/A/75/213 </w:t>
      </w:r>
    </w:p>
  </w:footnote>
  <w:footnote w:id="46">
    <w:p w14:paraId="000000B1"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UPR 2019, National Report, Islamic Republic of Iran, https://undocs.org/A/HRC/WG.6/34/IRN/1</w:t>
      </w:r>
    </w:p>
  </w:footnote>
  <w:footnote w:id="47">
    <w:p w14:paraId="000000B2"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Activists N</w:t>
      </w:r>
      <w:r w:rsidRPr="00A524A6">
        <w:rPr>
          <w:rFonts w:ascii="Source Sans Pro" w:eastAsia="Source Sans Pro" w:hAnsi="Source Sans Pro" w:cs="Source Sans Pro"/>
          <w:color w:val="76787A"/>
          <w:sz w:val="18"/>
          <w:szCs w:val="18"/>
        </w:rPr>
        <w:t xml:space="preserve">ews Agency, </w:t>
      </w:r>
      <w:proofErr w:type="gramStart"/>
      <w:r w:rsidRPr="00A524A6">
        <w:rPr>
          <w:rFonts w:ascii="Source Sans Pro" w:eastAsia="Source Sans Pro" w:hAnsi="Source Sans Pro" w:cs="Source Sans Pro"/>
          <w:color w:val="76787A"/>
          <w:sz w:val="18"/>
          <w:szCs w:val="18"/>
        </w:rPr>
        <w:t>2019,  https://www.en-hrana.org/increase-in-domestic-violence-in-tehran-more-than-16-thousand-cases-were-filed</w:t>
      </w:r>
      <w:proofErr w:type="gramEnd"/>
      <w:r w:rsidRPr="00A524A6">
        <w:rPr>
          <w:rFonts w:ascii="Source Sans Pro" w:eastAsia="Source Sans Pro" w:hAnsi="Source Sans Pro" w:cs="Source Sans Pro"/>
          <w:color w:val="76787A"/>
          <w:sz w:val="18"/>
          <w:szCs w:val="18"/>
        </w:rPr>
        <w:t xml:space="preserve"> </w:t>
      </w:r>
    </w:p>
  </w:footnote>
  <w:footnote w:id="48">
    <w:p w14:paraId="000000B3"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Ceasefire Centre for Civilian Rights, Centre for Supporters of Human Rights and Minority Rights Group International</w:t>
      </w:r>
    </w:p>
    <w:p w14:paraId="000000B4"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eastAsia="Source Sans Pro" w:hAnsi="Source Sans Pro" w:cs="Source Sans Pro"/>
          <w:color w:val="76787A"/>
          <w:sz w:val="18"/>
          <w:szCs w:val="18"/>
        </w:rPr>
        <w:t>September 2019</w:t>
      </w:r>
      <w:r w:rsidRPr="00A524A6">
        <w:rPr>
          <w:rFonts w:ascii="Source Sans Pro" w:eastAsia="Source Sans Pro" w:hAnsi="Source Sans Pro" w:cs="Source Sans Pro"/>
          <w:color w:val="76787A"/>
          <w:sz w:val="18"/>
          <w:szCs w:val="18"/>
        </w:rPr>
        <w:t xml:space="preserve">, </w:t>
      </w:r>
      <w:hyperlink r:id="rId67">
        <w:r w:rsidRPr="00A524A6">
          <w:rPr>
            <w:rFonts w:ascii="Source Sans Pro" w:eastAsia="Source Sans Pro" w:hAnsi="Source Sans Pro" w:cs="Source Sans Pro"/>
            <w:color w:val="76787A"/>
            <w:sz w:val="18"/>
            <w:szCs w:val="18"/>
          </w:rPr>
          <w:t>https://www.justice.gov/eoir/page/file/1203136/download</w:t>
        </w:r>
      </w:hyperlink>
      <w:r w:rsidRPr="00A524A6">
        <w:rPr>
          <w:rFonts w:ascii="Source Sans Pro" w:eastAsia="Source Sans Pro" w:hAnsi="Source Sans Pro" w:cs="Source Sans Pro"/>
          <w:color w:val="76787A"/>
          <w:sz w:val="18"/>
          <w:szCs w:val="18"/>
        </w:rPr>
        <w:t xml:space="preserve"> </w:t>
      </w:r>
    </w:p>
  </w:footnote>
  <w:footnote w:id="49">
    <w:p w14:paraId="000000B5"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11</w:t>
      </w:r>
    </w:p>
  </w:footnote>
  <w:footnote w:id="50">
    <w:p w14:paraId="000000B6"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Islamic Penal Code, 2013, Art. 301</w:t>
      </w:r>
    </w:p>
  </w:footnote>
  <w:footnote w:id="51">
    <w:p w14:paraId="000000B7"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Islamic Penal Code, arts. 221-32.</w:t>
      </w:r>
    </w:p>
  </w:footnote>
  <w:footnote w:id="52">
    <w:p w14:paraId="000000B8"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Concluding observations: Islamic Republic of Iran</w:t>
      </w:r>
      <w:r w:rsidRPr="00A524A6">
        <w:rPr>
          <w:rFonts w:ascii="Source Sans Pro" w:eastAsia="Source Sans Pro" w:hAnsi="Source Sans Pro" w:cs="Source Sans Pro"/>
          <w:color w:val="76787A"/>
          <w:sz w:val="18"/>
          <w:szCs w:val="18"/>
        </w:rPr>
        <w:t>, 29 November 2011, CCPR/C/IRN/CO/3, para. 20</w:t>
      </w:r>
    </w:p>
  </w:footnote>
  <w:footnote w:id="53">
    <w:p w14:paraId="000000B9"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68">
        <w:r w:rsidRPr="00A524A6">
          <w:rPr>
            <w:rFonts w:ascii="Source Sans Pro" w:eastAsia="Source Sans Pro" w:hAnsi="Source Sans Pro" w:cs="Source Sans Pro"/>
            <w:color w:val="76787A"/>
            <w:sz w:val="18"/>
            <w:szCs w:val="18"/>
          </w:rPr>
          <w:t>https://rc.majlis.ir/fa/law/show/94178</w:t>
        </w:r>
      </w:hyperlink>
      <w:r w:rsidRPr="00A524A6">
        <w:rPr>
          <w:rFonts w:ascii="Source Sans Pro" w:eastAsia="Source Sans Pro" w:hAnsi="Source Sans Pro" w:cs="Source Sans Pro"/>
          <w:color w:val="76787A"/>
          <w:sz w:val="18"/>
          <w:szCs w:val="18"/>
        </w:rPr>
        <w:t xml:space="preserve"> </w:t>
      </w:r>
    </w:p>
  </w:footnote>
  <w:footnote w:id="54">
    <w:p w14:paraId="000000BA"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69">
        <w:r w:rsidRPr="00A524A6">
          <w:rPr>
            <w:rFonts w:ascii="Source Sans Pro" w:eastAsia="Source Sans Pro" w:hAnsi="Source Sans Pro" w:cs="Source Sans Pro"/>
            <w:color w:val="76787A"/>
            <w:sz w:val="18"/>
            <w:szCs w:val="18"/>
          </w:rPr>
          <w:t>https://rc.majlis.ir/fa/law/show/94178</w:t>
        </w:r>
      </w:hyperlink>
      <w:r w:rsidRPr="00A524A6">
        <w:rPr>
          <w:rFonts w:ascii="Source Sans Pro" w:eastAsia="Source Sans Pro" w:hAnsi="Source Sans Pro" w:cs="Source Sans Pro"/>
          <w:color w:val="76787A"/>
          <w:sz w:val="18"/>
          <w:szCs w:val="18"/>
        </w:rPr>
        <w:t xml:space="preserve"> </w:t>
      </w:r>
    </w:p>
  </w:footnote>
  <w:footnote w:id="55">
    <w:p w14:paraId="000000BB"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70">
        <w:r w:rsidRPr="00A524A6">
          <w:rPr>
            <w:rFonts w:ascii="Source Sans Pro" w:eastAsia="Source Sans Pro" w:hAnsi="Source Sans Pro" w:cs="Source Sans Pro"/>
            <w:color w:val="76787A"/>
            <w:sz w:val="18"/>
            <w:szCs w:val="18"/>
          </w:rPr>
          <w:t>http://cabinetoffice.ir/fa/print/4997</w:t>
        </w:r>
      </w:hyperlink>
      <w:r w:rsidRPr="00A524A6">
        <w:rPr>
          <w:rFonts w:ascii="Source Sans Pro" w:eastAsia="Source Sans Pro" w:hAnsi="Source Sans Pro" w:cs="Source Sans Pro"/>
          <w:color w:val="76787A"/>
          <w:sz w:val="18"/>
          <w:szCs w:val="18"/>
        </w:rPr>
        <w:t xml:space="preserve"> </w:t>
      </w:r>
    </w:p>
  </w:footnote>
  <w:footnote w:id="56">
    <w:p w14:paraId="000000BC"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71">
        <w:r w:rsidRPr="00A524A6">
          <w:rPr>
            <w:rFonts w:ascii="Source Sans Pro" w:eastAsia="Source Sans Pro" w:hAnsi="Source Sans Pro" w:cs="Source Sans Pro"/>
            <w:color w:val="76787A"/>
            <w:sz w:val="18"/>
            <w:szCs w:val="18"/>
          </w:rPr>
          <w:t>http://cabinetoffice.ir/fa/print/4997</w:t>
        </w:r>
      </w:hyperlink>
      <w:r w:rsidRPr="00A524A6">
        <w:rPr>
          <w:rFonts w:ascii="Source Sans Pro" w:eastAsia="Source Sans Pro" w:hAnsi="Source Sans Pro" w:cs="Source Sans Pro"/>
          <w:color w:val="76787A"/>
          <w:sz w:val="18"/>
          <w:szCs w:val="18"/>
        </w:rPr>
        <w:t xml:space="preserve"> </w:t>
      </w:r>
    </w:p>
  </w:footnote>
  <w:footnote w:id="57">
    <w:p w14:paraId="000000BD"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72">
        <w:r w:rsidRPr="00A524A6">
          <w:rPr>
            <w:rFonts w:ascii="Source Sans Pro" w:eastAsia="Source Sans Pro" w:hAnsi="Source Sans Pro" w:cs="Source Sans Pro"/>
            <w:color w:val="76787A"/>
            <w:sz w:val="18"/>
            <w:szCs w:val="18"/>
          </w:rPr>
          <w:t>https://www.ohchr.org/sites/default/files/Documents/Publications/FS36_en.pdf</w:t>
        </w:r>
      </w:hyperlink>
      <w:r w:rsidRPr="00A524A6">
        <w:rPr>
          <w:rFonts w:ascii="Source Sans Pro" w:eastAsia="Source Sans Pro" w:hAnsi="Source Sans Pro" w:cs="Source Sans Pro"/>
          <w:color w:val="76787A"/>
          <w:sz w:val="18"/>
          <w:szCs w:val="18"/>
        </w:rPr>
        <w:t xml:space="preserve"> </w:t>
      </w:r>
    </w:p>
  </w:footnote>
  <w:footnote w:id="58">
    <w:p w14:paraId="000000BE"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73">
        <w:r w:rsidRPr="00A524A6">
          <w:rPr>
            <w:rFonts w:ascii="Source Sans Pro" w:eastAsia="Source Sans Pro" w:hAnsi="Source Sans Pro" w:cs="Source Sans Pro"/>
            <w:color w:val="76787A"/>
            <w:sz w:val="18"/>
            <w:szCs w:val="18"/>
          </w:rPr>
          <w:t>https://www.radiofarda.com/a/Trafficking</w:t>
        </w:r>
        <w:r w:rsidRPr="00A524A6">
          <w:rPr>
            <w:rFonts w:ascii="Source Sans Pro" w:eastAsia="Source Sans Pro" w:hAnsi="Source Sans Pro" w:cs="Source Sans Pro"/>
            <w:color w:val="76787A"/>
            <w:sz w:val="18"/>
            <w:szCs w:val="18"/>
          </w:rPr>
          <w:t>-in-Persons-Report-2018-iran/29327230.html</w:t>
        </w:r>
      </w:hyperlink>
      <w:r w:rsidRPr="00A524A6">
        <w:rPr>
          <w:rFonts w:ascii="Source Sans Pro" w:eastAsia="Source Sans Pro" w:hAnsi="Source Sans Pro" w:cs="Source Sans Pro"/>
          <w:color w:val="76787A"/>
          <w:sz w:val="18"/>
          <w:szCs w:val="18"/>
        </w:rPr>
        <w:t xml:space="preserve"> ; </w:t>
      </w:r>
      <w:hyperlink r:id="rId74">
        <w:r w:rsidRPr="00A524A6">
          <w:rPr>
            <w:rFonts w:ascii="Source Sans Pro" w:eastAsia="Source Sans Pro" w:hAnsi="Source Sans Pro" w:cs="Source Sans Pro"/>
            <w:color w:val="76787A"/>
            <w:sz w:val="18"/>
            <w:szCs w:val="18"/>
          </w:rPr>
          <w:t>http://shargh.jrl.police.ir/article_95328_95254e66a74f7c5ce3e74fe16f286e21.pdf</w:t>
        </w:r>
      </w:hyperlink>
      <w:r w:rsidRPr="00A524A6">
        <w:rPr>
          <w:rFonts w:ascii="Source Sans Pro" w:eastAsia="Source Sans Pro" w:hAnsi="Source Sans Pro" w:cs="Source Sans Pro"/>
          <w:color w:val="76787A"/>
          <w:sz w:val="18"/>
          <w:szCs w:val="18"/>
        </w:rPr>
        <w:t xml:space="preserve"> </w:t>
      </w:r>
    </w:p>
  </w:footnote>
  <w:footnote w:id="59">
    <w:p w14:paraId="000000BF" w14:textId="77777777" w:rsidR="009251CC" w:rsidRPr="00A524A6" w:rsidRDefault="00805DC7">
      <w:pPr>
        <w:spacing w:line="240" w:lineRule="auto"/>
        <w:ind w:right="-360"/>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Human Rights Committee, </w:t>
      </w:r>
      <w:r w:rsidRPr="00A524A6">
        <w:rPr>
          <w:rFonts w:ascii="Source Sans Pro" w:eastAsia="Source Sans Pro" w:hAnsi="Source Sans Pro" w:cs="Source Sans Pro"/>
          <w:i/>
          <w:color w:val="76787A"/>
          <w:sz w:val="18"/>
          <w:szCs w:val="18"/>
        </w:rPr>
        <w:t>Conclud</w:t>
      </w:r>
      <w:r w:rsidRPr="00A524A6">
        <w:rPr>
          <w:rFonts w:ascii="Source Sans Pro" w:eastAsia="Source Sans Pro" w:hAnsi="Source Sans Pro" w:cs="Source Sans Pro"/>
          <w:i/>
          <w:color w:val="76787A"/>
          <w:sz w:val="18"/>
          <w:szCs w:val="18"/>
        </w:rPr>
        <w:t>ing observations: Islamic Republic of Iran</w:t>
      </w:r>
      <w:r w:rsidRPr="00A524A6">
        <w:rPr>
          <w:rFonts w:ascii="Source Sans Pro" w:eastAsia="Source Sans Pro" w:hAnsi="Source Sans Pro" w:cs="Source Sans Pro"/>
          <w:color w:val="76787A"/>
          <w:sz w:val="18"/>
          <w:szCs w:val="18"/>
        </w:rPr>
        <w:t>, 29 November 2011, CCPR/C/IRN/CO/3, para. 28</w:t>
      </w:r>
    </w:p>
  </w:footnote>
  <w:footnote w:id="60">
    <w:p w14:paraId="000000C0"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CRC/C/IRN/CO/3-4, para. 27-28 </w:t>
      </w:r>
      <w:hyperlink r:id="rId75">
        <w:r w:rsidRPr="00A524A6">
          <w:rPr>
            <w:rFonts w:ascii="Source Sans Pro" w:eastAsia="Source Sans Pro" w:hAnsi="Source Sans Pro" w:cs="Source Sans Pro"/>
            <w:color w:val="76787A"/>
            <w:sz w:val="18"/>
            <w:szCs w:val="18"/>
          </w:rPr>
          <w:t>https://undocs.org/en/CRC/C/IRN/CO/3-4</w:t>
        </w:r>
      </w:hyperlink>
    </w:p>
  </w:footnote>
  <w:footnote w:id="61">
    <w:p w14:paraId="000000C1"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Article 1041 of the Civil Code as ame</w:t>
      </w:r>
      <w:r w:rsidRPr="00A524A6">
        <w:rPr>
          <w:rFonts w:ascii="Source Sans Pro" w:eastAsia="Source Sans Pro" w:hAnsi="Source Sans Pro" w:cs="Source Sans Pro"/>
          <w:color w:val="76787A"/>
          <w:sz w:val="18"/>
          <w:szCs w:val="18"/>
        </w:rPr>
        <w:t>nded up until December 2000</w:t>
      </w:r>
    </w:p>
  </w:footnote>
  <w:footnote w:id="62">
    <w:p w14:paraId="000000C2"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Iran Human Rights Documentation Center, </w:t>
      </w:r>
      <w:hyperlink r:id="rId76">
        <w:r w:rsidRPr="00A524A6">
          <w:rPr>
            <w:rFonts w:ascii="Source Sans Pro" w:eastAsia="Source Sans Pro" w:hAnsi="Source Sans Pro" w:cs="Source Sans Pro"/>
            <w:color w:val="76787A"/>
            <w:sz w:val="18"/>
            <w:szCs w:val="18"/>
          </w:rPr>
          <w:t>https://iranhrdc.org/wp-content/uploads/pdf_en/LegalCom/Womens_Rights_Co</w:t>
        </w:r>
        <w:r w:rsidRPr="00A524A6">
          <w:rPr>
            <w:rFonts w:ascii="Source Sans Pro" w:eastAsia="Source Sans Pro" w:hAnsi="Source Sans Pro" w:cs="Source Sans Pro"/>
            <w:color w:val="76787A"/>
            <w:sz w:val="18"/>
            <w:szCs w:val="18"/>
          </w:rPr>
          <w:t>mmentary_389929723.pdf</w:t>
        </w:r>
      </w:hyperlink>
      <w:r w:rsidRPr="00A524A6">
        <w:rPr>
          <w:rFonts w:ascii="Source Sans Pro" w:eastAsia="Source Sans Pro" w:hAnsi="Source Sans Pro" w:cs="Source Sans Pro"/>
          <w:color w:val="76787A"/>
          <w:sz w:val="18"/>
          <w:szCs w:val="18"/>
        </w:rPr>
        <w:t xml:space="preserve"> </w:t>
      </w:r>
    </w:p>
  </w:footnote>
  <w:footnote w:id="63">
    <w:p w14:paraId="000000C3"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Committee on the Rights of the Child, 2016, CRC/C/IRN/CO/3-4, paras. 27–28 </w:t>
      </w:r>
      <w:hyperlink r:id="rId77">
        <w:r w:rsidRPr="00A524A6">
          <w:rPr>
            <w:rFonts w:ascii="Source Sans Pro" w:eastAsia="Source Sans Pro" w:hAnsi="Source Sans Pro" w:cs="Source Sans Pro"/>
            <w:color w:val="76787A"/>
            <w:sz w:val="18"/>
            <w:szCs w:val="18"/>
          </w:rPr>
          <w:t>https://undocs.org/en/CRC/C/IRN/CO/3-4</w:t>
        </w:r>
      </w:hyperlink>
      <w:r w:rsidRPr="00A524A6">
        <w:rPr>
          <w:rFonts w:ascii="Source Sans Pro" w:eastAsia="Source Sans Pro" w:hAnsi="Source Sans Pro" w:cs="Source Sans Pro"/>
          <w:color w:val="76787A"/>
          <w:sz w:val="18"/>
          <w:szCs w:val="18"/>
        </w:rPr>
        <w:t xml:space="preserve"> </w:t>
      </w:r>
    </w:p>
  </w:footnote>
  <w:footnote w:id="64">
    <w:sdt>
      <w:sdtPr>
        <w:rPr>
          <w:rFonts w:ascii="Source Sans Pro" w:hAnsi="Source Sans Pro"/>
          <w:color w:val="76787A"/>
          <w:sz w:val="18"/>
          <w:szCs w:val="18"/>
        </w:rPr>
        <w:tag w:val="goog_rdk_395"/>
        <w:id w:val="-64574094"/>
      </w:sdtPr>
      <w:sdtEndPr/>
      <w:sdtContent>
        <w:p w14:paraId="000000DD"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52"/>
              <w:id w:val="127829430"/>
            </w:sdtPr>
            <w:sdtEndPr/>
            <w:sdtContent>
              <w:sdt>
                <w:sdtPr>
                  <w:rPr>
                    <w:rFonts w:ascii="Source Sans Pro" w:hAnsi="Source Sans Pro"/>
                    <w:color w:val="76787A"/>
                    <w:sz w:val="18"/>
                    <w:szCs w:val="18"/>
                  </w:rPr>
                  <w:tag w:val="goog_rdk_353"/>
                  <w:id w:val="1810889946"/>
                </w:sdtPr>
                <w:sdtEndPr/>
                <w:sdtContent>
                  <w:r w:rsidRPr="00A524A6">
                    <w:rPr>
                      <w:rFonts w:ascii="Source Sans Pro" w:hAnsi="Source Sans Pro"/>
                      <w:color w:val="76787A"/>
                      <w:sz w:val="18"/>
                      <w:szCs w:val="18"/>
                    </w:rPr>
                    <w:t xml:space="preserve"> </w:t>
                  </w:r>
                </w:sdtContent>
              </w:sdt>
              <w:sdt>
                <w:sdtPr>
                  <w:rPr>
                    <w:rFonts w:ascii="Source Sans Pro" w:hAnsi="Source Sans Pro"/>
                    <w:color w:val="76787A"/>
                    <w:sz w:val="18"/>
                    <w:szCs w:val="18"/>
                  </w:rPr>
                  <w:tag w:val="goog_rdk_354"/>
                  <w:id w:val="-1351789623"/>
                </w:sdtPr>
                <w:sdtEndPr/>
                <w:sdtContent>
                  <w:proofErr w:type="spellStart"/>
                  <w:r w:rsidRPr="00A524A6">
                    <w:rPr>
                      <w:rFonts w:ascii="Source Sans Pro" w:eastAsia="Source Sans Pro" w:hAnsi="Source Sans Pro" w:cs="Source Sans Pro"/>
                      <w:color w:val="76787A"/>
                      <w:sz w:val="18"/>
                      <w:szCs w:val="18"/>
                    </w:rPr>
                    <w:t>Tasnim</w:t>
                  </w:r>
                  <w:proofErr w:type="spellEnd"/>
                </w:sdtContent>
              </w:sdt>
              <w:sdt>
                <w:sdtPr>
                  <w:rPr>
                    <w:rFonts w:ascii="Source Sans Pro" w:hAnsi="Source Sans Pro"/>
                    <w:color w:val="76787A"/>
                    <w:sz w:val="18"/>
                    <w:szCs w:val="18"/>
                  </w:rPr>
                  <w:tag w:val="goog_rdk_355"/>
                  <w:id w:val="-1753195744"/>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56"/>
                  <w:id w:val="754409402"/>
                </w:sdtPr>
                <w:sdtEndPr/>
                <w:sdtContent>
                  <w:proofErr w:type="spellStart"/>
                  <w:r w:rsidRPr="00A524A6">
                    <w:rPr>
                      <w:rFonts w:ascii="Arial" w:eastAsia="Source Sans Pro" w:hAnsi="Arial" w:cs="Arial"/>
                      <w:color w:val="76787A"/>
                      <w:sz w:val="18"/>
                      <w:szCs w:val="18"/>
                    </w:rPr>
                    <w:t>ملکشاهی</w:t>
                  </w:r>
                  <w:proofErr w:type="spellEnd"/>
                </w:sdtContent>
              </w:sdt>
              <w:sdt>
                <w:sdtPr>
                  <w:rPr>
                    <w:rFonts w:ascii="Source Sans Pro" w:hAnsi="Source Sans Pro"/>
                    <w:color w:val="76787A"/>
                    <w:sz w:val="18"/>
                    <w:szCs w:val="18"/>
                  </w:rPr>
                  <w:tag w:val="goog_rdk_357"/>
                  <w:id w:val="-1173255456"/>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58"/>
                  <w:id w:val="578023268"/>
                </w:sdtPr>
                <w:sdtEndPr/>
                <w:sdtContent>
                  <w:proofErr w:type="spellStart"/>
                  <w:r w:rsidRPr="00A524A6">
                    <w:rPr>
                      <w:rFonts w:ascii="Arial" w:eastAsia="Source Sans Pro" w:hAnsi="Arial" w:cs="Arial"/>
                      <w:color w:val="76787A"/>
                      <w:sz w:val="18"/>
                      <w:szCs w:val="18"/>
                    </w:rPr>
                    <w:t>طرح</w:t>
                  </w:r>
                  <w:proofErr w:type="spellEnd"/>
                </w:sdtContent>
              </w:sdt>
              <w:sdt>
                <w:sdtPr>
                  <w:rPr>
                    <w:rFonts w:ascii="Source Sans Pro" w:hAnsi="Source Sans Pro"/>
                    <w:color w:val="76787A"/>
                    <w:sz w:val="18"/>
                    <w:szCs w:val="18"/>
                  </w:rPr>
                  <w:tag w:val="goog_rdk_359"/>
                  <w:id w:val="1208457447"/>
                </w:sdtPr>
                <w:sdtEndPr/>
                <w:sdtContent>
                  <w:r w:rsidRPr="00A524A6">
                    <w:rPr>
                      <w:rFonts w:ascii="Source Sans Pro" w:eastAsia="Source Sans Pro" w:hAnsi="Source Sans Pro" w:cs="Source Sans Pro"/>
                      <w:color w:val="76787A"/>
                      <w:sz w:val="18"/>
                      <w:szCs w:val="18"/>
                    </w:rPr>
                    <w:t xml:space="preserve"> "</w:t>
                  </w:r>
                  <w:proofErr w:type="spellStart"/>
                </w:sdtContent>
              </w:sdt>
              <w:sdt>
                <w:sdtPr>
                  <w:rPr>
                    <w:rFonts w:ascii="Source Sans Pro" w:hAnsi="Source Sans Pro"/>
                    <w:color w:val="76787A"/>
                    <w:sz w:val="18"/>
                    <w:szCs w:val="18"/>
                  </w:rPr>
                  <w:tag w:val="goog_rdk_360"/>
                  <w:id w:val="781848747"/>
                </w:sdtPr>
                <w:sdtEndPr/>
                <w:sdtContent>
                  <w:r w:rsidRPr="00A524A6">
                    <w:rPr>
                      <w:rFonts w:ascii="Arial" w:eastAsia="Source Sans Pro" w:hAnsi="Arial" w:cs="Arial"/>
                      <w:color w:val="76787A"/>
                      <w:sz w:val="18"/>
                      <w:szCs w:val="18"/>
                    </w:rPr>
                    <w:t>افزایش</w:t>
                  </w:r>
                  <w:proofErr w:type="spellEnd"/>
                </w:sdtContent>
              </w:sdt>
              <w:sdt>
                <w:sdtPr>
                  <w:rPr>
                    <w:rFonts w:ascii="Source Sans Pro" w:hAnsi="Source Sans Pro"/>
                    <w:color w:val="76787A"/>
                    <w:sz w:val="18"/>
                    <w:szCs w:val="18"/>
                  </w:rPr>
                  <w:tag w:val="goog_rdk_361"/>
                  <w:id w:val="-1189987562"/>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62"/>
                  <w:id w:val="215557942"/>
                </w:sdtPr>
                <w:sdtEndPr/>
                <w:sdtContent>
                  <w:proofErr w:type="spellStart"/>
                  <w:r w:rsidRPr="00A524A6">
                    <w:rPr>
                      <w:rFonts w:ascii="Arial" w:eastAsia="Source Sans Pro" w:hAnsi="Arial" w:cs="Arial"/>
                      <w:color w:val="76787A"/>
                      <w:sz w:val="18"/>
                      <w:szCs w:val="18"/>
                    </w:rPr>
                    <w:t>سن</w:t>
                  </w:r>
                  <w:proofErr w:type="spellEnd"/>
                </w:sdtContent>
              </w:sdt>
              <w:sdt>
                <w:sdtPr>
                  <w:rPr>
                    <w:rFonts w:ascii="Source Sans Pro" w:hAnsi="Source Sans Pro"/>
                    <w:color w:val="76787A"/>
                    <w:sz w:val="18"/>
                    <w:szCs w:val="18"/>
                  </w:rPr>
                  <w:tag w:val="goog_rdk_363"/>
                  <w:id w:val="-1917787006"/>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64"/>
                  <w:id w:val="-856658662"/>
                </w:sdtPr>
                <w:sdtEndPr/>
                <w:sdtContent>
                  <w:proofErr w:type="spellStart"/>
                  <w:r w:rsidRPr="00A524A6">
                    <w:rPr>
                      <w:rFonts w:ascii="Arial" w:eastAsia="Source Sans Pro" w:hAnsi="Arial" w:cs="Arial"/>
                      <w:color w:val="76787A"/>
                      <w:sz w:val="18"/>
                      <w:szCs w:val="18"/>
                    </w:rPr>
                    <w:t>ازدواج</w:t>
                  </w:r>
                  <w:proofErr w:type="spellEnd"/>
                </w:sdtContent>
              </w:sdt>
              <w:sdt>
                <w:sdtPr>
                  <w:rPr>
                    <w:rFonts w:ascii="Source Sans Pro" w:hAnsi="Source Sans Pro"/>
                    <w:color w:val="76787A"/>
                    <w:sz w:val="18"/>
                    <w:szCs w:val="18"/>
                  </w:rPr>
                  <w:tag w:val="goog_rdk_365"/>
                  <w:id w:val="-674185624"/>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66"/>
                  <w:id w:val="19286192"/>
                </w:sdtPr>
                <w:sdtEndPr/>
                <w:sdtContent>
                  <w:proofErr w:type="spellStart"/>
                  <w:r w:rsidRPr="00A524A6">
                    <w:rPr>
                      <w:rFonts w:ascii="Arial" w:eastAsia="Source Sans Pro" w:hAnsi="Arial" w:cs="Arial"/>
                      <w:color w:val="76787A"/>
                      <w:sz w:val="18"/>
                      <w:szCs w:val="18"/>
                    </w:rPr>
                    <w:t>دختران</w:t>
                  </w:r>
                  <w:proofErr w:type="spellEnd"/>
                </w:sdtContent>
              </w:sdt>
              <w:sdt>
                <w:sdtPr>
                  <w:rPr>
                    <w:rFonts w:ascii="Source Sans Pro" w:hAnsi="Source Sans Pro"/>
                    <w:color w:val="76787A"/>
                    <w:sz w:val="18"/>
                    <w:szCs w:val="18"/>
                  </w:rPr>
                  <w:tag w:val="goog_rdk_367"/>
                  <w:id w:val="-455253863"/>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68"/>
                  <w:id w:val="782005979"/>
                </w:sdtPr>
                <w:sdtEndPr/>
                <w:sdtContent>
                  <w:proofErr w:type="spellStart"/>
                  <w:r w:rsidRPr="00A524A6">
                    <w:rPr>
                      <w:rFonts w:ascii="Arial" w:eastAsia="Source Sans Pro" w:hAnsi="Arial" w:cs="Arial"/>
                      <w:color w:val="76787A"/>
                      <w:sz w:val="18"/>
                      <w:szCs w:val="18"/>
                    </w:rPr>
                    <w:t>بازنگری</w:t>
                  </w:r>
                  <w:proofErr w:type="spellEnd"/>
                </w:sdtContent>
              </w:sdt>
              <w:sdt>
                <w:sdtPr>
                  <w:rPr>
                    <w:rFonts w:ascii="Source Sans Pro" w:hAnsi="Source Sans Pro"/>
                    <w:color w:val="76787A"/>
                    <w:sz w:val="18"/>
                    <w:szCs w:val="18"/>
                  </w:rPr>
                  <w:tag w:val="goog_rdk_369"/>
                  <w:id w:val="117955119"/>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70"/>
                  <w:id w:val="-1584220077"/>
                </w:sdtPr>
                <w:sdtEndPr/>
                <w:sdtContent>
                  <w:proofErr w:type="spellStart"/>
                  <w:r w:rsidRPr="00A524A6">
                    <w:rPr>
                      <w:rFonts w:ascii="Arial" w:eastAsia="Source Sans Pro" w:hAnsi="Arial" w:cs="Arial"/>
                      <w:color w:val="76787A"/>
                      <w:sz w:val="18"/>
                      <w:szCs w:val="18"/>
                    </w:rPr>
                    <w:t>می</w:t>
                  </w:r>
                </w:sdtContent>
              </w:sdt>
              <w:sdt>
                <w:sdtPr>
                  <w:rPr>
                    <w:rFonts w:ascii="Source Sans Pro" w:hAnsi="Source Sans Pro"/>
                    <w:color w:val="76787A"/>
                    <w:sz w:val="18"/>
                    <w:szCs w:val="18"/>
                  </w:rPr>
                  <w:tag w:val="goog_rdk_371"/>
                  <w:id w:val="-1242403365"/>
                </w:sdtPr>
                <w:sdtEndPr/>
                <w:sdtContent>
                  <w:r w:rsidRPr="00A524A6">
                    <w:rPr>
                      <w:rFonts w:ascii="Arial" w:eastAsia="Source Sans Pro" w:hAnsi="Arial" w:cs="Arial"/>
                      <w:color w:val="76787A"/>
                      <w:sz w:val="18"/>
                      <w:szCs w:val="18"/>
                    </w:rPr>
                    <w:t>‌</w:t>
                  </w:r>
                </w:sdtContent>
              </w:sdt>
              <w:sdt>
                <w:sdtPr>
                  <w:rPr>
                    <w:rFonts w:ascii="Source Sans Pro" w:hAnsi="Source Sans Pro"/>
                    <w:color w:val="76787A"/>
                    <w:sz w:val="18"/>
                    <w:szCs w:val="18"/>
                  </w:rPr>
                  <w:tag w:val="goog_rdk_372"/>
                  <w:id w:val="-844623675"/>
                </w:sdtPr>
                <w:sdtEndPr/>
                <w:sdtContent>
                  <w:r w:rsidRPr="00A524A6">
                    <w:rPr>
                      <w:rFonts w:ascii="Arial" w:eastAsia="Source Sans Pro" w:hAnsi="Arial" w:cs="Arial"/>
                      <w:color w:val="76787A"/>
                      <w:sz w:val="18"/>
                      <w:szCs w:val="18"/>
                    </w:rPr>
                    <w:t>شود</w:t>
                  </w:r>
                  <w:proofErr w:type="spellEnd"/>
                </w:sdtContent>
              </w:sdt>
              <w:sdt>
                <w:sdtPr>
                  <w:rPr>
                    <w:rFonts w:ascii="Source Sans Pro" w:hAnsi="Source Sans Pro"/>
                    <w:color w:val="76787A"/>
                    <w:sz w:val="18"/>
                    <w:szCs w:val="18"/>
                  </w:rPr>
                  <w:tag w:val="goog_rdk_373"/>
                  <w:id w:val="-1715259907"/>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74"/>
                  <w:id w:val="1841886657"/>
                </w:sdtPr>
                <w:sdtEndPr/>
                <w:sdtContent>
                  <w:proofErr w:type="spellStart"/>
                  <w:r w:rsidRPr="00A524A6">
                    <w:rPr>
                      <w:rFonts w:ascii="Arial" w:eastAsia="Source Sans Pro" w:hAnsi="Arial" w:cs="Arial"/>
                      <w:color w:val="76787A"/>
                      <w:sz w:val="18"/>
                      <w:szCs w:val="18"/>
                    </w:rPr>
                    <w:t>اخبار</w:t>
                  </w:r>
                  <w:proofErr w:type="spellEnd"/>
                </w:sdtContent>
              </w:sdt>
              <w:sdt>
                <w:sdtPr>
                  <w:rPr>
                    <w:rFonts w:ascii="Source Sans Pro" w:hAnsi="Source Sans Pro"/>
                    <w:color w:val="76787A"/>
                    <w:sz w:val="18"/>
                    <w:szCs w:val="18"/>
                  </w:rPr>
                  <w:tag w:val="goog_rdk_375"/>
                  <w:id w:val="1316458185"/>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76"/>
                  <w:id w:val="107084167"/>
                </w:sdtPr>
                <w:sdtEndPr/>
                <w:sdtContent>
                  <w:proofErr w:type="spellStart"/>
                  <w:r w:rsidRPr="00A524A6">
                    <w:rPr>
                      <w:rFonts w:ascii="Arial" w:eastAsia="Source Sans Pro" w:hAnsi="Arial" w:cs="Arial"/>
                      <w:color w:val="76787A"/>
                      <w:sz w:val="18"/>
                      <w:szCs w:val="18"/>
                    </w:rPr>
                    <w:t>سیاسی</w:t>
                  </w:r>
                  <w:proofErr w:type="spellEnd"/>
                </w:sdtContent>
              </w:sdt>
              <w:sdt>
                <w:sdtPr>
                  <w:rPr>
                    <w:rFonts w:ascii="Source Sans Pro" w:hAnsi="Source Sans Pro"/>
                    <w:color w:val="76787A"/>
                    <w:sz w:val="18"/>
                    <w:szCs w:val="18"/>
                  </w:rPr>
                  <w:tag w:val="goog_rdk_377"/>
                  <w:id w:val="809594544"/>
                </w:sdtPr>
                <w:sdtEndPr/>
                <w:sdtContent>
                  <w:r w:rsidRPr="00A524A6">
                    <w:rPr>
                      <w:rFonts w:ascii="Source Sans Pro" w:eastAsia="Source Sans Pro" w:hAnsi="Source Sans Pro" w:cs="Source Sans Pro"/>
                      <w:color w:val="76787A"/>
                      <w:sz w:val="18"/>
                      <w:szCs w:val="18"/>
                    </w:rPr>
                    <w:t xml:space="preserve"> - </w:t>
                  </w:r>
                </w:sdtContent>
              </w:sdt>
              <w:sdt>
                <w:sdtPr>
                  <w:rPr>
                    <w:rFonts w:ascii="Source Sans Pro" w:hAnsi="Source Sans Pro"/>
                    <w:color w:val="76787A"/>
                    <w:sz w:val="18"/>
                    <w:szCs w:val="18"/>
                  </w:rPr>
                  <w:tag w:val="goog_rdk_378"/>
                  <w:id w:val="-1250967191"/>
                </w:sdtPr>
                <w:sdtEndPr/>
                <w:sdtContent>
                  <w:proofErr w:type="spellStart"/>
                  <w:r w:rsidRPr="00A524A6">
                    <w:rPr>
                      <w:rFonts w:ascii="Arial" w:eastAsia="Source Sans Pro" w:hAnsi="Arial" w:cs="Arial"/>
                      <w:color w:val="76787A"/>
                      <w:sz w:val="18"/>
                      <w:szCs w:val="18"/>
                    </w:rPr>
                    <w:t>اخبار</w:t>
                  </w:r>
                  <w:proofErr w:type="spellEnd"/>
                </w:sdtContent>
              </w:sdt>
              <w:sdt>
                <w:sdtPr>
                  <w:rPr>
                    <w:rFonts w:ascii="Source Sans Pro" w:hAnsi="Source Sans Pro"/>
                    <w:color w:val="76787A"/>
                    <w:sz w:val="18"/>
                    <w:szCs w:val="18"/>
                  </w:rPr>
                  <w:tag w:val="goog_rdk_379"/>
                  <w:id w:val="1095214185"/>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80"/>
                  <w:id w:val="-1154680723"/>
                </w:sdtPr>
                <w:sdtEndPr/>
                <w:sdtContent>
                  <w:proofErr w:type="spellStart"/>
                  <w:r w:rsidRPr="00A524A6">
                    <w:rPr>
                      <w:rFonts w:ascii="Arial" w:eastAsia="Source Sans Pro" w:hAnsi="Arial" w:cs="Arial"/>
                      <w:color w:val="76787A"/>
                      <w:sz w:val="18"/>
                      <w:szCs w:val="18"/>
                    </w:rPr>
                    <w:t>تسنیم</w:t>
                  </w:r>
                  <w:proofErr w:type="spellEnd"/>
                </w:sdtContent>
              </w:sdt>
              <w:sdt>
                <w:sdtPr>
                  <w:rPr>
                    <w:rFonts w:ascii="Source Sans Pro" w:hAnsi="Source Sans Pro"/>
                    <w:color w:val="76787A"/>
                    <w:sz w:val="18"/>
                    <w:szCs w:val="18"/>
                  </w:rPr>
                  <w:tag w:val="goog_rdk_381"/>
                  <w:id w:val="-714895511"/>
                </w:sdtPr>
                <w:sdtEndPr/>
                <w:sdtContent>
                  <w:r w:rsidRPr="00A524A6">
                    <w:rPr>
                      <w:rFonts w:ascii="Source Sans Pro" w:eastAsia="Source Sans Pro" w:hAnsi="Source Sans Pro" w:cs="Source Sans Pro"/>
                      <w:color w:val="76787A"/>
                      <w:sz w:val="18"/>
                      <w:szCs w:val="18"/>
                    </w:rPr>
                    <w:t xml:space="preserve"> - </w:t>
                  </w:r>
                </w:sdtContent>
              </w:sdt>
              <w:sdt>
                <w:sdtPr>
                  <w:rPr>
                    <w:rFonts w:ascii="Source Sans Pro" w:hAnsi="Source Sans Pro"/>
                    <w:color w:val="76787A"/>
                    <w:sz w:val="18"/>
                    <w:szCs w:val="18"/>
                  </w:rPr>
                  <w:tag w:val="goog_rdk_382"/>
                  <w:id w:val="46740327"/>
                </w:sdtPr>
                <w:sdtEndPr/>
                <w:sdtContent>
                  <w:proofErr w:type="spellStart"/>
                  <w:r w:rsidRPr="00A524A6">
                    <w:rPr>
                      <w:rFonts w:ascii="Source Sans Pro" w:eastAsia="Source Sans Pro" w:hAnsi="Source Sans Pro" w:cs="Source Sans Pro"/>
                      <w:color w:val="76787A"/>
                      <w:sz w:val="18"/>
                      <w:szCs w:val="18"/>
                    </w:rPr>
                    <w:t>Tasnim</w:t>
                  </w:r>
                </w:sdtContent>
              </w:sdt>
              <w:sdt>
                <w:sdtPr>
                  <w:rPr>
                    <w:rFonts w:ascii="Source Sans Pro" w:hAnsi="Source Sans Pro"/>
                    <w:color w:val="76787A"/>
                    <w:sz w:val="18"/>
                    <w:szCs w:val="18"/>
                  </w:rPr>
                  <w:tag w:val="goog_rdk_383"/>
                  <w:id w:val="1304738758"/>
                </w:sdtPr>
                <w:sdtEndPr/>
                <w:sdtContent>
                  <w:r w:rsidRPr="00A524A6">
                    <w:rPr>
                      <w:rFonts w:ascii="Arial" w:eastAsia="Source Sans Pro" w:hAnsi="Arial" w:cs="Arial"/>
                      <w:color w:val="76787A"/>
                      <w:sz w:val="18"/>
                      <w:szCs w:val="18"/>
                    </w:rPr>
                    <w:t>خبرگزاری</w:t>
                  </w:r>
                  <w:proofErr w:type="spellEnd"/>
                </w:sdtContent>
              </w:sdt>
              <w:sdt>
                <w:sdtPr>
                  <w:rPr>
                    <w:rFonts w:ascii="Source Sans Pro" w:hAnsi="Source Sans Pro"/>
                    <w:color w:val="76787A"/>
                    <w:sz w:val="18"/>
                    <w:szCs w:val="18"/>
                  </w:rPr>
                  <w:tag w:val="goog_rdk_384"/>
                  <w:id w:val="-97027007"/>
                </w:sdtPr>
                <w:sdtEndPr/>
                <w:sdtContent>
                  <w:r w:rsidRPr="00A524A6">
                    <w:rPr>
                      <w:rFonts w:ascii="Source Sans Pro" w:eastAsia="Source Sans Pro" w:hAnsi="Source Sans Pro" w:cs="Source Sans Pro"/>
                      <w:color w:val="76787A"/>
                      <w:sz w:val="18"/>
                      <w:szCs w:val="18"/>
                    </w:rPr>
                    <w:t xml:space="preserve"> </w:t>
                  </w:r>
                </w:sdtContent>
              </w:sdt>
              <w:sdt>
                <w:sdtPr>
                  <w:rPr>
                    <w:rFonts w:ascii="Source Sans Pro" w:hAnsi="Source Sans Pro"/>
                    <w:color w:val="76787A"/>
                    <w:sz w:val="18"/>
                    <w:szCs w:val="18"/>
                  </w:rPr>
                  <w:tag w:val="goog_rdk_385"/>
                  <w:id w:val="635297435"/>
                </w:sdtPr>
                <w:sdtEndPr/>
                <w:sdtContent>
                  <w:proofErr w:type="spellStart"/>
                  <w:r w:rsidRPr="00A524A6">
                    <w:rPr>
                      <w:rFonts w:ascii="Arial" w:eastAsia="Source Sans Pro" w:hAnsi="Arial" w:cs="Arial"/>
                      <w:color w:val="76787A"/>
                      <w:sz w:val="18"/>
                      <w:szCs w:val="18"/>
                    </w:rPr>
                    <w:t>تسنیم</w:t>
                  </w:r>
                  <w:proofErr w:type="spellEnd"/>
                </w:sdtContent>
              </w:sdt>
              <w:sdt>
                <w:sdtPr>
                  <w:rPr>
                    <w:rFonts w:ascii="Source Sans Pro" w:hAnsi="Source Sans Pro"/>
                    <w:color w:val="76787A"/>
                    <w:sz w:val="18"/>
                    <w:szCs w:val="18"/>
                  </w:rPr>
                  <w:tag w:val="goog_rdk_386"/>
                  <w:id w:val="1032926253"/>
                </w:sdtPr>
                <w:sdtEndPr/>
                <w:sdtContent>
                  <w:r w:rsidRPr="00A524A6">
                    <w:rPr>
                      <w:rFonts w:ascii="Source Sans Pro" w:eastAsia="Source Sans Pro" w:hAnsi="Source Sans Pro" w:cs="Source Sans Pro"/>
                      <w:color w:val="76787A"/>
                      <w:sz w:val="18"/>
                      <w:szCs w:val="18"/>
                    </w:rPr>
                    <w:t xml:space="preserve"> - </w:t>
                  </w:r>
                </w:sdtContent>
              </w:sdt>
              <w:sdt>
                <w:sdtPr>
                  <w:rPr>
                    <w:rFonts w:ascii="Source Sans Pro" w:hAnsi="Source Sans Pro"/>
                    <w:color w:val="76787A"/>
                    <w:sz w:val="18"/>
                    <w:szCs w:val="18"/>
                  </w:rPr>
                  <w:tag w:val="goog_rdk_387"/>
                  <w:id w:val="83967623"/>
                </w:sdtPr>
                <w:sdtEndPr/>
                <w:sdtContent>
                  <w:proofErr w:type="spellStart"/>
                  <w:r w:rsidRPr="00A524A6">
                    <w:rPr>
                      <w:rFonts w:ascii="Source Sans Pro" w:eastAsia="Source Sans Pro" w:hAnsi="Source Sans Pro" w:cs="Source Sans Pro"/>
                      <w:color w:val="76787A"/>
                      <w:sz w:val="18"/>
                      <w:szCs w:val="18"/>
                    </w:rPr>
                    <w:t>Tasnim</w:t>
                  </w:r>
                  <w:proofErr w:type="spellEnd"/>
                </w:sdtContent>
              </w:sdt>
              <w:sdt>
                <w:sdtPr>
                  <w:rPr>
                    <w:rFonts w:ascii="Source Sans Pro" w:hAnsi="Source Sans Pro"/>
                    <w:color w:val="76787A"/>
                    <w:sz w:val="18"/>
                    <w:szCs w:val="18"/>
                  </w:rPr>
                  <w:tag w:val="goog_rdk_388"/>
                  <w:id w:val="176777156"/>
                </w:sdtPr>
                <w:sdtEndPr/>
                <w:sdtContent>
                  <w:r w:rsidRPr="00A524A6">
                    <w:rPr>
                      <w:rFonts w:ascii="Source Sans Pro" w:eastAsia="Source Sans Pro" w:hAnsi="Source Sans Pro" w:cs="Source Sans Pro"/>
                      <w:color w:val="76787A"/>
                      <w:sz w:val="18"/>
                      <w:szCs w:val="18"/>
                    </w:rPr>
                    <w:t xml:space="preserve">(2019), </w:t>
                  </w:r>
                </w:sdtContent>
              </w:sdt>
              <w:sdt>
                <w:sdtPr>
                  <w:rPr>
                    <w:rFonts w:ascii="Source Sans Pro" w:hAnsi="Source Sans Pro"/>
                    <w:color w:val="76787A"/>
                    <w:sz w:val="18"/>
                    <w:szCs w:val="18"/>
                  </w:rPr>
                  <w:tag w:val="goog_rdk_389"/>
                  <w:id w:val="300823003"/>
                </w:sdtPr>
                <w:sdtEndPr/>
                <w:sdtContent>
                  <w:r w:rsidRPr="00A524A6">
                    <w:rPr>
                      <w:rFonts w:ascii="Source Sans Pro" w:eastAsia="Source Sans Pro" w:hAnsi="Source Sans Pro" w:cs="Source Sans Pro"/>
                      <w:color w:val="76787A"/>
                      <w:sz w:val="18"/>
                      <w:szCs w:val="18"/>
                    </w:rPr>
                    <w:t>https</w:t>
                  </w:r>
                </w:sdtContent>
              </w:sdt>
              <w:sdt>
                <w:sdtPr>
                  <w:rPr>
                    <w:rFonts w:ascii="Source Sans Pro" w:hAnsi="Source Sans Pro"/>
                    <w:color w:val="76787A"/>
                    <w:sz w:val="18"/>
                    <w:szCs w:val="18"/>
                  </w:rPr>
                  <w:tag w:val="goog_rdk_390"/>
                  <w:id w:val="-146673716"/>
                </w:sdtPr>
                <w:sdtEndPr/>
                <w:sdtContent>
                  <w:r w:rsidRPr="00A524A6">
                    <w:rPr>
                      <w:rFonts w:ascii="Source Sans Pro" w:eastAsia="Source Sans Pro" w:hAnsi="Source Sans Pro" w:cs="Source Sans Pro"/>
                      <w:color w:val="76787A"/>
                      <w:sz w:val="18"/>
                      <w:szCs w:val="18"/>
                    </w:rPr>
                    <w:t>://</w:t>
                  </w:r>
                </w:sdtContent>
              </w:sdt>
              <w:sdt>
                <w:sdtPr>
                  <w:rPr>
                    <w:rFonts w:ascii="Source Sans Pro" w:hAnsi="Source Sans Pro"/>
                    <w:color w:val="76787A"/>
                    <w:sz w:val="18"/>
                    <w:szCs w:val="18"/>
                  </w:rPr>
                  <w:tag w:val="goog_rdk_391"/>
                  <w:id w:val="-800919963"/>
                </w:sdtPr>
                <w:sdtEndPr/>
                <w:sdtContent>
                  <w:r w:rsidRPr="00A524A6">
                    <w:rPr>
                      <w:rFonts w:ascii="Source Sans Pro" w:eastAsia="Source Sans Pro" w:hAnsi="Source Sans Pro" w:cs="Source Sans Pro"/>
                      <w:color w:val="76787A"/>
                      <w:sz w:val="18"/>
                      <w:szCs w:val="18"/>
                    </w:rPr>
                    <w:t>tn</w:t>
                  </w:r>
                </w:sdtContent>
              </w:sdt>
              <w:sdt>
                <w:sdtPr>
                  <w:rPr>
                    <w:rFonts w:ascii="Source Sans Pro" w:hAnsi="Source Sans Pro"/>
                    <w:color w:val="76787A"/>
                    <w:sz w:val="18"/>
                    <w:szCs w:val="18"/>
                  </w:rPr>
                  <w:tag w:val="goog_rdk_392"/>
                  <w:id w:val="-94331367"/>
                </w:sdtPr>
                <w:sdtEndPr/>
                <w:sdtContent>
                  <w:r w:rsidRPr="00A524A6">
                    <w:rPr>
                      <w:rFonts w:ascii="Source Sans Pro" w:eastAsia="Source Sans Pro" w:hAnsi="Source Sans Pro" w:cs="Source Sans Pro"/>
                      <w:color w:val="76787A"/>
                      <w:sz w:val="18"/>
                      <w:szCs w:val="18"/>
                    </w:rPr>
                    <w:t>.</w:t>
                  </w:r>
                </w:sdtContent>
              </w:sdt>
              <w:sdt>
                <w:sdtPr>
                  <w:rPr>
                    <w:rFonts w:ascii="Source Sans Pro" w:hAnsi="Source Sans Pro"/>
                    <w:color w:val="76787A"/>
                    <w:sz w:val="18"/>
                    <w:szCs w:val="18"/>
                  </w:rPr>
                  <w:tag w:val="goog_rdk_393"/>
                  <w:id w:val="-1962567103"/>
                </w:sdtPr>
                <w:sdtEndPr/>
                <w:sdtContent>
                  <w:r w:rsidRPr="00A524A6">
                    <w:rPr>
                      <w:rFonts w:ascii="Source Sans Pro" w:eastAsia="Source Sans Pro" w:hAnsi="Source Sans Pro" w:cs="Source Sans Pro"/>
                      <w:color w:val="76787A"/>
                      <w:sz w:val="18"/>
                      <w:szCs w:val="18"/>
                    </w:rPr>
                    <w:t>ai</w:t>
                  </w:r>
                </w:sdtContent>
              </w:sdt>
              <w:sdt>
                <w:sdtPr>
                  <w:rPr>
                    <w:rFonts w:ascii="Source Sans Pro" w:hAnsi="Source Sans Pro"/>
                    <w:color w:val="76787A"/>
                    <w:sz w:val="18"/>
                    <w:szCs w:val="18"/>
                  </w:rPr>
                  <w:tag w:val="goog_rdk_394"/>
                  <w:id w:val="207235240"/>
                </w:sdtPr>
                <w:sdtEndPr/>
                <w:sdtContent>
                  <w:r w:rsidRPr="00A524A6">
                    <w:rPr>
                      <w:rFonts w:ascii="Source Sans Pro" w:eastAsia="Source Sans Pro" w:hAnsi="Source Sans Pro" w:cs="Source Sans Pro"/>
                      <w:color w:val="76787A"/>
                      <w:sz w:val="18"/>
                      <w:szCs w:val="18"/>
                    </w:rPr>
                    <w:t>/1941311</w:t>
                  </w:r>
                </w:sdtContent>
              </w:sdt>
            </w:sdtContent>
          </w:sdt>
        </w:p>
      </w:sdtContent>
    </w:sdt>
  </w:footnote>
  <w:footnote w:id="65">
    <w:p w14:paraId="000000C5"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Iran Human Rights Documentation Center, </w:t>
      </w:r>
      <w:hyperlink r:id="rId78">
        <w:r w:rsidRPr="00A524A6">
          <w:rPr>
            <w:rFonts w:ascii="Source Sans Pro" w:eastAsia="Source Sans Pro" w:hAnsi="Source Sans Pro" w:cs="Source Sans Pro"/>
            <w:color w:val="76787A"/>
            <w:sz w:val="18"/>
            <w:szCs w:val="18"/>
          </w:rPr>
          <w:t>https://iranhrdc.org/wp-con</w:t>
        </w:r>
        <w:r w:rsidRPr="00A524A6">
          <w:rPr>
            <w:rFonts w:ascii="Source Sans Pro" w:eastAsia="Source Sans Pro" w:hAnsi="Source Sans Pro" w:cs="Source Sans Pro"/>
            <w:color w:val="76787A"/>
            <w:sz w:val="18"/>
            <w:szCs w:val="18"/>
          </w:rPr>
          <w:t>tent/uploads/pdf_en/LegalCom/Womens_Rights_Commentary_389929723.pdf</w:t>
        </w:r>
      </w:hyperlink>
    </w:p>
  </w:footnote>
  <w:footnote w:id="66">
    <w:p w14:paraId="000000C6"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Universal Periodic Review, 2019, Reply of the Islamic Republic of Iran, </w:t>
      </w:r>
      <w:hyperlink r:id="rId79">
        <w:r w:rsidRPr="00A524A6">
          <w:rPr>
            <w:rFonts w:ascii="Source Sans Pro" w:eastAsia="Source Sans Pro" w:hAnsi="Source Sans Pro" w:cs="Source Sans Pro"/>
            <w:color w:val="76787A"/>
            <w:sz w:val="18"/>
            <w:szCs w:val="18"/>
          </w:rPr>
          <w:t>https://undocs.org/en/A/HRC/43/12/Add.1</w:t>
        </w:r>
      </w:hyperlink>
      <w:r w:rsidRPr="00A524A6">
        <w:rPr>
          <w:rFonts w:ascii="Source Sans Pro" w:eastAsia="Source Sans Pro" w:hAnsi="Source Sans Pro" w:cs="Source Sans Pro"/>
          <w:color w:val="76787A"/>
          <w:sz w:val="18"/>
          <w:szCs w:val="18"/>
        </w:rPr>
        <w:t xml:space="preserve"> </w:t>
      </w:r>
    </w:p>
  </w:footnote>
  <w:footnote w:id="67">
    <w:p w14:paraId="000000C7"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Islamic Pena</w:t>
      </w:r>
      <w:r w:rsidRPr="00A524A6">
        <w:rPr>
          <w:rFonts w:ascii="Source Sans Pro" w:eastAsia="Source Sans Pro" w:hAnsi="Source Sans Pro" w:cs="Source Sans Pro"/>
          <w:color w:val="76787A"/>
          <w:sz w:val="18"/>
          <w:szCs w:val="18"/>
        </w:rPr>
        <w:t xml:space="preserve">l Code, Book 2, arts. 146 and 147.  </w:t>
      </w:r>
    </w:p>
  </w:footnote>
  <w:footnote w:id="68">
    <w:p w14:paraId="000000C8" w14:textId="77777777" w:rsidR="009251CC" w:rsidRPr="00A524A6" w:rsidRDefault="00805DC7">
      <w:pPr>
        <w:spacing w:line="240" w:lineRule="auto"/>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The National Institution of Registry </w:t>
      </w:r>
      <w:hyperlink r:id="rId80">
        <w:r w:rsidRPr="00A524A6">
          <w:rPr>
            <w:rFonts w:ascii="Source Sans Pro" w:eastAsia="Source Sans Pro" w:hAnsi="Source Sans Pro" w:cs="Source Sans Pro"/>
            <w:color w:val="76787A"/>
            <w:sz w:val="18"/>
            <w:szCs w:val="18"/>
          </w:rPr>
          <w:t>www.sabteahval.ir/avej/tab-1499.aspx</w:t>
        </w:r>
      </w:hyperlink>
      <w:r w:rsidRPr="00A524A6">
        <w:rPr>
          <w:rFonts w:ascii="Source Sans Pro" w:eastAsia="Source Sans Pro" w:hAnsi="Source Sans Pro" w:cs="Source Sans Pro"/>
          <w:color w:val="76787A"/>
          <w:sz w:val="18"/>
          <w:szCs w:val="18"/>
        </w:rPr>
        <w:t xml:space="preserve"> </w:t>
      </w:r>
    </w:p>
  </w:footnote>
  <w:footnote w:id="69">
    <w:p w14:paraId="000000C9" w14:textId="77777777" w:rsidR="009251CC" w:rsidRPr="00A524A6" w:rsidRDefault="00805DC7">
      <w:pPr>
        <w:spacing w:line="240" w:lineRule="auto"/>
        <w:jc w:val="left"/>
        <w:rPr>
          <w:rFonts w:ascii="Source Sans Pro" w:eastAsia="Source Sans Pro" w:hAnsi="Source Sans Pro" w:cs="Source Sans Pro"/>
          <w:color w:val="76787A"/>
          <w:sz w:val="18"/>
          <w:szCs w:val="18"/>
        </w:rPr>
      </w:pPr>
      <w:r w:rsidRPr="00A524A6">
        <w:rPr>
          <w:rFonts w:ascii="Source Sans Pro" w:hAnsi="Source Sans Pro"/>
          <w:color w:val="76787A"/>
          <w:sz w:val="18"/>
          <w:szCs w:val="18"/>
          <w:vertAlign w:val="superscript"/>
        </w:rPr>
        <w:footnoteRef/>
      </w:r>
      <w:r w:rsidRPr="00A524A6">
        <w:rPr>
          <w:rFonts w:ascii="Source Sans Pro" w:eastAsia="Source Sans Pro" w:hAnsi="Source Sans Pro" w:cs="Source Sans Pro"/>
          <w:color w:val="76787A"/>
          <w:sz w:val="18"/>
          <w:szCs w:val="18"/>
        </w:rPr>
        <w:t xml:space="preserve"> </w:t>
      </w:r>
      <w:hyperlink r:id="rId81">
        <w:r w:rsidRPr="00A524A6">
          <w:rPr>
            <w:rFonts w:ascii="Source Sans Pro" w:eastAsia="Source Sans Pro" w:hAnsi="Source Sans Pro" w:cs="Source Sans Pro"/>
            <w:color w:val="76787A"/>
            <w:sz w:val="18"/>
            <w:szCs w:val="18"/>
          </w:rPr>
          <w:t>https://www.sabteahval.ir/avej/Page.aspx?mId=49826&amp;ID=3256&amp;Page=Magazines/SquareshowMagazine</w:t>
        </w:r>
      </w:hyperlink>
      <w:r w:rsidRPr="00A524A6">
        <w:rPr>
          <w:rFonts w:ascii="Source Sans Pro" w:eastAsia="Source Sans Pro" w:hAnsi="Source Sans Pro" w:cs="Source Sans Pro"/>
          <w:color w:val="76787A"/>
          <w:sz w:val="18"/>
          <w:szCs w:val="18"/>
        </w:rPr>
        <w:t xml:space="preserve"> </w:t>
      </w:r>
    </w:p>
  </w:footnote>
  <w:footnote w:id="70">
    <w:sdt>
      <w:sdtPr>
        <w:rPr>
          <w:rFonts w:ascii="Source Sans Pro" w:hAnsi="Source Sans Pro"/>
          <w:color w:val="76787A"/>
          <w:sz w:val="18"/>
          <w:szCs w:val="18"/>
        </w:rPr>
        <w:tag w:val="goog_rdk_313"/>
        <w:id w:val="-768696981"/>
      </w:sdtPr>
      <w:sdtEndPr>
        <w:rPr>
          <w:color w:val="auto"/>
          <w:sz w:val="16"/>
          <w:szCs w:val="16"/>
        </w:rPr>
      </w:sdtEndPr>
      <w:sdtContent>
        <w:p w14:paraId="000000D8" w14:textId="129BB8AF" w:rsidR="009251CC" w:rsidRPr="008A7F46" w:rsidRDefault="00805DC7">
          <w:pPr>
            <w:spacing w:line="240" w:lineRule="auto"/>
            <w:rPr>
              <w:rFonts w:ascii="Source Sans Pro" w:eastAsia="Times New Roman" w:hAnsi="Source Sans Pro" w:cs="Times New Roman"/>
              <w:sz w:val="16"/>
              <w:szCs w:val="16"/>
            </w:rPr>
          </w:pPr>
          <w:r w:rsidRPr="00A524A6">
            <w:rPr>
              <w:rFonts w:ascii="Source Sans Pro" w:hAnsi="Source Sans Pro"/>
              <w:color w:val="76787A"/>
              <w:sz w:val="18"/>
              <w:szCs w:val="18"/>
              <w:vertAlign w:val="superscript"/>
            </w:rPr>
            <w:footnoteRef/>
          </w:r>
          <w:sdt>
            <w:sdtPr>
              <w:rPr>
                <w:rFonts w:ascii="Source Sans Pro" w:hAnsi="Source Sans Pro"/>
                <w:color w:val="76787A"/>
                <w:sz w:val="18"/>
                <w:szCs w:val="18"/>
              </w:rPr>
              <w:tag w:val="goog_rdk_312"/>
              <w:id w:val="1994141356"/>
            </w:sdtPr>
            <w:sdtEndPr/>
            <w:sdtContent>
              <w:r w:rsidR="00AA1360" w:rsidRPr="00A524A6">
                <w:rPr>
                  <w:rFonts w:ascii="Source Sans Pro" w:eastAsia="Times New Roman" w:hAnsi="Source Sans Pro" w:cs="Times New Roman"/>
                  <w:color w:val="76787A"/>
                  <w:sz w:val="18"/>
                  <w:szCs w:val="18"/>
                </w:rPr>
                <w:fldChar w:fldCharType="begin"/>
              </w:r>
              <w:r w:rsidR="00AA1360" w:rsidRPr="00A524A6">
                <w:rPr>
                  <w:rFonts w:ascii="Source Sans Pro" w:eastAsia="Times New Roman" w:hAnsi="Source Sans Pro" w:cs="Times New Roman"/>
                  <w:color w:val="76787A"/>
                  <w:sz w:val="18"/>
                  <w:szCs w:val="18"/>
                </w:rPr>
                <w:instrText xml:space="preserve"> HYPERLINK "</w:instrText>
              </w:r>
              <w:r w:rsidR="00AA1360" w:rsidRPr="00A524A6">
                <w:rPr>
                  <w:rFonts w:ascii="Source Sans Pro" w:eastAsia="Times New Roman" w:hAnsi="Source Sans Pro" w:cs="Times New Roman"/>
                  <w:color w:val="76787A"/>
                  <w:sz w:val="18"/>
                  <w:szCs w:val="18"/>
                </w:rPr>
                <w:instrText>https://www.isna.ir/news/1402012814970/%D8%A7%D8%B2%D8%AF%D9%88%D8%A7%D8%AC-%D8%A8%D9%87-%D9%86%D8%A7%D9%85-%DA%A9%D9%88%D8%AF%DA%A9%D8%A7%D9%86-%D8%A8%D9%87-%DA%A9%D8%A7%D9%85-%D8%AE%D8%A7%D9%86%D9%88%D8%A7%D8%AF%D9%87</w:instrText>
              </w:r>
              <w:r w:rsidR="00AA1360" w:rsidRPr="00A524A6">
                <w:rPr>
                  <w:rFonts w:ascii="Source Sans Pro" w:eastAsia="Times New Roman" w:hAnsi="Source Sans Pro" w:cs="Times New Roman"/>
                  <w:color w:val="76787A"/>
                  <w:sz w:val="18"/>
                  <w:szCs w:val="18"/>
                </w:rPr>
                <w:instrText xml:space="preserve">" </w:instrText>
              </w:r>
              <w:r w:rsidR="00AA1360" w:rsidRPr="00A524A6">
                <w:rPr>
                  <w:rFonts w:ascii="Source Sans Pro" w:eastAsia="Times New Roman" w:hAnsi="Source Sans Pro" w:cs="Times New Roman"/>
                  <w:color w:val="76787A"/>
                  <w:sz w:val="18"/>
                  <w:szCs w:val="18"/>
                </w:rPr>
                <w:fldChar w:fldCharType="separate"/>
              </w:r>
              <w:r w:rsidR="00AA1360" w:rsidRPr="00A524A6">
                <w:rPr>
                  <w:rStyle w:val="Lienhypertexte"/>
                  <w:rFonts w:ascii="Source Sans Pro" w:eastAsia="Times New Roman" w:hAnsi="Source Sans Pro" w:cs="Times New Roman"/>
                  <w:color w:val="76787A"/>
                  <w:sz w:val="18"/>
                  <w:szCs w:val="18"/>
                </w:rPr>
                <w:t>https://www.isna.ir/news/1402012814970/%D8%A7%D8%B2%D8%AF%D9%88%D8%A7%D8%AC-%D8%A8%D9%87-%D9%86%D8%A7%D9%85-%DA%A9%D9%88%D8%AF%DA%A9%D8%A7%D9%86-%D8%A8%D9%87-%DA%A9%D8%A7%D9%85-%D8%AE%D8%A7%D9%86%D9%88%D8%A7%D8%AF%D9%87</w:t>
              </w:r>
              <w:r w:rsidR="00AA1360" w:rsidRPr="00A524A6">
                <w:rPr>
                  <w:rFonts w:ascii="Source Sans Pro" w:eastAsia="Times New Roman" w:hAnsi="Source Sans Pro" w:cs="Times New Roman"/>
                  <w:color w:val="76787A"/>
                  <w:sz w:val="18"/>
                  <w:szCs w:val="18"/>
                </w:rPr>
                <w:fldChar w:fldCharType="end"/>
              </w: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B" w14:textId="77777777" w:rsidR="009251CC" w:rsidRDefault="009251CC"/>
  <w:tbl>
    <w:tblPr>
      <w:tblStyle w:val="a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3480"/>
      <w:gridCol w:w="3120"/>
    </w:tblGrid>
    <w:tr w:rsidR="009251CC" w14:paraId="03D5E964" w14:textId="77777777">
      <w:trPr>
        <w:trHeight w:val="1395"/>
      </w:trPr>
      <w:tc>
        <w:tcPr>
          <w:tcW w:w="27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00000CC" w14:textId="77777777" w:rsidR="009251CC" w:rsidRDefault="00805DC7">
          <w:pPr>
            <w:widowControl w:val="0"/>
            <w:pBdr>
              <w:top w:val="nil"/>
              <w:left w:val="nil"/>
              <w:bottom w:val="nil"/>
              <w:right w:val="nil"/>
              <w:between w:val="nil"/>
            </w:pBdr>
            <w:jc w:val="left"/>
          </w:pPr>
          <w:r>
            <w:rPr>
              <w:noProof/>
            </w:rPr>
            <w:drawing>
              <wp:anchor distT="0" distB="0" distL="114300" distR="114300" simplePos="0" relativeHeight="251658240" behindDoc="0" locked="0" layoutInCell="1" hidden="0" allowOverlap="1">
                <wp:simplePos x="0" y="0"/>
                <wp:positionH relativeFrom="column">
                  <wp:posOffset>171450</wp:posOffset>
                </wp:positionH>
                <wp:positionV relativeFrom="paragraph">
                  <wp:posOffset>0</wp:posOffset>
                </wp:positionV>
                <wp:extent cx="1110542" cy="742950"/>
                <wp:effectExtent l="0" t="0" r="0" b="0"/>
                <wp:wrapNone/>
                <wp:docPr id="15" name="image3.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png" descr="Une image contenant assis, rouge, vert, noir&#10;&#10;Description générée automatiquement"/>
                        <pic:cNvPicPr preferRelativeResize="0"/>
                      </pic:nvPicPr>
                      <pic:blipFill>
                        <a:blip r:embed="rId1"/>
                        <a:srcRect/>
                        <a:stretch>
                          <a:fillRect/>
                        </a:stretch>
                      </pic:blipFill>
                      <pic:spPr>
                        <a:xfrm>
                          <a:off x="0" y="0"/>
                          <a:ext cx="1110542" cy="742950"/>
                        </a:xfrm>
                        <a:prstGeom prst="rect">
                          <a:avLst/>
                        </a:prstGeom>
                        <a:ln/>
                      </pic:spPr>
                    </pic:pic>
                  </a:graphicData>
                </a:graphic>
              </wp:anchor>
            </w:drawing>
          </w:r>
        </w:p>
      </w:tc>
      <w:tc>
        <w:tcPr>
          <w:tcW w:w="34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00000CD" w14:textId="77777777" w:rsidR="009251CC" w:rsidRDefault="00805DC7">
          <w:pPr>
            <w:widowControl w:val="0"/>
            <w:pBdr>
              <w:top w:val="nil"/>
              <w:left w:val="nil"/>
              <w:bottom w:val="nil"/>
              <w:right w:val="nil"/>
              <w:between w:val="nil"/>
            </w:pBdr>
            <w:jc w:val="left"/>
          </w:pPr>
          <w:r>
            <w:rPr>
              <w:noProof/>
            </w:rPr>
            <w:drawing>
              <wp:anchor distT="0" distB="0" distL="114300" distR="114300" simplePos="0" relativeHeight="251659264" behindDoc="0" locked="0" layoutInCell="1" hidden="0" allowOverlap="1">
                <wp:simplePos x="0" y="0"/>
                <wp:positionH relativeFrom="column">
                  <wp:posOffset>116205</wp:posOffset>
                </wp:positionH>
                <wp:positionV relativeFrom="paragraph">
                  <wp:posOffset>0</wp:posOffset>
                </wp:positionV>
                <wp:extent cx="1845945" cy="501015"/>
                <wp:effectExtent l="0" t="0" r="0" b="0"/>
                <wp:wrapNone/>
                <wp:docPr id="10" name="image1.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dessin&#10;&#10;Description générée automatiquement"/>
                        <pic:cNvPicPr preferRelativeResize="0"/>
                      </pic:nvPicPr>
                      <pic:blipFill>
                        <a:blip r:embed="rId2"/>
                        <a:srcRect/>
                        <a:stretch>
                          <a:fillRect/>
                        </a:stretch>
                      </pic:blipFill>
                      <pic:spPr>
                        <a:xfrm>
                          <a:off x="0" y="0"/>
                          <a:ext cx="1845945" cy="501015"/>
                        </a:xfrm>
                        <a:prstGeom prst="rect">
                          <a:avLst/>
                        </a:prstGeom>
                        <a:ln/>
                      </pic:spPr>
                    </pic:pic>
                  </a:graphicData>
                </a:graphic>
              </wp:anchor>
            </w:drawing>
          </w:r>
        </w:p>
      </w:tc>
      <w:tc>
        <w:tcPr>
          <w:tcW w:w="31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00000CE" w14:textId="77777777" w:rsidR="009251CC" w:rsidRDefault="00805DC7">
          <w:pPr>
            <w:widowControl w:val="0"/>
            <w:pBdr>
              <w:top w:val="nil"/>
              <w:left w:val="nil"/>
              <w:bottom w:val="nil"/>
              <w:right w:val="nil"/>
              <w:between w:val="nil"/>
            </w:pBdr>
            <w:jc w:val="left"/>
          </w:pPr>
          <w:r>
            <w:rPr>
              <w:noProof/>
            </w:rPr>
            <w:drawing>
              <wp:anchor distT="0" distB="0" distL="114300" distR="114300" simplePos="0" relativeHeight="251660288" behindDoc="0" locked="0" layoutInCell="1" hidden="0" allowOverlap="1">
                <wp:simplePos x="0" y="0"/>
                <wp:positionH relativeFrom="column">
                  <wp:posOffset>171450</wp:posOffset>
                </wp:positionH>
                <wp:positionV relativeFrom="paragraph">
                  <wp:posOffset>0</wp:posOffset>
                </wp:positionV>
                <wp:extent cx="1114425" cy="708660"/>
                <wp:effectExtent l="0" t="0" r="0" b="0"/>
                <wp:wrapNone/>
                <wp:docPr id="11" name="image7.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7.png" descr="Une image contenant dessin&#10;&#10;Description générée automatiquement"/>
                        <pic:cNvPicPr preferRelativeResize="0"/>
                      </pic:nvPicPr>
                      <pic:blipFill>
                        <a:blip r:embed="rId3"/>
                        <a:srcRect/>
                        <a:stretch>
                          <a:fillRect/>
                        </a:stretch>
                      </pic:blipFill>
                      <pic:spPr>
                        <a:xfrm>
                          <a:off x="0" y="0"/>
                          <a:ext cx="1114425" cy="708660"/>
                        </a:xfrm>
                        <a:prstGeom prst="rect">
                          <a:avLst/>
                        </a:prstGeom>
                        <a:ln/>
                      </pic:spPr>
                    </pic:pic>
                  </a:graphicData>
                </a:graphic>
              </wp:anchor>
            </w:drawing>
          </w:r>
        </w:p>
      </w:tc>
    </w:tr>
  </w:tbl>
  <w:p w14:paraId="000000CF" w14:textId="77777777" w:rsidR="009251CC" w:rsidRDefault="009251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85EEB"/>
    <w:multiLevelType w:val="multilevel"/>
    <w:tmpl w:val="2BDABE0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EF5016E"/>
    <w:multiLevelType w:val="multilevel"/>
    <w:tmpl w:val="18F276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97604C5"/>
    <w:multiLevelType w:val="multilevel"/>
    <w:tmpl w:val="624C776E"/>
    <w:lvl w:ilvl="0">
      <w:start w:val="46"/>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3B475C3"/>
    <w:multiLevelType w:val="multilevel"/>
    <w:tmpl w:val="05D66056"/>
    <w:lvl w:ilvl="0">
      <w:start w:val="1"/>
      <w:numFmt w:val="bullet"/>
      <w:lvlText w:val="-"/>
      <w:lvlJc w:val="left"/>
      <w:pPr>
        <w:ind w:left="1080" w:hanging="360"/>
      </w:pPr>
      <w:rPr>
        <w:rFonts w:ascii="Source Sans Pro" w:eastAsia="Source Sans Pro" w:hAnsi="Source Sans Pro" w:cs="Source Sans Pro"/>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7D8445B"/>
    <w:multiLevelType w:val="multilevel"/>
    <w:tmpl w:val="3656DBEC"/>
    <w:lvl w:ilvl="0">
      <w:start w:val="46"/>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727F3D34"/>
    <w:multiLevelType w:val="multilevel"/>
    <w:tmpl w:val="569CFD44"/>
    <w:lvl w:ilvl="0">
      <w:start w:val="3"/>
      <w:numFmt w:val="bullet"/>
      <w:lvlText w:val="-"/>
      <w:lvlJc w:val="left"/>
      <w:pPr>
        <w:ind w:left="720" w:hanging="360"/>
      </w:pPr>
      <w:rPr>
        <w:rFonts w:ascii="Source Sans Pro" w:eastAsia="Source Sans Pro" w:hAnsi="Source Sans Pro" w:cs="Source Sans Pr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1CC"/>
    <w:rsid w:val="00034BB9"/>
    <w:rsid w:val="0021452E"/>
    <w:rsid w:val="00301595"/>
    <w:rsid w:val="00311A1A"/>
    <w:rsid w:val="003C4B7C"/>
    <w:rsid w:val="006E5312"/>
    <w:rsid w:val="00805DC7"/>
    <w:rsid w:val="008A7F46"/>
    <w:rsid w:val="008D2C19"/>
    <w:rsid w:val="008E3643"/>
    <w:rsid w:val="009251CC"/>
    <w:rsid w:val="00A524A6"/>
    <w:rsid w:val="00AA1360"/>
    <w:rsid w:val="00C21AF6"/>
    <w:rsid w:val="00E45125"/>
    <w:rsid w:val="00EB0E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09F5C36E"/>
  <w15:docId w15:val="{39DF6D3A-AD00-1B45-803A-ADB47CC8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Lato" w:hAnsi="Lato" w:cs="Lato"/>
        <w:sz w:val="22"/>
        <w:szCs w:val="22"/>
        <w:lang w:val="en" w:eastAsia="fr-FR"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outlineLvl w:val="0"/>
    </w:pPr>
    <w:rPr>
      <w:b/>
      <w:color w:val="0000FF"/>
      <w:sz w:val="48"/>
      <w:szCs w:val="48"/>
    </w:rPr>
  </w:style>
  <w:style w:type="paragraph" w:styleId="Titre2">
    <w:name w:val="heading 2"/>
    <w:basedOn w:val="Normal"/>
    <w:next w:val="Normal"/>
    <w:uiPriority w:val="9"/>
    <w:unhideWhenUsed/>
    <w:qFormat/>
    <w:pPr>
      <w:keepNext/>
      <w:keepLines/>
      <w:spacing w:before="360" w:after="120"/>
      <w:outlineLvl w:val="1"/>
    </w:pPr>
    <w:rPr>
      <w:b/>
      <w:i/>
      <w:sz w:val="28"/>
      <w:szCs w:val="28"/>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us-titr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pPr>
      <w:spacing w:line="240" w:lineRule="auto"/>
    </w:pPr>
    <w:tblPr>
      <w:tblStyleRowBandSize w:val="1"/>
      <w:tblStyleColBandSize w:val="1"/>
    </w:tblPr>
  </w:style>
  <w:style w:type="table" w:customStyle="1" w:styleId="a0">
    <w:basedOn w:val="TableNormal0"/>
    <w:pPr>
      <w:spacing w:line="240" w:lineRule="auto"/>
    </w:pPr>
    <w:tblPr>
      <w:tblStyleRowBandSize w:val="1"/>
      <w:tblStyleColBandSize w:val="1"/>
    </w:tblPr>
  </w:style>
  <w:style w:type="table" w:customStyle="1" w:styleId="a1">
    <w:basedOn w:val="TableNormal0"/>
    <w:pPr>
      <w:spacing w:line="240" w:lineRule="auto"/>
    </w:pPr>
    <w:tblPr>
      <w:tblStyleRowBandSize w:val="1"/>
      <w:tblStyleColBandSize w:val="1"/>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styleId="Grilledutableau">
    <w:name w:val="Table Grid"/>
    <w:basedOn w:val="TableauNormal"/>
    <w:uiPriority w:val="39"/>
    <w:rsid w:val="00A371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371DD"/>
    <w:pPr>
      <w:tabs>
        <w:tab w:val="center" w:pos="4536"/>
        <w:tab w:val="right" w:pos="9072"/>
      </w:tabs>
      <w:spacing w:line="240" w:lineRule="auto"/>
    </w:pPr>
  </w:style>
  <w:style w:type="character" w:customStyle="1" w:styleId="En-tteCar">
    <w:name w:val="En-tête Car"/>
    <w:basedOn w:val="Policepardfaut"/>
    <w:link w:val="En-tte"/>
    <w:uiPriority w:val="99"/>
    <w:rsid w:val="00A371DD"/>
  </w:style>
  <w:style w:type="paragraph" w:styleId="Pieddepage">
    <w:name w:val="footer"/>
    <w:basedOn w:val="Normal"/>
    <w:link w:val="PieddepageCar"/>
    <w:uiPriority w:val="99"/>
    <w:unhideWhenUsed/>
    <w:rsid w:val="00A371DD"/>
    <w:pPr>
      <w:tabs>
        <w:tab w:val="center" w:pos="4536"/>
        <w:tab w:val="right" w:pos="9072"/>
      </w:tabs>
      <w:spacing w:line="240" w:lineRule="auto"/>
    </w:pPr>
  </w:style>
  <w:style w:type="character" w:customStyle="1" w:styleId="PieddepageCar">
    <w:name w:val="Pied de page Car"/>
    <w:basedOn w:val="Policepardfaut"/>
    <w:link w:val="Pieddepage"/>
    <w:uiPriority w:val="99"/>
    <w:rsid w:val="00A371DD"/>
  </w:style>
  <w:style w:type="character" w:styleId="Lienhypertexte">
    <w:name w:val="Hyperlink"/>
    <w:basedOn w:val="Policepardfaut"/>
    <w:uiPriority w:val="99"/>
    <w:unhideWhenUsed/>
    <w:rsid w:val="00A371DD"/>
    <w:rPr>
      <w:color w:val="0000FF" w:themeColor="hyperlink"/>
      <w:u w:val="single"/>
    </w:rPr>
  </w:style>
  <w:style w:type="character" w:styleId="Mentionnonrsolue">
    <w:name w:val="Unresolved Mention"/>
    <w:basedOn w:val="Policepardfaut"/>
    <w:uiPriority w:val="99"/>
    <w:semiHidden/>
    <w:unhideWhenUsed/>
    <w:rsid w:val="00A371DD"/>
    <w:rPr>
      <w:color w:val="605E5C"/>
      <w:shd w:val="clear" w:color="auto" w:fill="E1DFDD"/>
    </w:rPr>
  </w:style>
  <w:style w:type="table" w:customStyle="1" w:styleId="a3">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0"/>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0"/>
    <w:pPr>
      <w:spacing w:line="240" w:lineRule="auto"/>
    </w:pPr>
    <w:tblPr>
      <w:tblStyleRowBandSize w:val="1"/>
      <w:tblStyleColBandSize w:val="1"/>
      <w:tblCellMar>
        <w:left w:w="108" w:type="dxa"/>
        <w:right w:w="108" w:type="dxa"/>
      </w:tblCellMar>
    </w:tblPr>
  </w:style>
  <w:style w:type="table" w:customStyle="1" w:styleId="a7">
    <w:basedOn w:val="TableNormal0"/>
    <w:pPr>
      <w:spacing w:line="240" w:lineRule="auto"/>
    </w:pPr>
    <w:tblPr>
      <w:tblStyleRowBandSize w:val="1"/>
      <w:tblStyleColBandSize w:val="1"/>
      <w:tblCellMar>
        <w:top w:w="100" w:type="dxa"/>
        <w:left w:w="100" w:type="dxa"/>
        <w:bottom w:w="100" w:type="dxa"/>
        <w:right w:w="100" w:type="dxa"/>
      </w:tblCellMar>
    </w:tbl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Notedebasdepage">
    <w:name w:val="footnote text"/>
    <w:basedOn w:val="Normal"/>
    <w:link w:val="NotedebasdepageCar"/>
    <w:uiPriority w:val="99"/>
    <w:semiHidden/>
    <w:unhideWhenUsed/>
    <w:rsid w:val="00AA1360"/>
    <w:pPr>
      <w:spacing w:line="240" w:lineRule="auto"/>
    </w:pPr>
    <w:rPr>
      <w:sz w:val="20"/>
      <w:szCs w:val="20"/>
    </w:rPr>
  </w:style>
  <w:style w:type="character" w:customStyle="1" w:styleId="NotedebasdepageCar">
    <w:name w:val="Note de bas de page Car"/>
    <w:basedOn w:val="Policepardfaut"/>
    <w:link w:val="Notedebasdepage"/>
    <w:uiPriority w:val="99"/>
    <w:semiHidden/>
    <w:rsid w:val="00AA1360"/>
    <w:rPr>
      <w:sz w:val="20"/>
      <w:szCs w:val="20"/>
    </w:rPr>
  </w:style>
  <w:style w:type="character" w:styleId="Appelnotedebasdep">
    <w:name w:val="footnote reference"/>
    <w:basedOn w:val="Policepardfaut"/>
    <w:uiPriority w:val="99"/>
    <w:semiHidden/>
    <w:unhideWhenUsed/>
    <w:rsid w:val="00AA1360"/>
    <w:rPr>
      <w:vertAlign w:val="superscript"/>
    </w:rPr>
  </w:style>
  <w:style w:type="paragraph" w:styleId="Paragraphedeliste">
    <w:name w:val="List Paragraph"/>
    <w:basedOn w:val="Normal"/>
    <w:uiPriority w:val="34"/>
    <w:qFormat/>
    <w:rsid w:val="00214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ICS%2FIRN%2F55686&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iranian.com/2009/09/10/domestic-violence-against-single-and-married-women-in-iranian-society/" TargetMode="External"/><Relationship Id="rId21" Type="http://schemas.openxmlformats.org/officeDocument/2006/relationships/hyperlink" Target="https://iranhrdc.org/islamic-penal-code-of-the-islamic-republic-of-iran-book-one-book-two/" TargetMode="External"/><Relationship Id="rId4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3" Type="http://schemas.openxmlformats.org/officeDocument/2006/relationships/hyperlink" Target="https://bit.ly/2VRztcz" TargetMode="External"/><Relationship Id="rId68" Type="http://schemas.openxmlformats.org/officeDocument/2006/relationships/hyperlink" Target="https://rc.majlis.ir/fa/law/show/94178" TargetMode="External"/><Relationship Id="rId16" Type="http://schemas.openxmlformats.org/officeDocument/2006/relationships/hyperlink" Target="https://iranhrdc.org/english-translation-of-books-i-ii-of-the-new-islamic-penal-code/" TargetMode="External"/><Relationship Id="rId11" Type="http://schemas.openxmlformats.org/officeDocument/2006/relationships/hyperlink" Target="https://www.ohchr.org/en/press-releases/2022/01/iran-repeal-crippling-new-anti-abortion-law-un-experts?LangID=E&amp;NewsID=27817" TargetMode="External"/><Relationship Id="rId3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74" Type="http://schemas.openxmlformats.org/officeDocument/2006/relationships/hyperlink" Target="http://shargh.jrl.police.ir/article_95328_95254e66a74f7c5ce3e74fe16f286e21.pdf" TargetMode="External"/><Relationship Id="rId79" Type="http://schemas.openxmlformats.org/officeDocument/2006/relationships/hyperlink" Target="https://undocs.org/en/A/HRC/43/12/Add.1" TargetMode="External"/><Relationship Id="rId5" Type="http://schemas.openxmlformats.org/officeDocument/2006/relationships/hyperlink" Target="https://rc.majlis.ir/fa/law/show/90547" TargetMode="External"/><Relationship Id="rId61" Type="http://schemas.openxmlformats.org/officeDocument/2006/relationships/hyperlink" Target="https://www.en-hrana.org/domestic-violence-increased-during-coronavirus-quarantines-and-stay-at-home-orders" TargetMode="External"/><Relationship Id="rId19" Type="http://schemas.openxmlformats.org/officeDocument/2006/relationships/hyperlink" Target="https://iranhrdc.org/wp-content/uploads/pdf_en/LegalCom/Womens_Rights_Commentary_389929723.pdf" TargetMode="External"/><Relationship Id="rId14" Type="http://schemas.openxmlformats.org/officeDocument/2006/relationships/hyperlink" Target="https://www.ohchr.org/en/press-releases/2023/04/repressive-enforcement-iranian-hijab-laws-symbolises-gender-based" TargetMode="External"/><Relationship Id="rId22" Type="http://schemas.openxmlformats.org/officeDocument/2006/relationships/hyperlink" Target="https://iranhrdc.org/wp-content/uploads/pdf_en/LegalCom/Womens_Rights_Commentary_389929723.pdf" TargetMode="External"/><Relationship Id="rId27" Type="http://schemas.openxmlformats.org/officeDocument/2006/relationships/hyperlink" Target="https://www.justice.gov/eoir/page/file/1203136/download" TargetMode="External"/><Relationship Id="rId3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4" Type="http://schemas.openxmlformats.org/officeDocument/2006/relationships/hyperlink" Target="https://www.ekhtebar.ir/?p=77544" TargetMode="External"/><Relationship Id="rId69" Type="http://schemas.openxmlformats.org/officeDocument/2006/relationships/hyperlink" Target="https://rc.majlis.ir/fa/law/show/94178" TargetMode="External"/><Relationship Id="rId77" Type="http://schemas.openxmlformats.org/officeDocument/2006/relationships/hyperlink" Target="https://undocs.org/en/CRC/C/IRN/CO/3-4" TargetMode="External"/><Relationship Id="rId8" Type="http://schemas.openxmlformats.org/officeDocument/2006/relationships/hyperlink" Target="https://undocs.org/A/HRC/WG.6/34/IRN/1" TargetMode="External"/><Relationship Id="rId5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72" Type="http://schemas.openxmlformats.org/officeDocument/2006/relationships/hyperlink" Target="https://www.ohchr.org/sites/default/files/Documents/Publications/FS36_en.pdf" TargetMode="External"/><Relationship Id="rId80" Type="http://schemas.openxmlformats.org/officeDocument/2006/relationships/hyperlink" Target="http://www.sabteahval.ir/avej/tab-1499.aspx" TargetMode="External"/><Relationship Id="rId3" Type="http://schemas.openxmlformats.org/officeDocument/2006/relationships/hyperlink" Target="https://irna.ir/xjD4b9" TargetMode="External"/><Relationship Id="rId12" Type="http://schemas.openxmlformats.org/officeDocument/2006/relationships/hyperlink" Target="https://www.ohchr.org/en/press-releases/2023/09/irans-proposed-hijab-law-could-amount-gender-apartheid-un-experts" TargetMode="External"/><Relationship Id="rId17" Type="http://schemas.openxmlformats.org/officeDocument/2006/relationships/hyperlink" Target="https://iranhrdc.org/access-to-justice-for-victims-of-sexual-violence-in-iran/" TargetMode="External"/><Relationship Id="rId25" Type="http://schemas.openxmlformats.org/officeDocument/2006/relationships/hyperlink" Target="https://www.refworld.org/docid/58bd7e2b4.html" TargetMode="External"/><Relationship Id="rId3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7" Type="http://schemas.openxmlformats.org/officeDocument/2006/relationships/hyperlink" Target="https://www.justice.gov/eoir/page/file/1203136/download" TargetMode="External"/><Relationship Id="rId20" Type="http://schemas.openxmlformats.org/officeDocument/2006/relationships/hyperlink" Target="https://iranhrdc.org/access-to-justice-for-victims-of-sexual-violence-in-iran/" TargetMode="External"/><Relationship Id="rId4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2" Type="http://schemas.openxmlformats.org/officeDocument/2006/relationships/hyperlink" Target="https://www.en-hrana.org/domestic-violence-increased-during-coronavirus-quarantines-and-stay-at-home-orders" TargetMode="External"/><Relationship Id="rId70" Type="http://schemas.openxmlformats.org/officeDocument/2006/relationships/hyperlink" Target="http://cabinetoffice.ir/fa/print/4997" TargetMode="External"/><Relationship Id="rId75" Type="http://schemas.openxmlformats.org/officeDocument/2006/relationships/hyperlink" Target="https://undocs.org/en/CRC/C/IRN/CO/3-4" TargetMode="External"/><Relationship Id="rId1" Type="http://schemas.openxmlformats.org/officeDocument/2006/relationships/hyperlink" Target="https://www.donya-e-eqtesad.com/fa/tiny/news-3837523" TargetMode="External"/><Relationship Id="rId6" Type="http://schemas.openxmlformats.org/officeDocument/2006/relationships/hyperlink" Target="http://www.iribnews.ir/009NnJ" TargetMode="External"/><Relationship Id="rId15" Type="http://schemas.openxmlformats.org/officeDocument/2006/relationships/hyperlink" Target="https://www.article19.org/resources/iran-tech-enabled-hijab-and-chastity-law-will-further-punish-women/" TargetMode="External"/><Relationship Id="rId23" Type="http://schemas.openxmlformats.org/officeDocument/2006/relationships/hyperlink" Target="https://tbinternet.ohchr.org/Treaties/CRC/Shared%20Documents/IRN/INT_CRC_NGO_IRN_19809_E.pdf" TargetMode="External"/><Relationship Id="rId2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10" Type="http://schemas.openxmlformats.org/officeDocument/2006/relationships/hyperlink" Target="http://nazarat.shora-rc.ir/Forms/frmShenasname.aspx?id=Bffc3DPSti0=&amp;TN=l7tLyhyOobj0SooAFUE3m68PnpG7MruN" TargetMode="External"/><Relationship Id="rId3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0" Type="http://schemas.openxmlformats.org/officeDocument/2006/relationships/hyperlink" Target="https://www.en-hrana.org/increase-in-domestic-violence-in-tehran-more-than-16-thousand-cases-were-filed" TargetMode="External"/><Relationship Id="rId65" Type="http://schemas.openxmlformats.org/officeDocument/2006/relationships/hyperlink" Target="http://www.yjc.ir/00ZHvP" TargetMode="External"/><Relationship Id="rId73" Type="http://schemas.openxmlformats.org/officeDocument/2006/relationships/hyperlink" Target="https://www.radiofarda.com/a/Trafficking-in-Persons-Report-2018-iran/29327230.html" TargetMode="External"/><Relationship Id="rId78" Type="http://schemas.openxmlformats.org/officeDocument/2006/relationships/hyperlink" Target="https://iranhrdc.org/wp-content/uploads/pdf_en/LegalCom/Womens_Rights_Commentary_389929723.pdf" TargetMode="External"/><Relationship Id="rId81" Type="http://schemas.openxmlformats.org/officeDocument/2006/relationships/hyperlink" Target="https://www.sabteahval.ir/avej/Page.aspx?mId=49826&amp;ID=3256&amp;Page=Magazines/SquareshowMagazine" TargetMode="External"/><Relationship Id="rId4" Type="http://schemas.openxmlformats.org/officeDocument/2006/relationships/hyperlink" Target="https://rc.majlis.ir/fa/law/show/90547" TargetMode="External"/><Relationship Id="rId9" Type="http://schemas.openxmlformats.org/officeDocument/2006/relationships/hyperlink" Target="http://media.president.ir/uploads/ads/148214250789390200.pdf" TargetMode="External"/><Relationship Id="rId13" Type="http://schemas.openxmlformats.org/officeDocument/2006/relationships/hyperlink" Target="https://www.hra-iran.org/en/wp-content/uploads/2023/09/English-Final-reoprt-hijab-bill-.pdf" TargetMode="External"/><Relationship Id="rId18" Type="http://schemas.openxmlformats.org/officeDocument/2006/relationships/hyperlink" Target="https://iranhrdc.org/islamic-penal-code-of-the-islamic-republic-of-iran-book-five/" TargetMode="External"/><Relationship Id="rId3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76" Type="http://schemas.openxmlformats.org/officeDocument/2006/relationships/hyperlink" Target="https://iranhrdc.org/wp-content/uploads/pdf_en/LegalCom/Womens_Rights_Commentary_389929723.pdf" TargetMode="External"/><Relationship Id="rId7" Type="http://schemas.openxmlformats.org/officeDocument/2006/relationships/hyperlink" Target="https://www.yjc.ir/00QghG" TargetMode="External"/><Relationship Id="rId71" Type="http://schemas.openxmlformats.org/officeDocument/2006/relationships/hyperlink" Target="http://cabinetoffice.ir/fa/print/4997" TargetMode="External"/><Relationship Id="rId2" Type="http://schemas.openxmlformats.org/officeDocument/2006/relationships/hyperlink" Target="https://newspaper.hamshahrionline.ir/id/104282/" TargetMode="External"/><Relationship Id="rId2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24" Type="http://schemas.openxmlformats.org/officeDocument/2006/relationships/hyperlink" Target="https://iranhrdc.org/wp-content/uploads/pdf_en/LegalCom/Womens_Rights_Commentary_389929723.pdf" TargetMode="External"/><Relationship Id="rId4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6" Type="http://schemas.openxmlformats.org/officeDocument/2006/relationships/hyperlink" Target="https://www.isna.ir/news/140111251910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rIAzTtICUsRVi0H1TVdGOupdHA==">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5036</Words>
  <Characters>27704</Characters>
  <Application>Microsoft Office Word</Application>
  <DocSecurity>0</DocSecurity>
  <Lines>230</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3</cp:revision>
  <cp:lastPrinted>2023-09-15T09:09:00Z</cp:lastPrinted>
  <dcterms:created xsi:type="dcterms:W3CDTF">2023-09-15T09:09:00Z</dcterms:created>
  <dcterms:modified xsi:type="dcterms:W3CDTF">2023-09-15T09:12:00Z</dcterms:modified>
</cp:coreProperties>
</file>