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F0E87" w14:paraId="6AA9E640" w14:textId="77777777" w:rsidTr="00316264">
        <w:trPr>
          <w:cantSplit/>
          <w:trHeight w:hRule="exact" w:val="851"/>
        </w:trPr>
        <w:tc>
          <w:tcPr>
            <w:tcW w:w="1276" w:type="dxa"/>
            <w:tcBorders>
              <w:bottom w:val="single" w:sz="4" w:space="0" w:color="auto"/>
            </w:tcBorders>
            <w:shd w:val="clear" w:color="auto" w:fill="auto"/>
            <w:vAlign w:val="bottom"/>
          </w:tcPr>
          <w:p w14:paraId="67881D78" w14:textId="77777777" w:rsidR="00B56E9C" w:rsidRPr="008F0E87" w:rsidRDefault="00B56E9C" w:rsidP="00316264">
            <w:pPr>
              <w:pStyle w:val="SingleTxtG"/>
              <w:rPr>
                <w:sz w:val="22"/>
                <w:szCs w:val="22"/>
              </w:rPr>
            </w:pPr>
          </w:p>
        </w:tc>
        <w:tc>
          <w:tcPr>
            <w:tcW w:w="2268" w:type="dxa"/>
            <w:tcBorders>
              <w:bottom w:val="single" w:sz="4" w:space="0" w:color="auto"/>
            </w:tcBorders>
            <w:shd w:val="clear" w:color="auto" w:fill="auto"/>
            <w:vAlign w:val="bottom"/>
          </w:tcPr>
          <w:p w14:paraId="6BDF791B" w14:textId="77777777" w:rsidR="00B56E9C" w:rsidRPr="008F0E87" w:rsidRDefault="00B56E9C" w:rsidP="00316264">
            <w:pPr>
              <w:spacing w:after="80" w:line="300" w:lineRule="exact"/>
              <w:rPr>
                <w:b/>
                <w:sz w:val="22"/>
                <w:szCs w:val="22"/>
              </w:rPr>
            </w:pPr>
            <w:r w:rsidRPr="008F0E87">
              <w:rPr>
                <w:sz w:val="22"/>
                <w:szCs w:val="22"/>
              </w:rPr>
              <w:t>United Nations</w:t>
            </w:r>
          </w:p>
        </w:tc>
        <w:tc>
          <w:tcPr>
            <w:tcW w:w="6095" w:type="dxa"/>
            <w:gridSpan w:val="2"/>
            <w:tcBorders>
              <w:bottom w:val="single" w:sz="4" w:space="0" w:color="auto"/>
            </w:tcBorders>
            <w:shd w:val="clear" w:color="auto" w:fill="auto"/>
            <w:vAlign w:val="bottom"/>
          </w:tcPr>
          <w:p w14:paraId="7735EBF4" w14:textId="77777777" w:rsidR="00B56E9C" w:rsidRPr="008F0E87" w:rsidRDefault="001E78FB" w:rsidP="009D39B2">
            <w:pPr>
              <w:jc w:val="right"/>
              <w:rPr>
                <w:sz w:val="22"/>
                <w:szCs w:val="22"/>
              </w:rPr>
            </w:pPr>
            <w:r w:rsidRPr="008F0E87">
              <w:rPr>
                <w:sz w:val="22"/>
                <w:szCs w:val="22"/>
              </w:rPr>
              <w:t>CEDAW</w:t>
            </w:r>
            <w:r w:rsidR="007D7007" w:rsidRPr="008F0E87">
              <w:rPr>
                <w:sz w:val="22"/>
                <w:szCs w:val="22"/>
              </w:rPr>
              <w:t>/C//WGCOP/</w:t>
            </w:r>
            <w:r w:rsidR="001D7C04" w:rsidRPr="008F0E87">
              <w:rPr>
                <w:sz w:val="22"/>
                <w:szCs w:val="22"/>
              </w:rPr>
              <w:t>7</w:t>
            </w:r>
            <w:r w:rsidR="00A715B8">
              <w:rPr>
                <w:sz w:val="22"/>
                <w:szCs w:val="22"/>
              </w:rPr>
              <w:t>3</w:t>
            </w:r>
            <w:r w:rsidRPr="008F0E87">
              <w:rPr>
                <w:sz w:val="22"/>
                <w:szCs w:val="22"/>
              </w:rPr>
              <w:t>/L.1</w:t>
            </w:r>
          </w:p>
        </w:tc>
      </w:tr>
      <w:tr w:rsidR="00B56E9C" w:rsidRPr="008F0E87" w14:paraId="7A440BF5" w14:textId="77777777" w:rsidTr="00316264">
        <w:trPr>
          <w:cantSplit/>
          <w:trHeight w:hRule="exact" w:val="2835"/>
        </w:trPr>
        <w:tc>
          <w:tcPr>
            <w:tcW w:w="1276" w:type="dxa"/>
            <w:tcBorders>
              <w:top w:val="single" w:sz="4" w:space="0" w:color="auto"/>
              <w:bottom w:val="single" w:sz="12" w:space="0" w:color="auto"/>
            </w:tcBorders>
            <w:shd w:val="clear" w:color="auto" w:fill="auto"/>
          </w:tcPr>
          <w:p w14:paraId="12F313C6" w14:textId="77777777" w:rsidR="00B56E9C" w:rsidRPr="008F0E87" w:rsidRDefault="00A13C4E" w:rsidP="00316264">
            <w:pPr>
              <w:spacing w:before="120"/>
              <w:jc w:val="center"/>
              <w:rPr>
                <w:sz w:val="22"/>
                <w:szCs w:val="22"/>
              </w:rPr>
            </w:pPr>
            <w:r w:rsidRPr="008F0E87">
              <w:rPr>
                <w:noProof/>
                <w:sz w:val="22"/>
                <w:szCs w:val="22"/>
                <w:lang w:eastAsia="en-GB"/>
              </w:rPr>
              <w:drawing>
                <wp:inline distT="0" distB="0" distL="0" distR="0" wp14:anchorId="5DC700D5" wp14:editId="3677C12C">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124A4356" w14:textId="77777777" w:rsidR="00B56E9C" w:rsidRPr="008F0E87" w:rsidRDefault="00B56E9C" w:rsidP="00316264">
            <w:pPr>
              <w:spacing w:before="120" w:line="380" w:lineRule="exact"/>
              <w:rPr>
                <w:b/>
                <w:sz w:val="22"/>
                <w:szCs w:val="22"/>
              </w:rPr>
            </w:pPr>
            <w:r w:rsidRPr="008F0E87">
              <w:rPr>
                <w:b/>
                <w:sz w:val="22"/>
                <w:szCs w:val="22"/>
              </w:rPr>
              <w:t>Convention on</w:t>
            </w:r>
            <w:r w:rsidR="006B4BDB" w:rsidRPr="008F0E87">
              <w:rPr>
                <w:b/>
                <w:sz w:val="22"/>
                <w:szCs w:val="22"/>
              </w:rPr>
              <w:t xml:space="preserve"> the Elimination</w:t>
            </w:r>
            <w:r w:rsidR="00A01489" w:rsidRPr="008F0E87">
              <w:rPr>
                <w:b/>
                <w:sz w:val="22"/>
                <w:szCs w:val="22"/>
              </w:rPr>
              <w:br/>
            </w:r>
            <w:r w:rsidR="00E63389" w:rsidRPr="008F0E87">
              <w:rPr>
                <w:b/>
                <w:sz w:val="22"/>
                <w:szCs w:val="22"/>
              </w:rPr>
              <w:t>of A</w:t>
            </w:r>
            <w:r w:rsidRPr="008F0E87">
              <w:rPr>
                <w:b/>
                <w:sz w:val="22"/>
                <w:szCs w:val="22"/>
              </w:rPr>
              <w:t>ll Forms</w:t>
            </w:r>
            <w:r w:rsidR="006B4BDB" w:rsidRPr="008F0E87">
              <w:rPr>
                <w:b/>
                <w:sz w:val="22"/>
                <w:szCs w:val="22"/>
              </w:rPr>
              <w:t xml:space="preserve"> </w:t>
            </w:r>
            <w:r w:rsidRPr="008F0E87">
              <w:rPr>
                <w:b/>
                <w:sz w:val="22"/>
                <w:szCs w:val="22"/>
              </w:rPr>
              <w:t>of Discrimination</w:t>
            </w:r>
            <w:r w:rsidR="006B4BDB" w:rsidRPr="008F0E87">
              <w:rPr>
                <w:b/>
                <w:sz w:val="22"/>
                <w:szCs w:val="22"/>
              </w:rPr>
              <w:br/>
              <w:t>against Women</w:t>
            </w:r>
          </w:p>
          <w:p w14:paraId="4605FAC1" w14:textId="77777777" w:rsidR="00B56E9C" w:rsidRPr="008F0E87" w:rsidRDefault="00B56E9C" w:rsidP="00316264">
            <w:pPr>
              <w:spacing w:before="120" w:line="420" w:lineRule="exact"/>
              <w:rPr>
                <w:sz w:val="22"/>
                <w:szCs w:val="22"/>
              </w:rPr>
            </w:pPr>
          </w:p>
        </w:tc>
        <w:tc>
          <w:tcPr>
            <w:tcW w:w="2835" w:type="dxa"/>
            <w:tcBorders>
              <w:top w:val="single" w:sz="4" w:space="0" w:color="auto"/>
              <w:bottom w:val="single" w:sz="12" w:space="0" w:color="auto"/>
            </w:tcBorders>
            <w:shd w:val="clear" w:color="auto" w:fill="auto"/>
          </w:tcPr>
          <w:p w14:paraId="6E71A703" w14:textId="77777777" w:rsidR="00B56E9C" w:rsidRPr="008F0E87" w:rsidRDefault="001E78FB" w:rsidP="001E78FB">
            <w:pPr>
              <w:spacing w:before="240" w:line="240" w:lineRule="exact"/>
              <w:rPr>
                <w:sz w:val="22"/>
                <w:szCs w:val="22"/>
              </w:rPr>
            </w:pPr>
            <w:r w:rsidRPr="008F0E87">
              <w:rPr>
                <w:sz w:val="22"/>
                <w:szCs w:val="22"/>
              </w:rPr>
              <w:t>Distr.: Restricted</w:t>
            </w:r>
          </w:p>
          <w:p w14:paraId="19210352" w14:textId="6A1A4C2C" w:rsidR="001E78FB" w:rsidRPr="008F0E87" w:rsidRDefault="00A715B8" w:rsidP="001E78FB">
            <w:pPr>
              <w:spacing w:line="240" w:lineRule="exact"/>
              <w:rPr>
                <w:sz w:val="22"/>
                <w:szCs w:val="22"/>
              </w:rPr>
            </w:pPr>
            <w:r>
              <w:rPr>
                <w:sz w:val="22"/>
                <w:szCs w:val="22"/>
              </w:rPr>
              <w:t>28 Ju</w:t>
            </w:r>
            <w:r w:rsidR="00F51B72">
              <w:rPr>
                <w:sz w:val="22"/>
                <w:szCs w:val="22"/>
              </w:rPr>
              <w:t>ne</w:t>
            </w:r>
            <w:r>
              <w:rPr>
                <w:sz w:val="22"/>
                <w:szCs w:val="22"/>
              </w:rPr>
              <w:t xml:space="preserve"> 2019</w:t>
            </w:r>
          </w:p>
          <w:p w14:paraId="2289238D" w14:textId="77777777" w:rsidR="001E78FB" w:rsidRPr="008F0E87" w:rsidRDefault="001E78FB" w:rsidP="001E78FB">
            <w:pPr>
              <w:spacing w:line="240" w:lineRule="exact"/>
              <w:rPr>
                <w:sz w:val="22"/>
                <w:szCs w:val="22"/>
              </w:rPr>
            </w:pPr>
          </w:p>
          <w:p w14:paraId="0225ABFF" w14:textId="77777777" w:rsidR="001E78FB" w:rsidRPr="008F0E87" w:rsidRDefault="001E78FB" w:rsidP="001E78FB">
            <w:pPr>
              <w:spacing w:line="240" w:lineRule="exact"/>
              <w:rPr>
                <w:sz w:val="22"/>
                <w:szCs w:val="22"/>
              </w:rPr>
            </w:pPr>
            <w:r w:rsidRPr="008F0E87">
              <w:rPr>
                <w:sz w:val="22"/>
                <w:szCs w:val="22"/>
              </w:rPr>
              <w:t>Original: English</w:t>
            </w:r>
          </w:p>
        </w:tc>
      </w:tr>
    </w:tbl>
    <w:p w14:paraId="1F8BAA4C" w14:textId="77777777" w:rsidR="001E78FB" w:rsidRPr="008F0E87" w:rsidRDefault="001E78FB" w:rsidP="001E78FB">
      <w:pPr>
        <w:pStyle w:val="HChG"/>
        <w:jc w:val="both"/>
        <w:rPr>
          <w:rFonts w:eastAsia="Times New Roman Bold"/>
          <w:sz w:val="22"/>
          <w:szCs w:val="22"/>
          <w:u w:color="000000"/>
          <w:bdr w:val="nil"/>
          <w:lang w:eastAsia="zh-CN"/>
        </w:rPr>
      </w:pPr>
      <w:r w:rsidRPr="008F0E87">
        <w:rPr>
          <w:rFonts w:eastAsia="Times New Roman Bold"/>
          <w:sz w:val="22"/>
          <w:szCs w:val="22"/>
          <w:u w:color="000000"/>
          <w:bdr w:val="nil"/>
          <w:lang w:eastAsia="zh-CN"/>
        </w:rPr>
        <w:tab/>
      </w:r>
      <w:r w:rsidRPr="008F0E87">
        <w:rPr>
          <w:rFonts w:eastAsia="Times New Roman Bold"/>
          <w:sz w:val="22"/>
          <w:szCs w:val="22"/>
          <w:u w:color="000000"/>
          <w:bdr w:val="nil"/>
          <w:lang w:eastAsia="zh-CN"/>
        </w:rPr>
        <w:tab/>
        <w:t xml:space="preserve">Report of the Working Group on Communications under the Optional Protocol to the Convention on the Elimination of All Forms of Discrimination against Women on its </w:t>
      </w:r>
      <w:r w:rsidR="007D7007" w:rsidRPr="008F0E87">
        <w:rPr>
          <w:rFonts w:eastAsia="Times New Roman Bold"/>
          <w:sz w:val="22"/>
          <w:szCs w:val="22"/>
          <w:u w:color="000000"/>
          <w:bdr w:val="nil"/>
          <w:lang w:eastAsia="zh-CN"/>
        </w:rPr>
        <w:t>fort</w:t>
      </w:r>
      <w:r w:rsidR="001D7C04" w:rsidRPr="008F0E87">
        <w:rPr>
          <w:rFonts w:eastAsia="Times New Roman Bold"/>
          <w:sz w:val="22"/>
          <w:szCs w:val="22"/>
          <w:u w:color="000000"/>
          <w:bdr w:val="nil"/>
          <w:lang w:eastAsia="zh-CN"/>
        </w:rPr>
        <w:t>y-</w:t>
      </w:r>
      <w:r w:rsidR="00A715B8">
        <w:rPr>
          <w:rFonts w:eastAsia="Times New Roman Bold"/>
          <w:sz w:val="22"/>
          <w:szCs w:val="22"/>
          <w:u w:color="000000"/>
          <w:bdr w:val="nil"/>
          <w:lang w:eastAsia="zh-CN"/>
        </w:rPr>
        <w:t xml:space="preserve">fourth </w:t>
      </w:r>
      <w:r w:rsidRPr="008F0E87">
        <w:rPr>
          <w:rFonts w:eastAsia="Times New Roman Bold"/>
          <w:sz w:val="22"/>
          <w:szCs w:val="22"/>
          <w:u w:color="000000"/>
          <w:bdr w:val="nil"/>
          <w:lang w:eastAsia="zh-CN"/>
        </w:rPr>
        <w:t>session</w:t>
      </w:r>
    </w:p>
    <w:p w14:paraId="4C10EC91" w14:textId="0DE92953" w:rsidR="001E78FB" w:rsidRDefault="001E78FB" w:rsidP="00AD0B0F">
      <w:pPr>
        <w:pStyle w:val="SingleTxtG"/>
        <w:rPr>
          <w:sz w:val="22"/>
          <w:szCs w:val="22"/>
        </w:rPr>
      </w:pPr>
      <w:r w:rsidRPr="008F0E87">
        <w:rPr>
          <w:sz w:val="22"/>
          <w:szCs w:val="22"/>
          <w:u w:color="000000"/>
          <w:bdr w:val="nil"/>
          <w:lang w:eastAsia="zh-CN"/>
        </w:rPr>
        <w:t>1.</w:t>
      </w:r>
      <w:r w:rsidRPr="008F0E87">
        <w:rPr>
          <w:sz w:val="22"/>
          <w:szCs w:val="22"/>
          <w:u w:color="000000"/>
          <w:bdr w:val="nil"/>
          <w:lang w:eastAsia="zh-CN"/>
        </w:rPr>
        <w:tab/>
      </w:r>
      <w:r w:rsidRPr="008F0E87">
        <w:rPr>
          <w:sz w:val="22"/>
          <w:szCs w:val="22"/>
        </w:rPr>
        <w:t xml:space="preserve">The Working Group on Communications under the Optional Protocol to the Convention on the Elimination of All Forms of Discrimination against Women held its </w:t>
      </w:r>
      <w:r w:rsidR="007D7007" w:rsidRPr="008F0E87">
        <w:rPr>
          <w:sz w:val="22"/>
          <w:szCs w:val="22"/>
        </w:rPr>
        <w:t>fort</w:t>
      </w:r>
      <w:r w:rsidR="001D7C04" w:rsidRPr="008F0E87">
        <w:rPr>
          <w:sz w:val="22"/>
          <w:szCs w:val="22"/>
        </w:rPr>
        <w:t>y-</w:t>
      </w:r>
      <w:r w:rsidR="00A715B8">
        <w:rPr>
          <w:sz w:val="22"/>
          <w:szCs w:val="22"/>
        </w:rPr>
        <w:t xml:space="preserve">fourth </w:t>
      </w:r>
      <w:r w:rsidRPr="008F0E87">
        <w:rPr>
          <w:sz w:val="22"/>
          <w:szCs w:val="22"/>
        </w:rPr>
        <w:t xml:space="preserve">session from </w:t>
      </w:r>
      <w:r w:rsidR="00A715B8">
        <w:rPr>
          <w:sz w:val="22"/>
          <w:szCs w:val="22"/>
        </w:rPr>
        <w:t>26 to 28 Ju</w:t>
      </w:r>
      <w:r w:rsidR="00F51B72">
        <w:rPr>
          <w:sz w:val="22"/>
          <w:szCs w:val="22"/>
        </w:rPr>
        <w:t>ne</w:t>
      </w:r>
      <w:r w:rsidR="009D39B2">
        <w:rPr>
          <w:sz w:val="22"/>
          <w:szCs w:val="22"/>
        </w:rPr>
        <w:t xml:space="preserve"> </w:t>
      </w:r>
      <w:r w:rsidR="007D7007" w:rsidRPr="008F0E87">
        <w:rPr>
          <w:sz w:val="22"/>
          <w:szCs w:val="22"/>
        </w:rPr>
        <w:t>201</w:t>
      </w:r>
      <w:r w:rsidR="009D39B2">
        <w:rPr>
          <w:sz w:val="22"/>
          <w:szCs w:val="22"/>
        </w:rPr>
        <w:t>9</w:t>
      </w:r>
      <w:r w:rsidR="007D7007" w:rsidRPr="008F0E87">
        <w:rPr>
          <w:sz w:val="22"/>
          <w:szCs w:val="22"/>
        </w:rPr>
        <w:t xml:space="preserve"> in Geneva. </w:t>
      </w:r>
      <w:r w:rsidR="00A715B8">
        <w:rPr>
          <w:sz w:val="22"/>
          <w:szCs w:val="22"/>
        </w:rPr>
        <w:t xml:space="preserve">Four </w:t>
      </w:r>
      <w:r w:rsidRPr="008F0E87">
        <w:rPr>
          <w:sz w:val="22"/>
          <w:szCs w:val="22"/>
        </w:rPr>
        <w:t xml:space="preserve">members attended the session: Ms. Gladys Acosta Vargas, </w:t>
      </w:r>
      <w:r w:rsidR="009D39B2">
        <w:rPr>
          <w:sz w:val="22"/>
          <w:szCs w:val="22"/>
        </w:rPr>
        <w:t>Ms. Nicole Am</w:t>
      </w:r>
      <w:r w:rsidR="00AD0B0F">
        <w:rPr>
          <w:sz w:val="22"/>
          <w:szCs w:val="22"/>
        </w:rPr>
        <w:t>e</w:t>
      </w:r>
      <w:r w:rsidR="009D39B2">
        <w:rPr>
          <w:sz w:val="22"/>
          <w:szCs w:val="22"/>
        </w:rPr>
        <w:t xml:space="preserve">line, </w:t>
      </w:r>
      <w:r w:rsidR="00BA7D01" w:rsidRPr="008F0E87">
        <w:rPr>
          <w:sz w:val="22"/>
          <w:szCs w:val="22"/>
        </w:rPr>
        <w:t>Ms.</w:t>
      </w:r>
      <w:r w:rsidR="009D39B2">
        <w:rPr>
          <w:sz w:val="22"/>
          <w:szCs w:val="22"/>
        </w:rPr>
        <w:t xml:space="preserve"> Nahla Haidar</w:t>
      </w:r>
      <w:r w:rsidR="00A767A6">
        <w:rPr>
          <w:sz w:val="22"/>
          <w:szCs w:val="22"/>
        </w:rPr>
        <w:t xml:space="preserve"> </w:t>
      </w:r>
      <w:r w:rsidR="00AD0B0F" w:rsidRPr="00AD0B0F">
        <w:rPr>
          <w:sz w:val="22"/>
          <w:szCs w:val="22"/>
        </w:rPr>
        <w:t xml:space="preserve">El </w:t>
      </w:r>
      <w:proofErr w:type="spellStart"/>
      <w:r w:rsidR="00AD0B0F" w:rsidRPr="00AD0B0F">
        <w:rPr>
          <w:sz w:val="22"/>
          <w:szCs w:val="22"/>
        </w:rPr>
        <w:t>Addal</w:t>
      </w:r>
      <w:proofErr w:type="spellEnd"/>
      <w:r w:rsidR="00A715B8">
        <w:rPr>
          <w:sz w:val="22"/>
          <w:szCs w:val="22"/>
        </w:rPr>
        <w:t>, and Ms. Dalia Leinarte</w:t>
      </w:r>
      <w:r w:rsidRPr="008F0E87">
        <w:rPr>
          <w:sz w:val="22"/>
          <w:szCs w:val="22"/>
        </w:rPr>
        <w:t>.</w:t>
      </w:r>
      <w:r w:rsidR="00246AD4" w:rsidRPr="008F0E87">
        <w:rPr>
          <w:sz w:val="22"/>
          <w:szCs w:val="22"/>
        </w:rPr>
        <w:t xml:space="preserve"> </w:t>
      </w:r>
    </w:p>
    <w:p w14:paraId="6589F42E" w14:textId="56396527" w:rsidR="0044325A" w:rsidRDefault="00701E2A" w:rsidP="00F51B72">
      <w:pPr>
        <w:pStyle w:val="SingleTxtG"/>
        <w:rPr>
          <w:sz w:val="22"/>
          <w:szCs w:val="22"/>
        </w:rPr>
      </w:pPr>
      <w:r>
        <w:rPr>
          <w:sz w:val="22"/>
          <w:szCs w:val="22"/>
        </w:rPr>
        <w:t xml:space="preserve">2. </w:t>
      </w:r>
      <w:r w:rsidR="0044325A">
        <w:rPr>
          <w:sz w:val="22"/>
          <w:szCs w:val="22"/>
        </w:rPr>
        <w:tab/>
      </w:r>
      <w:r>
        <w:rPr>
          <w:sz w:val="22"/>
          <w:szCs w:val="22"/>
        </w:rPr>
        <w:t xml:space="preserve">At the beginning of the session, the Working Group adopted </w:t>
      </w:r>
      <w:r w:rsidR="0044325A">
        <w:rPr>
          <w:sz w:val="22"/>
          <w:szCs w:val="22"/>
        </w:rPr>
        <w:t>its</w:t>
      </w:r>
      <w:r>
        <w:rPr>
          <w:sz w:val="22"/>
          <w:szCs w:val="22"/>
        </w:rPr>
        <w:t xml:space="preserve"> agenda</w:t>
      </w:r>
      <w:r w:rsidR="0044325A">
        <w:rPr>
          <w:sz w:val="22"/>
          <w:szCs w:val="22"/>
        </w:rPr>
        <w:t>, as set out in</w:t>
      </w:r>
      <w:r w:rsidR="002E029D">
        <w:rPr>
          <w:sz w:val="22"/>
          <w:szCs w:val="22"/>
        </w:rPr>
        <w:t xml:space="preserve"> </w:t>
      </w:r>
      <w:r w:rsidR="0044325A">
        <w:rPr>
          <w:sz w:val="22"/>
          <w:szCs w:val="22"/>
        </w:rPr>
        <w:t>appendix</w:t>
      </w:r>
      <w:r>
        <w:rPr>
          <w:sz w:val="22"/>
          <w:szCs w:val="22"/>
        </w:rPr>
        <w:t xml:space="preserve"> I</w:t>
      </w:r>
      <w:r w:rsidR="0044325A">
        <w:rPr>
          <w:sz w:val="22"/>
          <w:szCs w:val="22"/>
        </w:rPr>
        <w:t xml:space="preserve"> to the present report</w:t>
      </w:r>
      <w:r>
        <w:rPr>
          <w:sz w:val="22"/>
          <w:szCs w:val="22"/>
        </w:rPr>
        <w:t>.</w:t>
      </w:r>
    </w:p>
    <w:p w14:paraId="6441C8B8" w14:textId="593BF757" w:rsidR="007D52A9" w:rsidRPr="008F0E87" w:rsidRDefault="0044325A" w:rsidP="001D7C04">
      <w:pPr>
        <w:pStyle w:val="SingleTxtG"/>
        <w:rPr>
          <w:sz w:val="22"/>
          <w:szCs w:val="22"/>
        </w:rPr>
      </w:pPr>
      <w:r>
        <w:rPr>
          <w:sz w:val="22"/>
          <w:szCs w:val="22"/>
        </w:rPr>
        <w:t>3.</w:t>
      </w:r>
      <w:r>
        <w:rPr>
          <w:sz w:val="22"/>
          <w:szCs w:val="22"/>
        </w:rPr>
        <w:tab/>
        <w:t xml:space="preserve">The Working Group unanimously elected </w:t>
      </w:r>
      <w:r w:rsidR="00A715B8">
        <w:rPr>
          <w:sz w:val="22"/>
          <w:szCs w:val="22"/>
        </w:rPr>
        <w:t>Ms</w:t>
      </w:r>
      <w:r>
        <w:rPr>
          <w:sz w:val="22"/>
          <w:szCs w:val="22"/>
        </w:rPr>
        <w:t>.</w:t>
      </w:r>
      <w:r w:rsidR="00A715B8">
        <w:rPr>
          <w:sz w:val="22"/>
          <w:szCs w:val="22"/>
        </w:rPr>
        <w:t xml:space="preserve"> Acosta Vargas </w:t>
      </w:r>
      <w:r>
        <w:rPr>
          <w:sz w:val="22"/>
          <w:szCs w:val="22"/>
        </w:rPr>
        <w:t xml:space="preserve">as Chair </w:t>
      </w:r>
      <w:r w:rsidR="007766A3">
        <w:rPr>
          <w:sz w:val="22"/>
          <w:szCs w:val="22"/>
        </w:rPr>
        <w:t>and Ms</w:t>
      </w:r>
      <w:r>
        <w:rPr>
          <w:sz w:val="22"/>
          <w:szCs w:val="22"/>
        </w:rPr>
        <w:t>.</w:t>
      </w:r>
      <w:r w:rsidR="007766A3">
        <w:rPr>
          <w:sz w:val="22"/>
          <w:szCs w:val="22"/>
        </w:rPr>
        <w:t xml:space="preserve"> Aruna Narain </w:t>
      </w:r>
      <w:r>
        <w:rPr>
          <w:sz w:val="22"/>
          <w:szCs w:val="22"/>
        </w:rPr>
        <w:t>as</w:t>
      </w:r>
      <w:r w:rsidR="00F51B72">
        <w:rPr>
          <w:sz w:val="22"/>
          <w:szCs w:val="22"/>
        </w:rPr>
        <w:t xml:space="preserve"> Vice-Chair </w:t>
      </w:r>
      <w:r w:rsidR="00A715B8">
        <w:rPr>
          <w:sz w:val="22"/>
          <w:szCs w:val="22"/>
        </w:rPr>
        <w:t xml:space="preserve">of the Working Group for </w:t>
      </w:r>
      <w:r>
        <w:rPr>
          <w:sz w:val="22"/>
          <w:szCs w:val="22"/>
        </w:rPr>
        <w:t>a period of</w:t>
      </w:r>
      <w:r w:rsidR="00A715B8">
        <w:rPr>
          <w:sz w:val="22"/>
          <w:szCs w:val="22"/>
        </w:rPr>
        <w:t xml:space="preserve"> two years.</w:t>
      </w:r>
    </w:p>
    <w:p w14:paraId="4ABE1DC0" w14:textId="5A016A4D" w:rsidR="00C612F8" w:rsidRPr="008F0E87" w:rsidRDefault="00701E2A" w:rsidP="00A91AAA">
      <w:pPr>
        <w:pStyle w:val="SingleTxtG"/>
        <w:rPr>
          <w:sz w:val="22"/>
          <w:szCs w:val="22"/>
        </w:rPr>
      </w:pPr>
      <w:r>
        <w:rPr>
          <w:sz w:val="22"/>
          <w:szCs w:val="22"/>
        </w:rPr>
        <w:t>4</w:t>
      </w:r>
      <w:r w:rsidR="001D7C04" w:rsidRPr="008F0E87">
        <w:rPr>
          <w:sz w:val="22"/>
          <w:szCs w:val="22"/>
        </w:rPr>
        <w:t xml:space="preserve">. </w:t>
      </w:r>
      <w:r w:rsidR="00BD76A2">
        <w:rPr>
          <w:sz w:val="22"/>
          <w:szCs w:val="22"/>
        </w:rPr>
        <w:tab/>
      </w:r>
      <w:r w:rsidR="00C612F8" w:rsidRPr="008F0E87">
        <w:rPr>
          <w:sz w:val="22"/>
          <w:szCs w:val="22"/>
        </w:rPr>
        <w:t xml:space="preserve">The Working Group </w:t>
      </w:r>
      <w:r w:rsidR="0044325A">
        <w:rPr>
          <w:sz w:val="22"/>
          <w:szCs w:val="22"/>
        </w:rPr>
        <w:t xml:space="preserve">decided to </w:t>
      </w:r>
      <w:r w:rsidR="007766A3">
        <w:rPr>
          <w:sz w:val="22"/>
          <w:szCs w:val="22"/>
        </w:rPr>
        <w:t xml:space="preserve">register one new </w:t>
      </w:r>
      <w:r w:rsidR="0044325A">
        <w:rPr>
          <w:sz w:val="22"/>
          <w:szCs w:val="22"/>
        </w:rPr>
        <w:t>communication concerning Denmark</w:t>
      </w:r>
      <w:r w:rsidR="007766A3">
        <w:rPr>
          <w:sz w:val="22"/>
          <w:szCs w:val="22"/>
        </w:rPr>
        <w:t xml:space="preserve"> (No. 144/2019, non-</w:t>
      </w:r>
      <w:proofErr w:type="spellStart"/>
      <w:r w:rsidR="007766A3">
        <w:rPr>
          <w:sz w:val="22"/>
          <w:szCs w:val="22"/>
        </w:rPr>
        <w:t>refoulement</w:t>
      </w:r>
      <w:proofErr w:type="spellEnd"/>
      <w:r w:rsidR="007766A3">
        <w:rPr>
          <w:sz w:val="22"/>
          <w:szCs w:val="22"/>
        </w:rPr>
        <w:t xml:space="preserve">) </w:t>
      </w:r>
      <w:r w:rsidR="0044325A">
        <w:rPr>
          <w:sz w:val="22"/>
          <w:szCs w:val="22"/>
        </w:rPr>
        <w:t>a case Rapporteur. It also</w:t>
      </w:r>
      <w:r w:rsidR="007766A3">
        <w:rPr>
          <w:sz w:val="22"/>
          <w:szCs w:val="22"/>
        </w:rPr>
        <w:t xml:space="preserve"> </w:t>
      </w:r>
      <w:r w:rsidR="00C612F8" w:rsidRPr="008F0E87">
        <w:rPr>
          <w:sz w:val="22"/>
          <w:szCs w:val="22"/>
        </w:rPr>
        <w:t xml:space="preserve">appointed case Rapporteurs </w:t>
      </w:r>
      <w:r w:rsidR="0044325A">
        <w:rPr>
          <w:sz w:val="22"/>
          <w:szCs w:val="22"/>
        </w:rPr>
        <w:t>for all communications</w:t>
      </w:r>
      <w:r w:rsidR="00BD4D0A">
        <w:rPr>
          <w:sz w:val="22"/>
          <w:szCs w:val="22"/>
        </w:rPr>
        <w:t xml:space="preserve"> registered </w:t>
      </w:r>
      <w:r w:rsidR="0044325A">
        <w:rPr>
          <w:sz w:val="22"/>
          <w:szCs w:val="22"/>
        </w:rPr>
        <w:t>inter-</w:t>
      </w:r>
      <w:proofErr w:type="spellStart"/>
      <w:r w:rsidR="0044325A">
        <w:rPr>
          <w:sz w:val="22"/>
          <w:szCs w:val="22"/>
        </w:rPr>
        <w:t>sessionally</w:t>
      </w:r>
      <w:proofErr w:type="spellEnd"/>
      <w:r w:rsidR="00C612F8" w:rsidRPr="008F0E87">
        <w:rPr>
          <w:sz w:val="22"/>
          <w:szCs w:val="22"/>
        </w:rPr>
        <w:t xml:space="preserve">.  </w:t>
      </w:r>
    </w:p>
    <w:p w14:paraId="7A881F98" w14:textId="19CC34C0" w:rsidR="008F0E87" w:rsidRDefault="00701E2A" w:rsidP="000A09D4">
      <w:pPr>
        <w:pStyle w:val="SingleTxtG"/>
        <w:rPr>
          <w:sz w:val="22"/>
          <w:szCs w:val="22"/>
        </w:rPr>
      </w:pPr>
      <w:r>
        <w:rPr>
          <w:sz w:val="22"/>
          <w:szCs w:val="22"/>
        </w:rPr>
        <w:t>5</w:t>
      </w:r>
      <w:r w:rsidR="00C612F8" w:rsidRPr="008F0E87">
        <w:rPr>
          <w:sz w:val="22"/>
          <w:szCs w:val="22"/>
        </w:rPr>
        <w:t xml:space="preserve">. </w:t>
      </w:r>
      <w:r w:rsidR="00BD76A2">
        <w:rPr>
          <w:sz w:val="22"/>
          <w:szCs w:val="22"/>
        </w:rPr>
        <w:tab/>
      </w:r>
      <w:r w:rsidR="00C612F8" w:rsidRPr="008F0E87">
        <w:rPr>
          <w:sz w:val="22"/>
          <w:szCs w:val="22"/>
        </w:rPr>
        <w:t xml:space="preserve">The Working Group examined the situation in </w:t>
      </w:r>
      <w:r w:rsidR="0044325A">
        <w:rPr>
          <w:sz w:val="22"/>
          <w:szCs w:val="22"/>
        </w:rPr>
        <w:t>relation to all communications</w:t>
      </w:r>
      <w:r w:rsidR="00C612F8" w:rsidRPr="008F0E87">
        <w:rPr>
          <w:sz w:val="22"/>
          <w:szCs w:val="22"/>
        </w:rPr>
        <w:t xml:space="preserve"> where the follow-up dialogue is ongoing and decided on action to be taken. </w:t>
      </w:r>
      <w:r w:rsidR="0044325A">
        <w:rPr>
          <w:sz w:val="22"/>
          <w:szCs w:val="22"/>
        </w:rPr>
        <w:t>To harmonize the working methods of the Committee</w:t>
      </w:r>
      <w:r w:rsidR="000A09D4">
        <w:rPr>
          <w:sz w:val="22"/>
          <w:szCs w:val="22"/>
        </w:rPr>
        <w:t xml:space="preserve"> with th</w:t>
      </w:r>
      <w:r w:rsidR="0044325A">
        <w:rPr>
          <w:sz w:val="22"/>
          <w:szCs w:val="22"/>
        </w:rPr>
        <w:t>os</w:t>
      </w:r>
      <w:r w:rsidR="000A09D4">
        <w:rPr>
          <w:sz w:val="22"/>
          <w:szCs w:val="22"/>
        </w:rPr>
        <w:t>e of the other treat</w:t>
      </w:r>
      <w:r w:rsidR="0044325A">
        <w:rPr>
          <w:sz w:val="22"/>
          <w:szCs w:val="22"/>
        </w:rPr>
        <w:t>y</w:t>
      </w:r>
      <w:r w:rsidR="000A09D4">
        <w:rPr>
          <w:sz w:val="22"/>
          <w:szCs w:val="22"/>
        </w:rPr>
        <w:t xml:space="preserve"> bodies, the </w:t>
      </w:r>
      <w:r w:rsidR="00A152D5">
        <w:rPr>
          <w:sz w:val="22"/>
          <w:szCs w:val="22"/>
        </w:rPr>
        <w:t>Working Group decided to use a new format for follow</w:t>
      </w:r>
      <w:r w:rsidR="00F51B72">
        <w:rPr>
          <w:sz w:val="22"/>
          <w:szCs w:val="22"/>
        </w:rPr>
        <w:t>-</w:t>
      </w:r>
      <w:r w:rsidR="00A152D5">
        <w:rPr>
          <w:sz w:val="22"/>
          <w:szCs w:val="22"/>
        </w:rPr>
        <w:t>up repo</w:t>
      </w:r>
      <w:r w:rsidR="00F51B72">
        <w:rPr>
          <w:sz w:val="22"/>
          <w:szCs w:val="22"/>
        </w:rPr>
        <w:t>r</w:t>
      </w:r>
      <w:r w:rsidR="00A152D5">
        <w:rPr>
          <w:sz w:val="22"/>
          <w:szCs w:val="22"/>
        </w:rPr>
        <w:t xml:space="preserve">ts, including </w:t>
      </w:r>
      <w:r w:rsidR="0044325A">
        <w:rPr>
          <w:sz w:val="22"/>
          <w:szCs w:val="22"/>
        </w:rPr>
        <w:t xml:space="preserve">by identifying </w:t>
      </w:r>
      <w:r w:rsidR="00A152D5">
        <w:rPr>
          <w:sz w:val="22"/>
          <w:szCs w:val="22"/>
        </w:rPr>
        <w:t xml:space="preserve">assessment criteria. </w:t>
      </w:r>
      <w:r w:rsidR="00A715B8">
        <w:rPr>
          <w:sz w:val="22"/>
          <w:szCs w:val="22"/>
        </w:rPr>
        <w:t xml:space="preserve">It </w:t>
      </w:r>
      <w:r w:rsidR="00976B97">
        <w:rPr>
          <w:sz w:val="22"/>
          <w:szCs w:val="22"/>
        </w:rPr>
        <w:t xml:space="preserve">decided to </w:t>
      </w:r>
      <w:r w:rsidR="00A715B8">
        <w:rPr>
          <w:sz w:val="22"/>
          <w:szCs w:val="22"/>
        </w:rPr>
        <w:t>put the follow</w:t>
      </w:r>
      <w:r w:rsidR="00F51B72">
        <w:rPr>
          <w:sz w:val="22"/>
          <w:szCs w:val="22"/>
        </w:rPr>
        <w:t>-</w:t>
      </w:r>
      <w:r w:rsidR="00A715B8">
        <w:rPr>
          <w:sz w:val="22"/>
          <w:szCs w:val="22"/>
        </w:rPr>
        <w:t xml:space="preserve">up dialogue to a close with a </w:t>
      </w:r>
      <w:r w:rsidR="0044325A">
        <w:rPr>
          <w:sz w:val="22"/>
          <w:szCs w:val="22"/>
        </w:rPr>
        <w:t xml:space="preserve">finding of a </w:t>
      </w:r>
      <w:r w:rsidR="00A715B8">
        <w:rPr>
          <w:sz w:val="22"/>
          <w:szCs w:val="22"/>
        </w:rPr>
        <w:t xml:space="preserve">partly satisfactory implementation of the </w:t>
      </w:r>
      <w:r w:rsidR="00976B97">
        <w:rPr>
          <w:sz w:val="22"/>
          <w:szCs w:val="22"/>
        </w:rPr>
        <w:t>recommendations contained in the</w:t>
      </w:r>
      <w:r w:rsidR="00A715B8">
        <w:rPr>
          <w:sz w:val="22"/>
          <w:szCs w:val="22"/>
        </w:rPr>
        <w:t xml:space="preserve"> views </w:t>
      </w:r>
      <w:r w:rsidR="00976B97">
        <w:rPr>
          <w:sz w:val="22"/>
          <w:szCs w:val="22"/>
        </w:rPr>
        <w:t xml:space="preserve">of the Committee </w:t>
      </w:r>
      <w:r w:rsidR="00A715B8">
        <w:rPr>
          <w:sz w:val="22"/>
          <w:szCs w:val="22"/>
        </w:rPr>
        <w:t xml:space="preserve">in </w:t>
      </w:r>
      <w:r w:rsidR="0044325A">
        <w:rPr>
          <w:sz w:val="22"/>
          <w:szCs w:val="22"/>
        </w:rPr>
        <w:t>relation to communication No. 22/2009 (</w:t>
      </w:r>
      <w:r w:rsidR="00A715B8" w:rsidRPr="007766A3">
        <w:rPr>
          <w:i/>
          <w:iCs/>
          <w:sz w:val="22"/>
          <w:szCs w:val="22"/>
        </w:rPr>
        <w:t>L.C</w:t>
      </w:r>
      <w:r w:rsidR="00641751" w:rsidRPr="007766A3">
        <w:rPr>
          <w:i/>
          <w:iCs/>
          <w:sz w:val="22"/>
          <w:szCs w:val="22"/>
        </w:rPr>
        <w:t>.</w:t>
      </w:r>
      <w:r w:rsidR="00A715B8" w:rsidRPr="007766A3">
        <w:rPr>
          <w:i/>
          <w:iCs/>
          <w:sz w:val="22"/>
          <w:szCs w:val="22"/>
        </w:rPr>
        <w:t xml:space="preserve"> v</w:t>
      </w:r>
      <w:r w:rsidR="00F51B72">
        <w:rPr>
          <w:i/>
          <w:iCs/>
          <w:sz w:val="22"/>
          <w:szCs w:val="22"/>
        </w:rPr>
        <w:t>.</w:t>
      </w:r>
      <w:r w:rsidR="00A715B8" w:rsidRPr="007766A3">
        <w:rPr>
          <w:i/>
          <w:iCs/>
          <w:sz w:val="22"/>
          <w:szCs w:val="22"/>
        </w:rPr>
        <w:t xml:space="preserve"> Peru</w:t>
      </w:r>
      <w:r w:rsidR="0044325A">
        <w:rPr>
          <w:sz w:val="22"/>
          <w:szCs w:val="22"/>
        </w:rPr>
        <w:t>)</w:t>
      </w:r>
      <w:r w:rsidR="00A715B8" w:rsidRPr="000C5B6E">
        <w:rPr>
          <w:sz w:val="22"/>
          <w:szCs w:val="22"/>
        </w:rPr>
        <w:t xml:space="preserve"> in</w:t>
      </w:r>
      <w:r w:rsidR="00A715B8">
        <w:rPr>
          <w:sz w:val="22"/>
          <w:szCs w:val="22"/>
        </w:rPr>
        <w:t xml:space="preserve"> light of compensation </w:t>
      </w:r>
      <w:r w:rsidR="00A152D5">
        <w:rPr>
          <w:sz w:val="22"/>
          <w:szCs w:val="22"/>
        </w:rPr>
        <w:t>equivalent to 210</w:t>
      </w:r>
      <w:r w:rsidR="00F51B72">
        <w:rPr>
          <w:sz w:val="22"/>
          <w:szCs w:val="22"/>
        </w:rPr>
        <w:t>,</w:t>
      </w:r>
      <w:r w:rsidR="00A152D5">
        <w:rPr>
          <w:sz w:val="22"/>
          <w:szCs w:val="22"/>
        </w:rPr>
        <w:t xml:space="preserve">255 </w:t>
      </w:r>
      <w:r w:rsidR="00A715B8">
        <w:rPr>
          <w:sz w:val="22"/>
          <w:szCs w:val="22"/>
        </w:rPr>
        <w:t>Euro</w:t>
      </w:r>
      <w:r w:rsidR="00976B97">
        <w:rPr>
          <w:sz w:val="22"/>
          <w:szCs w:val="22"/>
        </w:rPr>
        <w:t xml:space="preserve"> paid to the author of the communication</w:t>
      </w:r>
      <w:r w:rsidR="00A715B8">
        <w:rPr>
          <w:sz w:val="22"/>
          <w:szCs w:val="22"/>
        </w:rPr>
        <w:t xml:space="preserve">. It </w:t>
      </w:r>
      <w:r w:rsidR="00976B97">
        <w:rPr>
          <w:sz w:val="22"/>
          <w:szCs w:val="22"/>
        </w:rPr>
        <w:t>also decided to put</w:t>
      </w:r>
      <w:r w:rsidR="00A715B8">
        <w:rPr>
          <w:sz w:val="22"/>
          <w:szCs w:val="22"/>
        </w:rPr>
        <w:t xml:space="preserve"> the follow</w:t>
      </w:r>
      <w:r w:rsidR="00F51B72">
        <w:rPr>
          <w:sz w:val="22"/>
          <w:szCs w:val="22"/>
        </w:rPr>
        <w:t>-</w:t>
      </w:r>
      <w:r w:rsidR="00A715B8">
        <w:rPr>
          <w:sz w:val="22"/>
          <w:szCs w:val="22"/>
        </w:rPr>
        <w:t xml:space="preserve">up dialogue </w:t>
      </w:r>
      <w:r w:rsidR="00976B97">
        <w:rPr>
          <w:sz w:val="22"/>
          <w:szCs w:val="22"/>
        </w:rPr>
        <w:t xml:space="preserve">to a close </w:t>
      </w:r>
      <w:r w:rsidR="00641751">
        <w:rPr>
          <w:sz w:val="22"/>
          <w:szCs w:val="22"/>
        </w:rPr>
        <w:t xml:space="preserve">with a finding of </w:t>
      </w:r>
      <w:r w:rsidR="00976B97">
        <w:rPr>
          <w:sz w:val="22"/>
          <w:szCs w:val="22"/>
        </w:rPr>
        <w:t xml:space="preserve">an </w:t>
      </w:r>
      <w:r w:rsidR="00641751">
        <w:rPr>
          <w:sz w:val="22"/>
          <w:szCs w:val="22"/>
        </w:rPr>
        <w:t xml:space="preserve">unsatisfactory implementation of the </w:t>
      </w:r>
      <w:r w:rsidR="00976B97">
        <w:rPr>
          <w:sz w:val="22"/>
          <w:szCs w:val="22"/>
        </w:rPr>
        <w:t xml:space="preserve">recommendations contained in the </w:t>
      </w:r>
      <w:r w:rsidR="00641751">
        <w:rPr>
          <w:sz w:val="22"/>
          <w:szCs w:val="22"/>
        </w:rPr>
        <w:t xml:space="preserve">views </w:t>
      </w:r>
      <w:r w:rsidR="00976B97">
        <w:rPr>
          <w:sz w:val="22"/>
          <w:szCs w:val="22"/>
        </w:rPr>
        <w:t>of the Committee in relation to communication No. 58/2013</w:t>
      </w:r>
      <w:r w:rsidR="00A152D5">
        <w:rPr>
          <w:sz w:val="22"/>
          <w:szCs w:val="22"/>
        </w:rPr>
        <w:t xml:space="preserve"> </w:t>
      </w:r>
      <w:r w:rsidR="00976B97">
        <w:rPr>
          <w:sz w:val="22"/>
          <w:szCs w:val="22"/>
        </w:rPr>
        <w:t>(</w:t>
      </w:r>
      <w:r w:rsidR="00A152D5" w:rsidRPr="007766A3">
        <w:rPr>
          <w:i/>
          <w:iCs/>
          <w:sz w:val="22"/>
          <w:szCs w:val="22"/>
        </w:rPr>
        <w:t>L.R. v. Moldova</w:t>
      </w:r>
      <w:r w:rsidR="00976B97">
        <w:rPr>
          <w:sz w:val="22"/>
          <w:szCs w:val="22"/>
        </w:rPr>
        <w:t>)</w:t>
      </w:r>
      <w:r w:rsidR="00641751">
        <w:rPr>
          <w:sz w:val="22"/>
          <w:szCs w:val="22"/>
        </w:rPr>
        <w:t>.</w:t>
      </w:r>
      <w:r w:rsidR="00A152D5">
        <w:rPr>
          <w:sz w:val="22"/>
          <w:szCs w:val="22"/>
        </w:rPr>
        <w:t xml:space="preserve"> The Working </w:t>
      </w:r>
      <w:r w:rsidR="00A152D5">
        <w:rPr>
          <w:sz w:val="22"/>
          <w:szCs w:val="22"/>
        </w:rPr>
        <w:lastRenderedPageBreak/>
        <w:t xml:space="preserve">Group </w:t>
      </w:r>
      <w:r w:rsidR="00976B97">
        <w:rPr>
          <w:sz w:val="22"/>
          <w:szCs w:val="22"/>
        </w:rPr>
        <w:t>held</w:t>
      </w:r>
      <w:r w:rsidR="00A152D5">
        <w:rPr>
          <w:sz w:val="22"/>
          <w:szCs w:val="22"/>
        </w:rPr>
        <w:t xml:space="preserve"> a meeting with representatives of </w:t>
      </w:r>
      <w:r w:rsidR="00976B97">
        <w:rPr>
          <w:sz w:val="22"/>
          <w:szCs w:val="22"/>
        </w:rPr>
        <w:t xml:space="preserve">the Permanent Mission of </w:t>
      </w:r>
      <w:r w:rsidR="00A152D5">
        <w:rPr>
          <w:sz w:val="22"/>
          <w:szCs w:val="22"/>
        </w:rPr>
        <w:t xml:space="preserve">Slovakia to </w:t>
      </w:r>
      <w:r w:rsidR="00976B97">
        <w:rPr>
          <w:sz w:val="22"/>
          <w:szCs w:val="22"/>
        </w:rPr>
        <w:t xml:space="preserve">the United Nations Office at Geneva to </w:t>
      </w:r>
      <w:r w:rsidR="00A152D5">
        <w:rPr>
          <w:sz w:val="22"/>
          <w:szCs w:val="22"/>
        </w:rPr>
        <w:t xml:space="preserve">discuss </w:t>
      </w:r>
      <w:r w:rsidR="00976B97">
        <w:rPr>
          <w:sz w:val="22"/>
          <w:szCs w:val="22"/>
        </w:rPr>
        <w:t>follow-up to the views of the Committee in relation to communication</w:t>
      </w:r>
      <w:r w:rsidR="00A152D5">
        <w:rPr>
          <w:sz w:val="22"/>
          <w:szCs w:val="22"/>
        </w:rPr>
        <w:t xml:space="preserve"> </w:t>
      </w:r>
      <w:r w:rsidR="000C5B6E">
        <w:rPr>
          <w:sz w:val="22"/>
          <w:szCs w:val="22"/>
        </w:rPr>
        <w:t xml:space="preserve">No. </w:t>
      </w:r>
      <w:r w:rsidR="00A152D5">
        <w:rPr>
          <w:sz w:val="22"/>
          <w:szCs w:val="22"/>
        </w:rPr>
        <w:t xml:space="preserve">66/2014 </w:t>
      </w:r>
      <w:r w:rsidR="00976B97">
        <w:rPr>
          <w:sz w:val="22"/>
          <w:szCs w:val="22"/>
        </w:rPr>
        <w:t>(</w:t>
      </w:r>
      <w:r w:rsidR="00A152D5" w:rsidRPr="007766A3">
        <w:rPr>
          <w:i/>
          <w:iCs/>
          <w:sz w:val="22"/>
          <w:szCs w:val="22"/>
        </w:rPr>
        <w:t>D.S</w:t>
      </w:r>
      <w:r w:rsidR="007766A3" w:rsidRPr="007766A3">
        <w:rPr>
          <w:i/>
          <w:iCs/>
          <w:sz w:val="22"/>
          <w:szCs w:val="22"/>
        </w:rPr>
        <w:t>.</w:t>
      </w:r>
      <w:r w:rsidR="00A152D5" w:rsidRPr="007766A3">
        <w:rPr>
          <w:i/>
          <w:iCs/>
          <w:sz w:val="22"/>
          <w:szCs w:val="22"/>
        </w:rPr>
        <w:t xml:space="preserve"> v. Slovakia</w:t>
      </w:r>
      <w:r w:rsidR="00976B97">
        <w:rPr>
          <w:iCs/>
          <w:sz w:val="22"/>
          <w:szCs w:val="22"/>
        </w:rPr>
        <w:t>)</w:t>
      </w:r>
      <w:r w:rsidR="00A152D5">
        <w:rPr>
          <w:sz w:val="22"/>
          <w:szCs w:val="22"/>
        </w:rPr>
        <w:t xml:space="preserve">.   </w:t>
      </w:r>
      <w:r w:rsidR="00641751">
        <w:rPr>
          <w:sz w:val="22"/>
          <w:szCs w:val="22"/>
        </w:rPr>
        <w:t xml:space="preserve"> </w:t>
      </w:r>
      <w:r w:rsidR="00A715B8">
        <w:rPr>
          <w:sz w:val="22"/>
          <w:szCs w:val="22"/>
        </w:rPr>
        <w:t xml:space="preserve">  </w:t>
      </w:r>
      <w:r w:rsidR="00C612F8" w:rsidRPr="008F0E87">
        <w:rPr>
          <w:sz w:val="22"/>
          <w:szCs w:val="22"/>
        </w:rPr>
        <w:t xml:space="preserve"> </w:t>
      </w:r>
    </w:p>
    <w:p w14:paraId="53310A0C" w14:textId="5799301D" w:rsidR="00B45200" w:rsidRPr="008F0E87" w:rsidRDefault="00A152D5" w:rsidP="003D3407">
      <w:pPr>
        <w:pStyle w:val="SingleTxtG"/>
        <w:rPr>
          <w:sz w:val="22"/>
          <w:szCs w:val="22"/>
        </w:rPr>
      </w:pPr>
      <w:r>
        <w:rPr>
          <w:sz w:val="22"/>
          <w:szCs w:val="22"/>
        </w:rPr>
        <w:t>6</w:t>
      </w:r>
      <w:r w:rsidR="001E78FB" w:rsidRPr="008F0E87">
        <w:rPr>
          <w:sz w:val="22"/>
          <w:szCs w:val="22"/>
        </w:rPr>
        <w:t>.</w:t>
      </w:r>
      <w:r w:rsidR="00976B97">
        <w:rPr>
          <w:sz w:val="22"/>
          <w:szCs w:val="22"/>
        </w:rPr>
        <w:tab/>
      </w:r>
      <w:r w:rsidR="00B45200" w:rsidRPr="008F0E87">
        <w:rPr>
          <w:sz w:val="22"/>
          <w:szCs w:val="22"/>
        </w:rPr>
        <w:t>The Working Group</w:t>
      </w:r>
      <w:r w:rsidR="00FB4B81">
        <w:rPr>
          <w:sz w:val="22"/>
          <w:szCs w:val="22"/>
        </w:rPr>
        <w:t xml:space="preserve"> </w:t>
      </w:r>
      <w:r w:rsidR="00B45200" w:rsidRPr="008F0E87">
        <w:rPr>
          <w:sz w:val="22"/>
          <w:szCs w:val="22"/>
        </w:rPr>
        <w:t>discussed</w:t>
      </w:r>
      <w:r w:rsidR="00C66805" w:rsidRPr="008F0E87">
        <w:rPr>
          <w:sz w:val="22"/>
          <w:szCs w:val="22"/>
        </w:rPr>
        <w:t xml:space="preserve"> </w:t>
      </w:r>
      <w:r>
        <w:rPr>
          <w:sz w:val="22"/>
          <w:szCs w:val="22"/>
        </w:rPr>
        <w:t xml:space="preserve">seven </w:t>
      </w:r>
      <w:r w:rsidR="003D3407">
        <w:rPr>
          <w:sz w:val="22"/>
          <w:szCs w:val="22"/>
        </w:rPr>
        <w:t>draft</w:t>
      </w:r>
      <w:r w:rsidR="00301229">
        <w:rPr>
          <w:sz w:val="22"/>
          <w:szCs w:val="22"/>
        </w:rPr>
        <w:t xml:space="preserve"> recommendation</w:t>
      </w:r>
      <w:r w:rsidR="002E029D">
        <w:rPr>
          <w:sz w:val="22"/>
          <w:szCs w:val="22"/>
        </w:rPr>
        <w:t>s</w:t>
      </w:r>
      <w:r w:rsidR="0039456C" w:rsidRPr="008F0E87">
        <w:rPr>
          <w:sz w:val="22"/>
          <w:szCs w:val="22"/>
        </w:rPr>
        <w:t xml:space="preserve">: </w:t>
      </w:r>
      <w:bookmarkStart w:id="0" w:name="_Hlk12612821"/>
      <w:r w:rsidR="00301229">
        <w:rPr>
          <w:sz w:val="22"/>
          <w:szCs w:val="22"/>
        </w:rPr>
        <w:t xml:space="preserve">Two draft inadmissibility decisions in relation to communications </w:t>
      </w:r>
      <w:r w:rsidR="00CA27EB" w:rsidRPr="008F0E87">
        <w:rPr>
          <w:bCs/>
          <w:sz w:val="22"/>
          <w:szCs w:val="22"/>
        </w:rPr>
        <w:t>No</w:t>
      </w:r>
      <w:r w:rsidR="00202E33" w:rsidRPr="008F0E87">
        <w:rPr>
          <w:bCs/>
          <w:sz w:val="22"/>
          <w:szCs w:val="22"/>
        </w:rPr>
        <w:t>s</w:t>
      </w:r>
      <w:r w:rsidR="00CA27EB" w:rsidRPr="008F0E87">
        <w:rPr>
          <w:bCs/>
          <w:sz w:val="22"/>
          <w:szCs w:val="22"/>
        </w:rPr>
        <w:t xml:space="preserve">. </w:t>
      </w:r>
      <w:r>
        <w:rPr>
          <w:sz w:val="22"/>
          <w:szCs w:val="22"/>
        </w:rPr>
        <w:t>94/2015</w:t>
      </w:r>
      <w:r w:rsidR="00301229">
        <w:rPr>
          <w:sz w:val="22"/>
          <w:szCs w:val="22"/>
        </w:rPr>
        <w:t xml:space="preserve"> concerning Denmark</w:t>
      </w:r>
      <w:r>
        <w:rPr>
          <w:sz w:val="22"/>
          <w:szCs w:val="22"/>
        </w:rPr>
        <w:t xml:space="preserve"> (non-</w:t>
      </w:r>
      <w:proofErr w:type="spellStart"/>
      <w:r>
        <w:rPr>
          <w:sz w:val="22"/>
          <w:szCs w:val="22"/>
        </w:rPr>
        <w:t>refoulement</w:t>
      </w:r>
      <w:proofErr w:type="spellEnd"/>
      <w:r>
        <w:rPr>
          <w:sz w:val="22"/>
          <w:szCs w:val="22"/>
        </w:rPr>
        <w:t xml:space="preserve">) </w:t>
      </w:r>
      <w:r w:rsidR="00301229">
        <w:rPr>
          <w:sz w:val="22"/>
          <w:szCs w:val="22"/>
        </w:rPr>
        <w:t xml:space="preserve">and 136/2018 concerning Poland (legal standing); and five draft views finding violations in relation to communications  </w:t>
      </w:r>
      <w:r w:rsidR="00301229" w:rsidRPr="008F0E87">
        <w:rPr>
          <w:bCs/>
          <w:sz w:val="22"/>
          <w:szCs w:val="22"/>
        </w:rPr>
        <w:t xml:space="preserve">Nos. </w:t>
      </w:r>
      <w:r w:rsidR="00301229">
        <w:rPr>
          <w:bCs/>
          <w:sz w:val="22"/>
          <w:szCs w:val="22"/>
        </w:rPr>
        <w:t>86/2015 concerning Denmark (non-</w:t>
      </w:r>
      <w:proofErr w:type="spellStart"/>
      <w:r w:rsidR="00301229">
        <w:rPr>
          <w:bCs/>
          <w:sz w:val="22"/>
          <w:szCs w:val="22"/>
        </w:rPr>
        <w:t>refoulement</w:t>
      </w:r>
      <w:proofErr w:type="spellEnd"/>
      <w:r w:rsidR="00301229">
        <w:rPr>
          <w:bCs/>
          <w:sz w:val="22"/>
          <w:szCs w:val="22"/>
        </w:rPr>
        <w:t xml:space="preserve">); </w:t>
      </w:r>
      <w:r w:rsidR="00301229">
        <w:rPr>
          <w:sz w:val="22"/>
          <w:szCs w:val="22"/>
        </w:rPr>
        <w:t>87</w:t>
      </w:r>
      <w:r w:rsidR="00301229" w:rsidRPr="008F0E87">
        <w:rPr>
          <w:sz w:val="22"/>
          <w:szCs w:val="22"/>
        </w:rPr>
        <w:t>/2015</w:t>
      </w:r>
      <w:r w:rsidR="00301229">
        <w:rPr>
          <w:sz w:val="22"/>
          <w:szCs w:val="22"/>
        </w:rPr>
        <w:t xml:space="preserve"> concerning </w:t>
      </w:r>
      <w:r w:rsidR="00301229" w:rsidRPr="00BD76A2">
        <w:rPr>
          <w:sz w:val="22"/>
          <w:szCs w:val="22"/>
        </w:rPr>
        <w:t>Ukraine</w:t>
      </w:r>
      <w:r w:rsidR="00301229">
        <w:rPr>
          <w:sz w:val="22"/>
          <w:szCs w:val="22"/>
        </w:rPr>
        <w:t xml:space="preserve"> </w:t>
      </w:r>
      <w:r w:rsidR="00301229" w:rsidRPr="008F0E87">
        <w:rPr>
          <w:sz w:val="22"/>
          <w:szCs w:val="22"/>
        </w:rPr>
        <w:t>(</w:t>
      </w:r>
      <w:r w:rsidR="00301229">
        <w:rPr>
          <w:sz w:val="22"/>
          <w:szCs w:val="22"/>
        </w:rPr>
        <w:t xml:space="preserve">failure to provide the author with effective consular assistance); </w:t>
      </w:r>
      <w:r w:rsidR="00301229" w:rsidRPr="008F0E87">
        <w:rPr>
          <w:sz w:val="22"/>
          <w:szCs w:val="22"/>
        </w:rPr>
        <w:t xml:space="preserve"> </w:t>
      </w:r>
      <w:r>
        <w:rPr>
          <w:sz w:val="22"/>
          <w:szCs w:val="22"/>
        </w:rPr>
        <w:t>99/2016</w:t>
      </w:r>
      <w:r w:rsidR="00301229">
        <w:rPr>
          <w:sz w:val="22"/>
          <w:szCs w:val="22"/>
        </w:rPr>
        <w:t xml:space="preserve"> concerning</w:t>
      </w:r>
      <w:r w:rsidRPr="007766A3">
        <w:rPr>
          <w:i/>
          <w:iCs/>
          <w:sz w:val="22"/>
          <w:szCs w:val="22"/>
        </w:rPr>
        <w:t xml:space="preserve"> </w:t>
      </w:r>
      <w:r w:rsidRPr="00BD76A2">
        <w:rPr>
          <w:iCs/>
          <w:sz w:val="22"/>
          <w:szCs w:val="22"/>
        </w:rPr>
        <w:t>Bulgaria</w:t>
      </w:r>
      <w:r>
        <w:rPr>
          <w:sz w:val="22"/>
          <w:szCs w:val="22"/>
        </w:rPr>
        <w:t xml:space="preserve"> (domestic violence); 100/2106</w:t>
      </w:r>
      <w:r w:rsidR="00301229">
        <w:rPr>
          <w:sz w:val="22"/>
          <w:szCs w:val="22"/>
        </w:rPr>
        <w:t xml:space="preserve"> concerning</w:t>
      </w:r>
      <w:r w:rsidRPr="007766A3">
        <w:rPr>
          <w:i/>
          <w:iCs/>
          <w:sz w:val="22"/>
          <w:szCs w:val="22"/>
        </w:rPr>
        <w:t xml:space="preserve"> </w:t>
      </w:r>
      <w:r w:rsidRPr="00BD76A2">
        <w:rPr>
          <w:iCs/>
          <w:sz w:val="22"/>
          <w:szCs w:val="22"/>
        </w:rPr>
        <w:t>the Russian Federation</w:t>
      </w:r>
      <w:r>
        <w:rPr>
          <w:sz w:val="22"/>
          <w:szCs w:val="22"/>
        </w:rPr>
        <w:t xml:space="preserve"> (domestic violence); </w:t>
      </w:r>
      <w:r w:rsidR="00301229">
        <w:rPr>
          <w:sz w:val="22"/>
          <w:szCs w:val="22"/>
        </w:rPr>
        <w:t xml:space="preserve">and </w:t>
      </w:r>
      <w:r>
        <w:rPr>
          <w:sz w:val="22"/>
          <w:szCs w:val="22"/>
        </w:rPr>
        <w:t>102/2016</w:t>
      </w:r>
      <w:r w:rsidR="00301229">
        <w:rPr>
          <w:sz w:val="22"/>
          <w:szCs w:val="22"/>
        </w:rPr>
        <w:t xml:space="preserve"> concerning</w:t>
      </w:r>
      <w:r w:rsidRPr="007766A3">
        <w:rPr>
          <w:i/>
          <w:iCs/>
          <w:sz w:val="22"/>
          <w:szCs w:val="22"/>
        </w:rPr>
        <w:t xml:space="preserve"> </w:t>
      </w:r>
      <w:r w:rsidRPr="00BD76A2">
        <w:rPr>
          <w:iCs/>
          <w:sz w:val="22"/>
          <w:szCs w:val="22"/>
        </w:rPr>
        <w:t xml:space="preserve">the Czech </w:t>
      </w:r>
      <w:r w:rsidR="007766A3" w:rsidRPr="00BD76A2">
        <w:rPr>
          <w:iCs/>
          <w:sz w:val="22"/>
          <w:szCs w:val="22"/>
        </w:rPr>
        <w:t>Re</w:t>
      </w:r>
      <w:r w:rsidRPr="00BD76A2">
        <w:rPr>
          <w:iCs/>
          <w:sz w:val="22"/>
          <w:szCs w:val="22"/>
        </w:rPr>
        <w:t>public</w:t>
      </w:r>
      <w:r>
        <w:rPr>
          <w:sz w:val="22"/>
          <w:szCs w:val="22"/>
        </w:rPr>
        <w:t xml:space="preserve"> (</w:t>
      </w:r>
      <w:r w:rsidR="003547A4">
        <w:rPr>
          <w:sz w:val="22"/>
          <w:szCs w:val="22"/>
        </w:rPr>
        <w:t>forced sterilisation of Roma</w:t>
      </w:r>
      <w:r w:rsidR="00E9058B">
        <w:rPr>
          <w:sz w:val="22"/>
          <w:szCs w:val="22"/>
        </w:rPr>
        <w:t xml:space="preserve"> women</w:t>
      </w:r>
      <w:r w:rsidR="003547A4">
        <w:rPr>
          <w:sz w:val="22"/>
          <w:szCs w:val="22"/>
        </w:rPr>
        <w:t>)</w:t>
      </w:r>
      <w:r w:rsidR="00E9058B">
        <w:rPr>
          <w:sz w:val="22"/>
          <w:szCs w:val="22"/>
        </w:rPr>
        <w:t>.</w:t>
      </w:r>
      <w:r w:rsidR="003547A4">
        <w:rPr>
          <w:sz w:val="22"/>
          <w:szCs w:val="22"/>
        </w:rPr>
        <w:t xml:space="preserve">. </w:t>
      </w:r>
      <w:bookmarkEnd w:id="0"/>
      <w:r w:rsidR="00E9058B">
        <w:rPr>
          <w:sz w:val="22"/>
          <w:szCs w:val="22"/>
        </w:rPr>
        <w:t>The Working Group adopted these</w:t>
      </w:r>
      <w:r w:rsidR="003547A4">
        <w:rPr>
          <w:sz w:val="22"/>
          <w:szCs w:val="22"/>
        </w:rPr>
        <w:t xml:space="preserve"> recommendations </w:t>
      </w:r>
      <w:r w:rsidR="00E9058B">
        <w:rPr>
          <w:sz w:val="22"/>
          <w:szCs w:val="22"/>
        </w:rPr>
        <w:t>by consensus and decided to refer them to the Committee for adoption</w:t>
      </w:r>
      <w:r w:rsidR="003547A4">
        <w:rPr>
          <w:sz w:val="22"/>
          <w:szCs w:val="22"/>
        </w:rPr>
        <w:t xml:space="preserve">. </w:t>
      </w:r>
      <w:r w:rsidR="00853DE8" w:rsidRPr="008F0E87">
        <w:rPr>
          <w:sz w:val="22"/>
          <w:szCs w:val="22"/>
        </w:rPr>
        <w:t xml:space="preserve"> </w:t>
      </w:r>
    </w:p>
    <w:p w14:paraId="1B5B43B5" w14:textId="67019831" w:rsidR="00853DE8" w:rsidRPr="008F0E87" w:rsidRDefault="003547A4" w:rsidP="00915FA0">
      <w:pPr>
        <w:pStyle w:val="SingleTxtG"/>
        <w:rPr>
          <w:bCs/>
          <w:sz w:val="22"/>
          <w:szCs w:val="22"/>
        </w:rPr>
      </w:pPr>
      <w:r>
        <w:rPr>
          <w:sz w:val="22"/>
          <w:szCs w:val="22"/>
        </w:rPr>
        <w:t>7</w:t>
      </w:r>
      <w:r w:rsidR="00853DE8" w:rsidRPr="008F0E87">
        <w:rPr>
          <w:sz w:val="22"/>
          <w:szCs w:val="22"/>
        </w:rPr>
        <w:t xml:space="preserve">. </w:t>
      </w:r>
      <w:r w:rsidR="00410B4B">
        <w:rPr>
          <w:sz w:val="22"/>
          <w:szCs w:val="22"/>
        </w:rPr>
        <w:tab/>
      </w:r>
      <w:r w:rsidR="00853DE8" w:rsidRPr="008F0E87">
        <w:rPr>
          <w:sz w:val="22"/>
          <w:szCs w:val="22"/>
        </w:rPr>
        <w:t xml:space="preserve">The Working Group also referred for adoption </w:t>
      </w:r>
      <w:r w:rsidR="00410B4B">
        <w:rPr>
          <w:sz w:val="22"/>
          <w:szCs w:val="22"/>
        </w:rPr>
        <w:t xml:space="preserve">to the Committee </w:t>
      </w:r>
      <w:r>
        <w:rPr>
          <w:sz w:val="22"/>
          <w:szCs w:val="22"/>
        </w:rPr>
        <w:t xml:space="preserve">two </w:t>
      </w:r>
      <w:r w:rsidR="00853DE8" w:rsidRPr="008F0E87">
        <w:rPr>
          <w:sz w:val="22"/>
          <w:szCs w:val="22"/>
        </w:rPr>
        <w:t>decision</w:t>
      </w:r>
      <w:r>
        <w:rPr>
          <w:sz w:val="22"/>
          <w:szCs w:val="22"/>
        </w:rPr>
        <w:t>s</w:t>
      </w:r>
      <w:r w:rsidR="00853DE8" w:rsidRPr="008F0E87">
        <w:rPr>
          <w:sz w:val="22"/>
          <w:szCs w:val="22"/>
        </w:rPr>
        <w:t xml:space="preserve"> to discontinue the </w:t>
      </w:r>
      <w:r w:rsidR="00410B4B">
        <w:rPr>
          <w:sz w:val="22"/>
          <w:szCs w:val="22"/>
        </w:rPr>
        <w:t>consideration</w:t>
      </w:r>
      <w:r w:rsidR="00853DE8" w:rsidRPr="008F0E87">
        <w:rPr>
          <w:sz w:val="22"/>
          <w:szCs w:val="22"/>
        </w:rPr>
        <w:t xml:space="preserve"> of </w:t>
      </w:r>
      <w:r w:rsidR="008F0E87">
        <w:rPr>
          <w:sz w:val="22"/>
          <w:szCs w:val="22"/>
        </w:rPr>
        <w:t>communication</w:t>
      </w:r>
      <w:r>
        <w:rPr>
          <w:sz w:val="22"/>
          <w:szCs w:val="22"/>
        </w:rPr>
        <w:t>s</w:t>
      </w:r>
      <w:r w:rsidR="008F0E87">
        <w:rPr>
          <w:sz w:val="22"/>
          <w:szCs w:val="22"/>
        </w:rPr>
        <w:t xml:space="preserve"> </w:t>
      </w:r>
      <w:bookmarkStart w:id="1" w:name="_Hlk12612929"/>
      <w:r w:rsidR="008F0E87">
        <w:rPr>
          <w:sz w:val="22"/>
          <w:szCs w:val="22"/>
        </w:rPr>
        <w:t>No</w:t>
      </w:r>
      <w:r>
        <w:rPr>
          <w:sz w:val="22"/>
          <w:szCs w:val="22"/>
        </w:rPr>
        <w:t>s</w:t>
      </w:r>
      <w:r w:rsidR="008F0E87">
        <w:rPr>
          <w:sz w:val="22"/>
          <w:szCs w:val="22"/>
        </w:rPr>
        <w:t xml:space="preserve">. </w:t>
      </w:r>
      <w:r>
        <w:rPr>
          <w:sz w:val="22"/>
          <w:szCs w:val="22"/>
        </w:rPr>
        <w:t xml:space="preserve">84/2015 </w:t>
      </w:r>
      <w:r w:rsidR="00410B4B">
        <w:rPr>
          <w:sz w:val="22"/>
          <w:szCs w:val="22"/>
        </w:rPr>
        <w:t>(</w:t>
      </w:r>
      <w:r w:rsidRPr="00A40C30">
        <w:rPr>
          <w:i/>
          <w:iCs/>
          <w:sz w:val="22"/>
          <w:szCs w:val="22"/>
        </w:rPr>
        <w:t>O.D.A. v. Denmark</w:t>
      </w:r>
      <w:r w:rsidR="00410B4B">
        <w:rPr>
          <w:iCs/>
          <w:sz w:val="22"/>
          <w:szCs w:val="22"/>
        </w:rPr>
        <w:t>)</w:t>
      </w:r>
      <w:r>
        <w:rPr>
          <w:sz w:val="22"/>
          <w:szCs w:val="22"/>
        </w:rPr>
        <w:t xml:space="preserve"> and 109/2018 </w:t>
      </w:r>
      <w:r w:rsidR="00410B4B">
        <w:rPr>
          <w:sz w:val="22"/>
          <w:szCs w:val="22"/>
        </w:rPr>
        <w:t>(</w:t>
      </w:r>
      <w:r w:rsidRPr="00A40C30">
        <w:rPr>
          <w:i/>
          <w:iCs/>
          <w:sz w:val="22"/>
          <w:szCs w:val="22"/>
        </w:rPr>
        <w:t>N.S. v. Denmark</w:t>
      </w:r>
      <w:r w:rsidR="00410B4B">
        <w:rPr>
          <w:iCs/>
          <w:sz w:val="22"/>
          <w:szCs w:val="22"/>
        </w:rPr>
        <w:t>)</w:t>
      </w:r>
      <w:r>
        <w:rPr>
          <w:sz w:val="22"/>
          <w:szCs w:val="22"/>
        </w:rPr>
        <w:t>,</w:t>
      </w:r>
      <w:r w:rsidR="00EE0CFB">
        <w:rPr>
          <w:sz w:val="22"/>
          <w:szCs w:val="22"/>
        </w:rPr>
        <w:t xml:space="preserve"> </w:t>
      </w:r>
      <w:r>
        <w:rPr>
          <w:sz w:val="22"/>
          <w:szCs w:val="22"/>
        </w:rPr>
        <w:t xml:space="preserve">as contact </w:t>
      </w:r>
      <w:r w:rsidR="00410B4B">
        <w:rPr>
          <w:sz w:val="22"/>
          <w:szCs w:val="22"/>
        </w:rPr>
        <w:t xml:space="preserve">with the author </w:t>
      </w:r>
      <w:r>
        <w:rPr>
          <w:sz w:val="22"/>
          <w:szCs w:val="22"/>
        </w:rPr>
        <w:t>ha</w:t>
      </w:r>
      <w:r w:rsidR="00410B4B">
        <w:rPr>
          <w:sz w:val="22"/>
          <w:szCs w:val="22"/>
        </w:rPr>
        <w:t>d</w:t>
      </w:r>
      <w:bookmarkEnd w:id="1"/>
      <w:r>
        <w:rPr>
          <w:sz w:val="22"/>
          <w:szCs w:val="22"/>
        </w:rPr>
        <w:t xml:space="preserve"> been lost in the first case and </w:t>
      </w:r>
      <w:r w:rsidR="00410B4B">
        <w:rPr>
          <w:sz w:val="22"/>
          <w:szCs w:val="22"/>
        </w:rPr>
        <w:t xml:space="preserve">because </w:t>
      </w:r>
      <w:r>
        <w:rPr>
          <w:sz w:val="22"/>
          <w:szCs w:val="22"/>
        </w:rPr>
        <w:t>the author ha</w:t>
      </w:r>
      <w:r w:rsidR="00410B4B">
        <w:rPr>
          <w:sz w:val="22"/>
          <w:szCs w:val="22"/>
        </w:rPr>
        <w:t>d</w:t>
      </w:r>
      <w:r>
        <w:rPr>
          <w:sz w:val="22"/>
          <w:szCs w:val="22"/>
        </w:rPr>
        <w:t xml:space="preserve"> been issued </w:t>
      </w:r>
      <w:r w:rsidR="00410B4B">
        <w:rPr>
          <w:sz w:val="22"/>
          <w:szCs w:val="22"/>
        </w:rPr>
        <w:t xml:space="preserve">a </w:t>
      </w:r>
      <w:r>
        <w:rPr>
          <w:sz w:val="22"/>
          <w:szCs w:val="22"/>
        </w:rPr>
        <w:t xml:space="preserve">residence permit in the second case. </w:t>
      </w:r>
    </w:p>
    <w:p w14:paraId="174125F6" w14:textId="5C916DFA" w:rsidR="00280DC6" w:rsidRDefault="003547A4" w:rsidP="00E83689">
      <w:pPr>
        <w:pStyle w:val="SingleTxtG"/>
        <w:rPr>
          <w:sz w:val="22"/>
          <w:szCs w:val="22"/>
        </w:rPr>
      </w:pPr>
      <w:r>
        <w:rPr>
          <w:sz w:val="22"/>
          <w:szCs w:val="22"/>
        </w:rPr>
        <w:t>8</w:t>
      </w:r>
      <w:r w:rsidR="00B423E0">
        <w:rPr>
          <w:sz w:val="22"/>
          <w:szCs w:val="22"/>
        </w:rPr>
        <w:t>.</w:t>
      </w:r>
      <w:r w:rsidR="00511A42">
        <w:rPr>
          <w:sz w:val="22"/>
          <w:szCs w:val="22"/>
        </w:rPr>
        <w:t xml:space="preserve"> </w:t>
      </w:r>
      <w:r w:rsidR="00410B4B">
        <w:rPr>
          <w:sz w:val="22"/>
          <w:szCs w:val="22"/>
        </w:rPr>
        <w:tab/>
      </w:r>
      <w:r w:rsidR="00280DC6" w:rsidRPr="008F0E87">
        <w:rPr>
          <w:sz w:val="22"/>
          <w:szCs w:val="22"/>
        </w:rPr>
        <w:t xml:space="preserve">Taking into account the priority to be given to cases with interim measures in place, the chronological order of registration, regional representation, and thematic issues of importance for the Committee’s jurisprudence, the Working Group </w:t>
      </w:r>
      <w:r w:rsidR="00410B4B">
        <w:rPr>
          <w:sz w:val="22"/>
          <w:szCs w:val="22"/>
        </w:rPr>
        <w:t>discuss at its forty-fifth session</w:t>
      </w:r>
      <w:r w:rsidR="00280DC6" w:rsidRPr="008F0E87">
        <w:rPr>
          <w:sz w:val="22"/>
          <w:szCs w:val="22"/>
        </w:rPr>
        <w:t xml:space="preserve"> </w:t>
      </w:r>
      <w:r w:rsidR="007766A3">
        <w:rPr>
          <w:sz w:val="22"/>
          <w:szCs w:val="22"/>
        </w:rPr>
        <w:t xml:space="preserve">seven </w:t>
      </w:r>
      <w:r w:rsidR="004C7992">
        <w:rPr>
          <w:sz w:val="22"/>
          <w:szCs w:val="22"/>
        </w:rPr>
        <w:t xml:space="preserve">draft </w:t>
      </w:r>
      <w:r w:rsidR="00410B4B">
        <w:rPr>
          <w:sz w:val="22"/>
          <w:szCs w:val="22"/>
        </w:rPr>
        <w:t xml:space="preserve">recommendations in relation to </w:t>
      </w:r>
      <w:r w:rsidR="00F038C8">
        <w:rPr>
          <w:sz w:val="22"/>
          <w:szCs w:val="22"/>
        </w:rPr>
        <w:t>c</w:t>
      </w:r>
      <w:r w:rsidR="00280DC6" w:rsidRPr="008F0E87">
        <w:rPr>
          <w:sz w:val="22"/>
          <w:szCs w:val="22"/>
        </w:rPr>
        <w:t>ommunications</w:t>
      </w:r>
      <w:r w:rsidR="00EE0CFB">
        <w:rPr>
          <w:sz w:val="22"/>
          <w:szCs w:val="22"/>
        </w:rPr>
        <w:t xml:space="preserve"> </w:t>
      </w:r>
      <w:r w:rsidR="002E029D">
        <w:rPr>
          <w:sz w:val="22"/>
          <w:szCs w:val="22"/>
        </w:rPr>
        <w:t xml:space="preserve">Nos. </w:t>
      </w:r>
      <w:r>
        <w:rPr>
          <w:sz w:val="22"/>
          <w:szCs w:val="22"/>
        </w:rPr>
        <w:t xml:space="preserve">82/2015 </w:t>
      </w:r>
      <w:r w:rsidR="00410B4B">
        <w:rPr>
          <w:sz w:val="22"/>
          <w:szCs w:val="22"/>
        </w:rPr>
        <w:t>(</w:t>
      </w:r>
      <w:r w:rsidRPr="00B423E0">
        <w:rPr>
          <w:i/>
          <w:iCs/>
          <w:sz w:val="22"/>
          <w:szCs w:val="22"/>
        </w:rPr>
        <w:t>K.I.A. v</w:t>
      </w:r>
      <w:r w:rsidR="007766A3">
        <w:rPr>
          <w:i/>
          <w:iCs/>
          <w:sz w:val="22"/>
          <w:szCs w:val="22"/>
        </w:rPr>
        <w:t>.</w:t>
      </w:r>
      <w:r w:rsidRPr="00B423E0">
        <w:rPr>
          <w:i/>
          <w:iCs/>
          <w:sz w:val="22"/>
          <w:szCs w:val="22"/>
        </w:rPr>
        <w:t xml:space="preserve"> Denmark</w:t>
      </w:r>
      <w:r>
        <w:rPr>
          <w:sz w:val="22"/>
          <w:szCs w:val="22"/>
        </w:rPr>
        <w:t>, non</w:t>
      </w:r>
      <w:r w:rsidR="007766A3">
        <w:rPr>
          <w:sz w:val="22"/>
          <w:szCs w:val="22"/>
        </w:rPr>
        <w:t>-</w:t>
      </w:r>
      <w:proofErr w:type="spellStart"/>
      <w:r>
        <w:rPr>
          <w:sz w:val="22"/>
          <w:szCs w:val="22"/>
        </w:rPr>
        <w:t>refoulement</w:t>
      </w:r>
      <w:proofErr w:type="spellEnd"/>
      <w:r w:rsidR="00410B4B">
        <w:rPr>
          <w:sz w:val="22"/>
          <w:szCs w:val="22"/>
        </w:rPr>
        <w:t>)</w:t>
      </w:r>
      <w:r>
        <w:rPr>
          <w:sz w:val="22"/>
          <w:szCs w:val="22"/>
        </w:rPr>
        <w:t xml:space="preserve">; 104/2016 </w:t>
      </w:r>
      <w:r w:rsidR="00410B4B">
        <w:rPr>
          <w:sz w:val="22"/>
          <w:szCs w:val="22"/>
        </w:rPr>
        <w:t>(</w:t>
      </w:r>
      <w:r w:rsidRPr="00B423E0">
        <w:rPr>
          <w:i/>
          <w:iCs/>
          <w:sz w:val="22"/>
          <w:szCs w:val="22"/>
        </w:rPr>
        <w:t>N. Ciobanu v</w:t>
      </w:r>
      <w:r w:rsidR="007766A3">
        <w:rPr>
          <w:i/>
          <w:iCs/>
          <w:sz w:val="22"/>
          <w:szCs w:val="22"/>
        </w:rPr>
        <w:t>.</w:t>
      </w:r>
      <w:r w:rsidRPr="00B423E0">
        <w:rPr>
          <w:i/>
          <w:iCs/>
          <w:sz w:val="22"/>
          <w:szCs w:val="22"/>
        </w:rPr>
        <w:t xml:space="preserve"> Moldova,</w:t>
      </w:r>
      <w:r>
        <w:rPr>
          <w:sz w:val="22"/>
          <w:szCs w:val="22"/>
        </w:rPr>
        <w:t xml:space="preserve"> access to social benefits </w:t>
      </w:r>
      <w:r w:rsidR="00FC672B">
        <w:rPr>
          <w:sz w:val="22"/>
          <w:szCs w:val="22"/>
        </w:rPr>
        <w:t>for</w:t>
      </w:r>
      <w:r>
        <w:rPr>
          <w:sz w:val="22"/>
          <w:szCs w:val="22"/>
        </w:rPr>
        <w:t xml:space="preserve"> mothers looking </w:t>
      </w:r>
      <w:r w:rsidR="00FC672B">
        <w:rPr>
          <w:sz w:val="22"/>
          <w:szCs w:val="22"/>
        </w:rPr>
        <w:t>after</w:t>
      </w:r>
      <w:r>
        <w:rPr>
          <w:sz w:val="22"/>
          <w:szCs w:val="22"/>
        </w:rPr>
        <w:t xml:space="preserve"> their disabled children</w:t>
      </w:r>
      <w:r w:rsidR="00410B4B">
        <w:rPr>
          <w:sz w:val="22"/>
          <w:szCs w:val="22"/>
        </w:rPr>
        <w:t>)</w:t>
      </w:r>
      <w:r>
        <w:rPr>
          <w:sz w:val="22"/>
          <w:szCs w:val="22"/>
        </w:rPr>
        <w:t xml:space="preserve">; 105/2016 </w:t>
      </w:r>
      <w:r w:rsidR="00410B4B">
        <w:rPr>
          <w:sz w:val="22"/>
          <w:szCs w:val="22"/>
        </w:rPr>
        <w:t>(</w:t>
      </w:r>
      <w:r w:rsidRPr="00B423E0">
        <w:rPr>
          <w:i/>
          <w:iCs/>
          <w:sz w:val="22"/>
          <w:szCs w:val="22"/>
        </w:rPr>
        <w:t>Promo Lex v. Moldova</w:t>
      </w:r>
      <w:r>
        <w:rPr>
          <w:sz w:val="22"/>
          <w:szCs w:val="22"/>
        </w:rPr>
        <w:t>, dome</w:t>
      </w:r>
      <w:r w:rsidR="00B423E0">
        <w:rPr>
          <w:sz w:val="22"/>
          <w:szCs w:val="22"/>
        </w:rPr>
        <w:t>s</w:t>
      </w:r>
      <w:r>
        <w:rPr>
          <w:sz w:val="22"/>
          <w:szCs w:val="22"/>
        </w:rPr>
        <w:t>ti</w:t>
      </w:r>
      <w:r w:rsidR="00B423E0">
        <w:rPr>
          <w:sz w:val="22"/>
          <w:szCs w:val="22"/>
        </w:rPr>
        <w:t>c</w:t>
      </w:r>
      <w:r>
        <w:rPr>
          <w:sz w:val="22"/>
          <w:szCs w:val="22"/>
        </w:rPr>
        <w:t xml:space="preserve"> violence</w:t>
      </w:r>
      <w:r w:rsidR="00410B4B">
        <w:rPr>
          <w:sz w:val="22"/>
          <w:szCs w:val="22"/>
        </w:rPr>
        <w:t>)</w:t>
      </w:r>
      <w:r>
        <w:rPr>
          <w:sz w:val="22"/>
          <w:szCs w:val="22"/>
        </w:rPr>
        <w:t>; 107/2016</w:t>
      </w:r>
      <w:r w:rsidR="00B423E0">
        <w:rPr>
          <w:sz w:val="22"/>
          <w:szCs w:val="22"/>
        </w:rPr>
        <w:t xml:space="preserve"> </w:t>
      </w:r>
      <w:r w:rsidR="00410B4B">
        <w:rPr>
          <w:sz w:val="22"/>
          <w:szCs w:val="22"/>
        </w:rPr>
        <w:t>(</w:t>
      </w:r>
      <w:r w:rsidR="00B423E0" w:rsidRPr="00B423E0">
        <w:rPr>
          <w:i/>
          <w:iCs/>
          <w:sz w:val="22"/>
          <w:szCs w:val="22"/>
        </w:rPr>
        <w:t xml:space="preserve">S.N. and </w:t>
      </w:r>
      <w:r w:rsidR="00B423E0">
        <w:rPr>
          <w:i/>
          <w:iCs/>
          <w:sz w:val="22"/>
          <w:szCs w:val="22"/>
        </w:rPr>
        <w:t>E</w:t>
      </w:r>
      <w:r w:rsidR="00B423E0" w:rsidRPr="00B423E0">
        <w:rPr>
          <w:i/>
          <w:iCs/>
          <w:sz w:val="22"/>
          <w:szCs w:val="22"/>
        </w:rPr>
        <w:t>.R. v. North Macedonia</w:t>
      </w:r>
      <w:r w:rsidRPr="00B423E0">
        <w:rPr>
          <w:sz w:val="22"/>
          <w:szCs w:val="22"/>
        </w:rPr>
        <w:t>;</w:t>
      </w:r>
      <w:r w:rsidR="007766A3">
        <w:rPr>
          <w:sz w:val="22"/>
          <w:szCs w:val="22"/>
        </w:rPr>
        <w:t xml:space="preserve"> forced eviction of Roma</w:t>
      </w:r>
      <w:r w:rsidR="00410B4B">
        <w:rPr>
          <w:sz w:val="22"/>
          <w:szCs w:val="22"/>
        </w:rPr>
        <w:t xml:space="preserve"> women)</w:t>
      </w:r>
      <w:r w:rsidR="007766A3">
        <w:rPr>
          <w:sz w:val="22"/>
          <w:szCs w:val="22"/>
        </w:rPr>
        <w:t>;</w:t>
      </w:r>
      <w:r w:rsidRPr="00B423E0">
        <w:rPr>
          <w:sz w:val="22"/>
          <w:szCs w:val="22"/>
        </w:rPr>
        <w:t xml:space="preserve"> </w:t>
      </w:r>
      <w:r>
        <w:rPr>
          <w:sz w:val="22"/>
          <w:szCs w:val="22"/>
        </w:rPr>
        <w:t>108/2016</w:t>
      </w:r>
      <w:r w:rsidR="00B423E0">
        <w:rPr>
          <w:sz w:val="22"/>
          <w:szCs w:val="22"/>
        </w:rPr>
        <w:t xml:space="preserve"> </w:t>
      </w:r>
      <w:r w:rsidR="00410B4B">
        <w:rPr>
          <w:sz w:val="22"/>
          <w:szCs w:val="22"/>
        </w:rPr>
        <w:t>(</w:t>
      </w:r>
      <w:r w:rsidR="00B423E0" w:rsidRPr="00B423E0">
        <w:rPr>
          <w:i/>
          <w:iCs/>
          <w:sz w:val="22"/>
          <w:szCs w:val="22"/>
        </w:rPr>
        <w:t>F.H.A. v</w:t>
      </w:r>
      <w:r w:rsidR="007766A3">
        <w:rPr>
          <w:i/>
          <w:iCs/>
          <w:sz w:val="22"/>
          <w:szCs w:val="22"/>
        </w:rPr>
        <w:t>.</w:t>
      </w:r>
      <w:r w:rsidR="00B423E0" w:rsidRPr="00B423E0">
        <w:rPr>
          <w:i/>
          <w:iCs/>
          <w:sz w:val="22"/>
          <w:szCs w:val="22"/>
        </w:rPr>
        <w:t xml:space="preserve"> Denmark</w:t>
      </w:r>
      <w:r w:rsidR="00B423E0">
        <w:rPr>
          <w:sz w:val="22"/>
          <w:szCs w:val="22"/>
        </w:rPr>
        <w:t>, non</w:t>
      </w:r>
      <w:r w:rsidR="007766A3">
        <w:rPr>
          <w:sz w:val="22"/>
          <w:szCs w:val="22"/>
        </w:rPr>
        <w:t>-</w:t>
      </w:r>
      <w:proofErr w:type="spellStart"/>
      <w:r w:rsidR="00B423E0">
        <w:rPr>
          <w:sz w:val="22"/>
          <w:szCs w:val="22"/>
        </w:rPr>
        <w:t>refoulement</w:t>
      </w:r>
      <w:proofErr w:type="spellEnd"/>
      <w:r w:rsidR="00410B4B">
        <w:rPr>
          <w:sz w:val="22"/>
          <w:szCs w:val="22"/>
        </w:rPr>
        <w:t>)</w:t>
      </w:r>
      <w:r w:rsidR="00B423E0">
        <w:rPr>
          <w:sz w:val="22"/>
          <w:szCs w:val="22"/>
        </w:rPr>
        <w:t xml:space="preserve">; </w:t>
      </w:r>
      <w:r>
        <w:rPr>
          <w:sz w:val="22"/>
          <w:szCs w:val="22"/>
        </w:rPr>
        <w:t>110/2016</w:t>
      </w:r>
      <w:r w:rsidR="00B423E0">
        <w:rPr>
          <w:sz w:val="22"/>
          <w:szCs w:val="22"/>
        </w:rPr>
        <w:t xml:space="preserve"> </w:t>
      </w:r>
      <w:r w:rsidR="00410B4B">
        <w:rPr>
          <w:sz w:val="22"/>
          <w:szCs w:val="22"/>
        </w:rPr>
        <w:t>(</w:t>
      </w:r>
      <w:r w:rsidR="00B423E0" w:rsidRPr="00B423E0">
        <w:rPr>
          <w:i/>
          <w:iCs/>
          <w:sz w:val="22"/>
          <w:szCs w:val="22"/>
        </w:rPr>
        <w:t>L.A. v. North Macedonia</w:t>
      </w:r>
      <w:r w:rsidR="007766A3">
        <w:rPr>
          <w:i/>
          <w:iCs/>
          <w:sz w:val="22"/>
          <w:szCs w:val="22"/>
        </w:rPr>
        <w:t xml:space="preserve">, </w:t>
      </w:r>
      <w:r w:rsidR="007766A3">
        <w:rPr>
          <w:sz w:val="22"/>
          <w:szCs w:val="22"/>
        </w:rPr>
        <w:t>forced eviction of Roma</w:t>
      </w:r>
      <w:r w:rsidR="00FC672B">
        <w:rPr>
          <w:sz w:val="22"/>
          <w:szCs w:val="22"/>
        </w:rPr>
        <w:t xml:space="preserve"> </w:t>
      </w:r>
      <w:r w:rsidR="00410B4B">
        <w:rPr>
          <w:sz w:val="22"/>
          <w:szCs w:val="22"/>
        </w:rPr>
        <w:t>women)</w:t>
      </w:r>
      <w:r w:rsidR="007766A3">
        <w:rPr>
          <w:sz w:val="22"/>
          <w:szCs w:val="22"/>
        </w:rPr>
        <w:t xml:space="preserve">; </w:t>
      </w:r>
      <w:r>
        <w:rPr>
          <w:sz w:val="22"/>
          <w:szCs w:val="22"/>
        </w:rPr>
        <w:t>and 126/</w:t>
      </w:r>
      <w:r w:rsidR="00B423E0">
        <w:rPr>
          <w:sz w:val="22"/>
          <w:szCs w:val="22"/>
        </w:rPr>
        <w:t xml:space="preserve">2018 </w:t>
      </w:r>
      <w:r w:rsidR="00410B4B">
        <w:rPr>
          <w:sz w:val="22"/>
          <w:szCs w:val="22"/>
        </w:rPr>
        <w:t>(</w:t>
      </w:r>
      <w:r w:rsidR="00B423E0" w:rsidRPr="00B423E0">
        <w:rPr>
          <w:i/>
          <w:iCs/>
          <w:sz w:val="22"/>
          <w:szCs w:val="22"/>
        </w:rPr>
        <w:t xml:space="preserve">A.J. et al. </w:t>
      </w:r>
      <w:r w:rsidRPr="00B423E0">
        <w:rPr>
          <w:i/>
          <w:iCs/>
          <w:sz w:val="22"/>
          <w:szCs w:val="22"/>
        </w:rPr>
        <w:t>v</w:t>
      </w:r>
      <w:r w:rsidR="007766A3">
        <w:rPr>
          <w:i/>
          <w:iCs/>
          <w:sz w:val="22"/>
          <w:szCs w:val="22"/>
        </w:rPr>
        <w:t>.</w:t>
      </w:r>
      <w:r w:rsidRPr="00B423E0">
        <w:rPr>
          <w:i/>
          <w:iCs/>
          <w:sz w:val="22"/>
          <w:szCs w:val="22"/>
        </w:rPr>
        <w:t xml:space="preserve"> the U</w:t>
      </w:r>
      <w:r w:rsidR="00410B4B">
        <w:rPr>
          <w:i/>
          <w:iCs/>
          <w:sz w:val="22"/>
          <w:szCs w:val="22"/>
        </w:rPr>
        <w:t xml:space="preserve">nited </w:t>
      </w:r>
      <w:r w:rsidRPr="00B423E0">
        <w:rPr>
          <w:i/>
          <w:iCs/>
          <w:sz w:val="22"/>
          <w:szCs w:val="22"/>
        </w:rPr>
        <w:t>K</w:t>
      </w:r>
      <w:r w:rsidR="00410B4B">
        <w:rPr>
          <w:i/>
          <w:iCs/>
          <w:sz w:val="22"/>
          <w:szCs w:val="22"/>
        </w:rPr>
        <w:t>ingdom</w:t>
      </w:r>
      <w:r>
        <w:rPr>
          <w:sz w:val="22"/>
          <w:szCs w:val="22"/>
        </w:rPr>
        <w:t>,</w:t>
      </w:r>
      <w:r w:rsidR="00B423E0">
        <w:rPr>
          <w:sz w:val="22"/>
          <w:szCs w:val="22"/>
        </w:rPr>
        <w:t xml:space="preserve"> failure to </w:t>
      </w:r>
      <w:r w:rsidR="00410B4B">
        <w:rPr>
          <w:sz w:val="22"/>
          <w:szCs w:val="22"/>
        </w:rPr>
        <w:t>provide</w:t>
      </w:r>
      <w:r w:rsidR="00B423E0">
        <w:rPr>
          <w:sz w:val="22"/>
          <w:szCs w:val="22"/>
        </w:rPr>
        <w:t xml:space="preserve"> protection against undercover police agents</w:t>
      </w:r>
      <w:r w:rsidR="00410B4B">
        <w:rPr>
          <w:sz w:val="22"/>
          <w:szCs w:val="22"/>
        </w:rPr>
        <w:t>)</w:t>
      </w:r>
      <w:r w:rsidR="00EE0CFB">
        <w:rPr>
          <w:sz w:val="22"/>
          <w:szCs w:val="22"/>
        </w:rPr>
        <w:t>.</w:t>
      </w:r>
    </w:p>
    <w:p w14:paraId="395A127A" w14:textId="22B3FFAA" w:rsidR="00CE2160" w:rsidRDefault="00B423E0" w:rsidP="00CE2160">
      <w:pPr>
        <w:pStyle w:val="SingleTxtG"/>
        <w:rPr>
          <w:sz w:val="22"/>
          <w:szCs w:val="22"/>
          <w:u w:color="000000"/>
          <w:bdr w:val="nil"/>
          <w:lang w:eastAsia="zh-CN"/>
        </w:rPr>
      </w:pPr>
      <w:r>
        <w:rPr>
          <w:sz w:val="22"/>
          <w:szCs w:val="22"/>
        </w:rPr>
        <w:t>9</w:t>
      </w:r>
      <w:r w:rsidR="00CE2160">
        <w:rPr>
          <w:sz w:val="22"/>
          <w:szCs w:val="22"/>
        </w:rPr>
        <w:t xml:space="preserve">. </w:t>
      </w:r>
      <w:r w:rsidR="00410B4B">
        <w:rPr>
          <w:sz w:val="22"/>
          <w:szCs w:val="22"/>
        </w:rPr>
        <w:tab/>
      </w:r>
      <w:r w:rsidR="00CE2160" w:rsidRPr="008F0E87">
        <w:rPr>
          <w:sz w:val="22"/>
          <w:szCs w:val="22"/>
          <w:u w:color="000000"/>
          <w:bdr w:val="nil"/>
          <w:lang w:eastAsia="zh-CN"/>
        </w:rPr>
        <w:t xml:space="preserve">The Working Group notes that to date, </w:t>
      </w:r>
      <w:r w:rsidR="00CE2160">
        <w:rPr>
          <w:sz w:val="22"/>
          <w:szCs w:val="22"/>
          <w:u w:color="000000"/>
          <w:bdr w:val="nil"/>
          <w:lang w:eastAsia="zh-CN"/>
        </w:rPr>
        <w:t>14</w:t>
      </w:r>
      <w:r>
        <w:rPr>
          <w:sz w:val="22"/>
          <w:szCs w:val="22"/>
          <w:u w:color="000000"/>
          <w:bdr w:val="nil"/>
          <w:lang w:eastAsia="zh-CN"/>
        </w:rPr>
        <w:t>4</w:t>
      </w:r>
      <w:r w:rsidR="00CE2160" w:rsidRPr="008F0E87">
        <w:rPr>
          <w:sz w:val="22"/>
          <w:szCs w:val="22"/>
          <w:u w:color="000000"/>
          <w:bdr w:val="nil"/>
          <w:lang w:eastAsia="zh-CN"/>
        </w:rPr>
        <w:t xml:space="preserve"> </w:t>
      </w:r>
      <w:r w:rsidR="001B4E7B">
        <w:rPr>
          <w:sz w:val="22"/>
          <w:szCs w:val="22"/>
          <w:u w:color="000000"/>
          <w:bdr w:val="nil"/>
          <w:lang w:eastAsia="zh-CN"/>
        </w:rPr>
        <w:t>communications</w:t>
      </w:r>
      <w:r w:rsidR="00CE2160" w:rsidRPr="008F0E87">
        <w:rPr>
          <w:sz w:val="22"/>
          <w:szCs w:val="22"/>
          <w:u w:color="000000"/>
          <w:bdr w:val="nil"/>
          <w:lang w:eastAsia="zh-CN"/>
        </w:rPr>
        <w:t xml:space="preserve"> </w:t>
      </w:r>
      <w:r w:rsidR="001B4E7B">
        <w:rPr>
          <w:sz w:val="22"/>
          <w:szCs w:val="22"/>
          <w:u w:color="000000"/>
          <w:bdr w:val="nil"/>
          <w:lang w:eastAsia="zh-CN"/>
        </w:rPr>
        <w:t xml:space="preserve">concerning 36 States parties </w:t>
      </w:r>
      <w:r w:rsidR="00CE2160" w:rsidRPr="008F0E87">
        <w:rPr>
          <w:sz w:val="22"/>
          <w:szCs w:val="22"/>
          <w:u w:color="000000"/>
          <w:bdr w:val="nil"/>
          <w:lang w:eastAsia="zh-CN"/>
        </w:rPr>
        <w:t xml:space="preserve">have been registered, of which </w:t>
      </w:r>
      <w:r w:rsidR="00CE2160">
        <w:rPr>
          <w:sz w:val="22"/>
          <w:szCs w:val="22"/>
          <w:u w:color="000000"/>
          <w:bdr w:val="nil"/>
          <w:lang w:eastAsia="zh-CN"/>
        </w:rPr>
        <w:t xml:space="preserve">48 </w:t>
      </w:r>
      <w:r w:rsidR="00CE2160" w:rsidRPr="008F0E87">
        <w:rPr>
          <w:sz w:val="22"/>
          <w:szCs w:val="22"/>
          <w:u w:color="000000"/>
          <w:bdr w:val="nil"/>
          <w:lang w:eastAsia="zh-CN"/>
        </w:rPr>
        <w:t>are pending</w:t>
      </w:r>
      <w:r w:rsidR="00CE2160">
        <w:rPr>
          <w:sz w:val="22"/>
          <w:szCs w:val="22"/>
          <w:u w:color="000000"/>
          <w:bdr w:val="nil"/>
          <w:lang w:eastAsia="zh-CN"/>
        </w:rPr>
        <w:t xml:space="preserve"> </w:t>
      </w:r>
      <w:r w:rsidR="001B4E7B">
        <w:rPr>
          <w:sz w:val="22"/>
          <w:szCs w:val="22"/>
          <w:u w:color="000000"/>
          <w:bdr w:val="nil"/>
          <w:lang w:eastAsia="zh-CN"/>
        </w:rPr>
        <w:t>consideration</w:t>
      </w:r>
      <w:r w:rsidR="00CE2160">
        <w:rPr>
          <w:sz w:val="22"/>
          <w:szCs w:val="22"/>
          <w:u w:color="000000"/>
          <w:bdr w:val="nil"/>
          <w:lang w:eastAsia="zh-CN"/>
        </w:rPr>
        <w:t xml:space="preserve"> and 2</w:t>
      </w:r>
      <w:r w:rsidR="00655FAE">
        <w:rPr>
          <w:sz w:val="22"/>
          <w:szCs w:val="22"/>
          <w:u w:color="000000"/>
          <w:bdr w:val="nil"/>
          <w:lang w:eastAsia="zh-CN"/>
        </w:rPr>
        <w:t>8</w:t>
      </w:r>
      <w:r w:rsidR="00CE2160">
        <w:rPr>
          <w:sz w:val="22"/>
          <w:szCs w:val="22"/>
          <w:u w:color="000000"/>
          <w:bdr w:val="nil"/>
          <w:lang w:eastAsia="zh-CN"/>
        </w:rPr>
        <w:t xml:space="preserve"> are ready for adoption</w:t>
      </w:r>
      <w:r w:rsidR="00CE2160" w:rsidRPr="008F0E87">
        <w:rPr>
          <w:sz w:val="22"/>
          <w:szCs w:val="22"/>
          <w:u w:color="000000"/>
          <w:bdr w:val="nil"/>
          <w:lang w:eastAsia="zh-CN"/>
        </w:rPr>
        <w:t xml:space="preserve">.    </w:t>
      </w:r>
    </w:p>
    <w:p w14:paraId="4F83B06E" w14:textId="68D6D5E6" w:rsidR="00CE2160" w:rsidRPr="008F0E87" w:rsidRDefault="00CE2160" w:rsidP="00CE2160">
      <w:pPr>
        <w:pStyle w:val="SingleTxtG"/>
        <w:rPr>
          <w:sz w:val="22"/>
          <w:szCs w:val="22"/>
          <w:u w:color="000000"/>
          <w:bdr w:val="nil"/>
          <w:lang w:eastAsia="zh-CN"/>
        </w:rPr>
      </w:pPr>
      <w:r>
        <w:rPr>
          <w:sz w:val="22"/>
          <w:szCs w:val="22"/>
          <w:u w:color="000000"/>
          <w:bdr w:val="nil"/>
          <w:lang w:eastAsia="zh-CN"/>
        </w:rPr>
        <w:t>1</w:t>
      </w:r>
      <w:r w:rsidR="00B423E0">
        <w:rPr>
          <w:sz w:val="22"/>
          <w:szCs w:val="22"/>
          <w:u w:color="000000"/>
          <w:bdr w:val="nil"/>
          <w:lang w:eastAsia="zh-CN"/>
        </w:rPr>
        <w:t>0</w:t>
      </w:r>
      <w:r>
        <w:rPr>
          <w:sz w:val="22"/>
          <w:szCs w:val="22"/>
          <w:u w:color="000000"/>
          <w:bdr w:val="nil"/>
          <w:lang w:eastAsia="zh-CN"/>
        </w:rPr>
        <w:t xml:space="preserve">. </w:t>
      </w:r>
      <w:r w:rsidR="001B4E7B">
        <w:rPr>
          <w:sz w:val="22"/>
          <w:szCs w:val="22"/>
          <w:u w:color="000000"/>
          <w:bdr w:val="nil"/>
          <w:lang w:eastAsia="zh-CN"/>
        </w:rPr>
        <w:tab/>
      </w:r>
      <w:r>
        <w:rPr>
          <w:sz w:val="22"/>
          <w:szCs w:val="22"/>
          <w:u w:color="000000"/>
          <w:bdr w:val="nil"/>
          <w:lang w:eastAsia="zh-CN"/>
        </w:rPr>
        <w:t>The Working Group note</w:t>
      </w:r>
      <w:r w:rsidR="001B4E7B">
        <w:rPr>
          <w:sz w:val="22"/>
          <w:szCs w:val="22"/>
          <w:u w:color="000000"/>
          <w:bdr w:val="nil"/>
          <w:lang w:eastAsia="zh-CN"/>
        </w:rPr>
        <w:t>d</w:t>
      </w:r>
      <w:r>
        <w:rPr>
          <w:sz w:val="22"/>
          <w:szCs w:val="22"/>
          <w:u w:color="000000"/>
          <w:bdr w:val="nil"/>
          <w:lang w:eastAsia="zh-CN"/>
        </w:rPr>
        <w:t xml:space="preserve"> </w:t>
      </w:r>
      <w:r w:rsidR="00FB4B81">
        <w:rPr>
          <w:sz w:val="22"/>
          <w:szCs w:val="22"/>
          <w:u w:color="000000"/>
          <w:bdr w:val="nil"/>
          <w:lang w:eastAsia="zh-CN"/>
        </w:rPr>
        <w:t>that</w:t>
      </w:r>
      <w:r w:rsidR="00CC4B71">
        <w:rPr>
          <w:sz w:val="22"/>
          <w:szCs w:val="22"/>
          <w:u w:color="000000"/>
          <w:bdr w:val="nil"/>
          <w:lang w:eastAsia="zh-CN"/>
        </w:rPr>
        <w:t>,</w:t>
      </w:r>
      <w:r w:rsidR="00FB4B81">
        <w:rPr>
          <w:sz w:val="22"/>
          <w:szCs w:val="22"/>
          <w:u w:color="000000"/>
          <w:bdr w:val="nil"/>
          <w:lang w:eastAsia="zh-CN"/>
        </w:rPr>
        <w:t xml:space="preserve"> </w:t>
      </w:r>
      <w:r>
        <w:rPr>
          <w:sz w:val="22"/>
          <w:szCs w:val="22"/>
          <w:u w:color="000000"/>
          <w:bdr w:val="nil"/>
          <w:lang w:eastAsia="zh-CN"/>
        </w:rPr>
        <w:t>as a result of the efforts of its members and th</w:t>
      </w:r>
      <w:r w:rsidR="00655FAE">
        <w:rPr>
          <w:sz w:val="22"/>
          <w:szCs w:val="22"/>
          <w:u w:color="000000"/>
          <w:bdr w:val="nil"/>
          <w:lang w:eastAsia="zh-CN"/>
        </w:rPr>
        <w:t>ose of th</w:t>
      </w:r>
      <w:r>
        <w:rPr>
          <w:sz w:val="22"/>
          <w:szCs w:val="22"/>
          <w:u w:color="000000"/>
          <w:bdr w:val="nil"/>
          <w:lang w:eastAsia="zh-CN"/>
        </w:rPr>
        <w:t xml:space="preserve">e Secretariat, </w:t>
      </w:r>
      <w:r w:rsidR="001B4E7B">
        <w:rPr>
          <w:sz w:val="22"/>
          <w:szCs w:val="22"/>
          <w:u w:color="000000"/>
          <w:bdr w:val="nil"/>
          <w:lang w:eastAsia="zh-CN"/>
        </w:rPr>
        <w:t>an increasing number of communications</w:t>
      </w:r>
      <w:r>
        <w:rPr>
          <w:sz w:val="22"/>
          <w:szCs w:val="22"/>
          <w:u w:color="000000"/>
          <w:bdr w:val="nil"/>
          <w:lang w:eastAsia="zh-CN"/>
        </w:rPr>
        <w:t xml:space="preserve"> are ready for adoption and</w:t>
      </w:r>
      <w:r w:rsidR="005348DD">
        <w:rPr>
          <w:sz w:val="22"/>
          <w:szCs w:val="22"/>
          <w:u w:color="000000"/>
          <w:bdr w:val="nil"/>
          <w:lang w:eastAsia="zh-CN"/>
        </w:rPr>
        <w:t xml:space="preserve"> </w:t>
      </w:r>
      <w:r w:rsidR="001B4E7B">
        <w:rPr>
          <w:sz w:val="22"/>
          <w:szCs w:val="22"/>
          <w:u w:color="000000"/>
          <w:bdr w:val="nil"/>
          <w:lang w:eastAsia="zh-CN"/>
        </w:rPr>
        <w:t xml:space="preserve">that </w:t>
      </w:r>
      <w:r>
        <w:rPr>
          <w:sz w:val="22"/>
          <w:szCs w:val="22"/>
          <w:u w:color="000000"/>
          <w:bdr w:val="nil"/>
          <w:lang w:eastAsia="zh-CN"/>
        </w:rPr>
        <w:t xml:space="preserve">the number </w:t>
      </w:r>
      <w:r>
        <w:rPr>
          <w:sz w:val="22"/>
          <w:szCs w:val="22"/>
          <w:u w:color="000000"/>
          <w:bdr w:val="nil"/>
          <w:lang w:eastAsia="zh-CN"/>
        </w:rPr>
        <w:lastRenderedPageBreak/>
        <w:t xml:space="preserve">of </w:t>
      </w:r>
      <w:r w:rsidR="001B4E7B">
        <w:rPr>
          <w:sz w:val="22"/>
          <w:szCs w:val="22"/>
          <w:u w:color="000000"/>
          <w:bdr w:val="nil"/>
          <w:lang w:eastAsia="zh-CN"/>
        </w:rPr>
        <w:t>decisions on communications</w:t>
      </w:r>
      <w:r>
        <w:rPr>
          <w:sz w:val="22"/>
          <w:szCs w:val="22"/>
          <w:u w:color="000000"/>
          <w:bdr w:val="nil"/>
          <w:lang w:eastAsia="zh-CN"/>
        </w:rPr>
        <w:t xml:space="preserve"> adopted </w:t>
      </w:r>
      <w:r w:rsidR="00655FAE">
        <w:rPr>
          <w:sz w:val="22"/>
          <w:szCs w:val="22"/>
          <w:u w:color="000000"/>
          <w:bdr w:val="nil"/>
          <w:lang w:eastAsia="zh-CN"/>
        </w:rPr>
        <w:t>i</w:t>
      </w:r>
      <w:r>
        <w:rPr>
          <w:sz w:val="22"/>
          <w:szCs w:val="22"/>
          <w:u w:color="000000"/>
          <w:bdr w:val="nil"/>
          <w:lang w:eastAsia="zh-CN"/>
        </w:rPr>
        <w:t>ncrease</w:t>
      </w:r>
      <w:r w:rsidR="005348DD">
        <w:rPr>
          <w:sz w:val="22"/>
          <w:szCs w:val="22"/>
          <w:u w:color="000000"/>
          <w:bdr w:val="nil"/>
          <w:lang w:eastAsia="zh-CN"/>
        </w:rPr>
        <w:t>d</w:t>
      </w:r>
      <w:r>
        <w:rPr>
          <w:sz w:val="22"/>
          <w:szCs w:val="22"/>
          <w:u w:color="000000"/>
          <w:bdr w:val="nil"/>
          <w:lang w:eastAsia="zh-CN"/>
        </w:rPr>
        <w:t xml:space="preserve"> </w:t>
      </w:r>
      <w:r w:rsidR="001B4E7B">
        <w:rPr>
          <w:sz w:val="22"/>
          <w:szCs w:val="22"/>
          <w:u w:color="000000"/>
          <w:bdr w:val="nil"/>
          <w:lang w:eastAsia="zh-CN"/>
        </w:rPr>
        <w:t>over</w:t>
      </w:r>
      <w:r>
        <w:rPr>
          <w:sz w:val="22"/>
          <w:szCs w:val="22"/>
          <w:u w:color="000000"/>
          <w:bdr w:val="nil"/>
          <w:lang w:eastAsia="zh-CN"/>
        </w:rPr>
        <w:t xml:space="preserve"> the </w:t>
      </w:r>
      <w:r w:rsidR="001B4E7B">
        <w:rPr>
          <w:sz w:val="22"/>
          <w:szCs w:val="22"/>
          <w:u w:color="000000"/>
          <w:bdr w:val="nil"/>
          <w:lang w:eastAsia="zh-CN"/>
        </w:rPr>
        <w:t>p</w:t>
      </w:r>
      <w:r>
        <w:rPr>
          <w:sz w:val="22"/>
          <w:szCs w:val="22"/>
          <w:u w:color="000000"/>
          <w:bdr w:val="nil"/>
          <w:lang w:eastAsia="zh-CN"/>
        </w:rPr>
        <w:t xml:space="preserve">ast years. In this </w:t>
      </w:r>
      <w:r w:rsidR="001B4E7B">
        <w:rPr>
          <w:sz w:val="22"/>
          <w:szCs w:val="22"/>
          <w:u w:color="000000"/>
          <w:bdr w:val="nil"/>
          <w:lang w:eastAsia="zh-CN"/>
        </w:rPr>
        <w:t>regard</w:t>
      </w:r>
      <w:r>
        <w:rPr>
          <w:sz w:val="22"/>
          <w:szCs w:val="22"/>
          <w:u w:color="000000"/>
          <w:bdr w:val="nil"/>
          <w:lang w:eastAsia="zh-CN"/>
        </w:rPr>
        <w:t xml:space="preserve">, the Working Group remains preoccupied by the fact that the backlog of </w:t>
      </w:r>
      <w:r w:rsidR="001B4E7B">
        <w:rPr>
          <w:sz w:val="22"/>
          <w:szCs w:val="22"/>
          <w:u w:color="000000"/>
          <w:bdr w:val="nil"/>
          <w:lang w:eastAsia="zh-CN"/>
        </w:rPr>
        <w:t>communications</w:t>
      </w:r>
      <w:r>
        <w:rPr>
          <w:sz w:val="22"/>
          <w:szCs w:val="22"/>
          <w:u w:color="000000"/>
          <w:bdr w:val="nil"/>
          <w:lang w:eastAsia="zh-CN"/>
        </w:rPr>
        <w:t xml:space="preserve"> ready for </w:t>
      </w:r>
      <w:r w:rsidR="001B4E7B">
        <w:rPr>
          <w:sz w:val="22"/>
          <w:szCs w:val="22"/>
          <w:u w:color="000000"/>
          <w:bdr w:val="nil"/>
          <w:lang w:eastAsia="zh-CN"/>
        </w:rPr>
        <w:t>adoption has</w:t>
      </w:r>
      <w:r>
        <w:rPr>
          <w:sz w:val="22"/>
          <w:szCs w:val="22"/>
          <w:u w:color="000000"/>
          <w:bdr w:val="nil"/>
          <w:lang w:eastAsia="zh-CN"/>
        </w:rPr>
        <w:t xml:space="preserve"> not decrease</w:t>
      </w:r>
      <w:r w:rsidR="001B4E7B">
        <w:rPr>
          <w:sz w:val="22"/>
          <w:szCs w:val="22"/>
          <w:u w:color="000000"/>
          <w:bdr w:val="nil"/>
          <w:lang w:eastAsia="zh-CN"/>
        </w:rPr>
        <w:t>d</w:t>
      </w:r>
      <w:r>
        <w:rPr>
          <w:sz w:val="22"/>
          <w:szCs w:val="22"/>
          <w:u w:color="000000"/>
          <w:bdr w:val="nil"/>
          <w:lang w:eastAsia="zh-CN"/>
        </w:rPr>
        <w:t xml:space="preserve">. It appreciates the efforts undertaken by the Petitions </w:t>
      </w:r>
      <w:r w:rsidR="004C7992">
        <w:rPr>
          <w:sz w:val="22"/>
          <w:szCs w:val="22"/>
          <w:u w:color="000000"/>
          <w:bdr w:val="nil"/>
          <w:lang w:eastAsia="zh-CN"/>
        </w:rPr>
        <w:t xml:space="preserve">and Inquiries </w:t>
      </w:r>
      <w:r w:rsidR="00655FAE">
        <w:rPr>
          <w:sz w:val="22"/>
          <w:szCs w:val="22"/>
          <w:u w:color="000000"/>
          <w:bdr w:val="nil"/>
          <w:lang w:eastAsia="zh-CN"/>
        </w:rPr>
        <w:t xml:space="preserve">Section of </w:t>
      </w:r>
      <w:r w:rsidR="001B4E7B">
        <w:rPr>
          <w:sz w:val="22"/>
          <w:szCs w:val="22"/>
          <w:u w:color="000000"/>
          <w:bdr w:val="nil"/>
          <w:lang w:eastAsia="zh-CN"/>
        </w:rPr>
        <w:t>the Office of the High Commissioner for Human Rights to prepare</w:t>
      </w:r>
      <w:r>
        <w:rPr>
          <w:sz w:val="22"/>
          <w:szCs w:val="22"/>
          <w:u w:color="000000"/>
          <w:bdr w:val="nil"/>
          <w:lang w:eastAsia="zh-CN"/>
        </w:rPr>
        <w:t xml:space="preserve"> </w:t>
      </w:r>
      <w:r w:rsidR="00655FAE">
        <w:rPr>
          <w:sz w:val="22"/>
          <w:szCs w:val="22"/>
          <w:u w:color="000000"/>
          <w:bdr w:val="nil"/>
          <w:lang w:eastAsia="zh-CN"/>
        </w:rPr>
        <w:t xml:space="preserve">more than </w:t>
      </w:r>
      <w:r>
        <w:rPr>
          <w:sz w:val="22"/>
          <w:szCs w:val="22"/>
          <w:u w:color="000000"/>
          <w:bdr w:val="nil"/>
          <w:lang w:eastAsia="zh-CN"/>
        </w:rPr>
        <w:t>five draft</w:t>
      </w:r>
      <w:r w:rsidR="001B4E7B">
        <w:rPr>
          <w:sz w:val="22"/>
          <w:szCs w:val="22"/>
          <w:u w:color="000000"/>
          <w:bdr w:val="nil"/>
          <w:lang w:eastAsia="zh-CN"/>
        </w:rPr>
        <w:t xml:space="preserve"> recommendation</w:t>
      </w:r>
      <w:r>
        <w:rPr>
          <w:sz w:val="22"/>
          <w:szCs w:val="22"/>
          <w:u w:color="000000"/>
          <w:bdr w:val="nil"/>
          <w:lang w:eastAsia="zh-CN"/>
        </w:rPr>
        <w:t xml:space="preserve">s for the </w:t>
      </w:r>
      <w:r w:rsidR="001B4E7B">
        <w:rPr>
          <w:sz w:val="22"/>
          <w:szCs w:val="22"/>
          <w:u w:color="000000"/>
          <w:bdr w:val="nil"/>
          <w:lang w:eastAsia="zh-CN"/>
        </w:rPr>
        <w:t>upcoming</w:t>
      </w:r>
      <w:r>
        <w:rPr>
          <w:sz w:val="22"/>
          <w:szCs w:val="22"/>
          <w:u w:color="000000"/>
          <w:bdr w:val="nil"/>
          <w:lang w:eastAsia="zh-CN"/>
        </w:rPr>
        <w:t xml:space="preserve"> two sessions</w:t>
      </w:r>
      <w:r w:rsidR="001B4E7B">
        <w:rPr>
          <w:sz w:val="22"/>
          <w:szCs w:val="22"/>
          <w:u w:color="000000"/>
          <w:bdr w:val="nil"/>
          <w:lang w:eastAsia="zh-CN"/>
        </w:rPr>
        <w:t xml:space="preserve"> of the Working Group</w:t>
      </w:r>
      <w:r>
        <w:rPr>
          <w:sz w:val="22"/>
          <w:szCs w:val="22"/>
          <w:u w:color="000000"/>
          <w:bdr w:val="nil"/>
          <w:lang w:eastAsia="zh-CN"/>
        </w:rPr>
        <w:t xml:space="preserve">. The Working Group </w:t>
      </w:r>
      <w:r w:rsidR="001B4E7B">
        <w:rPr>
          <w:sz w:val="22"/>
          <w:szCs w:val="22"/>
          <w:u w:color="000000"/>
          <w:bdr w:val="nil"/>
          <w:lang w:eastAsia="zh-CN"/>
        </w:rPr>
        <w:t>stands</w:t>
      </w:r>
      <w:r w:rsidR="00B423E0">
        <w:rPr>
          <w:sz w:val="22"/>
          <w:szCs w:val="22"/>
          <w:u w:color="000000"/>
          <w:bdr w:val="nil"/>
          <w:lang w:eastAsia="zh-CN"/>
        </w:rPr>
        <w:t xml:space="preserve"> </w:t>
      </w:r>
      <w:r>
        <w:rPr>
          <w:sz w:val="22"/>
          <w:szCs w:val="22"/>
          <w:u w:color="000000"/>
          <w:bdr w:val="nil"/>
          <w:lang w:eastAsia="zh-CN"/>
        </w:rPr>
        <w:t xml:space="preserve">ready to </w:t>
      </w:r>
      <w:r w:rsidR="001B4E7B">
        <w:rPr>
          <w:sz w:val="22"/>
          <w:szCs w:val="22"/>
          <w:u w:color="000000"/>
          <w:bdr w:val="nil"/>
          <w:lang w:eastAsia="zh-CN"/>
        </w:rPr>
        <w:t>consider</w:t>
      </w:r>
      <w:r>
        <w:rPr>
          <w:sz w:val="22"/>
          <w:szCs w:val="22"/>
          <w:u w:color="000000"/>
          <w:bdr w:val="nil"/>
          <w:lang w:eastAsia="zh-CN"/>
        </w:rPr>
        <w:t xml:space="preserve"> more </w:t>
      </w:r>
      <w:r w:rsidR="001B4E7B">
        <w:rPr>
          <w:sz w:val="22"/>
          <w:szCs w:val="22"/>
          <w:u w:color="000000"/>
          <w:bdr w:val="nil"/>
          <w:lang w:eastAsia="zh-CN"/>
        </w:rPr>
        <w:t>communications</w:t>
      </w:r>
      <w:r>
        <w:rPr>
          <w:sz w:val="22"/>
          <w:szCs w:val="22"/>
          <w:u w:color="000000"/>
          <w:bdr w:val="nil"/>
          <w:lang w:eastAsia="zh-CN"/>
        </w:rPr>
        <w:t xml:space="preserve"> per session</w:t>
      </w:r>
      <w:r w:rsidR="001B4E7B">
        <w:rPr>
          <w:sz w:val="22"/>
          <w:szCs w:val="22"/>
          <w:u w:color="000000"/>
          <w:bdr w:val="nil"/>
          <w:lang w:eastAsia="zh-CN"/>
        </w:rPr>
        <w:t>,</w:t>
      </w:r>
      <w:r w:rsidR="00AF67E7">
        <w:rPr>
          <w:sz w:val="22"/>
          <w:szCs w:val="22"/>
          <w:u w:color="000000"/>
          <w:bdr w:val="nil"/>
          <w:lang w:eastAsia="zh-CN"/>
        </w:rPr>
        <w:t xml:space="preserve"> with a view to address</w:t>
      </w:r>
      <w:r w:rsidR="001B4E7B">
        <w:rPr>
          <w:sz w:val="22"/>
          <w:szCs w:val="22"/>
          <w:u w:color="000000"/>
          <w:bdr w:val="nil"/>
          <w:lang w:eastAsia="zh-CN"/>
        </w:rPr>
        <w:t>ing</w:t>
      </w:r>
      <w:r w:rsidR="00AF67E7">
        <w:rPr>
          <w:sz w:val="22"/>
          <w:szCs w:val="22"/>
          <w:u w:color="000000"/>
          <w:bdr w:val="nil"/>
          <w:lang w:eastAsia="zh-CN"/>
        </w:rPr>
        <w:t xml:space="preserve"> the backlog</w:t>
      </w:r>
      <w:r>
        <w:rPr>
          <w:sz w:val="22"/>
          <w:szCs w:val="22"/>
          <w:u w:color="000000"/>
          <w:bdr w:val="nil"/>
          <w:lang w:eastAsia="zh-CN"/>
        </w:rPr>
        <w:t xml:space="preserve">, provided that adequate resources are allocated to the Petitions </w:t>
      </w:r>
      <w:r w:rsidR="004C7992">
        <w:rPr>
          <w:sz w:val="22"/>
          <w:szCs w:val="22"/>
          <w:u w:color="000000"/>
          <w:bdr w:val="nil"/>
          <w:lang w:eastAsia="zh-CN"/>
        </w:rPr>
        <w:t xml:space="preserve">and Inquiries </w:t>
      </w:r>
      <w:r w:rsidR="00655FAE">
        <w:rPr>
          <w:sz w:val="22"/>
          <w:szCs w:val="22"/>
          <w:u w:color="000000"/>
          <w:bdr w:val="nil"/>
          <w:lang w:eastAsia="zh-CN"/>
        </w:rPr>
        <w:t xml:space="preserve">Section </w:t>
      </w:r>
      <w:r>
        <w:rPr>
          <w:sz w:val="22"/>
          <w:szCs w:val="22"/>
          <w:u w:color="000000"/>
          <w:bdr w:val="nil"/>
          <w:lang w:eastAsia="zh-CN"/>
        </w:rPr>
        <w:t xml:space="preserve">for the </w:t>
      </w:r>
      <w:r w:rsidR="005348DD">
        <w:rPr>
          <w:sz w:val="22"/>
          <w:szCs w:val="22"/>
          <w:u w:color="000000"/>
          <w:bdr w:val="nil"/>
          <w:lang w:eastAsia="zh-CN"/>
        </w:rPr>
        <w:t xml:space="preserve">preparation </w:t>
      </w:r>
      <w:r>
        <w:rPr>
          <w:sz w:val="22"/>
          <w:szCs w:val="22"/>
          <w:u w:color="000000"/>
          <w:bdr w:val="nil"/>
          <w:lang w:eastAsia="zh-CN"/>
        </w:rPr>
        <w:t xml:space="preserve">of </w:t>
      </w:r>
      <w:r w:rsidR="005348DD">
        <w:rPr>
          <w:sz w:val="22"/>
          <w:szCs w:val="22"/>
          <w:u w:color="000000"/>
          <w:bdr w:val="nil"/>
          <w:lang w:eastAsia="zh-CN"/>
        </w:rPr>
        <w:t>additional draft</w:t>
      </w:r>
      <w:r w:rsidR="002E029D">
        <w:rPr>
          <w:sz w:val="22"/>
          <w:szCs w:val="22"/>
          <w:u w:color="000000"/>
          <w:bdr w:val="nil"/>
          <w:lang w:eastAsia="zh-CN"/>
        </w:rPr>
        <w:t xml:space="preserve"> </w:t>
      </w:r>
      <w:r w:rsidR="001B4E7B">
        <w:rPr>
          <w:sz w:val="22"/>
          <w:szCs w:val="22"/>
          <w:u w:color="000000"/>
          <w:bdr w:val="nil"/>
          <w:lang w:eastAsia="zh-CN"/>
        </w:rPr>
        <w:t>recommendations</w:t>
      </w:r>
      <w:r>
        <w:rPr>
          <w:sz w:val="22"/>
          <w:szCs w:val="22"/>
          <w:u w:color="000000"/>
          <w:bdr w:val="nil"/>
          <w:lang w:eastAsia="zh-CN"/>
        </w:rPr>
        <w:t xml:space="preserve">.    </w:t>
      </w:r>
      <w:r w:rsidRPr="008F0E87">
        <w:rPr>
          <w:sz w:val="22"/>
          <w:szCs w:val="22"/>
          <w:u w:color="000000"/>
          <w:bdr w:val="nil"/>
          <w:lang w:eastAsia="zh-CN"/>
        </w:rPr>
        <w:t xml:space="preserve">  </w:t>
      </w:r>
    </w:p>
    <w:p w14:paraId="0A144B33" w14:textId="444FE0E0" w:rsidR="00B67907" w:rsidRPr="008F0E87" w:rsidRDefault="00AC126E" w:rsidP="001C1CDA">
      <w:pPr>
        <w:pStyle w:val="SingleTxtG"/>
        <w:rPr>
          <w:sz w:val="22"/>
          <w:szCs w:val="22"/>
        </w:rPr>
      </w:pPr>
      <w:r>
        <w:rPr>
          <w:sz w:val="22"/>
          <w:szCs w:val="22"/>
        </w:rPr>
        <w:t>1</w:t>
      </w:r>
      <w:r w:rsidR="00B423E0">
        <w:rPr>
          <w:sz w:val="22"/>
          <w:szCs w:val="22"/>
        </w:rPr>
        <w:t>1</w:t>
      </w:r>
      <w:r w:rsidR="00B67907" w:rsidRPr="008F0E87">
        <w:rPr>
          <w:sz w:val="22"/>
          <w:szCs w:val="22"/>
        </w:rPr>
        <w:t xml:space="preserve">. </w:t>
      </w:r>
      <w:r w:rsidR="00EC6422" w:rsidRPr="008F0E87">
        <w:rPr>
          <w:sz w:val="22"/>
          <w:szCs w:val="22"/>
        </w:rPr>
        <w:tab/>
      </w:r>
      <w:r w:rsidR="00B67907" w:rsidRPr="008F0E87">
        <w:rPr>
          <w:sz w:val="22"/>
          <w:szCs w:val="22"/>
        </w:rPr>
        <w:t xml:space="preserve">The Working Group decided to </w:t>
      </w:r>
      <w:r w:rsidR="00C5383A">
        <w:rPr>
          <w:sz w:val="22"/>
          <w:szCs w:val="22"/>
        </w:rPr>
        <w:t>continue</w:t>
      </w:r>
      <w:r w:rsidR="008E5003">
        <w:rPr>
          <w:sz w:val="22"/>
          <w:szCs w:val="22"/>
        </w:rPr>
        <w:t xml:space="preserve"> its</w:t>
      </w:r>
      <w:r w:rsidR="00C5383A">
        <w:rPr>
          <w:sz w:val="22"/>
          <w:szCs w:val="22"/>
        </w:rPr>
        <w:t xml:space="preserve"> efforts to </w:t>
      </w:r>
      <w:r w:rsidR="00B67907" w:rsidRPr="008F0E87">
        <w:rPr>
          <w:sz w:val="22"/>
          <w:szCs w:val="22"/>
        </w:rPr>
        <w:t xml:space="preserve">increase the visibility of </w:t>
      </w:r>
      <w:r w:rsidR="001B4E7B">
        <w:rPr>
          <w:sz w:val="22"/>
          <w:szCs w:val="22"/>
        </w:rPr>
        <w:t>the</w:t>
      </w:r>
      <w:r w:rsidR="00655FAE">
        <w:rPr>
          <w:sz w:val="22"/>
          <w:szCs w:val="22"/>
        </w:rPr>
        <w:t xml:space="preserve"> work</w:t>
      </w:r>
      <w:r w:rsidR="001B4E7B">
        <w:rPr>
          <w:sz w:val="22"/>
          <w:szCs w:val="22"/>
        </w:rPr>
        <w:t xml:space="preserve"> of</w:t>
      </w:r>
      <w:r w:rsidR="00655FAE">
        <w:rPr>
          <w:sz w:val="22"/>
          <w:szCs w:val="22"/>
        </w:rPr>
        <w:t xml:space="preserve"> the Committee</w:t>
      </w:r>
      <w:r w:rsidR="001B4E7B">
        <w:rPr>
          <w:sz w:val="22"/>
          <w:szCs w:val="22"/>
        </w:rPr>
        <w:t xml:space="preserve"> when</w:t>
      </w:r>
      <w:r w:rsidR="00655FAE">
        <w:rPr>
          <w:sz w:val="22"/>
          <w:szCs w:val="22"/>
        </w:rPr>
        <w:t xml:space="preserve"> </w:t>
      </w:r>
      <w:r w:rsidR="00EC6422" w:rsidRPr="008F0E87">
        <w:rPr>
          <w:sz w:val="22"/>
          <w:szCs w:val="22"/>
        </w:rPr>
        <w:t>recommendations</w:t>
      </w:r>
      <w:r w:rsidR="004A0404" w:rsidRPr="008F0E87">
        <w:rPr>
          <w:sz w:val="22"/>
          <w:szCs w:val="22"/>
        </w:rPr>
        <w:t xml:space="preserve"> </w:t>
      </w:r>
      <w:r w:rsidR="004C7992">
        <w:rPr>
          <w:sz w:val="22"/>
          <w:szCs w:val="22"/>
        </w:rPr>
        <w:t xml:space="preserve">contained in its views </w:t>
      </w:r>
      <w:r w:rsidR="004A0404" w:rsidRPr="008F0E87">
        <w:rPr>
          <w:sz w:val="22"/>
          <w:szCs w:val="22"/>
        </w:rPr>
        <w:t xml:space="preserve">have been </w:t>
      </w:r>
      <w:r w:rsidR="00B67907" w:rsidRPr="008F0E87">
        <w:rPr>
          <w:sz w:val="22"/>
          <w:szCs w:val="22"/>
        </w:rPr>
        <w:t>positive</w:t>
      </w:r>
      <w:r w:rsidR="004A0404" w:rsidRPr="008F0E87">
        <w:rPr>
          <w:sz w:val="22"/>
          <w:szCs w:val="22"/>
        </w:rPr>
        <w:t>ly</w:t>
      </w:r>
      <w:r w:rsidR="00B67907" w:rsidRPr="008F0E87">
        <w:rPr>
          <w:sz w:val="22"/>
          <w:szCs w:val="22"/>
        </w:rPr>
        <w:t xml:space="preserve"> </w:t>
      </w:r>
      <w:r w:rsidR="00EC6422" w:rsidRPr="008F0E87">
        <w:rPr>
          <w:sz w:val="22"/>
          <w:szCs w:val="22"/>
        </w:rPr>
        <w:t>implemented</w:t>
      </w:r>
      <w:r w:rsidR="006D539F">
        <w:rPr>
          <w:sz w:val="22"/>
          <w:szCs w:val="22"/>
        </w:rPr>
        <w:t>, including by briefing State</w:t>
      </w:r>
      <w:r w:rsidR="00D85CF5">
        <w:rPr>
          <w:sz w:val="22"/>
          <w:szCs w:val="22"/>
        </w:rPr>
        <w:t>s</w:t>
      </w:r>
      <w:r w:rsidR="006D539F">
        <w:rPr>
          <w:sz w:val="22"/>
          <w:szCs w:val="22"/>
        </w:rPr>
        <w:t xml:space="preserve"> parties on its work under</w:t>
      </w:r>
      <w:r w:rsidR="004C7992">
        <w:rPr>
          <w:sz w:val="22"/>
          <w:szCs w:val="22"/>
        </w:rPr>
        <w:t xml:space="preserve"> article 2 of</w:t>
      </w:r>
      <w:r w:rsidR="006D539F">
        <w:rPr>
          <w:sz w:val="22"/>
          <w:szCs w:val="22"/>
        </w:rPr>
        <w:t xml:space="preserve"> the Optional Protocol</w:t>
      </w:r>
      <w:r w:rsidR="00A40F75">
        <w:rPr>
          <w:sz w:val="22"/>
          <w:szCs w:val="22"/>
        </w:rPr>
        <w:t>,</w:t>
      </w:r>
      <w:r w:rsidR="006D539F">
        <w:rPr>
          <w:sz w:val="22"/>
          <w:szCs w:val="22"/>
        </w:rPr>
        <w:t xml:space="preserve"> when required</w:t>
      </w:r>
      <w:r w:rsidR="00B67907" w:rsidRPr="008F0E87">
        <w:rPr>
          <w:sz w:val="22"/>
          <w:szCs w:val="22"/>
        </w:rPr>
        <w:t>.</w:t>
      </w:r>
      <w:r w:rsidR="00D81646">
        <w:rPr>
          <w:sz w:val="22"/>
          <w:szCs w:val="22"/>
        </w:rPr>
        <w:t xml:space="preserve"> The Petitions and Inquiries Section will </w:t>
      </w:r>
      <w:r w:rsidR="00C5383A">
        <w:rPr>
          <w:sz w:val="22"/>
          <w:szCs w:val="22"/>
        </w:rPr>
        <w:t xml:space="preserve">further </w:t>
      </w:r>
      <w:r w:rsidR="00B7787A">
        <w:rPr>
          <w:sz w:val="22"/>
          <w:szCs w:val="22"/>
        </w:rPr>
        <w:t xml:space="preserve">explore </w:t>
      </w:r>
      <w:r w:rsidR="00D81646">
        <w:rPr>
          <w:sz w:val="22"/>
          <w:szCs w:val="22"/>
        </w:rPr>
        <w:t xml:space="preserve">ways of cooperation on the matter with the OHCHR </w:t>
      </w:r>
      <w:r w:rsidR="004C7992">
        <w:rPr>
          <w:sz w:val="22"/>
          <w:szCs w:val="22"/>
        </w:rPr>
        <w:t>Media</w:t>
      </w:r>
      <w:r w:rsidR="00D81646">
        <w:rPr>
          <w:sz w:val="22"/>
          <w:szCs w:val="22"/>
        </w:rPr>
        <w:t xml:space="preserve"> </w:t>
      </w:r>
      <w:r w:rsidR="004C7992">
        <w:rPr>
          <w:sz w:val="22"/>
          <w:szCs w:val="22"/>
        </w:rPr>
        <w:t>Section</w:t>
      </w:r>
      <w:r w:rsidR="00D81646">
        <w:rPr>
          <w:sz w:val="22"/>
          <w:szCs w:val="22"/>
        </w:rPr>
        <w:t xml:space="preserve">. </w:t>
      </w:r>
      <w:r w:rsidR="004C7992">
        <w:rPr>
          <w:sz w:val="22"/>
          <w:szCs w:val="22"/>
        </w:rPr>
        <w:t>P</w:t>
      </w:r>
      <w:r w:rsidR="00D81646">
        <w:rPr>
          <w:sz w:val="22"/>
          <w:szCs w:val="22"/>
        </w:rPr>
        <w:t xml:space="preserve">art of the Committee’s webpage </w:t>
      </w:r>
      <w:r w:rsidR="004C7992">
        <w:rPr>
          <w:sz w:val="22"/>
          <w:szCs w:val="22"/>
        </w:rPr>
        <w:t>should</w:t>
      </w:r>
      <w:r w:rsidR="00D81646">
        <w:rPr>
          <w:sz w:val="22"/>
          <w:szCs w:val="22"/>
        </w:rPr>
        <w:t xml:space="preserve"> be dedicated to follow</w:t>
      </w:r>
      <w:r w:rsidR="004C7992">
        <w:rPr>
          <w:sz w:val="22"/>
          <w:szCs w:val="22"/>
        </w:rPr>
        <w:t>-</w:t>
      </w:r>
      <w:r w:rsidR="00D81646">
        <w:rPr>
          <w:sz w:val="22"/>
          <w:szCs w:val="22"/>
        </w:rPr>
        <w:t xml:space="preserve">up and best practices </w:t>
      </w:r>
      <w:r w:rsidR="004C7992">
        <w:rPr>
          <w:sz w:val="22"/>
          <w:szCs w:val="22"/>
        </w:rPr>
        <w:t>in relation to</w:t>
      </w:r>
      <w:r w:rsidR="00D81646">
        <w:rPr>
          <w:sz w:val="22"/>
          <w:szCs w:val="22"/>
        </w:rPr>
        <w:t xml:space="preserve"> individual </w:t>
      </w:r>
      <w:r w:rsidR="004C7992">
        <w:rPr>
          <w:sz w:val="22"/>
          <w:szCs w:val="22"/>
        </w:rPr>
        <w:t>communications</w:t>
      </w:r>
      <w:r w:rsidR="00D81646">
        <w:rPr>
          <w:sz w:val="22"/>
          <w:szCs w:val="22"/>
        </w:rPr>
        <w:t xml:space="preserve"> and recently adopted jurisprudence. </w:t>
      </w:r>
      <w:r w:rsidR="00B67907" w:rsidRPr="008F0E87">
        <w:rPr>
          <w:sz w:val="22"/>
          <w:szCs w:val="22"/>
        </w:rPr>
        <w:t xml:space="preserve"> </w:t>
      </w:r>
    </w:p>
    <w:p w14:paraId="50087BF5" w14:textId="2DC20A54" w:rsidR="00D81646" w:rsidRDefault="00BC602A" w:rsidP="00BD76A2">
      <w:pPr>
        <w:pStyle w:val="SingleTxtG"/>
        <w:rPr>
          <w:sz w:val="22"/>
          <w:szCs w:val="22"/>
        </w:rPr>
      </w:pPr>
      <w:r w:rsidRPr="008F0E87">
        <w:rPr>
          <w:sz w:val="22"/>
          <w:szCs w:val="22"/>
        </w:rPr>
        <w:t>1</w:t>
      </w:r>
      <w:r w:rsidR="00655FAE">
        <w:rPr>
          <w:sz w:val="22"/>
          <w:szCs w:val="22"/>
        </w:rPr>
        <w:t>2</w:t>
      </w:r>
      <w:r w:rsidR="00922016" w:rsidRPr="008F0E87">
        <w:rPr>
          <w:sz w:val="22"/>
          <w:szCs w:val="22"/>
        </w:rPr>
        <w:t>.</w:t>
      </w:r>
      <w:r w:rsidR="00851DA0" w:rsidRPr="008F0E87">
        <w:rPr>
          <w:sz w:val="22"/>
          <w:szCs w:val="22"/>
        </w:rPr>
        <w:tab/>
        <w:t xml:space="preserve">The Working Group </w:t>
      </w:r>
      <w:r w:rsidR="004C7992">
        <w:rPr>
          <w:sz w:val="22"/>
          <w:szCs w:val="22"/>
        </w:rPr>
        <w:t>acknowledged</w:t>
      </w:r>
      <w:r w:rsidR="00C5383A">
        <w:rPr>
          <w:sz w:val="22"/>
          <w:szCs w:val="22"/>
        </w:rPr>
        <w:t xml:space="preserve"> the resource </w:t>
      </w:r>
      <w:r w:rsidR="004C7992">
        <w:rPr>
          <w:sz w:val="22"/>
          <w:szCs w:val="22"/>
        </w:rPr>
        <w:t>constraints</w:t>
      </w:r>
      <w:r w:rsidR="00C5383A">
        <w:rPr>
          <w:sz w:val="22"/>
          <w:szCs w:val="22"/>
        </w:rPr>
        <w:t xml:space="preserve"> of the Petitions and Inquiries Section</w:t>
      </w:r>
      <w:r w:rsidR="00D81646">
        <w:rPr>
          <w:sz w:val="22"/>
          <w:szCs w:val="22"/>
        </w:rPr>
        <w:t>.</w:t>
      </w:r>
      <w:r w:rsidR="004C7992">
        <w:rPr>
          <w:sz w:val="22"/>
          <w:szCs w:val="22"/>
        </w:rPr>
        <w:t xml:space="preserve"> It further decided to make optimal use of its meeting time.</w:t>
      </w:r>
      <w:r w:rsidR="00EE7ADE">
        <w:rPr>
          <w:sz w:val="22"/>
          <w:szCs w:val="22"/>
        </w:rPr>
        <w:t xml:space="preserve"> </w:t>
      </w:r>
    </w:p>
    <w:p w14:paraId="70884F33" w14:textId="77777777" w:rsidR="001E78FB" w:rsidRPr="008F0E87" w:rsidRDefault="001E78FB" w:rsidP="007E6530">
      <w:pPr>
        <w:pStyle w:val="H23G"/>
        <w:ind w:left="0" w:firstLine="0"/>
        <w:rPr>
          <w:rFonts w:ascii="Times New Roman Bold" w:eastAsia="Times New Roman Bold" w:hAnsi="Times New Roman Bold" w:cs="Times New Roman Bold"/>
          <w:color w:val="000000"/>
          <w:spacing w:val="1"/>
          <w:kern w:val="14"/>
          <w:sz w:val="22"/>
          <w:szCs w:val="22"/>
          <w:u w:color="000000"/>
          <w:bdr w:val="nil"/>
          <w:lang w:eastAsia="zh-CN"/>
        </w:rPr>
      </w:pPr>
      <w:r w:rsidRPr="008F0E87">
        <w:rPr>
          <w:rFonts w:eastAsia="Arial Unicode MS"/>
          <w:sz w:val="22"/>
          <w:szCs w:val="22"/>
          <w:bdr w:val="nil"/>
        </w:rPr>
        <w:tab/>
      </w:r>
      <w:r w:rsidRPr="008F0E87">
        <w:rPr>
          <w:rFonts w:eastAsia="Arial Unicode MS"/>
          <w:sz w:val="22"/>
          <w:szCs w:val="22"/>
          <w:bdr w:val="nil"/>
        </w:rPr>
        <w:tab/>
        <w:t>Actions taken at the present session:</w:t>
      </w:r>
    </w:p>
    <w:p w14:paraId="385358A1" w14:textId="5A10D424" w:rsidR="001E78FB" w:rsidRPr="008F0E87" w:rsidRDefault="00AC126E" w:rsidP="004D081B">
      <w:pPr>
        <w:pStyle w:val="SingleTxtG"/>
        <w:rPr>
          <w:sz w:val="22"/>
          <w:szCs w:val="22"/>
        </w:rPr>
      </w:pPr>
      <w:r>
        <w:rPr>
          <w:sz w:val="22"/>
          <w:szCs w:val="22"/>
        </w:rPr>
        <w:t>1</w:t>
      </w:r>
      <w:r w:rsidR="004C7992">
        <w:rPr>
          <w:sz w:val="22"/>
          <w:szCs w:val="22"/>
        </w:rPr>
        <w:t>3</w:t>
      </w:r>
      <w:r w:rsidR="001E78FB" w:rsidRPr="008F0E87">
        <w:rPr>
          <w:sz w:val="22"/>
          <w:szCs w:val="22"/>
        </w:rPr>
        <w:t>.</w:t>
      </w:r>
      <w:r w:rsidR="001E78FB" w:rsidRPr="008F0E87">
        <w:rPr>
          <w:sz w:val="22"/>
          <w:szCs w:val="22"/>
        </w:rPr>
        <w:tab/>
        <w:t>The Working Group decided:</w:t>
      </w:r>
    </w:p>
    <w:p w14:paraId="707BF120" w14:textId="779345BA" w:rsidR="00B13050" w:rsidRPr="008F0E87" w:rsidRDefault="001E78FB" w:rsidP="00CE4353">
      <w:pPr>
        <w:pStyle w:val="SingleTxtG"/>
        <w:rPr>
          <w:sz w:val="22"/>
          <w:szCs w:val="22"/>
        </w:rPr>
      </w:pPr>
      <w:r w:rsidRPr="008F0E87">
        <w:rPr>
          <w:sz w:val="22"/>
          <w:szCs w:val="22"/>
        </w:rPr>
        <w:t>(a)</w:t>
      </w:r>
      <w:r w:rsidRPr="008F0E87">
        <w:rPr>
          <w:sz w:val="22"/>
          <w:szCs w:val="22"/>
        </w:rPr>
        <w:tab/>
      </w:r>
      <w:r w:rsidR="00A40C30">
        <w:rPr>
          <w:sz w:val="22"/>
          <w:szCs w:val="22"/>
        </w:rPr>
        <w:t xml:space="preserve">To </w:t>
      </w:r>
      <w:r w:rsidR="004C7992">
        <w:rPr>
          <w:sz w:val="22"/>
          <w:szCs w:val="22"/>
        </w:rPr>
        <w:t>refer,</w:t>
      </w:r>
      <w:r w:rsidR="00A40C30">
        <w:rPr>
          <w:sz w:val="22"/>
          <w:szCs w:val="22"/>
        </w:rPr>
        <w:t xml:space="preserve"> for adoption by the </w:t>
      </w:r>
      <w:r w:rsidR="004C7992">
        <w:rPr>
          <w:sz w:val="22"/>
          <w:szCs w:val="22"/>
        </w:rPr>
        <w:t>Committee</w:t>
      </w:r>
      <w:r w:rsidR="00A40C30">
        <w:rPr>
          <w:sz w:val="22"/>
          <w:szCs w:val="22"/>
        </w:rPr>
        <w:t xml:space="preserve"> </w:t>
      </w:r>
      <w:r w:rsidR="004C7992">
        <w:rPr>
          <w:sz w:val="22"/>
          <w:szCs w:val="22"/>
        </w:rPr>
        <w:t>seven recommendations</w:t>
      </w:r>
      <w:r w:rsidR="00A40C30">
        <w:rPr>
          <w:sz w:val="22"/>
          <w:szCs w:val="22"/>
        </w:rPr>
        <w:t xml:space="preserve">: </w:t>
      </w:r>
      <w:r w:rsidR="004C7992">
        <w:rPr>
          <w:sz w:val="22"/>
          <w:szCs w:val="22"/>
        </w:rPr>
        <w:t xml:space="preserve">Two draft inadmissibility decisions in relation to communications </w:t>
      </w:r>
      <w:r w:rsidR="004C7992" w:rsidRPr="008F0E87">
        <w:rPr>
          <w:bCs/>
          <w:sz w:val="22"/>
          <w:szCs w:val="22"/>
        </w:rPr>
        <w:t xml:space="preserve">Nos. </w:t>
      </w:r>
      <w:r w:rsidR="004C7992">
        <w:rPr>
          <w:sz w:val="22"/>
          <w:szCs w:val="22"/>
        </w:rPr>
        <w:t>94/2015 concerning Denmark (non-</w:t>
      </w:r>
      <w:proofErr w:type="spellStart"/>
      <w:r w:rsidR="004C7992">
        <w:rPr>
          <w:sz w:val="22"/>
          <w:szCs w:val="22"/>
        </w:rPr>
        <w:t>refoulement</w:t>
      </w:r>
      <w:proofErr w:type="spellEnd"/>
      <w:r w:rsidR="004C7992">
        <w:rPr>
          <w:sz w:val="22"/>
          <w:szCs w:val="22"/>
        </w:rPr>
        <w:t xml:space="preserve">) and 136/2018 concerning Poland (legal standing); and five draft views finding violations in relation to communications  </w:t>
      </w:r>
      <w:r w:rsidR="004C7992" w:rsidRPr="008F0E87">
        <w:rPr>
          <w:bCs/>
          <w:sz w:val="22"/>
          <w:szCs w:val="22"/>
        </w:rPr>
        <w:t xml:space="preserve">Nos. </w:t>
      </w:r>
      <w:r w:rsidR="004C7992">
        <w:rPr>
          <w:bCs/>
          <w:sz w:val="22"/>
          <w:szCs w:val="22"/>
        </w:rPr>
        <w:t>86/2015 concerning Denmark (non-</w:t>
      </w:r>
      <w:proofErr w:type="spellStart"/>
      <w:r w:rsidR="004C7992">
        <w:rPr>
          <w:bCs/>
          <w:sz w:val="22"/>
          <w:szCs w:val="22"/>
        </w:rPr>
        <w:t>refoulement</w:t>
      </w:r>
      <w:proofErr w:type="spellEnd"/>
      <w:r w:rsidR="004C7992">
        <w:rPr>
          <w:bCs/>
          <w:sz w:val="22"/>
          <w:szCs w:val="22"/>
        </w:rPr>
        <w:t xml:space="preserve">); </w:t>
      </w:r>
      <w:r w:rsidR="004C7992">
        <w:rPr>
          <w:sz w:val="22"/>
          <w:szCs w:val="22"/>
        </w:rPr>
        <w:t>87</w:t>
      </w:r>
      <w:r w:rsidR="004C7992" w:rsidRPr="008F0E87">
        <w:rPr>
          <w:sz w:val="22"/>
          <w:szCs w:val="22"/>
        </w:rPr>
        <w:t>/2015</w:t>
      </w:r>
      <w:r w:rsidR="004C7992">
        <w:rPr>
          <w:sz w:val="22"/>
          <w:szCs w:val="22"/>
        </w:rPr>
        <w:t xml:space="preserve"> concerning </w:t>
      </w:r>
      <w:r w:rsidR="004C7992" w:rsidRPr="00566CB1">
        <w:rPr>
          <w:sz w:val="22"/>
          <w:szCs w:val="22"/>
        </w:rPr>
        <w:t>Ukraine</w:t>
      </w:r>
      <w:r w:rsidR="004C7992">
        <w:rPr>
          <w:sz w:val="22"/>
          <w:szCs w:val="22"/>
        </w:rPr>
        <w:t xml:space="preserve"> </w:t>
      </w:r>
      <w:r w:rsidR="004C7992" w:rsidRPr="008F0E87">
        <w:rPr>
          <w:sz w:val="22"/>
          <w:szCs w:val="22"/>
        </w:rPr>
        <w:t>(</w:t>
      </w:r>
      <w:r w:rsidR="004C7992">
        <w:rPr>
          <w:sz w:val="22"/>
          <w:szCs w:val="22"/>
        </w:rPr>
        <w:t xml:space="preserve">failure to provide the author with effective consular assistance); </w:t>
      </w:r>
      <w:r w:rsidR="004C7992" w:rsidRPr="008F0E87">
        <w:rPr>
          <w:sz w:val="22"/>
          <w:szCs w:val="22"/>
        </w:rPr>
        <w:t xml:space="preserve"> </w:t>
      </w:r>
      <w:r w:rsidR="004C7992">
        <w:rPr>
          <w:sz w:val="22"/>
          <w:szCs w:val="22"/>
        </w:rPr>
        <w:t>99/2016 concerning</w:t>
      </w:r>
      <w:r w:rsidR="004C7992" w:rsidRPr="007766A3">
        <w:rPr>
          <w:i/>
          <w:iCs/>
          <w:sz w:val="22"/>
          <w:szCs w:val="22"/>
        </w:rPr>
        <w:t xml:space="preserve"> </w:t>
      </w:r>
      <w:r w:rsidR="004C7992" w:rsidRPr="00566CB1">
        <w:rPr>
          <w:iCs/>
          <w:sz w:val="22"/>
          <w:szCs w:val="22"/>
        </w:rPr>
        <w:t>Bulgaria</w:t>
      </w:r>
      <w:r w:rsidR="004C7992">
        <w:rPr>
          <w:sz w:val="22"/>
          <w:szCs w:val="22"/>
        </w:rPr>
        <w:t xml:space="preserve"> (domestic violence); 100/2106 concerning</w:t>
      </w:r>
      <w:r w:rsidR="004C7992" w:rsidRPr="007766A3">
        <w:rPr>
          <w:i/>
          <w:iCs/>
          <w:sz w:val="22"/>
          <w:szCs w:val="22"/>
        </w:rPr>
        <w:t xml:space="preserve"> </w:t>
      </w:r>
      <w:r w:rsidR="004C7992" w:rsidRPr="00566CB1">
        <w:rPr>
          <w:iCs/>
          <w:sz w:val="22"/>
          <w:szCs w:val="22"/>
        </w:rPr>
        <w:t>the Russian Federation</w:t>
      </w:r>
      <w:r w:rsidR="004C7992">
        <w:rPr>
          <w:sz w:val="22"/>
          <w:szCs w:val="22"/>
        </w:rPr>
        <w:t xml:space="preserve"> (domestic violence); and 102/2016 concerning</w:t>
      </w:r>
      <w:r w:rsidR="004C7992" w:rsidRPr="007766A3">
        <w:rPr>
          <w:i/>
          <w:iCs/>
          <w:sz w:val="22"/>
          <w:szCs w:val="22"/>
        </w:rPr>
        <w:t xml:space="preserve"> </w:t>
      </w:r>
      <w:r w:rsidR="004C7992" w:rsidRPr="00566CB1">
        <w:rPr>
          <w:iCs/>
          <w:sz w:val="22"/>
          <w:szCs w:val="22"/>
        </w:rPr>
        <w:t>the Czech Republic</w:t>
      </w:r>
      <w:r w:rsidR="004C7992">
        <w:rPr>
          <w:sz w:val="22"/>
          <w:szCs w:val="22"/>
        </w:rPr>
        <w:t xml:space="preserve"> (forced sterilisation of Roma women).</w:t>
      </w:r>
    </w:p>
    <w:p w14:paraId="5DDE5441" w14:textId="2130BFDB" w:rsidR="008216FD" w:rsidRDefault="001E78FB" w:rsidP="00016907">
      <w:pPr>
        <w:pStyle w:val="SingleTxtG"/>
        <w:rPr>
          <w:sz w:val="22"/>
          <w:szCs w:val="22"/>
        </w:rPr>
      </w:pPr>
      <w:r w:rsidRPr="008F0E87">
        <w:rPr>
          <w:sz w:val="22"/>
          <w:szCs w:val="22"/>
        </w:rPr>
        <w:t>(</w:t>
      </w:r>
      <w:r w:rsidR="00014946" w:rsidRPr="008F0E87">
        <w:rPr>
          <w:sz w:val="22"/>
          <w:szCs w:val="22"/>
        </w:rPr>
        <w:t>b</w:t>
      </w:r>
      <w:r w:rsidRPr="008F0E87">
        <w:rPr>
          <w:sz w:val="22"/>
          <w:szCs w:val="22"/>
        </w:rPr>
        <w:t>)</w:t>
      </w:r>
      <w:r w:rsidRPr="008F0E87">
        <w:rPr>
          <w:sz w:val="22"/>
          <w:szCs w:val="22"/>
        </w:rPr>
        <w:tab/>
      </w:r>
      <w:r w:rsidR="008216FD">
        <w:rPr>
          <w:sz w:val="22"/>
          <w:szCs w:val="22"/>
        </w:rPr>
        <w:t>To refer for adoption by the Committee</w:t>
      </w:r>
      <w:r w:rsidR="00A40C30">
        <w:rPr>
          <w:sz w:val="22"/>
          <w:szCs w:val="22"/>
        </w:rPr>
        <w:t xml:space="preserve"> </w:t>
      </w:r>
      <w:r w:rsidR="004C7992">
        <w:rPr>
          <w:sz w:val="22"/>
          <w:szCs w:val="22"/>
        </w:rPr>
        <w:t>recommendations to discontinue the consideration of communications</w:t>
      </w:r>
      <w:r w:rsidR="00016907">
        <w:rPr>
          <w:sz w:val="22"/>
          <w:szCs w:val="22"/>
        </w:rPr>
        <w:t xml:space="preserve"> </w:t>
      </w:r>
      <w:r w:rsidR="00A40C30">
        <w:rPr>
          <w:sz w:val="22"/>
          <w:szCs w:val="22"/>
        </w:rPr>
        <w:t xml:space="preserve">Nos. 84/2015 </w:t>
      </w:r>
      <w:r w:rsidR="00A3175D">
        <w:rPr>
          <w:sz w:val="22"/>
          <w:szCs w:val="22"/>
        </w:rPr>
        <w:t>(</w:t>
      </w:r>
      <w:r w:rsidR="00A40C30" w:rsidRPr="00A40C30">
        <w:rPr>
          <w:i/>
          <w:iCs/>
          <w:sz w:val="22"/>
          <w:szCs w:val="22"/>
        </w:rPr>
        <w:t>O.D.A. v. Denmark</w:t>
      </w:r>
      <w:r w:rsidR="00A3175D">
        <w:rPr>
          <w:iCs/>
          <w:sz w:val="22"/>
          <w:szCs w:val="22"/>
        </w:rPr>
        <w:t>)</w:t>
      </w:r>
      <w:r w:rsidR="00A40C30">
        <w:rPr>
          <w:sz w:val="22"/>
          <w:szCs w:val="22"/>
        </w:rPr>
        <w:t xml:space="preserve"> and 109/2018 </w:t>
      </w:r>
      <w:r w:rsidR="00A3175D">
        <w:rPr>
          <w:sz w:val="22"/>
          <w:szCs w:val="22"/>
        </w:rPr>
        <w:t>(</w:t>
      </w:r>
      <w:r w:rsidR="00A40C30" w:rsidRPr="00A40C30">
        <w:rPr>
          <w:i/>
          <w:iCs/>
          <w:sz w:val="22"/>
          <w:szCs w:val="22"/>
        </w:rPr>
        <w:t>N.S. v. Denmark</w:t>
      </w:r>
      <w:r w:rsidR="00A3175D">
        <w:rPr>
          <w:iCs/>
          <w:sz w:val="22"/>
          <w:szCs w:val="22"/>
        </w:rPr>
        <w:t>)</w:t>
      </w:r>
      <w:r w:rsidR="008216FD">
        <w:rPr>
          <w:sz w:val="22"/>
          <w:szCs w:val="22"/>
        </w:rPr>
        <w:t>;</w:t>
      </w:r>
    </w:p>
    <w:p w14:paraId="4A453AC7" w14:textId="5A2EE627" w:rsidR="000C5B6E" w:rsidRDefault="008216FD" w:rsidP="00CE4353">
      <w:pPr>
        <w:pStyle w:val="SingleTxtG"/>
        <w:rPr>
          <w:sz w:val="22"/>
          <w:szCs w:val="22"/>
        </w:rPr>
      </w:pPr>
      <w:r>
        <w:rPr>
          <w:sz w:val="22"/>
          <w:szCs w:val="22"/>
        </w:rPr>
        <w:t>(c)</w:t>
      </w:r>
      <w:r w:rsidR="002D1055">
        <w:rPr>
          <w:sz w:val="22"/>
          <w:szCs w:val="22"/>
        </w:rPr>
        <w:t xml:space="preserve"> </w:t>
      </w:r>
      <w:r w:rsidR="00A3175D">
        <w:rPr>
          <w:sz w:val="22"/>
          <w:szCs w:val="22"/>
        </w:rPr>
        <w:tab/>
        <w:t>T</w:t>
      </w:r>
      <w:r w:rsidR="000C5B6E">
        <w:rPr>
          <w:sz w:val="22"/>
          <w:szCs w:val="22"/>
        </w:rPr>
        <w:t xml:space="preserve">o put an end </w:t>
      </w:r>
      <w:r w:rsidR="00A3175D">
        <w:rPr>
          <w:sz w:val="22"/>
          <w:szCs w:val="22"/>
        </w:rPr>
        <w:t>to</w:t>
      </w:r>
      <w:r w:rsidR="000C5B6E">
        <w:rPr>
          <w:sz w:val="22"/>
          <w:szCs w:val="22"/>
        </w:rPr>
        <w:t xml:space="preserve"> the follow</w:t>
      </w:r>
      <w:r w:rsidR="00A3175D">
        <w:rPr>
          <w:sz w:val="22"/>
          <w:szCs w:val="22"/>
        </w:rPr>
        <w:t>-</w:t>
      </w:r>
      <w:r w:rsidR="000C5B6E">
        <w:rPr>
          <w:sz w:val="22"/>
          <w:szCs w:val="22"/>
        </w:rPr>
        <w:t xml:space="preserve">up dialogue with a </w:t>
      </w:r>
      <w:r w:rsidR="00A3175D">
        <w:rPr>
          <w:sz w:val="22"/>
          <w:szCs w:val="22"/>
        </w:rPr>
        <w:t xml:space="preserve">finding of </w:t>
      </w:r>
      <w:r w:rsidR="000C5B6E">
        <w:rPr>
          <w:sz w:val="22"/>
          <w:szCs w:val="22"/>
        </w:rPr>
        <w:t xml:space="preserve">partly satisfactory implementation of the recommendation </w:t>
      </w:r>
      <w:r w:rsidR="00A3175D">
        <w:rPr>
          <w:sz w:val="22"/>
          <w:szCs w:val="22"/>
        </w:rPr>
        <w:lastRenderedPageBreak/>
        <w:t xml:space="preserve">contained in the views of the Committee </w:t>
      </w:r>
      <w:r w:rsidR="000C5B6E">
        <w:rPr>
          <w:sz w:val="22"/>
          <w:szCs w:val="22"/>
        </w:rPr>
        <w:t xml:space="preserve">in </w:t>
      </w:r>
      <w:r w:rsidR="00A3175D">
        <w:rPr>
          <w:sz w:val="22"/>
          <w:szCs w:val="22"/>
        </w:rPr>
        <w:t>relation to communication</w:t>
      </w:r>
      <w:r w:rsidR="000C5B6E">
        <w:rPr>
          <w:sz w:val="22"/>
          <w:szCs w:val="22"/>
        </w:rPr>
        <w:t xml:space="preserve"> No. 22/2009 </w:t>
      </w:r>
      <w:r w:rsidR="00A3175D">
        <w:rPr>
          <w:sz w:val="22"/>
          <w:szCs w:val="22"/>
        </w:rPr>
        <w:t>(</w:t>
      </w:r>
      <w:r w:rsidR="000C5B6E" w:rsidRPr="001C4C0C">
        <w:rPr>
          <w:i/>
          <w:iCs/>
          <w:sz w:val="22"/>
          <w:szCs w:val="22"/>
        </w:rPr>
        <w:t>L.C. v. Peru</w:t>
      </w:r>
      <w:r w:rsidR="00A3175D">
        <w:rPr>
          <w:iCs/>
          <w:sz w:val="22"/>
          <w:szCs w:val="22"/>
        </w:rPr>
        <w:t>)</w:t>
      </w:r>
      <w:r w:rsidR="000C5B6E">
        <w:rPr>
          <w:sz w:val="22"/>
          <w:szCs w:val="22"/>
        </w:rPr>
        <w:t xml:space="preserve">, and with a finding of </w:t>
      </w:r>
      <w:r w:rsidR="00A3175D">
        <w:rPr>
          <w:sz w:val="22"/>
          <w:szCs w:val="22"/>
        </w:rPr>
        <w:t xml:space="preserve">an </w:t>
      </w:r>
      <w:r w:rsidR="000C5B6E">
        <w:rPr>
          <w:sz w:val="22"/>
          <w:szCs w:val="22"/>
        </w:rPr>
        <w:t xml:space="preserve">unsatisfactory implementation of the recommendations </w:t>
      </w:r>
      <w:r w:rsidR="00A3175D">
        <w:rPr>
          <w:sz w:val="22"/>
          <w:szCs w:val="22"/>
        </w:rPr>
        <w:t xml:space="preserve">contained </w:t>
      </w:r>
      <w:r w:rsidR="000C5B6E">
        <w:rPr>
          <w:sz w:val="22"/>
          <w:szCs w:val="22"/>
        </w:rPr>
        <w:t xml:space="preserve">in </w:t>
      </w:r>
      <w:r w:rsidR="00A3175D">
        <w:rPr>
          <w:sz w:val="22"/>
          <w:szCs w:val="22"/>
        </w:rPr>
        <w:t>the views of the Committee in relation to communication</w:t>
      </w:r>
      <w:r w:rsidR="000C5B6E">
        <w:rPr>
          <w:sz w:val="22"/>
          <w:szCs w:val="22"/>
        </w:rPr>
        <w:t xml:space="preserve"> No</w:t>
      </w:r>
      <w:r w:rsidR="001C4C0C">
        <w:rPr>
          <w:sz w:val="22"/>
          <w:szCs w:val="22"/>
        </w:rPr>
        <w:t xml:space="preserve">. </w:t>
      </w:r>
      <w:r w:rsidR="000C5B6E">
        <w:rPr>
          <w:sz w:val="22"/>
          <w:szCs w:val="22"/>
        </w:rPr>
        <w:t>58/2013</w:t>
      </w:r>
      <w:r w:rsidR="001C4C0C">
        <w:rPr>
          <w:sz w:val="22"/>
          <w:szCs w:val="22"/>
        </w:rPr>
        <w:t xml:space="preserve"> </w:t>
      </w:r>
      <w:r w:rsidR="00A3175D">
        <w:rPr>
          <w:sz w:val="22"/>
          <w:szCs w:val="22"/>
        </w:rPr>
        <w:t>(</w:t>
      </w:r>
      <w:r w:rsidR="001C4C0C" w:rsidRPr="001C4C0C">
        <w:rPr>
          <w:i/>
          <w:iCs/>
          <w:sz w:val="22"/>
          <w:szCs w:val="22"/>
        </w:rPr>
        <w:t>L.R. v. Moldova</w:t>
      </w:r>
      <w:r w:rsidR="00A3175D">
        <w:rPr>
          <w:iCs/>
          <w:sz w:val="22"/>
          <w:szCs w:val="22"/>
        </w:rPr>
        <w:t>)</w:t>
      </w:r>
      <w:r w:rsidR="000C5B6E">
        <w:rPr>
          <w:sz w:val="22"/>
          <w:szCs w:val="22"/>
        </w:rPr>
        <w:t>.</w:t>
      </w:r>
      <w:r w:rsidR="002D1055">
        <w:rPr>
          <w:sz w:val="22"/>
          <w:szCs w:val="22"/>
        </w:rPr>
        <w:tab/>
      </w:r>
    </w:p>
    <w:p w14:paraId="34C98BD1" w14:textId="544058CF" w:rsidR="002D1055" w:rsidRDefault="000C5B6E" w:rsidP="00CE4353">
      <w:pPr>
        <w:pStyle w:val="SingleTxtG"/>
        <w:rPr>
          <w:sz w:val="22"/>
          <w:szCs w:val="22"/>
        </w:rPr>
      </w:pPr>
      <w:r>
        <w:rPr>
          <w:sz w:val="22"/>
          <w:szCs w:val="22"/>
        </w:rPr>
        <w:t xml:space="preserve">(d) </w:t>
      </w:r>
      <w:r w:rsidR="00A3175D">
        <w:rPr>
          <w:sz w:val="22"/>
          <w:szCs w:val="22"/>
        </w:rPr>
        <w:tab/>
      </w:r>
      <w:r w:rsidR="002D1055">
        <w:rPr>
          <w:sz w:val="22"/>
          <w:szCs w:val="22"/>
        </w:rPr>
        <w:t xml:space="preserve">To use </w:t>
      </w:r>
      <w:r w:rsidR="00A3175D">
        <w:rPr>
          <w:sz w:val="22"/>
          <w:szCs w:val="22"/>
        </w:rPr>
        <w:t xml:space="preserve">a new format for </w:t>
      </w:r>
      <w:r w:rsidR="002D1055">
        <w:rPr>
          <w:sz w:val="22"/>
          <w:szCs w:val="22"/>
        </w:rPr>
        <w:t>follow-up reports</w:t>
      </w:r>
      <w:r w:rsidR="00A3175D">
        <w:rPr>
          <w:sz w:val="22"/>
          <w:szCs w:val="22"/>
        </w:rPr>
        <w:t xml:space="preserve"> including</w:t>
      </w:r>
      <w:r w:rsidR="002D1055">
        <w:rPr>
          <w:sz w:val="22"/>
          <w:szCs w:val="22"/>
        </w:rPr>
        <w:t xml:space="preserve"> assessment criteria, to be included in the working methods paper</w:t>
      </w:r>
      <w:r w:rsidR="00A3175D">
        <w:rPr>
          <w:sz w:val="22"/>
          <w:szCs w:val="22"/>
        </w:rPr>
        <w:t xml:space="preserve"> of the Committee</w:t>
      </w:r>
      <w:r w:rsidR="002D1055">
        <w:rPr>
          <w:sz w:val="22"/>
          <w:szCs w:val="22"/>
        </w:rPr>
        <w:t>.</w:t>
      </w:r>
      <w:r w:rsidR="008216FD">
        <w:rPr>
          <w:sz w:val="22"/>
          <w:szCs w:val="22"/>
        </w:rPr>
        <w:tab/>
      </w:r>
    </w:p>
    <w:p w14:paraId="355336BA" w14:textId="3A17A77B" w:rsidR="00E56EDA" w:rsidRPr="008F0E87" w:rsidRDefault="002D1055" w:rsidP="00CE4353">
      <w:pPr>
        <w:pStyle w:val="SingleTxtG"/>
        <w:rPr>
          <w:sz w:val="22"/>
          <w:szCs w:val="22"/>
        </w:rPr>
      </w:pPr>
      <w:r>
        <w:rPr>
          <w:sz w:val="22"/>
          <w:szCs w:val="22"/>
        </w:rPr>
        <w:t>(</w:t>
      </w:r>
      <w:r w:rsidR="000C5B6E">
        <w:rPr>
          <w:sz w:val="22"/>
          <w:szCs w:val="22"/>
        </w:rPr>
        <w:t>e</w:t>
      </w:r>
      <w:r>
        <w:rPr>
          <w:sz w:val="22"/>
          <w:szCs w:val="22"/>
        </w:rPr>
        <w:t xml:space="preserve">) </w:t>
      </w:r>
      <w:r w:rsidR="001E78FB" w:rsidRPr="008F0E87">
        <w:rPr>
          <w:sz w:val="22"/>
          <w:szCs w:val="22"/>
        </w:rPr>
        <w:t xml:space="preserve">To request the Secretariat to prepare </w:t>
      </w:r>
      <w:r w:rsidR="00A40C30">
        <w:rPr>
          <w:sz w:val="22"/>
          <w:szCs w:val="22"/>
        </w:rPr>
        <w:t xml:space="preserve">seven </w:t>
      </w:r>
      <w:r w:rsidR="001E78FB" w:rsidRPr="008F0E87">
        <w:rPr>
          <w:sz w:val="22"/>
          <w:szCs w:val="22"/>
        </w:rPr>
        <w:t>draft recommendations</w:t>
      </w:r>
      <w:r w:rsidR="00B13050" w:rsidRPr="008F0E87">
        <w:rPr>
          <w:sz w:val="22"/>
          <w:szCs w:val="22"/>
        </w:rPr>
        <w:t xml:space="preserve"> for </w:t>
      </w:r>
      <w:r w:rsidR="00A3175D">
        <w:rPr>
          <w:sz w:val="22"/>
          <w:szCs w:val="22"/>
        </w:rPr>
        <w:t>discussion at the</w:t>
      </w:r>
      <w:r w:rsidR="00B13050" w:rsidRPr="008F0E87">
        <w:rPr>
          <w:sz w:val="22"/>
          <w:szCs w:val="22"/>
        </w:rPr>
        <w:t xml:space="preserve"> </w:t>
      </w:r>
      <w:r w:rsidR="00A3175D">
        <w:rPr>
          <w:sz w:val="22"/>
          <w:szCs w:val="22"/>
        </w:rPr>
        <w:t>forty-fifth</w:t>
      </w:r>
      <w:r w:rsidR="008216FD">
        <w:rPr>
          <w:sz w:val="22"/>
          <w:szCs w:val="22"/>
        </w:rPr>
        <w:t xml:space="preserve"> </w:t>
      </w:r>
      <w:r w:rsidR="0078055D" w:rsidRPr="008F0E87">
        <w:rPr>
          <w:sz w:val="22"/>
          <w:szCs w:val="22"/>
        </w:rPr>
        <w:t xml:space="preserve">session </w:t>
      </w:r>
      <w:r w:rsidR="00A3175D">
        <w:rPr>
          <w:sz w:val="22"/>
          <w:szCs w:val="22"/>
        </w:rPr>
        <w:t>of the Working Group in relation to</w:t>
      </w:r>
      <w:r w:rsidR="008216FD">
        <w:rPr>
          <w:sz w:val="22"/>
          <w:szCs w:val="22"/>
        </w:rPr>
        <w:t xml:space="preserve"> communication</w:t>
      </w:r>
      <w:r w:rsidR="00E56EDA">
        <w:rPr>
          <w:sz w:val="22"/>
          <w:szCs w:val="22"/>
        </w:rPr>
        <w:t>s</w:t>
      </w:r>
      <w:r w:rsidR="00A40C30">
        <w:rPr>
          <w:sz w:val="22"/>
          <w:szCs w:val="22"/>
        </w:rPr>
        <w:t xml:space="preserve"> </w:t>
      </w:r>
      <w:r w:rsidR="00A3175D">
        <w:rPr>
          <w:sz w:val="22"/>
          <w:szCs w:val="22"/>
        </w:rPr>
        <w:t xml:space="preserve">No. </w:t>
      </w:r>
      <w:r w:rsidR="00A40C30">
        <w:rPr>
          <w:sz w:val="22"/>
          <w:szCs w:val="22"/>
        </w:rPr>
        <w:t xml:space="preserve">82/2015 </w:t>
      </w:r>
      <w:r w:rsidR="00A3175D">
        <w:rPr>
          <w:sz w:val="22"/>
          <w:szCs w:val="22"/>
        </w:rPr>
        <w:t>(</w:t>
      </w:r>
      <w:r w:rsidR="00A40C30" w:rsidRPr="00B423E0">
        <w:rPr>
          <w:i/>
          <w:iCs/>
          <w:sz w:val="22"/>
          <w:szCs w:val="22"/>
        </w:rPr>
        <w:t>K.I.A. v Denmark</w:t>
      </w:r>
      <w:r w:rsidR="00A3175D">
        <w:rPr>
          <w:sz w:val="22"/>
          <w:szCs w:val="22"/>
        </w:rPr>
        <w:t>;</w:t>
      </w:r>
      <w:r w:rsidR="00A40C30">
        <w:rPr>
          <w:sz w:val="22"/>
          <w:szCs w:val="22"/>
        </w:rPr>
        <w:t xml:space="preserve"> non</w:t>
      </w:r>
      <w:r w:rsidR="00655FAE">
        <w:rPr>
          <w:sz w:val="22"/>
          <w:szCs w:val="22"/>
        </w:rPr>
        <w:t>-</w:t>
      </w:r>
      <w:proofErr w:type="spellStart"/>
      <w:r w:rsidR="00A40C30">
        <w:rPr>
          <w:sz w:val="22"/>
          <w:szCs w:val="22"/>
        </w:rPr>
        <w:t>refoulement</w:t>
      </w:r>
      <w:proofErr w:type="spellEnd"/>
      <w:r w:rsidR="00A3175D">
        <w:rPr>
          <w:sz w:val="22"/>
          <w:szCs w:val="22"/>
        </w:rPr>
        <w:t>)</w:t>
      </w:r>
      <w:r w:rsidR="00A40C30">
        <w:rPr>
          <w:sz w:val="22"/>
          <w:szCs w:val="22"/>
        </w:rPr>
        <w:t xml:space="preserve">; 104/2016 </w:t>
      </w:r>
      <w:r w:rsidR="00A3175D">
        <w:rPr>
          <w:sz w:val="22"/>
          <w:szCs w:val="22"/>
        </w:rPr>
        <w:t>(</w:t>
      </w:r>
      <w:r w:rsidR="00A40C30" w:rsidRPr="00B423E0">
        <w:rPr>
          <w:i/>
          <w:iCs/>
          <w:sz w:val="22"/>
          <w:szCs w:val="22"/>
        </w:rPr>
        <w:t xml:space="preserve">N. </w:t>
      </w:r>
      <w:proofErr w:type="spellStart"/>
      <w:r w:rsidR="00A40C30" w:rsidRPr="00B423E0">
        <w:rPr>
          <w:i/>
          <w:iCs/>
          <w:sz w:val="22"/>
          <w:szCs w:val="22"/>
        </w:rPr>
        <w:t>Ciobanu</w:t>
      </w:r>
      <w:proofErr w:type="spellEnd"/>
      <w:r w:rsidR="00A40C30" w:rsidRPr="00B423E0">
        <w:rPr>
          <w:i/>
          <w:iCs/>
          <w:sz w:val="22"/>
          <w:szCs w:val="22"/>
        </w:rPr>
        <w:t xml:space="preserve"> v Moldova</w:t>
      </w:r>
      <w:r w:rsidR="00A3175D">
        <w:rPr>
          <w:iCs/>
          <w:sz w:val="22"/>
          <w:szCs w:val="22"/>
        </w:rPr>
        <w:t>;</w:t>
      </w:r>
      <w:r w:rsidR="00A40C30">
        <w:rPr>
          <w:sz w:val="22"/>
          <w:szCs w:val="22"/>
        </w:rPr>
        <w:t xml:space="preserve"> access to social benefits </w:t>
      </w:r>
      <w:r w:rsidR="00FC672B">
        <w:rPr>
          <w:sz w:val="22"/>
          <w:szCs w:val="22"/>
        </w:rPr>
        <w:t>for</w:t>
      </w:r>
      <w:r w:rsidR="00A40C30">
        <w:rPr>
          <w:sz w:val="22"/>
          <w:szCs w:val="22"/>
        </w:rPr>
        <w:t xml:space="preserve"> mothers looking </w:t>
      </w:r>
      <w:r w:rsidR="00FC672B">
        <w:rPr>
          <w:sz w:val="22"/>
          <w:szCs w:val="22"/>
        </w:rPr>
        <w:t>after</w:t>
      </w:r>
      <w:r w:rsidR="00A40C30">
        <w:rPr>
          <w:sz w:val="22"/>
          <w:szCs w:val="22"/>
        </w:rPr>
        <w:t xml:space="preserve"> their disabled children</w:t>
      </w:r>
      <w:r w:rsidR="00FC672B">
        <w:rPr>
          <w:sz w:val="22"/>
          <w:szCs w:val="22"/>
        </w:rPr>
        <w:t>)</w:t>
      </w:r>
      <w:r w:rsidR="00A40C30">
        <w:rPr>
          <w:sz w:val="22"/>
          <w:szCs w:val="22"/>
        </w:rPr>
        <w:t xml:space="preserve">; 105/2016 </w:t>
      </w:r>
      <w:r w:rsidR="00FC672B">
        <w:rPr>
          <w:sz w:val="22"/>
          <w:szCs w:val="22"/>
        </w:rPr>
        <w:t>(</w:t>
      </w:r>
      <w:r w:rsidR="00A40C30" w:rsidRPr="00B423E0">
        <w:rPr>
          <w:i/>
          <w:iCs/>
          <w:sz w:val="22"/>
          <w:szCs w:val="22"/>
        </w:rPr>
        <w:t>Promo Lex v. Moldova</w:t>
      </w:r>
      <w:r w:rsidR="00A40C30">
        <w:rPr>
          <w:sz w:val="22"/>
          <w:szCs w:val="22"/>
        </w:rPr>
        <w:t>, domestic violence</w:t>
      </w:r>
      <w:r w:rsidR="00FC672B">
        <w:rPr>
          <w:sz w:val="22"/>
          <w:szCs w:val="22"/>
        </w:rPr>
        <w:t>)</w:t>
      </w:r>
      <w:r w:rsidR="00A40C30">
        <w:rPr>
          <w:sz w:val="22"/>
          <w:szCs w:val="22"/>
        </w:rPr>
        <w:t xml:space="preserve">; 107/2016 </w:t>
      </w:r>
      <w:r w:rsidR="00FC672B">
        <w:rPr>
          <w:sz w:val="22"/>
          <w:szCs w:val="22"/>
        </w:rPr>
        <w:t>(</w:t>
      </w:r>
      <w:r w:rsidR="00A40C30" w:rsidRPr="00B423E0">
        <w:rPr>
          <w:i/>
          <w:iCs/>
          <w:sz w:val="22"/>
          <w:szCs w:val="22"/>
        </w:rPr>
        <w:t xml:space="preserve">S.N. and </w:t>
      </w:r>
      <w:r w:rsidR="00A40C30">
        <w:rPr>
          <w:i/>
          <w:iCs/>
          <w:sz w:val="22"/>
          <w:szCs w:val="22"/>
        </w:rPr>
        <w:t>E</w:t>
      </w:r>
      <w:r w:rsidR="00A40C30" w:rsidRPr="00B423E0">
        <w:rPr>
          <w:i/>
          <w:iCs/>
          <w:sz w:val="22"/>
          <w:szCs w:val="22"/>
        </w:rPr>
        <w:t>.R. v. North Macedonia</w:t>
      </w:r>
      <w:r w:rsidR="00A40C30" w:rsidRPr="00B423E0">
        <w:rPr>
          <w:sz w:val="22"/>
          <w:szCs w:val="22"/>
        </w:rPr>
        <w:t xml:space="preserve">; </w:t>
      </w:r>
      <w:r w:rsidR="00FC672B">
        <w:rPr>
          <w:sz w:val="22"/>
          <w:szCs w:val="22"/>
        </w:rPr>
        <w:t xml:space="preserve">forced eviction of Roma women); </w:t>
      </w:r>
      <w:r w:rsidR="00A40C30">
        <w:rPr>
          <w:sz w:val="22"/>
          <w:szCs w:val="22"/>
        </w:rPr>
        <w:t xml:space="preserve">108/2016 </w:t>
      </w:r>
      <w:r w:rsidR="00FC672B">
        <w:rPr>
          <w:sz w:val="22"/>
          <w:szCs w:val="22"/>
        </w:rPr>
        <w:t>(</w:t>
      </w:r>
      <w:r w:rsidR="00A40C30" w:rsidRPr="00B423E0">
        <w:rPr>
          <w:i/>
          <w:iCs/>
          <w:sz w:val="22"/>
          <w:szCs w:val="22"/>
        </w:rPr>
        <w:t>F.H.A. v Denmark</w:t>
      </w:r>
      <w:r w:rsidR="00A40C30">
        <w:rPr>
          <w:sz w:val="22"/>
          <w:szCs w:val="22"/>
        </w:rPr>
        <w:t>, non</w:t>
      </w:r>
      <w:r w:rsidR="00655FAE">
        <w:rPr>
          <w:sz w:val="22"/>
          <w:szCs w:val="22"/>
        </w:rPr>
        <w:t>-</w:t>
      </w:r>
      <w:proofErr w:type="spellStart"/>
      <w:r w:rsidR="00A40C30">
        <w:rPr>
          <w:sz w:val="22"/>
          <w:szCs w:val="22"/>
        </w:rPr>
        <w:t>refoulement</w:t>
      </w:r>
      <w:proofErr w:type="spellEnd"/>
      <w:r w:rsidR="00FC672B">
        <w:rPr>
          <w:sz w:val="22"/>
          <w:szCs w:val="22"/>
        </w:rPr>
        <w:t>)</w:t>
      </w:r>
      <w:r w:rsidR="00A40C30">
        <w:rPr>
          <w:sz w:val="22"/>
          <w:szCs w:val="22"/>
        </w:rPr>
        <w:t xml:space="preserve">; 110/2016 </w:t>
      </w:r>
      <w:r w:rsidR="00FC672B">
        <w:rPr>
          <w:sz w:val="22"/>
          <w:szCs w:val="22"/>
        </w:rPr>
        <w:t>(</w:t>
      </w:r>
      <w:r w:rsidR="00A40C30" w:rsidRPr="00B423E0">
        <w:rPr>
          <w:i/>
          <w:iCs/>
          <w:sz w:val="22"/>
          <w:szCs w:val="22"/>
        </w:rPr>
        <w:t>L.A. v. North Macedonia</w:t>
      </w:r>
      <w:r w:rsidR="00655FAE">
        <w:rPr>
          <w:sz w:val="22"/>
          <w:szCs w:val="22"/>
        </w:rPr>
        <w:t>, forced eviction of Roma</w:t>
      </w:r>
      <w:r w:rsidR="00FC672B">
        <w:rPr>
          <w:sz w:val="22"/>
          <w:szCs w:val="22"/>
        </w:rPr>
        <w:t xml:space="preserve"> women)</w:t>
      </w:r>
      <w:r w:rsidR="00655FAE">
        <w:rPr>
          <w:sz w:val="22"/>
          <w:szCs w:val="22"/>
        </w:rPr>
        <w:t xml:space="preserve">, </w:t>
      </w:r>
      <w:r w:rsidR="00A40C30">
        <w:rPr>
          <w:sz w:val="22"/>
          <w:szCs w:val="22"/>
        </w:rPr>
        <w:t xml:space="preserve">and 126/2018 </w:t>
      </w:r>
      <w:r w:rsidR="00FC672B">
        <w:rPr>
          <w:sz w:val="22"/>
          <w:szCs w:val="22"/>
        </w:rPr>
        <w:t>(</w:t>
      </w:r>
      <w:r w:rsidR="00A40C30" w:rsidRPr="00B423E0">
        <w:rPr>
          <w:i/>
          <w:iCs/>
          <w:sz w:val="22"/>
          <w:szCs w:val="22"/>
        </w:rPr>
        <w:t>A.J. et al. v the U</w:t>
      </w:r>
      <w:r w:rsidR="00FC672B">
        <w:rPr>
          <w:i/>
          <w:iCs/>
          <w:sz w:val="22"/>
          <w:szCs w:val="22"/>
        </w:rPr>
        <w:t>nited Kingdom</w:t>
      </w:r>
      <w:r w:rsidR="00FC672B">
        <w:rPr>
          <w:iCs/>
          <w:sz w:val="22"/>
          <w:szCs w:val="22"/>
        </w:rPr>
        <w:t>;</w:t>
      </w:r>
      <w:r w:rsidR="00655FAE">
        <w:rPr>
          <w:i/>
          <w:iCs/>
          <w:sz w:val="22"/>
          <w:szCs w:val="22"/>
        </w:rPr>
        <w:t xml:space="preserve"> </w:t>
      </w:r>
      <w:r w:rsidR="00655FAE" w:rsidRPr="00655FAE">
        <w:rPr>
          <w:sz w:val="22"/>
          <w:szCs w:val="22"/>
        </w:rPr>
        <w:t xml:space="preserve">failure to </w:t>
      </w:r>
      <w:r w:rsidR="00FC672B">
        <w:rPr>
          <w:sz w:val="22"/>
          <w:szCs w:val="22"/>
        </w:rPr>
        <w:t>provide</w:t>
      </w:r>
      <w:r w:rsidR="00655FAE" w:rsidRPr="00655FAE">
        <w:rPr>
          <w:sz w:val="22"/>
          <w:szCs w:val="22"/>
        </w:rPr>
        <w:t xml:space="preserve"> protection </w:t>
      </w:r>
      <w:r w:rsidR="00FC672B">
        <w:rPr>
          <w:sz w:val="22"/>
          <w:szCs w:val="22"/>
        </w:rPr>
        <w:t>against</w:t>
      </w:r>
      <w:r w:rsidR="00655FAE" w:rsidRPr="00655FAE">
        <w:rPr>
          <w:sz w:val="22"/>
          <w:szCs w:val="22"/>
        </w:rPr>
        <w:t xml:space="preserve"> undercover police officers</w:t>
      </w:r>
      <w:r w:rsidR="00FC672B">
        <w:rPr>
          <w:sz w:val="22"/>
          <w:szCs w:val="22"/>
        </w:rPr>
        <w:t>)</w:t>
      </w:r>
      <w:r w:rsidR="00E56EDA">
        <w:rPr>
          <w:sz w:val="22"/>
          <w:szCs w:val="22"/>
        </w:rPr>
        <w:t>.</w:t>
      </w:r>
    </w:p>
    <w:p w14:paraId="546753BD" w14:textId="34497713" w:rsidR="00791E81" w:rsidRDefault="00AC126E" w:rsidP="00C03196">
      <w:pPr>
        <w:pStyle w:val="SingleTxtG"/>
        <w:rPr>
          <w:i/>
          <w:sz w:val="22"/>
          <w:szCs w:val="22"/>
        </w:rPr>
      </w:pPr>
      <w:r>
        <w:rPr>
          <w:sz w:val="22"/>
          <w:szCs w:val="22"/>
        </w:rPr>
        <w:t>(</w:t>
      </w:r>
      <w:r w:rsidR="000C5B6E">
        <w:rPr>
          <w:sz w:val="22"/>
          <w:szCs w:val="22"/>
        </w:rPr>
        <w:t>f</w:t>
      </w:r>
      <w:r>
        <w:rPr>
          <w:sz w:val="22"/>
          <w:szCs w:val="22"/>
        </w:rPr>
        <w:t>)</w:t>
      </w:r>
      <w:r>
        <w:rPr>
          <w:sz w:val="22"/>
          <w:szCs w:val="22"/>
        </w:rPr>
        <w:tab/>
      </w:r>
      <w:r w:rsidR="00FC672B">
        <w:rPr>
          <w:sz w:val="22"/>
          <w:szCs w:val="22"/>
        </w:rPr>
        <w:t>T</w:t>
      </w:r>
      <w:r w:rsidR="00C03196" w:rsidRPr="008F0E87">
        <w:rPr>
          <w:sz w:val="22"/>
          <w:szCs w:val="22"/>
        </w:rPr>
        <w:t xml:space="preserve">o </w:t>
      </w:r>
      <w:r w:rsidR="001E78FB" w:rsidRPr="008F0E87">
        <w:rPr>
          <w:sz w:val="22"/>
          <w:szCs w:val="22"/>
        </w:rPr>
        <w:t xml:space="preserve">request the Secretariat to arrange </w:t>
      </w:r>
      <w:r w:rsidR="00A9713A" w:rsidRPr="008F0E87">
        <w:rPr>
          <w:sz w:val="22"/>
          <w:szCs w:val="22"/>
        </w:rPr>
        <w:t>meeting</w:t>
      </w:r>
      <w:r>
        <w:rPr>
          <w:sz w:val="22"/>
          <w:szCs w:val="22"/>
        </w:rPr>
        <w:t xml:space="preserve"> </w:t>
      </w:r>
      <w:r w:rsidR="00FC672B">
        <w:rPr>
          <w:sz w:val="22"/>
          <w:szCs w:val="22"/>
        </w:rPr>
        <w:t>during the seventy-fourth</w:t>
      </w:r>
      <w:r w:rsidR="00E56EDA">
        <w:rPr>
          <w:sz w:val="22"/>
          <w:szCs w:val="22"/>
        </w:rPr>
        <w:t xml:space="preserve"> session</w:t>
      </w:r>
      <w:r w:rsidR="00FC672B">
        <w:rPr>
          <w:sz w:val="22"/>
          <w:szCs w:val="22"/>
        </w:rPr>
        <w:t xml:space="preserve"> of the Committee</w:t>
      </w:r>
      <w:r w:rsidR="00E56EDA">
        <w:rPr>
          <w:sz w:val="22"/>
          <w:szCs w:val="22"/>
        </w:rPr>
        <w:t xml:space="preserve"> </w:t>
      </w:r>
      <w:r w:rsidR="001E78FB" w:rsidRPr="008F0E87">
        <w:rPr>
          <w:sz w:val="22"/>
          <w:szCs w:val="22"/>
        </w:rPr>
        <w:t xml:space="preserve">with representatives of </w:t>
      </w:r>
      <w:r w:rsidR="00FC672B">
        <w:rPr>
          <w:sz w:val="22"/>
          <w:szCs w:val="22"/>
        </w:rPr>
        <w:t xml:space="preserve">the Permanent Missions of </w:t>
      </w:r>
      <w:r w:rsidR="00A40C30">
        <w:rPr>
          <w:sz w:val="22"/>
          <w:szCs w:val="22"/>
        </w:rPr>
        <w:t>Argentina</w:t>
      </w:r>
      <w:r w:rsidR="00DF717E">
        <w:rPr>
          <w:sz w:val="22"/>
          <w:szCs w:val="22"/>
        </w:rPr>
        <w:t xml:space="preserve">, </w:t>
      </w:r>
      <w:r w:rsidR="00A40C30">
        <w:rPr>
          <w:sz w:val="22"/>
          <w:szCs w:val="22"/>
        </w:rPr>
        <w:t xml:space="preserve">Finland </w:t>
      </w:r>
      <w:r w:rsidR="001C4C0C">
        <w:rPr>
          <w:sz w:val="22"/>
          <w:szCs w:val="22"/>
        </w:rPr>
        <w:t>and</w:t>
      </w:r>
      <w:r w:rsidR="00A40C30">
        <w:rPr>
          <w:sz w:val="22"/>
          <w:szCs w:val="22"/>
        </w:rPr>
        <w:t xml:space="preserve"> Tanzania</w:t>
      </w:r>
      <w:r w:rsidR="00DF717E">
        <w:rPr>
          <w:sz w:val="22"/>
          <w:szCs w:val="22"/>
        </w:rPr>
        <w:t xml:space="preserve"> </w:t>
      </w:r>
      <w:r w:rsidR="001E78FB" w:rsidRPr="008F0E87">
        <w:rPr>
          <w:sz w:val="22"/>
          <w:szCs w:val="22"/>
        </w:rPr>
        <w:t xml:space="preserve">to </w:t>
      </w:r>
      <w:r w:rsidR="00FC672B">
        <w:rPr>
          <w:sz w:val="22"/>
          <w:szCs w:val="22"/>
        </w:rPr>
        <w:t xml:space="preserve">the United Nations Office at Geneva to </w:t>
      </w:r>
      <w:r w:rsidR="001E78FB" w:rsidRPr="008F0E87">
        <w:rPr>
          <w:sz w:val="22"/>
          <w:szCs w:val="22"/>
        </w:rPr>
        <w:t>discuss</w:t>
      </w:r>
      <w:r w:rsidR="00A40C30">
        <w:rPr>
          <w:sz w:val="22"/>
          <w:szCs w:val="22"/>
        </w:rPr>
        <w:t xml:space="preserve"> individual </w:t>
      </w:r>
      <w:r w:rsidR="00FC672B">
        <w:rPr>
          <w:sz w:val="22"/>
          <w:szCs w:val="22"/>
        </w:rPr>
        <w:t>communications,</w:t>
      </w:r>
      <w:r w:rsidR="00A40C30">
        <w:rPr>
          <w:sz w:val="22"/>
          <w:szCs w:val="22"/>
        </w:rPr>
        <w:t xml:space="preserve"> </w:t>
      </w:r>
      <w:r w:rsidR="00B1553D">
        <w:rPr>
          <w:sz w:val="22"/>
          <w:szCs w:val="22"/>
        </w:rPr>
        <w:t xml:space="preserve">including </w:t>
      </w:r>
      <w:r w:rsidR="00A40C30">
        <w:rPr>
          <w:sz w:val="22"/>
          <w:szCs w:val="22"/>
        </w:rPr>
        <w:t>follow</w:t>
      </w:r>
      <w:r w:rsidR="00FC672B">
        <w:rPr>
          <w:sz w:val="22"/>
          <w:szCs w:val="22"/>
        </w:rPr>
        <w:t>-</w:t>
      </w:r>
      <w:r w:rsidR="00A40C30">
        <w:rPr>
          <w:sz w:val="22"/>
          <w:szCs w:val="22"/>
        </w:rPr>
        <w:t>up to views</w:t>
      </w:r>
      <w:r w:rsidR="00A9713A" w:rsidRPr="008F0E87">
        <w:rPr>
          <w:i/>
          <w:sz w:val="22"/>
          <w:szCs w:val="22"/>
        </w:rPr>
        <w:t>.</w:t>
      </w:r>
    </w:p>
    <w:p w14:paraId="1B044F28" w14:textId="2B719909" w:rsidR="001E78FB" w:rsidRPr="008F0E87" w:rsidRDefault="00306ABB" w:rsidP="004D081B">
      <w:pPr>
        <w:pStyle w:val="SingleTxtG"/>
        <w:rPr>
          <w:sz w:val="22"/>
          <w:szCs w:val="22"/>
        </w:rPr>
      </w:pPr>
      <w:r>
        <w:rPr>
          <w:sz w:val="22"/>
          <w:szCs w:val="22"/>
        </w:rPr>
        <w:t>(</w:t>
      </w:r>
      <w:r w:rsidR="000C5B6E">
        <w:rPr>
          <w:sz w:val="22"/>
          <w:szCs w:val="22"/>
        </w:rPr>
        <w:t>g</w:t>
      </w:r>
      <w:r>
        <w:rPr>
          <w:sz w:val="22"/>
          <w:szCs w:val="22"/>
        </w:rPr>
        <w:t>)</w:t>
      </w:r>
      <w:r>
        <w:rPr>
          <w:sz w:val="22"/>
          <w:szCs w:val="22"/>
        </w:rPr>
        <w:tab/>
      </w:r>
      <w:r w:rsidR="00A40C30">
        <w:rPr>
          <w:sz w:val="22"/>
          <w:szCs w:val="22"/>
        </w:rPr>
        <w:t>T</w:t>
      </w:r>
      <w:r w:rsidR="00BF3F7B" w:rsidRPr="008F0E87">
        <w:rPr>
          <w:sz w:val="22"/>
          <w:szCs w:val="22"/>
        </w:rPr>
        <w:t xml:space="preserve">o </w:t>
      </w:r>
      <w:r w:rsidR="00AC126E">
        <w:rPr>
          <w:sz w:val="22"/>
          <w:szCs w:val="22"/>
        </w:rPr>
        <w:t xml:space="preserve">request the Secretariat to </w:t>
      </w:r>
      <w:r w:rsidR="001B0857">
        <w:rPr>
          <w:sz w:val="22"/>
          <w:szCs w:val="22"/>
        </w:rPr>
        <w:t xml:space="preserve">continuously update the list of pending and </w:t>
      </w:r>
      <w:r w:rsidR="003938F4" w:rsidRPr="008F0E87">
        <w:rPr>
          <w:sz w:val="22"/>
          <w:szCs w:val="22"/>
        </w:rPr>
        <w:t>adopted cases on the OHCHR website</w:t>
      </w:r>
      <w:r w:rsidR="00F84E90" w:rsidRPr="008F0E87">
        <w:rPr>
          <w:sz w:val="22"/>
          <w:szCs w:val="22"/>
        </w:rPr>
        <w:t>.</w:t>
      </w:r>
    </w:p>
    <w:p w14:paraId="0F5D6EAD" w14:textId="0169EB93" w:rsidR="001E78FB" w:rsidRPr="008F0E87" w:rsidRDefault="00BC602A" w:rsidP="00CE4353">
      <w:pPr>
        <w:pStyle w:val="SingleTxtG"/>
        <w:rPr>
          <w:sz w:val="22"/>
          <w:szCs w:val="22"/>
        </w:rPr>
      </w:pPr>
      <w:r w:rsidRPr="008F0E87">
        <w:rPr>
          <w:sz w:val="22"/>
          <w:szCs w:val="22"/>
        </w:rPr>
        <w:t>1</w:t>
      </w:r>
      <w:r w:rsidR="00FC672B">
        <w:rPr>
          <w:sz w:val="22"/>
          <w:szCs w:val="22"/>
        </w:rPr>
        <w:t>4</w:t>
      </w:r>
      <w:r w:rsidR="001E78FB" w:rsidRPr="008F0E87">
        <w:rPr>
          <w:sz w:val="22"/>
          <w:szCs w:val="22"/>
        </w:rPr>
        <w:t>.</w:t>
      </w:r>
      <w:r w:rsidR="001E78FB" w:rsidRPr="008F0E87">
        <w:rPr>
          <w:sz w:val="22"/>
          <w:szCs w:val="22"/>
        </w:rPr>
        <w:tab/>
        <w:t xml:space="preserve">The Working Group decided to hold its </w:t>
      </w:r>
      <w:r w:rsidR="001D5BA3" w:rsidRPr="008F0E87">
        <w:rPr>
          <w:sz w:val="22"/>
          <w:szCs w:val="22"/>
        </w:rPr>
        <w:t>forty-</w:t>
      </w:r>
      <w:r w:rsidR="00A40C30">
        <w:rPr>
          <w:sz w:val="22"/>
          <w:szCs w:val="22"/>
        </w:rPr>
        <w:t xml:space="preserve">fifth </w:t>
      </w:r>
      <w:r w:rsidR="001E78FB" w:rsidRPr="008F0E87">
        <w:rPr>
          <w:sz w:val="22"/>
          <w:szCs w:val="22"/>
        </w:rPr>
        <w:t xml:space="preserve">session from </w:t>
      </w:r>
      <w:r w:rsidR="00173DCE">
        <w:rPr>
          <w:sz w:val="22"/>
          <w:szCs w:val="22"/>
        </w:rPr>
        <w:t xml:space="preserve">16 to 18 </w:t>
      </w:r>
      <w:r w:rsidR="00A40C30">
        <w:rPr>
          <w:sz w:val="22"/>
          <w:szCs w:val="22"/>
        </w:rPr>
        <w:t>October 2</w:t>
      </w:r>
      <w:r w:rsidR="00DF717E">
        <w:rPr>
          <w:sz w:val="22"/>
          <w:szCs w:val="22"/>
        </w:rPr>
        <w:t>019</w:t>
      </w:r>
      <w:r w:rsidR="001E78FB" w:rsidRPr="008F0E87">
        <w:rPr>
          <w:sz w:val="22"/>
          <w:szCs w:val="22"/>
        </w:rPr>
        <w:t xml:space="preserve"> in Geneva. </w:t>
      </w:r>
    </w:p>
    <w:p w14:paraId="0E6B9EB8" w14:textId="3F4D7E3A" w:rsidR="001E78FB" w:rsidRPr="008F0E87" w:rsidRDefault="00FC672B" w:rsidP="001E78FB">
      <w:pPr>
        <w:pStyle w:val="H1G"/>
        <w:jc w:val="center"/>
        <w:rPr>
          <w:rFonts w:eastAsia="Times New Roman Bold"/>
          <w:sz w:val="22"/>
          <w:szCs w:val="22"/>
          <w:u w:color="000000"/>
          <w:bdr w:val="nil"/>
          <w:lang w:eastAsia="zh-CN"/>
        </w:rPr>
      </w:pPr>
      <w:r>
        <w:rPr>
          <w:rFonts w:eastAsia="Times New Roman Bold"/>
          <w:sz w:val="22"/>
          <w:szCs w:val="22"/>
          <w:u w:color="000000"/>
          <w:bdr w:val="nil"/>
          <w:lang w:eastAsia="zh-CN"/>
        </w:rPr>
        <w:t>Appendix</w:t>
      </w:r>
      <w:r w:rsidR="00A20D21" w:rsidRPr="008F0E87">
        <w:rPr>
          <w:rFonts w:eastAsia="Times New Roman Bold"/>
          <w:sz w:val="22"/>
          <w:szCs w:val="22"/>
          <w:u w:color="000000"/>
          <w:bdr w:val="nil"/>
          <w:lang w:eastAsia="zh-CN"/>
        </w:rPr>
        <w:t xml:space="preserve"> I </w:t>
      </w:r>
    </w:p>
    <w:p w14:paraId="51B4B157" w14:textId="77777777" w:rsidR="001E78FB" w:rsidRPr="008F0E87" w:rsidRDefault="001E78FB" w:rsidP="001E78FB">
      <w:pPr>
        <w:pStyle w:val="H23G"/>
        <w:jc w:val="center"/>
        <w:rPr>
          <w:rFonts w:eastAsia="Times New Roman Bold" w:hAnsi="Times New Roman Bold" w:cs="Times New Roman Bold"/>
          <w:sz w:val="22"/>
          <w:szCs w:val="22"/>
          <w:u w:color="000000"/>
          <w:bdr w:val="nil"/>
          <w:lang w:eastAsia="zh-CN"/>
        </w:rPr>
      </w:pPr>
      <w:r w:rsidRPr="008F0E87">
        <w:rPr>
          <w:rFonts w:eastAsia="Arial Unicode MS"/>
          <w:sz w:val="22"/>
          <w:szCs w:val="22"/>
          <w:u w:color="000000"/>
          <w:bdr w:val="nil"/>
          <w:lang w:eastAsia="zh-CN"/>
        </w:rPr>
        <w:t>Agenda</w:t>
      </w:r>
    </w:p>
    <w:p w14:paraId="1C042ECC" w14:textId="77777777" w:rsidR="001E78FB" w:rsidRPr="008F0E87" w:rsidRDefault="001E78FB" w:rsidP="001E78FB">
      <w:pPr>
        <w:pStyle w:val="H1G"/>
        <w:jc w:val="center"/>
        <w:rPr>
          <w:rFonts w:eastAsia="Cambria"/>
          <w:sz w:val="22"/>
          <w:szCs w:val="22"/>
          <w:u w:color="000000"/>
          <w:bdr w:val="nil"/>
          <w:lang w:eastAsia="zh-CN"/>
        </w:rPr>
      </w:pPr>
      <w:r w:rsidRPr="008F0E87">
        <w:rPr>
          <w:rFonts w:eastAsia="Cambria"/>
          <w:sz w:val="22"/>
          <w:szCs w:val="22"/>
          <w:u w:color="000000"/>
          <w:bdr w:val="nil"/>
          <w:lang w:eastAsia="zh-CN"/>
        </w:rPr>
        <w:tab/>
      </w:r>
      <w:r w:rsidRPr="008F0E87">
        <w:rPr>
          <w:rFonts w:eastAsia="Cambria"/>
          <w:sz w:val="22"/>
          <w:szCs w:val="22"/>
          <w:u w:color="000000"/>
          <w:bdr w:val="nil"/>
          <w:lang w:eastAsia="zh-CN"/>
        </w:rPr>
        <w:tab/>
        <w:t>Working Group on Communications under the Optional Protocol</w:t>
      </w:r>
    </w:p>
    <w:p w14:paraId="678419EE" w14:textId="1AF045E6" w:rsidR="001E78FB" w:rsidRPr="008F0E87" w:rsidRDefault="004366AF" w:rsidP="001E78FB">
      <w:pPr>
        <w:pStyle w:val="SingleTxtG"/>
        <w:jc w:val="center"/>
        <w:rPr>
          <w:rFonts w:eastAsia="Arial Unicode MS"/>
          <w:b/>
          <w:sz w:val="22"/>
          <w:szCs w:val="22"/>
          <w:u w:color="000000"/>
          <w:bdr w:val="nil"/>
          <w:lang w:eastAsia="zh-CN"/>
        </w:rPr>
      </w:pPr>
      <w:r w:rsidRPr="008F0E87">
        <w:rPr>
          <w:rFonts w:eastAsia="Arial Unicode MS"/>
          <w:b/>
          <w:sz w:val="22"/>
          <w:szCs w:val="22"/>
          <w:u w:color="000000"/>
          <w:bdr w:val="nil"/>
          <w:lang w:eastAsia="zh-CN"/>
        </w:rPr>
        <w:t>4</w:t>
      </w:r>
      <w:r w:rsidR="00173DCE">
        <w:rPr>
          <w:rFonts w:eastAsia="Arial Unicode MS"/>
          <w:b/>
          <w:sz w:val="22"/>
          <w:szCs w:val="22"/>
          <w:u w:color="000000"/>
          <w:bdr w:val="nil"/>
          <w:lang w:eastAsia="zh-CN"/>
        </w:rPr>
        <w:t>4th</w:t>
      </w:r>
      <w:r w:rsidR="00DF717E">
        <w:rPr>
          <w:rFonts w:eastAsia="Arial Unicode MS"/>
          <w:b/>
          <w:sz w:val="22"/>
          <w:szCs w:val="22"/>
          <w:u w:color="000000"/>
          <w:bdr w:val="nil"/>
          <w:vertAlign w:val="superscript"/>
          <w:lang w:eastAsia="zh-CN"/>
        </w:rPr>
        <w:t xml:space="preserve"> </w:t>
      </w:r>
      <w:r w:rsidR="001E78FB" w:rsidRPr="008F0E87">
        <w:rPr>
          <w:rFonts w:eastAsia="Arial Unicode MS"/>
          <w:b/>
          <w:sz w:val="22"/>
          <w:szCs w:val="22"/>
          <w:u w:color="000000"/>
          <w:bdr w:val="nil"/>
          <w:lang w:eastAsia="zh-CN"/>
        </w:rPr>
        <w:t>session (Geneva</w:t>
      </w:r>
      <w:r w:rsidR="0038307F" w:rsidRPr="008F0E87">
        <w:rPr>
          <w:rFonts w:eastAsia="Arial Unicode MS"/>
          <w:b/>
          <w:sz w:val="22"/>
          <w:szCs w:val="22"/>
          <w:u w:color="000000"/>
          <w:bdr w:val="nil"/>
          <w:lang w:eastAsia="zh-CN"/>
        </w:rPr>
        <w:t xml:space="preserve"> </w:t>
      </w:r>
      <w:r w:rsidR="00173DCE">
        <w:rPr>
          <w:rFonts w:eastAsia="Arial Unicode MS"/>
          <w:b/>
          <w:sz w:val="22"/>
          <w:szCs w:val="22"/>
          <w:u w:color="000000"/>
          <w:bdr w:val="nil"/>
          <w:lang w:eastAsia="zh-CN"/>
        </w:rPr>
        <w:t>26</w:t>
      </w:r>
      <w:r w:rsidR="00FC672B">
        <w:rPr>
          <w:rFonts w:eastAsia="Arial Unicode MS"/>
          <w:b/>
          <w:sz w:val="22"/>
          <w:szCs w:val="22"/>
          <w:u w:color="000000"/>
          <w:bdr w:val="nil"/>
          <w:lang w:eastAsia="zh-CN"/>
        </w:rPr>
        <w:t xml:space="preserve"> to </w:t>
      </w:r>
      <w:r w:rsidR="00173DCE">
        <w:rPr>
          <w:rFonts w:eastAsia="Arial Unicode MS"/>
          <w:b/>
          <w:sz w:val="22"/>
          <w:szCs w:val="22"/>
          <w:u w:color="000000"/>
          <w:bdr w:val="nil"/>
          <w:lang w:eastAsia="zh-CN"/>
        </w:rPr>
        <w:t>28 June</w:t>
      </w:r>
      <w:r w:rsidR="00B0029D">
        <w:rPr>
          <w:rFonts w:eastAsia="Arial Unicode MS"/>
          <w:b/>
          <w:sz w:val="22"/>
          <w:szCs w:val="22"/>
          <w:u w:color="000000"/>
          <w:bdr w:val="nil"/>
          <w:lang w:eastAsia="zh-CN"/>
        </w:rPr>
        <w:t xml:space="preserve"> </w:t>
      </w:r>
      <w:r w:rsidRPr="008F0E87">
        <w:rPr>
          <w:rFonts w:eastAsia="Arial Unicode MS"/>
          <w:b/>
          <w:sz w:val="22"/>
          <w:szCs w:val="22"/>
          <w:u w:color="000000"/>
          <w:bdr w:val="nil"/>
          <w:lang w:eastAsia="zh-CN"/>
        </w:rPr>
        <w:t>201</w:t>
      </w:r>
      <w:r w:rsidR="00DF717E">
        <w:rPr>
          <w:rFonts w:eastAsia="Arial Unicode MS"/>
          <w:b/>
          <w:sz w:val="22"/>
          <w:szCs w:val="22"/>
          <w:u w:color="000000"/>
          <w:bdr w:val="nil"/>
          <w:lang w:eastAsia="zh-CN"/>
        </w:rPr>
        <w:t>9</w:t>
      </w:r>
      <w:r w:rsidR="001E78FB" w:rsidRPr="008F0E87">
        <w:rPr>
          <w:rFonts w:eastAsia="Arial Unicode MS"/>
          <w:b/>
          <w:sz w:val="22"/>
          <w:szCs w:val="22"/>
          <w:u w:color="000000"/>
          <w:bdr w:val="nil"/>
          <w:lang w:eastAsia="zh-CN"/>
        </w:rPr>
        <w:t>)</w:t>
      </w:r>
    </w:p>
    <w:p w14:paraId="51E3A6C9" w14:textId="77777777" w:rsidR="001E78FB" w:rsidRPr="008F0E87" w:rsidRDefault="001E78FB" w:rsidP="001E78FB">
      <w:pPr>
        <w:pBdr>
          <w:top w:val="nil"/>
          <w:left w:val="nil"/>
          <w:bottom w:val="nil"/>
          <w:right w:val="nil"/>
          <w:between w:val="nil"/>
          <w:bar w:val="nil"/>
        </w:pBdr>
        <w:spacing w:line="240" w:lineRule="auto"/>
        <w:jc w:val="center"/>
        <w:rPr>
          <w:rFonts w:eastAsia="Arial Unicode MS" w:hAnsi="Arial Unicode MS" w:cs="Arial Unicode MS"/>
          <w:i/>
          <w:iCs/>
          <w:color w:val="000000"/>
          <w:spacing w:val="3"/>
          <w:kern w:val="14"/>
          <w:sz w:val="22"/>
          <w:szCs w:val="22"/>
          <w:u w:color="000000"/>
          <w:bdr w:val="nil"/>
          <w:lang w:eastAsia="zh-CN"/>
        </w:rPr>
      </w:pPr>
      <w:r w:rsidRPr="008F0E87">
        <w:rPr>
          <w:rFonts w:eastAsia="Arial Unicode MS" w:hAnsi="Arial Unicode MS" w:cs="Arial Unicode MS"/>
          <w:i/>
          <w:iCs/>
          <w:color w:val="000000"/>
          <w:spacing w:val="3"/>
          <w:kern w:val="14"/>
          <w:sz w:val="22"/>
          <w:szCs w:val="22"/>
          <w:u w:color="000000"/>
          <w:bdr w:val="nil"/>
          <w:lang w:eastAsia="zh-CN"/>
        </w:rPr>
        <w:t>Room XVI, Palais des Nations</w:t>
      </w:r>
    </w:p>
    <w:p w14:paraId="2582595E" w14:textId="77777777" w:rsidR="0032339D" w:rsidRPr="008F0E87" w:rsidRDefault="0032339D" w:rsidP="001E78FB">
      <w:pPr>
        <w:pBdr>
          <w:top w:val="nil"/>
          <w:left w:val="nil"/>
          <w:bottom w:val="nil"/>
          <w:right w:val="nil"/>
          <w:between w:val="nil"/>
          <w:bar w:val="nil"/>
        </w:pBdr>
        <w:spacing w:line="240" w:lineRule="auto"/>
        <w:jc w:val="center"/>
        <w:rPr>
          <w:rFonts w:eastAsia="Arial Unicode MS" w:hAnsi="Arial Unicode MS" w:cs="Arial Unicode MS"/>
          <w:i/>
          <w:iCs/>
          <w:color w:val="000000"/>
          <w:spacing w:val="3"/>
          <w:kern w:val="14"/>
          <w:sz w:val="22"/>
          <w:szCs w:val="22"/>
          <w:u w:color="000000"/>
          <w:bdr w:val="nil"/>
          <w:lang w:eastAsia="zh-CN"/>
        </w:rPr>
      </w:pPr>
    </w:p>
    <w:p w14:paraId="14AB37A7" w14:textId="77777777" w:rsidR="0032339D" w:rsidRPr="008F0E87" w:rsidRDefault="0032339D" w:rsidP="0032339D">
      <w:pPr>
        <w:numPr>
          <w:ilvl w:val="0"/>
          <w:numId w:val="16"/>
        </w:numPr>
        <w:suppressAutoHyphens w:val="0"/>
        <w:autoSpaceDE w:val="0"/>
        <w:autoSpaceDN w:val="0"/>
        <w:adjustRightInd w:val="0"/>
        <w:jc w:val="both"/>
        <w:rPr>
          <w:rFonts w:eastAsia="SimSun"/>
          <w:b/>
          <w:bCs/>
          <w:color w:val="000000"/>
          <w:sz w:val="22"/>
          <w:szCs w:val="22"/>
          <w:lang w:val="en-US" w:eastAsia="zh-CN"/>
        </w:rPr>
      </w:pPr>
      <w:r w:rsidRPr="008F0E87">
        <w:rPr>
          <w:rFonts w:eastAsia="SimSun"/>
          <w:b/>
          <w:bCs/>
          <w:color w:val="000000"/>
          <w:sz w:val="22"/>
          <w:szCs w:val="22"/>
          <w:lang w:val="en-US" w:eastAsia="zh-CN"/>
        </w:rPr>
        <w:t>Adoption of the agenda and organization of work</w:t>
      </w:r>
    </w:p>
    <w:p w14:paraId="0782C69B" w14:textId="77777777" w:rsidR="0032339D" w:rsidRPr="008F0E87" w:rsidRDefault="0032339D" w:rsidP="0032339D">
      <w:pPr>
        <w:autoSpaceDE w:val="0"/>
        <w:autoSpaceDN w:val="0"/>
        <w:adjustRightInd w:val="0"/>
        <w:jc w:val="both"/>
        <w:rPr>
          <w:rFonts w:eastAsia="SimSun"/>
          <w:b/>
          <w:bCs/>
          <w:color w:val="000000"/>
          <w:sz w:val="22"/>
          <w:szCs w:val="22"/>
          <w:lang w:val="en-US" w:eastAsia="zh-CN"/>
        </w:rPr>
      </w:pPr>
    </w:p>
    <w:p w14:paraId="78E27872" w14:textId="55B26D47" w:rsidR="0032339D" w:rsidRPr="00BD76A2" w:rsidRDefault="0032339D" w:rsidP="005C42E0">
      <w:pPr>
        <w:numPr>
          <w:ilvl w:val="0"/>
          <w:numId w:val="16"/>
        </w:numPr>
        <w:suppressAutoHyphens w:val="0"/>
        <w:autoSpaceDE w:val="0"/>
        <w:autoSpaceDN w:val="0"/>
        <w:adjustRightInd w:val="0"/>
        <w:jc w:val="both"/>
        <w:rPr>
          <w:b/>
          <w:bCs/>
          <w:color w:val="000000"/>
          <w:sz w:val="22"/>
          <w:szCs w:val="22"/>
        </w:rPr>
      </w:pPr>
      <w:r w:rsidRPr="00BD76A2">
        <w:rPr>
          <w:rFonts w:eastAsia="SimSun"/>
          <w:b/>
          <w:bCs/>
          <w:color w:val="000000"/>
          <w:sz w:val="22"/>
          <w:szCs w:val="22"/>
          <w:lang w:val="en-US" w:eastAsia="zh-CN"/>
        </w:rPr>
        <w:t>Review of steps and activities undertaken</w:t>
      </w:r>
      <w:r w:rsidR="00BD76A2" w:rsidRPr="00BD76A2">
        <w:rPr>
          <w:rFonts w:eastAsia="SimSun"/>
          <w:b/>
          <w:bCs/>
          <w:color w:val="000000"/>
          <w:sz w:val="22"/>
          <w:szCs w:val="22"/>
          <w:lang w:val="en-US" w:eastAsia="zh-CN"/>
        </w:rPr>
        <w:t xml:space="preserve"> since the last session</w:t>
      </w:r>
    </w:p>
    <w:p w14:paraId="37A09955" w14:textId="77777777" w:rsidR="0032339D" w:rsidRPr="008F0E87" w:rsidRDefault="0032339D" w:rsidP="00BD76A2">
      <w:pPr>
        <w:pStyle w:val="Bullet1G"/>
        <w:numPr>
          <w:ilvl w:val="0"/>
          <w:numId w:val="0"/>
        </w:numPr>
        <w:spacing w:after="0"/>
        <w:ind w:left="1134"/>
        <w:rPr>
          <w:sz w:val="22"/>
          <w:szCs w:val="22"/>
          <w:u w:val="single"/>
        </w:rPr>
      </w:pPr>
    </w:p>
    <w:p w14:paraId="272716BD" w14:textId="028BCB94" w:rsidR="0032339D" w:rsidRPr="008F0E87" w:rsidRDefault="0032339D" w:rsidP="007250E0">
      <w:pPr>
        <w:pStyle w:val="ListParagraph"/>
        <w:numPr>
          <w:ilvl w:val="0"/>
          <w:numId w:val="16"/>
        </w:numPr>
        <w:autoSpaceDE w:val="0"/>
        <w:autoSpaceDN w:val="0"/>
        <w:adjustRightInd w:val="0"/>
        <w:jc w:val="both"/>
        <w:rPr>
          <w:b/>
          <w:bCs/>
          <w:sz w:val="22"/>
          <w:szCs w:val="22"/>
        </w:rPr>
      </w:pPr>
      <w:r w:rsidRPr="008F0E87">
        <w:rPr>
          <w:b/>
          <w:bCs/>
          <w:sz w:val="22"/>
          <w:szCs w:val="22"/>
        </w:rPr>
        <w:lastRenderedPageBreak/>
        <w:t xml:space="preserve">New communications registered and </w:t>
      </w:r>
      <w:r w:rsidR="00FC672B">
        <w:rPr>
          <w:b/>
          <w:bCs/>
          <w:sz w:val="22"/>
          <w:szCs w:val="22"/>
        </w:rPr>
        <w:t xml:space="preserve">appointment of case </w:t>
      </w:r>
      <w:r w:rsidRPr="008F0E87">
        <w:rPr>
          <w:b/>
          <w:bCs/>
          <w:sz w:val="22"/>
          <w:szCs w:val="22"/>
        </w:rPr>
        <w:t>rapporteur</w:t>
      </w:r>
      <w:r w:rsidR="00FC672B">
        <w:rPr>
          <w:b/>
          <w:bCs/>
          <w:sz w:val="22"/>
          <w:szCs w:val="22"/>
        </w:rPr>
        <w:t>s</w:t>
      </w:r>
    </w:p>
    <w:p w14:paraId="21A027BB" w14:textId="77777777" w:rsidR="0032339D" w:rsidRPr="008F0E87" w:rsidRDefault="0032339D" w:rsidP="0032339D">
      <w:pPr>
        <w:autoSpaceDE w:val="0"/>
        <w:autoSpaceDN w:val="0"/>
        <w:adjustRightInd w:val="0"/>
        <w:jc w:val="both"/>
        <w:rPr>
          <w:b/>
          <w:bCs/>
          <w:sz w:val="22"/>
          <w:szCs w:val="22"/>
        </w:rPr>
      </w:pPr>
    </w:p>
    <w:p w14:paraId="1820E6F6" w14:textId="374D6829" w:rsidR="007250E0" w:rsidRPr="008F0E87" w:rsidRDefault="0032339D" w:rsidP="007250E0">
      <w:pPr>
        <w:pStyle w:val="ListParagraph"/>
        <w:numPr>
          <w:ilvl w:val="0"/>
          <w:numId w:val="16"/>
        </w:numPr>
        <w:autoSpaceDE w:val="0"/>
        <w:autoSpaceDN w:val="0"/>
        <w:adjustRightInd w:val="0"/>
        <w:jc w:val="both"/>
        <w:rPr>
          <w:b/>
          <w:bCs/>
          <w:sz w:val="22"/>
          <w:szCs w:val="22"/>
        </w:rPr>
      </w:pPr>
      <w:r w:rsidRPr="008F0E87">
        <w:rPr>
          <w:b/>
          <w:bCs/>
          <w:sz w:val="22"/>
          <w:szCs w:val="22"/>
        </w:rPr>
        <w:t>Update on communications</w:t>
      </w:r>
      <w:r w:rsidR="00FC672B">
        <w:rPr>
          <w:b/>
          <w:bCs/>
          <w:sz w:val="22"/>
          <w:szCs w:val="22"/>
        </w:rPr>
        <w:t xml:space="preserve"> (registered cases)</w:t>
      </w:r>
      <w:r w:rsidRPr="008F0E87">
        <w:rPr>
          <w:b/>
          <w:bCs/>
          <w:sz w:val="22"/>
          <w:szCs w:val="22"/>
        </w:rPr>
        <w:t xml:space="preserve"> </w:t>
      </w:r>
    </w:p>
    <w:p w14:paraId="41491D6B" w14:textId="77777777" w:rsidR="007250E0" w:rsidRPr="008F0E87" w:rsidRDefault="007250E0" w:rsidP="007250E0">
      <w:pPr>
        <w:pStyle w:val="ListParagraph"/>
        <w:rPr>
          <w:b/>
          <w:bCs/>
          <w:sz w:val="22"/>
          <w:szCs w:val="22"/>
        </w:rPr>
      </w:pPr>
    </w:p>
    <w:p w14:paraId="2CFA7899" w14:textId="77777777" w:rsidR="0032339D" w:rsidRPr="008F0E87" w:rsidRDefault="0032339D" w:rsidP="007250E0">
      <w:pPr>
        <w:pStyle w:val="ListParagraph"/>
        <w:numPr>
          <w:ilvl w:val="0"/>
          <w:numId w:val="16"/>
        </w:numPr>
        <w:autoSpaceDE w:val="0"/>
        <w:autoSpaceDN w:val="0"/>
        <w:adjustRightInd w:val="0"/>
        <w:jc w:val="both"/>
        <w:rPr>
          <w:b/>
          <w:bCs/>
          <w:sz w:val="22"/>
          <w:szCs w:val="22"/>
        </w:rPr>
      </w:pPr>
      <w:r w:rsidRPr="008F0E87">
        <w:rPr>
          <w:b/>
          <w:bCs/>
          <w:sz w:val="22"/>
          <w:szCs w:val="22"/>
        </w:rPr>
        <w:t>Update on follow-up to Views</w:t>
      </w:r>
      <w:r w:rsidRPr="008F0E87">
        <w:rPr>
          <w:b/>
          <w:bCs/>
          <w:color w:val="000000"/>
          <w:sz w:val="22"/>
          <w:szCs w:val="22"/>
          <w:lang w:val="en-GB"/>
        </w:rPr>
        <w:t xml:space="preserve"> </w:t>
      </w:r>
    </w:p>
    <w:p w14:paraId="1FF1608C" w14:textId="77777777" w:rsidR="0032339D" w:rsidRPr="008F0E87" w:rsidRDefault="0032339D" w:rsidP="0032339D">
      <w:pPr>
        <w:autoSpaceDE w:val="0"/>
        <w:autoSpaceDN w:val="0"/>
        <w:adjustRightInd w:val="0"/>
        <w:ind w:left="600" w:hanging="600"/>
        <w:jc w:val="both"/>
        <w:rPr>
          <w:b/>
          <w:bCs/>
          <w:color w:val="000000"/>
          <w:sz w:val="22"/>
          <w:szCs w:val="22"/>
        </w:rPr>
      </w:pPr>
    </w:p>
    <w:p w14:paraId="0A11A1F8" w14:textId="480D8C9C" w:rsidR="007250E0" w:rsidRPr="008F0E87" w:rsidRDefault="0032339D" w:rsidP="007250E0">
      <w:pPr>
        <w:pStyle w:val="ListParagraph"/>
        <w:numPr>
          <w:ilvl w:val="0"/>
          <w:numId w:val="16"/>
        </w:numPr>
        <w:autoSpaceDE w:val="0"/>
        <w:autoSpaceDN w:val="0"/>
        <w:adjustRightInd w:val="0"/>
        <w:jc w:val="both"/>
        <w:rPr>
          <w:b/>
          <w:bCs/>
          <w:color w:val="000000"/>
          <w:sz w:val="22"/>
          <w:szCs w:val="22"/>
        </w:rPr>
      </w:pPr>
      <w:r w:rsidRPr="008F0E87">
        <w:rPr>
          <w:b/>
          <w:bCs/>
          <w:color w:val="000000"/>
          <w:sz w:val="22"/>
          <w:szCs w:val="22"/>
        </w:rPr>
        <w:t>Discussion on working methods</w:t>
      </w:r>
    </w:p>
    <w:p w14:paraId="617F6907" w14:textId="77777777" w:rsidR="007250E0" w:rsidRPr="008F0E87" w:rsidRDefault="007250E0" w:rsidP="007250E0">
      <w:pPr>
        <w:pStyle w:val="ListParagraph"/>
        <w:autoSpaceDE w:val="0"/>
        <w:autoSpaceDN w:val="0"/>
        <w:adjustRightInd w:val="0"/>
        <w:ind w:left="862"/>
        <w:jc w:val="both"/>
        <w:rPr>
          <w:b/>
          <w:bCs/>
          <w:color w:val="000000"/>
          <w:sz w:val="22"/>
          <w:szCs w:val="22"/>
        </w:rPr>
      </w:pPr>
    </w:p>
    <w:p w14:paraId="6FED2BC0" w14:textId="4AD81E15" w:rsidR="007250E0" w:rsidRPr="008F0E87" w:rsidRDefault="0032339D" w:rsidP="007250E0">
      <w:pPr>
        <w:pStyle w:val="ListParagraph"/>
        <w:numPr>
          <w:ilvl w:val="0"/>
          <w:numId w:val="16"/>
        </w:numPr>
        <w:autoSpaceDE w:val="0"/>
        <w:autoSpaceDN w:val="0"/>
        <w:adjustRightInd w:val="0"/>
        <w:jc w:val="both"/>
        <w:rPr>
          <w:b/>
          <w:bCs/>
          <w:color w:val="000000"/>
          <w:sz w:val="22"/>
          <w:szCs w:val="22"/>
        </w:rPr>
      </w:pPr>
      <w:r w:rsidRPr="008F0E87">
        <w:rPr>
          <w:b/>
          <w:bCs/>
          <w:color w:val="000000"/>
          <w:sz w:val="22"/>
          <w:szCs w:val="22"/>
        </w:rPr>
        <w:t>Adoption of draft recommendations</w:t>
      </w:r>
    </w:p>
    <w:p w14:paraId="78B44867" w14:textId="77777777" w:rsidR="007250E0" w:rsidRPr="008F0E87" w:rsidRDefault="007250E0" w:rsidP="007250E0">
      <w:pPr>
        <w:autoSpaceDE w:val="0"/>
        <w:autoSpaceDN w:val="0"/>
        <w:adjustRightInd w:val="0"/>
        <w:jc w:val="both"/>
        <w:rPr>
          <w:b/>
          <w:bCs/>
          <w:color w:val="000000"/>
          <w:sz w:val="22"/>
          <w:szCs w:val="22"/>
        </w:rPr>
      </w:pPr>
    </w:p>
    <w:p w14:paraId="374A87BD" w14:textId="6B35C31D" w:rsidR="0032339D" w:rsidRPr="008F0E87" w:rsidRDefault="0032339D" w:rsidP="007250E0">
      <w:pPr>
        <w:pStyle w:val="ListParagraph"/>
        <w:numPr>
          <w:ilvl w:val="0"/>
          <w:numId w:val="16"/>
        </w:numPr>
        <w:autoSpaceDE w:val="0"/>
        <w:autoSpaceDN w:val="0"/>
        <w:adjustRightInd w:val="0"/>
        <w:jc w:val="both"/>
        <w:rPr>
          <w:b/>
          <w:bCs/>
          <w:color w:val="000000"/>
          <w:sz w:val="22"/>
          <w:szCs w:val="22"/>
        </w:rPr>
      </w:pPr>
      <w:r w:rsidRPr="008F0E87">
        <w:rPr>
          <w:b/>
          <w:bCs/>
          <w:color w:val="000000"/>
          <w:sz w:val="22"/>
          <w:szCs w:val="22"/>
          <w:lang w:val="en-GB"/>
        </w:rPr>
        <w:t xml:space="preserve">Adoption of the report concerning the </w:t>
      </w:r>
      <w:r w:rsidR="0046198A">
        <w:rPr>
          <w:b/>
          <w:bCs/>
          <w:color w:val="000000"/>
          <w:sz w:val="22"/>
          <w:szCs w:val="22"/>
          <w:lang w:val="en-GB"/>
        </w:rPr>
        <w:t xml:space="preserve">forty-fourth session of the </w:t>
      </w:r>
      <w:r w:rsidRPr="008F0E87">
        <w:rPr>
          <w:b/>
          <w:bCs/>
          <w:color w:val="000000"/>
          <w:sz w:val="22"/>
          <w:szCs w:val="22"/>
          <w:lang w:val="en-GB"/>
        </w:rPr>
        <w:t>Working Group</w:t>
      </w:r>
    </w:p>
    <w:p w14:paraId="41461BED" w14:textId="77777777" w:rsidR="0032339D" w:rsidRPr="008F0E87" w:rsidRDefault="0032339D" w:rsidP="0032339D">
      <w:pPr>
        <w:autoSpaceDE w:val="0"/>
        <w:autoSpaceDN w:val="0"/>
        <w:adjustRightInd w:val="0"/>
        <w:jc w:val="both"/>
        <w:rPr>
          <w:b/>
          <w:bCs/>
          <w:color w:val="000000"/>
          <w:sz w:val="22"/>
          <w:szCs w:val="22"/>
        </w:rPr>
      </w:pPr>
    </w:p>
    <w:p w14:paraId="3D115A6E" w14:textId="1006B81F" w:rsidR="00DF717E" w:rsidRPr="001702B6" w:rsidRDefault="001702B6" w:rsidP="001702B6">
      <w:pPr>
        <w:autoSpaceDE w:val="0"/>
        <w:autoSpaceDN w:val="0"/>
        <w:adjustRightInd w:val="0"/>
        <w:spacing w:before="240"/>
        <w:ind w:left="1134" w:right="1134"/>
        <w:jc w:val="center"/>
        <w:rPr>
          <w:b/>
          <w:bCs/>
          <w:color w:val="000000"/>
          <w:sz w:val="22"/>
          <w:szCs w:val="22"/>
          <w:u w:val="single"/>
        </w:rPr>
      </w:pPr>
      <w:bookmarkStart w:id="2" w:name="_GoBack"/>
      <w:bookmarkEnd w:id="2"/>
      <w:r>
        <w:rPr>
          <w:u w:val="single"/>
        </w:rPr>
        <w:tab/>
      </w:r>
      <w:r>
        <w:rPr>
          <w:u w:val="single"/>
        </w:rPr>
        <w:tab/>
      </w:r>
      <w:r>
        <w:rPr>
          <w:u w:val="single"/>
        </w:rPr>
        <w:tab/>
      </w:r>
    </w:p>
    <w:sectPr w:rsidR="00DF717E" w:rsidRPr="001702B6" w:rsidSect="001E78FB">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98E30" w14:textId="77777777" w:rsidR="00C12061" w:rsidRDefault="00C12061"/>
  </w:endnote>
  <w:endnote w:type="continuationSeparator" w:id="0">
    <w:p w14:paraId="3C3EDABA" w14:textId="77777777" w:rsidR="00C12061" w:rsidRDefault="00C12061"/>
  </w:endnote>
  <w:endnote w:type="continuationNotice" w:id="1">
    <w:p w14:paraId="5CE2C140" w14:textId="77777777" w:rsidR="00C12061" w:rsidRDefault="00C120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7DA09" w14:textId="218FBF38" w:rsidR="00D85CF5" w:rsidRPr="001E78FB" w:rsidRDefault="00D85CF5" w:rsidP="001E78FB">
    <w:pPr>
      <w:pStyle w:val="Footer"/>
      <w:tabs>
        <w:tab w:val="right" w:pos="9638"/>
      </w:tabs>
    </w:pPr>
    <w:r w:rsidRPr="001E78FB">
      <w:rPr>
        <w:b/>
        <w:sz w:val="18"/>
      </w:rPr>
      <w:fldChar w:fldCharType="begin"/>
    </w:r>
    <w:r w:rsidRPr="001E78FB">
      <w:rPr>
        <w:b/>
        <w:sz w:val="18"/>
      </w:rPr>
      <w:instrText xml:space="preserve"> PAGE  \* MERGEFORMAT </w:instrText>
    </w:r>
    <w:r w:rsidRPr="001E78FB">
      <w:rPr>
        <w:b/>
        <w:sz w:val="18"/>
      </w:rPr>
      <w:fldChar w:fldCharType="separate"/>
    </w:r>
    <w:r w:rsidR="001702B6">
      <w:rPr>
        <w:b/>
        <w:noProof/>
        <w:sz w:val="18"/>
      </w:rPr>
      <w:t>2</w:t>
    </w:r>
    <w:r w:rsidRPr="001E78F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81644" w14:textId="1A61324E" w:rsidR="00D85CF5" w:rsidRPr="001E78FB" w:rsidRDefault="00D85CF5" w:rsidP="001E78FB">
    <w:pPr>
      <w:pStyle w:val="Footer"/>
      <w:tabs>
        <w:tab w:val="right" w:pos="9638"/>
      </w:tabs>
      <w:rPr>
        <w:b/>
        <w:sz w:val="18"/>
      </w:rPr>
    </w:pPr>
    <w:r>
      <w:tab/>
    </w:r>
    <w:r w:rsidRPr="001E78FB">
      <w:rPr>
        <w:b/>
        <w:sz w:val="18"/>
      </w:rPr>
      <w:fldChar w:fldCharType="begin"/>
    </w:r>
    <w:r w:rsidRPr="001E78FB">
      <w:rPr>
        <w:b/>
        <w:sz w:val="18"/>
      </w:rPr>
      <w:instrText xml:space="preserve"> PAGE  \* MERGEFORMAT </w:instrText>
    </w:r>
    <w:r w:rsidRPr="001E78FB">
      <w:rPr>
        <w:b/>
        <w:sz w:val="18"/>
      </w:rPr>
      <w:fldChar w:fldCharType="separate"/>
    </w:r>
    <w:r w:rsidR="001702B6">
      <w:rPr>
        <w:b/>
        <w:noProof/>
        <w:sz w:val="18"/>
      </w:rPr>
      <w:t>3</w:t>
    </w:r>
    <w:r w:rsidRPr="001E78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DA2EA" w14:textId="77777777" w:rsidR="00D85CF5" w:rsidRPr="001E78FB" w:rsidRDefault="00D85CF5" w:rsidP="009B4A1B">
    <w:pPr>
      <w:pStyle w:val="Footer"/>
      <w:rPr>
        <w:sz w:val="20"/>
      </w:rPr>
    </w:pPr>
    <w:r>
      <w:rPr>
        <w:noProof/>
        <w:lang w:eastAsia="en-GB"/>
      </w:rPr>
      <w:drawing>
        <wp:anchor distT="0" distB="0" distL="114300" distR="114300" simplePos="0" relativeHeight="251657728" behindDoc="0" locked="1" layoutInCell="1" allowOverlap="1" wp14:anchorId="6E3F6647" wp14:editId="1143AEB4">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Pr>
        <w:sz w:val="20"/>
      </w:rPr>
      <w:t>GE.17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1C18C" w14:textId="77777777" w:rsidR="00C12061" w:rsidRPr="000B175B" w:rsidRDefault="00C12061" w:rsidP="000B175B">
      <w:pPr>
        <w:tabs>
          <w:tab w:val="right" w:pos="2155"/>
        </w:tabs>
        <w:spacing w:after="80"/>
        <w:ind w:left="680"/>
        <w:rPr>
          <w:u w:val="single"/>
        </w:rPr>
      </w:pPr>
      <w:r>
        <w:rPr>
          <w:u w:val="single"/>
        </w:rPr>
        <w:tab/>
      </w:r>
    </w:p>
  </w:footnote>
  <w:footnote w:type="continuationSeparator" w:id="0">
    <w:p w14:paraId="48872138" w14:textId="77777777" w:rsidR="00C12061" w:rsidRPr="00FC68B7" w:rsidRDefault="00C12061" w:rsidP="00FC68B7">
      <w:pPr>
        <w:tabs>
          <w:tab w:val="left" w:pos="2155"/>
        </w:tabs>
        <w:spacing w:after="80"/>
        <w:ind w:left="680"/>
        <w:rPr>
          <w:u w:val="single"/>
        </w:rPr>
      </w:pPr>
      <w:r>
        <w:rPr>
          <w:u w:val="single"/>
        </w:rPr>
        <w:tab/>
      </w:r>
    </w:p>
  </w:footnote>
  <w:footnote w:type="continuationNotice" w:id="1">
    <w:p w14:paraId="6FDF4FF0" w14:textId="77777777" w:rsidR="00C12061" w:rsidRDefault="00C1206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284DF" w14:textId="77777777" w:rsidR="00D85CF5" w:rsidRPr="001E78FB" w:rsidRDefault="00D85CF5">
    <w:pPr>
      <w:pStyle w:val="Header"/>
    </w:pPr>
    <w:r>
      <w:t>CEDAW/C//WGCOP/</w:t>
    </w:r>
    <w:r w:rsidR="00173DCE">
      <w:t>73</w:t>
    </w:r>
    <w:r>
      <w:t>/L.1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83219" w14:textId="77777777" w:rsidR="00D85CF5" w:rsidRPr="001E78FB" w:rsidRDefault="00D85CF5" w:rsidP="001E78FB">
    <w:pPr>
      <w:pStyle w:val="Header"/>
      <w:jc w:val="right"/>
    </w:pPr>
    <w:r>
      <w:t>CEDAW/C//WGCOP/</w:t>
    </w:r>
    <w:r w:rsidR="00173DCE">
      <w:t>73</w:t>
    </w:r>
    <w:r>
      <w:t>/L.1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8165543"/>
    <w:multiLevelType w:val="hybridMultilevel"/>
    <w:tmpl w:val="48660558"/>
    <w:lvl w:ilvl="0" w:tplc="3F2CCA7A">
      <w:start w:val="1"/>
      <w:numFmt w:val="lowerLetter"/>
      <w:lvlText w:val="(%1)"/>
      <w:lvlJc w:val="left"/>
      <w:pPr>
        <w:ind w:left="720" w:hanging="360"/>
      </w:pPr>
      <w:rPr>
        <w:rFonts w:ascii="Times New Roman" w:eastAsia="SimSu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0B50C2"/>
    <w:multiLevelType w:val="hybridMultilevel"/>
    <w:tmpl w:val="CB481A22"/>
    <w:lvl w:ilvl="0" w:tplc="48346C8C">
      <w:start w:val="1"/>
      <w:numFmt w:val="decimal"/>
      <w:lvlText w:val="%1."/>
      <w:lvlJc w:val="left"/>
      <w:pPr>
        <w:ind w:left="720" w:hanging="360"/>
      </w:pPr>
      <w:rPr>
        <w:rFonts w:eastAsia="Arial Unicode MS" w:hAnsi="Arial Unicode MS" w:cs="Arial Unicode M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402698D"/>
    <w:multiLevelType w:val="hybridMultilevel"/>
    <w:tmpl w:val="149AB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0544F3"/>
    <w:multiLevelType w:val="hybridMultilevel"/>
    <w:tmpl w:val="B4AE2E8E"/>
    <w:lvl w:ilvl="0" w:tplc="5E766BA2">
      <w:start w:val="1"/>
      <w:numFmt w:val="decimal"/>
      <w:lvlText w:val="%1."/>
      <w:lvlJc w:val="left"/>
      <w:pPr>
        <w:ind w:left="862" w:hanging="72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1"/>
  </w:num>
  <w:num w:numId="14">
    <w:abstractNumId w:val="10"/>
  </w:num>
  <w:num w:numId="15">
    <w:abstractNumId w:val="17"/>
  </w:num>
  <w:num w:numId="16">
    <w:abstractNumId w:val="18"/>
  </w:num>
  <w:num w:numId="17">
    <w:abstractNumId w:val="13"/>
  </w:num>
  <w:num w:numId="18">
    <w:abstractNumId w:val="14"/>
  </w:num>
  <w:num w:numId="1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de-CH"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8FB"/>
    <w:rsid w:val="00014946"/>
    <w:rsid w:val="00016907"/>
    <w:rsid w:val="00020808"/>
    <w:rsid w:val="00021657"/>
    <w:rsid w:val="000233DB"/>
    <w:rsid w:val="00032FF2"/>
    <w:rsid w:val="00045D27"/>
    <w:rsid w:val="00050F6B"/>
    <w:rsid w:val="00051026"/>
    <w:rsid w:val="00051355"/>
    <w:rsid w:val="00053357"/>
    <w:rsid w:val="000551DC"/>
    <w:rsid w:val="00063397"/>
    <w:rsid w:val="00071911"/>
    <w:rsid w:val="00072C8C"/>
    <w:rsid w:val="000733B5"/>
    <w:rsid w:val="00077485"/>
    <w:rsid w:val="0009308E"/>
    <w:rsid w:val="000931C0"/>
    <w:rsid w:val="00094453"/>
    <w:rsid w:val="00095E27"/>
    <w:rsid w:val="000963AD"/>
    <w:rsid w:val="000A09D4"/>
    <w:rsid w:val="000A5D3B"/>
    <w:rsid w:val="000B144C"/>
    <w:rsid w:val="000B175B"/>
    <w:rsid w:val="000B3A0F"/>
    <w:rsid w:val="000B4EF7"/>
    <w:rsid w:val="000C1462"/>
    <w:rsid w:val="000C1D1F"/>
    <w:rsid w:val="000C2CCD"/>
    <w:rsid w:val="000C2D2E"/>
    <w:rsid w:val="000C3F5B"/>
    <w:rsid w:val="000C4C16"/>
    <w:rsid w:val="000C5B6E"/>
    <w:rsid w:val="000D37FE"/>
    <w:rsid w:val="000E0415"/>
    <w:rsid w:val="000E57B3"/>
    <w:rsid w:val="000E6FB0"/>
    <w:rsid w:val="000E78EF"/>
    <w:rsid w:val="000F119E"/>
    <w:rsid w:val="000F1B05"/>
    <w:rsid w:val="001103AA"/>
    <w:rsid w:val="0011179E"/>
    <w:rsid w:val="00112A89"/>
    <w:rsid w:val="00114ED3"/>
    <w:rsid w:val="00127A18"/>
    <w:rsid w:val="0013039B"/>
    <w:rsid w:val="001417F9"/>
    <w:rsid w:val="001443D2"/>
    <w:rsid w:val="001541D4"/>
    <w:rsid w:val="00154AC4"/>
    <w:rsid w:val="00155467"/>
    <w:rsid w:val="00156449"/>
    <w:rsid w:val="00165093"/>
    <w:rsid w:val="001702B6"/>
    <w:rsid w:val="00173DCE"/>
    <w:rsid w:val="00180D95"/>
    <w:rsid w:val="0018711F"/>
    <w:rsid w:val="001944BD"/>
    <w:rsid w:val="001B0857"/>
    <w:rsid w:val="001B3DC1"/>
    <w:rsid w:val="001B4B04"/>
    <w:rsid w:val="001B4E7B"/>
    <w:rsid w:val="001C1CDA"/>
    <w:rsid w:val="001C32D7"/>
    <w:rsid w:val="001C4C0C"/>
    <w:rsid w:val="001C586B"/>
    <w:rsid w:val="001C6663"/>
    <w:rsid w:val="001C7895"/>
    <w:rsid w:val="001D26DF"/>
    <w:rsid w:val="001D4D73"/>
    <w:rsid w:val="001D5BA3"/>
    <w:rsid w:val="001D7C04"/>
    <w:rsid w:val="001E141F"/>
    <w:rsid w:val="001E340F"/>
    <w:rsid w:val="001E5AA0"/>
    <w:rsid w:val="001E78FB"/>
    <w:rsid w:val="001F157B"/>
    <w:rsid w:val="001F4856"/>
    <w:rsid w:val="001F4D28"/>
    <w:rsid w:val="00202DA8"/>
    <w:rsid w:val="00202E33"/>
    <w:rsid w:val="00211E0B"/>
    <w:rsid w:val="00214226"/>
    <w:rsid w:val="002359A6"/>
    <w:rsid w:val="00242793"/>
    <w:rsid w:val="00244E02"/>
    <w:rsid w:val="00246AD4"/>
    <w:rsid w:val="0025373A"/>
    <w:rsid w:val="0027282F"/>
    <w:rsid w:val="00280DC6"/>
    <w:rsid w:val="00281A34"/>
    <w:rsid w:val="0028277B"/>
    <w:rsid w:val="002836E5"/>
    <w:rsid w:val="002901BF"/>
    <w:rsid w:val="002B0464"/>
    <w:rsid w:val="002B05C2"/>
    <w:rsid w:val="002B10BD"/>
    <w:rsid w:val="002B5419"/>
    <w:rsid w:val="002B5985"/>
    <w:rsid w:val="002B6071"/>
    <w:rsid w:val="002C6D5C"/>
    <w:rsid w:val="002D1055"/>
    <w:rsid w:val="002D12FA"/>
    <w:rsid w:val="002D317C"/>
    <w:rsid w:val="002D625A"/>
    <w:rsid w:val="002E029D"/>
    <w:rsid w:val="002E0B11"/>
    <w:rsid w:val="002F175C"/>
    <w:rsid w:val="00301229"/>
    <w:rsid w:val="00306ABB"/>
    <w:rsid w:val="00316264"/>
    <w:rsid w:val="003165AC"/>
    <w:rsid w:val="0031743F"/>
    <w:rsid w:val="003211C0"/>
    <w:rsid w:val="003229D8"/>
    <w:rsid w:val="0032339D"/>
    <w:rsid w:val="0033006C"/>
    <w:rsid w:val="003305AB"/>
    <w:rsid w:val="003417C5"/>
    <w:rsid w:val="0034375C"/>
    <w:rsid w:val="00352709"/>
    <w:rsid w:val="003547A4"/>
    <w:rsid w:val="003615AC"/>
    <w:rsid w:val="00365491"/>
    <w:rsid w:val="003660F0"/>
    <w:rsid w:val="00371178"/>
    <w:rsid w:val="00376F55"/>
    <w:rsid w:val="0038307F"/>
    <w:rsid w:val="003938F4"/>
    <w:rsid w:val="0039456C"/>
    <w:rsid w:val="003A4810"/>
    <w:rsid w:val="003A6810"/>
    <w:rsid w:val="003B418C"/>
    <w:rsid w:val="003C2CC4"/>
    <w:rsid w:val="003D1D83"/>
    <w:rsid w:val="003D3407"/>
    <w:rsid w:val="003D4B23"/>
    <w:rsid w:val="003E3E7D"/>
    <w:rsid w:val="003E5EE1"/>
    <w:rsid w:val="003F40B5"/>
    <w:rsid w:val="003F4AE4"/>
    <w:rsid w:val="00403587"/>
    <w:rsid w:val="00403C1F"/>
    <w:rsid w:val="00405DDC"/>
    <w:rsid w:val="00410B4B"/>
    <w:rsid w:val="00410C89"/>
    <w:rsid w:val="004118F9"/>
    <w:rsid w:val="004325CB"/>
    <w:rsid w:val="004352A2"/>
    <w:rsid w:val="004366AF"/>
    <w:rsid w:val="00437859"/>
    <w:rsid w:val="00441C47"/>
    <w:rsid w:val="00442A0E"/>
    <w:rsid w:val="0044325A"/>
    <w:rsid w:val="00445A61"/>
    <w:rsid w:val="00447910"/>
    <w:rsid w:val="004538E3"/>
    <w:rsid w:val="0045495B"/>
    <w:rsid w:val="0046198A"/>
    <w:rsid w:val="00482EF5"/>
    <w:rsid w:val="00483724"/>
    <w:rsid w:val="00496C1E"/>
    <w:rsid w:val="004A0404"/>
    <w:rsid w:val="004A5A86"/>
    <w:rsid w:val="004A7AAC"/>
    <w:rsid w:val="004A7E61"/>
    <w:rsid w:val="004C7992"/>
    <w:rsid w:val="004D081B"/>
    <w:rsid w:val="004D25E4"/>
    <w:rsid w:val="004F7E4A"/>
    <w:rsid w:val="00511A42"/>
    <w:rsid w:val="00517B36"/>
    <w:rsid w:val="00517B72"/>
    <w:rsid w:val="0052295A"/>
    <w:rsid w:val="005348DD"/>
    <w:rsid w:val="0053762B"/>
    <w:rsid w:val="005420F2"/>
    <w:rsid w:val="00552385"/>
    <w:rsid w:val="005544B1"/>
    <w:rsid w:val="0057797D"/>
    <w:rsid w:val="00584BE8"/>
    <w:rsid w:val="005853D2"/>
    <w:rsid w:val="0059146F"/>
    <w:rsid w:val="005A1395"/>
    <w:rsid w:val="005A3B70"/>
    <w:rsid w:val="005B3DB3"/>
    <w:rsid w:val="005B5E1E"/>
    <w:rsid w:val="005C6A79"/>
    <w:rsid w:val="005C761D"/>
    <w:rsid w:val="005E0ABF"/>
    <w:rsid w:val="005E7BAA"/>
    <w:rsid w:val="006001EE"/>
    <w:rsid w:val="006037E7"/>
    <w:rsid w:val="00606D80"/>
    <w:rsid w:val="00611FC4"/>
    <w:rsid w:val="006176FB"/>
    <w:rsid w:val="00622FB2"/>
    <w:rsid w:val="006301F8"/>
    <w:rsid w:val="00640B26"/>
    <w:rsid w:val="00641751"/>
    <w:rsid w:val="00642CC6"/>
    <w:rsid w:val="00644417"/>
    <w:rsid w:val="0064796A"/>
    <w:rsid w:val="0065435D"/>
    <w:rsid w:val="00655FAE"/>
    <w:rsid w:val="00665E0E"/>
    <w:rsid w:val="00677869"/>
    <w:rsid w:val="00680126"/>
    <w:rsid w:val="006A50A3"/>
    <w:rsid w:val="006B2E4F"/>
    <w:rsid w:val="006B4BDB"/>
    <w:rsid w:val="006C610C"/>
    <w:rsid w:val="006C6ADC"/>
    <w:rsid w:val="006D539F"/>
    <w:rsid w:val="006E16FF"/>
    <w:rsid w:val="006E564B"/>
    <w:rsid w:val="00701E2A"/>
    <w:rsid w:val="0070279D"/>
    <w:rsid w:val="0071542F"/>
    <w:rsid w:val="00721BB4"/>
    <w:rsid w:val="00721E2E"/>
    <w:rsid w:val="007250E0"/>
    <w:rsid w:val="0072632A"/>
    <w:rsid w:val="007548D1"/>
    <w:rsid w:val="007766A3"/>
    <w:rsid w:val="0078055D"/>
    <w:rsid w:val="00784EFD"/>
    <w:rsid w:val="007855E0"/>
    <w:rsid w:val="00791E81"/>
    <w:rsid w:val="007B112D"/>
    <w:rsid w:val="007B2A10"/>
    <w:rsid w:val="007B2EE6"/>
    <w:rsid w:val="007B6BA5"/>
    <w:rsid w:val="007C3390"/>
    <w:rsid w:val="007C4F4B"/>
    <w:rsid w:val="007D310C"/>
    <w:rsid w:val="007D52A9"/>
    <w:rsid w:val="007D569E"/>
    <w:rsid w:val="007D7007"/>
    <w:rsid w:val="007E61A6"/>
    <w:rsid w:val="007E6530"/>
    <w:rsid w:val="007F6462"/>
    <w:rsid w:val="007F6611"/>
    <w:rsid w:val="00806EDF"/>
    <w:rsid w:val="008216FD"/>
    <w:rsid w:val="008242D7"/>
    <w:rsid w:val="00825AF3"/>
    <w:rsid w:val="008260FC"/>
    <w:rsid w:val="008301F3"/>
    <w:rsid w:val="00832D01"/>
    <w:rsid w:val="00835861"/>
    <w:rsid w:val="00836741"/>
    <w:rsid w:val="008514A7"/>
    <w:rsid w:val="00851DA0"/>
    <w:rsid w:val="00853DE8"/>
    <w:rsid w:val="0086375D"/>
    <w:rsid w:val="00867A41"/>
    <w:rsid w:val="008943C2"/>
    <w:rsid w:val="008979B1"/>
    <w:rsid w:val="00897ADE"/>
    <w:rsid w:val="008A04B0"/>
    <w:rsid w:val="008A0C10"/>
    <w:rsid w:val="008A131B"/>
    <w:rsid w:val="008A6B25"/>
    <w:rsid w:val="008A6C4F"/>
    <w:rsid w:val="008B2335"/>
    <w:rsid w:val="008B63A4"/>
    <w:rsid w:val="008C1D26"/>
    <w:rsid w:val="008E5003"/>
    <w:rsid w:val="008F0E87"/>
    <w:rsid w:val="00906ACA"/>
    <w:rsid w:val="00911ECF"/>
    <w:rsid w:val="00912435"/>
    <w:rsid w:val="00915FA0"/>
    <w:rsid w:val="00922016"/>
    <w:rsid w:val="009223CA"/>
    <w:rsid w:val="00932686"/>
    <w:rsid w:val="0093301F"/>
    <w:rsid w:val="009369F6"/>
    <w:rsid w:val="00940F93"/>
    <w:rsid w:val="0094696A"/>
    <w:rsid w:val="009603EF"/>
    <w:rsid w:val="009669A4"/>
    <w:rsid w:val="00966E57"/>
    <w:rsid w:val="00967C18"/>
    <w:rsid w:val="00972630"/>
    <w:rsid w:val="009731E4"/>
    <w:rsid w:val="00976B97"/>
    <w:rsid w:val="00995A3E"/>
    <w:rsid w:val="009973AF"/>
    <w:rsid w:val="009B0FEC"/>
    <w:rsid w:val="009B293B"/>
    <w:rsid w:val="009B2CB0"/>
    <w:rsid w:val="009B4A1B"/>
    <w:rsid w:val="009B7963"/>
    <w:rsid w:val="009C0DBA"/>
    <w:rsid w:val="009C0EE8"/>
    <w:rsid w:val="009C0FEC"/>
    <w:rsid w:val="009C14AA"/>
    <w:rsid w:val="009C5D88"/>
    <w:rsid w:val="009D2F4D"/>
    <w:rsid w:val="009D39B2"/>
    <w:rsid w:val="009D4EDB"/>
    <w:rsid w:val="009E49B2"/>
    <w:rsid w:val="00A01489"/>
    <w:rsid w:val="00A10204"/>
    <w:rsid w:val="00A13C4E"/>
    <w:rsid w:val="00A152D5"/>
    <w:rsid w:val="00A20D21"/>
    <w:rsid w:val="00A2207D"/>
    <w:rsid w:val="00A224E5"/>
    <w:rsid w:val="00A22D86"/>
    <w:rsid w:val="00A25031"/>
    <w:rsid w:val="00A3175D"/>
    <w:rsid w:val="00A34499"/>
    <w:rsid w:val="00A40C30"/>
    <w:rsid w:val="00A40F75"/>
    <w:rsid w:val="00A468F9"/>
    <w:rsid w:val="00A54103"/>
    <w:rsid w:val="00A61CCD"/>
    <w:rsid w:val="00A65B7D"/>
    <w:rsid w:val="00A715B8"/>
    <w:rsid w:val="00A72F22"/>
    <w:rsid w:val="00A748A6"/>
    <w:rsid w:val="00A767A6"/>
    <w:rsid w:val="00A776B4"/>
    <w:rsid w:val="00A84129"/>
    <w:rsid w:val="00A84301"/>
    <w:rsid w:val="00A91AAA"/>
    <w:rsid w:val="00A94361"/>
    <w:rsid w:val="00A9713A"/>
    <w:rsid w:val="00AA466D"/>
    <w:rsid w:val="00AC126E"/>
    <w:rsid w:val="00AC1552"/>
    <w:rsid w:val="00AC24EE"/>
    <w:rsid w:val="00AD0B0F"/>
    <w:rsid w:val="00AD19F6"/>
    <w:rsid w:val="00AD1ABD"/>
    <w:rsid w:val="00AD4474"/>
    <w:rsid w:val="00AE0C30"/>
    <w:rsid w:val="00AE111A"/>
    <w:rsid w:val="00AE2133"/>
    <w:rsid w:val="00AE3EE2"/>
    <w:rsid w:val="00AF5188"/>
    <w:rsid w:val="00AF67E7"/>
    <w:rsid w:val="00B0029D"/>
    <w:rsid w:val="00B041EA"/>
    <w:rsid w:val="00B06775"/>
    <w:rsid w:val="00B06BFB"/>
    <w:rsid w:val="00B1176E"/>
    <w:rsid w:val="00B13050"/>
    <w:rsid w:val="00B1553D"/>
    <w:rsid w:val="00B25E86"/>
    <w:rsid w:val="00B26127"/>
    <w:rsid w:val="00B30179"/>
    <w:rsid w:val="00B377A7"/>
    <w:rsid w:val="00B423E0"/>
    <w:rsid w:val="00B45200"/>
    <w:rsid w:val="00B4573F"/>
    <w:rsid w:val="00B51093"/>
    <w:rsid w:val="00B54AB8"/>
    <w:rsid w:val="00B56E9C"/>
    <w:rsid w:val="00B573FA"/>
    <w:rsid w:val="00B64B1F"/>
    <w:rsid w:val="00B6553F"/>
    <w:rsid w:val="00B67907"/>
    <w:rsid w:val="00B714D1"/>
    <w:rsid w:val="00B7787A"/>
    <w:rsid w:val="00B81E12"/>
    <w:rsid w:val="00B905FE"/>
    <w:rsid w:val="00B964FE"/>
    <w:rsid w:val="00BA7D01"/>
    <w:rsid w:val="00BA7F86"/>
    <w:rsid w:val="00BB2EBF"/>
    <w:rsid w:val="00BB5AE3"/>
    <w:rsid w:val="00BC0F8B"/>
    <w:rsid w:val="00BC602A"/>
    <w:rsid w:val="00BC74E9"/>
    <w:rsid w:val="00BD4D0A"/>
    <w:rsid w:val="00BD52FF"/>
    <w:rsid w:val="00BD6F8C"/>
    <w:rsid w:val="00BD76A2"/>
    <w:rsid w:val="00BE0986"/>
    <w:rsid w:val="00BE162D"/>
    <w:rsid w:val="00BE2203"/>
    <w:rsid w:val="00BE26C3"/>
    <w:rsid w:val="00BE595A"/>
    <w:rsid w:val="00BF2733"/>
    <w:rsid w:val="00BF3A11"/>
    <w:rsid w:val="00BF3F7B"/>
    <w:rsid w:val="00BF68A8"/>
    <w:rsid w:val="00C03196"/>
    <w:rsid w:val="00C03628"/>
    <w:rsid w:val="00C11DCF"/>
    <w:rsid w:val="00C12061"/>
    <w:rsid w:val="00C245A4"/>
    <w:rsid w:val="00C3206E"/>
    <w:rsid w:val="00C4433A"/>
    <w:rsid w:val="00C463DD"/>
    <w:rsid w:val="00C4724C"/>
    <w:rsid w:val="00C475AB"/>
    <w:rsid w:val="00C5383A"/>
    <w:rsid w:val="00C53A77"/>
    <w:rsid w:val="00C612F8"/>
    <w:rsid w:val="00C629A0"/>
    <w:rsid w:val="00C66805"/>
    <w:rsid w:val="00C745C3"/>
    <w:rsid w:val="00C75D3A"/>
    <w:rsid w:val="00C75FB9"/>
    <w:rsid w:val="00C83FBE"/>
    <w:rsid w:val="00C92FDE"/>
    <w:rsid w:val="00C9380E"/>
    <w:rsid w:val="00CA27EB"/>
    <w:rsid w:val="00CA361F"/>
    <w:rsid w:val="00CA4016"/>
    <w:rsid w:val="00CA56F8"/>
    <w:rsid w:val="00CB44B5"/>
    <w:rsid w:val="00CC00AC"/>
    <w:rsid w:val="00CC24D2"/>
    <w:rsid w:val="00CC4B71"/>
    <w:rsid w:val="00CC653A"/>
    <w:rsid w:val="00CC7D34"/>
    <w:rsid w:val="00CC7EB6"/>
    <w:rsid w:val="00CD775F"/>
    <w:rsid w:val="00CE2160"/>
    <w:rsid w:val="00CE4353"/>
    <w:rsid w:val="00CE4A8F"/>
    <w:rsid w:val="00CF193B"/>
    <w:rsid w:val="00CF65FA"/>
    <w:rsid w:val="00D0590C"/>
    <w:rsid w:val="00D071A4"/>
    <w:rsid w:val="00D2031B"/>
    <w:rsid w:val="00D218CB"/>
    <w:rsid w:val="00D25FE2"/>
    <w:rsid w:val="00D349CF"/>
    <w:rsid w:val="00D43252"/>
    <w:rsid w:val="00D44ECC"/>
    <w:rsid w:val="00D51E7F"/>
    <w:rsid w:val="00D61DB2"/>
    <w:rsid w:val="00D66D19"/>
    <w:rsid w:val="00D702E7"/>
    <w:rsid w:val="00D7767E"/>
    <w:rsid w:val="00D81646"/>
    <w:rsid w:val="00D85CF5"/>
    <w:rsid w:val="00D907A7"/>
    <w:rsid w:val="00D955A5"/>
    <w:rsid w:val="00D978C6"/>
    <w:rsid w:val="00DA3C1C"/>
    <w:rsid w:val="00DA4271"/>
    <w:rsid w:val="00DA5687"/>
    <w:rsid w:val="00DB00E1"/>
    <w:rsid w:val="00DB3414"/>
    <w:rsid w:val="00DC6EE6"/>
    <w:rsid w:val="00DD1A91"/>
    <w:rsid w:val="00DE0130"/>
    <w:rsid w:val="00DE1A41"/>
    <w:rsid w:val="00DF09F3"/>
    <w:rsid w:val="00DF47A1"/>
    <w:rsid w:val="00DF717E"/>
    <w:rsid w:val="00E01CCF"/>
    <w:rsid w:val="00E109FB"/>
    <w:rsid w:val="00E20A6E"/>
    <w:rsid w:val="00E244CE"/>
    <w:rsid w:val="00E538DC"/>
    <w:rsid w:val="00E56EDA"/>
    <w:rsid w:val="00E57743"/>
    <w:rsid w:val="00E61D3D"/>
    <w:rsid w:val="00E63389"/>
    <w:rsid w:val="00E64549"/>
    <w:rsid w:val="00E71BA7"/>
    <w:rsid w:val="00E71BC8"/>
    <w:rsid w:val="00E7260F"/>
    <w:rsid w:val="00E83689"/>
    <w:rsid w:val="00E86899"/>
    <w:rsid w:val="00E9058B"/>
    <w:rsid w:val="00E928C4"/>
    <w:rsid w:val="00E96630"/>
    <w:rsid w:val="00EA407C"/>
    <w:rsid w:val="00EA631D"/>
    <w:rsid w:val="00EC37E4"/>
    <w:rsid w:val="00EC6422"/>
    <w:rsid w:val="00ED32A3"/>
    <w:rsid w:val="00ED616A"/>
    <w:rsid w:val="00ED7A2A"/>
    <w:rsid w:val="00EE0CFB"/>
    <w:rsid w:val="00EE7ADE"/>
    <w:rsid w:val="00EF1D7F"/>
    <w:rsid w:val="00EF570B"/>
    <w:rsid w:val="00F038C8"/>
    <w:rsid w:val="00F32B3C"/>
    <w:rsid w:val="00F33F4D"/>
    <w:rsid w:val="00F34546"/>
    <w:rsid w:val="00F34583"/>
    <w:rsid w:val="00F471B7"/>
    <w:rsid w:val="00F504DF"/>
    <w:rsid w:val="00F51B72"/>
    <w:rsid w:val="00F55CDD"/>
    <w:rsid w:val="00F6451E"/>
    <w:rsid w:val="00F719FB"/>
    <w:rsid w:val="00F814EB"/>
    <w:rsid w:val="00F84E90"/>
    <w:rsid w:val="00F91C84"/>
    <w:rsid w:val="00FA22B2"/>
    <w:rsid w:val="00FA271C"/>
    <w:rsid w:val="00FA5DE4"/>
    <w:rsid w:val="00FA70AD"/>
    <w:rsid w:val="00FB4B81"/>
    <w:rsid w:val="00FC672B"/>
    <w:rsid w:val="00FC68B7"/>
    <w:rsid w:val="00FD3913"/>
    <w:rsid w:val="00FE0C3C"/>
    <w:rsid w:val="00FF16D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C434496"/>
  <w15:docId w15:val="{08511887-7ACE-4B04-9A5D-3076A109F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nhideWhenUsed="1"/>
    <w:lsdException w:name="List 2" w:semiHidden="1" w:unhideWhenUsed="1"/>
    <w:lsdException w:name="List 3" w:semiHidden="1" w:unhideWhenUsed="1"/>
    <w:lsdException w:name="List 4" w:unhideWhenUsed="1"/>
    <w:lsdException w:name="List 5"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nhideWhenUsed="1"/>
    <w:lsdException w:name="Date" w:unhideWhenUsed="1"/>
    <w:lsdException w:name="Body Text First Indent"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BalloonText">
    <w:name w:val="Balloon Text"/>
    <w:basedOn w:val="Normal"/>
    <w:link w:val="BalloonTextChar"/>
    <w:semiHidden/>
    <w:unhideWhenUsed/>
    <w:rsid w:val="000F1B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F1B05"/>
    <w:rPr>
      <w:rFonts w:ascii="Segoe UI" w:hAnsi="Segoe UI" w:cs="Segoe UI"/>
      <w:sz w:val="18"/>
      <w:szCs w:val="18"/>
      <w:lang w:eastAsia="en-US"/>
    </w:rPr>
  </w:style>
  <w:style w:type="paragraph" w:styleId="CommentSubject">
    <w:name w:val="annotation subject"/>
    <w:basedOn w:val="CommentText"/>
    <w:next w:val="CommentText"/>
    <w:link w:val="CommentSubjectChar"/>
    <w:semiHidden/>
    <w:unhideWhenUsed/>
    <w:rsid w:val="00A84301"/>
    <w:pPr>
      <w:spacing w:line="240" w:lineRule="auto"/>
    </w:pPr>
    <w:rPr>
      <w:b/>
      <w:bCs/>
    </w:rPr>
  </w:style>
  <w:style w:type="character" w:customStyle="1" w:styleId="CommentTextChar">
    <w:name w:val="Comment Text Char"/>
    <w:basedOn w:val="DefaultParagraphFont"/>
    <w:link w:val="CommentText"/>
    <w:semiHidden/>
    <w:rsid w:val="00A84301"/>
    <w:rPr>
      <w:lang w:eastAsia="en-US"/>
    </w:rPr>
  </w:style>
  <w:style w:type="character" w:customStyle="1" w:styleId="CommentSubjectChar">
    <w:name w:val="Comment Subject Char"/>
    <w:basedOn w:val="CommentTextChar"/>
    <w:link w:val="CommentSubject"/>
    <w:semiHidden/>
    <w:rsid w:val="00A84301"/>
    <w:rPr>
      <w:b/>
      <w:bCs/>
      <w:lang w:eastAsia="en-US"/>
    </w:rPr>
  </w:style>
  <w:style w:type="paragraph" w:styleId="ListParagraph">
    <w:name w:val="List Paragraph"/>
    <w:basedOn w:val="Normal"/>
    <w:uiPriority w:val="34"/>
    <w:qFormat/>
    <w:rsid w:val="00E86899"/>
    <w:pPr>
      <w:suppressAutoHyphens w:val="0"/>
      <w:spacing w:line="240" w:lineRule="auto"/>
      <w:ind w:left="720"/>
    </w:pPr>
    <w:rPr>
      <w:rFonts w:eastAsia="SimSun"/>
      <w:sz w:val="24"/>
      <w:szCs w:val="24"/>
      <w:lang w:val="en-US" w:eastAsia="zh-CN"/>
    </w:rPr>
  </w:style>
  <w:style w:type="character" w:customStyle="1" w:styleId="FootnoteTextChar">
    <w:name w:val="Footnote Text Char"/>
    <w:aliases w:val="5_G Char"/>
    <w:link w:val="FootnoteText"/>
    <w:rsid w:val="00E86899"/>
    <w:rPr>
      <w:sz w:val="18"/>
      <w:lang w:eastAsia="en-US"/>
    </w:rPr>
  </w:style>
  <w:style w:type="character" w:customStyle="1" w:styleId="SingleTxtGChar">
    <w:name w:val="_ Single Txt_G Char"/>
    <w:link w:val="SingleTxtG"/>
    <w:rsid w:val="00E868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5BB6F-557E-426F-86B6-3A7D20E2063C}"/>
</file>

<file path=customXml/itemProps2.xml><?xml version="1.0" encoding="utf-8"?>
<ds:datastoreItem xmlns:ds="http://schemas.openxmlformats.org/officeDocument/2006/customXml" ds:itemID="{8203DFFF-81E1-4806-A3EC-9DA3293EABB5}">
  <ds:schemaRefs>
    <ds:schemaRef ds:uri="http://schemas.microsoft.com/sharepoint/v3/contenttype/forms"/>
  </ds:schemaRefs>
</ds:datastoreItem>
</file>

<file path=customXml/itemProps3.xml><?xml version="1.0" encoding="utf-8"?>
<ds:datastoreItem xmlns:ds="http://schemas.openxmlformats.org/officeDocument/2006/customXml" ds:itemID="{B4385D13-CABE-480A-8342-09206167A404}">
  <ds:schemaRefs>
    <ds:schemaRef ds:uri="http://purl.org/dc/elements/1.1/"/>
    <ds:schemaRef ds:uri="http://schemas.microsoft.com/office/2006/metadata/properties"/>
    <ds:schemaRef ds:uri="http://purl.org/dc/terms/"/>
    <ds:schemaRef ds:uri="http://schemas.openxmlformats.org/package/2006/metadata/core-properties"/>
    <ds:schemaRef ds:uri="843519ee-602c-4a77-9f98-e0b2d1df032d"/>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C8E4F2F1-3258-4BF2-903C-2339FEB00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CEDAW_E.dotm</Template>
  <TotalTime>1</TotalTime>
  <Pages>4</Pages>
  <Words>1387</Words>
  <Characters>7908</Characters>
  <Application>Microsoft Office Word</Application>
  <DocSecurity>4</DocSecurity>
  <Lines>65</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 Kawuki</dc:creator>
  <cp:lastModifiedBy>Céline Reynaud</cp:lastModifiedBy>
  <cp:revision>2</cp:revision>
  <cp:lastPrinted>2019-07-18T14:07:00Z</cp:lastPrinted>
  <dcterms:created xsi:type="dcterms:W3CDTF">2019-07-30T13:36:00Z</dcterms:created>
  <dcterms:modified xsi:type="dcterms:W3CDTF">2019-07-30T13:36:00Z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