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824538" w14:textId="77777777" w:rsidR="00E24EB5" w:rsidRPr="00E9388A" w:rsidRDefault="00443601" w:rsidP="00B711D4">
      <w:pPr>
        <w:spacing w:after="120"/>
        <w:jc w:val="center"/>
        <w:rPr>
          <w:rFonts w:asciiTheme="minorHAnsi" w:hAnsiTheme="minorHAnsi"/>
          <w:b/>
          <w:sz w:val="28"/>
          <w:szCs w:val="28"/>
          <w:u w:val="single"/>
        </w:rPr>
      </w:pPr>
      <w:r w:rsidRPr="00E9388A">
        <w:rPr>
          <w:rFonts w:asciiTheme="minorHAnsi" w:hAnsiTheme="minorHAnsi"/>
          <w:noProof/>
        </w:rPr>
        <w:drawing>
          <wp:anchor distT="0" distB="0" distL="114300" distR="114300" simplePos="0" relativeHeight="251658752" behindDoc="0" locked="0" layoutInCell="1" allowOverlap="1" wp14:anchorId="302F209D" wp14:editId="73D08636">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32879A45" w:rsidR="00767639" w:rsidRPr="00E9388A" w:rsidRDefault="00E24EB5" w:rsidP="00B711D4">
      <w:pPr>
        <w:spacing w:after="120"/>
        <w:rPr>
          <w:rFonts w:asciiTheme="minorHAnsi" w:hAnsiTheme="minorHAnsi"/>
          <w:sz w:val="32"/>
          <w:szCs w:val="28"/>
        </w:rPr>
      </w:pPr>
      <w:r w:rsidRPr="00E9388A">
        <w:rPr>
          <w:rFonts w:asciiTheme="minorHAnsi" w:hAnsiTheme="minorHAnsi"/>
          <w:b/>
          <w:sz w:val="32"/>
          <w:szCs w:val="28"/>
        </w:rPr>
        <w:t>BRIEFING ON</w:t>
      </w:r>
      <w:r w:rsidR="00B36535" w:rsidRPr="00E9388A">
        <w:rPr>
          <w:rFonts w:asciiTheme="minorHAnsi" w:hAnsiTheme="minorHAnsi"/>
          <w:b/>
          <w:sz w:val="32"/>
          <w:szCs w:val="28"/>
        </w:rPr>
        <w:t xml:space="preserve"> </w:t>
      </w:r>
      <w:r w:rsidR="00E05420" w:rsidRPr="00E9388A">
        <w:rPr>
          <w:rFonts w:asciiTheme="minorHAnsi" w:hAnsiTheme="minorHAnsi"/>
          <w:b/>
          <w:sz w:val="32"/>
          <w:szCs w:val="28"/>
          <w:u w:val="single"/>
        </w:rPr>
        <w:t>GUATEMALA</w:t>
      </w:r>
      <w:r w:rsidRPr="00E9388A">
        <w:rPr>
          <w:rFonts w:asciiTheme="minorHAnsi" w:hAnsiTheme="minorHAnsi"/>
          <w:b/>
          <w:sz w:val="32"/>
          <w:szCs w:val="28"/>
        </w:rPr>
        <w:t xml:space="preserve"> FOR THE </w:t>
      </w:r>
      <w:r w:rsidR="003803FE" w:rsidRPr="00E9388A">
        <w:rPr>
          <w:rFonts w:asciiTheme="minorHAnsi" w:hAnsiTheme="minorHAnsi"/>
          <w:b/>
          <w:sz w:val="32"/>
          <w:szCs w:val="28"/>
        </w:rPr>
        <w:br/>
      </w:r>
      <w:r w:rsidRPr="00E9388A">
        <w:rPr>
          <w:rFonts w:asciiTheme="minorHAnsi" w:hAnsiTheme="minorHAnsi"/>
          <w:b/>
          <w:sz w:val="32"/>
          <w:szCs w:val="28"/>
        </w:rPr>
        <w:t xml:space="preserve">COMMITTEE ON THE RIGHTS OF THE CHILD, </w:t>
      </w:r>
      <w:r w:rsidR="003803FE" w:rsidRPr="00E9388A">
        <w:rPr>
          <w:rFonts w:asciiTheme="minorHAnsi" w:hAnsiTheme="minorHAnsi"/>
          <w:b/>
          <w:sz w:val="32"/>
          <w:szCs w:val="28"/>
        </w:rPr>
        <w:br/>
      </w:r>
      <w:r w:rsidR="007F24AD" w:rsidRPr="00E9388A">
        <w:rPr>
          <w:rFonts w:asciiTheme="minorHAnsi" w:hAnsiTheme="minorHAnsi"/>
          <w:b/>
          <w:sz w:val="32"/>
          <w:szCs w:val="28"/>
        </w:rPr>
        <w:t>SESSION 7</w:t>
      </w:r>
      <w:r w:rsidR="008E04DF" w:rsidRPr="00E9388A">
        <w:rPr>
          <w:rFonts w:asciiTheme="minorHAnsi" w:hAnsiTheme="minorHAnsi"/>
          <w:b/>
          <w:sz w:val="32"/>
          <w:szCs w:val="28"/>
        </w:rPr>
        <w:t>7</w:t>
      </w:r>
      <w:r w:rsidR="00B67079" w:rsidRPr="00E9388A">
        <w:rPr>
          <w:rFonts w:asciiTheme="minorHAnsi" w:hAnsiTheme="minorHAnsi"/>
          <w:b/>
          <w:sz w:val="32"/>
          <w:szCs w:val="28"/>
        </w:rPr>
        <w:t xml:space="preserve"> </w:t>
      </w:r>
      <w:r w:rsidRPr="00E9388A">
        <w:rPr>
          <w:rFonts w:asciiTheme="minorHAnsi" w:hAnsiTheme="minorHAnsi"/>
          <w:b/>
          <w:sz w:val="32"/>
          <w:szCs w:val="28"/>
        </w:rPr>
        <w:t>PRESESSIONAL WORKING GROUP –</w:t>
      </w:r>
      <w:r w:rsidR="003803FE" w:rsidRPr="00E9388A">
        <w:rPr>
          <w:rFonts w:asciiTheme="minorHAnsi" w:hAnsiTheme="minorHAnsi"/>
          <w:b/>
          <w:sz w:val="32"/>
          <w:szCs w:val="28"/>
        </w:rPr>
        <w:t xml:space="preserve"> </w:t>
      </w:r>
      <w:r w:rsidR="008E04DF" w:rsidRPr="00E9388A">
        <w:rPr>
          <w:rFonts w:asciiTheme="minorHAnsi" w:hAnsiTheme="minorHAnsi"/>
          <w:b/>
          <w:sz w:val="32"/>
          <w:szCs w:val="28"/>
          <w:u w:val="single"/>
        </w:rPr>
        <w:t>June</w:t>
      </w:r>
      <w:r w:rsidR="0002331C" w:rsidRPr="00E9388A">
        <w:rPr>
          <w:rFonts w:asciiTheme="minorHAnsi" w:hAnsiTheme="minorHAnsi"/>
          <w:b/>
          <w:sz w:val="32"/>
          <w:szCs w:val="28"/>
          <w:u w:val="single"/>
        </w:rPr>
        <w:t xml:space="preserve"> 201</w:t>
      </w:r>
      <w:r w:rsidR="008E04DF" w:rsidRPr="00E9388A">
        <w:rPr>
          <w:rFonts w:asciiTheme="minorHAnsi" w:hAnsiTheme="minorHAnsi"/>
          <w:b/>
          <w:sz w:val="32"/>
          <w:szCs w:val="28"/>
          <w:u w:val="single"/>
        </w:rPr>
        <w:t>7</w:t>
      </w:r>
    </w:p>
    <w:p w14:paraId="787EFC65" w14:textId="52ECC859" w:rsidR="00065B23" w:rsidRPr="00E9388A" w:rsidRDefault="00767639" w:rsidP="00B711D4">
      <w:pPr>
        <w:spacing w:after="120"/>
        <w:rPr>
          <w:rStyle w:val="Hyperlink"/>
          <w:rFonts w:asciiTheme="minorHAnsi" w:hAnsiTheme="minorHAnsi"/>
          <w:i/>
          <w:color w:val="auto"/>
          <w:u w:val="none"/>
        </w:rPr>
      </w:pPr>
      <w:r w:rsidRPr="00E9388A">
        <w:rPr>
          <w:rFonts w:asciiTheme="minorHAnsi" w:hAnsiTheme="minorHAnsi"/>
          <w:i/>
        </w:rPr>
        <w:t>From</w:t>
      </w:r>
      <w:r w:rsidR="008E04DF" w:rsidRPr="00E9388A">
        <w:rPr>
          <w:rFonts w:asciiTheme="minorHAnsi" w:hAnsiTheme="minorHAnsi"/>
          <w:i/>
        </w:rPr>
        <w:t xml:space="preserve"> the</w:t>
      </w:r>
      <w:r w:rsidR="00B36535" w:rsidRPr="00E9388A">
        <w:rPr>
          <w:rFonts w:asciiTheme="minorHAnsi" w:hAnsiTheme="minorHAnsi"/>
          <w:i/>
        </w:rPr>
        <w:t xml:space="preserve"> </w:t>
      </w:r>
      <w:r w:rsidRPr="00E9388A">
        <w:rPr>
          <w:rFonts w:asciiTheme="minorHAnsi" w:hAnsiTheme="minorHAnsi"/>
          <w:i/>
        </w:rPr>
        <w:t>Global Initiative</w:t>
      </w:r>
      <w:r w:rsidR="008E04DF" w:rsidRPr="00E9388A">
        <w:rPr>
          <w:rFonts w:asciiTheme="minorHAnsi" w:hAnsiTheme="minorHAnsi"/>
          <w:i/>
        </w:rPr>
        <w:t xml:space="preserve"> to End All Corporal Punishment of Children</w:t>
      </w:r>
      <w:r w:rsidR="003A3741" w:rsidRPr="00E9388A">
        <w:rPr>
          <w:rFonts w:asciiTheme="minorHAnsi" w:hAnsiTheme="minorHAnsi"/>
          <w:i/>
        </w:rPr>
        <w:t>,</w:t>
      </w:r>
      <w:r w:rsidR="00E9388A" w:rsidRPr="00E9388A">
        <w:rPr>
          <w:rFonts w:asciiTheme="minorHAnsi" w:hAnsiTheme="minorHAnsi"/>
          <w:i/>
        </w:rPr>
        <w:t xml:space="preserve"> February 2017</w:t>
      </w:r>
      <w:r w:rsidR="003A3741" w:rsidRPr="00E9388A">
        <w:rPr>
          <w:rFonts w:asciiTheme="minorHAnsi" w:hAnsiTheme="minorHAnsi"/>
          <w:i/>
        </w:rPr>
        <w:t xml:space="preserve"> </w:t>
      </w:r>
    </w:p>
    <w:p w14:paraId="3AA597AB" w14:textId="77777777" w:rsidR="00DA50D4" w:rsidRPr="00E9388A" w:rsidRDefault="00443601" w:rsidP="00B711D4">
      <w:pPr>
        <w:spacing w:after="120"/>
        <w:jc w:val="center"/>
        <w:rPr>
          <w:rFonts w:asciiTheme="minorHAnsi" w:hAnsiTheme="minorHAnsi"/>
          <w:i/>
          <w:color w:val="0000FF"/>
          <w:u w:val="single"/>
        </w:rPr>
      </w:pPr>
      <w:r w:rsidRPr="00E9388A">
        <w:rPr>
          <w:rFonts w:asciiTheme="minorHAnsi" w:hAnsiTheme="minorHAnsi"/>
          <w:b/>
          <w:noProof/>
          <w:u w:val="single"/>
        </w:rPr>
        <mc:AlternateContent>
          <mc:Choice Requires="wps">
            <w:drawing>
              <wp:anchor distT="0" distB="0" distL="114300" distR="114300" simplePos="0" relativeHeight="251657728" behindDoc="0" locked="0" layoutInCell="1" allowOverlap="1" wp14:anchorId="548A92A7" wp14:editId="4C643D86">
                <wp:simplePos x="0" y="0"/>
                <wp:positionH relativeFrom="column">
                  <wp:posOffset>93980</wp:posOffset>
                </wp:positionH>
                <wp:positionV relativeFrom="paragraph">
                  <wp:posOffset>259080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569E6F4D" w:rsidR="00797B3F" w:rsidRPr="00E9388A" w:rsidRDefault="00797B3F" w:rsidP="001C0859">
                            <w:pPr>
                              <w:spacing w:after="120"/>
                              <w:rPr>
                                <w:rFonts w:asciiTheme="minorHAnsi" w:hAnsiTheme="minorHAnsi"/>
                                <w:b/>
                                <w:iCs/>
                                <w:sz w:val="28"/>
                                <w:szCs w:val="28"/>
                              </w:rPr>
                            </w:pPr>
                            <w:r w:rsidRPr="00E9388A">
                              <w:rPr>
                                <w:rFonts w:asciiTheme="minorHAnsi" w:hAnsiTheme="minorHAnsi"/>
                                <w:b/>
                                <w:sz w:val="28"/>
                                <w:szCs w:val="28"/>
                              </w:rPr>
                              <w:t xml:space="preserve">This briefing describes the legality of corporal punishment of children in </w:t>
                            </w:r>
                            <w:r w:rsidR="00E05420" w:rsidRPr="00E9388A">
                              <w:rPr>
                                <w:rFonts w:asciiTheme="minorHAnsi" w:hAnsiTheme="minorHAnsi"/>
                                <w:b/>
                                <w:sz w:val="28"/>
                                <w:szCs w:val="28"/>
                              </w:rPr>
                              <w:t>Guatemala</w:t>
                            </w:r>
                            <w:r w:rsidRPr="00E9388A">
                              <w:rPr>
                                <w:rFonts w:asciiTheme="minorHAnsi" w:hAnsiTheme="minorHAnsi"/>
                                <w:b/>
                                <w:sz w:val="28"/>
                                <w:szCs w:val="28"/>
                              </w:rPr>
                              <w:t xml:space="preserve">. In light of the Committee’s General Comment No. 8 on “The right of the child to protection from corporal punishment and other cruel or degrading forms of punishment”, its previous (repeated) recommendations to </w:t>
                            </w:r>
                            <w:r w:rsidR="00540648" w:rsidRPr="00E9388A">
                              <w:rPr>
                                <w:rFonts w:asciiTheme="minorHAnsi" w:hAnsiTheme="minorHAnsi"/>
                                <w:b/>
                                <w:sz w:val="28"/>
                                <w:szCs w:val="28"/>
                              </w:rPr>
                              <w:t>Guatemala</w:t>
                            </w:r>
                            <w:r w:rsidRPr="00E9388A">
                              <w:rPr>
                                <w:rFonts w:asciiTheme="minorHAnsi" w:hAnsiTheme="minorHAnsi"/>
                                <w:b/>
                                <w:sz w:val="28"/>
                                <w:szCs w:val="28"/>
                              </w:rPr>
                              <w:t xml:space="preserve"> on the issue, the importance of eradicating this form of violence given by the UN Secretary General’s Study on Violence against Children</w:t>
                            </w:r>
                            <w:r w:rsidR="00991CDB" w:rsidRPr="00E9388A">
                              <w:rPr>
                                <w:rFonts w:asciiTheme="minorHAnsi" w:hAnsiTheme="minorHAnsi"/>
                                <w:b/>
                                <w:sz w:val="28"/>
                                <w:szCs w:val="28"/>
                              </w:rPr>
                              <w:t>,</w:t>
                            </w:r>
                            <w:r w:rsidRPr="00E9388A">
                              <w:rPr>
                                <w:rFonts w:asciiTheme="minorHAnsi" w:hAnsiTheme="minorHAnsi"/>
                                <w:b/>
                                <w:sz w:val="28"/>
                                <w:szCs w:val="28"/>
                              </w:rPr>
                              <w:t xml:space="preserve"> </w:t>
                            </w:r>
                            <w:r w:rsidR="00BB3666" w:rsidRPr="00E9388A">
                              <w:rPr>
                                <w:rFonts w:asciiTheme="minorHAnsi" w:hAnsiTheme="minorHAnsi"/>
                                <w:b/>
                                <w:sz w:val="28"/>
                                <w:szCs w:val="28"/>
                              </w:rPr>
                              <w:t>the recommendation</w:t>
                            </w:r>
                            <w:r w:rsidR="00540648" w:rsidRPr="00E9388A">
                              <w:rPr>
                                <w:rFonts w:asciiTheme="minorHAnsi" w:hAnsiTheme="minorHAnsi"/>
                                <w:b/>
                                <w:sz w:val="28"/>
                                <w:szCs w:val="28"/>
                              </w:rPr>
                              <w:t>s</w:t>
                            </w:r>
                            <w:r w:rsidR="00095C46" w:rsidRPr="00E9388A">
                              <w:rPr>
                                <w:rFonts w:asciiTheme="minorHAnsi" w:hAnsiTheme="minorHAnsi"/>
                                <w:b/>
                                <w:sz w:val="28"/>
                                <w:szCs w:val="28"/>
                              </w:rPr>
                              <w:t xml:space="preserve"> made during the UPR of </w:t>
                            </w:r>
                            <w:r w:rsidR="00540648" w:rsidRPr="00E9388A">
                              <w:rPr>
                                <w:rFonts w:asciiTheme="minorHAnsi" w:hAnsiTheme="minorHAnsi"/>
                                <w:b/>
                                <w:sz w:val="28"/>
                                <w:szCs w:val="28"/>
                              </w:rPr>
                              <w:t>Guatemala</w:t>
                            </w:r>
                            <w:r w:rsidR="00095C46" w:rsidRPr="00E9388A">
                              <w:rPr>
                                <w:rFonts w:asciiTheme="minorHAnsi" w:hAnsiTheme="minorHAnsi"/>
                                <w:b/>
                                <w:sz w:val="28"/>
                                <w:szCs w:val="28"/>
                              </w:rPr>
                              <w:t xml:space="preserve"> in </w:t>
                            </w:r>
                            <w:r w:rsidR="00540648" w:rsidRPr="00E9388A">
                              <w:rPr>
                                <w:rFonts w:asciiTheme="minorHAnsi" w:hAnsiTheme="minorHAnsi"/>
                                <w:b/>
                                <w:sz w:val="28"/>
                                <w:szCs w:val="28"/>
                              </w:rPr>
                              <w:t>2008 and 2012</w:t>
                            </w:r>
                            <w:r w:rsidR="00BB3666" w:rsidRPr="00E9388A">
                              <w:rPr>
                                <w:rFonts w:asciiTheme="minorHAnsi" w:hAnsiTheme="minorHAnsi"/>
                                <w:b/>
                                <w:sz w:val="28"/>
                                <w:szCs w:val="28"/>
                              </w:rPr>
                              <w:t xml:space="preserve"> (</w:t>
                            </w:r>
                            <w:r w:rsidR="004F4243" w:rsidRPr="00E9388A">
                              <w:rPr>
                                <w:rFonts w:asciiTheme="minorHAnsi" w:hAnsiTheme="minorHAnsi"/>
                                <w:b/>
                                <w:sz w:val="28"/>
                                <w:szCs w:val="28"/>
                              </w:rPr>
                              <w:t>accepted</w:t>
                            </w:r>
                            <w:r w:rsidR="00BB3666" w:rsidRPr="00E9388A">
                              <w:rPr>
                                <w:rFonts w:asciiTheme="minorHAnsi" w:hAnsiTheme="minorHAnsi"/>
                                <w:b/>
                                <w:sz w:val="28"/>
                                <w:szCs w:val="28"/>
                              </w:rPr>
                              <w:t xml:space="preserve"> by the Government) and the new global commitment to ending all violence against children in the context of the 2030 Agenda for Sustainable Development, </w:t>
                            </w:r>
                            <w:r w:rsidRPr="00E9388A">
                              <w:rPr>
                                <w:rFonts w:asciiTheme="minorHAnsi" w:hAnsiTheme="minorHAnsi"/>
                                <w:b/>
                                <w:sz w:val="28"/>
                                <w:szCs w:val="28"/>
                              </w:rPr>
                              <w:t>w</w:t>
                            </w:r>
                            <w:r w:rsidRPr="00E9388A">
                              <w:rPr>
                                <w:rFonts w:asciiTheme="minorHAnsi" w:hAnsiTheme="minorHAnsi"/>
                                <w:b/>
                                <w:iCs/>
                                <w:sz w:val="28"/>
                                <w:szCs w:val="28"/>
                              </w:rPr>
                              <w:t>e hope the Committee will:</w:t>
                            </w:r>
                          </w:p>
                          <w:p w14:paraId="70C670F7" w14:textId="2F2F2EBD" w:rsidR="00797B3F" w:rsidRPr="00E9388A" w:rsidRDefault="00797B3F" w:rsidP="00540648">
                            <w:pPr>
                              <w:numPr>
                                <w:ilvl w:val="0"/>
                                <w:numId w:val="8"/>
                              </w:numPr>
                              <w:spacing w:after="120"/>
                              <w:rPr>
                                <w:rFonts w:asciiTheme="minorHAnsi" w:hAnsiTheme="minorHAnsi"/>
                                <w:b/>
                                <w:iCs/>
                                <w:sz w:val="28"/>
                                <w:szCs w:val="28"/>
                              </w:rPr>
                            </w:pPr>
                            <w:r w:rsidRPr="00E9388A">
                              <w:rPr>
                                <w:rFonts w:asciiTheme="minorHAnsi" w:hAnsiTheme="minorHAnsi"/>
                                <w:b/>
                                <w:iCs/>
                                <w:sz w:val="28"/>
                                <w:szCs w:val="28"/>
                              </w:rPr>
                              <w:t xml:space="preserve">in its List of Issues for </w:t>
                            </w:r>
                            <w:r w:rsidR="00540648" w:rsidRPr="00E9388A">
                              <w:rPr>
                                <w:rFonts w:asciiTheme="minorHAnsi" w:hAnsiTheme="minorHAnsi"/>
                                <w:b/>
                                <w:iCs/>
                                <w:sz w:val="28"/>
                                <w:szCs w:val="28"/>
                              </w:rPr>
                              <w:t>Guatemala</w:t>
                            </w:r>
                            <w:r w:rsidRPr="00E9388A">
                              <w:rPr>
                                <w:rFonts w:asciiTheme="minorHAnsi" w:hAnsiTheme="minorHAnsi"/>
                                <w:b/>
                                <w:iCs/>
                                <w:sz w:val="28"/>
                                <w:szCs w:val="28"/>
                              </w:rPr>
                              <w:t xml:space="preserve">, raise the issue of corporal punishment of children, in particular asking what steps are being taken to ensure that </w:t>
                            </w:r>
                            <w:r w:rsidR="0094367E" w:rsidRPr="00E9388A">
                              <w:rPr>
                                <w:rFonts w:asciiTheme="minorHAnsi" w:hAnsiTheme="minorHAnsi"/>
                                <w:b/>
                                <w:iCs/>
                                <w:sz w:val="28"/>
                                <w:szCs w:val="28"/>
                              </w:rPr>
                              <w:t xml:space="preserve">all </w:t>
                            </w:r>
                            <w:r w:rsidRPr="00E9388A">
                              <w:rPr>
                                <w:rFonts w:asciiTheme="minorHAnsi" w:hAnsiTheme="minorHAnsi"/>
                                <w:b/>
                                <w:iCs/>
                                <w:sz w:val="28"/>
                                <w:szCs w:val="28"/>
                              </w:rPr>
                              <w:t>corporal punishment of children is prohibited by law in all settings, including the home, and</w:t>
                            </w:r>
                            <w:r w:rsidR="00540648" w:rsidRPr="00E9388A">
                              <w:rPr>
                                <w:rFonts w:asciiTheme="minorHAnsi" w:hAnsiTheme="minorHAnsi"/>
                              </w:rPr>
                              <w:t xml:space="preserve"> </w:t>
                            </w:r>
                            <w:r w:rsidR="00540648" w:rsidRPr="00E9388A">
                              <w:rPr>
                                <w:rFonts w:asciiTheme="minorHAnsi" w:hAnsiTheme="minorHAnsi"/>
                                <w:b/>
                                <w:iCs/>
                                <w:sz w:val="28"/>
                                <w:szCs w:val="28"/>
                              </w:rPr>
                              <w:t>what progress has been made towards explicitly repealing the “right to correct”;</w:t>
                            </w:r>
                          </w:p>
                          <w:p w14:paraId="07E8AD91" w14:textId="58237FAB" w:rsidR="00797B3F" w:rsidRPr="00E9388A" w:rsidRDefault="00797B3F" w:rsidP="004F4243">
                            <w:pPr>
                              <w:numPr>
                                <w:ilvl w:val="0"/>
                                <w:numId w:val="8"/>
                              </w:numPr>
                              <w:spacing w:after="120"/>
                              <w:rPr>
                                <w:rFonts w:asciiTheme="minorHAnsi" w:hAnsiTheme="minorHAnsi"/>
                                <w:sz w:val="28"/>
                                <w:szCs w:val="28"/>
                              </w:rPr>
                            </w:pPr>
                            <w:r w:rsidRPr="00E9388A">
                              <w:rPr>
                                <w:rFonts w:asciiTheme="minorHAnsi" w:hAnsiTheme="minorHAnsi"/>
                                <w:b/>
                                <w:iCs/>
                                <w:sz w:val="28"/>
                                <w:szCs w:val="28"/>
                              </w:rPr>
                              <w:t xml:space="preserve">in its concluding observations on </w:t>
                            </w:r>
                            <w:r w:rsidR="0094367E" w:rsidRPr="00E9388A">
                              <w:rPr>
                                <w:rFonts w:asciiTheme="minorHAnsi" w:hAnsiTheme="minorHAnsi"/>
                                <w:b/>
                                <w:iCs/>
                                <w:sz w:val="28"/>
                                <w:szCs w:val="28"/>
                              </w:rPr>
                              <w:t>the fifth</w:t>
                            </w:r>
                            <w:r w:rsidR="00F976D2" w:rsidRPr="00E9388A">
                              <w:rPr>
                                <w:rFonts w:asciiTheme="minorHAnsi" w:hAnsiTheme="minorHAnsi"/>
                                <w:b/>
                                <w:iCs/>
                                <w:sz w:val="28"/>
                                <w:szCs w:val="28"/>
                              </w:rPr>
                              <w:t>-</w:t>
                            </w:r>
                            <w:r w:rsidR="00540648" w:rsidRPr="00E9388A">
                              <w:rPr>
                                <w:rFonts w:asciiTheme="minorHAnsi" w:hAnsiTheme="minorHAnsi"/>
                                <w:b/>
                                <w:iCs/>
                                <w:sz w:val="28"/>
                                <w:szCs w:val="28"/>
                              </w:rPr>
                              <w:t>sixth</w:t>
                            </w:r>
                            <w:r w:rsidRPr="00E9388A">
                              <w:rPr>
                                <w:rFonts w:asciiTheme="minorHAnsi" w:hAnsiTheme="minorHAnsi"/>
                                <w:b/>
                                <w:iCs/>
                                <w:sz w:val="28"/>
                                <w:szCs w:val="28"/>
                              </w:rPr>
                              <w:t xml:space="preserve"> report of </w:t>
                            </w:r>
                            <w:r w:rsidR="00540648" w:rsidRPr="00E9388A">
                              <w:rPr>
                                <w:rFonts w:asciiTheme="minorHAnsi" w:hAnsiTheme="minorHAnsi"/>
                                <w:b/>
                                <w:iCs/>
                                <w:sz w:val="28"/>
                                <w:szCs w:val="28"/>
                              </w:rPr>
                              <w:t>Guatemala</w:t>
                            </w:r>
                            <w:r w:rsidRPr="00E9388A">
                              <w:rPr>
                                <w:rFonts w:asciiTheme="minorHAnsi" w:hAnsiTheme="minorHAnsi"/>
                                <w:b/>
                                <w:iCs/>
                                <w:sz w:val="28"/>
                                <w:szCs w:val="28"/>
                              </w:rPr>
                              <w:t xml:space="preserve">, </w:t>
                            </w:r>
                            <w:r w:rsidR="00540648" w:rsidRPr="00E9388A">
                              <w:rPr>
                                <w:rFonts w:asciiTheme="minorHAnsi" w:hAnsiTheme="minorHAnsi"/>
                                <w:b/>
                                <w:iCs/>
                                <w:sz w:val="28"/>
                                <w:szCs w:val="28"/>
                              </w:rPr>
                              <w:t>recommend</w:t>
                            </w:r>
                            <w:r w:rsidR="004F4243" w:rsidRPr="00E9388A">
                              <w:rPr>
                                <w:rFonts w:asciiTheme="minorHAnsi" w:hAnsiTheme="minorHAnsi"/>
                                <w:b/>
                                <w:iCs/>
                                <w:sz w:val="28"/>
                                <w:szCs w:val="28"/>
                              </w:rPr>
                              <w:t xml:space="preserve"> </w:t>
                            </w:r>
                            <w:r w:rsidR="00540648" w:rsidRPr="00E9388A">
                              <w:rPr>
                                <w:rFonts w:asciiTheme="minorHAnsi" w:hAnsiTheme="minorHAnsi"/>
                                <w:b/>
                                <w:iCs/>
                                <w:sz w:val="28"/>
                                <w:szCs w:val="28"/>
                              </w:rPr>
                              <w:t>that legislation is enacted to explicitly prohibit corporal punishment of all children in all settings – including the home, schools and in all alternative care and day care settings – and that measures are put in place to ensure the law is properly implemented</w:t>
                            </w:r>
                            <w:r w:rsidRPr="00E9388A">
                              <w:rPr>
                                <w:rFonts w:asciiTheme="minorHAnsi" w:hAnsi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281.9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" filled="f">
                <v:textbox style="mso-fit-shape-to-text:t">
                  <w:txbxContent>
                    <w:p w14:paraId="1504B5FD" w14:textId="569E6F4D" w:rsidR="00797B3F" w:rsidRPr="00E9388A" w:rsidRDefault="00797B3F" w:rsidP="001C0859">
                      <w:pPr>
                        <w:spacing w:after="120"/>
                        <w:rPr>
                          <w:rFonts w:asciiTheme="minorHAnsi" w:hAnsiTheme="minorHAnsi"/>
                          <w:b/>
                          <w:iCs/>
                          <w:sz w:val="28"/>
                          <w:szCs w:val="28"/>
                        </w:rPr>
                      </w:pPr>
                      <w:r w:rsidRPr="00E9388A">
                        <w:rPr>
                          <w:rFonts w:asciiTheme="minorHAnsi" w:hAnsiTheme="minorHAnsi"/>
                          <w:b/>
                          <w:sz w:val="28"/>
                          <w:szCs w:val="28"/>
                        </w:rPr>
                        <w:t xml:space="preserve">This briefing describes the legality of corporal punishment of children in </w:t>
                      </w:r>
                      <w:r w:rsidR="00E05420" w:rsidRPr="00E9388A">
                        <w:rPr>
                          <w:rFonts w:asciiTheme="minorHAnsi" w:hAnsiTheme="minorHAnsi"/>
                          <w:b/>
                          <w:sz w:val="28"/>
                          <w:szCs w:val="28"/>
                        </w:rPr>
                        <w:t>Guatemala</w:t>
                      </w:r>
                      <w:r w:rsidRPr="00E9388A">
                        <w:rPr>
                          <w:rFonts w:asciiTheme="minorHAnsi" w:hAnsiTheme="minorHAnsi"/>
                          <w:b/>
                          <w:sz w:val="28"/>
                          <w:szCs w:val="28"/>
                        </w:rPr>
                        <w:t xml:space="preserve">. In light of the Committee’s General Comment No. 8 on “The right of the child to protection from corporal punishment and other cruel or degrading forms of punishment”, its previous (repeated) recommendations to </w:t>
                      </w:r>
                      <w:r w:rsidR="00540648" w:rsidRPr="00E9388A">
                        <w:rPr>
                          <w:rFonts w:asciiTheme="minorHAnsi" w:hAnsiTheme="minorHAnsi"/>
                          <w:b/>
                          <w:sz w:val="28"/>
                          <w:szCs w:val="28"/>
                        </w:rPr>
                        <w:t>Guatemala</w:t>
                      </w:r>
                      <w:r w:rsidRPr="00E9388A">
                        <w:rPr>
                          <w:rFonts w:asciiTheme="minorHAnsi" w:hAnsiTheme="minorHAnsi"/>
                          <w:b/>
                          <w:sz w:val="28"/>
                          <w:szCs w:val="28"/>
                        </w:rPr>
                        <w:t xml:space="preserve"> on the issue, the importance of eradicating this form of violence given by the UN Secretary General’s Study on Violence against Children</w:t>
                      </w:r>
                      <w:r w:rsidR="00991CDB" w:rsidRPr="00E9388A">
                        <w:rPr>
                          <w:rFonts w:asciiTheme="minorHAnsi" w:hAnsiTheme="minorHAnsi"/>
                          <w:b/>
                          <w:sz w:val="28"/>
                          <w:szCs w:val="28"/>
                        </w:rPr>
                        <w:t>,</w:t>
                      </w:r>
                      <w:r w:rsidRPr="00E9388A">
                        <w:rPr>
                          <w:rFonts w:asciiTheme="minorHAnsi" w:hAnsiTheme="minorHAnsi"/>
                          <w:b/>
                          <w:sz w:val="28"/>
                          <w:szCs w:val="28"/>
                        </w:rPr>
                        <w:t xml:space="preserve"> </w:t>
                      </w:r>
                      <w:r w:rsidR="00BB3666" w:rsidRPr="00E9388A">
                        <w:rPr>
                          <w:rFonts w:asciiTheme="minorHAnsi" w:hAnsiTheme="minorHAnsi"/>
                          <w:b/>
                          <w:sz w:val="28"/>
                          <w:szCs w:val="28"/>
                        </w:rPr>
                        <w:t>the recommendation</w:t>
                      </w:r>
                      <w:r w:rsidR="00540648" w:rsidRPr="00E9388A">
                        <w:rPr>
                          <w:rFonts w:asciiTheme="minorHAnsi" w:hAnsiTheme="minorHAnsi"/>
                          <w:b/>
                          <w:sz w:val="28"/>
                          <w:szCs w:val="28"/>
                        </w:rPr>
                        <w:t>s</w:t>
                      </w:r>
                      <w:r w:rsidR="00095C46" w:rsidRPr="00E9388A">
                        <w:rPr>
                          <w:rFonts w:asciiTheme="minorHAnsi" w:hAnsiTheme="minorHAnsi"/>
                          <w:b/>
                          <w:sz w:val="28"/>
                          <w:szCs w:val="28"/>
                        </w:rPr>
                        <w:t xml:space="preserve"> made during the UPR of </w:t>
                      </w:r>
                      <w:r w:rsidR="00540648" w:rsidRPr="00E9388A">
                        <w:rPr>
                          <w:rFonts w:asciiTheme="minorHAnsi" w:hAnsiTheme="minorHAnsi"/>
                          <w:b/>
                          <w:sz w:val="28"/>
                          <w:szCs w:val="28"/>
                        </w:rPr>
                        <w:t>Guatemala</w:t>
                      </w:r>
                      <w:r w:rsidR="00095C46" w:rsidRPr="00E9388A">
                        <w:rPr>
                          <w:rFonts w:asciiTheme="minorHAnsi" w:hAnsiTheme="minorHAnsi"/>
                          <w:b/>
                          <w:sz w:val="28"/>
                          <w:szCs w:val="28"/>
                        </w:rPr>
                        <w:t xml:space="preserve"> in </w:t>
                      </w:r>
                      <w:r w:rsidR="00540648" w:rsidRPr="00E9388A">
                        <w:rPr>
                          <w:rFonts w:asciiTheme="minorHAnsi" w:hAnsiTheme="minorHAnsi"/>
                          <w:b/>
                          <w:sz w:val="28"/>
                          <w:szCs w:val="28"/>
                        </w:rPr>
                        <w:t>2008 and 2012</w:t>
                      </w:r>
                      <w:r w:rsidR="00BB3666" w:rsidRPr="00E9388A">
                        <w:rPr>
                          <w:rFonts w:asciiTheme="minorHAnsi" w:hAnsiTheme="minorHAnsi"/>
                          <w:b/>
                          <w:sz w:val="28"/>
                          <w:szCs w:val="28"/>
                        </w:rPr>
                        <w:t xml:space="preserve"> (</w:t>
                      </w:r>
                      <w:r w:rsidR="004F4243" w:rsidRPr="00E9388A">
                        <w:rPr>
                          <w:rFonts w:asciiTheme="minorHAnsi" w:hAnsiTheme="minorHAnsi"/>
                          <w:b/>
                          <w:sz w:val="28"/>
                          <w:szCs w:val="28"/>
                        </w:rPr>
                        <w:t>accepted</w:t>
                      </w:r>
                      <w:r w:rsidR="00BB3666" w:rsidRPr="00E9388A">
                        <w:rPr>
                          <w:rFonts w:asciiTheme="minorHAnsi" w:hAnsiTheme="minorHAnsi"/>
                          <w:b/>
                          <w:sz w:val="28"/>
                          <w:szCs w:val="28"/>
                        </w:rPr>
                        <w:t xml:space="preserve"> by the Government) and the new global commitment to ending all violence against children in the context of the 2030 Agenda for Sustainable Development, </w:t>
                      </w:r>
                      <w:r w:rsidRPr="00E9388A">
                        <w:rPr>
                          <w:rFonts w:asciiTheme="minorHAnsi" w:hAnsiTheme="minorHAnsi"/>
                          <w:b/>
                          <w:sz w:val="28"/>
                          <w:szCs w:val="28"/>
                        </w:rPr>
                        <w:t>w</w:t>
                      </w:r>
                      <w:r w:rsidRPr="00E9388A">
                        <w:rPr>
                          <w:rFonts w:asciiTheme="minorHAnsi" w:hAnsiTheme="minorHAnsi"/>
                          <w:b/>
                          <w:iCs/>
                          <w:sz w:val="28"/>
                          <w:szCs w:val="28"/>
                        </w:rPr>
                        <w:t>e hope the Committee will:</w:t>
                      </w:r>
                    </w:p>
                    <w:p w14:paraId="70C670F7" w14:textId="2F2F2EBD" w:rsidR="00797B3F" w:rsidRPr="00E9388A" w:rsidRDefault="00797B3F" w:rsidP="00540648">
                      <w:pPr>
                        <w:numPr>
                          <w:ilvl w:val="0"/>
                          <w:numId w:val="8"/>
                        </w:numPr>
                        <w:spacing w:after="120"/>
                        <w:rPr>
                          <w:rFonts w:asciiTheme="minorHAnsi" w:hAnsiTheme="minorHAnsi"/>
                          <w:b/>
                          <w:iCs/>
                          <w:sz w:val="28"/>
                          <w:szCs w:val="28"/>
                        </w:rPr>
                      </w:pPr>
                      <w:r w:rsidRPr="00E9388A">
                        <w:rPr>
                          <w:rFonts w:asciiTheme="minorHAnsi" w:hAnsiTheme="minorHAnsi"/>
                          <w:b/>
                          <w:iCs/>
                          <w:sz w:val="28"/>
                          <w:szCs w:val="28"/>
                        </w:rPr>
                        <w:t xml:space="preserve">in its List of Issues for </w:t>
                      </w:r>
                      <w:r w:rsidR="00540648" w:rsidRPr="00E9388A">
                        <w:rPr>
                          <w:rFonts w:asciiTheme="minorHAnsi" w:hAnsiTheme="minorHAnsi"/>
                          <w:b/>
                          <w:iCs/>
                          <w:sz w:val="28"/>
                          <w:szCs w:val="28"/>
                        </w:rPr>
                        <w:t>Guatemala</w:t>
                      </w:r>
                      <w:r w:rsidRPr="00E9388A">
                        <w:rPr>
                          <w:rFonts w:asciiTheme="minorHAnsi" w:hAnsiTheme="minorHAnsi"/>
                          <w:b/>
                          <w:iCs/>
                          <w:sz w:val="28"/>
                          <w:szCs w:val="28"/>
                        </w:rPr>
                        <w:t xml:space="preserve">, raise the issue of corporal punishment of children, in particular asking what steps are being taken to ensure that </w:t>
                      </w:r>
                      <w:r w:rsidR="0094367E" w:rsidRPr="00E9388A">
                        <w:rPr>
                          <w:rFonts w:asciiTheme="minorHAnsi" w:hAnsiTheme="minorHAnsi"/>
                          <w:b/>
                          <w:iCs/>
                          <w:sz w:val="28"/>
                          <w:szCs w:val="28"/>
                        </w:rPr>
                        <w:t xml:space="preserve">all </w:t>
                      </w:r>
                      <w:r w:rsidRPr="00E9388A">
                        <w:rPr>
                          <w:rFonts w:asciiTheme="minorHAnsi" w:hAnsiTheme="minorHAnsi"/>
                          <w:b/>
                          <w:iCs/>
                          <w:sz w:val="28"/>
                          <w:szCs w:val="28"/>
                        </w:rPr>
                        <w:t>corporal punishment of children is prohibited by law in all settings, including the home, and</w:t>
                      </w:r>
                      <w:r w:rsidR="00540648" w:rsidRPr="00E9388A">
                        <w:rPr>
                          <w:rFonts w:asciiTheme="minorHAnsi" w:hAnsiTheme="minorHAnsi"/>
                        </w:rPr>
                        <w:t xml:space="preserve"> </w:t>
                      </w:r>
                      <w:r w:rsidR="00540648" w:rsidRPr="00E9388A">
                        <w:rPr>
                          <w:rFonts w:asciiTheme="minorHAnsi" w:hAnsiTheme="minorHAnsi"/>
                          <w:b/>
                          <w:iCs/>
                          <w:sz w:val="28"/>
                          <w:szCs w:val="28"/>
                        </w:rPr>
                        <w:t>what progress has been made towards explicitly repealing the “right to correct”;</w:t>
                      </w:r>
                    </w:p>
                    <w:p w14:paraId="07E8AD91" w14:textId="58237FAB" w:rsidR="00797B3F" w:rsidRPr="00E9388A" w:rsidRDefault="00797B3F" w:rsidP="004F4243">
                      <w:pPr>
                        <w:numPr>
                          <w:ilvl w:val="0"/>
                          <w:numId w:val="8"/>
                        </w:numPr>
                        <w:spacing w:after="120"/>
                        <w:rPr>
                          <w:rFonts w:asciiTheme="minorHAnsi" w:hAnsiTheme="minorHAnsi"/>
                          <w:sz w:val="28"/>
                          <w:szCs w:val="28"/>
                        </w:rPr>
                      </w:pPr>
                      <w:r w:rsidRPr="00E9388A">
                        <w:rPr>
                          <w:rFonts w:asciiTheme="minorHAnsi" w:hAnsiTheme="minorHAnsi"/>
                          <w:b/>
                          <w:iCs/>
                          <w:sz w:val="28"/>
                          <w:szCs w:val="28"/>
                        </w:rPr>
                        <w:t xml:space="preserve">in its concluding observations on </w:t>
                      </w:r>
                      <w:r w:rsidR="0094367E" w:rsidRPr="00E9388A">
                        <w:rPr>
                          <w:rFonts w:asciiTheme="minorHAnsi" w:hAnsiTheme="minorHAnsi"/>
                          <w:b/>
                          <w:iCs/>
                          <w:sz w:val="28"/>
                          <w:szCs w:val="28"/>
                        </w:rPr>
                        <w:t>the fifth</w:t>
                      </w:r>
                      <w:r w:rsidR="00F976D2" w:rsidRPr="00E9388A">
                        <w:rPr>
                          <w:rFonts w:asciiTheme="minorHAnsi" w:hAnsiTheme="minorHAnsi"/>
                          <w:b/>
                          <w:iCs/>
                          <w:sz w:val="28"/>
                          <w:szCs w:val="28"/>
                        </w:rPr>
                        <w:t>-</w:t>
                      </w:r>
                      <w:r w:rsidR="00540648" w:rsidRPr="00E9388A">
                        <w:rPr>
                          <w:rFonts w:asciiTheme="minorHAnsi" w:hAnsiTheme="minorHAnsi"/>
                          <w:b/>
                          <w:iCs/>
                          <w:sz w:val="28"/>
                          <w:szCs w:val="28"/>
                        </w:rPr>
                        <w:t>sixth</w:t>
                      </w:r>
                      <w:r w:rsidRPr="00E9388A">
                        <w:rPr>
                          <w:rFonts w:asciiTheme="minorHAnsi" w:hAnsiTheme="minorHAnsi"/>
                          <w:b/>
                          <w:iCs/>
                          <w:sz w:val="28"/>
                          <w:szCs w:val="28"/>
                        </w:rPr>
                        <w:t xml:space="preserve"> report of </w:t>
                      </w:r>
                      <w:r w:rsidR="00540648" w:rsidRPr="00E9388A">
                        <w:rPr>
                          <w:rFonts w:asciiTheme="minorHAnsi" w:hAnsiTheme="minorHAnsi"/>
                          <w:b/>
                          <w:iCs/>
                          <w:sz w:val="28"/>
                          <w:szCs w:val="28"/>
                        </w:rPr>
                        <w:t>Guatemala</w:t>
                      </w:r>
                      <w:r w:rsidRPr="00E9388A">
                        <w:rPr>
                          <w:rFonts w:asciiTheme="minorHAnsi" w:hAnsiTheme="minorHAnsi"/>
                          <w:b/>
                          <w:iCs/>
                          <w:sz w:val="28"/>
                          <w:szCs w:val="28"/>
                        </w:rPr>
                        <w:t xml:space="preserve">, </w:t>
                      </w:r>
                      <w:r w:rsidR="00540648" w:rsidRPr="00E9388A">
                        <w:rPr>
                          <w:rFonts w:asciiTheme="minorHAnsi" w:hAnsiTheme="minorHAnsi"/>
                          <w:b/>
                          <w:iCs/>
                          <w:sz w:val="28"/>
                          <w:szCs w:val="28"/>
                        </w:rPr>
                        <w:t>recommend</w:t>
                      </w:r>
                      <w:r w:rsidR="004F4243" w:rsidRPr="00E9388A">
                        <w:rPr>
                          <w:rFonts w:asciiTheme="minorHAnsi" w:hAnsiTheme="minorHAnsi"/>
                          <w:b/>
                          <w:iCs/>
                          <w:sz w:val="28"/>
                          <w:szCs w:val="28"/>
                        </w:rPr>
                        <w:t xml:space="preserve"> </w:t>
                      </w:r>
                      <w:r w:rsidR="00540648" w:rsidRPr="00E9388A">
                        <w:rPr>
                          <w:rFonts w:asciiTheme="minorHAnsi" w:hAnsiTheme="minorHAnsi"/>
                          <w:b/>
                          <w:iCs/>
                          <w:sz w:val="28"/>
                          <w:szCs w:val="28"/>
                        </w:rPr>
                        <w:t>that legislation is enacted to explicitly prohibit corporal punishment of all children in all settings – including the home, schools and in all alternative care and day care settings – and that measures are put in place to ensure the law is properly implemented</w:t>
                      </w:r>
                      <w:r w:rsidRPr="00E9388A">
                        <w:rPr>
                          <w:rFonts w:asciiTheme="minorHAnsi" w:hAnsiTheme="minorHAnsi"/>
                          <w:b/>
                          <w:sz w:val="28"/>
                          <w:szCs w:val="28"/>
                        </w:rPr>
                        <w:t>.</w:t>
                      </w:r>
                    </w:p>
                  </w:txbxContent>
                </v:textbox>
                <w10:wrap type="topAndBottom"/>
              </v:shape>
            </w:pict>
          </mc:Fallback>
        </mc:AlternateContent>
      </w:r>
    </w:p>
    <w:p w14:paraId="3EA8D91B" w14:textId="5BD3EC39" w:rsidR="008B273F" w:rsidRPr="00E9388A" w:rsidRDefault="00F4778D" w:rsidP="00B711D4">
      <w:pPr>
        <w:spacing w:after="120"/>
        <w:rPr>
          <w:rFonts w:asciiTheme="minorHAnsi" w:hAnsiTheme="minorHAnsi"/>
          <w:b/>
          <w:sz w:val="28"/>
          <w:szCs w:val="28"/>
        </w:rPr>
      </w:pPr>
      <w:r w:rsidRPr="00E9388A">
        <w:rPr>
          <w:rFonts w:asciiTheme="minorHAnsi" w:hAnsiTheme="minorHAnsi"/>
          <w:b/>
          <w:sz w:val="28"/>
          <w:szCs w:val="28"/>
        </w:rPr>
        <w:t xml:space="preserve">1 </w:t>
      </w:r>
      <w:r w:rsidR="00E520EF" w:rsidRPr="00E9388A">
        <w:rPr>
          <w:rFonts w:asciiTheme="minorHAnsi" w:hAnsiTheme="minorHAnsi"/>
          <w:b/>
          <w:sz w:val="28"/>
          <w:szCs w:val="28"/>
        </w:rPr>
        <w:t>The</w:t>
      </w:r>
      <w:r w:rsidR="00721E73" w:rsidRPr="00E9388A">
        <w:rPr>
          <w:rFonts w:asciiTheme="minorHAnsi" w:hAnsiTheme="minorHAnsi"/>
          <w:b/>
          <w:sz w:val="28"/>
          <w:szCs w:val="28"/>
        </w:rPr>
        <w:t xml:space="preserve"> </w:t>
      </w:r>
      <w:r w:rsidR="008B273F" w:rsidRPr="00E9388A">
        <w:rPr>
          <w:rFonts w:asciiTheme="minorHAnsi" w:hAnsiTheme="minorHAnsi"/>
          <w:b/>
          <w:sz w:val="28"/>
          <w:szCs w:val="28"/>
        </w:rPr>
        <w:t xml:space="preserve">report </w:t>
      </w:r>
      <w:r w:rsidR="00E520EF" w:rsidRPr="00E9388A">
        <w:rPr>
          <w:rFonts w:asciiTheme="minorHAnsi" w:hAnsiTheme="minorHAnsi"/>
          <w:b/>
          <w:sz w:val="28"/>
          <w:szCs w:val="28"/>
        </w:rPr>
        <w:t xml:space="preserve">of </w:t>
      </w:r>
      <w:r w:rsidR="00540648" w:rsidRPr="00E9388A">
        <w:rPr>
          <w:rFonts w:asciiTheme="minorHAnsi" w:hAnsiTheme="minorHAnsi"/>
          <w:b/>
          <w:sz w:val="28"/>
          <w:szCs w:val="28"/>
        </w:rPr>
        <w:t>Guatemala</w:t>
      </w:r>
      <w:r w:rsidR="00E520EF" w:rsidRPr="00E9388A">
        <w:rPr>
          <w:rFonts w:asciiTheme="minorHAnsi" w:hAnsiTheme="minorHAnsi"/>
          <w:b/>
          <w:sz w:val="28"/>
          <w:szCs w:val="28"/>
        </w:rPr>
        <w:t xml:space="preserve"> </w:t>
      </w:r>
      <w:r w:rsidR="008B273F" w:rsidRPr="00E9388A">
        <w:rPr>
          <w:rFonts w:asciiTheme="minorHAnsi" w:hAnsiTheme="minorHAnsi"/>
          <w:b/>
          <w:sz w:val="28"/>
          <w:szCs w:val="28"/>
        </w:rPr>
        <w:t>to the Committee on the Rights of the Child</w:t>
      </w:r>
    </w:p>
    <w:p w14:paraId="55EF4E1A" w14:textId="400CF4A3" w:rsidR="009E5EC3" w:rsidRPr="00E9388A" w:rsidRDefault="00BC74D0" w:rsidP="009E5EC3">
      <w:pPr>
        <w:pStyle w:val="Header"/>
        <w:numPr>
          <w:ilvl w:val="1"/>
          <w:numId w:val="15"/>
        </w:numPr>
        <w:adjustRightInd w:val="0"/>
        <w:spacing w:after="120"/>
        <w:rPr>
          <w:rFonts w:asciiTheme="minorHAnsi" w:hAnsiTheme="minorHAnsi"/>
        </w:rPr>
      </w:pPr>
      <w:r w:rsidRPr="00E9388A">
        <w:rPr>
          <w:rFonts w:asciiTheme="minorHAnsi" w:hAnsiTheme="minorHAnsi"/>
        </w:rPr>
        <w:t>Guatemala’s</w:t>
      </w:r>
      <w:r w:rsidR="002F0855" w:rsidRPr="00E9388A">
        <w:rPr>
          <w:rFonts w:asciiTheme="minorHAnsi" w:hAnsiTheme="minorHAnsi"/>
        </w:rPr>
        <w:t xml:space="preserve"> </w:t>
      </w:r>
      <w:r w:rsidR="00F976D2" w:rsidRPr="00E9388A">
        <w:rPr>
          <w:rFonts w:asciiTheme="minorHAnsi" w:hAnsiTheme="minorHAnsi"/>
        </w:rPr>
        <w:t>f</w:t>
      </w:r>
      <w:r w:rsidR="0094367E" w:rsidRPr="00E9388A">
        <w:rPr>
          <w:rFonts w:asciiTheme="minorHAnsi" w:hAnsiTheme="minorHAnsi"/>
        </w:rPr>
        <w:t>ifth</w:t>
      </w:r>
      <w:r w:rsidR="00F976D2" w:rsidRPr="00E9388A">
        <w:rPr>
          <w:rFonts w:asciiTheme="minorHAnsi" w:hAnsiTheme="minorHAnsi"/>
        </w:rPr>
        <w:t>-s</w:t>
      </w:r>
      <w:r w:rsidRPr="00E9388A">
        <w:rPr>
          <w:rFonts w:asciiTheme="minorHAnsi" w:hAnsiTheme="minorHAnsi"/>
        </w:rPr>
        <w:t>ixt</w:t>
      </w:r>
      <w:r w:rsidR="00F976D2" w:rsidRPr="00E9388A">
        <w:rPr>
          <w:rFonts w:asciiTheme="minorHAnsi" w:hAnsiTheme="minorHAnsi"/>
        </w:rPr>
        <w:t>h</w:t>
      </w:r>
      <w:r w:rsidR="002F0855" w:rsidRPr="00E9388A">
        <w:rPr>
          <w:rFonts w:asciiTheme="minorHAnsi" w:hAnsiTheme="minorHAnsi"/>
        </w:rPr>
        <w:t xml:space="preserve"> state party report to the Committee </w:t>
      </w:r>
      <w:r w:rsidRPr="00E9388A">
        <w:rPr>
          <w:rFonts w:asciiTheme="minorHAnsi" w:hAnsiTheme="minorHAnsi"/>
        </w:rPr>
        <w:t>alleges that article 150 bis of the Criminal Code bans all corporal punishment.</w:t>
      </w:r>
      <w:r w:rsidRPr="00E9388A">
        <w:rPr>
          <w:rStyle w:val="FootnoteReference"/>
          <w:rFonts w:asciiTheme="minorHAnsi" w:hAnsiTheme="minorHAnsi"/>
        </w:rPr>
        <w:footnoteReference w:id="1"/>
      </w:r>
      <w:r w:rsidR="000F6D9D" w:rsidRPr="00E9388A">
        <w:rPr>
          <w:rFonts w:asciiTheme="minorHAnsi" w:hAnsiTheme="minorHAnsi"/>
        </w:rPr>
        <w:t xml:space="preserve"> However, article 150 bis only protects children from “abuse”</w:t>
      </w:r>
      <w:r w:rsidR="00A868B5" w:rsidRPr="00E9388A">
        <w:rPr>
          <w:rFonts w:asciiTheme="minorHAnsi" w:hAnsiTheme="minorHAnsi"/>
        </w:rPr>
        <w:t xml:space="preserve"> </w:t>
      </w:r>
      <w:r w:rsidR="00D875EB" w:rsidRPr="00E9388A">
        <w:rPr>
          <w:rFonts w:asciiTheme="minorHAnsi" w:hAnsiTheme="minorHAnsi"/>
        </w:rPr>
        <w:t xml:space="preserve">– </w:t>
      </w:r>
      <w:r w:rsidR="00A868B5" w:rsidRPr="00E9388A">
        <w:rPr>
          <w:rFonts w:asciiTheme="minorHAnsi" w:hAnsiTheme="minorHAnsi"/>
        </w:rPr>
        <w:t>this</w:t>
      </w:r>
      <w:r w:rsidR="00D875EB" w:rsidRPr="00E9388A">
        <w:rPr>
          <w:rFonts w:asciiTheme="minorHAnsi" w:hAnsiTheme="minorHAnsi"/>
        </w:rPr>
        <w:t xml:space="preserve"> </w:t>
      </w:r>
      <w:r w:rsidR="00A868B5" w:rsidRPr="00E9388A">
        <w:rPr>
          <w:rFonts w:asciiTheme="minorHAnsi" w:hAnsiTheme="minorHAnsi"/>
        </w:rPr>
        <w:t>is not interpreted as prohibiting all corporal punishment.</w:t>
      </w:r>
    </w:p>
    <w:p w14:paraId="1BA7E490" w14:textId="5E74144C" w:rsidR="00B633EE" w:rsidRPr="00E9388A" w:rsidRDefault="009E5EC3" w:rsidP="00EA3231">
      <w:pPr>
        <w:pStyle w:val="Header"/>
        <w:numPr>
          <w:ilvl w:val="1"/>
          <w:numId w:val="15"/>
        </w:numPr>
        <w:adjustRightInd w:val="0"/>
        <w:spacing w:after="120"/>
        <w:rPr>
          <w:rFonts w:asciiTheme="minorHAnsi" w:hAnsiTheme="minorHAnsi"/>
        </w:rPr>
      </w:pPr>
      <w:r w:rsidRPr="00E9388A">
        <w:rPr>
          <w:rFonts w:asciiTheme="minorHAnsi" w:hAnsiTheme="minorHAnsi"/>
        </w:rPr>
        <w:t>A</w:t>
      </w:r>
      <w:r w:rsidR="00EA3231" w:rsidRPr="00E9388A">
        <w:rPr>
          <w:rFonts w:asciiTheme="minorHAnsi" w:hAnsiTheme="minorHAnsi"/>
        </w:rPr>
        <w:t xml:space="preserve"> bill </w:t>
      </w:r>
      <w:r w:rsidR="00D875EB" w:rsidRPr="00E9388A">
        <w:rPr>
          <w:rFonts w:asciiTheme="minorHAnsi" w:hAnsiTheme="minorHAnsi"/>
        </w:rPr>
        <w:t xml:space="preserve">on </w:t>
      </w:r>
      <w:r w:rsidR="00EA3231" w:rsidRPr="00E9388A">
        <w:rPr>
          <w:rFonts w:asciiTheme="minorHAnsi" w:hAnsiTheme="minorHAnsi"/>
        </w:rPr>
        <w:t>"Positive discipline without abuse or humiliation for childhood and teenagehood” has been drafted and is being discussed in Parliament. This prov</w:t>
      </w:r>
      <w:r w:rsidR="00D875EB" w:rsidRPr="00E9388A">
        <w:rPr>
          <w:rFonts w:asciiTheme="minorHAnsi" w:hAnsiTheme="minorHAnsi"/>
        </w:rPr>
        <w:t>ides an opportunity for law reform.</w:t>
      </w:r>
    </w:p>
    <w:p w14:paraId="5166763F" w14:textId="054F8EDC" w:rsidR="005E1026" w:rsidRPr="00E9388A" w:rsidRDefault="005E1026" w:rsidP="00B711D4">
      <w:pPr>
        <w:spacing w:after="120"/>
        <w:rPr>
          <w:rFonts w:asciiTheme="minorHAnsi" w:hAnsiTheme="minorHAnsi"/>
          <w:b/>
          <w:sz w:val="28"/>
          <w:szCs w:val="28"/>
        </w:rPr>
      </w:pPr>
    </w:p>
    <w:p w14:paraId="001C6B0F" w14:textId="7C6BFB81" w:rsidR="008B273F" w:rsidRPr="00E9388A" w:rsidRDefault="008B273F" w:rsidP="00B711D4">
      <w:pPr>
        <w:spacing w:after="120"/>
        <w:ind w:left="482" w:hanging="482"/>
        <w:rPr>
          <w:rFonts w:asciiTheme="minorHAnsi" w:hAnsiTheme="minorHAnsi"/>
          <w:sz w:val="28"/>
          <w:szCs w:val="28"/>
        </w:rPr>
      </w:pPr>
      <w:r w:rsidRPr="00E9388A">
        <w:rPr>
          <w:rFonts w:asciiTheme="minorHAnsi" w:hAnsiTheme="minorHAnsi"/>
          <w:b/>
          <w:sz w:val="28"/>
          <w:szCs w:val="28"/>
        </w:rPr>
        <w:lastRenderedPageBreak/>
        <w:t xml:space="preserve">2 The legality </w:t>
      </w:r>
      <w:r w:rsidR="00F7737C" w:rsidRPr="00E9388A">
        <w:rPr>
          <w:rFonts w:asciiTheme="minorHAnsi" w:hAnsiTheme="minorHAnsi"/>
          <w:b/>
          <w:sz w:val="28"/>
          <w:szCs w:val="28"/>
        </w:rPr>
        <w:t xml:space="preserve">and practice </w:t>
      </w:r>
      <w:r w:rsidRPr="00E9388A">
        <w:rPr>
          <w:rFonts w:asciiTheme="minorHAnsi" w:hAnsiTheme="minorHAnsi"/>
          <w:b/>
          <w:sz w:val="28"/>
          <w:szCs w:val="28"/>
        </w:rPr>
        <w:t xml:space="preserve">of corporal punishment of children in </w:t>
      </w:r>
      <w:r w:rsidR="00F60D9C" w:rsidRPr="00E9388A">
        <w:rPr>
          <w:rFonts w:asciiTheme="minorHAnsi" w:hAnsiTheme="minorHAnsi"/>
          <w:b/>
          <w:sz w:val="28"/>
          <w:szCs w:val="28"/>
        </w:rPr>
        <w:t>Guatemala</w:t>
      </w:r>
    </w:p>
    <w:p w14:paraId="61DA785F" w14:textId="5D97B8FF" w:rsidR="00A66011" w:rsidRPr="00E9388A" w:rsidRDefault="00095C46" w:rsidP="00A66011">
      <w:pPr>
        <w:autoSpaceDE w:val="0"/>
        <w:autoSpaceDN w:val="0"/>
        <w:adjustRightInd w:val="0"/>
        <w:spacing w:after="120"/>
        <w:ind w:left="284" w:hanging="284"/>
        <w:rPr>
          <w:rFonts w:asciiTheme="minorHAnsi" w:hAnsiTheme="minorHAnsi"/>
        </w:rPr>
      </w:pPr>
      <w:r w:rsidRPr="00E9388A">
        <w:rPr>
          <w:rFonts w:asciiTheme="minorHAnsi" w:hAnsiTheme="minorHAnsi"/>
        </w:rPr>
        <w:t>2</w:t>
      </w:r>
      <w:r w:rsidR="002F0855" w:rsidRPr="00E9388A">
        <w:rPr>
          <w:rFonts w:asciiTheme="minorHAnsi" w:hAnsiTheme="minorHAnsi"/>
        </w:rPr>
        <w:t xml:space="preserve">.1 </w:t>
      </w:r>
      <w:r w:rsidR="002F0855" w:rsidRPr="00E9388A">
        <w:rPr>
          <w:rFonts w:asciiTheme="minorHAnsi" w:hAnsiTheme="minorHAnsi"/>
          <w:b/>
          <w:i/>
        </w:rPr>
        <w:t>Summary:</w:t>
      </w:r>
      <w:r w:rsidR="002F0855" w:rsidRPr="00E9388A">
        <w:rPr>
          <w:rFonts w:asciiTheme="minorHAnsi" w:hAnsiTheme="minorHAnsi"/>
          <w:i/>
        </w:rPr>
        <w:t xml:space="preserve"> </w:t>
      </w:r>
      <w:r w:rsidR="00F60D9C" w:rsidRPr="00E9388A">
        <w:rPr>
          <w:rFonts w:asciiTheme="minorHAnsi" w:hAnsiTheme="minorHAnsi"/>
        </w:rPr>
        <w:t>Corporal punishment of children in Guatemala is unlawful in the penal system, but it is not yet prohibited in the home, alternative care settings, day care and schools, in violation of the fundamental right of all children to protection from corporal punishment and other cruel or degrading forms of punishment.</w:t>
      </w:r>
    </w:p>
    <w:p w14:paraId="0E8146E0" w14:textId="28060766" w:rsidR="00723E39" w:rsidRPr="00E9388A" w:rsidRDefault="00095C46" w:rsidP="00723E39">
      <w:pPr>
        <w:autoSpaceDE w:val="0"/>
        <w:autoSpaceDN w:val="0"/>
        <w:adjustRightInd w:val="0"/>
        <w:spacing w:after="120"/>
        <w:ind w:left="284" w:hanging="284"/>
        <w:rPr>
          <w:rFonts w:asciiTheme="minorHAnsi" w:hAnsiTheme="minorHAnsi"/>
        </w:rPr>
      </w:pPr>
      <w:r w:rsidRPr="00E9388A">
        <w:rPr>
          <w:rFonts w:asciiTheme="minorHAnsi" w:hAnsiTheme="minorHAnsi"/>
        </w:rPr>
        <w:t>2</w:t>
      </w:r>
      <w:r w:rsidR="002F0855" w:rsidRPr="00E9388A">
        <w:rPr>
          <w:rFonts w:asciiTheme="minorHAnsi" w:hAnsiTheme="minorHAnsi"/>
        </w:rPr>
        <w:t xml:space="preserve">.2 </w:t>
      </w:r>
      <w:r w:rsidR="002F0855" w:rsidRPr="00E9388A">
        <w:rPr>
          <w:rFonts w:asciiTheme="minorHAnsi" w:hAnsiTheme="minorHAnsi"/>
          <w:b/>
          <w:i/>
        </w:rPr>
        <w:t>Home (</w:t>
      </w:r>
      <w:r w:rsidR="002F0855" w:rsidRPr="00E9388A">
        <w:rPr>
          <w:rFonts w:asciiTheme="minorHAnsi" w:hAnsiTheme="minorHAnsi"/>
          <w:b/>
          <w:i/>
          <w:u w:val="single"/>
        </w:rPr>
        <w:t>lawful</w:t>
      </w:r>
      <w:r w:rsidR="002F0855" w:rsidRPr="00E9388A">
        <w:rPr>
          <w:rFonts w:asciiTheme="minorHAnsi" w:hAnsiTheme="minorHAnsi"/>
          <w:b/>
          <w:i/>
        </w:rPr>
        <w:t>):</w:t>
      </w:r>
      <w:r w:rsidR="00723E39" w:rsidRPr="00E9388A">
        <w:rPr>
          <w:rFonts w:asciiTheme="minorHAnsi" w:hAnsiTheme="minorHAnsi"/>
        </w:rPr>
        <w:t xml:space="preserve"> Article 13 of the Law on Integral Protection of Children and Adolescents 2003 provides for the rights and duties of parents to “guide, educate and correct the child or adolescent using prudent means of discipline that do not violate their dignity and integrity”. Article 253 of the Civil Code 1963 states that parents must “educate and correct” their children “using prudent means of discipline”. These provisions provide a legal defence for the use of corporal punishment in childrearing; the provision against violating a child’s dignity does not achieve prohibition of all corporal punishment. Article 53 of the Law on Integral Protection of Children and Adolescents confirms the right of the child not to be subjected to any form of violence, cruelty or oppression and to be protected from all forms of abuse but it does not explicitly prohibit all corporal punishment in childrearing. Provisions in the Penal Code condemning assault and abuse of children are not interpreted as prohibiting corporal punishment.</w:t>
      </w:r>
    </w:p>
    <w:p w14:paraId="6636D2E4" w14:textId="15AC383E" w:rsidR="00723E39" w:rsidRPr="00E9388A" w:rsidRDefault="00723E39" w:rsidP="00723E39">
      <w:pPr>
        <w:autoSpaceDE w:val="0"/>
        <w:autoSpaceDN w:val="0"/>
        <w:adjustRightInd w:val="0"/>
        <w:spacing w:after="120"/>
        <w:ind w:left="284" w:hanging="284"/>
        <w:rPr>
          <w:rFonts w:asciiTheme="minorHAnsi" w:hAnsiTheme="minorHAnsi"/>
        </w:rPr>
      </w:pPr>
      <w:r w:rsidRPr="00E9388A">
        <w:rPr>
          <w:rFonts w:asciiTheme="minorHAnsi" w:hAnsiTheme="minorHAnsi"/>
        </w:rPr>
        <w:t>2.3 The Government accepted a recommendation to explicitly prohibit corporal punishment in the home made during the Universal Periodic Review (UPR) of Guatemala in 2008, but also indicated that it considered existing legislation adequate in this respect.</w:t>
      </w:r>
      <w:r w:rsidRPr="00E9388A">
        <w:rPr>
          <w:rFonts w:asciiTheme="minorHAnsi" w:hAnsiTheme="minorHAnsi"/>
          <w:bCs/>
          <w:vertAlign w:val="superscript"/>
        </w:rPr>
        <w:footnoteReference w:id="2"/>
      </w:r>
      <w:r w:rsidRPr="00E9388A">
        <w:rPr>
          <w:rFonts w:asciiTheme="minorHAnsi" w:hAnsiTheme="minorHAnsi"/>
          <w:bCs/>
          <w:vertAlign w:val="superscript"/>
        </w:rPr>
        <w:t xml:space="preserve"> </w:t>
      </w:r>
      <w:r w:rsidRPr="00E9388A">
        <w:rPr>
          <w:rFonts w:asciiTheme="minorHAnsi" w:hAnsiTheme="minorHAnsi"/>
        </w:rPr>
        <w:t>In 2012, the Government again accepted UPR recommendations to prohibit, and education and awareness programmes have been undertaken to address corporal punishment in the home. As at October 2016, a bill aimed at prohibiting all corporal and humiliating punishment of children has been drafted by a group of parliamentarians, but has not yet been tabled.</w:t>
      </w:r>
    </w:p>
    <w:p w14:paraId="5EEE849C" w14:textId="7F6F5E59" w:rsidR="002F0855" w:rsidRPr="00E9388A" w:rsidRDefault="00095C46" w:rsidP="00723E39">
      <w:pPr>
        <w:spacing w:after="120"/>
        <w:ind w:left="284" w:hanging="284"/>
        <w:rPr>
          <w:rFonts w:asciiTheme="minorHAnsi" w:hAnsiTheme="minorHAnsi"/>
        </w:rPr>
      </w:pPr>
      <w:r w:rsidRPr="00E9388A">
        <w:rPr>
          <w:rFonts w:asciiTheme="minorHAnsi" w:hAnsiTheme="minorHAnsi"/>
        </w:rPr>
        <w:t>2</w:t>
      </w:r>
      <w:r w:rsidR="00B711D4" w:rsidRPr="00E9388A">
        <w:rPr>
          <w:rFonts w:asciiTheme="minorHAnsi" w:hAnsiTheme="minorHAnsi"/>
        </w:rPr>
        <w:t>.</w:t>
      </w:r>
      <w:r w:rsidR="00723E39" w:rsidRPr="00E9388A">
        <w:rPr>
          <w:rFonts w:asciiTheme="minorHAnsi" w:hAnsiTheme="minorHAnsi"/>
        </w:rPr>
        <w:t>4</w:t>
      </w:r>
      <w:r w:rsidR="002F0855" w:rsidRPr="00E9388A">
        <w:rPr>
          <w:rFonts w:asciiTheme="minorHAnsi" w:hAnsiTheme="minorHAnsi"/>
        </w:rPr>
        <w:t xml:space="preserve"> </w:t>
      </w:r>
      <w:r w:rsidR="002F0855" w:rsidRPr="00E9388A">
        <w:rPr>
          <w:rFonts w:asciiTheme="minorHAnsi" w:hAnsiTheme="minorHAnsi"/>
          <w:b/>
          <w:i/>
        </w:rPr>
        <w:t xml:space="preserve">Alternative care </w:t>
      </w:r>
      <w:r w:rsidR="00E9388A">
        <w:rPr>
          <w:rFonts w:asciiTheme="minorHAnsi" w:hAnsiTheme="minorHAnsi"/>
          <w:b/>
          <w:i/>
        </w:rPr>
        <w:t xml:space="preserve">and day care </w:t>
      </w:r>
      <w:r w:rsidR="002F0855" w:rsidRPr="00E9388A">
        <w:rPr>
          <w:rFonts w:asciiTheme="minorHAnsi" w:hAnsiTheme="minorHAnsi"/>
          <w:b/>
          <w:i/>
        </w:rPr>
        <w:t>settings (</w:t>
      </w:r>
      <w:r w:rsidR="002F0855" w:rsidRPr="00E9388A">
        <w:rPr>
          <w:rFonts w:asciiTheme="minorHAnsi" w:hAnsiTheme="minorHAnsi"/>
          <w:b/>
          <w:i/>
          <w:u w:val="single"/>
        </w:rPr>
        <w:t>lawful</w:t>
      </w:r>
      <w:r w:rsidR="002F0855" w:rsidRPr="00E9388A">
        <w:rPr>
          <w:rFonts w:asciiTheme="minorHAnsi" w:hAnsiTheme="minorHAnsi"/>
          <w:b/>
          <w:i/>
        </w:rPr>
        <w:t>)</w:t>
      </w:r>
      <w:r w:rsidR="002F0855" w:rsidRPr="00E9388A">
        <w:rPr>
          <w:rFonts w:asciiTheme="minorHAnsi" w:hAnsiTheme="minorHAnsi"/>
        </w:rPr>
        <w:t xml:space="preserve">: </w:t>
      </w:r>
      <w:r w:rsidR="00723E39" w:rsidRPr="00E9388A">
        <w:rPr>
          <w:rFonts w:asciiTheme="minorHAnsi" w:hAnsiTheme="minorHAnsi"/>
        </w:rPr>
        <w:t xml:space="preserve">There is no explicit prohibition of corporal punishment in alternative </w:t>
      </w:r>
      <w:r w:rsidR="00E9388A">
        <w:rPr>
          <w:rFonts w:asciiTheme="minorHAnsi" w:hAnsiTheme="minorHAnsi"/>
        </w:rPr>
        <w:t xml:space="preserve">and day </w:t>
      </w:r>
      <w:r w:rsidR="00723E39" w:rsidRPr="00E9388A">
        <w:rPr>
          <w:rFonts w:asciiTheme="minorHAnsi" w:hAnsiTheme="minorHAnsi"/>
        </w:rPr>
        <w:t>care settings, where corporal punishment is lawful as for parents under the right to “correct” in article 13 of the Law on Integral Protection of Children and Adolescents 2003 and article 253 of the Civil Code 1963.</w:t>
      </w:r>
    </w:p>
    <w:p w14:paraId="78EC17BA" w14:textId="2F39B327" w:rsidR="002F0855" w:rsidRPr="00E9388A" w:rsidRDefault="00095C46" w:rsidP="00B711D4">
      <w:pPr>
        <w:pStyle w:val="FootnoteText"/>
        <w:spacing w:after="120"/>
        <w:ind w:left="284" w:hanging="284"/>
        <w:rPr>
          <w:rFonts w:asciiTheme="minorHAnsi" w:hAnsiTheme="minorHAnsi"/>
          <w:sz w:val="24"/>
          <w:szCs w:val="24"/>
        </w:rPr>
      </w:pPr>
      <w:r w:rsidRPr="00E9388A">
        <w:rPr>
          <w:rFonts w:asciiTheme="minorHAnsi" w:hAnsiTheme="minorHAnsi"/>
          <w:sz w:val="24"/>
          <w:szCs w:val="24"/>
        </w:rPr>
        <w:t>2</w:t>
      </w:r>
      <w:r w:rsidR="00B711D4" w:rsidRPr="00E9388A">
        <w:rPr>
          <w:rFonts w:asciiTheme="minorHAnsi" w:hAnsiTheme="minorHAnsi"/>
          <w:sz w:val="24"/>
          <w:szCs w:val="24"/>
        </w:rPr>
        <w:t>.</w:t>
      </w:r>
      <w:r w:rsidR="00E9388A">
        <w:rPr>
          <w:rFonts w:asciiTheme="minorHAnsi" w:hAnsiTheme="minorHAnsi"/>
          <w:sz w:val="24"/>
          <w:szCs w:val="24"/>
        </w:rPr>
        <w:t>5</w:t>
      </w:r>
      <w:r w:rsidR="002F0855" w:rsidRPr="00E9388A">
        <w:rPr>
          <w:rFonts w:asciiTheme="minorHAnsi" w:hAnsiTheme="minorHAnsi"/>
          <w:sz w:val="24"/>
          <w:szCs w:val="24"/>
        </w:rPr>
        <w:t xml:space="preserve"> </w:t>
      </w:r>
      <w:r w:rsidR="002F0855" w:rsidRPr="00E9388A">
        <w:rPr>
          <w:rFonts w:asciiTheme="minorHAnsi" w:hAnsiTheme="minorHAnsi"/>
          <w:b/>
          <w:i/>
          <w:sz w:val="24"/>
          <w:szCs w:val="24"/>
        </w:rPr>
        <w:t>Schools (</w:t>
      </w:r>
      <w:r w:rsidR="00B711D4" w:rsidRPr="00E9388A">
        <w:rPr>
          <w:rFonts w:asciiTheme="minorHAnsi" w:hAnsiTheme="minorHAnsi"/>
          <w:b/>
          <w:i/>
          <w:sz w:val="24"/>
          <w:szCs w:val="24"/>
          <w:u w:val="single"/>
        </w:rPr>
        <w:t>lawful</w:t>
      </w:r>
      <w:r w:rsidR="002F0855" w:rsidRPr="00E9388A">
        <w:rPr>
          <w:rFonts w:asciiTheme="minorHAnsi" w:hAnsiTheme="minorHAnsi"/>
          <w:b/>
          <w:i/>
          <w:sz w:val="24"/>
          <w:szCs w:val="24"/>
        </w:rPr>
        <w:t>):</w:t>
      </w:r>
      <w:r w:rsidR="002F0855" w:rsidRPr="00E9388A">
        <w:rPr>
          <w:rFonts w:asciiTheme="minorHAnsi" w:hAnsiTheme="minorHAnsi"/>
          <w:i/>
          <w:sz w:val="24"/>
          <w:szCs w:val="24"/>
        </w:rPr>
        <w:t xml:space="preserve"> </w:t>
      </w:r>
      <w:r w:rsidR="00356083" w:rsidRPr="00E9388A">
        <w:rPr>
          <w:rFonts w:asciiTheme="minorHAnsi" w:hAnsiTheme="minorHAnsi"/>
          <w:sz w:val="24"/>
          <w:szCs w:val="24"/>
        </w:rPr>
        <w:t>Corporal punishment is lawful in schools, including military schools. Article 1 of the National Education Law 1991, Legislative Decree No. 12-91, recognises the child’s right to dignity in the educational system, but there is no explicit prohibition of corporal punishment.</w:t>
      </w:r>
    </w:p>
    <w:p w14:paraId="7ABA6834" w14:textId="641DB003" w:rsidR="00A66011" w:rsidRPr="00E9388A" w:rsidRDefault="00095C46" w:rsidP="00356083">
      <w:pPr>
        <w:spacing w:after="120"/>
        <w:ind w:left="284" w:hanging="284"/>
        <w:rPr>
          <w:rFonts w:asciiTheme="minorHAnsi" w:hAnsiTheme="minorHAnsi"/>
        </w:rPr>
      </w:pPr>
      <w:r w:rsidRPr="00E9388A">
        <w:rPr>
          <w:rFonts w:asciiTheme="minorHAnsi" w:hAnsiTheme="minorHAnsi"/>
        </w:rPr>
        <w:t>2</w:t>
      </w:r>
      <w:r w:rsidR="00B711D4" w:rsidRPr="00E9388A">
        <w:rPr>
          <w:rFonts w:asciiTheme="minorHAnsi" w:hAnsiTheme="minorHAnsi"/>
        </w:rPr>
        <w:t>.</w:t>
      </w:r>
      <w:r w:rsidR="00E9388A">
        <w:rPr>
          <w:rFonts w:asciiTheme="minorHAnsi" w:hAnsiTheme="minorHAnsi"/>
        </w:rPr>
        <w:t>6</w:t>
      </w:r>
      <w:r w:rsidR="002F0855" w:rsidRPr="00E9388A">
        <w:rPr>
          <w:rFonts w:asciiTheme="minorHAnsi" w:hAnsiTheme="minorHAnsi"/>
        </w:rPr>
        <w:t xml:space="preserve"> </w:t>
      </w:r>
      <w:r w:rsidR="002F0855" w:rsidRPr="00E9388A">
        <w:rPr>
          <w:rFonts w:asciiTheme="minorHAnsi" w:hAnsiTheme="minorHAnsi"/>
          <w:b/>
          <w:i/>
        </w:rPr>
        <w:t>Penal institutions (</w:t>
      </w:r>
      <w:r w:rsidR="00356083" w:rsidRPr="00E9388A">
        <w:rPr>
          <w:rFonts w:asciiTheme="minorHAnsi" w:hAnsiTheme="minorHAnsi"/>
          <w:b/>
          <w:i/>
          <w:u w:val="single"/>
        </w:rPr>
        <w:t>un</w:t>
      </w:r>
      <w:r w:rsidR="002F0855" w:rsidRPr="00E9388A">
        <w:rPr>
          <w:rFonts w:asciiTheme="minorHAnsi" w:hAnsiTheme="minorHAnsi"/>
          <w:b/>
          <w:i/>
          <w:u w:val="single"/>
        </w:rPr>
        <w:t>lawful</w:t>
      </w:r>
      <w:r w:rsidR="002F0855" w:rsidRPr="00E9388A">
        <w:rPr>
          <w:rFonts w:asciiTheme="minorHAnsi" w:hAnsiTheme="minorHAnsi"/>
          <w:b/>
          <w:i/>
        </w:rPr>
        <w:t>):</w:t>
      </w:r>
      <w:r w:rsidR="002F0855" w:rsidRPr="00E9388A">
        <w:rPr>
          <w:rFonts w:asciiTheme="minorHAnsi" w:hAnsiTheme="minorHAnsi"/>
        </w:rPr>
        <w:t xml:space="preserve"> </w:t>
      </w:r>
      <w:r w:rsidR="00356083" w:rsidRPr="00E9388A">
        <w:rPr>
          <w:rFonts w:asciiTheme="minorHAnsi" w:hAnsiTheme="minorHAnsi"/>
        </w:rPr>
        <w:t>Corporal punishment is unlawful as a disciplinary measure in penal institutions under article 260 of the Law on Integral Protection of Children and Adolescents 2003: “During the implementation of sanctions, the adolescent will, at least, have the following rights: … (e) (8) Right not to be incommunicado in any case, nor to be subjected to solitary confinement or the imposition of corporal punishment….”</w:t>
      </w:r>
    </w:p>
    <w:p w14:paraId="531F13A5" w14:textId="6C5447DB" w:rsidR="00356083" w:rsidRPr="00E9388A" w:rsidRDefault="00095C46" w:rsidP="00356083">
      <w:pPr>
        <w:spacing w:after="120"/>
        <w:ind w:left="284" w:hanging="284"/>
        <w:rPr>
          <w:rFonts w:asciiTheme="minorHAnsi" w:hAnsiTheme="minorHAnsi"/>
        </w:rPr>
      </w:pPr>
      <w:r w:rsidRPr="00E9388A">
        <w:rPr>
          <w:rFonts w:asciiTheme="minorHAnsi" w:hAnsiTheme="minorHAnsi"/>
        </w:rPr>
        <w:t>2</w:t>
      </w:r>
      <w:r w:rsidR="00B711D4" w:rsidRPr="00E9388A">
        <w:rPr>
          <w:rFonts w:asciiTheme="minorHAnsi" w:hAnsiTheme="minorHAnsi"/>
        </w:rPr>
        <w:t>.</w:t>
      </w:r>
      <w:r w:rsidR="00E9388A">
        <w:rPr>
          <w:rFonts w:asciiTheme="minorHAnsi" w:hAnsiTheme="minorHAnsi"/>
        </w:rPr>
        <w:t>7</w:t>
      </w:r>
      <w:bookmarkStart w:id="0" w:name="_GoBack"/>
      <w:bookmarkEnd w:id="0"/>
      <w:r w:rsidR="002F0855" w:rsidRPr="00E9388A">
        <w:rPr>
          <w:rFonts w:asciiTheme="minorHAnsi" w:hAnsiTheme="minorHAnsi"/>
        </w:rPr>
        <w:t xml:space="preserve"> </w:t>
      </w:r>
      <w:r w:rsidR="002F0855" w:rsidRPr="00E9388A">
        <w:rPr>
          <w:rFonts w:asciiTheme="minorHAnsi" w:hAnsiTheme="minorHAnsi"/>
          <w:b/>
          <w:i/>
        </w:rPr>
        <w:t>Sentence for crime (</w:t>
      </w:r>
      <w:r w:rsidR="00F7737C" w:rsidRPr="00E9388A">
        <w:rPr>
          <w:rFonts w:asciiTheme="minorHAnsi" w:hAnsiTheme="minorHAnsi"/>
          <w:b/>
          <w:i/>
          <w:u w:val="single"/>
        </w:rPr>
        <w:t>unl</w:t>
      </w:r>
      <w:r w:rsidR="002F0855" w:rsidRPr="00E9388A">
        <w:rPr>
          <w:rFonts w:asciiTheme="minorHAnsi" w:hAnsiTheme="minorHAnsi"/>
          <w:b/>
          <w:i/>
          <w:u w:val="single"/>
        </w:rPr>
        <w:t>awful</w:t>
      </w:r>
      <w:r w:rsidR="000A28C7" w:rsidRPr="00E9388A">
        <w:rPr>
          <w:rFonts w:asciiTheme="minorHAnsi" w:hAnsiTheme="minorHAnsi"/>
          <w:b/>
          <w:i/>
        </w:rPr>
        <w:t xml:space="preserve">): </w:t>
      </w:r>
      <w:bookmarkStart w:id="1" w:name="OLE_LINK46"/>
      <w:bookmarkStart w:id="2" w:name="OLE_LINK47"/>
      <w:r w:rsidR="00356083" w:rsidRPr="00E9388A">
        <w:rPr>
          <w:rFonts w:asciiTheme="minorHAnsi" w:hAnsiTheme="minorHAnsi"/>
        </w:rPr>
        <w:t>There is no provision for judicial corporal punishment in the Law on Integral Protection of Children and Adolescents 2003. Corporal punishment is imposed as a sentence in Mayan justice but this appears to be unlawful. The use of the whip (</w:t>
      </w:r>
      <w:r w:rsidR="00356083" w:rsidRPr="00E9388A">
        <w:rPr>
          <w:rFonts w:asciiTheme="minorHAnsi" w:hAnsiTheme="minorHAnsi"/>
          <w:i/>
        </w:rPr>
        <w:t>Xik’ay’</w:t>
      </w:r>
      <w:r w:rsidR="00356083" w:rsidRPr="00E9388A">
        <w:rPr>
          <w:rFonts w:asciiTheme="minorHAnsi" w:hAnsiTheme="minorHAnsi"/>
        </w:rPr>
        <w:t xml:space="preserve">) as well as the shaving of heads and other humiliating punishments is, according to Mayan legal opinion, </w:t>
      </w:r>
      <w:r w:rsidR="00356083" w:rsidRPr="00E9388A">
        <w:rPr>
          <w:rFonts w:asciiTheme="minorHAnsi" w:hAnsiTheme="minorHAnsi"/>
        </w:rPr>
        <w:lastRenderedPageBreak/>
        <w:t>intended “not to inflict pain or scars, but to arouse public shame”.</w:t>
      </w:r>
      <w:r w:rsidR="00356083" w:rsidRPr="00E9388A">
        <w:rPr>
          <w:rFonts w:asciiTheme="minorHAnsi" w:hAnsiTheme="minorHAnsi"/>
          <w:vertAlign w:val="superscript"/>
        </w:rPr>
        <w:footnoteReference w:id="3"/>
      </w:r>
      <w:r w:rsidR="00356083" w:rsidRPr="00E9388A">
        <w:rPr>
          <w:rFonts w:asciiTheme="minorHAnsi" w:hAnsiTheme="minorHAnsi"/>
        </w:rPr>
        <w:t xml:space="preserve"> Under the Accord on the Identity and Rights of Indigenous Peoples, signed in 1995 as part of the Comprehensive Peace Accords, the Government must incorporate the customary law of the Maya population into the state through law reform. Article 10 of the Law on Integral Protection of Children and Adolescents 2003 confirms that children and adolescents belonging to ethnic and/or indigenous communities “have the right to live and develop forms of social organisation that correspond to their historical and cultural traditions” but it also states that these must “not be contrary to public order and respect for human dignity”; the prohibition of corporal punishment in article 260 presumably applies also in the context of Mayan justice.</w:t>
      </w:r>
    </w:p>
    <w:bookmarkEnd w:id="1"/>
    <w:bookmarkEnd w:id="2"/>
    <w:p w14:paraId="68F87A06" w14:textId="1B23E2F9" w:rsidR="00B633EE" w:rsidRPr="00E9388A" w:rsidRDefault="00B633EE" w:rsidP="00B711D4">
      <w:pPr>
        <w:spacing w:after="120"/>
        <w:ind w:left="284" w:hanging="284"/>
        <w:rPr>
          <w:rFonts w:asciiTheme="minorHAnsi" w:hAnsiTheme="minorHAnsi"/>
          <w:b/>
        </w:rPr>
      </w:pPr>
    </w:p>
    <w:p w14:paraId="157746B7" w14:textId="240932F9" w:rsidR="008B273F" w:rsidRPr="00E9388A" w:rsidRDefault="00A66011" w:rsidP="00B711D4">
      <w:pPr>
        <w:spacing w:after="120"/>
        <w:ind w:left="482" w:hanging="482"/>
        <w:rPr>
          <w:rFonts w:asciiTheme="minorHAnsi" w:hAnsiTheme="minorHAnsi"/>
          <w:b/>
          <w:sz w:val="28"/>
          <w:szCs w:val="28"/>
        </w:rPr>
      </w:pPr>
      <w:r w:rsidRPr="00E9388A">
        <w:rPr>
          <w:rFonts w:asciiTheme="minorHAnsi" w:hAnsiTheme="minorHAnsi"/>
          <w:b/>
          <w:sz w:val="28"/>
          <w:szCs w:val="28"/>
        </w:rPr>
        <w:t>3</w:t>
      </w:r>
      <w:r w:rsidR="008B273F" w:rsidRPr="00E9388A">
        <w:rPr>
          <w:rFonts w:asciiTheme="minorHAnsi" w:hAnsiTheme="minorHAnsi"/>
          <w:b/>
          <w:sz w:val="28"/>
          <w:szCs w:val="28"/>
        </w:rPr>
        <w:t xml:space="preserve"> Recommendations by human rights treaty bodies</w:t>
      </w:r>
      <w:r w:rsidR="002F0ECE" w:rsidRPr="00E9388A">
        <w:rPr>
          <w:rFonts w:asciiTheme="minorHAnsi" w:hAnsiTheme="minorHAnsi"/>
          <w:b/>
          <w:sz w:val="28"/>
          <w:szCs w:val="28"/>
        </w:rPr>
        <w:t xml:space="preserve"> and during the UPR</w:t>
      </w:r>
    </w:p>
    <w:p w14:paraId="6ACB3ABA" w14:textId="1BB02CD5" w:rsidR="00A66011" w:rsidRPr="00E9388A" w:rsidRDefault="00A66011" w:rsidP="00A66011">
      <w:pPr>
        <w:ind w:left="284" w:hanging="284"/>
        <w:rPr>
          <w:rFonts w:asciiTheme="minorHAnsi" w:hAnsiTheme="minorHAnsi"/>
          <w:bCs/>
        </w:rPr>
      </w:pPr>
      <w:r w:rsidRPr="00E9388A">
        <w:rPr>
          <w:rFonts w:asciiTheme="minorHAnsi" w:hAnsiTheme="minorHAnsi"/>
        </w:rPr>
        <w:t>3</w:t>
      </w:r>
      <w:r w:rsidR="0094367E" w:rsidRPr="00E9388A">
        <w:rPr>
          <w:rFonts w:asciiTheme="minorHAnsi" w:hAnsiTheme="minorHAnsi"/>
        </w:rPr>
        <w:t xml:space="preserve">.1 </w:t>
      </w:r>
      <w:r w:rsidR="0094367E" w:rsidRPr="00E9388A">
        <w:rPr>
          <w:rFonts w:asciiTheme="minorHAnsi" w:hAnsiTheme="minorHAnsi"/>
          <w:b/>
          <w:i/>
        </w:rPr>
        <w:t>CRC:</w:t>
      </w:r>
      <w:r w:rsidR="0094367E" w:rsidRPr="00E9388A">
        <w:rPr>
          <w:rFonts w:asciiTheme="minorHAnsi" w:hAnsiTheme="minorHAnsi"/>
        </w:rPr>
        <w:t xml:space="preserve"> </w:t>
      </w:r>
      <w:r w:rsidR="00F60D9C" w:rsidRPr="00E9388A">
        <w:rPr>
          <w:rFonts w:asciiTheme="minorHAnsi" w:hAnsiTheme="minorHAnsi"/>
          <w:bCs/>
        </w:rPr>
        <w:t>The Committee on the Rights of the Child first expressed concern at corporal punishment of children in Guatemala and recommended measures to end it in 1996.</w:t>
      </w:r>
      <w:r w:rsidR="00F60D9C" w:rsidRPr="00E9388A">
        <w:rPr>
          <w:rFonts w:asciiTheme="minorHAnsi" w:hAnsiTheme="minorHAnsi"/>
          <w:bCs/>
          <w:vertAlign w:val="superscript"/>
        </w:rPr>
        <w:footnoteReference w:id="4"/>
      </w:r>
      <w:r w:rsidR="00F60D9C" w:rsidRPr="00E9388A">
        <w:rPr>
          <w:rFonts w:asciiTheme="minorHAnsi" w:hAnsiTheme="minorHAnsi"/>
          <w:bCs/>
        </w:rPr>
        <w:t xml:space="preserve"> Most recently, in 2010 the Committee expressed concern at corporal punishment particularly in the home and in alternative care settings and recommended that it be specifically prohibited in all settings.</w:t>
      </w:r>
      <w:r w:rsidR="00F60D9C" w:rsidRPr="00E9388A">
        <w:rPr>
          <w:rFonts w:asciiTheme="minorHAnsi" w:hAnsiTheme="minorHAnsi"/>
          <w:bCs/>
          <w:vertAlign w:val="superscript"/>
        </w:rPr>
        <w:footnoteReference w:id="5"/>
      </w:r>
    </w:p>
    <w:p w14:paraId="1191DCDF" w14:textId="77777777" w:rsidR="00A66011" w:rsidRPr="00E9388A" w:rsidRDefault="00A66011" w:rsidP="00A66011">
      <w:pPr>
        <w:rPr>
          <w:rFonts w:asciiTheme="minorHAnsi" w:hAnsiTheme="minorHAnsi"/>
        </w:rPr>
      </w:pPr>
    </w:p>
    <w:p w14:paraId="6C29A32F" w14:textId="4C53901F" w:rsidR="00F60D9C" w:rsidRPr="00E9388A" w:rsidRDefault="00F60D9C" w:rsidP="00723E39">
      <w:pPr>
        <w:ind w:left="284" w:hanging="284"/>
        <w:rPr>
          <w:rFonts w:asciiTheme="minorHAnsi" w:hAnsiTheme="minorHAnsi"/>
          <w:bCs/>
        </w:rPr>
      </w:pPr>
      <w:r w:rsidRPr="00E9388A">
        <w:rPr>
          <w:rFonts w:asciiTheme="minorHAnsi" w:hAnsiTheme="minorHAnsi"/>
          <w:bCs/>
        </w:rPr>
        <w:t xml:space="preserve">3.2 </w:t>
      </w:r>
      <w:r w:rsidRPr="00E9388A">
        <w:rPr>
          <w:rFonts w:asciiTheme="minorHAnsi" w:hAnsiTheme="minorHAnsi"/>
          <w:b/>
          <w:bCs/>
          <w:i/>
        </w:rPr>
        <w:t>CRPD:</w:t>
      </w:r>
      <w:r w:rsidRPr="00E9388A">
        <w:rPr>
          <w:rFonts w:asciiTheme="minorHAnsi" w:hAnsiTheme="minorHAnsi"/>
          <w:bCs/>
        </w:rPr>
        <w:t xml:space="preserve"> The </w:t>
      </w:r>
      <w:r w:rsidR="005D5247" w:rsidRPr="00E9388A">
        <w:rPr>
          <w:rFonts w:asciiTheme="minorHAnsi" w:hAnsiTheme="minorHAnsi"/>
          <w:bCs/>
        </w:rPr>
        <w:t>Committee on the Rights of Persons with Disabilities</w:t>
      </w:r>
      <w:r w:rsidR="00723E39" w:rsidRPr="00E9388A">
        <w:rPr>
          <w:rFonts w:asciiTheme="minorHAnsi" w:hAnsiTheme="minorHAnsi"/>
          <w:bCs/>
        </w:rPr>
        <w:t xml:space="preserve"> recommended corporal punishment of children is prohibited in all settings and called for the repeal of the right of correction.</w:t>
      </w:r>
      <w:r w:rsidR="005D5247" w:rsidRPr="00E9388A">
        <w:rPr>
          <w:rFonts w:asciiTheme="minorHAnsi" w:hAnsiTheme="minorHAnsi"/>
          <w:bCs/>
          <w:vertAlign w:val="superscript"/>
        </w:rPr>
        <w:footnoteReference w:id="6"/>
      </w:r>
    </w:p>
    <w:p w14:paraId="3D22692C" w14:textId="77777777" w:rsidR="00F60D9C" w:rsidRPr="00E9388A" w:rsidRDefault="00F60D9C" w:rsidP="00A66011">
      <w:pPr>
        <w:rPr>
          <w:rFonts w:asciiTheme="minorHAnsi" w:hAnsiTheme="minorHAnsi"/>
        </w:rPr>
      </w:pPr>
    </w:p>
    <w:p w14:paraId="59F30469" w14:textId="59EF1270" w:rsidR="002F0855" w:rsidRPr="00E9388A" w:rsidRDefault="00A66011" w:rsidP="00A66011">
      <w:pPr>
        <w:spacing w:after="120"/>
        <w:ind w:left="284" w:hanging="284"/>
        <w:rPr>
          <w:rFonts w:asciiTheme="minorHAnsi" w:hAnsiTheme="minorHAnsi"/>
        </w:rPr>
      </w:pPr>
      <w:r w:rsidRPr="00E9388A">
        <w:rPr>
          <w:rFonts w:asciiTheme="minorHAnsi" w:hAnsiTheme="minorHAnsi"/>
        </w:rPr>
        <w:t>3.</w:t>
      </w:r>
      <w:r w:rsidR="00F60D9C" w:rsidRPr="00E9388A">
        <w:rPr>
          <w:rFonts w:asciiTheme="minorHAnsi" w:hAnsiTheme="minorHAnsi"/>
        </w:rPr>
        <w:t>3</w:t>
      </w:r>
      <w:r w:rsidRPr="00E9388A">
        <w:rPr>
          <w:rFonts w:asciiTheme="minorHAnsi" w:hAnsiTheme="minorHAnsi"/>
        </w:rPr>
        <w:t xml:space="preserve"> </w:t>
      </w:r>
      <w:r w:rsidRPr="00E9388A">
        <w:rPr>
          <w:rFonts w:asciiTheme="minorHAnsi" w:hAnsiTheme="minorHAnsi"/>
          <w:b/>
          <w:i/>
        </w:rPr>
        <w:t>UPR:</w:t>
      </w:r>
      <w:r w:rsidRPr="00E9388A">
        <w:rPr>
          <w:rFonts w:asciiTheme="minorHAnsi" w:hAnsiTheme="minorHAnsi"/>
        </w:rPr>
        <w:t xml:space="preserve"> </w:t>
      </w:r>
      <w:r w:rsidR="00356083" w:rsidRPr="00E9388A">
        <w:rPr>
          <w:rFonts w:asciiTheme="minorHAnsi" w:hAnsiTheme="minorHAnsi"/>
        </w:rPr>
        <w:t>In the Universal Periodic Review of Guatemala in 2008, the Government accepted the recommendation made to explicitly prohibit corporal punishment in the home and family, but misleadingly indicated that existing law already achieves this.</w:t>
      </w:r>
      <w:r w:rsidR="00356083" w:rsidRPr="00E9388A">
        <w:rPr>
          <w:rFonts w:asciiTheme="minorHAnsi" w:hAnsiTheme="minorHAnsi"/>
          <w:vertAlign w:val="superscript"/>
        </w:rPr>
        <w:t xml:space="preserve"> </w:t>
      </w:r>
      <w:r w:rsidR="00356083" w:rsidRPr="00E9388A">
        <w:rPr>
          <w:rFonts w:asciiTheme="minorHAnsi" w:hAnsiTheme="minorHAnsi"/>
          <w:vertAlign w:val="superscript"/>
        </w:rPr>
        <w:footnoteReference w:id="7"/>
      </w:r>
      <w:r w:rsidR="00356083" w:rsidRPr="00E9388A">
        <w:rPr>
          <w:rFonts w:asciiTheme="minorHAnsi" w:hAnsiTheme="minorHAnsi"/>
        </w:rPr>
        <w:t xml:space="preserve"> At the second cycle review in 2014, the Government again accepted recommendations to explicitly prohibit corporal punishment in all settings.</w:t>
      </w:r>
      <w:r w:rsidR="00356083" w:rsidRPr="00E9388A">
        <w:rPr>
          <w:rFonts w:asciiTheme="minorHAnsi" w:hAnsiTheme="minorHAnsi"/>
          <w:vertAlign w:val="superscript"/>
        </w:rPr>
        <w:footnoteReference w:id="8"/>
      </w:r>
    </w:p>
    <w:p w14:paraId="2BFD5295" w14:textId="77777777" w:rsidR="00F976D2" w:rsidRPr="00E9388A" w:rsidRDefault="00F976D2" w:rsidP="00A66011">
      <w:pPr>
        <w:spacing w:after="120"/>
        <w:ind w:left="284" w:hanging="284"/>
        <w:rPr>
          <w:rFonts w:asciiTheme="minorHAnsi" w:hAnsiTheme="minorHAnsi"/>
          <w:i/>
        </w:rPr>
      </w:pPr>
    </w:p>
    <w:p w14:paraId="26D575A9" w14:textId="77777777" w:rsidR="00356083" w:rsidRPr="00E9388A" w:rsidRDefault="00356083" w:rsidP="00A66011">
      <w:pPr>
        <w:spacing w:after="120"/>
        <w:ind w:left="284" w:hanging="284"/>
        <w:rPr>
          <w:rFonts w:asciiTheme="minorHAnsi" w:hAnsiTheme="minorHAnsi"/>
          <w:i/>
        </w:rPr>
      </w:pPr>
    </w:p>
    <w:p w14:paraId="32387731" w14:textId="4C885FEB" w:rsidR="00C901EC" w:rsidRPr="00E9388A" w:rsidRDefault="00B75FD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i/>
        </w:rPr>
      </w:pPr>
      <w:r w:rsidRPr="00E9388A">
        <w:rPr>
          <w:rFonts w:asciiTheme="minorHAnsi" w:hAnsiTheme="minorHAnsi"/>
          <w:i/>
        </w:rPr>
        <w:t>B</w:t>
      </w:r>
      <w:r w:rsidR="00C901EC" w:rsidRPr="00E9388A">
        <w:rPr>
          <w:rFonts w:asciiTheme="minorHAnsi" w:hAnsiTheme="minorHAnsi"/>
          <w:i/>
        </w:rPr>
        <w:t>riefing prepared</w:t>
      </w:r>
      <w:r w:rsidR="001C0859" w:rsidRPr="00E9388A">
        <w:rPr>
          <w:rFonts w:asciiTheme="minorHAnsi" w:hAnsiTheme="minorHAnsi"/>
          <w:i/>
        </w:rPr>
        <w:t xml:space="preserve"> by the Global Initiative to End All Corporal Punishment of Children</w:t>
      </w:r>
    </w:p>
    <w:p w14:paraId="014B4BE1" w14:textId="6E837727" w:rsidR="009F4B59" w:rsidRPr="00E9388A" w:rsidRDefault="00E9388A"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i/>
        </w:rPr>
      </w:pPr>
      <w:hyperlink r:id="rId12" w:history="1">
        <w:r w:rsidR="001C0859" w:rsidRPr="00E9388A">
          <w:rPr>
            <w:rStyle w:val="Hyperlink"/>
            <w:rFonts w:asciiTheme="minorHAnsi" w:hAnsiTheme="minorHAnsi"/>
            <w:i/>
          </w:rPr>
          <w:t>www.endcorporalpunishment.org</w:t>
        </w:r>
      </w:hyperlink>
      <w:r w:rsidR="001C0859" w:rsidRPr="00E9388A">
        <w:rPr>
          <w:rFonts w:asciiTheme="minorHAnsi" w:hAnsiTheme="minorHAnsi"/>
          <w:i/>
        </w:rPr>
        <w:t xml:space="preserve">; </w:t>
      </w:r>
      <w:hyperlink r:id="rId13" w:history="1">
        <w:r w:rsidR="001C0859" w:rsidRPr="00E9388A">
          <w:rPr>
            <w:rStyle w:val="Hyperlink"/>
            <w:rFonts w:asciiTheme="minorHAnsi" w:hAnsiTheme="minorHAnsi"/>
            <w:i/>
          </w:rPr>
          <w:t>info@endcorporalpunishment.org</w:t>
        </w:r>
      </w:hyperlink>
    </w:p>
    <w:sectPr w:rsidR="009F4B59" w:rsidRPr="00E9388A"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15CC96" w14:textId="77777777" w:rsidR="00175BA3" w:rsidRDefault="00175BA3">
      <w:r>
        <w:separator/>
      </w:r>
    </w:p>
  </w:endnote>
  <w:endnote w:type="continuationSeparator" w:id="0">
    <w:p w14:paraId="3F413935" w14:textId="77777777" w:rsidR="00175BA3" w:rsidRDefault="00175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Consolas">
    <w:panose1 w:val="020B0609020204030204"/>
    <w:charset w:val="00"/>
    <w:family w:val="modern"/>
    <w:pitch w:val="fixed"/>
    <w:sig w:usb0="E10002FF" w:usb1="4000F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797B3F" w:rsidRDefault="00797B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797B3F" w:rsidRDefault="00797B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2E00BEB6" w:rsidR="00797B3F" w:rsidRPr="00E9388A" w:rsidRDefault="00797B3F">
    <w:pPr>
      <w:pStyle w:val="Footer"/>
      <w:jc w:val="center"/>
      <w:rPr>
        <w:rFonts w:asciiTheme="minorHAnsi" w:hAnsiTheme="minorHAnsi"/>
      </w:rPr>
    </w:pPr>
    <w:r w:rsidRPr="00E9388A">
      <w:rPr>
        <w:rFonts w:asciiTheme="minorHAnsi" w:hAnsiTheme="minorHAnsi"/>
      </w:rPr>
      <w:fldChar w:fldCharType="begin"/>
    </w:r>
    <w:r w:rsidRPr="00E9388A">
      <w:rPr>
        <w:rFonts w:asciiTheme="minorHAnsi" w:hAnsiTheme="minorHAnsi"/>
      </w:rPr>
      <w:instrText xml:space="preserve"> PAGE   \* MERGEFORMAT </w:instrText>
    </w:r>
    <w:r w:rsidRPr="00E9388A">
      <w:rPr>
        <w:rFonts w:asciiTheme="minorHAnsi" w:hAnsiTheme="minorHAnsi"/>
      </w:rPr>
      <w:fldChar w:fldCharType="separate"/>
    </w:r>
    <w:r w:rsidR="00E9388A">
      <w:rPr>
        <w:rFonts w:asciiTheme="minorHAnsi" w:hAnsiTheme="minorHAnsi"/>
        <w:noProof/>
      </w:rPr>
      <w:t>3</w:t>
    </w:r>
    <w:r w:rsidRPr="00E9388A">
      <w:rPr>
        <w:rFonts w:asciiTheme="minorHAnsi" w:hAnsiTheme="minorHAnsi"/>
        <w:noProof/>
      </w:rPr>
      <w:fldChar w:fldCharType="end"/>
    </w:r>
  </w:p>
  <w:p w14:paraId="44F681E0" w14:textId="77777777" w:rsidR="00797B3F" w:rsidRDefault="00797B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A551DB" w14:textId="77777777" w:rsidR="00175BA3" w:rsidRDefault="00175BA3">
      <w:r>
        <w:separator/>
      </w:r>
    </w:p>
  </w:footnote>
  <w:footnote w:type="continuationSeparator" w:id="0">
    <w:p w14:paraId="6C674CFA" w14:textId="77777777" w:rsidR="00175BA3" w:rsidRDefault="00175BA3">
      <w:r>
        <w:continuationSeparator/>
      </w:r>
    </w:p>
  </w:footnote>
  <w:footnote w:id="1">
    <w:p w14:paraId="7F2D25BF" w14:textId="077BE483" w:rsidR="00BC74D0" w:rsidRPr="00E9388A" w:rsidRDefault="00BC74D0">
      <w:pPr>
        <w:pStyle w:val="FootnoteText"/>
        <w:rPr>
          <w:rFonts w:asciiTheme="minorHAnsi" w:hAnsiTheme="minorHAnsi"/>
        </w:rPr>
      </w:pPr>
      <w:r w:rsidRPr="00E9388A">
        <w:rPr>
          <w:rStyle w:val="FootnoteReference"/>
          <w:rFonts w:asciiTheme="minorHAnsi" w:hAnsiTheme="minorHAnsi"/>
        </w:rPr>
        <w:footnoteRef/>
      </w:r>
      <w:r w:rsidRPr="00E9388A">
        <w:rPr>
          <w:rFonts w:asciiTheme="minorHAnsi" w:hAnsiTheme="minorHAnsi"/>
        </w:rPr>
        <w:t xml:space="preserve"> 12 October 2016, CRC/C/GTM/5-6, Fifth-sixth report, paras. 188-197</w:t>
      </w:r>
    </w:p>
  </w:footnote>
  <w:footnote w:id="2">
    <w:p w14:paraId="60457434" w14:textId="77777777" w:rsidR="00723E39" w:rsidRPr="00E9388A" w:rsidRDefault="00723E39" w:rsidP="00723E39">
      <w:pPr>
        <w:pStyle w:val="FootnoteText"/>
        <w:rPr>
          <w:rFonts w:asciiTheme="minorHAnsi" w:hAnsiTheme="minorHAnsi" w:cstheme="minorHAnsi"/>
          <w:lang w:val="en-US"/>
        </w:rPr>
      </w:pPr>
      <w:r w:rsidRPr="00E9388A">
        <w:rPr>
          <w:rStyle w:val="FootnoteReference"/>
          <w:rFonts w:asciiTheme="minorHAnsi" w:hAnsiTheme="minorHAnsi" w:cstheme="minorHAnsi"/>
        </w:rPr>
        <w:footnoteRef/>
      </w:r>
      <w:r w:rsidRPr="00E9388A">
        <w:rPr>
          <w:rFonts w:asciiTheme="minorHAnsi" w:hAnsiTheme="minorHAnsi" w:cstheme="minorHAnsi"/>
        </w:rPr>
        <w:t xml:space="preserve"> 29 May 2008, A/HRC/8/38, Report of the working group, paras. 52 and 17; 31 December 2012, A/HRC/22/8, Report of the working group, paras. 99(56) and 99(57)</w:t>
      </w:r>
    </w:p>
  </w:footnote>
  <w:footnote w:id="3">
    <w:p w14:paraId="6A41716A" w14:textId="77777777" w:rsidR="00356083" w:rsidRPr="00E9388A" w:rsidRDefault="00356083" w:rsidP="00356083">
      <w:pPr>
        <w:pStyle w:val="FootnoteText"/>
        <w:rPr>
          <w:rFonts w:asciiTheme="minorHAnsi" w:hAnsiTheme="minorHAnsi" w:cstheme="minorHAnsi"/>
          <w:lang w:val="en-US"/>
        </w:rPr>
      </w:pPr>
      <w:r w:rsidRPr="00E9388A">
        <w:rPr>
          <w:rStyle w:val="FootnoteReference"/>
          <w:rFonts w:asciiTheme="minorHAnsi" w:hAnsiTheme="minorHAnsi" w:cstheme="minorHAnsi"/>
        </w:rPr>
        <w:footnoteRef/>
      </w:r>
      <w:r w:rsidRPr="00E9388A">
        <w:rPr>
          <w:rFonts w:asciiTheme="minorHAnsi" w:hAnsiTheme="minorHAnsi" w:cstheme="minorHAnsi"/>
        </w:rPr>
        <w:t xml:space="preserve"> Reported in “Mayan Justice in Guatemala: Shame, Property and Human Rights”, </w:t>
      </w:r>
      <w:r w:rsidRPr="00E9388A">
        <w:rPr>
          <w:rFonts w:asciiTheme="minorHAnsi" w:hAnsiTheme="minorHAnsi" w:cstheme="minorHAnsi"/>
          <w:i/>
        </w:rPr>
        <w:t>NACLA Report</w:t>
      </w:r>
      <w:r w:rsidRPr="00E9388A">
        <w:rPr>
          <w:rFonts w:asciiTheme="minorHAnsi" w:hAnsiTheme="minorHAnsi" w:cstheme="minorHAnsi"/>
        </w:rPr>
        <w:t xml:space="preserve">, 28 August 2007; see also Hessbruegge &amp; Garcia, “Mayan Law in Post-Conflict Guatemala”, in Isser, D. (ed) (2011), </w:t>
      </w:r>
      <w:r w:rsidRPr="00E9388A">
        <w:rPr>
          <w:rFonts w:asciiTheme="minorHAnsi" w:hAnsiTheme="minorHAnsi" w:cstheme="minorHAnsi"/>
          <w:i/>
        </w:rPr>
        <w:t>Customary Justice and the Rule of Law in War-Torn Societies</w:t>
      </w:r>
      <w:r w:rsidRPr="00E9388A">
        <w:rPr>
          <w:rFonts w:asciiTheme="minorHAnsi" w:hAnsiTheme="minorHAnsi" w:cstheme="minorHAnsi"/>
        </w:rPr>
        <w:t>, Washington: US Institute of Peace, 77-112</w:t>
      </w:r>
    </w:p>
  </w:footnote>
  <w:footnote w:id="4">
    <w:p w14:paraId="44E3B0CE" w14:textId="77777777" w:rsidR="00F60D9C" w:rsidRPr="00E9388A" w:rsidRDefault="00F60D9C" w:rsidP="00F60D9C">
      <w:pPr>
        <w:pStyle w:val="FootnoteText"/>
        <w:rPr>
          <w:rFonts w:asciiTheme="minorHAnsi" w:hAnsiTheme="minorHAnsi"/>
        </w:rPr>
      </w:pPr>
      <w:r w:rsidRPr="00E9388A">
        <w:rPr>
          <w:rStyle w:val="FootnoteReference"/>
          <w:rFonts w:asciiTheme="minorHAnsi" w:hAnsiTheme="minorHAnsi"/>
        </w:rPr>
        <w:footnoteRef/>
      </w:r>
      <w:r w:rsidRPr="00E9388A">
        <w:rPr>
          <w:rFonts w:asciiTheme="minorHAnsi" w:hAnsiTheme="minorHAnsi"/>
        </w:rPr>
        <w:t xml:space="preserve"> 7 June 1996, CRC/C/15/Add.58, Concluding observations on initial report, paras. 8 and 33</w:t>
      </w:r>
    </w:p>
  </w:footnote>
  <w:footnote w:id="5">
    <w:p w14:paraId="6E029B2F" w14:textId="77777777" w:rsidR="00F60D9C" w:rsidRPr="00E9388A" w:rsidRDefault="00F60D9C" w:rsidP="00F60D9C">
      <w:pPr>
        <w:pStyle w:val="FootnoteText"/>
        <w:rPr>
          <w:rFonts w:asciiTheme="minorHAnsi" w:hAnsiTheme="minorHAnsi"/>
        </w:rPr>
      </w:pPr>
      <w:r w:rsidRPr="00E9388A">
        <w:rPr>
          <w:rStyle w:val="FootnoteReference"/>
          <w:rFonts w:asciiTheme="minorHAnsi" w:hAnsiTheme="minorHAnsi"/>
        </w:rPr>
        <w:footnoteRef/>
      </w:r>
      <w:r w:rsidRPr="00E9388A">
        <w:rPr>
          <w:rFonts w:asciiTheme="minorHAnsi" w:hAnsiTheme="minorHAnsi"/>
        </w:rPr>
        <w:t xml:space="preserve"> 1 October 2010, CRC/C/GTM/CO/3-4, Concluding observations on third/fourth report, paras. 53, 54 and 55</w:t>
      </w:r>
    </w:p>
  </w:footnote>
  <w:footnote w:id="6">
    <w:p w14:paraId="42209DE0" w14:textId="2ED95778" w:rsidR="005D5247" w:rsidRPr="00E9388A" w:rsidRDefault="005D5247">
      <w:pPr>
        <w:pStyle w:val="FootnoteText"/>
        <w:rPr>
          <w:rFonts w:asciiTheme="minorHAnsi" w:hAnsiTheme="minorHAnsi"/>
        </w:rPr>
      </w:pPr>
      <w:r w:rsidRPr="00E9388A">
        <w:rPr>
          <w:rStyle w:val="FootnoteReference"/>
          <w:rFonts w:asciiTheme="minorHAnsi" w:hAnsiTheme="minorHAnsi"/>
        </w:rPr>
        <w:footnoteRef/>
      </w:r>
      <w:r w:rsidRPr="00E9388A">
        <w:rPr>
          <w:rFonts w:asciiTheme="minorHAnsi" w:hAnsiTheme="minorHAnsi"/>
        </w:rPr>
        <w:t xml:space="preserve"> 30 September 2016, CRPD/C/GTM/CO/1, Concluding observations on initial report, paras. 23 and 24</w:t>
      </w:r>
    </w:p>
  </w:footnote>
  <w:footnote w:id="7">
    <w:p w14:paraId="43A34182" w14:textId="77777777" w:rsidR="00356083" w:rsidRPr="00E9388A" w:rsidRDefault="00356083" w:rsidP="00356083">
      <w:pPr>
        <w:pStyle w:val="FootnoteText"/>
        <w:rPr>
          <w:rFonts w:asciiTheme="minorHAnsi" w:hAnsiTheme="minorHAnsi"/>
          <w:lang w:val="en-US"/>
        </w:rPr>
      </w:pPr>
      <w:r w:rsidRPr="00E9388A">
        <w:rPr>
          <w:rStyle w:val="FootnoteReference"/>
          <w:rFonts w:asciiTheme="minorHAnsi" w:hAnsiTheme="minorHAnsi"/>
        </w:rPr>
        <w:footnoteRef/>
      </w:r>
      <w:r w:rsidRPr="00E9388A">
        <w:rPr>
          <w:rFonts w:asciiTheme="minorHAnsi" w:hAnsiTheme="minorHAnsi"/>
        </w:rPr>
        <w:t xml:space="preserve"> 29 May 2008, A/HRC/8/38, Report of the working group, paras. 52 and 89(17)</w:t>
      </w:r>
    </w:p>
  </w:footnote>
  <w:footnote w:id="8">
    <w:p w14:paraId="6914E480" w14:textId="77777777" w:rsidR="00356083" w:rsidRPr="00E9388A" w:rsidRDefault="00356083" w:rsidP="00356083">
      <w:pPr>
        <w:pStyle w:val="FootnoteText"/>
        <w:rPr>
          <w:rFonts w:asciiTheme="minorHAnsi" w:hAnsiTheme="minorHAnsi"/>
          <w:lang w:val="en-US"/>
        </w:rPr>
      </w:pPr>
      <w:r w:rsidRPr="00E9388A">
        <w:rPr>
          <w:rStyle w:val="FootnoteReference"/>
          <w:rFonts w:asciiTheme="minorHAnsi" w:hAnsiTheme="minorHAnsi"/>
        </w:rPr>
        <w:footnoteRef/>
      </w:r>
      <w:r w:rsidRPr="00E9388A">
        <w:rPr>
          <w:rFonts w:asciiTheme="minorHAnsi" w:hAnsiTheme="minorHAnsi"/>
        </w:rPr>
        <w:t xml:space="preserve"> 31 December 2012, A/HRC/22/8, Report of the working group, paras. 99(56) and 99(57)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E17D6"/>
    <w:multiLevelType w:val="hybridMultilevel"/>
    <w:tmpl w:val="DC4AB5C2"/>
    <w:lvl w:ilvl="0" w:tplc="E8A80088">
      <w:start w:val="1"/>
      <w:numFmt w:val="decimal"/>
      <w:lvlText w:val="%1."/>
      <w:lvlJc w:val="left"/>
      <w:pPr>
        <w:ind w:left="540" w:hanging="360"/>
      </w:pPr>
      <w:rPr>
        <w:rFonts w:ascii="Times New Roman" w:hAnsi="Times New Roman" w:cs="Times New Roman" w:hint="default"/>
        <w:b w:val="0"/>
        <w:i w:val="0"/>
        <w:color w:val="auto"/>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28601F93"/>
    <w:multiLevelType w:val="multilevel"/>
    <w:tmpl w:val="23F01B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9A01F7"/>
    <w:multiLevelType w:val="hybridMultilevel"/>
    <w:tmpl w:val="07F0CCB6"/>
    <w:lvl w:ilvl="0" w:tplc="CCD49A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9B3C63"/>
    <w:multiLevelType w:val="multilevel"/>
    <w:tmpl w:val="AB100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5"/>
  </w:num>
  <w:num w:numId="4">
    <w:abstractNumId w:val="7"/>
  </w:num>
  <w:num w:numId="5">
    <w:abstractNumId w:val="12"/>
  </w:num>
  <w:num w:numId="6">
    <w:abstractNumId w:val="10"/>
  </w:num>
  <w:num w:numId="7">
    <w:abstractNumId w:val="13"/>
  </w:num>
  <w:num w:numId="8">
    <w:abstractNumId w:val="1"/>
  </w:num>
  <w:num w:numId="9">
    <w:abstractNumId w:val="8"/>
  </w:num>
  <w:num w:numId="10">
    <w:abstractNumId w:val="11"/>
  </w:num>
  <w:num w:numId="11">
    <w:abstractNumId w:val="0"/>
  </w:num>
  <w:num w:numId="12">
    <w:abstractNumId w:val="9"/>
  </w:num>
  <w:num w:numId="13">
    <w:abstractNumId w:val="6"/>
  </w:num>
  <w:num w:numId="14">
    <w:abstractNumId w:val="5"/>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2331C"/>
    <w:rsid w:val="00034967"/>
    <w:rsid w:val="000445B6"/>
    <w:rsid w:val="000457B2"/>
    <w:rsid w:val="000622FD"/>
    <w:rsid w:val="00065B23"/>
    <w:rsid w:val="00066822"/>
    <w:rsid w:val="00082A8D"/>
    <w:rsid w:val="00095574"/>
    <w:rsid w:val="00095C46"/>
    <w:rsid w:val="000A2278"/>
    <w:rsid w:val="000A28C7"/>
    <w:rsid w:val="000B7AB8"/>
    <w:rsid w:val="000C258F"/>
    <w:rsid w:val="000C2E75"/>
    <w:rsid w:val="000C4E7B"/>
    <w:rsid w:val="000D2264"/>
    <w:rsid w:val="000D3716"/>
    <w:rsid w:val="000E24A9"/>
    <w:rsid w:val="000F6D9D"/>
    <w:rsid w:val="000F7819"/>
    <w:rsid w:val="001174EC"/>
    <w:rsid w:val="00120E46"/>
    <w:rsid w:val="00131A88"/>
    <w:rsid w:val="001327CE"/>
    <w:rsid w:val="001356A2"/>
    <w:rsid w:val="0014488F"/>
    <w:rsid w:val="00147F85"/>
    <w:rsid w:val="00150855"/>
    <w:rsid w:val="00162F5A"/>
    <w:rsid w:val="00170DED"/>
    <w:rsid w:val="00175BA3"/>
    <w:rsid w:val="00186346"/>
    <w:rsid w:val="00187E2A"/>
    <w:rsid w:val="001C0859"/>
    <w:rsid w:val="001D53F4"/>
    <w:rsid w:val="001D56D4"/>
    <w:rsid w:val="001E140B"/>
    <w:rsid w:val="001F68F0"/>
    <w:rsid w:val="00204B6C"/>
    <w:rsid w:val="00205A1A"/>
    <w:rsid w:val="00215035"/>
    <w:rsid w:val="00220BD0"/>
    <w:rsid w:val="002230EE"/>
    <w:rsid w:val="00232740"/>
    <w:rsid w:val="00237875"/>
    <w:rsid w:val="00242520"/>
    <w:rsid w:val="00253FE2"/>
    <w:rsid w:val="002638C7"/>
    <w:rsid w:val="00264AF9"/>
    <w:rsid w:val="00271E21"/>
    <w:rsid w:val="00272F68"/>
    <w:rsid w:val="00277658"/>
    <w:rsid w:val="00292D17"/>
    <w:rsid w:val="00297786"/>
    <w:rsid w:val="002A01E3"/>
    <w:rsid w:val="002A06FC"/>
    <w:rsid w:val="002A7206"/>
    <w:rsid w:val="002B2C63"/>
    <w:rsid w:val="002D6FD4"/>
    <w:rsid w:val="002E09C9"/>
    <w:rsid w:val="002E4E5B"/>
    <w:rsid w:val="002E70F4"/>
    <w:rsid w:val="002F0855"/>
    <w:rsid w:val="002F0ECE"/>
    <w:rsid w:val="002F501D"/>
    <w:rsid w:val="003054F7"/>
    <w:rsid w:val="00306C1D"/>
    <w:rsid w:val="00307A90"/>
    <w:rsid w:val="0031275B"/>
    <w:rsid w:val="00315F04"/>
    <w:rsid w:val="00316151"/>
    <w:rsid w:val="003170D4"/>
    <w:rsid w:val="00322E14"/>
    <w:rsid w:val="00337976"/>
    <w:rsid w:val="003425C6"/>
    <w:rsid w:val="00353CF1"/>
    <w:rsid w:val="00356083"/>
    <w:rsid w:val="00361051"/>
    <w:rsid w:val="0036194C"/>
    <w:rsid w:val="00363E33"/>
    <w:rsid w:val="00373271"/>
    <w:rsid w:val="003803FE"/>
    <w:rsid w:val="003942F0"/>
    <w:rsid w:val="003A0516"/>
    <w:rsid w:val="003A2838"/>
    <w:rsid w:val="003A3741"/>
    <w:rsid w:val="003B3498"/>
    <w:rsid w:val="003C2A68"/>
    <w:rsid w:val="003C3A5C"/>
    <w:rsid w:val="003C4086"/>
    <w:rsid w:val="003E0B57"/>
    <w:rsid w:val="003E7583"/>
    <w:rsid w:val="003F1015"/>
    <w:rsid w:val="003F32FA"/>
    <w:rsid w:val="00414428"/>
    <w:rsid w:val="00425F3B"/>
    <w:rsid w:val="00437B2C"/>
    <w:rsid w:val="00441CD3"/>
    <w:rsid w:val="00443601"/>
    <w:rsid w:val="00443BCD"/>
    <w:rsid w:val="0044549C"/>
    <w:rsid w:val="00452298"/>
    <w:rsid w:val="00463C10"/>
    <w:rsid w:val="004720C4"/>
    <w:rsid w:val="004737EE"/>
    <w:rsid w:val="00490379"/>
    <w:rsid w:val="00496A97"/>
    <w:rsid w:val="004C053B"/>
    <w:rsid w:val="004C3E11"/>
    <w:rsid w:val="004D0FF8"/>
    <w:rsid w:val="004D4124"/>
    <w:rsid w:val="004D4BCC"/>
    <w:rsid w:val="004D68EA"/>
    <w:rsid w:val="004E431B"/>
    <w:rsid w:val="004E4E1B"/>
    <w:rsid w:val="004E691B"/>
    <w:rsid w:val="004F14BB"/>
    <w:rsid w:val="004F359F"/>
    <w:rsid w:val="004F4243"/>
    <w:rsid w:val="004F5801"/>
    <w:rsid w:val="004F70CD"/>
    <w:rsid w:val="00501B6B"/>
    <w:rsid w:val="00505505"/>
    <w:rsid w:val="00510FA7"/>
    <w:rsid w:val="00517458"/>
    <w:rsid w:val="00520D79"/>
    <w:rsid w:val="005223A5"/>
    <w:rsid w:val="00525B63"/>
    <w:rsid w:val="00526CB7"/>
    <w:rsid w:val="005304CE"/>
    <w:rsid w:val="00534FE7"/>
    <w:rsid w:val="00540648"/>
    <w:rsid w:val="00543B9A"/>
    <w:rsid w:val="0055414A"/>
    <w:rsid w:val="0056432B"/>
    <w:rsid w:val="00574FE3"/>
    <w:rsid w:val="00581B3E"/>
    <w:rsid w:val="00581D48"/>
    <w:rsid w:val="0058572D"/>
    <w:rsid w:val="00591EBA"/>
    <w:rsid w:val="00597780"/>
    <w:rsid w:val="00597BD9"/>
    <w:rsid w:val="005A2CD6"/>
    <w:rsid w:val="005A66D2"/>
    <w:rsid w:val="005B26CA"/>
    <w:rsid w:val="005C4DDD"/>
    <w:rsid w:val="005D5247"/>
    <w:rsid w:val="005D6FD0"/>
    <w:rsid w:val="005E1026"/>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26DF3"/>
    <w:rsid w:val="00627C59"/>
    <w:rsid w:val="00635B11"/>
    <w:rsid w:val="00655F1A"/>
    <w:rsid w:val="00664DF4"/>
    <w:rsid w:val="00670729"/>
    <w:rsid w:val="00681915"/>
    <w:rsid w:val="00683622"/>
    <w:rsid w:val="006A2DC8"/>
    <w:rsid w:val="006B237E"/>
    <w:rsid w:val="006B76CE"/>
    <w:rsid w:val="006C25C8"/>
    <w:rsid w:val="006C6EBB"/>
    <w:rsid w:val="006D40C4"/>
    <w:rsid w:val="006E3A2C"/>
    <w:rsid w:val="006E6660"/>
    <w:rsid w:val="006E6740"/>
    <w:rsid w:val="00714F5D"/>
    <w:rsid w:val="00716CCE"/>
    <w:rsid w:val="00721E73"/>
    <w:rsid w:val="00723CE2"/>
    <w:rsid w:val="00723E39"/>
    <w:rsid w:val="0072545C"/>
    <w:rsid w:val="007266F4"/>
    <w:rsid w:val="00737E41"/>
    <w:rsid w:val="00745160"/>
    <w:rsid w:val="00745D1B"/>
    <w:rsid w:val="007576B8"/>
    <w:rsid w:val="007604D4"/>
    <w:rsid w:val="00764029"/>
    <w:rsid w:val="00766D98"/>
    <w:rsid w:val="00767639"/>
    <w:rsid w:val="0077355C"/>
    <w:rsid w:val="00784AEA"/>
    <w:rsid w:val="00790956"/>
    <w:rsid w:val="007915BB"/>
    <w:rsid w:val="00792910"/>
    <w:rsid w:val="00797B3F"/>
    <w:rsid w:val="00797CC8"/>
    <w:rsid w:val="007A2777"/>
    <w:rsid w:val="007A3752"/>
    <w:rsid w:val="007A6173"/>
    <w:rsid w:val="007A73E1"/>
    <w:rsid w:val="007B15F5"/>
    <w:rsid w:val="007B3608"/>
    <w:rsid w:val="007B398A"/>
    <w:rsid w:val="007B4603"/>
    <w:rsid w:val="007B6A28"/>
    <w:rsid w:val="007C1A2A"/>
    <w:rsid w:val="007C22B7"/>
    <w:rsid w:val="007C7D53"/>
    <w:rsid w:val="007D2F31"/>
    <w:rsid w:val="007F24AD"/>
    <w:rsid w:val="007F25EE"/>
    <w:rsid w:val="007F791E"/>
    <w:rsid w:val="008045CD"/>
    <w:rsid w:val="00806583"/>
    <w:rsid w:val="00816537"/>
    <w:rsid w:val="00817D13"/>
    <w:rsid w:val="00825FA5"/>
    <w:rsid w:val="00827320"/>
    <w:rsid w:val="008320BF"/>
    <w:rsid w:val="008331E5"/>
    <w:rsid w:val="00835EFC"/>
    <w:rsid w:val="00841425"/>
    <w:rsid w:val="00845CA8"/>
    <w:rsid w:val="00847A77"/>
    <w:rsid w:val="00861D14"/>
    <w:rsid w:val="008644FA"/>
    <w:rsid w:val="00865B9B"/>
    <w:rsid w:val="0087342C"/>
    <w:rsid w:val="008808A3"/>
    <w:rsid w:val="0088280B"/>
    <w:rsid w:val="008925A3"/>
    <w:rsid w:val="008A26A7"/>
    <w:rsid w:val="008A3955"/>
    <w:rsid w:val="008A633C"/>
    <w:rsid w:val="008B273F"/>
    <w:rsid w:val="008B6980"/>
    <w:rsid w:val="008B74E3"/>
    <w:rsid w:val="008C11CA"/>
    <w:rsid w:val="008C78D6"/>
    <w:rsid w:val="008D4985"/>
    <w:rsid w:val="008D4A87"/>
    <w:rsid w:val="008D5519"/>
    <w:rsid w:val="008E04DF"/>
    <w:rsid w:val="008E2F21"/>
    <w:rsid w:val="008E4894"/>
    <w:rsid w:val="00902C77"/>
    <w:rsid w:val="00910B46"/>
    <w:rsid w:val="00916713"/>
    <w:rsid w:val="00917B16"/>
    <w:rsid w:val="00921E92"/>
    <w:rsid w:val="00923377"/>
    <w:rsid w:val="00923912"/>
    <w:rsid w:val="00924C1F"/>
    <w:rsid w:val="0094367E"/>
    <w:rsid w:val="00947354"/>
    <w:rsid w:val="00963DD6"/>
    <w:rsid w:val="009666BC"/>
    <w:rsid w:val="00970523"/>
    <w:rsid w:val="0098296F"/>
    <w:rsid w:val="00982E63"/>
    <w:rsid w:val="00991CDB"/>
    <w:rsid w:val="00994D13"/>
    <w:rsid w:val="00995ECC"/>
    <w:rsid w:val="009A201E"/>
    <w:rsid w:val="009A2D05"/>
    <w:rsid w:val="009A3D8E"/>
    <w:rsid w:val="009B2828"/>
    <w:rsid w:val="009C24BF"/>
    <w:rsid w:val="009C25E9"/>
    <w:rsid w:val="009C2A38"/>
    <w:rsid w:val="009E0C08"/>
    <w:rsid w:val="009E5EC3"/>
    <w:rsid w:val="009F4B59"/>
    <w:rsid w:val="009F5901"/>
    <w:rsid w:val="009F63B9"/>
    <w:rsid w:val="00A1392E"/>
    <w:rsid w:val="00A436C7"/>
    <w:rsid w:val="00A460B6"/>
    <w:rsid w:val="00A50D1D"/>
    <w:rsid w:val="00A52185"/>
    <w:rsid w:val="00A66011"/>
    <w:rsid w:val="00A66237"/>
    <w:rsid w:val="00A66F36"/>
    <w:rsid w:val="00A868B5"/>
    <w:rsid w:val="00AB131E"/>
    <w:rsid w:val="00AB1753"/>
    <w:rsid w:val="00AC7A2F"/>
    <w:rsid w:val="00AD049C"/>
    <w:rsid w:val="00AD5E1A"/>
    <w:rsid w:val="00AE43FB"/>
    <w:rsid w:val="00AF1CFF"/>
    <w:rsid w:val="00AF4016"/>
    <w:rsid w:val="00B05A38"/>
    <w:rsid w:val="00B076C1"/>
    <w:rsid w:val="00B07A34"/>
    <w:rsid w:val="00B1020E"/>
    <w:rsid w:val="00B14123"/>
    <w:rsid w:val="00B144E3"/>
    <w:rsid w:val="00B2447D"/>
    <w:rsid w:val="00B36535"/>
    <w:rsid w:val="00B36E76"/>
    <w:rsid w:val="00B438B7"/>
    <w:rsid w:val="00B55728"/>
    <w:rsid w:val="00B57CFD"/>
    <w:rsid w:val="00B60642"/>
    <w:rsid w:val="00B61ACB"/>
    <w:rsid w:val="00B633EE"/>
    <w:rsid w:val="00B67079"/>
    <w:rsid w:val="00B711D4"/>
    <w:rsid w:val="00B73008"/>
    <w:rsid w:val="00B75FDC"/>
    <w:rsid w:val="00B803B9"/>
    <w:rsid w:val="00B87C69"/>
    <w:rsid w:val="00B95040"/>
    <w:rsid w:val="00B9545D"/>
    <w:rsid w:val="00B9701A"/>
    <w:rsid w:val="00BA2A8D"/>
    <w:rsid w:val="00BB3666"/>
    <w:rsid w:val="00BB3AC5"/>
    <w:rsid w:val="00BB5726"/>
    <w:rsid w:val="00BB7182"/>
    <w:rsid w:val="00BC74D0"/>
    <w:rsid w:val="00BD0C3F"/>
    <w:rsid w:val="00BD259A"/>
    <w:rsid w:val="00BD4B13"/>
    <w:rsid w:val="00BE6AA8"/>
    <w:rsid w:val="00BE7238"/>
    <w:rsid w:val="00C00876"/>
    <w:rsid w:val="00C02A56"/>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7C42"/>
    <w:rsid w:val="00CC27CD"/>
    <w:rsid w:val="00CC6933"/>
    <w:rsid w:val="00CD7711"/>
    <w:rsid w:val="00CF3C9D"/>
    <w:rsid w:val="00CF6F86"/>
    <w:rsid w:val="00D04D81"/>
    <w:rsid w:val="00D146FD"/>
    <w:rsid w:val="00D14AE4"/>
    <w:rsid w:val="00D3304F"/>
    <w:rsid w:val="00D35287"/>
    <w:rsid w:val="00D4072A"/>
    <w:rsid w:val="00D41E01"/>
    <w:rsid w:val="00D46AF1"/>
    <w:rsid w:val="00D47ABA"/>
    <w:rsid w:val="00D5594E"/>
    <w:rsid w:val="00D64999"/>
    <w:rsid w:val="00D67822"/>
    <w:rsid w:val="00D67B66"/>
    <w:rsid w:val="00D875EB"/>
    <w:rsid w:val="00D90209"/>
    <w:rsid w:val="00DA50D4"/>
    <w:rsid w:val="00DA694C"/>
    <w:rsid w:val="00DB4C9E"/>
    <w:rsid w:val="00DB56A9"/>
    <w:rsid w:val="00DE45C9"/>
    <w:rsid w:val="00DE4FD8"/>
    <w:rsid w:val="00DF2A6A"/>
    <w:rsid w:val="00DF6F07"/>
    <w:rsid w:val="00DF6FBF"/>
    <w:rsid w:val="00DF717E"/>
    <w:rsid w:val="00E05420"/>
    <w:rsid w:val="00E105D0"/>
    <w:rsid w:val="00E120C8"/>
    <w:rsid w:val="00E12F12"/>
    <w:rsid w:val="00E144EC"/>
    <w:rsid w:val="00E218F1"/>
    <w:rsid w:val="00E24EB5"/>
    <w:rsid w:val="00E262BB"/>
    <w:rsid w:val="00E32E59"/>
    <w:rsid w:val="00E348D1"/>
    <w:rsid w:val="00E35B39"/>
    <w:rsid w:val="00E37399"/>
    <w:rsid w:val="00E376CA"/>
    <w:rsid w:val="00E37F64"/>
    <w:rsid w:val="00E40781"/>
    <w:rsid w:val="00E520EF"/>
    <w:rsid w:val="00E53F53"/>
    <w:rsid w:val="00E57CB3"/>
    <w:rsid w:val="00E662C4"/>
    <w:rsid w:val="00E745E0"/>
    <w:rsid w:val="00E74E94"/>
    <w:rsid w:val="00E8745C"/>
    <w:rsid w:val="00E90F1D"/>
    <w:rsid w:val="00E9388A"/>
    <w:rsid w:val="00EA2E8F"/>
    <w:rsid w:val="00EA3231"/>
    <w:rsid w:val="00EB5CC6"/>
    <w:rsid w:val="00ED2AEE"/>
    <w:rsid w:val="00EE7077"/>
    <w:rsid w:val="00EF577B"/>
    <w:rsid w:val="00EF6D99"/>
    <w:rsid w:val="00F03CDA"/>
    <w:rsid w:val="00F053DA"/>
    <w:rsid w:val="00F22B10"/>
    <w:rsid w:val="00F23725"/>
    <w:rsid w:val="00F27919"/>
    <w:rsid w:val="00F318C2"/>
    <w:rsid w:val="00F325F7"/>
    <w:rsid w:val="00F33743"/>
    <w:rsid w:val="00F33F0E"/>
    <w:rsid w:val="00F47779"/>
    <w:rsid w:val="00F4778D"/>
    <w:rsid w:val="00F51705"/>
    <w:rsid w:val="00F533DC"/>
    <w:rsid w:val="00F602F7"/>
    <w:rsid w:val="00F60D9C"/>
    <w:rsid w:val="00F63112"/>
    <w:rsid w:val="00F63B63"/>
    <w:rsid w:val="00F70100"/>
    <w:rsid w:val="00F7085F"/>
    <w:rsid w:val="00F70EFA"/>
    <w:rsid w:val="00F7737C"/>
    <w:rsid w:val="00F77D54"/>
    <w:rsid w:val="00F8476D"/>
    <w:rsid w:val="00F87271"/>
    <w:rsid w:val="00F9373B"/>
    <w:rsid w:val="00F97447"/>
    <w:rsid w:val="00F976D2"/>
    <w:rsid w:val="00FB34CF"/>
    <w:rsid w:val="00FB3818"/>
    <w:rsid w:val="00FC3D6C"/>
    <w:rsid w:val="00FC5B8E"/>
    <w:rsid w:val="00FD148E"/>
    <w:rsid w:val="00FD3075"/>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D912A9-A614-4B53-A526-6AB4296FA4B6}"/>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7210F6D3-CAD2-41BE-B17C-BCF5D4CC0411}"/>
</file>

<file path=docProps/app.xml><?xml version="1.0" encoding="utf-8"?>
<Properties xmlns="http://schemas.openxmlformats.org/officeDocument/2006/extended-properties" xmlns:vt="http://schemas.openxmlformats.org/officeDocument/2006/docPropsVTypes">
  <Template>Normal</Template>
  <TotalTime>114</TotalTime>
  <Pages>3</Pages>
  <Words>948</Words>
  <Characters>5405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6341</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Eloïse Di Gianni</cp:lastModifiedBy>
  <cp:revision>19</cp:revision>
  <cp:lastPrinted>2005-01-04T09:45:00Z</cp:lastPrinted>
  <dcterms:created xsi:type="dcterms:W3CDTF">2016-06-28T10:38:00Z</dcterms:created>
  <dcterms:modified xsi:type="dcterms:W3CDTF">2017-02-28T11:21:00Z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