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8B13BF" w14:textId="77777777" w:rsidR="004560B2" w:rsidRPr="000C0658" w:rsidRDefault="004560B2" w:rsidP="004560B2">
      <w:pPr>
        <w:spacing w:line="276" w:lineRule="auto"/>
        <w:jc w:val="center"/>
        <w:rPr>
          <w:rFonts w:ascii="Times New Roman" w:eastAsia="Times New Roman" w:hAnsi="Times New Roman"/>
          <w:color w:val="002060"/>
          <w:sz w:val="44"/>
          <w:szCs w:val="44"/>
          <w:lang w:val="en-US"/>
        </w:rPr>
      </w:pPr>
    </w:p>
    <w:p w14:paraId="328157FC" w14:textId="77777777" w:rsidR="004560B2" w:rsidRPr="000C0658" w:rsidRDefault="004560B2" w:rsidP="004560B2">
      <w:pPr>
        <w:spacing w:line="276" w:lineRule="auto"/>
        <w:jc w:val="center"/>
        <w:rPr>
          <w:rFonts w:ascii="Times New Roman" w:eastAsia="Times New Roman" w:hAnsi="Times New Roman"/>
          <w:color w:val="002060"/>
          <w:sz w:val="44"/>
          <w:szCs w:val="44"/>
          <w:lang w:val="en-US"/>
        </w:rPr>
      </w:pPr>
    </w:p>
    <w:p w14:paraId="271930F8" w14:textId="0D44AB50" w:rsidR="004560B2" w:rsidRPr="000C0658" w:rsidRDefault="004560B2" w:rsidP="004560B2">
      <w:pPr>
        <w:spacing w:line="276" w:lineRule="auto"/>
        <w:jc w:val="center"/>
        <w:rPr>
          <w:rFonts w:ascii="Times New Roman" w:eastAsia="Times New Roman" w:hAnsi="Times New Roman"/>
          <w:b/>
          <w:bCs/>
          <w:color w:val="002060"/>
          <w:sz w:val="40"/>
          <w:szCs w:val="40"/>
          <w:lang w:val="en-US"/>
        </w:rPr>
      </w:pPr>
      <w:r w:rsidRPr="000C0658">
        <w:rPr>
          <w:rFonts w:ascii="Times New Roman" w:eastAsia="Times New Roman" w:hAnsi="Times New Roman"/>
          <w:b/>
          <w:bCs/>
          <w:color w:val="002060"/>
          <w:sz w:val="40"/>
          <w:szCs w:val="40"/>
          <w:lang w:val="en-US"/>
        </w:rPr>
        <w:t xml:space="preserve">Submission to the Committee on the </w:t>
      </w:r>
      <w:r>
        <w:rPr>
          <w:rFonts w:ascii="Times New Roman" w:eastAsia="Times New Roman" w:hAnsi="Times New Roman"/>
          <w:b/>
          <w:bCs/>
          <w:color w:val="002060"/>
          <w:sz w:val="40"/>
          <w:szCs w:val="40"/>
          <w:lang w:val="en-US"/>
        </w:rPr>
        <w:t xml:space="preserve">Rights of the Child </w:t>
      </w:r>
    </w:p>
    <w:p w14:paraId="0C786C72" w14:textId="77777777" w:rsidR="004560B2" w:rsidRPr="003C2D15" w:rsidRDefault="004560B2" w:rsidP="004560B2">
      <w:pPr>
        <w:spacing w:line="276" w:lineRule="auto"/>
        <w:jc w:val="center"/>
        <w:rPr>
          <w:rFonts w:ascii="Times New Roman" w:eastAsia="Times New Roman" w:hAnsi="Times New Roman"/>
          <w:b/>
          <w:bCs/>
          <w:color w:val="0070C0"/>
          <w:sz w:val="40"/>
          <w:szCs w:val="40"/>
          <w:lang w:val="en-US"/>
        </w:rPr>
      </w:pPr>
    </w:p>
    <w:p w14:paraId="02E4F66F" w14:textId="04B2C59D" w:rsidR="004560B2" w:rsidRPr="003C2D15" w:rsidRDefault="00D41E6C" w:rsidP="004560B2">
      <w:pPr>
        <w:spacing w:line="276" w:lineRule="auto"/>
        <w:jc w:val="center"/>
        <w:rPr>
          <w:rFonts w:ascii="Times New Roman" w:eastAsia="Times New Roman" w:hAnsi="Times New Roman"/>
          <w:b/>
          <w:bCs/>
          <w:color w:val="0070C0"/>
          <w:sz w:val="40"/>
          <w:szCs w:val="40"/>
          <w:lang w:val="en-US"/>
        </w:rPr>
      </w:pPr>
      <w:r w:rsidRPr="003C2D15">
        <w:rPr>
          <w:rFonts w:ascii="Times New Roman" w:eastAsia="Times New Roman" w:hAnsi="Times New Roman"/>
          <w:b/>
          <w:bCs/>
          <w:color w:val="0070C0"/>
          <w:sz w:val="40"/>
          <w:szCs w:val="40"/>
          <w:lang w:val="en-US"/>
        </w:rPr>
        <w:t>93</w:t>
      </w:r>
      <w:r w:rsidRPr="003C2D15">
        <w:rPr>
          <w:rFonts w:ascii="Times New Roman" w:eastAsia="Times New Roman" w:hAnsi="Times New Roman"/>
          <w:b/>
          <w:bCs/>
          <w:color w:val="0070C0"/>
          <w:sz w:val="40"/>
          <w:szCs w:val="40"/>
          <w:vertAlign w:val="superscript"/>
          <w:lang w:val="en-US"/>
        </w:rPr>
        <w:t>rd</w:t>
      </w:r>
      <w:r w:rsidR="004560B2" w:rsidRPr="003C2D15">
        <w:rPr>
          <w:rFonts w:ascii="Times New Roman" w:eastAsia="Times New Roman" w:hAnsi="Times New Roman"/>
          <w:b/>
          <w:bCs/>
          <w:color w:val="0070C0"/>
          <w:sz w:val="40"/>
          <w:szCs w:val="40"/>
          <w:lang w:val="en-US"/>
        </w:rPr>
        <w:t xml:space="preserve"> Pre-sessional Working Group of the CRC</w:t>
      </w:r>
    </w:p>
    <w:p w14:paraId="24CEA976" w14:textId="77777777" w:rsidR="004560B2" w:rsidRPr="003C2D15" w:rsidRDefault="004560B2" w:rsidP="004560B2">
      <w:pPr>
        <w:spacing w:line="276" w:lineRule="auto"/>
        <w:jc w:val="center"/>
        <w:rPr>
          <w:rFonts w:ascii="Times New Roman" w:eastAsia="Times New Roman" w:hAnsi="Times New Roman"/>
          <w:b/>
          <w:bCs/>
          <w:color w:val="0070C0"/>
          <w:sz w:val="40"/>
          <w:szCs w:val="40"/>
          <w:lang w:val="en-US"/>
        </w:rPr>
      </w:pPr>
    </w:p>
    <w:p w14:paraId="2747E2FF" w14:textId="251E652E" w:rsidR="004560B2" w:rsidRPr="003C2D15" w:rsidRDefault="004560B2" w:rsidP="004560B2">
      <w:pPr>
        <w:spacing w:line="276" w:lineRule="auto"/>
        <w:jc w:val="center"/>
        <w:rPr>
          <w:rFonts w:ascii="Times New Roman" w:eastAsia="Times New Roman" w:hAnsi="Times New Roman"/>
          <w:b/>
          <w:bCs/>
          <w:color w:val="0070C0"/>
          <w:sz w:val="40"/>
          <w:szCs w:val="40"/>
          <w:lang w:val="en-US"/>
        </w:rPr>
      </w:pPr>
      <w:r w:rsidRPr="003C2D15">
        <w:rPr>
          <w:rFonts w:ascii="Times New Roman" w:eastAsia="Times New Roman" w:hAnsi="Times New Roman"/>
          <w:b/>
          <w:bCs/>
          <w:color w:val="0070C0"/>
          <w:sz w:val="40"/>
          <w:szCs w:val="40"/>
          <w:lang w:val="en-US"/>
        </w:rPr>
        <w:t xml:space="preserve"> (September 2022)</w:t>
      </w:r>
    </w:p>
    <w:p w14:paraId="0BDC13ED" w14:textId="77777777" w:rsidR="004560B2" w:rsidRPr="000C0658" w:rsidRDefault="004560B2" w:rsidP="004560B2">
      <w:pPr>
        <w:spacing w:line="276" w:lineRule="auto"/>
        <w:jc w:val="center"/>
        <w:rPr>
          <w:rFonts w:ascii="Times New Roman" w:eastAsia="Times New Roman" w:hAnsi="Times New Roman"/>
          <w:b/>
          <w:bCs/>
          <w:color w:val="002060"/>
          <w:sz w:val="40"/>
          <w:szCs w:val="40"/>
          <w:lang w:val="en-US"/>
        </w:rPr>
      </w:pPr>
    </w:p>
    <w:p w14:paraId="14F522EC" w14:textId="067FAC30" w:rsidR="004560B2" w:rsidRPr="000C0658" w:rsidRDefault="004560B2" w:rsidP="004560B2">
      <w:pPr>
        <w:spacing w:line="276" w:lineRule="auto"/>
        <w:jc w:val="center"/>
        <w:rPr>
          <w:rFonts w:ascii="Times New Roman" w:eastAsia="Times New Roman" w:hAnsi="Times New Roman"/>
          <w:b/>
          <w:bCs/>
          <w:color w:val="002060"/>
          <w:sz w:val="40"/>
          <w:szCs w:val="40"/>
          <w:lang w:val="en-US"/>
        </w:rPr>
      </w:pPr>
      <w:r>
        <w:rPr>
          <w:rFonts w:ascii="Times New Roman" w:eastAsia="Times New Roman" w:hAnsi="Times New Roman"/>
          <w:b/>
          <w:bCs/>
          <w:color w:val="002060"/>
          <w:sz w:val="40"/>
          <w:szCs w:val="40"/>
          <w:lang w:val="en-US"/>
        </w:rPr>
        <w:t>Adoption of the List of issues in relation</w:t>
      </w:r>
      <w:r w:rsidRPr="000C0658">
        <w:rPr>
          <w:rFonts w:ascii="Times New Roman" w:eastAsia="Times New Roman" w:hAnsi="Times New Roman"/>
          <w:b/>
          <w:bCs/>
          <w:color w:val="002060"/>
          <w:sz w:val="40"/>
          <w:szCs w:val="40"/>
          <w:lang w:val="en-US"/>
        </w:rPr>
        <w:t xml:space="preserve"> </w:t>
      </w:r>
      <w:r>
        <w:rPr>
          <w:rFonts w:ascii="Times New Roman" w:eastAsia="Times New Roman" w:hAnsi="Times New Roman"/>
          <w:b/>
          <w:bCs/>
          <w:color w:val="002060"/>
          <w:sz w:val="40"/>
          <w:szCs w:val="40"/>
          <w:lang w:val="en-US"/>
        </w:rPr>
        <w:t xml:space="preserve">to </w:t>
      </w:r>
      <w:r w:rsidRPr="000C0658">
        <w:rPr>
          <w:rFonts w:ascii="Times New Roman" w:eastAsia="Times New Roman" w:hAnsi="Times New Roman"/>
          <w:b/>
          <w:bCs/>
          <w:color w:val="002060"/>
          <w:sz w:val="40"/>
          <w:szCs w:val="40"/>
          <w:lang w:val="en-US"/>
        </w:rPr>
        <w:t>T</w:t>
      </w:r>
      <w:r w:rsidR="00705FD0">
        <w:rPr>
          <w:rFonts w:ascii="Times New Roman" w:eastAsia="Times New Roman" w:hAnsi="Times New Roman"/>
          <w:b/>
          <w:bCs/>
          <w:color w:val="002060"/>
          <w:sz w:val="40"/>
          <w:szCs w:val="40"/>
          <w:lang w:val="en-US"/>
        </w:rPr>
        <w:t>ü</w:t>
      </w:r>
      <w:r w:rsidRPr="000C0658">
        <w:rPr>
          <w:rFonts w:ascii="Times New Roman" w:eastAsia="Times New Roman" w:hAnsi="Times New Roman"/>
          <w:b/>
          <w:bCs/>
          <w:color w:val="002060"/>
          <w:sz w:val="40"/>
          <w:szCs w:val="40"/>
          <w:lang w:val="en-US"/>
        </w:rPr>
        <w:t>rk</w:t>
      </w:r>
      <w:r w:rsidR="00705FD0">
        <w:rPr>
          <w:rFonts w:ascii="Times New Roman" w:eastAsia="Times New Roman" w:hAnsi="Times New Roman"/>
          <w:b/>
          <w:bCs/>
          <w:color w:val="002060"/>
          <w:sz w:val="40"/>
          <w:szCs w:val="40"/>
          <w:lang w:val="en-US"/>
        </w:rPr>
        <w:t>i</w:t>
      </w:r>
      <w:r w:rsidRPr="000C0658">
        <w:rPr>
          <w:rFonts w:ascii="Times New Roman" w:eastAsia="Times New Roman" w:hAnsi="Times New Roman"/>
          <w:b/>
          <w:bCs/>
          <w:color w:val="002060"/>
          <w:sz w:val="40"/>
          <w:szCs w:val="40"/>
          <w:lang w:val="en-US"/>
        </w:rPr>
        <w:t>y</w:t>
      </w:r>
      <w:r w:rsidR="00705FD0">
        <w:rPr>
          <w:rFonts w:ascii="Times New Roman" w:eastAsia="Times New Roman" w:hAnsi="Times New Roman"/>
          <w:b/>
          <w:bCs/>
          <w:color w:val="002060"/>
          <w:sz w:val="40"/>
          <w:szCs w:val="40"/>
          <w:lang w:val="en-US"/>
        </w:rPr>
        <w:t>e</w:t>
      </w:r>
      <w:r w:rsidRPr="000C0658">
        <w:rPr>
          <w:rFonts w:ascii="Times New Roman" w:eastAsia="Times New Roman" w:hAnsi="Times New Roman"/>
          <w:b/>
          <w:bCs/>
          <w:color w:val="002060"/>
          <w:sz w:val="40"/>
          <w:szCs w:val="40"/>
          <w:lang w:val="en-US"/>
        </w:rPr>
        <w:t xml:space="preserve">’s </w:t>
      </w:r>
      <w:r>
        <w:rPr>
          <w:rFonts w:ascii="Times New Roman" w:eastAsia="Times New Roman" w:hAnsi="Times New Roman"/>
          <w:b/>
          <w:bCs/>
          <w:color w:val="002060"/>
          <w:sz w:val="40"/>
          <w:szCs w:val="40"/>
          <w:lang w:val="en-US"/>
        </w:rPr>
        <w:t>4</w:t>
      </w:r>
      <w:r w:rsidRPr="000C0658">
        <w:rPr>
          <w:rFonts w:ascii="Times New Roman" w:eastAsia="Times New Roman" w:hAnsi="Times New Roman"/>
          <w:b/>
          <w:bCs/>
          <w:color w:val="002060"/>
          <w:sz w:val="40"/>
          <w:szCs w:val="40"/>
          <w:vertAlign w:val="superscript"/>
          <w:lang w:val="en-US"/>
        </w:rPr>
        <w:t>th</w:t>
      </w:r>
      <w:r w:rsidRPr="000C0658">
        <w:rPr>
          <w:rFonts w:ascii="Times New Roman" w:eastAsia="Times New Roman" w:hAnsi="Times New Roman"/>
          <w:b/>
          <w:bCs/>
          <w:color w:val="002060"/>
          <w:sz w:val="40"/>
          <w:szCs w:val="40"/>
          <w:lang w:val="en-US"/>
        </w:rPr>
        <w:t xml:space="preserve"> </w:t>
      </w:r>
      <w:r>
        <w:rPr>
          <w:rFonts w:ascii="Times New Roman" w:eastAsia="Times New Roman" w:hAnsi="Times New Roman"/>
          <w:b/>
          <w:bCs/>
          <w:color w:val="002060"/>
          <w:sz w:val="40"/>
          <w:szCs w:val="40"/>
          <w:lang w:val="en-US"/>
        </w:rPr>
        <w:t>and 5</w:t>
      </w:r>
      <w:r w:rsidRPr="004560B2">
        <w:rPr>
          <w:rFonts w:ascii="Times New Roman" w:eastAsia="Times New Roman" w:hAnsi="Times New Roman"/>
          <w:b/>
          <w:bCs/>
          <w:color w:val="002060"/>
          <w:sz w:val="40"/>
          <w:szCs w:val="40"/>
          <w:vertAlign w:val="superscript"/>
          <w:lang w:val="en-US"/>
        </w:rPr>
        <w:t>th</w:t>
      </w:r>
      <w:r>
        <w:rPr>
          <w:rFonts w:ascii="Times New Roman" w:eastAsia="Times New Roman" w:hAnsi="Times New Roman"/>
          <w:b/>
          <w:bCs/>
          <w:color w:val="002060"/>
          <w:sz w:val="40"/>
          <w:szCs w:val="40"/>
          <w:lang w:val="en-US"/>
        </w:rPr>
        <w:t xml:space="preserve"> </w:t>
      </w:r>
      <w:r w:rsidRPr="000C0658">
        <w:rPr>
          <w:rFonts w:ascii="Times New Roman" w:eastAsia="Times New Roman" w:hAnsi="Times New Roman"/>
          <w:b/>
          <w:bCs/>
          <w:color w:val="002060"/>
          <w:sz w:val="40"/>
          <w:szCs w:val="40"/>
          <w:lang w:val="en-US"/>
        </w:rPr>
        <w:t>periodic report</w:t>
      </w:r>
    </w:p>
    <w:p w14:paraId="1B497793" w14:textId="77777777" w:rsidR="004560B2" w:rsidRPr="000C0658" w:rsidRDefault="004560B2" w:rsidP="004560B2">
      <w:pPr>
        <w:spacing w:line="276" w:lineRule="auto"/>
        <w:jc w:val="center"/>
        <w:rPr>
          <w:rFonts w:ascii="Times New Roman" w:eastAsia="Times New Roman" w:hAnsi="Times New Roman"/>
          <w:b/>
          <w:bCs/>
          <w:color w:val="002060"/>
          <w:sz w:val="40"/>
          <w:szCs w:val="40"/>
          <w:lang w:val="en-US"/>
        </w:rPr>
      </w:pPr>
    </w:p>
    <w:p w14:paraId="6C7D12F3" w14:textId="77777777" w:rsidR="004560B2" w:rsidRPr="000C0658" w:rsidRDefault="004560B2" w:rsidP="004560B2">
      <w:pPr>
        <w:spacing w:line="276" w:lineRule="auto"/>
        <w:rPr>
          <w:rFonts w:ascii="Times New Roman" w:hAnsi="Times New Roman"/>
          <w:lang w:val="en-US"/>
        </w:rPr>
      </w:pPr>
    </w:p>
    <w:p w14:paraId="154CD83C" w14:textId="77777777" w:rsidR="004560B2" w:rsidRPr="000C0658" w:rsidRDefault="004560B2" w:rsidP="004560B2">
      <w:pPr>
        <w:spacing w:line="276" w:lineRule="auto"/>
        <w:jc w:val="center"/>
        <w:rPr>
          <w:rFonts w:ascii="Times New Roman" w:eastAsia="Times New Roman" w:hAnsi="Times New Roman"/>
          <w:color w:val="002060"/>
          <w:sz w:val="44"/>
          <w:szCs w:val="44"/>
          <w:lang w:val="en-US"/>
        </w:rPr>
      </w:pPr>
      <w:r w:rsidRPr="000C0658">
        <w:rPr>
          <w:rFonts w:ascii="Times New Roman" w:hAnsi="Times New Roman"/>
          <w:noProof/>
          <w:lang w:eastAsia="en-GB"/>
        </w:rPr>
        <w:drawing>
          <wp:inline distT="0" distB="0" distL="0" distR="0" wp14:anchorId="1E1F63D8" wp14:editId="354608F2">
            <wp:extent cx="1392555" cy="1360805"/>
            <wp:effectExtent l="0" t="0" r="0" b="0"/>
            <wp:docPr id="1" name="Imagen 2" descr="Description: IAHRA GENEVA on Twitter: &quot;Turkey has turned into an #OpenAirPrison under an  autocratic regime in the absence of the #RuleOfLaw: 511.000 people  detained, investigations continue for more than 250.000 people.  #TurkeyWatch @KenRoth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Description: IAHRA GENEVA on Twitter: &quot;Turkey has turned into an #OpenAirPrison under an  autocratic regime in the absence of the #RuleOfLaw: 511.000 people  detained, investigations continue for more than 250.000 people.  #TurkeyWatch @KenRoth @"/>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92555" cy="1360805"/>
                    </a:xfrm>
                    <a:prstGeom prst="rect">
                      <a:avLst/>
                    </a:prstGeom>
                    <a:noFill/>
                    <a:ln>
                      <a:noFill/>
                    </a:ln>
                  </pic:spPr>
                </pic:pic>
              </a:graphicData>
            </a:graphic>
          </wp:inline>
        </w:drawing>
      </w:r>
    </w:p>
    <w:p w14:paraId="40103543" w14:textId="77777777" w:rsidR="004560B2" w:rsidRPr="000C0658" w:rsidRDefault="004560B2" w:rsidP="004560B2">
      <w:pPr>
        <w:spacing w:line="276" w:lineRule="auto"/>
        <w:jc w:val="center"/>
        <w:rPr>
          <w:rFonts w:ascii="Times New Roman" w:eastAsia="Times New Roman" w:hAnsi="Times New Roman"/>
          <w:color w:val="002060"/>
          <w:sz w:val="44"/>
          <w:szCs w:val="44"/>
          <w:lang w:val="en-US"/>
        </w:rPr>
      </w:pPr>
    </w:p>
    <w:p w14:paraId="48D81F69" w14:textId="77777777" w:rsidR="004560B2" w:rsidRPr="000C0658" w:rsidRDefault="004560B2" w:rsidP="004560B2">
      <w:pPr>
        <w:spacing w:line="276" w:lineRule="auto"/>
        <w:jc w:val="center"/>
        <w:rPr>
          <w:rFonts w:ascii="Times New Roman" w:eastAsia="Times New Roman" w:hAnsi="Times New Roman"/>
          <w:color w:val="002060"/>
          <w:sz w:val="44"/>
          <w:szCs w:val="44"/>
          <w:lang w:val="en-US"/>
        </w:rPr>
      </w:pPr>
    </w:p>
    <w:p w14:paraId="2639D158" w14:textId="77777777" w:rsidR="004560B2" w:rsidRPr="000C0658" w:rsidRDefault="004560B2" w:rsidP="004560B2">
      <w:pPr>
        <w:spacing w:line="276" w:lineRule="auto"/>
        <w:jc w:val="center"/>
        <w:rPr>
          <w:rFonts w:ascii="Times New Roman" w:eastAsia="Times New Roman" w:hAnsi="Times New Roman"/>
          <w:color w:val="002060"/>
          <w:sz w:val="36"/>
          <w:szCs w:val="36"/>
          <w:lang w:val="en-US"/>
        </w:rPr>
      </w:pPr>
      <w:bookmarkStart w:id="0" w:name="_GoBack"/>
      <w:r w:rsidRPr="000C0658">
        <w:rPr>
          <w:rFonts w:ascii="Times New Roman" w:eastAsia="Times New Roman" w:hAnsi="Times New Roman"/>
          <w:color w:val="002060"/>
          <w:sz w:val="36"/>
          <w:szCs w:val="36"/>
          <w:lang w:val="en-US"/>
        </w:rPr>
        <w:t>International Association for Human Rights Advocacy Geneva (IAHRAG)</w:t>
      </w:r>
    </w:p>
    <w:bookmarkEnd w:id="0"/>
    <w:p w14:paraId="1320DA6A" w14:textId="77777777" w:rsidR="004560B2" w:rsidRPr="000C0658" w:rsidRDefault="004560B2" w:rsidP="004560B2">
      <w:pPr>
        <w:spacing w:line="276" w:lineRule="auto"/>
        <w:jc w:val="center"/>
        <w:rPr>
          <w:rFonts w:ascii="Times New Roman" w:eastAsia="Times New Roman" w:hAnsi="Times New Roman"/>
          <w:color w:val="002060"/>
          <w:sz w:val="36"/>
          <w:szCs w:val="36"/>
          <w:lang w:val="en-US"/>
        </w:rPr>
      </w:pPr>
    </w:p>
    <w:p w14:paraId="6E67C5E2" w14:textId="2F36F2F7" w:rsidR="004560B2" w:rsidRDefault="004560B2" w:rsidP="004560B2">
      <w:pPr>
        <w:spacing w:line="276" w:lineRule="auto"/>
        <w:jc w:val="center"/>
        <w:rPr>
          <w:rFonts w:ascii="Times New Roman" w:eastAsia="Times New Roman" w:hAnsi="Times New Roman"/>
          <w:i/>
          <w:color w:val="002060"/>
          <w:sz w:val="28"/>
          <w:szCs w:val="28"/>
          <w:lang w:val="en-US"/>
        </w:rPr>
      </w:pPr>
      <w:r>
        <w:rPr>
          <w:rFonts w:ascii="Times New Roman" w:eastAsia="Times New Roman" w:hAnsi="Times New Roman"/>
          <w:i/>
          <w:color w:val="002060"/>
          <w:sz w:val="28"/>
          <w:szCs w:val="28"/>
          <w:lang w:val="en-US"/>
        </w:rPr>
        <w:t>July</w:t>
      </w:r>
      <w:r w:rsidRPr="000C0658">
        <w:rPr>
          <w:rFonts w:ascii="Times New Roman" w:eastAsia="Times New Roman" w:hAnsi="Times New Roman"/>
          <w:i/>
          <w:color w:val="002060"/>
          <w:sz w:val="28"/>
          <w:szCs w:val="28"/>
          <w:lang w:val="en-US"/>
        </w:rPr>
        <w:t xml:space="preserve"> 2022</w:t>
      </w:r>
    </w:p>
    <w:p w14:paraId="6A13A9E5" w14:textId="0F69B0ED" w:rsidR="003C2D15" w:rsidRDefault="003C2D15" w:rsidP="004560B2">
      <w:pPr>
        <w:spacing w:line="276" w:lineRule="auto"/>
        <w:jc w:val="center"/>
        <w:rPr>
          <w:rFonts w:ascii="Times New Roman" w:eastAsia="Times New Roman" w:hAnsi="Times New Roman"/>
          <w:i/>
          <w:color w:val="002060"/>
          <w:sz w:val="28"/>
          <w:szCs w:val="28"/>
          <w:lang w:val="en-US"/>
        </w:rPr>
      </w:pPr>
    </w:p>
    <w:p w14:paraId="64B53BCD" w14:textId="17C42129" w:rsidR="003C2D15" w:rsidRDefault="003C2D15" w:rsidP="004560B2">
      <w:pPr>
        <w:spacing w:line="276" w:lineRule="auto"/>
        <w:jc w:val="center"/>
        <w:rPr>
          <w:rFonts w:ascii="Times New Roman" w:eastAsia="Times New Roman" w:hAnsi="Times New Roman"/>
          <w:i/>
          <w:color w:val="002060"/>
          <w:sz w:val="28"/>
          <w:szCs w:val="28"/>
          <w:lang w:val="en-US"/>
        </w:rPr>
      </w:pPr>
    </w:p>
    <w:p w14:paraId="5A38D4C5" w14:textId="51477038" w:rsidR="003C2D15" w:rsidRDefault="003C2D15" w:rsidP="004560B2">
      <w:pPr>
        <w:spacing w:line="276" w:lineRule="auto"/>
        <w:jc w:val="center"/>
        <w:rPr>
          <w:rFonts w:ascii="Times New Roman" w:eastAsia="Times New Roman" w:hAnsi="Times New Roman"/>
          <w:i/>
          <w:color w:val="002060"/>
          <w:sz w:val="28"/>
          <w:szCs w:val="28"/>
          <w:lang w:val="en-US"/>
        </w:rPr>
      </w:pPr>
    </w:p>
    <w:p w14:paraId="3CA8E857" w14:textId="36E61CD6" w:rsidR="003C2D15" w:rsidRDefault="003C2D15" w:rsidP="004560B2">
      <w:pPr>
        <w:spacing w:line="276" w:lineRule="auto"/>
        <w:jc w:val="center"/>
        <w:rPr>
          <w:rFonts w:ascii="Times New Roman" w:eastAsia="Times New Roman" w:hAnsi="Times New Roman"/>
          <w:i/>
          <w:color w:val="002060"/>
          <w:sz w:val="28"/>
          <w:szCs w:val="28"/>
          <w:lang w:val="en-US"/>
        </w:rPr>
      </w:pPr>
    </w:p>
    <w:p w14:paraId="34ECFF4E" w14:textId="030B2AB5" w:rsidR="003C2D15" w:rsidRDefault="003C2D15" w:rsidP="004560B2">
      <w:pPr>
        <w:spacing w:line="276" w:lineRule="auto"/>
        <w:jc w:val="center"/>
        <w:rPr>
          <w:rFonts w:ascii="Times New Roman" w:eastAsia="Times New Roman" w:hAnsi="Times New Roman"/>
          <w:i/>
          <w:color w:val="002060"/>
          <w:sz w:val="28"/>
          <w:szCs w:val="28"/>
          <w:lang w:val="en-US"/>
        </w:rPr>
      </w:pPr>
    </w:p>
    <w:p w14:paraId="17B2DAD5" w14:textId="77777777" w:rsidR="00732E2B" w:rsidRDefault="00732E2B" w:rsidP="00776EB9">
      <w:pPr>
        <w:jc w:val="both"/>
        <w:rPr>
          <w:rFonts w:ascii="Times New Roman" w:hAnsi="Times New Roman"/>
          <w:color w:val="002060"/>
          <w:lang w:val="en-US"/>
        </w:rPr>
      </w:pPr>
    </w:p>
    <w:p w14:paraId="6A88E170" w14:textId="77777777" w:rsidR="00732E2B" w:rsidRDefault="00732E2B" w:rsidP="00776EB9">
      <w:pPr>
        <w:jc w:val="both"/>
        <w:rPr>
          <w:rFonts w:ascii="Times New Roman" w:hAnsi="Times New Roman"/>
          <w:color w:val="002060"/>
          <w:lang w:val="en-US"/>
        </w:rPr>
      </w:pPr>
    </w:p>
    <w:p w14:paraId="1E28C0FE" w14:textId="4381EDB4" w:rsidR="00776EB9" w:rsidRDefault="00776EB9" w:rsidP="00776EB9">
      <w:pPr>
        <w:jc w:val="both"/>
        <w:rPr>
          <w:rFonts w:ascii="Times New Roman" w:hAnsi="Times New Roman"/>
          <w:color w:val="002060"/>
          <w:lang w:val="en-US"/>
        </w:rPr>
      </w:pPr>
      <w:r w:rsidRPr="000C0658">
        <w:rPr>
          <w:rFonts w:ascii="Times New Roman" w:hAnsi="Times New Roman"/>
          <w:color w:val="002060"/>
          <w:lang w:val="en-US"/>
        </w:rPr>
        <w:t xml:space="preserve">1. The International Association for Human Rights in Geneva (IAHRAG) thanks the Committee on the </w:t>
      </w:r>
      <w:r>
        <w:rPr>
          <w:rFonts w:ascii="Times New Roman" w:hAnsi="Times New Roman"/>
          <w:color w:val="002060"/>
          <w:lang w:val="en-US"/>
        </w:rPr>
        <w:t xml:space="preserve">Rights of the Child </w:t>
      </w:r>
      <w:r w:rsidRPr="000C0658">
        <w:rPr>
          <w:rFonts w:ascii="Times New Roman" w:hAnsi="Times New Roman"/>
          <w:color w:val="002060"/>
          <w:lang w:val="en-US"/>
        </w:rPr>
        <w:t>(</w:t>
      </w:r>
      <w:r w:rsidR="00E8569C">
        <w:rPr>
          <w:rFonts w:ascii="Times New Roman" w:hAnsi="Times New Roman"/>
          <w:color w:val="002060"/>
          <w:lang w:val="en-US"/>
        </w:rPr>
        <w:t>Committee</w:t>
      </w:r>
      <w:r w:rsidRPr="000C0658">
        <w:rPr>
          <w:rFonts w:ascii="Times New Roman" w:hAnsi="Times New Roman"/>
          <w:color w:val="002060"/>
          <w:lang w:val="en-US"/>
        </w:rPr>
        <w:t xml:space="preserve">) for its engagement with civil society and for providing this opportunity to be associated in the process of </w:t>
      </w:r>
      <w:r>
        <w:rPr>
          <w:rFonts w:ascii="Times New Roman" w:hAnsi="Times New Roman"/>
          <w:color w:val="002060"/>
          <w:lang w:val="en-US"/>
        </w:rPr>
        <w:t>adoption of the list of issues (LOIs) in relation to T</w:t>
      </w:r>
      <w:r w:rsidR="00705FD0">
        <w:rPr>
          <w:rFonts w:ascii="Times New Roman" w:hAnsi="Times New Roman"/>
          <w:color w:val="002060"/>
          <w:lang w:val="en-US"/>
        </w:rPr>
        <w:t>ürkiye</w:t>
      </w:r>
      <w:r>
        <w:rPr>
          <w:rFonts w:ascii="Times New Roman" w:hAnsi="Times New Roman"/>
          <w:color w:val="002060"/>
          <w:lang w:val="en-US"/>
        </w:rPr>
        <w:t>’s 4</w:t>
      </w:r>
      <w:r w:rsidRPr="00776EB9">
        <w:rPr>
          <w:rFonts w:ascii="Times New Roman" w:hAnsi="Times New Roman"/>
          <w:color w:val="002060"/>
          <w:vertAlign w:val="superscript"/>
          <w:lang w:val="en-US"/>
        </w:rPr>
        <w:t>th</w:t>
      </w:r>
      <w:r>
        <w:rPr>
          <w:rFonts w:ascii="Times New Roman" w:hAnsi="Times New Roman"/>
          <w:color w:val="002060"/>
          <w:lang w:val="en-US"/>
        </w:rPr>
        <w:t xml:space="preserve"> and 5</w:t>
      </w:r>
      <w:r w:rsidRPr="00776EB9">
        <w:rPr>
          <w:rFonts w:ascii="Times New Roman" w:hAnsi="Times New Roman"/>
          <w:color w:val="002060"/>
          <w:vertAlign w:val="superscript"/>
          <w:lang w:val="en-US"/>
        </w:rPr>
        <w:t>th</w:t>
      </w:r>
      <w:r>
        <w:rPr>
          <w:rFonts w:ascii="Times New Roman" w:hAnsi="Times New Roman"/>
          <w:color w:val="002060"/>
          <w:lang w:val="en-US"/>
        </w:rPr>
        <w:t xml:space="preserve"> </w:t>
      </w:r>
      <w:r w:rsidRPr="000C0658">
        <w:rPr>
          <w:rFonts w:ascii="Times New Roman" w:hAnsi="Times New Roman"/>
          <w:color w:val="002060"/>
          <w:lang w:val="en-US"/>
        </w:rPr>
        <w:t>periodic report.</w:t>
      </w:r>
    </w:p>
    <w:p w14:paraId="07D00F5D" w14:textId="78D9E79D" w:rsidR="00776EB9" w:rsidRDefault="00776EB9" w:rsidP="00776EB9">
      <w:pPr>
        <w:jc w:val="both"/>
        <w:rPr>
          <w:rFonts w:ascii="Times New Roman" w:hAnsi="Times New Roman"/>
          <w:color w:val="002060"/>
          <w:lang w:val="en-US"/>
        </w:rPr>
      </w:pPr>
    </w:p>
    <w:p w14:paraId="77E045A9" w14:textId="3616AAF8" w:rsidR="00776EB9" w:rsidRDefault="00776EB9" w:rsidP="00377927">
      <w:pPr>
        <w:jc w:val="both"/>
        <w:rPr>
          <w:rFonts w:ascii="Times New Roman" w:hAnsi="Times New Roman"/>
          <w:color w:val="002060"/>
          <w:lang w:val="en-US"/>
        </w:rPr>
      </w:pPr>
      <w:r w:rsidRPr="00377927">
        <w:rPr>
          <w:rFonts w:ascii="Times New Roman" w:hAnsi="Times New Roman"/>
          <w:color w:val="002060"/>
          <w:lang w:val="en-US"/>
        </w:rPr>
        <w:t>2. IAHRAG has been created in 2017; its purpose is to assist, support, guide and sustain victims of human rights violations in T</w:t>
      </w:r>
      <w:r w:rsidR="00D41E6C">
        <w:rPr>
          <w:rFonts w:ascii="Times New Roman" w:hAnsi="Times New Roman"/>
          <w:color w:val="002060"/>
          <w:lang w:val="en-US"/>
        </w:rPr>
        <w:t>ü</w:t>
      </w:r>
      <w:r w:rsidRPr="00377927">
        <w:rPr>
          <w:rFonts w:ascii="Times New Roman" w:hAnsi="Times New Roman"/>
          <w:color w:val="002060"/>
          <w:lang w:val="en-US"/>
        </w:rPr>
        <w:t>rk</w:t>
      </w:r>
      <w:r w:rsidR="00D41E6C">
        <w:rPr>
          <w:rFonts w:ascii="Times New Roman" w:hAnsi="Times New Roman"/>
          <w:color w:val="002060"/>
          <w:lang w:val="en-US"/>
        </w:rPr>
        <w:t>i</w:t>
      </w:r>
      <w:r w:rsidRPr="00377927">
        <w:rPr>
          <w:rFonts w:ascii="Times New Roman" w:hAnsi="Times New Roman"/>
          <w:color w:val="002060"/>
          <w:lang w:val="en-US"/>
        </w:rPr>
        <w:t>y</w:t>
      </w:r>
      <w:r w:rsidR="00D41E6C">
        <w:rPr>
          <w:rFonts w:ascii="Times New Roman" w:hAnsi="Times New Roman"/>
          <w:color w:val="002060"/>
          <w:lang w:val="en-US"/>
        </w:rPr>
        <w:t>e</w:t>
      </w:r>
      <w:r w:rsidRPr="00377927">
        <w:rPr>
          <w:rFonts w:ascii="Times New Roman" w:hAnsi="Times New Roman"/>
          <w:color w:val="002060"/>
          <w:lang w:val="en-US"/>
        </w:rPr>
        <w:t>. It particularly aims at providing support and guidance to perceived</w:t>
      </w:r>
      <w:r w:rsidR="00E8569C">
        <w:rPr>
          <w:rFonts w:ascii="Times New Roman" w:hAnsi="Times New Roman"/>
          <w:color w:val="002060"/>
          <w:lang w:val="en-US"/>
        </w:rPr>
        <w:t xml:space="preserve"> </w:t>
      </w:r>
      <w:r w:rsidRPr="00377927">
        <w:rPr>
          <w:rFonts w:ascii="Times New Roman" w:hAnsi="Times New Roman"/>
          <w:color w:val="002060"/>
          <w:lang w:val="en-US"/>
        </w:rPr>
        <w:t>political opponent</w:t>
      </w:r>
      <w:r w:rsidR="00377927">
        <w:rPr>
          <w:rFonts w:ascii="Times New Roman" w:hAnsi="Times New Roman"/>
          <w:color w:val="002060"/>
          <w:lang w:val="en-US"/>
        </w:rPr>
        <w:t>s</w:t>
      </w:r>
      <w:r w:rsidRPr="00377927">
        <w:rPr>
          <w:rFonts w:ascii="Times New Roman" w:hAnsi="Times New Roman"/>
          <w:color w:val="002060"/>
          <w:lang w:val="en-US"/>
        </w:rPr>
        <w:t xml:space="preserve">, such </w:t>
      </w:r>
      <w:r w:rsidR="00377927">
        <w:rPr>
          <w:rFonts w:ascii="Times New Roman" w:hAnsi="Times New Roman"/>
          <w:color w:val="002060"/>
          <w:lang w:val="en-US"/>
        </w:rPr>
        <w:t xml:space="preserve">as </w:t>
      </w:r>
      <w:r w:rsidR="00E8569C">
        <w:rPr>
          <w:rFonts w:ascii="Times New Roman" w:hAnsi="Times New Roman"/>
          <w:color w:val="002060"/>
          <w:lang w:val="en-US"/>
        </w:rPr>
        <w:t xml:space="preserve">pro- </w:t>
      </w:r>
      <w:r w:rsidR="00377927">
        <w:rPr>
          <w:rFonts w:ascii="Times New Roman" w:hAnsi="Times New Roman"/>
          <w:color w:val="002060"/>
          <w:lang w:val="en-US"/>
        </w:rPr>
        <w:t>Kurdish</w:t>
      </w:r>
      <w:r w:rsidR="00E8569C">
        <w:rPr>
          <w:rFonts w:ascii="Times New Roman" w:hAnsi="Times New Roman"/>
          <w:color w:val="002060"/>
          <w:lang w:val="en-US"/>
        </w:rPr>
        <w:t xml:space="preserve"> sympathizers</w:t>
      </w:r>
      <w:r w:rsidR="00870A20">
        <w:rPr>
          <w:rFonts w:ascii="Times New Roman" w:hAnsi="Times New Roman"/>
          <w:color w:val="002060"/>
          <w:lang w:val="en-US"/>
        </w:rPr>
        <w:t xml:space="preserve"> or</w:t>
      </w:r>
      <w:r w:rsidR="00377927">
        <w:rPr>
          <w:rFonts w:ascii="Times New Roman" w:hAnsi="Times New Roman"/>
          <w:color w:val="002060"/>
          <w:lang w:val="en-US"/>
        </w:rPr>
        <w:t xml:space="preserve"> Hizmet/Gülen Movement sympathizers </w:t>
      </w:r>
      <w:r w:rsidR="00E8569C">
        <w:rPr>
          <w:rFonts w:ascii="Times New Roman" w:hAnsi="Times New Roman"/>
          <w:color w:val="002060"/>
          <w:lang w:val="en-US"/>
        </w:rPr>
        <w:t xml:space="preserve">that are victims of a relentless persecution on the ground of alleged participation to terrorist activities, particularly since the July 2016 coup attempt. </w:t>
      </w:r>
    </w:p>
    <w:p w14:paraId="3D7F3444" w14:textId="5404FBF4" w:rsidR="00E8569C" w:rsidRDefault="00E8569C" w:rsidP="00377927">
      <w:pPr>
        <w:jc w:val="both"/>
        <w:rPr>
          <w:rFonts w:ascii="Times New Roman" w:hAnsi="Times New Roman"/>
          <w:color w:val="002060"/>
          <w:lang w:val="en-US"/>
        </w:rPr>
      </w:pPr>
    </w:p>
    <w:p w14:paraId="5E42A504" w14:textId="4C0A0662" w:rsidR="00E8569C" w:rsidRDefault="00E8569C" w:rsidP="00377927">
      <w:pPr>
        <w:jc w:val="both"/>
        <w:rPr>
          <w:rFonts w:ascii="Times New Roman" w:hAnsi="Times New Roman"/>
          <w:color w:val="002060"/>
          <w:lang w:val="en-US"/>
        </w:rPr>
      </w:pPr>
      <w:r>
        <w:rPr>
          <w:rFonts w:ascii="Times New Roman" w:hAnsi="Times New Roman"/>
          <w:color w:val="002060"/>
          <w:lang w:val="en-US"/>
        </w:rPr>
        <w:t>3. This report aims at providing the Committee</w:t>
      </w:r>
      <w:r w:rsidR="00662901">
        <w:rPr>
          <w:rFonts w:ascii="Times New Roman" w:hAnsi="Times New Roman"/>
          <w:color w:val="002060"/>
          <w:lang w:val="en-US"/>
        </w:rPr>
        <w:t xml:space="preserve"> with an overview of the constant deterioration of the rule of law principles and human rights situation in T</w:t>
      </w:r>
      <w:r w:rsidR="00705FD0">
        <w:rPr>
          <w:rFonts w:ascii="Times New Roman" w:hAnsi="Times New Roman"/>
          <w:color w:val="002060"/>
          <w:lang w:val="en-US"/>
        </w:rPr>
        <w:t>ü</w:t>
      </w:r>
      <w:r w:rsidR="00662901">
        <w:rPr>
          <w:rFonts w:ascii="Times New Roman" w:hAnsi="Times New Roman"/>
          <w:color w:val="002060"/>
          <w:lang w:val="en-US"/>
        </w:rPr>
        <w:t>rk</w:t>
      </w:r>
      <w:r w:rsidR="00705FD0">
        <w:rPr>
          <w:rFonts w:ascii="Times New Roman" w:hAnsi="Times New Roman"/>
          <w:color w:val="002060"/>
          <w:lang w:val="en-US"/>
        </w:rPr>
        <w:t>i</w:t>
      </w:r>
      <w:r w:rsidR="00662901">
        <w:rPr>
          <w:rFonts w:ascii="Times New Roman" w:hAnsi="Times New Roman"/>
          <w:color w:val="002060"/>
          <w:lang w:val="en-US"/>
        </w:rPr>
        <w:t>y</w:t>
      </w:r>
      <w:r w:rsidR="00705FD0">
        <w:rPr>
          <w:rFonts w:ascii="Times New Roman" w:hAnsi="Times New Roman"/>
          <w:color w:val="002060"/>
          <w:lang w:val="en-US"/>
        </w:rPr>
        <w:t>e</w:t>
      </w:r>
      <w:r w:rsidR="00662901">
        <w:rPr>
          <w:rFonts w:ascii="Times New Roman" w:hAnsi="Times New Roman"/>
          <w:color w:val="002060"/>
          <w:lang w:val="en-US"/>
        </w:rPr>
        <w:t xml:space="preserve">, particularly since July 2016, </w:t>
      </w:r>
      <w:r w:rsidR="00E72F24">
        <w:rPr>
          <w:rFonts w:ascii="Times New Roman" w:hAnsi="Times New Roman"/>
          <w:color w:val="002060"/>
          <w:lang w:val="en-US"/>
        </w:rPr>
        <w:t xml:space="preserve">which </w:t>
      </w:r>
      <w:r w:rsidR="00662901">
        <w:rPr>
          <w:rFonts w:ascii="Times New Roman" w:hAnsi="Times New Roman"/>
          <w:color w:val="002060"/>
          <w:lang w:val="en-US"/>
        </w:rPr>
        <w:t xml:space="preserve">had and </w:t>
      </w:r>
      <w:r w:rsidR="00E72F24">
        <w:rPr>
          <w:rFonts w:ascii="Times New Roman" w:hAnsi="Times New Roman"/>
          <w:color w:val="002060"/>
          <w:lang w:val="en-US"/>
        </w:rPr>
        <w:t xml:space="preserve">continues </w:t>
      </w:r>
      <w:r w:rsidR="00662901">
        <w:rPr>
          <w:rFonts w:ascii="Times New Roman" w:hAnsi="Times New Roman"/>
          <w:color w:val="002060"/>
          <w:lang w:val="en-US"/>
        </w:rPr>
        <w:t xml:space="preserve">to have severe effects on child rights. </w:t>
      </w:r>
    </w:p>
    <w:p w14:paraId="47D46386" w14:textId="39FAEDB0" w:rsidR="009B3952" w:rsidRDefault="009B3952" w:rsidP="00377927">
      <w:pPr>
        <w:jc w:val="both"/>
        <w:rPr>
          <w:rFonts w:ascii="Times New Roman" w:hAnsi="Times New Roman"/>
          <w:color w:val="002060"/>
          <w:lang w:val="en-US"/>
        </w:rPr>
      </w:pPr>
    </w:p>
    <w:p w14:paraId="107B8D63" w14:textId="794B918C" w:rsidR="00987FB4" w:rsidRDefault="009B3952" w:rsidP="00377927">
      <w:pPr>
        <w:jc w:val="both"/>
        <w:rPr>
          <w:rFonts w:ascii="Times New Roman" w:hAnsi="Times New Roman"/>
          <w:color w:val="002060"/>
          <w:lang w:val="en-US"/>
        </w:rPr>
      </w:pPr>
      <w:r>
        <w:rPr>
          <w:rFonts w:ascii="Times New Roman" w:hAnsi="Times New Roman"/>
          <w:color w:val="002060"/>
          <w:lang w:val="en-US"/>
        </w:rPr>
        <w:t>4. The report will particularly address</w:t>
      </w:r>
      <w:r w:rsidR="00A13CD1">
        <w:rPr>
          <w:rFonts w:ascii="Times New Roman" w:hAnsi="Times New Roman"/>
          <w:color w:val="002060"/>
          <w:lang w:val="en-US"/>
        </w:rPr>
        <w:t xml:space="preserve">: </w:t>
      </w:r>
    </w:p>
    <w:p w14:paraId="631B948B" w14:textId="77777777" w:rsidR="001B0041" w:rsidRDefault="001B0041" w:rsidP="00377927">
      <w:pPr>
        <w:jc w:val="both"/>
        <w:rPr>
          <w:rFonts w:ascii="Times New Roman" w:hAnsi="Times New Roman"/>
          <w:color w:val="002060"/>
          <w:lang w:val="en-US"/>
        </w:rPr>
      </w:pPr>
    </w:p>
    <w:p w14:paraId="67F09F4E" w14:textId="77777777" w:rsidR="00987FB4" w:rsidRDefault="00A13CD1" w:rsidP="00987FB4">
      <w:pPr>
        <w:ind w:left="708"/>
        <w:jc w:val="both"/>
        <w:rPr>
          <w:rFonts w:ascii="Times New Roman" w:hAnsi="Times New Roman"/>
          <w:color w:val="002060"/>
          <w:lang w:val="en-US"/>
        </w:rPr>
      </w:pPr>
      <w:r>
        <w:rPr>
          <w:rFonts w:ascii="Times New Roman" w:hAnsi="Times New Roman"/>
          <w:color w:val="002060"/>
          <w:lang w:val="en-US"/>
        </w:rPr>
        <w:t>(a)</w:t>
      </w:r>
      <w:r w:rsidR="009B3952">
        <w:rPr>
          <w:rFonts w:ascii="Times New Roman" w:hAnsi="Times New Roman"/>
          <w:color w:val="002060"/>
          <w:lang w:val="en-US"/>
        </w:rPr>
        <w:t xml:space="preserve"> stigmatization and discrimination faced by children due to their parents’ opinions (art. 2 para. 2); </w:t>
      </w:r>
    </w:p>
    <w:p w14:paraId="7B0B7A88" w14:textId="4DEE68D6" w:rsidR="00987FB4" w:rsidRDefault="00A13CD1" w:rsidP="00987FB4">
      <w:pPr>
        <w:ind w:left="708"/>
        <w:jc w:val="both"/>
        <w:rPr>
          <w:rFonts w:ascii="Times New Roman" w:hAnsi="Times New Roman"/>
          <w:color w:val="002060"/>
          <w:lang w:val="en-US"/>
        </w:rPr>
      </w:pPr>
      <w:r>
        <w:rPr>
          <w:rFonts w:ascii="Times New Roman" w:hAnsi="Times New Roman"/>
          <w:color w:val="002060"/>
          <w:lang w:val="en-US"/>
        </w:rPr>
        <w:t xml:space="preserve">(b) </w:t>
      </w:r>
      <w:r w:rsidR="000D52FA">
        <w:rPr>
          <w:rFonts w:ascii="Times New Roman" w:hAnsi="Times New Roman"/>
          <w:color w:val="002060"/>
          <w:lang w:val="en-US"/>
        </w:rPr>
        <w:t xml:space="preserve">the </w:t>
      </w:r>
      <w:r w:rsidR="00E367D2">
        <w:rPr>
          <w:rFonts w:ascii="Times New Roman" w:hAnsi="Times New Roman"/>
          <w:color w:val="002060"/>
          <w:lang w:val="en-US"/>
        </w:rPr>
        <w:t>situation</w:t>
      </w:r>
      <w:r w:rsidR="009B3952">
        <w:rPr>
          <w:rFonts w:ascii="Times New Roman" w:hAnsi="Times New Roman"/>
          <w:color w:val="002060"/>
          <w:lang w:val="en-US"/>
        </w:rPr>
        <w:t xml:space="preserve"> of children </w:t>
      </w:r>
      <w:r w:rsidR="00D2736E">
        <w:rPr>
          <w:rFonts w:ascii="Times New Roman" w:hAnsi="Times New Roman"/>
          <w:color w:val="002060"/>
          <w:lang w:val="en-US"/>
        </w:rPr>
        <w:t xml:space="preserve">deliberately </w:t>
      </w:r>
      <w:r w:rsidR="00E61435">
        <w:rPr>
          <w:rFonts w:ascii="Times New Roman" w:hAnsi="Times New Roman"/>
          <w:color w:val="002060"/>
          <w:lang w:val="en-US"/>
        </w:rPr>
        <w:t xml:space="preserve">deprived of their parents (through arbitrary detention of both </w:t>
      </w:r>
      <w:r w:rsidR="00E367D2">
        <w:rPr>
          <w:rFonts w:ascii="Times New Roman" w:hAnsi="Times New Roman"/>
          <w:color w:val="002060"/>
          <w:lang w:val="en-US"/>
        </w:rPr>
        <w:t>parents</w:t>
      </w:r>
      <w:r w:rsidR="00E61435">
        <w:rPr>
          <w:rFonts w:ascii="Times New Roman" w:hAnsi="Times New Roman"/>
          <w:color w:val="002060"/>
          <w:lang w:val="en-US"/>
        </w:rPr>
        <w:t>)</w:t>
      </w:r>
      <w:r w:rsidR="009B3952">
        <w:rPr>
          <w:rFonts w:ascii="Times New Roman" w:hAnsi="Times New Roman"/>
          <w:color w:val="002060"/>
          <w:lang w:val="en-US"/>
        </w:rPr>
        <w:t xml:space="preserve"> (art. 9)</w:t>
      </w:r>
      <w:r w:rsidR="00E367D2">
        <w:rPr>
          <w:rFonts w:ascii="Times New Roman" w:hAnsi="Times New Roman"/>
          <w:color w:val="002060"/>
          <w:lang w:val="en-US"/>
        </w:rPr>
        <w:t xml:space="preserve">; </w:t>
      </w:r>
    </w:p>
    <w:p w14:paraId="057FFC45" w14:textId="7576CD49" w:rsidR="00987FB4" w:rsidRDefault="00A13CD1" w:rsidP="00987FB4">
      <w:pPr>
        <w:ind w:left="708"/>
        <w:jc w:val="both"/>
        <w:rPr>
          <w:rFonts w:ascii="Times New Roman" w:hAnsi="Times New Roman"/>
          <w:color w:val="002060"/>
          <w:lang w:val="en-US"/>
        </w:rPr>
      </w:pPr>
      <w:r>
        <w:rPr>
          <w:rFonts w:ascii="Times New Roman" w:hAnsi="Times New Roman"/>
          <w:color w:val="002060"/>
          <w:lang w:val="en-US"/>
        </w:rPr>
        <w:t xml:space="preserve">(c) </w:t>
      </w:r>
      <w:r w:rsidR="000D52FA">
        <w:rPr>
          <w:rFonts w:ascii="Times New Roman" w:hAnsi="Times New Roman"/>
          <w:color w:val="002060"/>
          <w:lang w:val="en-US"/>
        </w:rPr>
        <w:t xml:space="preserve">the </w:t>
      </w:r>
      <w:r w:rsidR="00E367D2">
        <w:rPr>
          <w:rFonts w:ascii="Times New Roman" w:hAnsi="Times New Roman"/>
          <w:color w:val="002060"/>
          <w:lang w:val="en-US"/>
        </w:rPr>
        <w:t xml:space="preserve">situation of children </w:t>
      </w:r>
      <w:r w:rsidR="0050146C">
        <w:rPr>
          <w:rFonts w:ascii="Times New Roman" w:hAnsi="Times New Roman"/>
          <w:color w:val="002060"/>
          <w:lang w:val="en-US"/>
        </w:rPr>
        <w:t>and babies in detention with their mothers as well as the lack of access to prenatal and postnatal health care for detained women (art. 24)</w:t>
      </w:r>
      <w:r w:rsidR="00F30663">
        <w:rPr>
          <w:rFonts w:ascii="Times New Roman" w:hAnsi="Times New Roman"/>
          <w:color w:val="002060"/>
          <w:lang w:val="en-US"/>
        </w:rPr>
        <w:t>;</w:t>
      </w:r>
      <w:r>
        <w:rPr>
          <w:rFonts w:ascii="Times New Roman" w:hAnsi="Times New Roman"/>
          <w:color w:val="002060"/>
          <w:lang w:val="en-US"/>
        </w:rPr>
        <w:t xml:space="preserve"> </w:t>
      </w:r>
    </w:p>
    <w:p w14:paraId="2DD63A12" w14:textId="236AF0B9" w:rsidR="00987FB4" w:rsidRDefault="00A13CD1" w:rsidP="00987FB4">
      <w:pPr>
        <w:ind w:left="708"/>
        <w:jc w:val="both"/>
        <w:rPr>
          <w:rFonts w:ascii="Times New Roman" w:hAnsi="Times New Roman"/>
          <w:color w:val="002060"/>
          <w:lang w:val="en-US"/>
        </w:rPr>
      </w:pPr>
      <w:r>
        <w:rPr>
          <w:rFonts w:ascii="Times New Roman" w:hAnsi="Times New Roman"/>
          <w:color w:val="002060"/>
          <w:lang w:val="en-US"/>
        </w:rPr>
        <w:t xml:space="preserve">(d) </w:t>
      </w:r>
      <w:r w:rsidR="000D52FA">
        <w:rPr>
          <w:rFonts w:ascii="Times New Roman" w:hAnsi="Times New Roman"/>
          <w:color w:val="002060"/>
          <w:lang w:val="en-US"/>
        </w:rPr>
        <w:t xml:space="preserve">the </w:t>
      </w:r>
      <w:r w:rsidR="00E61435">
        <w:rPr>
          <w:rFonts w:ascii="Times New Roman" w:hAnsi="Times New Roman"/>
          <w:color w:val="002060"/>
          <w:lang w:val="en-US"/>
        </w:rPr>
        <w:t xml:space="preserve">situation of </w:t>
      </w:r>
      <w:r w:rsidR="00C3272C">
        <w:rPr>
          <w:rFonts w:ascii="Times New Roman" w:hAnsi="Times New Roman"/>
          <w:color w:val="002060"/>
          <w:lang w:val="en-US"/>
        </w:rPr>
        <w:t>young people</w:t>
      </w:r>
      <w:r w:rsidR="00E61435">
        <w:rPr>
          <w:rFonts w:ascii="Times New Roman" w:hAnsi="Times New Roman"/>
          <w:color w:val="002060"/>
          <w:lang w:val="en-US"/>
        </w:rPr>
        <w:t xml:space="preserve">, who were </w:t>
      </w:r>
      <w:r w:rsidR="00870A20">
        <w:rPr>
          <w:rFonts w:ascii="Times New Roman" w:hAnsi="Times New Roman"/>
          <w:color w:val="002060"/>
          <w:lang w:val="en-US"/>
        </w:rPr>
        <w:t>minor</w:t>
      </w:r>
      <w:r w:rsidR="00E61435">
        <w:rPr>
          <w:rFonts w:ascii="Times New Roman" w:hAnsi="Times New Roman"/>
          <w:color w:val="002060"/>
          <w:lang w:val="en-US"/>
        </w:rPr>
        <w:t xml:space="preserve"> at the time </w:t>
      </w:r>
      <w:r>
        <w:rPr>
          <w:rFonts w:ascii="Times New Roman" w:hAnsi="Times New Roman"/>
          <w:color w:val="002060"/>
          <w:lang w:val="en-US"/>
        </w:rPr>
        <w:t xml:space="preserve">of </w:t>
      </w:r>
      <w:r w:rsidR="00E61435">
        <w:rPr>
          <w:rFonts w:ascii="Times New Roman" w:hAnsi="Times New Roman"/>
          <w:color w:val="002060"/>
          <w:lang w:val="en-US"/>
        </w:rPr>
        <w:t xml:space="preserve">the alleged crime, deprived of their basic right to </w:t>
      </w:r>
      <w:r w:rsidR="000D52FA">
        <w:rPr>
          <w:rFonts w:ascii="Times New Roman" w:hAnsi="Times New Roman"/>
          <w:color w:val="002060"/>
          <w:lang w:val="en-US"/>
        </w:rPr>
        <w:t xml:space="preserve">a </w:t>
      </w:r>
      <w:r w:rsidR="00E61435">
        <w:rPr>
          <w:rFonts w:ascii="Times New Roman" w:hAnsi="Times New Roman"/>
          <w:color w:val="002060"/>
          <w:lang w:val="en-US"/>
        </w:rPr>
        <w:t>fair trial (art. 40)</w:t>
      </w:r>
      <w:r w:rsidR="003815EB">
        <w:rPr>
          <w:rFonts w:ascii="Times New Roman" w:hAnsi="Times New Roman"/>
          <w:color w:val="002060"/>
          <w:lang w:val="en-US"/>
        </w:rPr>
        <w:t xml:space="preserve">; </w:t>
      </w:r>
    </w:p>
    <w:p w14:paraId="6A7D42E4" w14:textId="19FD84A4" w:rsidR="009B3952" w:rsidRDefault="003815EB" w:rsidP="00987FB4">
      <w:pPr>
        <w:ind w:firstLine="708"/>
        <w:jc w:val="both"/>
        <w:rPr>
          <w:rFonts w:ascii="Times New Roman" w:hAnsi="Times New Roman"/>
          <w:color w:val="002060"/>
          <w:lang w:val="en-US"/>
        </w:rPr>
      </w:pPr>
      <w:r>
        <w:rPr>
          <w:rFonts w:ascii="Times New Roman" w:hAnsi="Times New Roman"/>
          <w:color w:val="002060"/>
          <w:lang w:val="en-US"/>
        </w:rPr>
        <w:t>and (e) sexual abuse of children.</w:t>
      </w:r>
    </w:p>
    <w:p w14:paraId="2093BBDF" w14:textId="5E9B1B59" w:rsidR="00E61435" w:rsidRDefault="00E61435" w:rsidP="00377927">
      <w:pPr>
        <w:jc w:val="both"/>
        <w:rPr>
          <w:rFonts w:ascii="Times New Roman" w:hAnsi="Times New Roman"/>
          <w:color w:val="002060"/>
          <w:lang w:val="en-US"/>
        </w:rPr>
      </w:pPr>
    </w:p>
    <w:p w14:paraId="7F750E27" w14:textId="13F5BFD7" w:rsidR="00E61435" w:rsidRDefault="00163E78" w:rsidP="00A13CD1">
      <w:pPr>
        <w:jc w:val="both"/>
        <w:rPr>
          <w:rFonts w:ascii="Times New Roman" w:hAnsi="Times New Roman"/>
          <w:b/>
          <w:bCs/>
          <w:color w:val="0070C0"/>
          <w:lang w:val="en-US"/>
        </w:rPr>
      </w:pPr>
      <w:r>
        <w:rPr>
          <w:rFonts w:ascii="Times New Roman" w:hAnsi="Times New Roman"/>
          <w:b/>
          <w:bCs/>
          <w:color w:val="0070C0"/>
          <w:lang w:val="en-US"/>
        </w:rPr>
        <w:t>A</w:t>
      </w:r>
      <w:r w:rsidR="00E61435" w:rsidRPr="00A13CD1">
        <w:rPr>
          <w:rFonts w:ascii="Times New Roman" w:hAnsi="Times New Roman"/>
          <w:b/>
          <w:bCs/>
          <w:color w:val="0070C0"/>
          <w:lang w:val="en-US"/>
        </w:rPr>
        <w:t>. Background: constant deterioration of the human rights situation since 2016 that have sever</w:t>
      </w:r>
      <w:r w:rsidR="00A13CD1" w:rsidRPr="00A13CD1">
        <w:rPr>
          <w:rFonts w:ascii="Times New Roman" w:hAnsi="Times New Roman"/>
          <w:b/>
          <w:bCs/>
          <w:color w:val="0070C0"/>
          <w:lang w:val="en-US"/>
        </w:rPr>
        <w:t>e effects on child rights</w:t>
      </w:r>
      <w:r w:rsidR="00E16559">
        <w:rPr>
          <w:rFonts w:ascii="Times New Roman" w:hAnsi="Times New Roman"/>
          <w:b/>
          <w:bCs/>
          <w:color w:val="0070C0"/>
          <w:lang w:val="en-US"/>
        </w:rPr>
        <w:t>, including the right to education</w:t>
      </w:r>
    </w:p>
    <w:p w14:paraId="0F17E213" w14:textId="29AE258E" w:rsidR="00A13CD1" w:rsidRDefault="00A13CD1" w:rsidP="00A13CD1">
      <w:pPr>
        <w:jc w:val="both"/>
        <w:rPr>
          <w:rFonts w:ascii="Times New Roman" w:hAnsi="Times New Roman"/>
          <w:b/>
          <w:bCs/>
          <w:color w:val="0070C0"/>
          <w:lang w:val="en-US"/>
        </w:rPr>
      </w:pPr>
    </w:p>
    <w:p w14:paraId="18E37D99" w14:textId="6D9DA2BF" w:rsidR="00A13CD1" w:rsidRDefault="00A13CD1" w:rsidP="00A13CD1">
      <w:pPr>
        <w:jc w:val="both"/>
        <w:rPr>
          <w:rFonts w:ascii="Times New Roman" w:hAnsi="Times New Roman"/>
          <w:color w:val="002060"/>
          <w:lang w:val="en-US"/>
        </w:rPr>
      </w:pPr>
      <w:r w:rsidRPr="00A13CD1">
        <w:rPr>
          <w:rFonts w:ascii="Times New Roman" w:hAnsi="Times New Roman"/>
          <w:color w:val="002060"/>
          <w:lang w:val="en-US"/>
        </w:rPr>
        <w:t xml:space="preserve">5. </w:t>
      </w:r>
      <w:r>
        <w:rPr>
          <w:rFonts w:ascii="Times New Roman" w:hAnsi="Times New Roman"/>
          <w:color w:val="002060"/>
          <w:lang w:val="en-US"/>
        </w:rPr>
        <w:t xml:space="preserve">IAHRAG would like to bring to the attention of the Committee that the rule of law </w:t>
      </w:r>
      <w:r w:rsidR="00161B41">
        <w:rPr>
          <w:rFonts w:ascii="Times New Roman" w:hAnsi="Times New Roman"/>
          <w:color w:val="002060"/>
          <w:lang w:val="en-US"/>
        </w:rPr>
        <w:t>and human rights situation ha</w:t>
      </w:r>
      <w:r w:rsidR="000E1FB8">
        <w:rPr>
          <w:rFonts w:ascii="Times New Roman" w:hAnsi="Times New Roman"/>
          <w:color w:val="002060"/>
          <w:lang w:val="en-US"/>
        </w:rPr>
        <w:t xml:space="preserve">d </w:t>
      </w:r>
      <w:r w:rsidR="00161B41">
        <w:rPr>
          <w:rFonts w:ascii="Times New Roman" w:hAnsi="Times New Roman"/>
          <w:color w:val="002060"/>
          <w:lang w:val="en-US"/>
        </w:rPr>
        <w:t xml:space="preserve">been constantly deteriorating in Türkiye since July 2016, </w:t>
      </w:r>
      <w:r w:rsidR="000D52FA">
        <w:rPr>
          <w:rFonts w:ascii="Times New Roman" w:hAnsi="Times New Roman"/>
          <w:color w:val="002060"/>
          <w:lang w:val="en-US"/>
        </w:rPr>
        <w:t xml:space="preserve">the </w:t>
      </w:r>
      <w:r w:rsidR="00161B41">
        <w:rPr>
          <w:rFonts w:ascii="Times New Roman" w:hAnsi="Times New Roman"/>
          <w:color w:val="002060"/>
          <w:lang w:val="en-US"/>
        </w:rPr>
        <w:t xml:space="preserve">date of the coup attempt. </w:t>
      </w:r>
      <w:r w:rsidR="00700974">
        <w:rPr>
          <w:rFonts w:ascii="Times New Roman" w:hAnsi="Times New Roman"/>
          <w:color w:val="002060"/>
          <w:lang w:val="en-US"/>
        </w:rPr>
        <w:t xml:space="preserve">This </w:t>
      </w:r>
      <w:r w:rsidR="00CF0425">
        <w:rPr>
          <w:rFonts w:ascii="Times New Roman" w:hAnsi="Times New Roman"/>
          <w:color w:val="002060"/>
          <w:lang w:val="en-US"/>
        </w:rPr>
        <w:t>c</w:t>
      </w:r>
      <w:r w:rsidR="00700974">
        <w:rPr>
          <w:rFonts w:ascii="Times New Roman" w:hAnsi="Times New Roman"/>
          <w:color w:val="002060"/>
          <w:lang w:val="en-US"/>
        </w:rPr>
        <w:t xml:space="preserve">oup attempt, which was never properly investigated, gave rise to a long State of emergency (ending only in 2018) </w:t>
      </w:r>
      <w:r w:rsidR="000E1FB8">
        <w:rPr>
          <w:rFonts w:ascii="Times New Roman" w:hAnsi="Times New Roman"/>
          <w:color w:val="002060"/>
          <w:lang w:val="en-US"/>
        </w:rPr>
        <w:t>and constituted an opportunity for the Government to exacerbate and accelerate its purge process over perceived opponents and to muzzle the judiciary power. This led the High Commissioner at the time to openly call on the Government not to turn back the clock on human rights</w:t>
      </w:r>
      <w:r w:rsidR="003B0E55">
        <w:rPr>
          <w:rFonts w:ascii="Times New Roman" w:hAnsi="Times New Roman"/>
          <w:color w:val="002060"/>
          <w:lang w:val="en-US"/>
        </w:rPr>
        <w:t>, expressing deep concerns over the mass suspension and removal of judges, as well as arbitrary detentions</w:t>
      </w:r>
      <w:r w:rsidR="003B0E55">
        <w:rPr>
          <w:rStyle w:val="FootnoteReference"/>
          <w:rFonts w:ascii="Times New Roman" w:hAnsi="Times New Roman"/>
          <w:color w:val="002060"/>
          <w:lang w:val="en-US"/>
        </w:rPr>
        <w:footnoteReference w:id="1"/>
      </w:r>
      <w:r w:rsidR="003B0E55">
        <w:rPr>
          <w:rFonts w:ascii="Times New Roman" w:hAnsi="Times New Roman"/>
          <w:color w:val="002060"/>
          <w:lang w:val="en-US"/>
        </w:rPr>
        <w:t xml:space="preserve">. Indeed, all in all, </w:t>
      </w:r>
      <w:r w:rsidR="003B0E55" w:rsidRPr="0006392A">
        <w:rPr>
          <w:rFonts w:ascii="Times New Roman" w:hAnsi="Times New Roman"/>
          <w:bCs/>
          <w:color w:val="002060"/>
          <w:lang w:val="en-US"/>
        </w:rPr>
        <w:t>150.348 state officials (teachers, bureaucrats), 4.463 judges and prosecutors, and 6.021 academics were dismissed under State of emergency law decrees</w:t>
      </w:r>
      <w:r w:rsidR="003B0E55">
        <w:rPr>
          <w:rFonts w:ascii="Times New Roman" w:hAnsi="Times New Roman"/>
          <w:bCs/>
          <w:color w:val="002060"/>
          <w:lang w:val="en-US"/>
        </w:rPr>
        <w:t xml:space="preserve"> adopted in the direct aftermath of July 2016. Those dismissals were totally arbitrary: </w:t>
      </w:r>
      <w:r w:rsidR="003B0E55">
        <w:rPr>
          <w:rFonts w:ascii="Times New Roman" w:hAnsi="Times New Roman"/>
          <w:color w:val="002060"/>
          <w:lang w:val="en-US"/>
        </w:rPr>
        <w:t>i</w:t>
      </w:r>
      <w:r w:rsidR="00161B41">
        <w:rPr>
          <w:rFonts w:ascii="Times New Roman" w:hAnsi="Times New Roman"/>
          <w:color w:val="002060"/>
          <w:lang w:val="en-US"/>
        </w:rPr>
        <w:t xml:space="preserve">n the total absence of any kind of investigation, the Turkish Government </w:t>
      </w:r>
      <w:r w:rsidR="00700974">
        <w:rPr>
          <w:rFonts w:ascii="Times New Roman" w:hAnsi="Times New Roman"/>
          <w:color w:val="002060"/>
          <w:lang w:val="en-US"/>
        </w:rPr>
        <w:t xml:space="preserve">named the Hizmet Movement </w:t>
      </w:r>
      <w:r w:rsidR="00355406">
        <w:rPr>
          <w:rFonts w:ascii="Times New Roman" w:hAnsi="Times New Roman"/>
          <w:color w:val="002060"/>
          <w:lang w:val="en-US"/>
        </w:rPr>
        <w:t>responsible,</w:t>
      </w:r>
      <w:r w:rsidR="00700974">
        <w:rPr>
          <w:rFonts w:ascii="Times New Roman" w:hAnsi="Times New Roman"/>
          <w:color w:val="002060"/>
          <w:lang w:val="en-US"/>
        </w:rPr>
        <w:t xml:space="preserve"> and </w:t>
      </w:r>
      <w:r w:rsidR="003B0E55">
        <w:rPr>
          <w:rFonts w:ascii="Times New Roman" w:hAnsi="Times New Roman"/>
          <w:color w:val="002060"/>
          <w:lang w:val="en-US"/>
        </w:rPr>
        <w:t xml:space="preserve">any person related to the Movement could </w:t>
      </w:r>
      <w:r w:rsidR="004E3152">
        <w:rPr>
          <w:rFonts w:ascii="Times New Roman" w:hAnsi="Times New Roman"/>
          <w:color w:val="002060"/>
          <w:lang w:val="en-US"/>
        </w:rPr>
        <w:t xml:space="preserve">have </w:t>
      </w:r>
      <w:r w:rsidR="003B0E55">
        <w:rPr>
          <w:rFonts w:ascii="Times New Roman" w:hAnsi="Times New Roman"/>
          <w:color w:val="002060"/>
          <w:lang w:val="en-US"/>
        </w:rPr>
        <w:t>be</w:t>
      </w:r>
      <w:r w:rsidR="004E3152">
        <w:rPr>
          <w:rFonts w:ascii="Times New Roman" w:hAnsi="Times New Roman"/>
          <w:color w:val="002060"/>
          <w:lang w:val="en-US"/>
        </w:rPr>
        <w:t>en</w:t>
      </w:r>
      <w:r w:rsidR="003B0E55">
        <w:rPr>
          <w:rFonts w:ascii="Times New Roman" w:hAnsi="Times New Roman"/>
          <w:color w:val="002060"/>
          <w:lang w:val="en-US"/>
        </w:rPr>
        <w:t xml:space="preserve"> targeted</w:t>
      </w:r>
      <w:r w:rsidR="00492C66">
        <w:rPr>
          <w:rFonts w:ascii="Times New Roman" w:hAnsi="Times New Roman"/>
          <w:color w:val="002060"/>
          <w:lang w:val="en-US"/>
        </w:rPr>
        <w:t>,</w:t>
      </w:r>
      <w:r w:rsidR="003B0E55">
        <w:rPr>
          <w:rFonts w:ascii="Times New Roman" w:hAnsi="Times New Roman"/>
          <w:color w:val="002060"/>
          <w:lang w:val="en-US"/>
        </w:rPr>
        <w:t xml:space="preserve"> without any effort to link the person with criminal </w:t>
      </w:r>
      <w:r w:rsidR="00355406">
        <w:rPr>
          <w:rFonts w:ascii="Times New Roman" w:hAnsi="Times New Roman"/>
          <w:color w:val="002060"/>
          <w:lang w:val="en-US"/>
        </w:rPr>
        <w:t>behavior</w:t>
      </w:r>
      <w:r w:rsidR="003B0E55">
        <w:rPr>
          <w:rFonts w:ascii="Times New Roman" w:hAnsi="Times New Roman"/>
          <w:color w:val="002060"/>
          <w:lang w:val="en-US"/>
        </w:rPr>
        <w:t xml:space="preserve">. </w:t>
      </w:r>
      <w:r w:rsidR="00355406">
        <w:rPr>
          <w:rFonts w:ascii="Times New Roman" w:hAnsi="Times New Roman"/>
          <w:color w:val="002060"/>
          <w:lang w:val="en-US"/>
        </w:rPr>
        <w:t xml:space="preserve">The Constitutional Court itself adopted a decision, on the ground of Decree Law 667, to dismiss two of its members for alleged links with the Hizmet Movement. A reading of this decision is crucial to understand the level of arbitrariness applied at the highest judiciary level: </w:t>
      </w:r>
    </w:p>
    <w:p w14:paraId="3D785BAF" w14:textId="26CA2C4E" w:rsidR="00CE2C8F" w:rsidRDefault="00CE2C8F" w:rsidP="00A13CD1">
      <w:pPr>
        <w:jc w:val="both"/>
        <w:rPr>
          <w:rFonts w:ascii="Times New Roman" w:hAnsi="Times New Roman"/>
          <w:color w:val="002060"/>
          <w:lang w:val="en-US"/>
        </w:rPr>
      </w:pPr>
    </w:p>
    <w:p w14:paraId="1FCC9F63" w14:textId="521A8DC8" w:rsidR="00CE2C8F" w:rsidRDefault="00CE2C8F" w:rsidP="002D4032">
      <w:pPr>
        <w:ind w:left="1416"/>
        <w:contextualSpacing/>
        <w:jc w:val="both"/>
        <w:rPr>
          <w:rFonts w:ascii="Times New Roman" w:eastAsia="Times New Roman" w:hAnsi="Times New Roman"/>
          <w:iCs/>
          <w:color w:val="002060"/>
          <w:lang w:val="en-US"/>
        </w:rPr>
      </w:pPr>
      <w:r w:rsidRPr="00CE2C8F">
        <w:rPr>
          <w:rFonts w:ascii="Times New Roman" w:eastAsia="Times New Roman" w:hAnsi="Times New Roman"/>
          <w:color w:val="002060"/>
          <w:lang w:val="en-US"/>
        </w:rPr>
        <w:t>“</w:t>
      </w:r>
      <w:r w:rsidRPr="00CE2C8F">
        <w:rPr>
          <w:rFonts w:ascii="Times New Roman" w:eastAsia="Times New Roman" w:hAnsi="Times New Roman"/>
          <w:i/>
          <w:color w:val="002060"/>
          <w:lang w:val="en-US"/>
        </w:rPr>
        <w:t>Establishing a link between members of the Constitutional Court and the terrorist organization [...] was not necessarily sought for the application of the measure; it was considered sufficient to establish their link with ‘structures’, ‘organizations’ or ‘groups’</w:t>
      </w:r>
      <w:r w:rsidRPr="00CE2C8F">
        <w:rPr>
          <w:rFonts w:ascii="Times New Roman" w:eastAsia="Times New Roman" w:hAnsi="Times New Roman"/>
          <w:color w:val="002060"/>
          <w:lang w:val="en-US"/>
        </w:rPr>
        <w:t xml:space="preserve"> [...]. [T]</w:t>
      </w:r>
      <w:r w:rsidRPr="00CE2C8F">
        <w:rPr>
          <w:rFonts w:ascii="Times New Roman" w:eastAsia="Times New Roman" w:hAnsi="Times New Roman"/>
          <w:i/>
          <w:color w:val="002060"/>
          <w:lang w:val="en-US"/>
        </w:rPr>
        <w:t>he link in question does not necessarily have to be in the form of ‘membership of’ or ‘affiliation with a structure, organization or group; it is sufficient for it to be in the form of ‘connection’ or ‘contact’ in order for the measure of dismissal from profession to be applied. Lastly,</w:t>
      </w:r>
      <w:r w:rsidRPr="00CE2C8F">
        <w:rPr>
          <w:rFonts w:ascii="Times New Roman" w:eastAsia="Times New Roman" w:hAnsi="Times New Roman"/>
          <w:b/>
          <w:i/>
          <w:color w:val="002060"/>
          <w:lang w:val="en-US"/>
        </w:rPr>
        <w:t xml:space="preserve"> establishing the evidentiary link between the members and the structures, organizations or groups [...] is not sought in the Article [of Decree Law no. 667]. ‘Assessment’ of such link by the Plenary Session of the Constitutional Court is deemed sufficient.</w:t>
      </w:r>
      <w:r w:rsidRPr="00CE2C8F">
        <w:rPr>
          <w:rFonts w:ascii="Times New Roman" w:eastAsia="Times New Roman" w:hAnsi="Times New Roman"/>
          <w:i/>
          <w:color w:val="002060"/>
          <w:lang w:val="en-US"/>
        </w:rPr>
        <w:t xml:space="preserve"> </w:t>
      </w:r>
      <w:r w:rsidRPr="00CE2C8F">
        <w:rPr>
          <w:rFonts w:ascii="Times New Roman" w:eastAsia="Times New Roman" w:hAnsi="Times New Roman"/>
          <w:b/>
          <w:i/>
          <w:color w:val="002060"/>
          <w:lang w:val="en-US"/>
        </w:rPr>
        <w:t>The assessment in question means a ‘conviction’ formed by the absolute majority of the Plenary Session</w:t>
      </w:r>
      <w:r w:rsidRPr="00CE2C8F">
        <w:rPr>
          <w:rFonts w:ascii="Times New Roman" w:eastAsia="Times New Roman" w:hAnsi="Times New Roman"/>
          <w:i/>
          <w:color w:val="002060"/>
          <w:lang w:val="en-US"/>
        </w:rPr>
        <w:t xml:space="preserve">. Undoubtedly, this conviction is solely an assessment on whether the person concerned is suitable to remain in the profession </w:t>
      </w:r>
      <w:r w:rsidRPr="00CE2C8F">
        <w:rPr>
          <w:rFonts w:ascii="Times New Roman" w:eastAsia="Times New Roman" w:hAnsi="Times New Roman"/>
          <w:b/>
          <w:i/>
          <w:color w:val="002060"/>
          <w:lang w:val="en-US"/>
        </w:rPr>
        <w:t>irrespective of whether there is criminal liability</w:t>
      </w:r>
      <w:r w:rsidRPr="00CE2C8F">
        <w:rPr>
          <w:rFonts w:ascii="Times New Roman" w:eastAsia="Times New Roman" w:hAnsi="Times New Roman"/>
          <w:i/>
          <w:color w:val="002060"/>
          <w:lang w:val="en-US"/>
        </w:rPr>
        <w:t xml:space="preserve">. </w:t>
      </w:r>
      <w:r w:rsidRPr="00CE2C8F">
        <w:rPr>
          <w:rFonts w:ascii="Times New Roman" w:eastAsia="Times New Roman" w:hAnsi="Times New Roman"/>
          <w:bCs/>
          <w:i/>
          <w:color w:val="002060"/>
          <w:lang w:val="en-US"/>
        </w:rPr>
        <w:t>Article 3 of the Decree Law prescribes no requirement to rely on a certain kind of evidence in order to reach this conviction</w:t>
      </w:r>
      <w:r w:rsidRPr="00CE2C8F">
        <w:rPr>
          <w:rFonts w:ascii="Times New Roman" w:eastAsia="Times New Roman" w:hAnsi="Times New Roman"/>
          <w:iCs/>
          <w:color w:val="002060"/>
          <w:lang w:val="en-US"/>
        </w:rPr>
        <w:t>”.</w:t>
      </w:r>
    </w:p>
    <w:p w14:paraId="5FBE172F" w14:textId="1A8C44A3" w:rsidR="004310CF" w:rsidRPr="004310CF" w:rsidRDefault="004310CF" w:rsidP="004310CF">
      <w:pPr>
        <w:contextualSpacing/>
        <w:jc w:val="both"/>
        <w:rPr>
          <w:rFonts w:ascii="Times New Roman" w:eastAsia="Times New Roman" w:hAnsi="Times New Roman"/>
          <w:iCs/>
          <w:color w:val="002060"/>
          <w:lang w:val="en-US"/>
        </w:rPr>
      </w:pPr>
    </w:p>
    <w:p w14:paraId="1231DD89" w14:textId="75CD9457" w:rsidR="004310CF" w:rsidRPr="004310CF" w:rsidRDefault="004310CF" w:rsidP="004310CF">
      <w:pPr>
        <w:contextualSpacing/>
        <w:jc w:val="both"/>
        <w:rPr>
          <w:rFonts w:ascii="Times New Roman" w:eastAsia="Times New Roman" w:hAnsi="Times New Roman"/>
          <w:i/>
          <w:color w:val="002060"/>
          <w:lang w:val="en-US"/>
        </w:rPr>
      </w:pPr>
      <w:r w:rsidRPr="004310CF">
        <w:rPr>
          <w:rFonts w:ascii="Times New Roman" w:eastAsia="Times New Roman" w:hAnsi="Times New Roman"/>
          <w:iCs/>
          <w:color w:val="002060"/>
          <w:lang w:val="en-US"/>
        </w:rPr>
        <w:t xml:space="preserve">We also invite the Committee to consider the </w:t>
      </w:r>
      <w:r w:rsidRPr="00CF0425">
        <w:rPr>
          <w:rFonts w:ascii="Times New Roman" w:hAnsi="Times New Roman"/>
          <w:i/>
          <w:iCs/>
          <w:color w:val="002060"/>
          <w:lang w:val="en-US"/>
        </w:rPr>
        <w:t>OHCHR Report on the impact of the state of emergency on human rights in Turkey</w:t>
      </w:r>
      <w:r w:rsidRPr="004310CF">
        <w:rPr>
          <w:rStyle w:val="FootnoteReference"/>
          <w:rFonts w:ascii="Times New Roman" w:hAnsi="Times New Roman"/>
          <w:color w:val="002060"/>
          <w:lang w:val="en-US"/>
        </w:rPr>
        <w:footnoteReference w:id="2"/>
      </w:r>
      <w:r>
        <w:rPr>
          <w:rFonts w:ascii="Times New Roman" w:hAnsi="Times New Roman"/>
          <w:color w:val="002060"/>
          <w:lang w:val="en-US"/>
        </w:rPr>
        <w:t xml:space="preserve"> for a comprehensive understanding </w:t>
      </w:r>
      <w:r w:rsidR="005D1DD1">
        <w:rPr>
          <w:rFonts w:ascii="Times New Roman" w:hAnsi="Times New Roman"/>
          <w:color w:val="002060"/>
          <w:lang w:val="en-US"/>
        </w:rPr>
        <w:t>of the long</w:t>
      </w:r>
      <w:r w:rsidR="00661AD5">
        <w:rPr>
          <w:rFonts w:ascii="Times New Roman" w:hAnsi="Times New Roman"/>
          <w:color w:val="002060"/>
          <w:lang w:val="en-US"/>
        </w:rPr>
        <w:t>-</w:t>
      </w:r>
      <w:r w:rsidR="005D1DD1">
        <w:rPr>
          <w:rFonts w:ascii="Times New Roman" w:hAnsi="Times New Roman"/>
          <w:color w:val="002060"/>
          <w:lang w:val="en-US"/>
        </w:rPr>
        <w:t xml:space="preserve">term undermining effect of the measures taken in July 2016 on human rights. </w:t>
      </w:r>
    </w:p>
    <w:p w14:paraId="351272D8" w14:textId="77777777" w:rsidR="00CE2C8F" w:rsidRPr="00A13CD1" w:rsidRDefault="00CE2C8F" w:rsidP="00A13CD1">
      <w:pPr>
        <w:jc w:val="both"/>
        <w:rPr>
          <w:rFonts w:ascii="Times New Roman" w:hAnsi="Times New Roman"/>
          <w:color w:val="002060"/>
          <w:lang w:val="en-US"/>
        </w:rPr>
      </w:pPr>
    </w:p>
    <w:p w14:paraId="34D0F283" w14:textId="53795C5E" w:rsidR="00B72816" w:rsidRPr="000C0658" w:rsidRDefault="00CE0F15" w:rsidP="00B72816">
      <w:pPr>
        <w:pStyle w:val="Corps"/>
        <w:jc w:val="both"/>
        <w:rPr>
          <w:rStyle w:val="Aucun"/>
          <w:rFonts w:ascii="Times New Roman" w:eastAsia="Times New Roman" w:hAnsi="Times New Roman" w:cs="Times New Roman"/>
          <w:color w:val="002060"/>
          <w:u w:color="002060"/>
          <w:lang w:val="en-US"/>
        </w:rPr>
      </w:pPr>
      <w:r>
        <w:rPr>
          <w:rFonts w:ascii="Times New Roman" w:hAnsi="Times New Roman"/>
          <w:color w:val="002060"/>
          <w:lang w:val="en-US"/>
        </w:rPr>
        <w:t xml:space="preserve">6. Since 2016, Türkiye instituted a pattern of misuse and abuse of its counter-terrorism legal frameworks notably </w:t>
      </w:r>
      <w:r w:rsidR="009F787B">
        <w:rPr>
          <w:rFonts w:ascii="Times New Roman" w:hAnsi="Times New Roman"/>
          <w:color w:val="002060"/>
          <w:lang w:val="en-US"/>
        </w:rPr>
        <w:t>targeting</w:t>
      </w:r>
      <w:r>
        <w:rPr>
          <w:rFonts w:ascii="Times New Roman" w:hAnsi="Times New Roman"/>
          <w:color w:val="002060"/>
          <w:lang w:val="en-US"/>
        </w:rPr>
        <w:t xml:space="preserve"> Hizmet Movement sympathizers and pro-</w:t>
      </w:r>
      <w:r w:rsidR="00B72816">
        <w:rPr>
          <w:rFonts w:ascii="Times New Roman" w:hAnsi="Times New Roman"/>
          <w:color w:val="002060"/>
          <w:lang w:val="en-US"/>
        </w:rPr>
        <w:t>Kurdish</w:t>
      </w:r>
      <w:r>
        <w:rPr>
          <w:rFonts w:ascii="Times New Roman" w:hAnsi="Times New Roman"/>
          <w:color w:val="002060"/>
          <w:lang w:val="en-US"/>
        </w:rPr>
        <w:t xml:space="preserve"> </w:t>
      </w:r>
      <w:r w:rsidR="00B72816">
        <w:rPr>
          <w:rFonts w:ascii="Times New Roman" w:hAnsi="Times New Roman"/>
          <w:color w:val="002060"/>
          <w:lang w:val="en-US"/>
        </w:rPr>
        <w:t>supporters</w:t>
      </w:r>
      <w:r>
        <w:rPr>
          <w:rFonts w:ascii="Times New Roman" w:hAnsi="Times New Roman"/>
          <w:color w:val="002060"/>
          <w:lang w:val="en-US"/>
        </w:rPr>
        <w:t>.</w:t>
      </w:r>
      <w:r w:rsidR="00B72816">
        <w:rPr>
          <w:rFonts w:ascii="Times New Roman" w:hAnsi="Times New Roman"/>
          <w:color w:val="002060"/>
          <w:lang w:val="en-US"/>
        </w:rPr>
        <w:t xml:space="preserve"> This pattern is translated into </w:t>
      </w:r>
      <w:r w:rsidR="00B72816" w:rsidRPr="000C0658">
        <w:rPr>
          <w:rStyle w:val="Aucun"/>
          <w:rFonts w:ascii="Times New Roman" w:eastAsia="Times New Roman" w:hAnsi="Times New Roman" w:cs="Times New Roman"/>
          <w:color w:val="002060"/>
          <w:u w:color="002060"/>
          <w:lang w:val="en-US"/>
        </w:rPr>
        <w:t xml:space="preserve">widespread arbitrary arrests and detentions, targeting a large number of groups and persons, among them </w:t>
      </w:r>
      <w:r w:rsidR="00870A20">
        <w:rPr>
          <w:rStyle w:val="Aucun"/>
          <w:rFonts w:ascii="Times New Roman" w:eastAsia="Times New Roman" w:hAnsi="Times New Roman" w:cs="Times New Roman"/>
          <w:color w:val="002060"/>
          <w:u w:color="002060"/>
          <w:lang w:val="en-US"/>
        </w:rPr>
        <w:t>Hizmet</w:t>
      </w:r>
      <w:r w:rsidR="00B72816" w:rsidRPr="000C0658">
        <w:rPr>
          <w:rStyle w:val="Aucun"/>
          <w:rFonts w:ascii="Times New Roman" w:eastAsia="Times New Roman" w:hAnsi="Times New Roman" w:cs="Times New Roman"/>
          <w:color w:val="002060"/>
          <w:u w:color="002060"/>
          <w:lang w:val="en-US"/>
        </w:rPr>
        <w:t xml:space="preserve"> Movement supporters, Kurdish opposition, human rights defenders, lawyers, academics and journalists, notably since the </w:t>
      </w:r>
      <w:r w:rsidR="00B72816">
        <w:rPr>
          <w:rStyle w:val="Aucun"/>
          <w:rFonts w:ascii="Times New Roman" w:eastAsia="Times New Roman" w:hAnsi="Times New Roman" w:cs="Times New Roman"/>
          <w:color w:val="002060"/>
          <w:u w:color="002060"/>
          <w:lang w:val="en-US"/>
        </w:rPr>
        <w:t>Coup attempt</w:t>
      </w:r>
      <w:r w:rsidR="00B72816" w:rsidRPr="000C0658">
        <w:rPr>
          <w:rStyle w:val="Aucun"/>
          <w:rFonts w:ascii="Times New Roman" w:eastAsia="Times New Roman" w:hAnsi="Times New Roman" w:cs="Times New Roman"/>
          <w:color w:val="002060"/>
          <w:u w:color="002060"/>
          <w:lang w:val="en-US"/>
        </w:rPr>
        <w:t xml:space="preserve"> of 15 July 2016, for alleged participation to terrorist activities</w:t>
      </w:r>
      <w:r w:rsidR="00B72816" w:rsidRPr="000C0658">
        <w:rPr>
          <w:rStyle w:val="FootnoteReference"/>
          <w:rFonts w:ascii="Times New Roman" w:eastAsia="Times New Roman" w:hAnsi="Times New Roman"/>
          <w:color w:val="002060"/>
          <w:u w:color="002060"/>
          <w:lang w:val="en-US"/>
        </w:rPr>
        <w:footnoteReference w:id="3"/>
      </w:r>
      <w:r w:rsidR="00B72816" w:rsidRPr="000C0658">
        <w:rPr>
          <w:rStyle w:val="Aucun"/>
          <w:rFonts w:ascii="Times New Roman" w:eastAsia="Times New Roman" w:hAnsi="Times New Roman" w:cs="Times New Roman"/>
          <w:color w:val="002060"/>
          <w:u w:color="002060"/>
          <w:lang w:val="en-US"/>
        </w:rPr>
        <w:t xml:space="preserve">. The Special Procedures Mandate holders of the Human Rights Council have repetitively expressed their </w:t>
      </w:r>
    </w:p>
    <w:p w14:paraId="4EF44F06" w14:textId="77777777" w:rsidR="00B72816" w:rsidRPr="000C0658" w:rsidRDefault="00B72816" w:rsidP="00B72816">
      <w:pPr>
        <w:pStyle w:val="Corps"/>
        <w:jc w:val="both"/>
        <w:rPr>
          <w:rStyle w:val="Aucun"/>
          <w:rFonts w:ascii="Times New Roman" w:eastAsia="Times New Roman" w:hAnsi="Times New Roman" w:cs="Times New Roman"/>
          <w:color w:val="002060"/>
          <w:u w:color="002060"/>
          <w:lang w:val="en-US"/>
        </w:rPr>
      </w:pPr>
    </w:p>
    <w:p w14:paraId="0D88854E" w14:textId="6C10F90D" w:rsidR="00B72816" w:rsidRDefault="00B72816" w:rsidP="00B72816">
      <w:pPr>
        <w:pStyle w:val="Corps"/>
        <w:ind w:left="1416"/>
        <w:jc w:val="both"/>
        <w:rPr>
          <w:rStyle w:val="Aucun"/>
          <w:rFonts w:ascii="Times New Roman" w:eastAsia="Times New Roman" w:hAnsi="Times New Roman" w:cs="Times New Roman"/>
          <w:color w:val="002060"/>
          <w:u w:color="002060"/>
          <w:lang w:val="en-US"/>
        </w:rPr>
      </w:pPr>
      <w:r w:rsidRPr="000C0658">
        <w:rPr>
          <w:rStyle w:val="Aucun"/>
          <w:rFonts w:ascii="Times New Roman" w:eastAsia="Times New Roman" w:hAnsi="Times New Roman" w:cs="Times New Roman"/>
          <w:color w:val="002060"/>
          <w:u w:color="002060"/>
          <w:lang w:val="en-US"/>
        </w:rPr>
        <w:t>“</w:t>
      </w:r>
      <w:r w:rsidRPr="000C0658">
        <w:rPr>
          <w:rStyle w:val="Aucun"/>
          <w:rFonts w:ascii="Times New Roman" w:eastAsia="Times New Roman" w:hAnsi="Times New Roman" w:cs="Times New Roman"/>
          <w:i/>
          <w:iCs/>
          <w:color w:val="002060"/>
          <w:u w:color="002060"/>
          <w:lang w:val="en-US"/>
        </w:rPr>
        <w:t>very serious concern about what appears to be a pattern of widespread and systematic arbitrary arrests and detentions of persons, including human rights defenders, for peacefully exercising their legitimate human rights to freedom of expression, belief, assembly and association based on national counter-terrorism legislation</w:t>
      </w:r>
      <w:r w:rsidRPr="000C0658">
        <w:rPr>
          <w:rStyle w:val="Aucun"/>
          <w:rFonts w:ascii="Times New Roman" w:eastAsia="Times New Roman" w:hAnsi="Times New Roman" w:cs="Times New Roman"/>
          <w:color w:val="002060"/>
          <w:u w:color="002060"/>
          <w:lang w:val="en-US"/>
        </w:rPr>
        <w:t>”</w:t>
      </w:r>
      <w:r w:rsidRPr="000C0658">
        <w:rPr>
          <w:rStyle w:val="FootnoteReference"/>
          <w:rFonts w:ascii="Times New Roman" w:eastAsia="Times New Roman" w:hAnsi="Times New Roman"/>
          <w:color w:val="002060"/>
          <w:u w:color="002060"/>
          <w:lang w:val="en-US"/>
        </w:rPr>
        <w:footnoteReference w:id="4"/>
      </w:r>
      <w:r w:rsidRPr="000C0658">
        <w:rPr>
          <w:rStyle w:val="Aucun"/>
          <w:rFonts w:ascii="Times New Roman" w:eastAsia="Times New Roman" w:hAnsi="Times New Roman" w:cs="Times New Roman"/>
          <w:color w:val="002060"/>
          <w:u w:color="002060"/>
          <w:lang w:val="en-US"/>
        </w:rPr>
        <w:t>.</w:t>
      </w:r>
    </w:p>
    <w:p w14:paraId="622F593D" w14:textId="4D7F5A31" w:rsidR="00B72816" w:rsidRDefault="00B72816" w:rsidP="00B72816">
      <w:pPr>
        <w:pStyle w:val="Corps"/>
        <w:jc w:val="both"/>
        <w:rPr>
          <w:rStyle w:val="Aucun"/>
          <w:rFonts w:ascii="Times New Roman" w:eastAsia="Times New Roman" w:hAnsi="Times New Roman" w:cs="Times New Roman"/>
          <w:color w:val="002060"/>
          <w:u w:color="002060"/>
          <w:lang w:val="en-US"/>
        </w:rPr>
      </w:pPr>
    </w:p>
    <w:p w14:paraId="29B3EC42" w14:textId="483C2D23" w:rsidR="00B72816" w:rsidRDefault="00B72816" w:rsidP="00B72816">
      <w:pPr>
        <w:pStyle w:val="Corps"/>
        <w:jc w:val="both"/>
        <w:rPr>
          <w:rStyle w:val="Aucun"/>
          <w:rFonts w:ascii="Times New Roman" w:eastAsia="Times New Roman" w:hAnsi="Times New Roman" w:cs="Times New Roman"/>
          <w:color w:val="002060"/>
          <w:u w:color="002060"/>
          <w:lang w:val="en-US"/>
        </w:rPr>
      </w:pPr>
      <w:r>
        <w:rPr>
          <w:rStyle w:val="Aucun"/>
          <w:rFonts w:ascii="Times New Roman" w:eastAsia="Times New Roman" w:hAnsi="Times New Roman" w:cs="Times New Roman"/>
          <w:color w:val="002060"/>
          <w:u w:color="002060"/>
          <w:lang w:val="en-US"/>
        </w:rPr>
        <w:t>7. The Committee on the Elimination of Discrimination against Women</w:t>
      </w:r>
      <w:r w:rsidR="00D1113E">
        <w:rPr>
          <w:rStyle w:val="Aucun"/>
          <w:rFonts w:ascii="Times New Roman" w:eastAsia="Times New Roman" w:hAnsi="Times New Roman" w:cs="Times New Roman"/>
          <w:color w:val="002060"/>
          <w:u w:color="002060"/>
          <w:lang w:val="en-US"/>
        </w:rPr>
        <w:t xml:space="preserve"> (CEDAW)</w:t>
      </w:r>
      <w:r>
        <w:rPr>
          <w:rStyle w:val="Aucun"/>
          <w:rFonts w:ascii="Times New Roman" w:eastAsia="Times New Roman" w:hAnsi="Times New Roman" w:cs="Times New Roman"/>
          <w:color w:val="002060"/>
          <w:u w:color="002060"/>
          <w:lang w:val="en-US"/>
        </w:rPr>
        <w:t xml:space="preserve"> recently adopted its concluding observations</w:t>
      </w:r>
      <w:r w:rsidR="00D1113E">
        <w:rPr>
          <w:rStyle w:val="Aucun"/>
          <w:rFonts w:ascii="Times New Roman" w:eastAsia="Times New Roman" w:hAnsi="Times New Roman" w:cs="Times New Roman"/>
          <w:color w:val="002060"/>
          <w:u w:color="002060"/>
          <w:lang w:val="en-US"/>
        </w:rPr>
        <w:t xml:space="preserve"> </w:t>
      </w:r>
      <w:r w:rsidR="00C43449">
        <w:rPr>
          <w:rStyle w:val="Aucun"/>
          <w:rFonts w:ascii="Times New Roman" w:eastAsia="Times New Roman" w:hAnsi="Times New Roman" w:cs="Times New Roman"/>
          <w:color w:val="002060"/>
          <w:u w:color="002060"/>
          <w:lang w:val="en-US"/>
        </w:rPr>
        <w:t xml:space="preserve">(cobs) </w:t>
      </w:r>
      <w:r w:rsidR="00D1113E">
        <w:rPr>
          <w:rStyle w:val="Aucun"/>
          <w:rFonts w:ascii="Times New Roman" w:eastAsia="Times New Roman" w:hAnsi="Times New Roman" w:cs="Times New Roman"/>
          <w:color w:val="002060"/>
          <w:u w:color="002060"/>
          <w:lang w:val="en-US"/>
        </w:rPr>
        <w:t>on the 8</w:t>
      </w:r>
      <w:r w:rsidR="00D1113E" w:rsidRPr="00D1113E">
        <w:rPr>
          <w:rStyle w:val="Aucun"/>
          <w:rFonts w:ascii="Times New Roman" w:eastAsia="Times New Roman" w:hAnsi="Times New Roman" w:cs="Times New Roman"/>
          <w:color w:val="002060"/>
          <w:u w:color="002060"/>
          <w:vertAlign w:val="superscript"/>
          <w:lang w:val="en-US"/>
        </w:rPr>
        <w:t>th</w:t>
      </w:r>
      <w:r w:rsidR="00D1113E">
        <w:rPr>
          <w:rStyle w:val="Aucun"/>
          <w:rFonts w:ascii="Times New Roman" w:eastAsia="Times New Roman" w:hAnsi="Times New Roman" w:cs="Times New Roman"/>
          <w:color w:val="002060"/>
          <w:u w:color="002060"/>
          <w:lang w:val="en-US"/>
        </w:rPr>
        <w:t xml:space="preserve"> periodic report of Türkiye. </w:t>
      </w:r>
      <w:r w:rsidR="00C43449">
        <w:rPr>
          <w:rStyle w:val="Aucun"/>
          <w:rFonts w:ascii="Times New Roman" w:eastAsia="Times New Roman" w:hAnsi="Times New Roman" w:cs="Times New Roman"/>
          <w:color w:val="002060"/>
          <w:u w:color="002060"/>
          <w:lang w:val="en-US"/>
        </w:rPr>
        <w:t>Despite</w:t>
      </w:r>
      <w:r w:rsidR="00D1113E">
        <w:rPr>
          <w:rStyle w:val="Aucun"/>
          <w:rFonts w:ascii="Times New Roman" w:eastAsia="Times New Roman" w:hAnsi="Times New Roman" w:cs="Times New Roman"/>
          <w:color w:val="002060"/>
          <w:u w:color="002060"/>
          <w:lang w:val="en-US"/>
        </w:rPr>
        <w:t xml:space="preserve"> its limited scope of mandate, the CEDAW considered the general context since 2016 </w:t>
      </w:r>
      <w:r w:rsidR="00C43449">
        <w:rPr>
          <w:rStyle w:val="Aucun"/>
          <w:rFonts w:ascii="Times New Roman" w:eastAsia="Times New Roman" w:hAnsi="Times New Roman" w:cs="Times New Roman"/>
          <w:color w:val="002060"/>
          <w:u w:color="002060"/>
          <w:lang w:val="en-US"/>
        </w:rPr>
        <w:t>was such an important topic to position it as its very first paragraph of concerns in its cobs (</w:t>
      </w:r>
      <w:hyperlink r:id="rId9" w:history="1">
        <w:r w:rsidR="00C43449" w:rsidRPr="00C43449">
          <w:rPr>
            <w:rStyle w:val="Hyperlink"/>
            <w:rFonts w:ascii="Times New Roman" w:eastAsia="Times New Roman" w:hAnsi="Times New Roman" w:cs="Times New Roman"/>
            <w:lang w:val="en-US"/>
          </w:rPr>
          <w:t>CEDAW/C/TUR/CO/8</w:t>
        </w:r>
      </w:hyperlink>
      <w:r w:rsidR="00C43449">
        <w:rPr>
          <w:rStyle w:val="Aucun"/>
          <w:rFonts w:ascii="Times New Roman" w:eastAsia="Times New Roman" w:hAnsi="Times New Roman" w:cs="Times New Roman"/>
          <w:color w:val="002060"/>
          <w:u w:color="002060"/>
          <w:lang w:val="en-US"/>
        </w:rPr>
        <w:t xml:space="preserve">, para. 8): </w:t>
      </w:r>
    </w:p>
    <w:p w14:paraId="29914653" w14:textId="4543B286" w:rsidR="00C43449" w:rsidRDefault="00C43449" w:rsidP="00B72816">
      <w:pPr>
        <w:pStyle w:val="Corps"/>
        <w:jc w:val="both"/>
        <w:rPr>
          <w:rStyle w:val="Aucun"/>
          <w:rFonts w:ascii="Times New Roman" w:eastAsia="Times New Roman" w:hAnsi="Times New Roman" w:cs="Times New Roman"/>
          <w:color w:val="002060"/>
          <w:u w:color="002060"/>
          <w:lang w:val="en-US"/>
        </w:rPr>
      </w:pPr>
    </w:p>
    <w:p w14:paraId="51248663" w14:textId="6B054101" w:rsidR="00C43449" w:rsidRPr="00C43449" w:rsidRDefault="00C43449" w:rsidP="00C43449">
      <w:pPr>
        <w:ind w:left="1416"/>
        <w:jc w:val="both"/>
        <w:rPr>
          <w:rStyle w:val="Aucun"/>
          <w:rFonts w:ascii="Times New Roman" w:eastAsia="Times New Roman" w:hAnsi="Times New Roman"/>
          <w:color w:val="002060"/>
          <w:u w:color="002060"/>
          <w:lang w:val="en-US"/>
        </w:rPr>
      </w:pPr>
      <w:r>
        <w:rPr>
          <w:rStyle w:val="Aucun"/>
          <w:rFonts w:ascii="Times New Roman" w:eastAsia="Times New Roman" w:hAnsi="Times New Roman"/>
          <w:color w:val="002060"/>
          <w:u w:color="002060"/>
          <w:lang w:val="en-US"/>
        </w:rPr>
        <w:t>“</w:t>
      </w:r>
      <w:r w:rsidRPr="00C43449">
        <w:rPr>
          <w:rFonts w:ascii="Times New Roman" w:hAnsi="Times New Roman"/>
          <w:i/>
          <w:iCs/>
          <w:color w:val="002060"/>
          <w:w w:val="103"/>
          <w:lang w:val="en-US"/>
        </w:rPr>
        <w:t>The Committee expresses deep concern about the measures taken by the State party during the two-year state of emergency applied following the 2016 attempted coup against the Government, which ended in principle on 18 July 2018. It is particularly concerned about the impact that the government's various repressive counter-terrorism measures have had on women’s human rights and the rule of law in the State party</w:t>
      </w:r>
      <w:r w:rsidRPr="00C43449">
        <w:rPr>
          <w:rFonts w:ascii="Times New Roman" w:hAnsi="Times New Roman"/>
          <w:i/>
          <w:iCs/>
          <w:color w:val="002060"/>
          <w:lang w:val="en-US"/>
        </w:rPr>
        <w:t xml:space="preserve">. </w:t>
      </w:r>
      <w:r w:rsidRPr="00C43449">
        <w:rPr>
          <w:rFonts w:ascii="Times New Roman" w:hAnsi="Times New Roman"/>
          <w:i/>
          <w:iCs/>
          <w:color w:val="002060"/>
        </w:rPr>
        <w:t>T</w:t>
      </w:r>
      <w:r w:rsidRPr="00C43449">
        <w:rPr>
          <w:rFonts w:ascii="Times New Roman" w:hAnsi="Times New Roman"/>
          <w:i/>
          <w:iCs/>
          <w:color w:val="002060"/>
          <w:w w:val="103"/>
        </w:rPr>
        <w:t>he Committee is also concerned about several measures taken by the State party during the state of emergency that led to the dismissal of thousands of women from their occupations, including civil servants, judges, military personnel, and academics. Finally, t</w:t>
      </w:r>
      <w:r w:rsidRPr="00C43449">
        <w:rPr>
          <w:rFonts w:ascii="Times New Roman" w:hAnsi="Times New Roman"/>
          <w:i/>
          <w:iCs/>
          <w:color w:val="002060"/>
        </w:rPr>
        <w:t xml:space="preserve">he Committee notes with concern that the effect of these measures </w:t>
      </w:r>
      <w:r w:rsidRPr="00C43449">
        <w:rPr>
          <w:rFonts w:ascii="Times New Roman" w:hAnsi="Times New Roman"/>
          <w:i/>
          <w:iCs/>
          <w:color w:val="002060"/>
          <w:w w:val="103"/>
        </w:rPr>
        <w:t>continues to have a strong negative impact on women’s human rights and the rule of law in the State party today</w:t>
      </w:r>
      <w:r>
        <w:rPr>
          <w:rFonts w:ascii="Times New Roman" w:hAnsi="Times New Roman"/>
          <w:color w:val="002060"/>
          <w:w w:val="103"/>
        </w:rPr>
        <w:t>”.</w:t>
      </w:r>
    </w:p>
    <w:p w14:paraId="62F81BEE" w14:textId="68633BBA" w:rsidR="004845EF" w:rsidRDefault="00CE0F15" w:rsidP="00776EB9">
      <w:pPr>
        <w:spacing w:line="276" w:lineRule="auto"/>
        <w:contextualSpacing/>
        <w:jc w:val="both"/>
        <w:rPr>
          <w:rFonts w:ascii="Times New Roman" w:hAnsi="Times New Roman"/>
          <w:color w:val="002060"/>
          <w:lang w:val="en-US"/>
        </w:rPr>
      </w:pPr>
      <w:r>
        <w:rPr>
          <w:rFonts w:ascii="Times New Roman" w:hAnsi="Times New Roman"/>
          <w:color w:val="002060"/>
          <w:lang w:val="en-US"/>
        </w:rPr>
        <w:t xml:space="preserve"> </w:t>
      </w:r>
    </w:p>
    <w:p w14:paraId="2729EA96" w14:textId="016AA9FD" w:rsidR="00A5286B" w:rsidRDefault="004845EF" w:rsidP="00776EB9">
      <w:pPr>
        <w:spacing w:line="276" w:lineRule="auto"/>
        <w:contextualSpacing/>
        <w:jc w:val="both"/>
        <w:rPr>
          <w:rStyle w:val="Aucun"/>
          <w:rFonts w:ascii="Times New Roman" w:eastAsia="Times New Roman" w:hAnsi="Times New Roman"/>
          <w:color w:val="002060"/>
          <w:u w:color="002060"/>
          <w:lang w:val="en-US"/>
        </w:rPr>
      </w:pPr>
      <w:r>
        <w:rPr>
          <w:rFonts w:ascii="Times New Roman" w:hAnsi="Times New Roman"/>
          <w:color w:val="002060"/>
          <w:lang w:val="en-US"/>
        </w:rPr>
        <w:t xml:space="preserve">The CEDAW also tackled the issue of non-independence of the judiciary in the most </w:t>
      </w:r>
      <w:r w:rsidR="00A5286B">
        <w:rPr>
          <w:rFonts w:ascii="Times New Roman" w:hAnsi="Times New Roman"/>
          <w:color w:val="002060"/>
          <w:lang w:val="en-US"/>
        </w:rPr>
        <w:t xml:space="preserve">severe terms (see </w:t>
      </w:r>
      <w:hyperlink r:id="rId10" w:history="1">
        <w:r w:rsidR="00A5286B" w:rsidRPr="00C43449">
          <w:rPr>
            <w:rStyle w:val="Hyperlink"/>
            <w:rFonts w:ascii="Times New Roman" w:eastAsia="Times New Roman" w:hAnsi="Times New Roman"/>
            <w:lang w:val="en-US"/>
          </w:rPr>
          <w:t>CEDAW/C/TUR/CO/8</w:t>
        </w:r>
      </w:hyperlink>
      <w:r w:rsidR="00A5286B">
        <w:rPr>
          <w:rStyle w:val="Aucun"/>
          <w:rFonts w:ascii="Times New Roman" w:eastAsia="Times New Roman" w:hAnsi="Times New Roman"/>
          <w:color w:val="002060"/>
          <w:u w:color="002060"/>
          <w:lang w:val="en-US"/>
        </w:rPr>
        <w:t>, para. 18).</w:t>
      </w:r>
    </w:p>
    <w:p w14:paraId="38201F36" w14:textId="47238ACB" w:rsidR="004845EF" w:rsidRDefault="00A5286B" w:rsidP="006D1B43">
      <w:pPr>
        <w:pStyle w:val="NormalWeb"/>
        <w:jc w:val="both"/>
        <w:rPr>
          <w:color w:val="002060"/>
          <w:lang w:val="en-US"/>
        </w:rPr>
      </w:pPr>
      <w:r w:rsidRPr="00896E1D">
        <w:rPr>
          <w:rStyle w:val="Aucun"/>
          <w:color w:val="002060"/>
          <w:u w:color="002060"/>
          <w:lang w:val="en-US"/>
        </w:rPr>
        <w:t>8. The State of emergency has also been the occasion to arbitrarily close a large number of NGOs</w:t>
      </w:r>
      <w:r w:rsidR="00C263BF">
        <w:rPr>
          <w:rStyle w:val="Aucun"/>
          <w:color w:val="002060"/>
          <w:u w:color="002060"/>
          <w:lang w:val="en-US"/>
        </w:rPr>
        <w:t xml:space="preserve">, including NGOs contributing to the rights of the child such as </w:t>
      </w:r>
      <w:r w:rsidR="00C263BF" w:rsidRPr="00D8186B">
        <w:rPr>
          <w:rStyle w:val="Aucun"/>
          <w:i/>
          <w:iCs/>
          <w:color w:val="002060"/>
          <w:u w:color="002060"/>
          <w:lang w:val="en-US"/>
        </w:rPr>
        <w:t xml:space="preserve">Gündem </w:t>
      </w:r>
      <w:r w:rsidR="00C263BF" w:rsidRPr="00D8186B">
        <w:rPr>
          <w:i/>
          <w:iCs/>
          <w:color w:val="002060"/>
          <w:lang w:val="en-US"/>
        </w:rPr>
        <w:t>Çocuk</w:t>
      </w:r>
      <w:r w:rsidR="00C263BF" w:rsidRPr="00896E1D">
        <w:rPr>
          <w:rStyle w:val="Aucun"/>
          <w:color w:val="002060"/>
          <w:u w:color="002060"/>
          <w:lang w:val="en-US"/>
        </w:rPr>
        <w:t xml:space="preserve"> </w:t>
      </w:r>
      <w:r w:rsidRPr="00896E1D">
        <w:rPr>
          <w:rStyle w:val="Aucun"/>
          <w:color w:val="002060"/>
          <w:u w:color="002060"/>
          <w:lang w:val="en-US"/>
        </w:rPr>
        <w:t xml:space="preserve">(at least 1.410 associations, 109 foundations and 19 trade unions) </w:t>
      </w:r>
      <w:r w:rsidR="00967440" w:rsidRPr="00896E1D">
        <w:rPr>
          <w:rStyle w:val="Aucun"/>
          <w:color w:val="002060"/>
          <w:u w:color="002060"/>
          <w:lang w:val="en-US"/>
        </w:rPr>
        <w:t xml:space="preserve">without any explanation except that they </w:t>
      </w:r>
      <w:r w:rsidR="00967440" w:rsidRPr="00896E1D">
        <w:rPr>
          <w:color w:val="002060"/>
          <w:lang w:val="en-US"/>
        </w:rPr>
        <w:t xml:space="preserve">were “assessed” by the executive </w:t>
      </w:r>
      <w:r w:rsidR="00770B36" w:rsidRPr="00896E1D">
        <w:rPr>
          <w:color w:val="002060"/>
          <w:lang w:val="en-US"/>
        </w:rPr>
        <w:t>as belonging to, acting in junction with or having had contacts with a terrorist organization</w:t>
      </w:r>
      <w:r w:rsidR="00896E1D" w:rsidRPr="00896E1D">
        <w:rPr>
          <w:color w:val="002060"/>
          <w:vertAlign w:val="superscript"/>
          <w:lang w:val="en-US"/>
        </w:rPr>
        <w:footnoteReference w:id="5"/>
      </w:r>
      <w:r w:rsidR="00896E1D" w:rsidRPr="00896E1D">
        <w:rPr>
          <w:color w:val="002060"/>
          <w:lang w:val="en-US"/>
        </w:rPr>
        <w:t>. Among these organizations were schools from the Hizmet Movement actively contributing</w:t>
      </w:r>
      <w:r w:rsidR="00896E1D" w:rsidRPr="00896E1D">
        <w:rPr>
          <w:rStyle w:val="Aucun"/>
          <w:color w:val="002060"/>
          <w:u w:color="002060"/>
          <w:lang w:val="en-US"/>
        </w:rPr>
        <w:t xml:space="preserve"> to the right to education</w:t>
      </w:r>
      <w:r w:rsidR="00163E78">
        <w:rPr>
          <w:rStyle w:val="Aucun"/>
          <w:color w:val="002060"/>
          <w:u w:color="002060"/>
          <w:lang w:val="en-US"/>
        </w:rPr>
        <w:t xml:space="preserve"> </w:t>
      </w:r>
      <w:r w:rsidR="00CF0425" w:rsidRPr="00896E1D">
        <w:rPr>
          <w:rStyle w:val="Aucun"/>
          <w:color w:val="002060"/>
          <w:u w:color="002060"/>
          <w:lang w:val="en-US"/>
        </w:rPr>
        <w:t xml:space="preserve">of Turkish children </w:t>
      </w:r>
      <w:r w:rsidR="00163E78">
        <w:rPr>
          <w:rStyle w:val="Aucun"/>
          <w:color w:val="002060"/>
          <w:u w:color="002060"/>
          <w:lang w:val="en-US"/>
        </w:rPr>
        <w:t>(</w:t>
      </w:r>
      <w:r w:rsidR="00163E78" w:rsidRPr="00163E78">
        <w:rPr>
          <w:rStyle w:val="Aucun"/>
          <w:b/>
          <w:bCs/>
          <w:color w:val="002060"/>
          <w:u w:color="002060"/>
          <w:lang w:val="en-US"/>
        </w:rPr>
        <w:t>article 28 of the Convention</w:t>
      </w:r>
      <w:r w:rsidR="00163E78">
        <w:rPr>
          <w:rStyle w:val="Aucun"/>
          <w:color w:val="002060"/>
          <w:u w:color="002060"/>
          <w:lang w:val="en-US"/>
        </w:rPr>
        <w:t>)</w:t>
      </w:r>
      <w:r w:rsidR="00896E1D" w:rsidRPr="00896E1D">
        <w:rPr>
          <w:color w:val="002060"/>
          <w:lang w:val="en-US"/>
        </w:rPr>
        <w:t xml:space="preserve">. </w:t>
      </w:r>
      <w:r w:rsidR="000F2A4A">
        <w:rPr>
          <w:color w:val="002060"/>
          <w:lang w:val="en-US"/>
        </w:rPr>
        <w:t xml:space="preserve">Those schools </w:t>
      </w:r>
      <w:r w:rsidR="007B0F8B">
        <w:rPr>
          <w:color w:val="002060"/>
          <w:lang w:val="en-US"/>
        </w:rPr>
        <w:t>were operating in clear light and lawfully until the State of emergency.</w:t>
      </w:r>
      <w:r w:rsidR="006D1B43">
        <w:rPr>
          <w:color w:val="002060"/>
          <w:lang w:val="en-US"/>
        </w:rPr>
        <w:t xml:space="preserve"> There were about 300 schools in Türkiye back to 2016 and it is estimated that 1.2 </w:t>
      </w:r>
      <w:r w:rsidR="00C3272C">
        <w:rPr>
          <w:color w:val="002060"/>
          <w:lang w:val="en-US"/>
        </w:rPr>
        <w:t>million</w:t>
      </w:r>
      <w:r w:rsidR="006D1B43">
        <w:rPr>
          <w:color w:val="002060"/>
          <w:lang w:val="en-US"/>
        </w:rPr>
        <w:t xml:space="preserve"> of Turkish citizens have attended Hizmet Movement schools, including</w:t>
      </w:r>
      <w:r w:rsidR="00E73985">
        <w:rPr>
          <w:color w:val="002060"/>
          <w:lang w:val="en-US"/>
        </w:rPr>
        <w:t xml:space="preserve"> the son in law of Recep Tayyip Erdogan, himself. </w:t>
      </w:r>
    </w:p>
    <w:p w14:paraId="7F2BCA6F" w14:textId="4579897C" w:rsidR="00355406" w:rsidRPr="00E6366D" w:rsidRDefault="00A5286B" w:rsidP="00776EB9">
      <w:pPr>
        <w:spacing w:line="276" w:lineRule="auto"/>
        <w:contextualSpacing/>
        <w:jc w:val="both"/>
        <w:rPr>
          <w:rFonts w:ascii="Times New Roman" w:hAnsi="Times New Roman"/>
          <w:b/>
          <w:bCs/>
          <w:color w:val="002060"/>
          <w:lang w:val="en-US"/>
        </w:rPr>
      </w:pPr>
      <w:r w:rsidRPr="00E6366D">
        <w:rPr>
          <w:rFonts w:ascii="Times New Roman" w:hAnsi="Times New Roman"/>
          <w:b/>
          <w:bCs/>
          <w:color w:val="ED7D31" w:themeColor="accent2"/>
          <w:lang w:val="en-US"/>
        </w:rPr>
        <w:t>9</w:t>
      </w:r>
      <w:r w:rsidR="00B90CF6" w:rsidRPr="00E6366D">
        <w:rPr>
          <w:rFonts w:ascii="Times New Roman" w:hAnsi="Times New Roman"/>
          <w:b/>
          <w:bCs/>
          <w:color w:val="ED7D31" w:themeColor="accent2"/>
          <w:lang w:val="en-US"/>
        </w:rPr>
        <w:t xml:space="preserve">. IAHRAG invites the Committee to </w:t>
      </w:r>
      <w:r w:rsidR="00163E78" w:rsidRPr="00E6366D">
        <w:rPr>
          <w:rFonts w:ascii="Times New Roman" w:hAnsi="Times New Roman"/>
          <w:b/>
          <w:bCs/>
          <w:color w:val="ED7D31" w:themeColor="accent2"/>
          <w:lang w:val="en-US"/>
        </w:rPr>
        <w:t xml:space="preserve">consider </w:t>
      </w:r>
      <w:r w:rsidR="006054D7" w:rsidRPr="00E6366D">
        <w:rPr>
          <w:rFonts w:ascii="Times New Roman" w:hAnsi="Times New Roman"/>
          <w:b/>
          <w:bCs/>
          <w:color w:val="ED7D31" w:themeColor="accent2"/>
          <w:lang w:val="en-US"/>
        </w:rPr>
        <w:t xml:space="preserve">in its LOIs </w:t>
      </w:r>
      <w:r w:rsidR="00940BFA" w:rsidRPr="00E6366D">
        <w:rPr>
          <w:rFonts w:ascii="Times New Roman" w:hAnsi="Times New Roman"/>
          <w:b/>
          <w:bCs/>
          <w:color w:val="ED7D31" w:themeColor="accent2"/>
          <w:lang w:val="en-US"/>
        </w:rPr>
        <w:t>the global context of deterioration of the rule of law situation in Türkiye</w:t>
      </w:r>
      <w:r w:rsidR="004E3152" w:rsidRPr="00E6366D">
        <w:rPr>
          <w:rFonts w:ascii="Times New Roman" w:hAnsi="Times New Roman"/>
          <w:b/>
          <w:bCs/>
          <w:color w:val="ED7D31" w:themeColor="accent2"/>
          <w:lang w:val="en-US"/>
        </w:rPr>
        <w:t xml:space="preserve">, including </w:t>
      </w:r>
      <w:r w:rsidRPr="00E6366D">
        <w:rPr>
          <w:rFonts w:ascii="Times New Roman" w:hAnsi="Times New Roman"/>
          <w:b/>
          <w:bCs/>
          <w:color w:val="ED7D31" w:themeColor="accent2"/>
          <w:lang w:val="en-US"/>
        </w:rPr>
        <w:t>the non-independence of the judiciary,</w:t>
      </w:r>
      <w:r w:rsidR="00940BFA" w:rsidRPr="00E6366D">
        <w:rPr>
          <w:rFonts w:ascii="Times New Roman" w:hAnsi="Times New Roman"/>
          <w:b/>
          <w:bCs/>
          <w:color w:val="ED7D31" w:themeColor="accent2"/>
          <w:lang w:val="en-US"/>
        </w:rPr>
        <w:t xml:space="preserve"> </w:t>
      </w:r>
      <w:r w:rsidR="004E3152" w:rsidRPr="00E6366D">
        <w:rPr>
          <w:rFonts w:ascii="Times New Roman" w:hAnsi="Times New Roman"/>
          <w:b/>
          <w:bCs/>
          <w:color w:val="ED7D31" w:themeColor="accent2"/>
          <w:lang w:val="en-US"/>
        </w:rPr>
        <w:t>and its negative effects it has on the rights of the child</w:t>
      </w:r>
      <w:r w:rsidR="00163E78" w:rsidRPr="00E6366D">
        <w:rPr>
          <w:rFonts w:ascii="Times New Roman" w:hAnsi="Times New Roman"/>
          <w:b/>
          <w:bCs/>
          <w:color w:val="ED7D31" w:themeColor="accent2"/>
          <w:lang w:val="en-US"/>
        </w:rPr>
        <w:t>, notably on the right to education.</w:t>
      </w:r>
      <w:r w:rsidR="00896E1D" w:rsidRPr="00E6366D">
        <w:rPr>
          <w:rFonts w:ascii="Times New Roman" w:hAnsi="Times New Roman"/>
          <w:b/>
          <w:bCs/>
          <w:color w:val="ED7D31" w:themeColor="accent2"/>
          <w:lang w:val="en-US"/>
        </w:rPr>
        <w:t xml:space="preserve"> </w:t>
      </w:r>
    </w:p>
    <w:p w14:paraId="5F26F278" w14:textId="5CC0A3B8" w:rsidR="00776EB9" w:rsidRPr="00E6366D" w:rsidRDefault="00776EB9" w:rsidP="00776EB9">
      <w:pPr>
        <w:spacing w:line="276" w:lineRule="auto"/>
        <w:contextualSpacing/>
        <w:jc w:val="both"/>
        <w:rPr>
          <w:rFonts w:ascii="Times New Roman" w:hAnsi="Times New Roman"/>
          <w:b/>
          <w:bCs/>
          <w:color w:val="0070C0"/>
          <w:lang w:val="en-US"/>
        </w:rPr>
      </w:pPr>
    </w:p>
    <w:p w14:paraId="236F2B7D" w14:textId="5CE8DA00" w:rsidR="00163E78" w:rsidRDefault="00163E78" w:rsidP="00163E78">
      <w:pPr>
        <w:jc w:val="both"/>
        <w:rPr>
          <w:rFonts w:ascii="Times New Roman" w:hAnsi="Times New Roman"/>
          <w:b/>
          <w:bCs/>
          <w:color w:val="0070C0"/>
          <w:lang w:val="en-US"/>
        </w:rPr>
      </w:pPr>
      <w:r>
        <w:rPr>
          <w:rFonts w:ascii="Times New Roman" w:hAnsi="Times New Roman"/>
          <w:b/>
          <w:bCs/>
          <w:color w:val="0070C0"/>
          <w:lang w:val="en-US"/>
        </w:rPr>
        <w:t>B</w:t>
      </w:r>
      <w:r w:rsidRPr="00A13CD1">
        <w:rPr>
          <w:rFonts w:ascii="Times New Roman" w:hAnsi="Times New Roman"/>
          <w:b/>
          <w:bCs/>
          <w:color w:val="0070C0"/>
          <w:lang w:val="en-US"/>
        </w:rPr>
        <w:t xml:space="preserve">. </w:t>
      </w:r>
      <w:r w:rsidR="00E6366D" w:rsidRPr="00E6366D">
        <w:rPr>
          <w:rFonts w:ascii="Times New Roman" w:hAnsi="Times New Roman"/>
          <w:b/>
          <w:bCs/>
          <w:color w:val="0070C0"/>
          <w:lang w:val="en-US"/>
        </w:rPr>
        <w:t>Stigmatization and discrimination faced by children due to their parents’ opinions (art. 2 para. 2</w:t>
      </w:r>
      <w:r w:rsidR="00C97202">
        <w:rPr>
          <w:rFonts w:ascii="Times New Roman" w:hAnsi="Times New Roman"/>
          <w:b/>
          <w:bCs/>
          <w:color w:val="0070C0"/>
          <w:lang w:val="en-US"/>
        </w:rPr>
        <w:t>, 6</w:t>
      </w:r>
      <w:r w:rsidR="00442C14">
        <w:rPr>
          <w:rFonts w:ascii="Times New Roman" w:hAnsi="Times New Roman"/>
          <w:b/>
          <w:bCs/>
          <w:color w:val="0070C0"/>
          <w:lang w:val="en-US"/>
        </w:rPr>
        <w:t xml:space="preserve">, </w:t>
      </w:r>
      <w:r w:rsidR="00AE4A6F">
        <w:rPr>
          <w:rFonts w:ascii="Times New Roman" w:hAnsi="Times New Roman"/>
          <w:b/>
          <w:bCs/>
          <w:color w:val="0070C0"/>
          <w:lang w:val="en-US"/>
        </w:rPr>
        <w:t>7</w:t>
      </w:r>
      <w:r w:rsidR="00F53435">
        <w:rPr>
          <w:rFonts w:ascii="Times New Roman" w:hAnsi="Times New Roman"/>
          <w:b/>
          <w:bCs/>
          <w:color w:val="0070C0"/>
          <w:lang w:val="en-US"/>
        </w:rPr>
        <w:t xml:space="preserve">, </w:t>
      </w:r>
      <w:r w:rsidR="00442C14">
        <w:rPr>
          <w:rFonts w:ascii="Times New Roman" w:hAnsi="Times New Roman"/>
          <w:b/>
          <w:bCs/>
          <w:color w:val="0070C0"/>
          <w:lang w:val="en-US"/>
        </w:rPr>
        <w:t>23</w:t>
      </w:r>
      <w:r w:rsidR="00E16559">
        <w:rPr>
          <w:rFonts w:ascii="Times New Roman" w:hAnsi="Times New Roman"/>
          <w:b/>
          <w:bCs/>
          <w:color w:val="0070C0"/>
          <w:lang w:val="en-US"/>
        </w:rPr>
        <w:t xml:space="preserve">, </w:t>
      </w:r>
      <w:r w:rsidR="00F53435">
        <w:rPr>
          <w:rFonts w:ascii="Times New Roman" w:hAnsi="Times New Roman"/>
          <w:b/>
          <w:bCs/>
          <w:color w:val="0070C0"/>
          <w:lang w:val="en-US"/>
        </w:rPr>
        <w:t>24 para. 2 (c)</w:t>
      </w:r>
      <w:r w:rsidR="00E16559">
        <w:rPr>
          <w:rFonts w:ascii="Times New Roman" w:hAnsi="Times New Roman"/>
          <w:b/>
          <w:bCs/>
          <w:color w:val="0070C0"/>
          <w:lang w:val="en-US"/>
        </w:rPr>
        <w:t xml:space="preserve"> and 27</w:t>
      </w:r>
      <w:r w:rsidR="00D8186B">
        <w:rPr>
          <w:rFonts w:ascii="Times New Roman" w:hAnsi="Times New Roman"/>
          <w:b/>
          <w:bCs/>
          <w:color w:val="0070C0"/>
          <w:lang w:val="en-US"/>
        </w:rPr>
        <w:t>)</w:t>
      </w:r>
    </w:p>
    <w:p w14:paraId="6555B0DE" w14:textId="7960567C" w:rsidR="00163E78" w:rsidRDefault="00163E78" w:rsidP="00776EB9">
      <w:pPr>
        <w:spacing w:line="276" w:lineRule="auto"/>
        <w:contextualSpacing/>
        <w:jc w:val="both"/>
        <w:rPr>
          <w:rFonts w:ascii="Times New Roman" w:hAnsi="Times New Roman"/>
          <w:color w:val="002060"/>
          <w:lang w:val="en-US"/>
        </w:rPr>
      </w:pPr>
    </w:p>
    <w:p w14:paraId="465DCFF9" w14:textId="77777777" w:rsidR="00683431" w:rsidRDefault="00D8186B" w:rsidP="00776EB9">
      <w:pPr>
        <w:spacing w:line="276" w:lineRule="auto"/>
        <w:contextualSpacing/>
        <w:jc w:val="both"/>
        <w:rPr>
          <w:rStyle w:val="Aucun"/>
          <w:rFonts w:ascii="Times New Roman" w:eastAsia="Times New Roman" w:hAnsi="Times New Roman"/>
          <w:color w:val="002060"/>
          <w:u w:color="002060"/>
          <w:lang w:val="en-US"/>
        </w:rPr>
      </w:pPr>
      <w:r>
        <w:rPr>
          <w:rStyle w:val="Aucun"/>
          <w:rFonts w:ascii="Times New Roman" w:eastAsia="Times New Roman" w:hAnsi="Times New Roman"/>
          <w:color w:val="002060"/>
          <w:u w:color="002060"/>
          <w:lang w:val="en-US"/>
        </w:rPr>
        <w:t>10</w:t>
      </w:r>
      <w:r w:rsidRPr="00896E1D">
        <w:rPr>
          <w:rStyle w:val="Aucun"/>
          <w:rFonts w:ascii="Times New Roman" w:eastAsia="Times New Roman" w:hAnsi="Times New Roman"/>
          <w:color w:val="002060"/>
          <w:u w:color="002060"/>
          <w:lang w:val="en-US"/>
        </w:rPr>
        <w:t>.</w:t>
      </w:r>
      <w:r>
        <w:rPr>
          <w:rStyle w:val="Aucun"/>
          <w:rFonts w:ascii="Times New Roman" w:eastAsia="Times New Roman" w:hAnsi="Times New Roman"/>
          <w:color w:val="002060"/>
          <w:u w:color="002060"/>
          <w:lang w:val="en-US"/>
        </w:rPr>
        <w:t xml:space="preserve"> In view of the intense persecution against Hizmet Movement sympathizers characterized by hundred thousand arbitrary detentions</w:t>
      </w:r>
      <w:r w:rsidR="00167A72">
        <w:rPr>
          <w:rStyle w:val="FootnoteReference"/>
          <w:rFonts w:ascii="Times New Roman" w:eastAsia="Times New Roman" w:hAnsi="Times New Roman"/>
          <w:color w:val="002060"/>
          <w:u w:color="002060"/>
          <w:lang w:val="en-US"/>
        </w:rPr>
        <w:footnoteReference w:id="6"/>
      </w:r>
      <w:r>
        <w:rPr>
          <w:rStyle w:val="Aucun"/>
          <w:rFonts w:ascii="Times New Roman" w:eastAsia="Times New Roman" w:hAnsi="Times New Roman"/>
          <w:color w:val="002060"/>
          <w:u w:color="002060"/>
          <w:lang w:val="en-US"/>
        </w:rPr>
        <w:t xml:space="preserve"> </w:t>
      </w:r>
      <w:r w:rsidR="00167A72">
        <w:rPr>
          <w:rStyle w:val="Aucun"/>
          <w:rFonts w:ascii="Times New Roman" w:eastAsia="Times New Roman" w:hAnsi="Times New Roman"/>
          <w:color w:val="002060"/>
          <w:u w:color="002060"/>
          <w:lang w:val="en-US"/>
        </w:rPr>
        <w:t>and the still ongoing global campaign of hate speech against the Movement</w:t>
      </w:r>
      <w:r w:rsidR="00167A72">
        <w:rPr>
          <w:rStyle w:val="FootnoteReference"/>
          <w:rFonts w:ascii="Times New Roman" w:eastAsia="Times New Roman" w:hAnsi="Times New Roman"/>
          <w:color w:val="002060"/>
          <w:u w:color="002060"/>
          <w:lang w:val="en-US"/>
        </w:rPr>
        <w:footnoteReference w:id="7"/>
      </w:r>
      <w:r w:rsidR="00167A72">
        <w:rPr>
          <w:rStyle w:val="Aucun"/>
          <w:rFonts w:ascii="Times New Roman" w:eastAsia="Times New Roman" w:hAnsi="Times New Roman"/>
          <w:color w:val="002060"/>
          <w:u w:color="002060"/>
          <w:lang w:val="en-US"/>
        </w:rPr>
        <w:t xml:space="preserve">, and the constant demonization of pro-Kurdish </w:t>
      </w:r>
      <w:r w:rsidR="001A1C62">
        <w:rPr>
          <w:rStyle w:val="Aucun"/>
          <w:rFonts w:ascii="Times New Roman" w:eastAsia="Times New Roman" w:hAnsi="Times New Roman"/>
          <w:color w:val="002060"/>
          <w:u w:color="002060"/>
          <w:lang w:val="en-US"/>
        </w:rPr>
        <w:t>sympathizers</w:t>
      </w:r>
      <w:r w:rsidR="009C41E4">
        <w:rPr>
          <w:rStyle w:val="FootnoteReference"/>
          <w:rFonts w:ascii="Times New Roman" w:eastAsia="Times New Roman" w:hAnsi="Times New Roman"/>
          <w:color w:val="002060"/>
          <w:u w:color="002060"/>
          <w:lang w:val="en-US"/>
        </w:rPr>
        <w:footnoteReference w:id="8"/>
      </w:r>
      <w:r w:rsidR="001E1907">
        <w:rPr>
          <w:rStyle w:val="Aucun"/>
          <w:rFonts w:ascii="Times New Roman" w:eastAsia="Times New Roman" w:hAnsi="Times New Roman"/>
          <w:color w:val="002060"/>
          <w:u w:color="002060"/>
          <w:lang w:val="en-US"/>
        </w:rPr>
        <w:t xml:space="preserve">, children of Hizmet Movement sympathizers, real or alleged, or pro-Kurdish sympathizers are exposed </w:t>
      </w:r>
      <w:r w:rsidR="00CF1CF8">
        <w:rPr>
          <w:rStyle w:val="Aucun"/>
          <w:rFonts w:ascii="Times New Roman" w:eastAsia="Times New Roman" w:hAnsi="Times New Roman"/>
          <w:color w:val="002060"/>
          <w:u w:color="002060"/>
          <w:lang w:val="en-US"/>
        </w:rPr>
        <w:t xml:space="preserve">to stigmatization and discrimination </w:t>
      </w:r>
      <w:r w:rsidR="00683431">
        <w:rPr>
          <w:rStyle w:val="Aucun"/>
          <w:rFonts w:ascii="Times New Roman" w:eastAsia="Times New Roman" w:hAnsi="Times New Roman"/>
          <w:color w:val="002060"/>
          <w:u w:color="002060"/>
          <w:lang w:val="en-US"/>
        </w:rPr>
        <w:t>in the Turkish society.</w:t>
      </w:r>
    </w:p>
    <w:p w14:paraId="639A40AA" w14:textId="77777777" w:rsidR="00683431" w:rsidRDefault="00683431" w:rsidP="00776EB9">
      <w:pPr>
        <w:spacing w:line="276" w:lineRule="auto"/>
        <w:contextualSpacing/>
        <w:jc w:val="both"/>
        <w:rPr>
          <w:rStyle w:val="Aucun"/>
          <w:rFonts w:ascii="Times New Roman" w:eastAsia="Times New Roman" w:hAnsi="Times New Roman"/>
          <w:color w:val="002060"/>
          <w:u w:color="002060"/>
          <w:lang w:val="en-US"/>
        </w:rPr>
      </w:pPr>
    </w:p>
    <w:p w14:paraId="62881014" w14:textId="41BCC846" w:rsidR="00153B2F" w:rsidRDefault="00683431" w:rsidP="00776EB9">
      <w:pPr>
        <w:spacing w:line="276" w:lineRule="auto"/>
        <w:contextualSpacing/>
        <w:jc w:val="both"/>
        <w:rPr>
          <w:rStyle w:val="Aucun"/>
          <w:rFonts w:ascii="Times New Roman" w:eastAsia="Times New Roman" w:hAnsi="Times New Roman"/>
          <w:color w:val="002060"/>
          <w:u w:color="002060"/>
          <w:lang w:val="en-US"/>
        </w:rPr>
      </w:pPr>
      <w:r>
        <w:rPr>
          <w:rStyle w:val="Aucun"/>
          <w:rFonts w:ascii="Times New Roman" w:eastAsia="Times New Roman" w:hAnsi="Times New Roman"/>
          <w:color w:val="002060"/>
          <w:u w:color="002060"/>
          <w:lang w:val="en-US"/>
        </w:rPr>
        <w:t xml:space="preserve">11. IAHRAG essentially got to discuss with refugee children or young adults, that were child in 2016, who fled the country through very dangerous conditions with their parents (most of the time after the release of the father arbitrarily convicted for </w:t>
      </w:r>
      <w:r w:rsidR="007F6E24">
        <w:rPr>
          <w:rStyle w:val="Aucun"/>
          <w:rFonts w:ascii="Times New Roman" w:eastAsia="Times New Roman" w:hAnsi="Times New Roman"/>
          <w:color w:val="002060"/>
          <w:u w:color="002060"/>
          <w:lang w:val="en-US"/>
        </w:rPr>
        <w:t xml:space="preserve">so-called </w:t>
      </w:r>
      <w:r>
        <w:rPr>
          <w:rStyle w:val="Aucun"/>
          <w:rFonts w:ascii="Times New Roman" w:eastAsia="Times New Roman" w:hAnsi="Times New Roman"/>
          <w:color w:val="002060"/>
          <w:u w:color="002060"/>
          <w:lang w:val="en-US"/>
        </w:rPr>
        <w:t xml:space="preserve">terrorist activities, just for subscribing to a newspaper, or having a bank account in an institution closed to the Hizmet Movement). All of them showed signs of trauma, mostly due to the all asylum process, but also due to what they lived back in Türkiye: witnessing violent inclusion </w:t>
      </w:r>
      <w:r w:rsidR="00CF0425">
        <w:rPr>
          <w:rStyle w:val="Aucun"/>
          <w:rFonts w:ascii="Times New Roman" w:eastAsia="Times New Roman" w:hAnsi="Times New Roman"/>
          <w:color w:val="002060"/>
          <w:u w:color="002060"/>
          <w:lang w:val="en-US"/>
        </w:rPr>
        <w:t xml:space="preserve">of police officers </w:t>
      </w:r>
      <w:r>
        <w:rPr>
          <w:rStyle w:val="Aucun"/>
          <w:rFonts w:ascii="Times New Roman" w:eastAsia="Times New Roman" w:hAnsi="Times New Roman"/>
          <w:color w:val="002060"/>
          <w:u w:color="002060"/>
          <w:lang w:val="en-US"/>
        </w:rPr>
        <w:t xml:space="preserve">and arrest of parents at home, humiliating conditions of </w:t>
      </w:r>
      <w:r w:rsidR="00021816">
        <w:rPr>
          <w:rStyle w:val="Aucun"/>
          <w:rFonts w:ascii="Times New Roman" w:eastAsia="Times New Roman" w:hAnsi="Times New Roman"/>
          <w:color w:val="002060"/>
          <w:u w:color="002060"/>
          <w:lang w:val="en-US"/>
        </w:rPr>
        <w:t xml:space="preserve">visit </w:t>
      </w:r>
      <w:r w:rsidR="00150BF1">
        <w:rPr>
          <w:rStyle w:val="Aucun"/>
          <w:rFonts w:ascii="Times New Roman" w:eastAsia="Times New Roman" w:hAnsi="Times New Roman"/>
          <w:color w:val="002060"/>
          <w:u w:color="002060"/>
          <w:lang w:val="en-US"/>
        </w:rPr>
        <w:t xml:space="preserve">of their parents </w:t>
      </w:r>
      <w:r w:rsidR="00021816">
        <w:rPr>
          <w:rStyle w:val="Aucun"/>
          <w:rFonts w:ascii="Times New Roman" w:eastAsia="Times New Roman" w:hAnsi="Times New Roman"/>
          <w:color w:val="002060"/>
          <w:u w:color="002060"/>
          <w:lang w:val="en-US"/>
        </w:rPr>
        <w:t>in prison</w:t>
      </w:r>
      <w:r w:rsidR="00150BF1">
        <w:rPr>
          <w:rStyle w:val="Aucun"/>
          <w:rFonts w:ascii="Times New Roman" w:eastAsia="Times New Roman" w:hAnsi="Times New Roman"/>
          <w:color w:val="002060"/>
          <w:u w:color="002060"/>
          <w:lang w:val="en-US"/>
        </w:rPr>
        <w:t>s</w:t>
      </w:r>
      <w:r w:rsidR="00021816">
        <w:rPr>
          <w:rStyle w:val="Aucun"/>
          <w:rFonts w:ascii="Times New Roman" w:eastAsia="Times New Roman" w:hAnsi="Times New Roman"/>
          <w:color w:val="002060"/>
          <w:u w:color="002060"/>
          <w:lang w:val="en-US"/>
        </w:rPr>
        <w:t xml:space="preserve"> (including </w:t>
      </w:r>
      <w:r w:rsidR="00150BF1">
        <w:rPr>
          <w:rStyle w:val="Aucun"/>
          <w:rFonts w:ascii="Times New Roman" w:eastAsia="Times New Roman" w:hAnsi="Times New Roman"/>
          <w:color w:val="002060"/>
          <w:u w:color="002060"/>
          <w:lang w:val="en-US"/>
        </w:rPr>
        <w:t xml:space="preserve">naked </w:t>
      </w:r>
      <w:r w:rsidR="00021816">
        <w:rPr>
          <w:rStyle w:val="Aucun"/>
          <w:rFonts w:ascii="Times New Roman" w:eastAsia="Times New Roman" w:hAnsi="Times New Roman"/>
          <w:color w:val="002060"/>
          <w:u w:color="002060"/>
          <w:lang w:val="en-US"/>
        </w:rPr>
        <w:t xml:space="preserve">strip searches on girls), police officers with rifles (SWAT team) coming to school during studying hours, brutal change of schools, bullying and </w:t>
      </w:r>
      <w:r w:rsidR="00150BF1">
        <w:rPr>
          <w:rStyle w:val="Aucun"/>
          <w:rFonts w:ascii="Times New Roman" w:eastAsia="Times New Roman" w:hAnsi="Times New Roman"/>
          <w:color w:val="002060"/>
          <w:u w:color="002060"/>
          <w:lang w:val="en-US"/>
        </w:rPr>
        <w:t>ostracism in public schools from fellow students</w:t>
      </w:r>
      <w:r w:rsidR="00792AA5">
        <w:rPr>
          <w:rStyle w:val="FootnoteReference"/>
          <w:rFonts w:ascii="Times New Roman" w:eastAsia="Times New Roman" w:hAnsi="Times New Roman"/>
          <w:color w:val="002060"/>
          <w:u w:color="002060"/>
          <w:lang w:val="en-US"/>
        </w:rPr>
        <w:footnoteReference w:id="9"/>
      </w:r>
      <w:r w:rsidR="00155BCC">
        <w:rPr>
          <w:rStyle w:val="Aucun"/>
          <w:rFonts w:ascii="Times New Roman" w:eastAsia="Times New Roman" w:hAnsi="Times New Roman"/>
          <w:color w:val="002060"/>
          <w:u w:color="002060"/>
          <w:lang w:val="en-US"/>
        </w:rPr>
        <w:t xml:space="preserve">, </w:t>
      </w:r>
      <w:r w:rsidR="00653575">
        <w:rPr>
          <w:rStyle w:val="Aucun"/>
          <w:rFonts w:ascii="Times New Roman" w:eastAsia="Times New Roman" w:hAnsi="Times New Roman"/>
          <w:color w:val="002060"/>
          <w:u w:color="002060"/>
          <w:lang w:val="en-US"/>
        </w:rPr>
        <w:t xml:space="preserve">being directly called terrorists by teachers, </w:t>
      </w:r>
      <w:r w:rsidR="00155BCC">
        <w:rPr>
          <w:rStyle w:val="Aucun"/>
          <w:rFonts w:ascii="Times New Roman" w:eastAsia="Times New Roman" w:hAnsi="Times New Roman"/>
          <w:color w:val="002060"/>
          <w:u w:color="002060"/>
          <w:lang w:val="en-US"/>
        </w:rPr>
        <w:t xml:space="preserve">denial of </w:t>
      </w:r>
      <w:r w:rsidR="00792AA5">
        <w:rPr>
          <w:rStyle w:val="Aucun"/>
          <w:rFonts w:ascii="Times New Roman" w:eastAsia="Times New Roman" w:hAnsi="Times New Roman"/>
          <w:color w:val="002060"/>
          <w:u w:color="002060"/>
          <w:lang w:val="en-US"/>
        </w:rPr>
        <w:t>basic State subsidies</w:t>
      </w:r>
      <w:r w:rsidR="00C263BF">
        <w:rPr>
          <w:rStyle w:val="Aucun"/>
          <w:rFonts w:ascii="Times New Roman" w:eastAsia="Times New Roman" w:hAnsi="Times New Roman"/>
          <w:color w:val="002060"/>
          <w:u w:color="002060"/>
          <w:lang w:val="en-US"/>
        </w:rPr>
        <w:t>, denial of scholarship</w:t>
      </w:r>
      <w:r w:rsidR="00155BCC">
        <w:rPr>
          <w:rStyle w:val="Aucun"/>
          <w:rFonts w:ascii="Times New Roman" w:eastAsia="Times New Roman" w:hAnsi="Times New Roman"/>
          <w:color w:val="002060"/>
          <w:u w:color="002060"/>
          <w:lang w:val="en-US"/>
        </w:rPr>
        <w:t>… Most of the parents, also refugees, explained their kids</w:t>
      </w:r>
      <w:r w:rsidR="00C263BF">
        <w:rPr>
          <w:rStyle w:val="Aucun"/>
          <w:rFonts w:ascii="Times New Roman" w:eastAsia="Times New Roman" w:hAnsi="Times New Roman"/>
          <w:color w:val="002060"/>
          <w:u w:color="002060"/>
          <w:lang w:val="en-US"/>
        </w:rPr>
        <w:t>,</w:t>
      </w:r>
      <w:r w:rsidR="00155BCC">
        <w:rPr>
          <w:rStyle w:val="Aucun"/>
          <w:rFonts w:ascii="Times New Roman" w:eastAsia="Times New Roman" w:hAnsi="Times New Roman"/>
          <w:color w:val="002060"/>
          <w:u w:color="002060"/>
          <w:lang w:val="en-US"/>
        </w:rPr>
        <w:t xml:space="preserve"> even in Europe in safe conditions</w:t>
      </w:r>
      <w:r w:rsidR="00C263BF">
        <w:rPr>
          <w:rStyle w:val="Aucun"/>
          <w:rFonts w:ascii="Times New Roman" w:eastAsia="Times New Roman" w:hAnsi="Times New Roman"/>
          <w:color w:val="002060"/>
          <w:u w:color="002060"/>
          <w:lang w:val="en-US"/>
        </w:rPr>
        <w:t>,</w:t>
      </w:r>
      <w:r w:rsidR="00155BCC">
        <w:rPr>
          <w:rStyle w:val="Aucun"/>
          <w:rFonts w:ascii="Times New Roman" w:eastAsia="Times New Roman" w:hAnsi="Times New Roman"/>
          <w:color w:val="002060"/>
          <w:u w:color="002060"/>
          <w:lang w:val="en-US"/>
        </w:rPr>
        <w:t xml:space="preserve"> were </w:t>
      </w:r>
      <w:r w:rsidR="00C263BF">
        <w:rPr>
          <w:rStyle w:val="Aucun"/>
          <w:rFonts w:ascii="Times New Roman" w:eastAsia="Times New Roman" w:hAnsi="Times New Roman"/>
          <w:color w:val="002060"/>
          <w:u w:color="002060"/>
          <w:lang w:val="en-US"/>
        </w:rPr>
        <w:t xml:space="preserve">experiencing constant </w:t>
      </w:r>
      <w:r w:rsidR="00155BCC">
        <w:rPr>
          <w:rStyle w:val="Aucun"/>
          <w:rFonts w:ascii="Times New Roman" w:eastAsia="Times New Roman" w:hAnsi="Times New Roman"/>
          <w:color w:val="002060"/>
          <w:u w:color="002060"/>
          <w:lang w:val="en-US"/>
        </w:rPr>
        <w:t>insecurity: crying at night,</w:t>
      </w:r>
      <w:r w:rsidR="00FC292E">
        <w:rPr>
          <w:rStyle w:val="Aucun"/>
          <w:rFonts w:ascii="Times New Roman" w:eastAsia="Times New Roman" w:hAnsi="Times New Roman"/>
          <w:color w:val="002060"/>
          <w:u w:color="002060"/>
          <w:lang w:val="en-US"/>
        </w:rPr>
        <w:t xml:space="preserve"> depression symptoms,</w:t>
      </w:r>
      <w:r w:rsidR="00155BCC">
        <w:rPr>
          <w:rStyle w:val="Aucun"/>
          <w:rFonts w:ascii="Times New Roman" w:eastAsia="Times New Roman" w:hAnsi="Times New Roman"/>
          <w:color w:val="002060"/>
          <w:u w:color="002060"/>
          <w:lang w:val="en-US"/>
        </w:rPr>
        <w:t xml:space="preserve"> PTSD symptoms, lack of concentration. Some mentioned the anxiety of the kids when the bell is ringing at home, when the car has to stop in the </w:t>
      </w:r>
      <w:r w:rsidR="00604C38">
        <w:rPr>
          <w:rStyle w:val="Aucun"/>
          <w:rFonts w:ascii="Times New Roman" w:eastAsia="Times New Roman" w:hAnsi="Times New Roman"/>
          <w:color w:val="002060"/>
          <w:u w:color="002060"/>
          <w:lang w:val="en-US"/>
        </w:rPr>
        <w:t xml:space="preserve">street </w:t>
      </w:r>
      <w:r w:rsidR="00155BCC">
        <w:rPr>
          <w:rStyle w:val="Aucun"/>
          <w:rFonts w:ascii="Times New Roman" w:eastAsia="Times New Roman" w:hAnsi="Times New Roman"/>
          <w:color w:val="002060"/>
          <w:u w:color="002060"/>
          <w:lang w:val="en-US"/>
        </w:rPr>
        <w:t>(fear of an arrest from the police).</w:t>
      </w:r>
      <w:r w:rsidR="00653575">
        <w:rPr>
          <w:rStyle w:val="Aucun"/>
          <w:rFonts w:ascii="Times New Roman" w:eastAsia="Times New Roman" w:hAnsi="Times New Roman"/>
          <w:color w:val="002060"/>
          <w:u w:color="002060"/>
          <w:lang w:val="en-US"/>
        </w:rPr>
        <w:t xml:space="preserve"> </w:t>
      </w:r>
    </w:p>
    <w:p w14:paraId="0EE331FD" w14:textId="77777777" w:rsidR="00153B2F" w:rsidRDefault="00153B2F" w:rsidP="00776EB9">
      <w:pPr>
        <w:spacing w:line="276" w:lineRule="auto"/>
        <w:contextualSpacing/>
        <w:jc w:val="both"/>
        <w:rPr>
          <w:rStyle w:val="Aucun"/>
          <w:rFonts w:ascii="Times New Roman" w:eastAsia="Times New Roman" w:hAnsi="Times New Roman"/>
          <w:color w:val="002060"/>
          <w:u w:color="002060"/>
          <w:lang w:val="en-US"/>
        </w:rPr>
      </w:pPr>
    </w:p>
    <w:p w14:paraId="2832830B" w14:textId="45E0069C" w:rsidR="00B93BDB" w:rsidRDefault="00153B2F" w:rsidP="00776EB9">
      <w:pPr>
        <w:spacing w:line="276" w:lineRule="auto"/>
        <w:contextualSpacing/>
        <w:jc w:val="both"/>
        <w:rPr>
          <w:rFonts w:ascii="Times New Roman" w:hAnsi="Times New Roman"/>
          <w:color w:val="002060"/>
          <w:lang w:val="en-US"/>
        </w:rPr>
      </w:pPr>
      <w:r>
        <w:rPr>
          <w:rStyle w:val="Aucun"/>
          <w:rFonts w:ascii="Times New Roman" w:eastAsia="Times New Roman" w:hAnsi="Times New Roman"/>
          <w:color w:val="002060"/>
          <w:u w:color="002060"/>
          <w:lang w:val="en-US"/>
        </w:rPr>
        <w:t xml:space="preserve">12. </w:t>
      </w:r>
      <w:r w:rsidR="00653575">
        <w:rPr>
          <w:rStyle w:val="Aucun"/>
          <w:rFonts w:ascii="Times New Roman" w:eastAsia="Times New Roman" w:hAnsi="Times New Roman"/>
          <w:color w:val="002060"/>
          <w:u w:color="002060"/>
          <w:lang w:val="en-US"/>
        </w:rPr>
        <w:t>On January 13, 2022, B.O.</w:t>
      </w:r>
      <w:r w:rsidR="00FC3177">
        <w:rPr>
          <w:rStyle w:val="Aucun"/>
          <w:rFonts w:ascii="Times New Roman" w:eastAsia="Times New Roman" w:hAnsi="Times New Roman"/>
          <w:color w:val="002060"/>
          <w:u w:color="002060"/>
          <w:lang w:val="en-US"/>
        </w:rPr>
        <w:t>, 16 years old,</w:t>
      </w:r>
      <w:r w:rsidR="00653575">
        <w:rPr>
          <w:rStyle w:val="Aucun"/>
          <w:rFonts w:ascii="Times New Roman" w:eastAsia="Times New Roman" w:hAnsi="Times New Roman"/>
          <w:color w:val="002060"/>
          <w:u w:color="002060"/>
          <w:lang w:val="en-US"/>
        </w:rPr>
        <w:t xml:space="preserve"> committed suicide due to depression caused by the imprisonment of his father in the purge process. The HDP </w:t>
      </w:r>
      <w:r w:rsidR="00B93BDB">
        <w:rPr>
          <w:rStyle w:val="Aucun"/>
          <w:rFonts w:ascii="Times New Roman" w:eastAsia="Times New Roman" w:hAnsi="Times New Roman"/>
          <w:color w:val="002060"/>
          <w:u w:color="002060"/>
          <w:lang w:val="en-US"/>
        </w:rPr>
        <w:t xml:space="preserve">(Pro-Kurdish party) </w:t>
      </w:r>
      <w:r w:rsidR="00653575">
        <w:rPr>
          <w:rStyle w:val="Aucun"/>
          <w:rFonts w:ascii="Times New Roman" w:eastAsia="Times New Roman" w:hAnsi="Times New Roman"/>
          <w:color w:val="002060"/>
          <w:u w:color="002060"/>
          <w:lang w:val="en-US"/>
        </w:rPr>
        <w:t>Deputy</w:t>
      </w:r>
      <w:r w:rsidR="00653575" w:rsidRPr="00653575">
        <w:rPr>
          <w:rFonts w:ascii="Times New Roman" w:hAnsi="Times New Roman"/>
          <w:color w:val="002060"/>
          <w:lang w:val="en-US"/>
        </w:rPr>
        <w:t xml:space="preserve"> </w:t>
      </w:r>
      <w:r w:rsidR="00653575" w:rsidRPr="00442C14">
        <w:rPr>
          <w:rFonts w:ascii="Times New Roman" w:hAnsi="Times New Roman"/>
          <w:color w:val="002060"/>
          <w:lang w:val="en-US"/>
        </w:rPr>
        <w:t>Ömer Faruk Gergerlioğlu</w:t>
      </w:r>
      <w:r w:rsidR="002465E7">
        <w:rPr>
          <w:rFonts w:ascii="Times New Roman" w:hAnsi="Times New Roman"/>
          <w:color w:val="002060"/>
          <w:lang w:val="en-US"/>
        </w:rPr>
        <w:t xml:space="preserve"> (see footnote 8)</w:t>
      </w:r>
      <w:r w:rsidR="00B93BDB">
        <w:rPr>
          <w:rFonts w:ascii="Times New Roman" w:hAnsi="Times New Roman"/>
          <w:color w:val="002060"/>
          <w:lang w:val="en-US"/>
        </w:rPr>
        <w:t xml:space="preserve"> publicly stated that </w:t>
      </w:r>
    </w:p>
    <w:p w14:paraId="7FE2C54F" w14:textId="13DC13E5" w:rsidR="00D8186B" w:rsidRDefault="00B93BDB" w:rsidP="00B93BDB">
      <w:pPr>
        <w:spacing w:line="276" w:lineRule="auto"/>
        <w:ind w:left="1416"/>
        <w:contextualSpacing/>
        <w:jc w:val="both"/>
        <w:rPr>
          <w:rStyle w:val="Aucun"/>
          <w:rFonts w:ascii="Times New Roman" w:eastAsia="Times New Roman" w:hAnsi="Times New Roman"/>
          <w:color w:val="002060"/>
          <w:u w:color="002060"/>
          <w:lang w:val="en-US"/>
        </w:rPr>
      </w:pPr>
      <w:r>
        <w:rPr>
          <w:rFonts w:ascii="Times New Roman" w:hAnsi="Times New Roman"/>
          <w:color w:val="002060"/>
          <w:lang w:val="en-US"/>
        </w:rPr>
        <w:t>“</w:t>
      </w:r>
      <w:r w:rsidRPr="00B93BDB">
        <w:rPr>
          <w:rFonts w:ascii="Times New Roman" w:hAnsi="Times New Roman"/>
          <w:i/>
          <w:iCs/>
          <w:color w:val="002060"/>
          <w:lang w:val="en-US"/>
        </w:rPr>
        <w:t>B.O. is the latest suicide case, but he’s not the only one. If authorities don’t put a stop to this social marginalization, I’m afraid we’ll hear abo</w:t>
      </w:r>
      <w:r>
        <w:rPr>
          <w:rFonts w:ascii="Times New Roman" w:hAnsi="Times New Roman"/>
          <w:i/>
          <w:iCs/>
          <w:color w:val="002060"/>
          <w:lang w:val="en-US"/>
        </w:rPr>
        <w:t>ut</w:t>
      </w:r>
      <w:r w:rsidRPr="00B93BDB">
        <w:rPr>
          <w:rFonts w:ascii="Times New Roman" w:hAnsi="Times New Roman"/>
          <w:i/>
          <w:iCs/>
          <w:color w:val="002060"/>
          <w:lang w:val="en-US"/>
        </w:rPr>
        <w:t xml:space="preserve"> more suicides</w:t>
      </w:r>
      <w:r>
        <w:rPr>
          <w:rFonts w:ascii="Times New Roman" w:hAnsi="Times New Roman"/>
          <w:color w:val="002060"/>
          <w:lang w:val="en-US"/>
        </w:rPr>
        <w:t xml:space="preserve">. </w:t>
      </w:r>
      <w:r w:rsidRPr="00B93BDB">
        <w:rPr>
          <w:rFonts w:ascii="Times New Roman" w:hAnsi="Times New Roman"/>
          <w:i/>
          <w:iCs/>
          <w:color w:val="002060"/>
          <w:lang w:val="en-US"/>
        </w:rPr>
        <w:t>Families pay the price of the purge process, spouses, children and even grandparents are subject to social exclusion</w:t>
      </w:r>
      <w:r>
        <w:rPr>
          <w:rFonts w:ascii="Times New Roman" w:hAnsi="Times New Roman"/>
          <w:color w:val="002060"/>
          <w:lang w:val="en-US"/>
        </w:rPr>
        <w:t>”</w:t>
      </w:r>
      <w:r w:rsidR="00FC3177">
        <w:rPr>
          <w:rStyle w:val="FootnoteReference"/>
          <w:rFonts w:ascii="Times New Roman" w:hAnsi="Times New Roman"/>
          <w:color w:val="002060"/>
          <w:lang w:val="en-US"/>
        </w:rPr>
        <w:footnoteReference w:id="10"/>
      </w:r>
      <w:r w:rsidR="00FC3177">
        <w:rPr>
          <w:rFonts w:ascii="Times New Roman" w:hAnsi="Times New Roman"/>
          <w:color w:val="002060"/>
          <w:lang w:val="en-US"/>
        </w:rPr>
        <w:t>.</w:t>
      </w:r>
    </w:p>
    <w:p w14:paraId="01575531" w14:textId="0E6BF92B" w:rsidR="00155BCC" w:rsidRDefault="00155BCC" w:rsidP="00776EB9">
      <w:pPr>
        <w:spacing w:line="276" w:lineRule="auto"/>
        <w:contextualSpacing/>
        <w:jc w:val="both"/>
        <w:rPr>
          <w:rStyle w:val="Aucun"/>
          <w:rFonts w:ascii="Times New Roman" w:eastAsia="Times New Roman" w:hAnsi="Times New Roman"/>
          <w:color w:val="002060"/>
          <w:u w:color="002060"/>
          <w:lang w:val="en-US"/>
        </w:rPr>
      </w:pPr>
    </w:p>
    <w:p w14:paraId="6A1A618C" w14:textId="7C518390" w:rsidR="00A33443" w:rsidRDefault="00155BCC" w:rsidP="00776EB9">
      <w:pPr>
        <w:spacing w:line="276" w:lineRule="auto"/>
        <w:contextualSpacing/>
        <w:jc w:val="both"/>
        <w:rPr>
          <w:rFonts w:ascii="Times New Roman" w:hAnsi="Times New Roman"/>
          <w:color w:val="002060"/>
          <w:lang w:val="en-US"/>
        </w:rPr>
      </w:pPr>
      <w:r>
        <w:rPr>
          <w:rStyle w:val="Aucun"/>
          <w:rFonts w:ascii="Times New Roman" w:eastAsia="Times New Roman" w:hAnsi="Times New Roman"/>
          <w:color w:val="002060"/>
          <w:u w:color="002060"/>
          <w:lang w:val="en-US"/>
        </w:rPr>
        <w:t>1</w:t>
      </w:r>
      <w:r w:rsidR="00153B2F">
        <w:rPr>
          <w:rStyle w:val="Aucun"/>
          <w:rFonts w:ascii="Times New Roman" w:eastAsia="Times New Roman" w:hAnsi="Times New Roman"/>
          <w:color w:val="002060"/>
          <w:u w:color="002060"/>
          <w:lang w:val="en-US"/>
        </w:rPr>
        <w:t>3</w:t>
      </w:r>
      <w:r>
        <w:rPr>
          <w:rStyle w:val="Aucun"/>
          <w:rFonts w:ascii="Times New Roman" w:eastAsia="Times New Roman" w:hAnsi="Times New Roman"/>
          <w:color w:val="002060"/>
          <w:u w:color="002060"/>
          <w:lang w:val="en-US"/>
        </w:rPr>
        <w:t xml:space="preserve">. Children have been the unseen victims of the purge measures affecting </w:t>
      </w:r>
      <w:r w:rsidR="00FB59B6">
        <w:rPr>
          <w:rStyle w:val="Aucun"/>
          <w:rFonts w:ascii="Times New Roman" w:eastAsia="Times New Roman" w:hAnsi="Times New Roman"/>
          <w:color w:val="002060"/>
          <w:u w:color="002060"/>
          <w:lang w:val="en-US"/>
        </w:rPr>
        <w:t xml:space="preserve">marginalized groups </w:t>
      </w:r>
      <w:r w:rsidR="00A33443">
        <w:rPr>
          <w:rStyle w:val="Aucun"/>
          <w:rFonts w:ascii="Times New Roman" w:eastAsia="Times New Roman" w:hAnsi="Times New Roman"/>
          <w:color w:val="002060"/>
          <w:u w:color="002060"/>
          <w:lang w:val="en-US"/>
        </w:rPr>
        <w:t>such as the Hizmet Movement</w:t>
      </w:r>
      <w:r w:rsidR="00604C38">
        <w:rPr>
          <w:rStyle w:val="Aucun"/>
          <w:rFonts w:ascii="Times New Roman" w:eastAsia="Times New Roman" w:hAnsi="Times New Roman"/>
          <w:color w:val="002060"/>
          <w:u w:color="002060"/>
          <w:lang w:val="en-US"/>
        </w:rPr>
        <w:t xml:space="preserve"> or </w:t>
      </w:r>
      <w:r w:rsidR="00A2767F">
        <w:rPr>
          <w:rStyle w:val="Aucun"/>
          <w:rFonts w:ascii="Times New Roman" w:eastAsia="Times New Roman" w:hAnsi="Times New Roman"/>
          <w:color w:val="002060"/>
          <w:u w:color="002060"/>
          <w:lang w:val="en-US"/>
        </w:rPr>
        <w:t xml:space="preserve">the </w:t>
      </w:r>
      <w:r w:rsidR="00A33443">
        <w:rPr>
          <w:rStyle w:val="Aucun"/>
          <w:rFonts w:ascii="Times New Roman" w:eastAsia="Times New Roman" w:hAnsi="Times New Roman"/>
          <w:color w:val="002060"/>
          <w:u w:color="002060"/>
          <w:lang w:val="en-US"/>
        </w:rPr>
        <w:t xml:space="preserve">Kurdish. </w:t>
      </w:r>
      <w:r w:rsidR="00745DA4">
        <w:rPr>
          <w:rFonts w:ascii="Times New Roman" w:eastAsia="Times New Roman" w:hAnsi="Times New Roman"/>
          <w:iCs/>
          <w:color w:val="002060"/>
          <w:lang w:val="en-US"/>
        </w:rPr>
        <w:t>T</w:t>
      </w:r>
      <w:r w:rsidR="00A33443" w:rsidRPr="004310CF">
        <w:rPr>
          <w:rFonts w:ascii="Times New Roman" w:eastAsia="Times New Roman" w:hAnsi="Times New Roman"/>
          <w:iCs/>
          <w:color w:val="002060"/>
          <w:lang w:val="en-US"/>
        </w:rPr>
        <w:t xml:space="preserve">he </w:t>
      </w:r>
      <w:r w:rsidR="00A33443" w:rsidRPr="00745DA4">
        <w:rPr>
          <w:rFonts w:ascii="Times New Roman" w:hAnsi="Times New Roman"/>
          <w:i/>
          <w:iCs/>
          <w:color w:val="002060"/>
          <w:lang w:val="en-US"/>
        </w:rPr>
        <w:t>OHCHR Report on the impact of the state of emergency on human rights in Turkey</w:t>
      </w:r>
      <w:r w:rsidR="00A33443" w:rsidRPr="004310CF">
        <w:rPr>
          <w:rStyle w:val="FootnoteReference"/>
          <w:rFonts w:ascii="Times New Roman" w:hAnsi="Times New Roman"/>
          <w:color w:val="002060"/>
          <w:lang w:val="en-US"/>
        </w:rPr>
        <w:footnoteReference w:id="11"/>
      </w:r>
      <w:r w:rsidR="00A33443">
        <w:rPr>
          <w:rFonts w:ascii="Times New Roman" w:hAnsi="Times New Roman"/>
          <w:color w:val="002060"/>
          <w:lang w:val="en-US"/>
        </w:rPr>
        <w:t xml:space="preserve"> quote</w:t>
      </w:r>
      <w:r w:rsidR="00745DA4">
        <w:rPr>
          <w:rFonts w:ascii="Times New Roman" w:hAnsi="Times New Roman"/>
          <w:color w:val="002060"/>
          <w:lang w:val="en-US"/>
        </w:rPr>
        <w:t>s</w:t>
      </w:r>
      <w:r w:rsidR="00A33443">
        <w:rPr>
          <w:rFonts w:ascii="Times New Roman" w:hAnsi="Times New Roman"/>
          <w:color w:val="002060"/>
          <w:lang w:val="en-US"/>
        </w:rPr>
        <w:t xml:space="preserve"> one particularly striking testimony</w:t>
      </w:r>
    </w:p>
    <w:p w14:paraId="743CFE41" w14:textId="71D95A09" w:rsidR="00A33443" w:rsidRDefault="00A33443" w:rsidP="00C062A8">
      <w:pPr>
        <w:pStyle w:val="NormalWeb"/>
        <w:ind w:left="1416"/>
        <w:jc w:val="both"/>
        <w:rPr>
          <w:rStyle w:val="Aucun"/>
          <w:color w:val="002060"/>
          <w:u w:color="002060"/>
          <w:lang w:val="en-US" w:eastAsia="en-US"/>
        </w:rPr>
      </w:pPr>
      <w:r w:rsidRPr="00A33443">
        <w:rPr>
          <w:rStyle w:val="Aucun"/>
          <w:color w:val="002060"/>
          <w:u w:color="002060"/>
          <w:lang w:val="en-US" w:eastAsia="en-US"/>
        </w:rPr>
        <w:t>“</w:t>
      </w:r>
      <w:r w:rsidRPr="00A33443">
        <w:rPr>
          <w:rStyle w:val="Aucun"/>
          <w:i/>
          <w:iCs/>
          <w:color w:val="002060"/>
          <w:u w:color="002060"/>
          <w:lang w:val="en-US" w:eastAsia="en-US"/>
        </w:rPr>
        <w:t xml:space="preserve">What happened to my family was an enormous injustice. My wife, my brothers and sisters and several of our relatives were dismissed from their jobs because someone denounced me as a </w:t>
      </w:r>
      <w:r w:rsidRPr="00A33443">
        <w:rPr>
          <w:rStyle w:val="Aucun"/>
          <w:color w:val="002060"/>
          <w:u w:color="002060"/>
          <w:lang w:val="en-US" w:eastAsia="en-US"/>
        </w:rPr>
        <w:t xml:space="preserve">[Fethullah Gulen supporter] </w:t>
      </w:r>
      <w:r w:rsidRPr="00A33443">
        <w:rPr>
          <w:rStyle w:val="Aucun"/>
          <w:i/>
          <w:iCs/>
          <w:color w:val="002060"/>
          <w:u w:color="002060"/>
          <w:lang w:val="en-US" w:eastAsia="en-US"/>
        </w:rPr>
        <w:t>even though we’d had nothing to do with the coup, we’d never used ByLock, and neither of us was even arrested. ... We no longer feel safe here but we cannot leave because our passports were cancelled. We are stunned, sitting at home in silence and wondering how to pay the bills and feed our children</w:t>
      </w:r>
      <w:r w:rsidRPr="00A33443">
        <w:rPr>
          <w:rStyle w:val="Aucun"/>
          <w:color w:val="002060"/>
          <w:u w:color="002060"/>
          <w:lang w:val="en-US" w:eastAsia="en-US"/>
        </w:rPr>
        <w:t>”</w:t>
      </w:r>
      <w:r>
        <w:rPr>
          <w:rStyle w:val="Aucun"/>
          <w:color w:val="002060"/>
          <w:u w:color="002060"/>
          <w:lang w:val="en-US" w:eastAsia="en-US"/>
        </w:rPr>
        <w:t xml:space="preserve"> (</w:t>
      </w:r>
      <w:r w:rsidRPr="00A33443">
        <w:rPr>
          <w:rStyle w:val="Aucun"/>
          <w:color w:val="002060"/>
          <w:u w:color="002060"/>
          <w:lang w:val="en-US" w:eastAsia="en-US"/>
        </w:rPr>
        <w:t>Account of a dismissed civil servant provided to OHCHR</w:t>
      </w:r>
      <w:r>
        <w:rPr>
          <w:rStyle w:val="Aucun"/>
          <w:color w:val="002060"/>
          <w:u w:color="002060"/>
          <w:lang w:val="en-US" w:eastAsia="en-US"/>
        </w:rPr>
        <w:t>).</w:t>
      </w:r>
    </w:p>
    <w:p w14:paraId="60C9AC7C" w14:textId="69425BB3" w:rsidR="005D1DD1" w:rsidRPr="005D1DD1" w:rsidRDefault="00A33443" w:rsidP="005D1DD1">
      <w:pPr>
        <w:autoSpaceDE w:val="0"/>
        <w:autoSpaceDN w:val="0"/>
        <w:adjustRightInd w:val="0"/>
        <w:contextualSpacing/>
        <w:jc w:val="both"/>
        <w:rPr>
          <w:rFonts w:ascii="Times New Roman" w:hAnsi="Times New Roman"/>
          <w:color w:val="002060"/>
          <w:lang w:val="en-US"/>
        </w:rPr>
      </w:pPr>
      <w:r w:rsidRPr="005D1DD1">
        <w:rPr>
          <w:rStyle w:val="Aucun"/>
          <w:rFonts w:ascii="Times New Roman" w:hAnsi="Times New Roman"/>
          <w:color w:val="002060"/>
          <w:u w:color="002060"/>
          <w:lang w:val="en-US"/>
        </w:rPr>
        <w:t xml:space="preserve">Such a testimony is unfortunately quite common. </w:t>
      </w:r>
      <w:r w:rsidR="005D1DD1" w:rsidRPr="005D1DD1">
        <w:rPr>
          <w:rFonts w:ascii="Times New Roman" w:hAnsi="Times New Roman"/>
          <w:color w:val="002060"/>
          <w:lang w:val="en-US"/>
        </w:rPr>
        <w:t xml:space="preserve">Osman Zabun, head of the Justice and Development Party (AKP) Isparta branch publicly stated on Kanal 32, a local TV Station based in Isparta: </w:t>
      </w:r>
    </w:p>
    <w:p w14:paraId="33EAEB09" w14:textId="5E282103" w:rsidR="005D1DD1" w:rsidRDefault="005D1DD1" w:rsidP="00C062A8">
      <w:pPr>
        <w:autoSpaceDE w:val="0"/>
        <w:autoSpaceDN w:val="0"/>
        <w:adjustRightInd w:val="0"/>
        <w:ind w:left="1416"/>
        <w:contextualSpacing/>
        <w:jc w:val="both"/>
        <w:rPr>
          <w:rFonts w:ascii="Times New Roman" w:hAnsi="Times New Roman"/>
          <w:color w:val="002060"/>
          <w:lang w:val="en-US"/>
        </w:rPr>
      </w:pPr>
      <w:r w:rsidRPr="005D1DD1">
        <w:rPr>
          <w:rFonts w:ascii="Times New Roman" w:hAnsi="Times New Roman"/>
          <w:color w:val="002060"/>
          <w:lang w:val="en-US"/>
        </w:rPr>
        <w:t>“</w:t>
      </w:r>
      <w:r w:rsidRPr="005D1DD1">
        <w:rPr>
          <w:rFonts w:ascii="Times New Roman" w:hAnsi="Times New Roman"/>
          <w:i/>
          <w:iCs/>
          <w:color w:val="002060"/>
          <w:lang w:val="en-US"/>
        </w:rPr>
        <w:t>some people tend to raise their voice against the dismissals, asking what people who were fired will eat and drink and how they will survive. Let them eat tree roots. This country has nothing to give them</w:t>
      </w:r>
      <w:r w:rsidRPr="005D1DD1">
        <w:rPr>
          <w:rFonts w:ascii="Times New Roman" w:hAnsi="Times New Roman"/>
          <w:color w:val="002060"/>
          <w:lang w:val="en-US"/>
        </w:rPr>
        <w:t xml:space="preserve">”. </w:t>
      </w:r>
    </w:p>
    <w:p w14:paraId="52B493A1" w14:textId="77777777" w:rsidR="00FF1D59" w:rsidRDefault="00FF1D59" w:rsidP="00FF1D59">
      <w:pPr>
        <w:autoSpaceDE w:val="0"/>
        <w:autoSpaceDN w:val="0"/>
        <w:adjustRightInd w:val="0"/>
        <w:contextualSpacing/>
        <w:jc w:val="both"/>
        <w:rPr>
          <w:rFonts w:ascii="Times New Roman" w:hAnsi="Times New Roman"/>
          <w:color w:val="002060"/>
          <w:lang w:val="en-US"/>
        </w:rPr>
      </w:pPr>
    </w:p>
    <w:p w14:paraId="44875565" w14:textId="5F828CEA" w:rsidR="00FF1D59" w:rsidRDefault="00FF1D59" w:rsidP="00FF1D59">
      <w:pPr>
        <w:autoSpaceDE w:val="0"/>
        <w:autoSpaceDN w:val="0"/>
        <w:adjustRightInd w:val="0"/>
        <w:contextualSpacing/>
        <w:jc w:val="both"/>
        <w:rPr>
          <w:rFonts w:ascii="Times New Roman" w:hAnsi="Times New Roman"/>
          <w:color w:val="002060"/>
          <w:lang w:val="en-US"/>
        </w:rPr>
      </w:pPr>
      <w:r>
        <w:rPr>
          <w:rFonts w:ascii="Times New Roman" w:hAnsi="Times New Roman"/>
          <w:color w:val="002060"/>
          <w:lang w:val="en-US"/>
        </w:rPr>
        <w:t xml:space="preserve">On June 3, 2022, a woman, dismissed teacher whose husband is in prison, has been taken into custody </w:t>
      </w:r>
      <w:r w:rsidR="003343D7">
        <w:rPr>
          <w:rFonts w:ascii="Times New Roman" w:hAnsi="Times New Roman"/>
          <w:color w:val="002060"/>
          <w:lang w:val="en-US"/>
        </w:rPr>
        <w:t xml:space="preserve">only </w:t>
      </w:r>
      <w:r>
        <w:rPr>
          <w:rFonts w:ascii="Times New Roman" w:hAnsi="Times New Roman"/>
          <w:color w:val="002060"/>
          <w:lang w:val="en-US"/>
        </w:rPr>
        <w:t>for providing online tutoring services to students, in order to feed her children.</w:t>
      </w:r>
    </w:p>
    <w:p w14:paraId="2E64CB45" w14:textId="6BD6DCDF" w:rsidR="00A42583" w:rsidRDefault="00A42583" w:rsidP="00FF1D59">
      <w:pPr>
        <w:autoSpaceDE w:val="0"/>
        <w:autoSpaceDN w:val="0"/>
        <w:adjustRightInd w:val="0"/>
        <w:contextualSpacing/>
        <w:jc w:val="both"/>
        <w:rPr>
          <w:rFonts w:ascii="Times New Roman" w:hAnsi="Times New Roman"/>
          <w:color w:val="002060"/>
          <w:lang w:val="en-US"/>
        </w:rPr>
      </w:pPr>
    </w:p>
    <w:p w14:paraId="2CE449CE" w14:textId="1E6523E1" w:rsidR="00A42583" w:rsidRDefault="00A42583" w:rsidP="00C2443F">
      <w:pPr>
        <w:jc w:val="both"/>
        <w:rPr>
          <w:rFonts w:ascii="Times New Roman" w:hAnsi="Times New Roman"/>
          <w:color w:val="002060"/>
          <w:lang w:val="en-US"/>
        </w:rPr>
      </w:pPr>
      <w:r w:rsidRPr="00C2443F">
        <w:rPr>
          <w:rFonts w:ascii="Times New Roman" w:hAnsi="Times New Roman"/>
          <w:color w:val="002060"/>
          <w:lang w:val="en-US"/>
        </w:rPr>
        <w:t>1</w:t>
      </w:r>
      <w:r w:rsidR="00153B2F">
        <w:rPr>
          <w:rFonts w:ascii="Times New Roman" w:hAnsi="Times New Roman"/>
          <w:color w:val="002060"/>
          <w:lang w:val="en-US"/>
        </w:rPr>
        <w:t>4</w:t>
      </w:r>
      <w:r w:rsidRPr="00C2443F">
        <w:rPr>
          <w:rFonts w:ascii="Times New Roman" w:hAnsi="Times New Roman"/>
          <w:color w:val="002060"/>
          <w:lang w:val="en-US"/>
        </w:rPr>
        <w:t xml:space="preserve">. The </w:t>
      </w:r>
      <w:r w:rsidRPr="00745DA4">
        <w:rPr>
          <w:rFonts w:ascii="Times New Roman" w:hAnsi="Times New Roman"/>
          <w:i/>
          <w:iCs/>
          <w:color w:val="002060"/>
          <w:lang w:val="en-US"/>
        </w:rPr>
        <w:t xml:space="preserve">Amnesty International report Turkey: No End in sight: </w:t>
      </w:r>
      <w:r w:rsidR="00C2443F" w:rsidRPr="00745DA4">
        <w:rPr>
          <w:rFonts w:ascii="Times New Roman" w:hAnsi="Times New Roman"/>
          <w:i/>
          <w:iCs/>
          <w:color w:val="002060"/>
          <w:lang w:val="en-US"/>
        </w:rPr>
        <w:t>Purged public sector workers denied a future in Turkey</w:t>
      </w:r>
      <w:r w:rsidR="00C2443F">
        <w:rPr>
          <w:rStyle w:val="FootnoteReference"/>
          <w:rFonts w:ascii="Times New Roman" w:hAnsi="Times New Roman"/>
          <w:color w:val="002060"/>
          <w:lang w:val="en-US"/>
        </w:rPr>
        <w:footnoteReference w:id="12"/>
      </w:r>
      <w:r w:rsidR="00C2443F">
        <w:rPr>
          <w:rFonts w:ascii="Times New Roman" w:hAnsi="Times New Roman"/>
          <w:color w:val="002060"/>
          <w:lang w:val="en-US"/>
        </w:rPr>
        <w:t xml:space="preserve"> also mentions similar cases and explains the impact the mass dismissal and witch hunt </w:t>
      </w:r>
      <w:r w:rsidR="00C263BF">
        <w:rPr>
          <w:rFonts w:ascii="Times New Roman" w:hAnsi="Times New Roman"/>
          <w:color w:val="002060"/>
          <w:lang w:val="en-US"/>
        </w:rPr>
        <w:t>grounded on</w:t>
      </w:r>
      <w:r w:rsidR="00C2443F">
        <w:rPr>
          <w:rFonts w:ascii="Times New Roman" w:hAnsi="Times New Roman"/>
          <w:color w:val="002060"/>
          <w:lang w:val="en-US"/>
        </w:rPr>
        <w:t xml:space="preserve"> shady accusations of “connections to terrorist organizations”</w:t>
      </w:r>
      <w:r w:rsidR="00520F8A">
        <w:rPr>
          <w:rFonts w:ascii="Times New Roman" w:hAnsi="Times New Roman"/>
          <w:color w:val="002060"/>
          <w:lang w:val="en-US"/>
        </w:rPr>
        <w:t xml:space="preserve"> had on families, including children:</w:t>
      </w:r>
    </w:p>
    <w:p w14:paraId="5A4367D6" w14:textId="66F374ED" w:rsidR="00C2443F" w:rsidRDefault="00C2443F" w:rsidP="00C2443F">
      <w:pPr>
        <w:jc w:val="both"/>
        <w:rPr>
          <w:rFonts w:ascii="Times New Roman" w:hAnsi="Times New Roman"/>
          <w:color w:val="002060"/>
          <w:lang w:val="en-US"/>
        </w:rPr>
      </w:pPr>
    </w:p>
    <w:p w14:paraId="24D98F6D" w14:textId="3A600DF2" w:rsidR="00C2443F" w:rsidRPr="00442C14" w:rsidRDefault="00C2443F" w:rsidP="002D59FB">
      <w:pPr>
        <w:ind w:left="1416" w:firstLine="4"/>
        <w:jc w:val="both"/>
        <w:rPr>
          <w:rFonts w:ascii="Times New Roman" w:hAnsi="Times New Roman"/>
          <w:color w:val="002060"/>
          <w:lang w:val="en-US"/>
        </w:rPr>
      </w:pPr>
      <w:r>
        <w:rPr>
          <w:rFonts w:ascii="Times New Roman" w:hAnsi="Times New Roman"/>
          <w:i/>
          <w:iCs/>
          <w:color w:val="002060"/>
          <w:lang w:val="en-US"/>
        </w:rPr>
        <w:t>The fact that lists of dismissed people have been published in the decrees and on the intern</w:t>
      </w:r>
      <w:r w:rsidR="002D59FB">
        <w:rPr>
          <w:rFonts w:ascii="Times New Roman" w:hAnsi="Times New Roman"/>
          <w:i/>
          <w:iCs/>
          <w:color w:val="002060"/>
          <w:lang w:val="en-US"/>
        </w:rPr>
        <w:t>et</w:t>
      </w:r>
      <w:r>
        <w:rPr>
          <w:rFonts w:ascii="Times New Roman" w:hAnsi="Times New Roman"/>
          <w:i/>
          <w:iCs/>
          <w:color w:val="002060"/>
          <w:lang w:val="en-US"/>
        </w:rPr>
        <w:t xml:space="preserve">, and form part of a person’s record, visible to state </w:t>
      </w:r>
      <w:r w:rsidR="002D59FB">
        <w:rPr>
          <w:rFonts w:ascii="Times New Roman" w:hAnsi="Times New Roman"/>
          <w:i/>
          <w:iCs/>
          <w:color w:val="002060"/>
          <w:lang w:val="en-US"/>
        </w:rPr>
        <w:t>institutions and</w:t>
      </w:r>
      <w:r>
        <w:rPr>
          <w:rFonts w:ascii="Times New Roman" w:hAnsi="Times New Roman"/>
          <w:i/>
          <w:iCs/>
          <w:color w:val="002060"/>
          <w:lang w:val="en-US"/>
        </w:rPr>
        <w:t xml:space="preserve"> the public at large has led to </w:t>
      </w:r>
      <w:r w:rsidR="00B051B6">
        <w:rPr>
          <w:rFonts w:ascii="Times New Roman" w:hAnsi="Times New Roman"/>
          <w:i/>
          <w:iCs/>
          <w:color w:val="002060"/>
          <w:lang w:val="en-US"/>
        </w:rPr>
        <w:t xml:space="preserve">additional </w:t>
      </w:r>
      <w:r>
        <w:rPr>
          <w:rFonts w:ascii="Times New Roman" w:hAnsi="Times New Roman"/>
          <w:i/>
          <w:iCs/>
          <w:color w:val="002060"/>
          <w:lang w:val="en-US"/>
        </w:rPr>
        <w:t>pressures on them and their families. A woman told Amnesty International “</w:t>
      </w:r>
      <w:r w:rsidR="002D59FB">
        <w:rPr>
          <w:rFonts w:ascii="Times New Roman" w:hAnsi="Times New Roman"/>
          <w:i/>
          <w:iCs/>
          <w:color w:val="002060"/>
          <w:lang w:val="en-US"/>
        </w:rPr>
        <w:t>M</w:t>
      </w:r>
      <w:r>
        <w:rPr>
          <w:rFonts w:ascii="Times New Roman" w:hAnsi="Times New Roman"/>
          <w:i/>
          <w:iCs/>
          <w:color w:val="002060"/>
          <w:lang w:val="en-US"/>
        </w:rPr>
        <w:t xml:space="preserve">y son didn’t want to go to school, the other children were picking on him, saying that his mother </w:t>
      </w:r>
      <w:r w:rsidR="0090598B">
        <w:rPr>
          <w:rFonts w:ascii="Times New Roman" w:hAnsi="Times New Roman"/>
          <w:i/>
          <w:iCs/>
          <w:color w:val="002060"/>
          <w:lang w:val="en-US"/>
        </w:rPr>
        <w:t xml:space="preserve">was a terrorist and a traitor”. Another woman told Amnesty International that when her daughter was interviewed for a </w:t>
      </w:r>
      <w:r w:rsidR="00EF4FAF">
        <w:rPr>
          <w:rFonts w:ascii="Times New Roman" w:hAnsi="Times New Roman"/>
          <w:i/>
          <w:iCs/>
          <w:color w:val="002060"/>
          <w:lang w:val="en-US"/>
        </w:rPr>
        <w:t>school</w:t>
      </w:r>
      <w:r w:rsidR="0090598B">
        <w:rPr>
          <w:rFonts w:ascii="Times New Roman" w:hAnsi="Times New Roman"/>
          <w:i/>
          <w:iCs/>
          <w:color w:val="002060"/>
          <w:lang w:val="en-US"/>
        </w:rPr>
        <w:t xml:space="preserve"> scholarship, the authorities told her that her mother was a terrorist. She did not get the scholarship. (…) Some interviewees </w:t>
      </w:r>
      <w:r w:rsidR="002D59FB">
        <w:rPr>
          <w:rFonts w:ascii="Times New Roman" w:hAnsi="Times New Roman"/>
          <w:i/>
          <w:iCs/>
          <w:color w:val="002060"/>
          <w:lang w:val="en-US"/>
        </w:rPr>
        <w:t xml:space="preserve">told Amnesty International that their relationships with family members who are government supporters had been damaged or even ended (…) None of the 33 dismissed public sector workers that Amnesty International interviewed had found work within the formal economy, many months after being dismissed. A woman who previously worked at the top </w:t>
      </w:r>
      <w:r w:rsidR="00A2767F">
        <w:rPr>
          <w:rFonts w:ascii="Times New Roman" w:hAnsi="Times New Roman"/>
          <w:i/>
          <w:iCs/>
          <w:color w:val="002060"/>
          <w:lang w:val="en-US"/>
        </w:rPr>
        <w:t>o</w:t>
      </w:r>
      <w:r w:rsidR="002D59FB">
        <w:rPr>
          <w:rFonts w:ascii="Times New Roman" w:hAnsi="Times New Roman"/>
          <w:i/>
          <w:iCs/>
          <w:color w:val="002060"/>
          <w:lang w:val="en-US"/>
        </w:rPr>
        <w:t>f the civil service in the President’s office but is now barely surviving by making food to sell, told Amnesty International</w:t>
      </w:r>
      <w:r w:rsidR="00442C14">
        <w:rPr>
          <w:rFonts w:ascii="Times New Roman" w:hAnsi="Times New Roman"/>
          <w:i/>
          <w:iCs/>
          <w:color w:val="002060"/>
          <w:lang w:val="en-US"/>
        </w:rPr>
        <w:t xml:space="preserve">: “They don’t allow us to leave the country, they don’t allow us to work, I have a daughter to support… What </w:t>
      </w:r>
      <w:r w:rsidR="00A2767F">
        <w:rPr>
          <w:rFonts w:ascii="Times New Roman" w:hAnsi="Times New Roman"/>
          <w:i/>
          <w:iCs/>
          <w:color w:val="002060"/>
          <w:lang w:val="en-US"/>
        </w:rPr>
        <w:t>d</w:t>
      </w:r>
      <w:r w:rsidR="00442C14">
        <w:rPr>
          <w:rFonts w:ascii="Times New Roman" w:hAnsi="Times New Roman"/>
          <w:i/>
          <w:iCs/>
          <w:color w:val="002060"/>
          <w:lang w:val="en-US"/>
        </w:rPr>
        <w:t>o they want me to do?”</w:t>
      </w:r>
      <w:r w:rsidR="00442C14">
        <w:rPr>
          <w:rFonts w:ascii="Times New Roman" w:hAnsi="Times New Roman"/>
          <w:color w:val="002060"/>
          <w:lang w:val="en-US"/>
        </w:rPr>
        <w:t>.</w:t>
      </w:r>
    </w:p>
    <w:p w14:paraId="7E565CB8" w14:textId="77777777" w:rsidR="00CF0B67" w:rsidRDefault="00CF0B67" w:rsidP="00CF0B67">
      <w:pPr>
        <w:rPr>
          <w:rStyle w:val="Aucun"/>
          <w:color w:val="002060"/>
          <w:u w:color="002060"/>
          <w:lang w:val="en-US"/>
        </w:rPr>
      </w:pPr>
    </w:p>
    <w:p w14:paraId="63500D60" w14:textId="40759BCA" w:rsidR="00A33443" w:rsidRDefault="00C96497" w:rsidP="00CF0B67">
      <w:pPr>
        <w:jc w:val="both"/>
        <w:rPr>
          <w:rStyle w:val="Aucun"/>
          <w:rFonts w:ascii="Times New Roman" w:hAnsi="Times New Roman"/>
          <w:color w:val="002060"/>
          <w:u w:color="002060"/>
          <w:lang w:val="en-US"/>
        </w:rPr>
      </w:pPr>
      <w:r w:rsidRPr="00CF0B67">
        <w:rPr>
          <w:rStyle w:val="Aucun"/>
          <w:rFonts w:ascii="Times New Roman" w:hAnsi="Times New Roman"/>
          <w:color w:val="002060"/>
          <w:u w:color="002060"/>
          <w:lang w:val="en-US"/>
        </w:rPr>
        <w:t>1</w:t>
      </w:r>
      <w:r w:rsidR="00153B2F">
        <w:rPr>
          <w:rStyle w:val="Aucun"/>
          <w:rFonts w:ascii="Times New Roman" w:hAnsi="Times New Roman"/>
          <w:color w:val="002060"/>
          <w:u w:color="002060"/>
          <w:lang w:val="en-US"/>
        </w:rPr>
        <w:t>5</w:t>
      </w:r>
      <w:r w:rsidRPr="00CF0B67">
        <w:rPr>
          <w:rStyle w:val="Aucun"/>
          <w:rFonts w:ascii="Times New Roman" w:hAnsi="Times New Roman"/>
          <w:color w:val="002060"/>
          <w:u w:color="002060"/>
          <w:lang w:val="en-US"/>
        </w:rPr>
        <w:t xml:space="preserve">. Women left with children, </w:t>
      </w:r>
      <w:r w:rsidR="00B051B6">
        <w:rPr>
          <w:rStyle w:val="Aucun"/>
          <w:rFonts w:ascii="Times New Roman" w:hAnsi="Times New Roman"/>
          <w:color w:val="002060"/>
          <w:u w:color="002060"/>
          <w:lang w:val="en-US"/>
        </w:rPr>
        <w:t>whose</w:t>
      </w:r>
      <w:r w:rsidR="00B051B6" w:rsidRPr="00CF0B67">
        <w:rPr>
          <w:rStyle w:val="Aucun"/>
          <w:rFonts w:ascii="Times New Roman" w:hAnsi="Times New Roman"/>
          <w:color w:val="002060"/>
          <w:u w:color="002060"/>
          <w:lang w:val="en-US"/>
        </w:rPr>
        <w:t xml:space="preserve"> </w:t>
      </w:r>
      <w:r w:rsidRPr="00CF0B67">
        <w:rPr>
          <w:rStyle w:val="Aucun"/>
          <w:rFonts w:ascii="Times New Roman" w:hAnsi="Times New Roman"/>
          <w:color w:val="002060"/>
          <w:u w:color="002060"/>
          <w:lang w:val="en-US"/>
        </w:rPr>
        <w:t>spouse</w:t>
      </w:r>
      <w:r w:rsidR="00273C86">
        <w:rPr>
          <w:rStyle w:val="Aucun"/>
          <w:rFonts w:ascii="Times New Roman" w:hAnsi="Times New Roman"/>
          <w:color w:val="002060"/>
          <w:u w:color="002060"/>
          <w:lang w:val="en-US"/>
        </w:rPr>
        <w:t>s</w:t>
      </w:r>
      <w:r w:rsidRPr="00CF0B67">
        <w:rPr>
          <w:rStyle w:val="Aucun"/>
          <w:rFonts w:ascii="Times New Roman" w:hAnsi="Times New Roman"/>
          <w:color w:val="002060"/>
          <w:u w:color="002060"/>
          <w:lang w:val="en-US"/>
        </w:rPr>
        <w:t xml:space="preserve"> ha</w:t>
      </w:r>
      <w:r w:rsidR="00273C86">
        <w:rPr>
          <w:rStyle w:val="Aucun"/>
          <w:rFonts w:ascii="Times New Roman" w:hAnsi="Times New Roman"/>
          <w:color w:val="002060"/>
          <w:u w:color="002060"/>
          <w:lang w:val="en-US"/>
        </w:rPr>
        <w:t>ve</w:t>
      </w:r>
      <w:r w:rsidRPr="00CF0B67">
        <w:rPr>
          <w:rStyle w:val="Aucun"/>
          <w:rFonts w:ascii="Times New Roman" w:hAnsi="Times New Roman"/>
          <w:color w:val="002060"/>
          <w:u w:color="002060"/>
          <w:lang w:val="en-US"/>
        </w:rPr>
        <w:t xml:space="preserve"> been arrested for links with the Hizmet Movement, have no sources of income. The fear of being associated with the Movement is so important that some parents kicked out their daughters and </w:t>
      </w:r>
      <w:r w:rsidR="0017566B" w:rsidRPr="00CF0B67">
        <w:rPr>
          <w:rStyle w:val="Aucun"/>
          <w:rFonts w:ascii="Times New Roman" w:hAnsi="Times New Roman"/>
          <w:color w:val="002060"/>
          <w:u w:color="002060"/>
          <w:lang w:val="en-US"/>
        </w:rPr>
        <w:t>grandchildren</w:t>
      </w:r>
      <w:r w:rsidRPr="00CF0B67">
        <w:rPr>
          <w:rStyle w:val="Aucun"/>
          <w:rFonts w:ascii="Times New Roman" w:hAnsi="Times New Roman"/>
          <w:color w:val="002060"/>
          <w:u w:color="002060"/>
          <w:lang w:val="en-US"/>
        </w:rPr>
        <w:t xml:space="preserve">. Any social or </w:t>
      </w:r>
      <w:r w:rsidR="0017566B">
        <w:rPr>
          <w:rStyle w:val="Aucun"/>
          <w:rFonts w:ascii="Times New Roman" w:hAnsi="Times New Roman"/>
          <w:color w:val="002060"/>
          <w:u w:color="002060"/>
          <w:lang w:val="en-US"/>
        </w:rPr>
        <w:t>S</w:t>
      </w:r>
      <w:r w:rsidRPr="00CF0B67">
        <w:rPr>
          <w:rStyle w:val="Aucun"/>
          <w:rFonts w:ascii="Times New Roman" w:hAnsi="Times New Roman"/>
          <w:color w:val="002060"/>
          <w:u w:color="002060"/>
          <w:lang w:val="en-US"/>
        </w:rPr>
        <w:t>tate subsidy is denied to them and their children</w:t>
      </w:r>
      <w:r w:rsidR="00C97202">
        <w:rPr>
          <w:rStyle w:val="Aucun"/>
          <w:rFonts w:ascii="Times New Roman" w:hAnsi="Times New Roman"/>
          <w:color w:val="002060"/>
          <w:u w:color="002060"/>
          <w:lang w:val="en-US"/>
        </w:rPr>
        <w:t>; the Government has cut off social benefits to spouses or children of parents detained or arrested for alleged links with the Hizmet Movement</w:t>
      </w:r>
      <w:r w:rsidR="00442C14">
        <w:rPr>
          <w:rStyle w:val="Aucun"/>
          <w:rFonts w:ascii="Times New Roman" w:hAnsi="Times New Roman"/>
          <w:color w:val="002060"/>
          <w:u w:color="002060"/>
          <w:lang w:val="en-US"/>
        </w:rPr>
        <w:t xml:space="preserve">, including the disability benefits for </w:t>
      </w:r>
      <w:r w:rsidR="00520F8A">
        <w:rPr>
          <w:rStyle w:val="Aucun"/>
          <w:rFonts w:ascii="Times New Roman" w:hAnsi="Times New Roman"/>
          <w:color w:val="002060"/>
          <w:u w:color="002060"/>
          <w:lang w:val="en-US"/>
        </w:rPr>
        <w:t xml:space="preserve">disabled </w:t>
      </w:r>
      <w:r w:rsidR="00442C14">
        <w:rPr>
          <w:rStyle w:val="Aucun"/>
          <w:rFonts w:ascii="Times New Roman" w:hAnsi="Times New Roman"/>
          <w:color w:val="002060"/>
          <w:u w:color="002060"/>
          <w:lang w:val="en-US"/>
        </w:rPr>
        <w:t>children (</w:t>
      </w:r>
      <w:r w:rsidR="00442C14" w:rsidRPr="00442C14">
        <w:rPr>
          <w:rStyle w:val="Aucun"/>
          <w:rFonts w:ascii="Times New Roman" w:hAnsi="Times New Roman"/>
          <w:b/>
          <w:bCs/>
          <w:color w:val="002060"/>
          <w:u w:color="002060"/>
          <w:lang w:val="en-US"/>
        </w:rPr>
        <w:t>article 23</w:t>
      </w:r>
      <w:r w:rsidR="00442C14">
        <w:rPr>
          <w:rStyle w:val="Aucun"/>
          <w:rFonts w:ascii="Times New Roman" w:hAnsi="Times New Roman"/>
          <w:color w:val="002060"/>
          <w:u w:color="002060"/>
          <w:lang w:val="en-US"/>
        </w:rPr>
        <w:t>)</w:t>
      </w:r>
      <w:r w:rsidRPr="00CF0B67">
        <w:rPr>
          <w:rStyle w:val="Aucun"/>
          <w:rFonts w:ascii="Times New Roman" w:hAnsi="Times New Roman"/>
          <w:color w:val="002060"/>
          <w:u w:color="002060"/>
          <w:lang w:val="en-US"/>
        </w:rPr>
        <w:t xml:space="preserve">. </w:t>
      </w:r>
      <w:r w:rsidR="00A82783" w:rsidRPr="00CF0B67">
        <w:rPr>
          <w:rStyle w:val="Aucun"/>
          <w:rFonts w:ascii="Times New Roman" w:hAnsi="Times New Roman"/>
          <w:color w:val="002060"/>
          <w:u w:color="002060"/>
          <w:lang w:val="en-US"/>
        </w:rPr>
        <w:t xml:space="preserve">IAHRAG is following cases of people under charges of rearming a terrorist group only for providing food and </w:t>
      </w:r>
      <w:r w:rsidR="00E20153">
        <w:rPr>
          <w:rStyle w:val="Aucun"/>
          <w:rFonts w:ascii="Times New Roman" w:hAnsi="Times New Roman"/>
          <w:color w:val="002060"/>
          <w:u w:color="002060"/>
          <w:lang w:val="en-US"/>
        </w:rPr>
        <w:t>little money</w:t>
      </w:r>
      <w:r w:rsidR="00A82783" w:rsidRPr="00CF0B67">
        <w:rPr>
          <w:rStyle w:val="Aucun"/>
          <w:rFonts w:ascii="Times New Roman" w:hAnsi="Times New Roman"/>
          <w:color w:val="002060"/>
          <w:u w:color="002060"/>
          <w:lang w:val="en-US"/>
        </w:rPr>
        <w:t xml:space="preserve"> to widows and their children. </w:t>
      </w:r>
      <w:r w:rsidR="009B0FAF" w:rsidRPr="00CF0B67">
        <w:rPr>
          <w:rStyle w:val="Aucun"/>
          <w:rFonts w:ascii="Times New Roman" w:hAnsi="Times New Roman"/>
          <w:color w:val="002060"/>
          <w:u w:color="002060"/>
          <w:lang w:val="en-US"/>
        </w:rPr>
        <w:t xml:space="preserve">On June 12, 2022, the </w:t>
      </w:r>
      <w:r w:rsidR="00CF0B67" w:rsidRPr="00CF0B67">
        <w:rPr>
          <w:rFonts w:ascii="Times New Roman" w:eastAsia="Times New Roman" w:hAnsi="Times New Roman"/>
          <w:color w:val="002060"/>
          <w:shd w:val="clear" w:color="auto" w:fill="FFFFFF"/>
          <w:lang w:val="en-US" w:eastAsia="fr-FR"/>
        </w:rPr>
        <w:t>Bartın</w:t>
      </w:r>
      <w:r w:rsidR="009B0FAF" w:rsidRPr="00CF0B67">
        <w:rPr>
          <w:rStyle w:val="Aucun"/>
          <w:rFonts w:ascii="Times New Roman" w:hAnsi="Times New Roman"/>
          <w:color w:val="002060"/>
          <w:u w:color="002060"/>
          <w:lang w:val="en-US"/>
        </w:rPr>
        <w:t xml:space="preserve"> Chief Public Prosecutor’s office launched an investigation that led to the police raid a warehouse in the Gölbucak neighborhood and discovered </w:t>
      </w:r>
      <w:r w:rsidR="00CF0B67" w:rsidRPr="00CF0B67">
        <w:rPr>
          <w:rStyle w:val="Aucun"/>
          <w:rFonts w:ascii="Times New Roman" w:hAnsi="Times New Roman"/>
          <w:color w:val="002060"/>
          <w:u w:color="002060"/>
          <w:lang w:val="en-US"/>
        </w:rPr>
        <w:t>sugar</w:t>
      </w:r>
      <w:r w:rsidR="009B0FAF" w:rsidRPr="00CF0B67">
        <w:rPr>
          <w:rStyle w:val="Aucun"/>
          <w:rFonts w:ascii="Times New Roman" w:hAnsi="Times New Roman"/>
          <w:color w:val="002060"/>
          <w:u w:color="002060"/>
          <w:lang w:val="en-US"/>
        </w:rPr>
        <w:t xml:space="preserve">, oil, </w:t>
      </w:r>
      <w:r w:rsidR="00C43A13">
        <w:rPr>
          <w:rStyle w:val="Aucun"/>
          <w:rFonts w:ascii="Times New Roman" w:hAnsi="Times New Roman"/>
          <w:color w:val="002060"/>
          <w:u w:color="002060"/>
          <w:lang w:val="en-US"/>
        </w:rPr>
        <w:t>vegetable</w:t>
      </w:r>
      <w:r w:rsidR="009B0FAF" w:rsidRPr="00CF0B67">
        <w:rPr>
          <w:rStyle w:val="Aucun"/>
          <w:rFonts w:ascii="Times New Roman" w:hAnsi="Times New Roman"/>
          <w:color w:val="002060"/>
          <w:u w:color="002060"/>
          <w:lang w:val="en-US"/>
        </w:rPr>
        <w:t>s, allegedly used to meet the needs of families of people expelled from public service in 2016, or who were in prison due to alleged links with the Hizmet Movement</w:t>
      </w:r>
      <w:r w:rsidR="00CF0B67">
        <w:rPr>
          <w:rStyle w:val="Aucun"/>
          <w:rFonts w:ascii="Times New Roman" w:hAnsi="Times New Roman"/>
          <w:color w:val="002060"/>
          <w:u w:color="002060"/>
          <w:lang w:val="en-US"/>
        </w:rPr>
        <w:t xml:space="preserve"> or who were just released. 37 people were </w:t>
      </w:r>
      <w:r w:rsidR="00A93EB6">
        <w:rPr>
          <w:rStyle w:val="Aucun"/>
          <w:rFonts w:ascii="Times New Roman" w:hAnsi="Times New Roman"/>
          <w:color w:val="002060"/>
          <w:u w:color="002060"/>
          <w:lang w:val="en-US"/>
        </w:rPr>
        <w:t xml:space="preserve">arrested </w:t>
      </w:r>
      <w:r w:rsidR="00CF0B67">
        <w:rPr>
          <w:rStyle w:val="Aucun"/>
          <w:rFonts w:ascii="Times New Roman" w:hAnsi="Times New Roman"/>
          <w:color w:val="002060"/>
          <w:u w:color="002060"/>
          <w:lang w:val="en-US"/>
        </w:rPr>
        <w:t xml:space="preserve">on terrorism charges </w:t>
      </w:r>
      <w:r w:rsidR="00A93EB6">
        <w:rPr>
          <w:rStyle w:val="Aucun"/>
          <w:rFonts w:ascii="Times New Roman" w:hAnsi="Times New Roman"/>
          <w:color w:val="002060"/>
          <w:u w:color="002060"/>
          <w:lang w:val="en-US"/>
        </w:rPr>
        <w:t xml:space="preserve">for </w:t>
      </w:r>
      <w:r w:rsidR="00CF0B67">
        <w:rPr>
          <w:rStyle w:val="Aucun"/>
          <w:rFonts w:ascii="Times New Roman" w:hAnsi="Times New Roman"/>
          <w:color w:val="002060"/>
          <w:u w:color="002060"/>
          <w:lang w:val="en-US"/>
        </w:rPr>
        <w:t>helping families</w:t>
      </w:r>
      <w:r w:rsidR="00291524">
        <w:rPr>
          <w:rStyle w:val="Aucun"/>
          <w:rFonts w:ascii="Times New Roman" w:hAnsi="Times New Roman"/>
          <w:color w:val="002060"/>
          <w:u w:color="002060"/>
          <w:lang w:val="en-US"/>
        </w:rPr>
        <w:t xml:space="preserve"> of the Hizmet Movement. The pro-</w:t>
      </w:r>
      <w:r w:rsidR="009837F5">
        <w:rPr>
          <w:rStyle w:val="Aucun"/>
          <w:rFonts w:ascii="Times New Roman" w:hAnsi="Times New Roman"/>
          <w:color w:val="002060"/>
          <w:u w:color="002060"/>
          <w:lang w:val="en-US"/>
        </w:rPr>
        <w:t xml:space="preserve">government media, using the footage leaked by the police, </w:t>
      </w:r>
      <w:r w:rsidR="00291524">
        <w:rPr>
          <w:rStyle w:val="Aucun"/>
          <w:rFonts w:ascii="Times New Roman" w:hAnsi="Times New Roman"/>
          <w:color w:val="002060"/>
          <w:u w:color="002060"/>
          <w:lang w:val="en-US"/>
        </w:rPr>
        <w:t xml:space="preserve"> reported</w:t>
      </w:r>
      <w:r w:rsidR="00ED7B55">
        <w:rPr>
          <w:rStyle w:val="Aucun"/>
          <w:rFonts w:ascii="Times New Roman" w:hAnsi="Times New Roman"/>
          <w:color w:val="002060"/>
          <w:u w:color="002060"/>
          <w:lang w:val="en-US"/>
        </w:rPr>
        <w:t xml:space="preserve"> </w:t>
      </w:r>
      <w:r w:rsidR="00291524">
        <w:rPr>
          <w:rStyle w:val="Aucun"/>
          <w:rFonts w:ascii="Times New Roman" w:hAnsi="Times New Roman"/>
          <w:color w:val="002060"/>
          <w:u w:color="002060"/>
          <w:lang w:val="en-US"/>
        </w:rPr>
        <w:t>th</w:t>
      </w:r>
      <w:r w:rsidR="00520F8A">
        <w:rPr>
          <w:rStyle w:val="Aucun"/>
          <w:rFonts w:ascii="Times New Roman" w:hAnsi="Times New Roman"/>
          <w:color w:val="002060"/>
          <w:u w:color="002060"/>
          <w:lang w:val="en-US"/>
        </w:rPr>
        <w:t>is ridiculous</w:t>
      </w:r>
      <w:r w:rsidR="00504DC5">
        <w:rPr>
          <w:rStyle w:val="Aucun"/>
          <w:rFonts w:ascii="Times New Roman" w:hAnsi="Times New Roman"/>
          <w:color w:val="002060"/>
          <w:u w:color="002060"/>
          <w:lang w:val="en-US"/>
        </w:rPr>
        <w:t xml:space="preserve"> (and shameful)</w:t>
      </w:r>
      <w:r w:rsidR="00520F8A">
        <w:rPr>
          <w:rStyle w:val="Aucun"/>
          <w:rFonts w:ascii="Times New Roman" w:hAnsi="Times New Roman"/>
          <w:color w:val="002060"/>
          <w:u w:color="002060"/>
          <w:lang w:val="en-US"/>
        </w:rPr>
        <w:t xml:space="preserve"> event</w:t>
      </w:r>
      <w:r w:rsidR="00ED7B55">
        <w:rPr>
          <w:rStyle w:val="Aucun"/>
          <w:rFonts w:ascii="Times New Roman" w:hAnsi="Times New Roman"/>
          <w:color w:val="002060"/>
          <w:u w:color="002060"/>
          <w:lang w:val="en-US"/>
        </w:rPr>
        <w:t xml:space="preserve"> under the name of “FETÖ’s food storage”</w:t>
      </w:r>
      <w:r w:rsidR="00520F8A">
        <w:rPr>
          <w:rStyle w:val="Aucun"/>
          <w:rFonts w:ascii="Times New Roman" w:hAnsi="Times New Roman"/>
          <w:color w:val="002060"/>
          <w:u w:color="002060"/>
          <w:lang w:val="en-US"/>
        </w:rPr>
        <w:t xml:space="preserve"> as</w:t>
      </w:r>
      <w:r w:rsidR="009837F5">
        <w:rPr>
          <w:rStyle w:val="Aucun"/>
          <w:rFonts w:ascii="Times New Roman" w:hAnsi="Times New Roman"/>
          <w:color w:val="002060"/>
          <w:u w:color="002060"/>
          <w:lang w:val="en-US"/>
        </w:rPr>
        <w:t xml:space="preserve"> if</w:t>
      </w:r>
      <w:r w:rsidR="00520F8A">
        <w:rPr>
          <w:rStyle w:val="Aucun"/>
          <w:rFonts w:ascii="Times New Roman" w:hAnsi="Times New Roman"/>
          <w:color w:val="002060"/>
          <w:u w:color="002060"/>
          <w:lang w:val="en-US"/>
        </w:rPr>
        <w:t xml:space="preserve"> a massive counter-terrorism</w:t>
      </w:r>
      <w:r w:rsidR="00291524">
        <w:rPr>
          <w:rStyle w:val="Aucun"/>
          <w:rFonts w:ascii="Times New Roman" w:hAnsi="Times New Roman"/>
          <w:color w:val="002060"/>
          <w:u w:color="002060"/>
          <w:lang w:val="en-US"/>
        </w:rPr>
        <w:t xml:space="preserve"> operation</w:t>
      </w:r>
      <w:r w:rsidR="00D71329">
        <w:rPr>
          <w:rStyle w:val="Aucun"/>
          <w:rFonts w:ascii="Times New Roman" w:hAnsi="Times New Roman"/>
          <w:color w:val="002060"/>
          <w:u w:color="002060"/>
          <w:lang w:val="en-US"/>
        </w:rPr>
        <w:t xml:space="preserve"> </w:t>
      </w:r>
      <w:r w:rsidR="00ED7B55">
        <w:rPr>
          <w:rStyle w:val="Aucun"/>
          <w:rFonts w:ascii="Times New Roman" w:hAnsi="Times New Roman"/>
          <w:color w:val="002060"/>
          <w:u w:color="002060"/>
          <w:lang w:val="en-US"/>
        </w:rPr>
        <w:t xml:space="preserve">was </w:t>
      </w:r>
      <w:r w:rsidR="00D71329">
        <w:rPr>
          <w:rStyle w:val="Aucun"/>
          <w:rFonts w:ascii="Times New Roman" w:hAnsi="Times New Roman"/>
          <w:color w:val="002060"/>
          <w:u w:color="002060"/>
          <w:lang w:val="en-US"/>
        </w:rPr>
        <w:t xml:space="preserve">conducted against the most violent terrorist </w:t>
      </w:r>
      <w:r w:rsidR="00ED7B55">
        <w:rPr>
          <w:rStyle w:val="Aucun"/>
          <w:rFonts w:ascii="Times New Roman" w:hAnsi="Times New Roman"/>
          <w:color w:val="002060"/>
          <w:u w:color="002060"/>
          <w:lang w:val="en-US"/>
        </w:rPr>
        <w:t>organization of the world.</w:t>
      </w:r>
    </w:p>
    <w:p w14:paraId="3A58FFEE" w14:textId="035F27E7" w:rsidR="00291524" w:rsidRDefault="00291524" w:rsidP="00CF0B67">
      <w:pPr>
        <w:jc w:val="both"/>
        <w:rPr>
          <w:rStyle w:val="Aucun"/>
          <w:rFonts w:ascii="Times New Roman" w:hAnsi="Times New Roman"/>
          <w:color w:val="002060"/>
          <w:u w:color="002060"/>
          <w:lang w:val="en-US"/>
        </w:rPr>
      </w:pPr>
    </w:p>
    <w:p w14:paraId="748A859B" w14:textId="0EF0BBE5" w:rsidR="00291524" w:rsidRPr="00CF0B67" w:rsidRDefault="00291524" w:rsidP="00CF0B67">
      <w:pPr>
        <w:jc w:val="both"/>
        <w:rPr>
          <w:rStyle w:val="Aucun"/>
          <w:rFonts w:ascii="Times New Roman" w:eastAsia="Times New Roman" w:hAnsi="Times New Roman"/>
          <w:color w:val="002060"/>
          <w:lang w:val="en-US" w:eastAsia="fr-FR"/>
        </w:rPr>
      </w:pPr>
      <w:r>
        <w:rPr>
          <w:rStyle w:val="Aucun"/>
          <w:rFonts w:ascii="Times New Roman" w:hAnsi="Times New Roman"/>
          <w:color w:val="002060"/>
          <w:u w:color="002060"/>
          <w:lang w:val="en-US"/>
        </w:rPr>
        <w:t>1</w:t>
      </w:r>
      <w:r w:rsidR="00153B2F">
        <w:rPr>
          <w:rStyle w:val="Aucun"/>
          <w:rFonts w:ascii="Times New Roman" w:hAnsi="Times New Roman"/>
          <w:color w:val="002060"/>
          <w:u w:color="002060"/>
          <w:lang w:val="en-US"/>
        </w:rPr>
        <w:t>6</w:t>
      </w:r>
      <w:r>
        <w:rPr>
          <w:rStyle w:val="Aucun"/>
          <w:rFonts w:ascii="Times New Roman" w:hAnsi="Times New Roman"/>
          <w:color w:val="002060"/>
          <w:u w:color="002060"/>
          <w:lang w:val="en-US"/>
        </w:rPr>
        <w:t>. Children of parents affiliated with the Movement suffer from stigmatization due to their parents</w:t>
      </w:r>
      <w:r w:rsidR="002B10E0">
        <w:rPr>
          <w:rStyle w:val="Aucun"/>
          <w:rFonts w:ascii="Times New Roman" w:hAnsi="Times New Roman"/>
          <w:color w:val="002060"/>
          <w:u w:color="002060"/>
          <w:lang w:val="en-US"/>
        </w:rPr>
        <w:t>’</w:t>
      </w:r>
      <w:r>
        <w:rPr>
          <w:rStyle w:val="Aucun"/>
          <w:rFonts w:ascii="Times New Roman" w:hAnsi="Times New Roman"/>
          <w:color w:val="002060"/>
          <w:u w:color="002060"/>
          <w:lang w:val="en-US"/>
        </w:rPr>
        <w:t xml:space="preserve"> beliefs</w:t>
      </w:r>
      <w:r w:rsidR="00C248DB">
        <w:rPr>
          <w:rStyle w:val="Aucun"/>
          <w:rFonts w:ascii="Times New Roman" w:hAnsi="Times New Roman"/>
          <w:color w:val="002060"/>
          <w:u w:color="002060"/>
          <w:lang w:val="en-US"/>
        </w:rPr>
        <w:t xml:space="preserve"> (</w:t>
      </w:r>
      <w:r w:rsidR="00C248DB" w:rsidRPr="00C248DB">
        <w:rPr>
          <w:rStyle w:val="Aucun"/>
          <w:rFonts w:ascii="Times New Roman" w:hAnsi="Times New Roman"/>
          <w:b/>
          <w:bCs/>
          <w:color w:val="002060"/>
          <w:u w:color="002060"/>
          <w:lang w:val="en-US"/>
        </w:rPr>
        <w:t>article 2 para. 2</w:t>
      </w:r>
      <w:r w:rsidR="00C248DB">
        <w:rPr>
          <w:rStyle w:val="Aucun"/>
          <w:rFonts w:ascii="Times New Roman" w:hAnsi="Times New Roman"/>
          <w:color w:val="002060"/>
          <w:u w:color="002060"/>
          <w:lang w:val="en-US"/>
        </w:rPr>
        <w:t xml:space="preserve">) </w:t>
      </w:r>
      <w:r>
        <w:rPr>
          <w:rStyle w:val="Aucun"/>
          <w:rFonts w:ascii="Times New Roman" w:hAnsi="Times New Roman"/>
          <w:color w:val="002060"/>
          <w:u w:color="002060"/>
          <w:lang w:val="en-US"/>
        </w:rPr>
        <w:t xml:space="preserve"> and are </w:t>
      </w:r>
      <w:r w:rsidR="002B10E0">
        <w:rPr>
          <w:rStyle w:val="Aucun"/>
          <w:rFonts w:ascii="Times New Roman" w:hAnsi="Times New Roman"/>
          <w:color w:val="002060"/>
          <w:u w:color="002060"/>
          <w:lang w:val="en-US"/>
        </w:rPr>
        <w:t xml:space="preserve">indirectly </w:t>
      </w:r>
      <w:r>
        <w:rPr>
          <w:rStyle w:val="Aucun"/>
          <w:rFonts w:ascii="Times New Roman" w:hAnsi="Times New Roman"/>
          <w:color w:val="002060"/>
          <w:u w:color="002060"/>
          <w:lang w:val="en-US"/>
        </w:rPr>
        <w:t xml:space="preserve">even </w:t>
      </w:r>
      <w:r w:rsidR="00C248DB">
        <w:rPr>
          <w:rStyle w:val="Aucun"/>
          <w:rFonts w:ascii="Times New Roman" w:hAnsi="Times New Roman"/>
          <w:color w:val="002060"/>
          <w:u w:color="002060"/>
          <w:lang w:val="en-US"/>
        </w:rPr>
        <w:t>denied rights to survival</w:t>
      </w:r>
      <w:r w:rsidR="00512537">
        <w:rPr>
          <w:rStyle w:val="Aucun"/>
          <w:rFonts w:ascii="Times New Roman" w:hAnsi="Times New Roman"/>
          <w:color w:val="002060"/>
          <w:u w:color="002060"/>
          <w:lang w:val="en-US"/>
        </w:rPr>
        <w:t>,</w:t>
      </w:r>
      <w:r w:rsidR="00C248DB">
        <w:rPr>
          <w:rStyle w:val="Aucun"/>
          <w:rFonts w:ascii="Times New Roman" w:hAnsi="Times New Roman"/>
          <w:color w:val="002060"/>
          <w:u w:color="002060"/>
          <w:lang w:val="en-US"/>
        </w:rPr>
        <w:t xml:space="preserve"> development</w:t>
      </w:r>
      <w:r w:rsidR="00642B82">
        <w:rPr>
          <w:rStyle w:val="Aucun"/>
          <w:rFonts w:ascii="Times New Roman" w:hAnsi="Times New Roman"/>
          <w:color w:val="002060"/>
          <w:u w:color="002060"/>
          <w:lang w:val="en-US"/>
        </w:rPr>
        <w:t>,</w:t>
      </w:r>
      <w:r w:rsidR="00C248DB">
        <w:rPr>
          <w:rStyle w:val="Aucun"/>
          <w:rFonts w:ascii="Times New Roman" w:hAnsi="Times New Roman"/>
          <w:color w:val="002060"/>
          <w:u w:color="002060"/>
          <w:lang w:val="en-US"/>
        </w:rPr>
        <w:t xml:space="preserve"> </w:t>
      </w:r>
      <w:r w:rsidR="00512537">
        <w:rPr>
          <w:rStyle w:val="Aucun"/>
          <w:rFonts w:ascii="Times New Roman" w:hAnsi="Times New Roman"/>
          <w:color w:val="002060"/>
          <w:u w:color="002060"/>
          <w:lang w:val="en-US"/>
        </w:rPr>
        <w:t xml:space="preserve">and </w:t>
      </w:r>
      <w:r w:rsidR="00642B82">
        <w:rPr>
          <w:rStyle w:val="Aucun"/>
          <w:rFonts w:ascii="Times New Roman" w:hAnsi="Times New Roman"/>
          <w:color w:val="002060"/>
          <w:u w:color="002060"/>
          <w:lang w:val="en-US"/>
        </w:rPr>
        <w:t xml:space="preserve">an </w:t>
      </w:r>
      <w:r w:rsidR="00512537">
        <w:rPr>
          <w:rStyle w:val="Aucun"/>
          <w:rFonts w:ascii="Times New Roman" w:hAnsi="Times New Roman"/>
          <w:color w:val="002060"/>
          <w:u w:color="002060"/>
          <w:lang w:val="en-US"/>
        </w:rPr>
        <w:t xml:space="preserve">adequate standard of living </w:t>
      </w:r>
      <w:r w:rsidR="00C248DB">
        <w:rPr>
          <w:rStyle w:val="Aucun"/>
          <w:rFonts w:ascii="Times New Roman" w:hAnsi="Times New Roman"/>
          <w:color w:val="002060"/>
          <w:u w:color="002060"/>
          <w:lang w:val="en-US"/>
        </w:rPr>
        <w:t>(</w:t>
      </w:r>
      <w:r w:rsidR="00C248DB" w:rsidRPr="00C248DB">
        <w:rPr>
          <w:rStyle w:val="Aucun"/>
          <w:rFonts w:ascii="Times New Roman" w:hAnsi="Times New Roman"/>
          <w:b/>
          <w:bCs/>
          <w:color w:val="002060"/>
          <w:u w:color="002060"/>
          <w:lang w:val="en-US"/>
        </w:rPr>
        <w:t>article 6</w:t>
      </w:r>
      <w:r w:rsidR="00512537">
        <w:rPr>
          <w:rStyle w:val="Aucun"/>
          <w:rFonts w:ascii="Times New Roman" w:hAnsi="Times New Roman"/>
          <w:b/>
          <w:bCs/>
          <w:color w:val="002060"/>
          <w:u w:color="002060"/>
          <w:lang w:val="en-US"/>
        </w:rPr>
        <w:t>,</w:t>
      </w:r>
      <w:r w:rsidR="00323C49">
        <w:rPr>
          <w:rStyle w:val="Aucun"/>
          <w:rFonts w:ascii="Times New Roman" w:hAnsi="Times New Roman"/>
          <w:b/>
          <w:bCs/>
          <w:color w:val="002060"/>
          <w:u w:color="002060"/>
          <w:lang w:val="en-US"/>
        </w:rPr>
        <w:t xml:space="preserve"> article 24 para. 2 (c)</w:t>
      </w:r>
      <w:r w:rsidR="00512537">
        <w:rPr>
          <w:rStyle w:val="Aucun"/>
          <w:rFonts w:ascii="Times New Roman" w:hAnsi="Times New Roman"/>
          <w:b/>
          <w:bCs/>
          <w:color w:val="002060"/>
          <w:u w:color="002060"/>
          <w:lang w:val="en-US"/>
        </w:rPr>
        <w:t xml:space="preserve"> and article 27</w:t>
      </w:r>
      <w:r w:rsidR="00C248DB">
        <w:rPr>
          <w:rStyle w:val="Aucun"/>
          <w:rFonts w:ascii="Times New Roman" w:hAnsi="Times New Roman"/>
          <w:color w:val="002060"/>
          <w:u w:color="002060"/>
          <w:lang w:val="en-US"/>
        </w:rPr>
        <w:t>)</w:t>
      </w:r>
      <w:r w:rsidR="002B10E0">
        <w:rPr>
          <w:rStyle w:val="Aucun"/>
          <w:rFonts w:ascii="Times New Roman" w:hAnsi="Times New Roman"/>
          <w:color w:val="002060"/>
          <w:u w:color="002060"/>
          <w:lang w:val="en-US"/>
        </w:rPr>
        <w:t xml:space="preserve">. </w:t>
      </w:r>
      <w:r w:rsidR="0017566B">
        <w:rPr>
          <w:rStyle w:val="Aucun"/>
          <w:rFonts w:ascii="Times New Roman" w:hAnsi="Times New Roman"/>
          <w:color w:val="002060"/>
          <w:u w:color="002060"/>
          <w:lang w:val="en-US"/>
        </w:rPr>
        <w:t>They are exposed to poor conditions of life</w:t>
      </w:r>
      <w:r w:rsidR="00EF4FAF">
        <w:rPr>
          <w:rStyle w:val="Aucun"/>
          <w:rFonts w:ascii="Times New Roman" w:hAnsi="Times New Roman"/>
          <w:color w:val="002060"/>
          <w:u w:color="002060"/>
          <w:lang w:val="en-US"/>
        </w:rPr>
        <w:t>,</w:t>
      </w:r>
      <w:r w:rsidR="0017566B">
        <w:rPr>
          <w:rStyle w:val="Aucun"/>
          <w:rFonts w:ascii="Times New Roman" w:hAnsi="Times New Roman"/>
          <w:color w:val="002060"/>
          <w:u w:color="002060"/>
          <w:lang w:val="en-US"/>
        </w:rPr>
        <w:t xml:space="preserve"> even acceding </w:t>
      </w:r>
      <w:r w:rsidR="00273C86">
        <w:rPr>
          <w:rStyle w:val="Aucun"/>
          <w:rFonts w:ascii="Times New Roman" w:hAnsi="Times New Roman"/>
          <w:color w:val="002060"/>
          <w:u w:color="002060"/>
          <w:lang w:val="en-US"/>
        </w:rPr>
        <w:t xml:space="preserve">to </w:t>
      </w:r>
      <w:r w:rsidR="0017566B">
        <w:rPr>
          <w:rStyle w:val="Aucun"/>
          <w:rFonts w:ascii="Times New Roman" w:hAnsi="Times New Roman"/>
          <w:color w:val="002060"/>
          <w:u w:color="002060"/>
          <w:lang w:val="en-US"/>
        </w:rPr>
        <w:t>food can be challenging</w:t>
      </w:r>
      <w:r w:rsidR="00EF4FAF">
        <w:rPr>
          <w:rStyle w:val="Aucun"/>
          <w:rFonts w:ascii="Times New Roman" w:hAnsi="Times New Roman"/>
          <w:color w:val="002060"/>
          <w:u w:color="002060"/>
          <w:lang w:val="en-US"/>
        </w:rPr>
        <w:t>, children with disabilities do not receive any State support or benefits</w:t>
      </w:r>
      <w:r w:rsidR="00F53435">
        <w:rPr>
          <w:rStyle w:val="Aucun"/>
          <w:rFonts w:ascii="Times New Roman" w:hAnsi="Times New Roman"/>
          <w:color w:val="002060"/>
          <w:u w:color="002060"/>
          <w:lang w:val="en-US"/>
        </w:rPr>
        <w:t xml:space="preserve"> (</w:t>
      </w:r>
      <w:r w:rsidR="00904F6C">
        <w:rPr>
          <w:rStyle w:val="Aucun"/>
          <w:rFonts w:ascii="Times New Roman" w:hAnsi="Times New Roman"/>
          <w:color w:val="002060"/>
          <w:u w:color="002060"/>
          <w:lang w:val="en-US"/>
        </w:rPr>
        <w:t xml:space="preserve">see para. above, </w:t>
      </w:r>
      <w:r w:rsidR="00F53435" w:rsidRPr="00F53435">
        <w:rPr>
          <w:rStyle w:val="Aucun"/>
          <w:rFonts w:ascii="Times New Roman" w:hAnsi="Times New Roman"/>
          <w:b/>
          <w:bCs/>
          <w:color w:val="002060"/>
          <w:u w:color="002060"/>
          <w:lang w:val="en-US"/>
        </w:rPr>
        <w:t>article 23</w:t>
      </w:r>
      <w:r w:rsidR="00F53435">
        <w:rPr>
          <w:rStyle w:val="Aucun"/>
          <w:rFonts w:ascii="Times New Roman" w:hAnsi="Times New Roman"/>
          <w:color w:val="002060"/>
          <w:u w:color="002060"/>
          <w:lang w:val="en-US"/>
        </w:rPr>
        <w:t>)</w:t>
      </w:r>
      <w:r w:rsidR="0017566B">
        <w:rPr>
          <w:rStyle w:val="Aucun"/>
          <w:rFonts w:ascii="Times New Roman" w:hAnsi="Times New Roman"/>
          <w:color w:val="002060"/>
          <w:u w:color="002060"/>
          <w:lang w:val="en-US"/>
        </w:rPr>
        <w:t xml:space="preserve">. </w:t>
      </w:r>
    </w:p>
    <w:p w14:paraId="23C6CB7E" w14:textId="1564CF46" w:rsidR="00A33443" w:rsidRDefault="00A33443" w:rsidP="00776EB9">
      <w:pPr>
        <w:spacing w:line="276" w:lineRule="auto"/>
        <w:contextualSpacing/>
        <w:jc w:val="both"/>
        <w:rPr>
          <w:rFonts w:ascii="Times New Roman" w:hAnsi="Times New Roman"/>
          <w:color w:val="002060"/>
          <w:lang w:val="en-US"/>
        </w:rPr>
      </w:pPr>
    </w:p>
    <w:p w14:paraId="57706D0C" w14:textId="16FABD8C" w:rsidR="002B10E0" w:rsidRDefault="002B10E0" w:rsidP="00776EB9">
      <w:pPr>
        <w:spacing w:line="276" w:lineRule="auto"/>
        <w:contextualSpacing/>
        <w:jc w:val="both"/>
        <w:rPr>
          <w:rFonts w:ascii="Times New Roman" w:hAnsi="Times New Roman"/>
          <w:b/>
          <w:bCs/>
          <w:color w:val="ED7D31" w:themeColor="accent2"/>
          <w:lang w:val="en-US"/>
        </w:rPr>
      </w:pPr>
      <w:r w:rsidRPr="002B10E0">
        <w:rPr>
          <w:rFonts w:ascii="Times New Roman" w:hAnsi="Times New Roman"/>
          <w:b/>
          <w:bCs/>
          <w:color w:val="ED7D31" w:themeColor="accent2"/>
          <w:lang w:val="en-US"/>
        </w:rPr>
        <w:t>1</w:t>
      </w:r>
      <w:r w:rsidR="00BA258D">
        <w:rPr>
          <w:rFonts w:ascii="Times New Roman" w:hAnsi="Times New Roman"/>
          <w:b/>
          <w:bCs/>
          <w:color w:val="ED7D31" w:themeColor="accent2"/>
          <w:lang w:val="en-US"/>
        </w:rPr>
        <w:t>7</w:t>
      </w:r>
      <w:r w:rsidRPr="002B10E0">
        <w:rPr>
          <w:rFonts w:ascii="Times New Roman" w:hAnsi="Times New Roman"/>
          <w:b/>
          <w:bCs/>
          <w:color w:val="ED7D31" w:themeColor="accent2"/>
          <w:lang w:val="en-US"/>
        </w:rPr>
        <w:t xml:space="preserve">. </w:t>
      </w:r>
      <w:r w:rsidR="00AF62A9">
        <w:rPr>
          <w:rFonts w:ascii="Times New Roman" w:hAnsi="Times New Roman"/>
          <w:b/>
          <w:bCs/>
          <w:color w:val="ED7D31" w:themeColor="accent2"/>
          <w:lang w:val="en-US"/>
        </w:rPr>
        <w:t xml:space="preserve">With reference to para. 41 and 47 of the Turkish periodic report, </w:t>
      </w:r>
      <w:r w:rsidRPr="00E6366D">
        <w:rPr>
          <w:rFonts w:ascii="Times New Roman" w:hAnsi="Times New Roman"/>
          <w:b/>
          <w:bCs/>
          <w:color w:val="ED7D31" w:themeColor="accent2"/>
          <w:lang w:val="en-US"/>
        </w:rPr>
        <w:t xml:space="preserve">IAHRAG invites the Committee to consider </w:t>
      </w:r>
      <w:r w:rsidR="00792AA5">
        <w:rPr>
          <w:rFonts w:ascii="Times New Roman" w:hAnsi="Times New Roman"/>
          <w:b/>
          <w:bCs/>
          <w:color w:val="ED7D31" w:themeColor="accent2"/>
          <w:lang w:val="en-US"/>
        </w:rPr>
        <w:t xml:space="preserve">raising questions </w:t>
      </w:r>
      <w:r w:rsidR="006054D7" w:rsidRPr="00E6366D">
        <w:rPr>
          <w:rFonts w:ascii="Times New Roman" w:hAnsi="Times New Roman"/>
          <w:b/>
          <w:bCs/>
          <w:color w:val="ED7D31" w:themeColor="accent2"/>
          <w:lang w:val="en-US"/>
        </w:rPr>
        <w:t>in its LOIs</w:t>
      </w:r>
      <w:r w:rsidR="006054D7">
        <w:rPr>
          <w:rFonts w:ascii="Times New Roman" w:hAnsi="Times New Roman"/>
          <w:b/>
          <w:bCs/>
          <w:color w:val="ED7D31" w:themeColor="accent2"/>
          <w:lang w:val="en-US"/>
        </w:rPr>
        <w:t xml:space="preserve"> </w:t>
      </w:r>
      <w:r w:rsidR="00F13180">
        <w:rPr>
          <w:rFonts w:ascii="Times New Roman" w:hAnsi="Times New Roman"/>
          <w:b/>
          <w:bCs/>
          <w:color w:val="ED7D31" w:themeColor="accent2"/>
          <w:lang w:val="en-US"/>
        </w:rPr>
        <w:t>on measures</w:t>
      </w:r>
      <w:r w:rsidR="00184E77">
        <w:rPr>
          <w:rFonts w:ascii="Times New Roman" w:hAnsi="Times New Roman"/>
          <w:b/>
          <w:bCs/>
          <w:color w:val="ED7D31" w:themeColor="accent2"/>
          <w:lang w:val="en-US"/>
        </w:rPr>
        <w:t xml:space="preserve"> </w:t>
      </w:r>
      <w:r w:rsidR="00F13180">
        <w:rPr>
          <w:rFonts w:ascii="Times New Roman" w:hAnsi="Times New Roman"/>
          <w:b/>
          <w:bCs/>
          <w:color w:val="ED7D31" w:themeColor="accent2"/>
          <w:lang w:val="en-US"/>
        </w:rPr>
        <w:t>taken by the Government to</w:t>
      </w:r>
      <w:r w:rsidR="00184E77">
        <w:rPr>
          <w:rFonts w:ascii="Times New Roman" w:hAnsi="Times New Roman"/>
          <w:b/>
          <w:bCs/>
          <w:color w:val="ED7D31" w:themeColor="accent2"/>
          <w:lang w:val="en-US"/>
        </w:rPr>
        <w:t>: (a)</w:t>
      </w:r>
      <w:r w:rsidR="00F13180">
        <w:rPr>
          <w:rFonts w:ascii="Times New Roman" w:hAnsi="Times New Roman"/>
          <w:b/>
          <w:bCs/>
          <w:color w:val="ED7D31" w:themeColor="accent2"/>
          <w:lang w:val="en-US"/>
        </w:rPr>
        <w:t xml:space="preserve"> prevent discrimination and stigmatization of children belonging to vulnerable groups, such as migrants, or for the opinions or alleged crimes of their parents, such as children of Hizmet Movement’</w:t>
      </w:r>
      <w:r w:rsidR="00D34B87">
        <w:rPr>
          <w:rFonts w:ascii="Times New Roman" w:hAnsi="Times New Roman"/>
          <w:b/>
          <w:bCs/>
          <w:color w:val="ED7D31" w:themeColor="accent2"/>
          <w:lang w:val="en-US"/>
        </w:rPr>
        <w:t>s</w:t>
      </w:r>
      <w:r w:rsidR="00F13180">
        <w:rPr>
          <w:rFonts w:ascii="Times New Roman" w:hAnsi="Times New Roman"/>
          <w:b/>
          <w:bCs/>
          <w:color w:val="ED7D31" w:themeColor="accent2"/>
          <w:lang w:val="en-US"/>
        </w:rPr>
        <w:t xml:space="preserve"> or Pro-Kurdish</w:t>
      </w:r>
      <w:r w:rsidR="00D34B87">
        <w:rPr>
          <w:rFonts w:ascii="Times New Roman" w:hAnsi="Times New Roman"/>
          <w:b/>
          <w:bCs/>
          <w:color w:val="ED7D31" w:themeColor="accent2"/>
          <w:lang w:val="en-US"/>
        </w:rPr>
        <w:t xml:space="preserve"> </w:t>
      </w:r>
      <w:r w:rsidR="00F13180">
        <w:rPr>
          <w:rFonts w:ascii="Times New Roman" w:hAnsi="Times New Roman"/>
          <w:b/>
          <w:bCs/>
          <w:color w:val="ED7D31" w:themeColor="accent2"/>
          <w:lang w:val="en-US"/>
        </w:rPr>
        <w:t xml:space="preserve">parents; and (b) </w:t>
      </w:r>
      <w:r w:rsidR="00184E77">
        <w:rPr>
          <w:rFonts w:ascii="Times New Roman" w:hAnsi="Times New Roman"/>
          <w:b/>
          <w:bCs/>
          <w:color w:val="ED7D31" w:themeColor="accent2"/>
          <w:lang w:val="en-US"/>
        </w:rPr>
        <w:t xml:space="preserve">ensure </w:t>
      </w:r>
      <w:r w:rsidR="00F13180">
        <w:rPr>
          <w:rFonts w:ascii="Times New Roman" w:hAnsi="Times New Roman"/>
          <w:b/>
          <w:bCs/>
          <w:color w:val="ED7D31" w:themeColor="accent2"/>
          <w:lang w:val="en-US"/>
        </w:rPr>
        <w:t>that punitive measures on parents do not impact the rights of children, notably the right to survival and development.</w:t>
      </w:r>
    </w:p>
    <w:p w14:paraId="0F152C9C" w14:textId="3A5D2128" w:rsidR="00AE4A6F" w:rsidRDefault="00AE4A6F" w:rsidP="00776EB9">
      <w:pPr>
        <w:spacing w:line="276" w:lineRule="auto"/>
        <w:contextualSpacing/>
        <w:jc w:val="both"/>
        <w:rPr>
          <w:rFonts w:ascii="Times New Roman" w:hAnsi="Times New Roman"/>
          <w:b/>
          <w:bCs/>
          <w:color w:val="ED7D31" w:themeColor="accent2"/>
          <w:lang w:val="en-US"/>
        </w:rPr>
      </w:pPr>
    </w:p>
    <w:p w14:paraId="21CDD61F" w14:textId="61A10B6C" w:rsidR="00AE4A6F" w:rsidRDefault="00AE4A6F" w:rsidP="00776EB9">
      <w:pPr>
        <w:spacing w:line="276" w:lineRule="auto"/>
        <w:contextualSpacing/>
        <w:jc w:val="both"/>
        <w:rPr>
          <w:rStyle w:val="Aucun"/>
          <w:rFonts w:ascii="Times New Roman" w:hAnsi="Times New Roman"/>
          <w:color w:val="002060"/>
          <w:u w:color="002060"/>
          <w:lang w:val="en-US"/>
        </w:rPr>
      </w:pPr>
      <w:r>
        <w:rPr>
          <w:rStyle w:val="Aucun"/>
          <w:rFonts w:ascii="Times New Roman" w:hAnsi="Times New Roman"/>
          <w:color w:val="002060"/>
          <w:u w:color="002060"/>
          <w:lang w:val="en-US"/>
        </w:rPr>
        <w:t>1</w:t>
      </w:r>
      <w:r w:rsidR="00BA258D">
        <w:rPr>
          <w:rStyle w:val="Aucun"/>
          <w:rFonts w:ascii="Times New Roman" w:hAnsi="Times New Roman"/>
          <w:color w:val="002060"/>
          <w:u w:color="002060"/>
          <w:lang w:val="en-US"/>
        </w:rPr>
        <w:t>8</w:t>
      </w:r>
      <w:r>
        <w:rPr>
          <w:rStyle w:val="Aucun"/>
          <w:rFonts w:ascii="Times New Roman" w:hAnsi="Times New Roman"/>
          <w:color w:val="002060"/>
          <w:u w:color="002060"/>
          <w:lang w:val="en-US"/>
        </w:rPr>
        <w:t>. Some children are also impacted by arbitrary punitive measures taken against their parents and are at risk of statelessness. On January 6, 2017, the Govern</w:t>
      </w:r>
      <w:r w:rsidR="00BC708C">
        <w:rPr>
          <w:rStyle w:val="Aucun"/>
          <w:rFonts w:ascii="Times New Roman" w:hAnsi="Times New Roman"/>
          <w:color w:val="002060"/>
          <w:u w:color="002060"/>
          <w:lang w:val="en-US"/>
        </w:rPr>
        <w:t xml:space="preserve">ment adopted another Decree Law (KHK 680) establishing a procedure for depriving of nationality Turkish citizens living outside of Türkiye, and thus without any judicial oversight or right to appeal the decision. This deprivation of nationality creates a situation </w:t>
      </w:r>
      <w:r w:rsidR="009764D3">
        <w:rPr>
          <w:rStyle w:val="Aucun"/>
          <w:rFonts w:ascii="Times New Roman" w:hAnsi="Times New Roman"/>
          <w:color w:val="002060"/>
          <w:u w:color="002060"/>
          <w:lang w:val="en-US"/>
        </w:rPr>
        <w:t xml:space="preserve">where </w:t>
      </w:r>
      <w:r w:rsidR="00BC708C">
        <w:rPr>
          <w:rStyle w:val="Aucun"/>
          <w:rFonts w:ascii="Times New Roman" w:hAnsi="Times New Roman"/>
          <w:color w:val="002060"/>
          <w:u w:color="002060"/>
          <w:lang w:val="en-US"/>
        </w:rPr>
        <w:t>the parents are unable to transfer their nationality to their children.</w:t>
      </w:r>
    </w:p>
    <w:p w14:paraId="28DF47A4" w14:textId="18CC24CA" w:rsidR="00BC708C" w:rsidRDefault="00BC708C" w:rsidP="00776EB9">
      <w:pPr>
        <w:spacing w:line="276" w:lineRule="auto"/>
        <w:contextualSpacing/>
        <w:jc w:val="both"/>
        <w:rPr>
          <w:rStyle w:val="Aucun"/>
          <w:rFonts w:ascii="Times New Roman" w:hAnsi="Times New Roman"/>
          <w:color w:val="002060"/>
          <w:u w:color="002060"/>
          <w:lang w:val="en-US"/>
        </w:rPr>
      </w:pPr>
    </w:p>
    <w:p w14:paraId="6AAC146D" w14:textId="080F1539" w:rsidR="00BC708C" w:rsidRDefault="00BC708C" w:rsidP="00776EB9">
      <w:pPr>
        <w:spacing w:line="276" w:lineRule="auto"/>
        <w:contextualSpacing/>
        <w:jc w:val="both"/>
        <w:rPr>
          <w:rStyle w:val="Aucun"/>
          <w:rFonts w:ascii="Times New Roman" w:hAnsi="Times New Roman"/>
          <w:color w:val="002060"/>
          <w:u w:color="002060"/>
          <w:lang w:val="en-US"/>
        </w:rPr>
      </w:pPr>
      <w:r>
        <w:rPr>
          <w:rStyle w:val="Aucun"/>
          <w:rFonts w:ascii="Times New Roman" w:hAnsi="Times New Roman"/>
          <w:color w:val="002060"/>
          <w:u w:color="002060"/>
          <w:lang w:val="en-US"/>
        </w:rPr>
        <w:t>1</w:t>
      </w:r>
      <w:r w:rsidR="00BA258D">
        <w:rPr>
          <w:rStyle w:val="Aucun"/>
          <w:rFonts w:ascii="Times New Roman" w:hAnsi="Times New Roman"/>
          <w:color w:val="002060"/>
          <w:u w:color="002060"/>
          <w:lang w:val="en-US"/>
        </w:rPr>
        <w:t>9</w:t>
      </w:r>
      <w:r>
        <w:rPr>
          <w:rStyle w:val="Aucun"/>
          <w:rFonts w:ascii="Times New Roman" w:hAnsi="Times New Roman"/>
          <w:color w:val="002060"/>
          <w:u w:color="002060"/>
          <w:lang w:val="en-US"/>
        </w:rPr>
        <w:t>. In addition, Türkiye arbitrarily cancelled</w:t>
      </w:r>
      <w:r w:rsidR="009044AE">
        <w:rPr>
          <w:rStyle w:val="Aucun"/>
          <w:rFonts w:ascii="Times New Roman" w:hAnsi="Times New Roman"/>
          <w:color w:val="002060"/>
          <w:u w:color="002060"/>
          <w:lang w:val="en-US"/>
        </w:rPr>
        <w:t xml:space="preserve"> hundred</w:t>
      </w:r>
      <w:r w:rsidR="009764D3">
        <w:rPr>
          <w:rStyle w:val="Aucun"/>
          <w:rFonts w:ascii="Times New Roman" w:hAnsi="Times New Roman"/>
          <w:color w:val="002060"/>
          <w:u w:color="002060"/>
          <w:lang w:val="en-US"/>
        </w:rPr>
        <w:t>s of</w:t>
      </w:r>
      <w:r w:rsidR="009044AE">
        <w:rPr>
          <w:rStyle w:val="Aucun"/>
          <w:rFonts w:ascii="Times New Roman" w:hAnsi="Times New Roman"/>
          <w:color w:val="002060"/>
          <w:u w:color="002060"/>
          <w:lang w:val="en-US"/>
        </w:rPr>
        <w:t xml:space="preserve"> thousand</w:t>
      </w:r>
      <w:r w:rsidR="009764D3">
        <w:rPr>
          <w:rStyle w:val="Aucun"/>
          <w:rFonts w:ascii="Times New Roman" w:hAnsi="Times New Roman"/>
          <w:color w:val="002060"/>
          <w:u w:color="002060"/>
          <w:lang w:val="en-US"/>
        </w:rPr>
        <w:t>s</w:t>
      </w:r>
      <w:r w:rsidR="009044AE">
        <w:rPr>
          <w:rStyle w:val="Aucun"/>
          <w:rFonts w:ascii="Times New Roman" w:hAnsi="Times New Roman"/>
          <w:color w:val="002060"/>
          <w:u w:color="002060"/>
          <w:lang w:val="en-US"/>
        </w:rPr>
        <w:t xml:space="preserve"> of passports</w:t>
      </w:r>
      <w:r w:rsidR="009044AE">
        <w:rPr>
          <w:rStyle w:val="FootnoteReference"/>
          <w:rFonts w:ascii="Times New Roman" w:hAnsi="Times New Roman"/>
          <w:color w:val="002060"/>
          <w:u w:color="002060"/>
          <w:lang w:val="en-US"/>
        </w:rPr>
        <w:footnoteReference w:id="13"/>
      </w:r>
      <w:r w:rsidR="009044AE">
        <w:rPr>
          <w:rStyle w:val="Aucun"/>
          <w:rFonts w:ascii="Times New Roman" w:hAnsi="Times New Roman"/>
          <w:color w:val="002060"/>
          <w:u w:color="002060"/>
          <w:lang w:val="en-US"/>
        </w:rPr>
        <w:t xml:space="preserve"> and refused to provide nationality IDs or passports to children born of Tur</w:t>
      </w:r>
      <w:r w:rsidR="001B61BE">
        <w:rPr>
          <w:rStyle w:val="Aucun"/>
          <w:rFonts w:ascii="Times New Roman" w:hAnsi="Times New Roman"/>
          <w:color w:val="002060"/>
          <w:u w:color="002060"/>
          <w:lang w:val="en-US"/>
        </w:rPr>
        <w:t xml:space="preserve">kish parents living abroad. IAHRAG </w:t>
      </w:r>
      <w:r w:rsidR="009764D3">
        <w:rPr>
          <w:rStyle w:val="Aucun"/>
          <w:rFonts w:ascii="Times New Roman" w:hAnsi="Times New Roman"/>
          <w:color w:val="002060"/>
          <w:u w:color="002060"/>
          <w:lang w:val="en-US"/>
        </w:rPr>
        <w:t xml:space="preserve">follows </w:t>
      </w:r>
      <w:r w:rsidR="001B61BE">
        <w:rPr>
          <w:rStyle w:val="Aucun"/>
          <w:rFonts w:ascii="Times New Roman" w:hAnsi="Times New Roman"/>
          <w:color w:val="002060"/>
          <w:u w:color="002060"/>
          <w:lang w:val="en-US"/>
        </w:rPr>
        <w:t xml:space="preserve">the case of 27 asylum seeker families in Erbil, Iraq, whose children are until this date </w:t>
      </w:r>
      <w:r w:rsidR="004648A0">
        <w:rPr>
          <w:rStyle w:val="Aucun"/>
          <w:rFonts w:ascii="Times New Roman" w:hAnsi="Times New Roman"/>
          <w:color w:val="002060"/>
          <w:u w:color="002060"/>
          <w:lang w:val="en-US"/>
        </w:rPr>
        <w:t xml:space="preserve">of </w:t>
      </w:r>
      <w:r w:rsidR="001B61BE">
        <w:rPr>
          <w:rStyle w:val="Aucun"/>
          <w:rFonts w:ascii="Times New Roman" w:hAnsi="Times New Roman"/>
          <w:color w:val="002060"/>
          <w:u w:color="002060"/>
          <w:lang w:val="en-US"/>
        </w:rPr>
        <w:t xml:space="preserve">no nationality. </w:t>
      </w:r>
    </w:p>
    <w:p w14:paraId="74159CBE" w14:textId="77777777" w:rsidR="001B61BE" w:rsidRDefault="001B61BE" w:rsidP="00776EB9">
      <w:pPr>
        <w:spacing w:line="276" w:lineRule="auto"/>
        <w:contextualSpacing/>
        <w:jc w:val="both"/>
        <w:rPr>
          <w:rFonts w:ascii="Times New Roman" w:hAnsi="Times New Roman"/>
          <w:color w:val="002060"/>
          <w:lang w:val="en-US"/>
        </w:rPr>
      </w:pPr>
    </w:p>
    <w:p w14:paraId="1DC9AB62" w14:textId="45ADD00C" w:rsidR="00163E78" w:rsidRDefault="00BA258D" w:rsidP="00776EB9">
      <w:pPr>
        <w:spacing w:line="276" w:lineRule="auto"/>
        <w:contextualSpacing/>
        <w:jc w:val="both"/>
        <w:rPr>
          <w:rFonts w:ascii="Times New Roman" w:hAnsi="Times New Roman"/>
          <w:b/>
          <w:bCs/>
          <w:color w:val="ED7D31" w:themeColor="accent2"/>
          <w:lang w:val="en-US"/>
        </w:rPr>
      </w:pPr>
      <w:r>
        <w:rPr>
          <w:rFonts w:ascii="Times New Roman" w:hAnsi="Times New Roman"/>
          <w:b/>
          <w:bCs/>
          <w:color w:val="ED7D31" w:themeColor="accent2"/>
          <w:lang w:val="en-US"/>
        </w:rPr>
        <w:t>20</w:t>
      </w:r>
      <w:r w:rsidR="001B61BE" w:rsidRPr="002B10E0">
        <w:rPr>
          <w:rFonts w:ascii="Times New Roman" w:hAnsi="Times New Roman"/>
          <w:b/>
          <w:bCs/>
          <w:color w:val="ED7D31" w:themeColor="accent2"/>
          <w:lang w:val="en-US"/>
        </w:rPr>
        <w:t xml:space="preserve">. </w:t>
      </w:r>
      <w:r w:rsidR="00AF62A9">
        <w:rPr>
          <w:rFonts w:ascii="Times New Roman" w:hAnsi="Times New Roman"/>
          <w:b/>
          <w:bCs/>
          <w:color w:val="ED7D31" w:themeColor="accent2"/>
          <w:lang w:val="en-US"/>
        </w:rPr>
        <w:t>With reference to para, 53 and f</w:t>
      </w:r>
      <w:r w:rsidR="00AB1756">
        <w:rPr>
          <w:rFonts w:ascii="Times New Roman" w:hAnsi="Times New Roman"/>
          <w:b/>
          <w:bCs/>
          <w:color w:val="ED7D31" w:themeColor="accent2"/>
          <w:lang w:val="en-US"/>
        </w:rPr>
        <w:t>ollowing</w:t>
      </w:r>
      <w:r w:rsidR="00AF62A9">
        <w:rPr>
          <w:rFonts w:ascii="Times New Roman" w:hAnsi="Times New Roman"/>
          <w:b/>
          <w:bCs/>
          <w:color w:val="ED7D31" w:themeColor="accent2"/>
          <w:lang w:val="en-US"/>
        </w:rPr>
        <w:t xml:space="preserve"> of the Turkish report, </w:t>
      </w:r>
      <w:r w:rsidR="001B61BE" w:rsidRPr="00E6366D">
        <w:rPr>
          <w:rFonts w:ascii="Times New Roman" w:hAnsi="Times New Roman"/>
          <w:b/>
          <w:bCs/>
          <w:color w:val="ED7D31" w:themeColor="accent2"/>
          <w:lang w:val="en-US"/>
        </w:rPr>
        <w:t xml:space="preserve">IAHRAG invites the Committee to consider </w:t>
      </w:r>
      <w:r w:rsidR="001B61BE">
        <w:rPr>
          <w:rFonts w:ascii="Times New Roman" w:hAnsi="Times New Roman"/>
          <w:b/>
          <w:bCs/>
          <w:color w:val="ED7D31" w:themeColor="accent2"/>
          <w:lang w:val="en-US"/>
        </w:rPr>
        <w:t>raising questions</w:t>
      </w:r>
      <w:r w:rsidR="005C7A4E">
        <w:rPr>
          <w:rFonts w:ascii="Times New Roman" w:hAnsi="Times New Roman"/>
          <w:b/>
          <w:bCs/>
          <w:color w:val="ED7D31" w:themeColor="accent2"/>
          <w:lang w:val="en-US"/>
        </w:rPr>
        <w:t xml:space="preserve"> </w:t>
      </w:r>
      <w:r w:rsidR="006054D7" w:rsidRPr="00E6366D">
        <w:rPr>
          <w:rFonts w:ascii="Times New Roman" w:hAnsi="Times New Roman"/>
          <w:b/>
          <w:bCs/>
          <w:color w:val="ED7D31" w:themeColor="accent2"/>
          <w:lang w:val="en-US"/>
        </w:rPr>
        <w:t>in its LOIs</w:t>
      </w:r>
      <w:r w:rsidR="006054D7">
        <w:rPr>
          <w:rFonts w:ascii="Times New Roman" w:hAnsi="Times New Roman"/>
          <w:b/>
          <w:bCs/>
          <w:color w:val="ED7D31" w:themeColor="accent2"/>
          <w:lang w:val="en-US"/>
        </w:rPr>
        <w:t xml:space="preserve"> </w:t>
      </w:r>
      <w:r w:rsidR="005C7A4E">
        <w:rPr>
          <w:rFonts w:ascii="Times New Roman" w:hAnsi="Times New Roman"/>
          <w:b/>
          <w:bCs/>
          <w:color w:val="ED7D31" w:themeColor="accent2"/>
          <w:lang w:val="en-US"/>
        </w:rPr>
        <w:t xml:space="preserve">as to measures taken to ensure that arbitrary punitive measures against parents </w:t>
      </w:r>
      <w:r w:rsidR="009B778E">
        <w:rPr>
          <w:rFonts w:ascii="Times New Roman" w:hAnsi="Times New Roman"/>
          <w:b/>
          <w:bCs/>
          <w:color w:val="ED7D31" w:themeColor="accent2"/>
          <w:lang w:val="en-US"/>
        </w:rPr>
        <w:t xml:space="preserve">do </w:t>
      </w:r>
      <w:r w:rsidR="005C7A4E">
        <w:rPr>
          <w:rFonts w:ascii="Times New Roman" w:hAnsi="Times New Roman"/>
          <w:b/>
          <w:bCs/>
          <w:color w:val="ED7D31" w:themeColor="accent2"/>
          <w:lang w:val="en-US"/>
        </w:rPr>
        <w:t xml:space="preserve">not </w:t>
      </w:r>
      <w:r w:rsidR="009B778E">
        <w:rPr>
          <w:rFonts w:ascii="Times New Roman" w:hAnsi="Times New Roman"/>
          <w:b/>
          <w:bCs/>
          <w:color w:val="ED7D31" w:themeColor="accent2"/>
          <w:lang w:val="en-US"/>
        </w:rPr>
        <w:t xml:space="preserve">adversely </w:t>
      </w:r>
      <w:r w:rsidR="005C7A4E">
        <w:rPr>
          <w:rFonts w:ascii="Times New Roman" w:hAnsi="Times New Roman"/>
          <w:b/>
          <w:bCs/>
          <w:color w:val="ED7D31" w:themeColor="accent2"/>
          <w:lang w:val="en-US"/>
        </w:rPr>
        <w:t>impact the right of children to acquire a nationality.</w:t>
      </w:r>
    </w:p>
    <w:p w14:paraId="2880F1CF" w14:textId="75C959AE" w:rsidR="00BA258D" w:rsidRDefault="00BA258D" w:rsidP="00776EB9">
      <w:pPr>
        <w:spacing w:line="276" w:lineRule="auto"/>
        <w:contextualSpacing/>
        <w:jc w:val="both"/>
        <w:rPr>
          <w:rFonts w:ascii="Times New Roman" w:hAnsi="Times New Roman"/>
          <w:b/>
          <w:bCs/>
          <w:color w:val="ED7D31" w:themeColor="accent2"/>
          <w:lang w:val="en-US"/>
        </w:rPr>
      </w:pPr>
    </w:p>
    <w:p w14:paraId="14052337" w14:textId="77777777" w:rsidR="001B61BE" w:rsidRDefault="001B61BE" w:rsidP="00776EB9">
      <w:pPr>
        <w:spacing w:line="276" w:lineRule="auto"/>
        <w:contextualSpacing/>
        <w:jc w:val="both"/>
        <w:rPr>
          <w:rFonts w:ascii="Times New Roman" w:hAnsi="Times New Roman"/>
          <w:color w:val="002060"/>
          <w:lang w:val="en-US"/>
        </w:rPr>
      </w:pPr>
    </w:p>
    <w:p w14:paraId="49D50ADA" w14:textId="179E69E0" w:rsidR="00EC4633" w:rsidRDefault="00EC4633" w:rsidP="00EC4633">
      <w:pPr>
        <w:jc w:val="both"/>
        <w:rPr>
          <w:rFonts w:ascii="Times New Roman" w:hAnsi="Times New Roman"/>
          <w:b/>
          <w:bCs/>
          <w:color w:val="0070C0"/>
          <w:lang w:val="en-US"/>
        </w:rPr>
      </w:pPr>
      <w:r>
        <w:rPr>
          <w:rFonts w:ascii="Times New Roman" w:hAnsi="Times New Roman"/>
          <w:b/>
          <w:bCs/>
          <w:color w:val="0070C0"/>
          <w:lang w:val="en-US"/>
        </w:rPr>
        <w:t>C</w:t>
      </w:r>
      <w:r w:rsidRPr="00A13CD1">
        <w:rPr>
          <w:rFonts w:ascii="Times New Roman" w:hAnsi="Times New Roman"/>
          <w:b/>
          <w:bCs/>
          <w:color w:val="0070C0"/>
          <w:lang w:val="en-US"/>
        </w:rPr>
        <w:t xml:space="preserve">. </w:t>
      </w:r>
      <w:r>
        <w:rPr>
          <w:rFonts w:ascii="Times New Roman" w:hAnsi="Times New Roman"/>
          <w:b/>
          <w:bCs/>
          <w:color w:val="0070C0"/>
          <w:lang w:val="en-US"/>
        </w:rPr>
        <w:t>S</w:t>
      </w:r>
      <w:r w:rsidRPr="00EC4633">
        <w:rPr>
          <w:rFonts w:ascii="Times New Roman" w:hAnsi="Times New Roman"/>
          <w:b/>
          <w:bCs/>
          <w:color w:val="0070C0"/>
          <w:lang w:val="en-US"/>
        </w:rPr>
        <w:t>ituation of children deliberately deprived of their parents (through arbitrary detention of both parents) (art. 9)</w:t>
      </w:r>
    </w:p>
    <w:p w14:paraId="33507ADC" w14:textId="31862483" w:rsidR="006629EF" w:rsidRDefault="006629EF" w:rsidP="00EC4633">
      <w:pPr>
        <w:jc w:val="both"/>
        <w:rPr>
          <w:rFonts w:ascii="Times New Roman" w:hAnsi="Times New Roman"/>
          <w:b/>
          <w:bCs/>
          <w:color w:val="0070C0"/>
          <w:lang w:val="en-US"/>
        </w:rPr>
      </w:pPr>
    </w:p>
    <w:p w14:paraId="154198DB" w14:textId="3D32E4F9" w:rsidR="00C3272C" w:rsidRDefault="00BA258D" w:rsidP="00EC4633">
      <w:pPr>
        <w:jc w:val="both"/>
        <w:rPr>
          <w:rFonts w:ascii="Times New Roman" w:hAnsi="Times New Roman"/>
          <w:color w:val="002060"/>
          <w:lang w:val="en-US"/>
        </w:rPr>
      </w:pPr>
      <w:r>
        <w:rPr>
          <w:rStyle w:val="Aucun"/>
          <w:rFonts w:ascii="Times New Roman" w:hAnsi="Times New Roman"/>
          <w:color w:val="002060"/>
          <w:u w:color="002060"/>
          <w:lang w:val="en-US"/>
        </w:rPr>
        <w:t>21</w:t>
      </w:r>
      <w:r w:rsidR="006629EF" w:rsidRPr="00FF1D59">
        <w:rPr>
          <w:rStyle w:val="Aucun"/>
          <w:rFonts w:ascii="Times New Roman" w:hAnsi="Times New Roman"/>
          <w:color w:val="002060"/>
          <w:u w:color="002060"/>
          <w:lang w:val="en-US"/>
        </w:rPr>
        <w:t xml:space="preserve">. </w:t>
      </w:r>
      <w:r w:rsidR="00206249">
        <w:rPr>
          <w:rFonts w:ascii="Times New Roman" w:hAnsi="Times New Roman"/>
          <w:color w:val="002060"/>
          <w:lang w:val="en-US"/>
        </w:rPr>
        <w:t>S</w:t>
      </w:r>
      <w:r w:rsidR="00FF1D59" w:rsidRPr="00FF1D59">
        <w:rPr>
          <w:rFonts w:ascii="Times New Roman" w:hAnsi="Times New Roman"/>
          <w:color w:val="002060"/>
          <w:lang w:val="en-US"/>
        </w:rPr>
        <w:t xml:space="preserve">ince July 2016, there have been 5.791 police operations against the </w:t>
      </w:r>
      <w:r w:rsidR="0021402D">
        <w:rPr>
          <w:rFonts w:ascii="Times New Roman" w:hAnsi="Times New Roman"/>
          <w:color w:val="002060"/>
          <w:lang w:val="en-US"/>
        </w:rPr>
        <w:t>Hizmet</w:t>
      </w:r>
      <w:r w:rsidR="00FF1D59" w:rsidRPr="00FF1D59">
        <w:rPr>
          <w:rFonts w:ascii="Times New Roman" w:hAnsi="Times New Roman"/>
          <w:color w:val="002060"/>
          <w:lang w:val="en-US"/>
        </w:rPr>
        <w:t xml:space="preserve"> Movement and 135.523 detentions on real or alleged supporters of the Movement. The Working Group on Arbitrary Detention had to deal with a large number of communications from Turkish individuals arbitrarily arrested for alleged links with the </w:t>
      </w:r>
      <w:r w:rsidR="00870A20">
        <w:rPr>
          <w:rFonts w:ascii="Times New Roman" w:hAnsi="Times New Roman"/>
          <w:color w:val="002060"/>
          <w:lang w:val="en-US"/>
        </w:rPr>
        <w:t>Hizmet</w:t>
      </w:r>
      <w:r w:rsidR="00FF1D59" w:rsidRPr="00FF1D59">
        <w:rPr>
          <w:rFonts w:ascii="Times New Roman" w:hAnsi="Times New Roman"/>
          <w:color w:val="002060"/>
          <w:lang w:val="en-US"/>
        </w:rPr>
        <w:t xml:space="preserve"> Movement. It has developed a constant case law that</w:t>
      </w:r>
    </w:p>
    <w:p w14:paraId="62274804" w14:textId="1091D072" w:rsidR="00822A1C" w:rsidRDefault="00FF1D59" w:rsidP="00C3272C">
      <w:pPr>
        <w:ind w:left="1416" w:firstLine="60"/>
        <w:jc w:val="both"/>
        <w:rPr>
          <w:rFonts w:ascii="Times New Roman" w:hAnsi="Times New Roman"/>
          <w:color w:val="002060"/>
          <w:lang w:val="en-US"/>
        </w:rPr>
      </w:pPr>
      <w:r w:rsidRPr="00FF1D59">
        <w:rPr>
          <w:rFonts w:ascii="Times New Roman" w:hAnsi="Times New Roman"/>
          <w:color w:val="002060"/>
          <w:lang w:val="en-US"/>
        </w:rPr>
        <w:t>“</w:t>
      </w:r>
      <w:r w:rsidRPr="00FF1D59">
        <w:rPr>
          <w:rFonts w:ascii="Times New Roman" w:hAnsi="Times New Roman"/>
          <w:i/>
          <w:iCs/>
          <w:color w:val="002060"/>
          <w:lang w:val="en-US"/>
        </w:rPr>
        <w:t xml:space="preserve">a pattern is emerging whereby those who have been linked to the group are being targeted, despite never having been active members of the group or supporters of its </w:t>
      </w:r>
      <w:r w:rsidRPr="00FF1D59">
        <w:rPr>
          <w:rFonts w:ascii="Times New Roman" w:hAnsi="Times New Roman"/>
          <w:color w:val="002060"/>
          <w:lang w:val="en-US"/>
        </w:rPr>
        <w:t xml:space="preserve">(alleged) </w:t>
      </w:r>
      <w:r w:rsidRPr="00FF1D59">
        <w:rPr>
          <w:rFonts w:ascii="Times New Roman" w:hAnsi="Times New Roman"/>
          <w:i/>
          <w:iCs/>
          <w:color w:val="002060"/>
          <w:lang w:val="en-US"/>
        </w:rPr>
        <w:t>criminal activities</w:t>
      </w:r>
      <w:r w:rsidRPr="00FF1D59">
        <w:rPr>
          <w:rFonts w:ascii="Times New Roman" w:hAnsi="Times New Roman"/>
          <w:color w:val="002060"/>
          <w:lang w:val="en-US"/>
        </w:rPr>
        <w:t>”</w:t>
      </w:r>
      <w:r w:rsidRPr="00FF1D59">
        <w:rPr>
          <w:rStyle w:val="FootnoteReference"/>
          <w:rFonts w:ascii="Times New Roman" w:hAnsi="Times New Roman"/>
          <w:color w:val="002060"/>
          <w:lang w:val="en-US"/>
        </w:rPr>
        <w:footnoteReference w:id="14"/>
      </w:r>
      <w:r w:rsidRPr="00FF1D59">
        <w:rPr>
          <w:rFonts w:ascii="Times New Roman" w:hAnsi="Times New Roman"/>
          <w:color w:val="002060"/>
          <w:lang w:val="en-US"/>
        </w:rPr>
        <w:t>.</w:t>
      </w:r>
    </w:p>
    <w:p w14:paraId="7FFE9C53" w14:textId="549FEDDC" w:rsidR="009C6BC5" w:rsidRDefault="005C7A4E" w:rsidP="00955D63">
      <w:pPr>
        <w:pStyle w:val="NormalWeb"/>
        <w:jc w:val="both"/>
        <w:rPr>
          <w:color w:val="002060"/>
          <w:lang w:val="en-US"/>
        </w:rPr>
      </w:pPr>
      <w:r>
        <w:rPr>
          <w:color w:val="002060"/>
          <w:lang w:val="en-US"/>
        </w:rPr>
        <w:t>2</w:t>
      </w:r>
      <w:r w:rsidR="00BA258D">
        <w:rPr>
          <w:color w:val="002060"/>
          <w:lang w:val="en-US"/>
        </w:rPr>
        <w:t>2</w:t>
      </w:r>
      <w:r w:rsidR="00822A1C">
        <w:rPr>
          <w:color w:val="002060"/>
          <w:lang w:val="en-US"/>
        </w:rPr>
        <w:t xml:space="preserve">. IAHRAG would like to bring to your attention that the Turkish government uses the separation of children </w:t>
      </w:r>
      <w:r w:rsidR="00FC3177">
        <w:rPr>
          <w:color w:val="002060"/>
          <w:lang w:val="en-US"/>
        </w:rPr>
        <w:t xml:space="preserve">from </w:t>
      </w:r>
      <w:r w:rsidR="00822A1C">
        <w:rPr>
          <w:color w:val="002060"/>
          <w:lang w:val="en-US"/>
        </w:rPr>
        <w:t>parents</w:t>
      </w:r>
      <w:r w:rsidR="00184E77">
        <w:rPr>
          <w:color w:val="002060"/>
          <w:lang w:val="en-US"/>
        </w:rPr>
        <w:t xml:space="preserve"> accused of terrorist activities</w:t>
      </w:r>
      <w:r w:rsidR="00822A1C">
        <w:rPr>
          <w:color w:val="002060"/>
          <w:lang w:val="en-US"/>
        </w:rPr>
        <w:t>, both arbitrar</w:t>
      </w:r>
      <w:r w:rsidR="00D34B87">
        <w:rPr>
          <w:color w:val="002060"/>
          <w:lang w:val="en-US"/>
        </w:rPr>
        <w:t>il</w:t>
      </w:r>
      <w:r w:rsidR="00822A1C">
        <w:rPr>
          <w:color w:val="002060"/>
          <w:lang w:val="en-US"/>
        </w:rPr>
        <w:t xml:space="preserve">y detained, as </w:t>
      </w:r>
      <w:r w:rsidR="0021402D">
        <w:rPr>
          <w:color w:val="002060"/>
          <w:lang w:val="en-US"/>
        </w:rPr>
        <w:t xml:space="preserve">a </w:t>
      </w:r>
      <w:r w:rsidR="00822A1C">
        <w:rPr>
          <w:color w:val="002060"/>
          <w:lang w:val="en-US"/>
        </w:rPr>
        <w:t xml:space="preserve">widespread and systematic practice </w:t>
      </w:r>
      <w:r w:rsidR="0021402D">
        <w:rPr>
          <w:color w:val="002060"/>
          <w:lang w:val="en-US"/>
        </w:rPr>
        <w:t>to</w:t>
      </w:r>
      <w:r w:rsidR="00215BB2">
        <w:rPr>
          <w:color w:val="002060"/>
          <w:lang w:val="en-US"/>
        </w:rPr>
        <w:t xml:space="preserve"> force them to confess their past peaceful and lawful relationships and to </w:t>
      </w:r>
      <w:r w:rsidR="00822A1C">
        <w:rPr>
          <w:color w:val="002060"/>
          <w:lang w:val="en-US"/>
        </w:rPr>
        <w:t>punish them</w:t>
      </w:r>
      <w:r w:rsidR="009C6BC5">
        <w:rPr>
          <w:color w:val="002060"/>
          <w:lang w:val="en-US"/>
        </w:rPr>
        <w:t xml:space="preserve">, </w:t>
      </w:r>
      <w:r w:rsidR="009C6BC5">
        <w:rPr>
          <w:i/>
          <w:iCs/>
          <w:color w:val="002060"/>
          <w:lang w:val="en-US"/>
        </w:rPr>
        <w:t xml:space="preserve">de facto </w:t>
      </w:r>
      <w:r w:rsidR="009C6BC5">
        <w:rPr>
          <w:color w:val="002060"/>
          <w:lang w:val="en-US"/>
        </w:rPr>
        <w:t>going against the best interest of the child</w:t>
      </w:r>
      <w:r w:rsidR="002D2DBD">
        <w:rPr>
          <w:color w:val="002060"/>
          <w:lang w:val="en-US"/>
        </w:rPr>
        <w:t xml:space="preserve">. IAHRAG is following a large number of cases where children are with </w:t>
      </w:r>
      <w:r w:rsidR="00AF0C13">
        <w:rPr>
          <w:color w:val="002060"/>
          <w:lang w:val="en-US"/>
        </w:rPr>
        <w:t xml:space="preserve">a </w:t>
      </w:r>
      <w:r w:rsidR="002D2DBD">
        <w:rPr>
          <w:color w:val="002060"/>
          <w:lang w:val="en-US"/>
        </w:rPr>
        <w:t>health condition or a severe disability and still separated from both parents, incarcerated for acts</w:t>
      </w:r>
      <w:r w:rsidR="00FC3177">
        <w:rPr>
          <w:color w:val="002060"/>
          <w:lang w:val="en-US"/>
        </w:rPr>
        <w:t xml:space="preserve"> committed before 2016</w:t>
      </w:r>
      <w:r w:rsidR="002D2DBD">
        <w:rPr>
          <w:color w:val="002060"/>
          <w:lang w:val="en-US"/>
        </w:rPr>
        <w:t xml:space="preserve"> that were perfectly legal </w:t>
      </w:r>
      <w:r w:rsidR="00FC3177">
        <w:rPr>
          <w:color w:val="002060"/>
          <w:lang w:val="en-US"/>
        </w:rPr>
        <w:t>at this time (ad still are as they constitute only the use of basic freedom and human rights)</w:t>
      </w:r>
      <w:r w:rsidR="002D2DBD">
        <w:rPr>
          <w:color w:val="002060"/>
          <w:lang w:val="en-US"/>
        </w:rPr>
        <w:t xml:space="preserve"> such as, getting an account with Bank Asya, subscribing to a newspaper such as Zaman (</w:t>
      </w:r>
      <w:r w:rsidR="00D34B87">
        <w:rPr>
          <w:color w:val="002060"/>
          <w:lang w:val="en-US"/>
        </w:rPr>
        <w:t xml:space="preserve">the </w:t>
      </w:r>
      <w:r w:rsidR="002D2DBD">
        <w:rPr>
          <w:color w:val="002060"/>
          <w:lang w:val="en-US"/>
        </w:rPr>
        <w:t>most hig</w:t>
      </w:r>
      <w:r w:rsidR="0096169C">
        <w:rPr>
          <w:color w:val="002060"/>
          <w:lang w:val="en-US"/>
        </w:rPr>
        <w:t>h</w:t>
      </w:r>
      <w:r w:rsidR="002D2DBD">
        <w:rPr>
          <w:color w:val="002060"/>
          <w:lang w:val="en-US"/>
        </w:rPr>
        <w:t xml:space="preserve">ly circulated daily in Türkiye with </w:t>
      </w:r>
      <w:r w:rsidR="0096169C">
        <w:rPr>
          <w:color w:val="002060"/>
          <w:lang w:val="en-US"/>
        </w:rPr>
        <w:t xml:space="preserve">1 million sales and subscriptions), working as a teacher or a nurse in one of the Hizmet Movement schools. </w:t>
      </w:r>
    </w:p>
    <w:p w14:paraId="1CC03BCF" w14:textId="22897C89" w:rsidR="00955D63" w:rsidRDefault="005C7A4E" w:rsidP="00955D63">
      <w:pPr>
        <w:pStyle w:val="NormalWeb"/>
        <w:jc w:val="both"/>
        <w:rPr>
          <w:color w:val="002060"/>
          <w:lang w:val="en-US"/>
        </w:rPr>
      </w:pPr>
      <w:r>
        <w:rPr>
          <w:color w:val="002060"/>
          <w:lang w:val="en-US"/>
        </w:rPr>
        <w:t>2</w:t>
      </w:r>
      <w:r w:rsidR="00BA258D">
        <w:rPr>
          <w:color w:val="002060"/>
          <w:lang w:val="en-US"/>
        </w:rPr>
        <w:t>3</w:t>
      </w:r>
      <w:r w:rsidR="009C6BC5">
        <w:rPr>
          <w:color w:val="002060"/>
          <w:lang w:val="en-US"/>
        </w:rPr>
        <w:t xml:space="preserve">. </w:t>
      </w:r>
      <w:r w:rsidR="0096169C">
        <w:rPr>
          <w:color w:val="002060"/>
          <w:lang w:val="en-US"/>
        </w:rPr>
        <w:t xml:space="preserve">The case of H.D. was particularly striking: </w:t>
      </w:r>
      <w:bookmarkStart w:id="1" w:name="_Hlk69293630"/>
      <w:r w:rsidR="00955D63">
        <w:rPr>
          <w:color w:val="002060"/>
          <w:lang w:val="en-US"/>
        </w:rPr>
        <w:t xml:space="preserve">H.D., 12 years old, </w:t>
      </w:r>
      <w:r w:rsidR="00955D63" w:rsidRPr="00955D63">
        <w:rPr>
          <w:color w:val="002060"/>
          <w:lang w:val="en-US"/>
        </w:rPr>
        <w:t>was diagnosed with T-cell acute lymphoblastic </w:t>
      </w:r>
      <w:r w:rsidR="00184E77" w:rsidRPr="00955D63">
        <w:rPr>
          <w:color w:val="002060"/>
          <w:lang w:val="en-US"/>
        </w:rPr>
        <w:t>leukemia</w:t>
      </w:r>
      <w:r w:rsidR="00955D63" w:rsidRPr="00955D63">
        <w:rPr>
          <w:color w:val="002060"/>
          <w:lang w:val="en-US"/>
        </w:rPr>
        <w:t> </w:t>
      </w:r>
      <w:bookmarkEnd w:id="1"/>
      <w:r w:rsidR="00955D63" w:rsidRPr="00955D63">
        <w:rPr>
          <w:color w:val="002060"/>
          <w:lang w:val="en-US"/>
        </w:rPr>
        <w:t>(T-ALL</w:t>
      </w:r>
      <w:r w:rsidR="00955D63">
        <w:rPr>
          <w:color w:val="002060"/>
          <w:lang w:val="en-US"/>
        </w:rPr>
        <w:t>)</w:t>
      </w:r>
      <w:r w:rsidR="00955D63" w:rsidRPr="00955D63">
        <w:rPr>
          <w:color w:val="002060"/>
          <w:lang w:val="en-US"/>
        </w:rPr>
        <w:t xml:space="preserve">. </w:t>
      </w:r>
      <w:r w:rsidR="00955D63">
        <w:rPr>
          <w:color w:val="002060"/>
          <w:lang w:val="en-US"/>
        </w:rPr>
        <w:t>H.D. got</w:t>
      </w:r>
      <w:r w:rsidR="00955D63" w:rsidRPr="00955D63">
        <w:rPr>
          <w:color w:val="002060"/>
          <w:lang w:val="en-US"/>
        </w:rPr>
        <w:t xml:space="preserve"> a marrow transplant </w:t>
      </w:r>
      <w:r w:rsidR="00955D63">
        <w:rPr>
          <w:color w:val="002060"/>
          <w:lang w:val="en-US"/>
        </w:rPr>
        <w:t>that</w:t>
      </w:r>
      <w:r w:rsidR="00955D63" w:rsidRPr="00955D63">
        <w:rPr>
          <w:color w:val="002060"/>
          <w:lang w:val="en-US"/>
        </w:rPr>
        <w:t xml:space="preserve"> is a very painful and challenging process and </w:t>
      </w:r>
      <w:r w:rsidR="00955D63">
        <w:rPr>
          <w:color w:val="002060"/>
          <w:lang w:val="en-US"/>
        </w:rPr>
        <w:t>he</w:t>
      </w:r>
      <w:r w:rsidR="00955D63" w:rsidRPr="00955D63">
        <w:rPr>
          <w:color w:val="002060"/>
          <w:lang w:val="en-US"/>
        </w:rPr>
        <w:t xml:space="preserve"> need</w:t>
      </w:r>
      <w:r w:rsidR="00955D63">
        <w:rPr>
          <w:color w:val="002060"/>
          <w:lang w:val="en-US"/>
        </w:rPr>
        <w:t>ed</w:t>
      </w:r>
      <w:r w:rsidR="00955D63" w:rsidRPr="00955D63">
        <w:rPr>
          <w:color w:val="002060"/>
          <w:lang w:val="en-US"/>
        </w:rPr>
        <w:t xml:space="preserve"> attentive care during this treatment. His 70-year-old grandmother </w:t>
      </w:r>
      <w:r w:rsidR="00955D63">
        <w:rPr>
          <w:color w:val="002060"/>
          <w:lang w:val="en-US"/>
        </w:rPr>
        <w:t xml:space="preserve">was </w:t>
      </w:r>
      <w:r w:rsidR="00955D63" w:rsidRPr="00955D63">
        <w:rPr>
          <w:color w:val="002060"/>
          <w:lang w:val="en-US"/>
        </w:rPr>
        <w:t>trying to take care of him</w:t>
      </w:r>
      <w:r w:rsidR="002842E3">
        <w:rPr>
          <w:color w:val="002060"/>
          <w:lang w:val="en-US"/>
        </w:rPr>
        <w:t xml:space="preserve"> as both of his parents were imprisoned on terrorism charges</w:t>
      </w:r>
      <w:r w:rsidR="00955D63" w:rsidRPr="00955D63">
        <w:rPr>
          <w:color w:val="002060"/>
          <w:lang w:val="en-US"/>
        </w:rPr>
        <w:t>; she however also ha</w:t>
      </w:r>
      <w:r w:rsidR="00955D63">
        <w:rPr>
          <w:color w:val="002060"/>
          <w:lang w:val="en-US"/>
        </w:rPr>
        <w:t>d</w:t>
      </w:r>
      <w:r w:rsidR="00955D63" w:rsidRPr="00955D63">
        <w:rPr>
          <w:color w:val="002060"/>
          <w:lang w:val="en-US"/>
        </w:rPr>
        <w:t xml:space="preserve"> health problems due to his age.</w:t>
      </w:r>
      <w:r w:rsidR="00955D63">
        <w:rPr>
          <w:color w:val="002060"/>
          <w:lang w:val="en-US"/>
        </w:rPr>
        <w:t xml:space="preserve"> </w:t>
      </w:r>
      <w:r w:rsidR="00955D63" w:rsidRPr="00955D63">
        <w:rPr>
          <w:color w:val="002060"/>
          <w:lang w:val="en-US"/>
        </w:rPr>
        <w:t xml:space="preserve">Authorities </w:t>
      </w:r>
      <w:r w:rsidR="00955D63">
        <w:rPr>
          <w:color w:val="002060"/>
          <w:lang w:val="en-US"/>
        </w:rPr>
        <w:t>we</w:t>
      </w:r>
      <w:r w:rsidR="00955D63" w:rsidRPr="00955D63">
        <w:rPr>
          <w:color w:val="002060"/>
          <w:lang w:val="en-US"/>
        </w:rPr>
        <w:t>re aware of the situation and a huge public campaign was launched to ensure that at least one of</w:t>
      </w:r>
      <w:r w:rsidR="00955D63">
        <w:rPr>
          <w:color w:val="002060"/>
          <w:lang w:val="en-US"/>
        </w:rPr>
        <w:t xml:space="preserve"> HD</w:t>
      </w:r>
      <w:r w:rsidR="00955D63" w:rsidRPr="00955D63">
        <w:rPr>
          <w:color w:val="002060"/>
          <w:lang w:val="en-US"/>
        </w:rPr>
        <w:t>’</w:t>
      </w:r>
      <w:r w:rsidR="00955D63">
        <w:rPr>
          <w:color w:val="002060"/>
          <w:lang w:val="en-US"/>
        </w:rPr>
        <w:t>s</w:t>
      </w:r>
      <w:r w:rsidR="00955D63" w:rsidRPr="00955D63">
        <w:rPr>
          <w:color w:val="002060"/>
          <w:lang w:val="en-US"/>
        </w:rPr>
        <w:t xml:space="preserve"> parents could benefit from special release measures to ensure that the young boy </w:t>
      </w:r>
      <w:r w:rsidR="00361CAA">
        <w:rPr>
          <w:color w:val="002060"/>
          <w:lang w:val="en-US"/>
        </w:rPr>
        <w:t>receives</w:t>
      </w:r>
      <w:r w:rsidR="00361CAA" w:rsidRPr="00955D63">
        <w:rPr>
          <w:color w:val="002060"/>
          <w:lang w:val="en-US"/>
        </w:rPr>
        <w:t xml:space="preserve"> </w:t>
      </w:r>
      <w:r w:rsidR="00955D63" w:rsidRPr="00955D63">
        <w:rPr>
          <w:color w:val="002060"/>
          <w:lang w:val="en-US"/>
        </w:rPr>
        <w:t>the care, affection</w:t>
      </w:r>
      <w:r w:rsidR="00361CAA">
        <w:rPr>
          <w:color w:val="002060"/>
          <w:lang w:val="en-US"/>
        </w:rPr>
        <w:t>,</w:t>
      </w:r>
      <w:r w:rsidR="00955D63" w:rsidRPr="00955D63">
        <w:rPr>
          <w:color w:val="002060"/>
          <w:lang w:val="en-US"/>
        </w:rPr>
        <w:t xml:space="preserve"> and treatment that his state require</w:t>
      </w:r>
      <w:r w:rsidR="0034460E">
        <w:rPr>
          <w:color w:val="002060"/>
          <w:lang w:val="en-US"/>
        </w:rPr>
        <w:t>d</w:t>
      </w:r>
      <w:r w:rsidR="00955D63" w:rsidRPr="00955D63">
        <w:rPr>
          <w:color w:val="002060"/>
          <w:lang w:val="en-US"/>
        </w:rPr>
        <w:t xml:space="preserve">. The authorities </w:t>
      </w:r>
      <w:r w:rsidR="00955D63">
        <w:rPr>
          <w:color w:val="002060"/>
          <w:lang w:val="en-US"/>
        </w:rPr>
        <w:t>did</w:t>
      </w:r>
      <w:r w:rsidR="00955D63" w:rsidRPr="00955D63">
        <w:rPr>
          <w:color w:val="002060"/>
          <w:lang w:val="en-US"/>
        </w:rPr>
        <w:t xml:space="preserve"> however turn a blind eye </w:t>
      </w:r>
      <w:r w:rsidR="00361CAA">
        <w:rPr>
          <w:color w:val="002060"/>
          <w:lang w:val="en-US"/>
        </w:rPr>
        <w:t>to</w:t>
      </w:r>
      <w:r w:rsidR="00361CAA" w:rsidRPr="00955D63">
        <w:rPr>
          <w:color w:val="002060"/>
          <w:lang w:val="en-US"/>
        </w:rPr>
        <w:t xml:space="preserve"> </w:t>
      </w:r>
      <w:r w:rsidR="00955D63" w:rsidRPr="00955D63">
        <w:rPr>
          <w:color w:val="002060"/>
          <w:lang w:val="en-US"/>
        </w:rPr>
        <w:t>this campaign.</w:t>
      </w:r>
    </w:p>
    <w:p w14:paraId="783EB99C" w14:textId="1AB62DBC" w:rsidR="009158D7" w:rsidRDefault="009158D7" w:rsidP="00955D63">
      <w:pPr>
        <w:pStyle w:val="NormalWeb"/>
        <w:jc w:val="both"/>
        <w:rPr>
          <w:color w:val="002060"/>
          <w:lang w:val="en-US"/>
        </w:rPr>
      </w:pPr>
      <w:r>
        <w:rPr>
          <w:color w:val="002060"/>
          <w:lang w:val="en-US"/>
        </w:rPr>
        <w:t xml:space="preserve">24. On June 12, 2022, the authorities arrested M.Y, </w:t>
      </w:r>
      <w:r w:rsidR="00361CAA">
        <w:rPr>
          <w:color w:val="002060"/>
          <w:lang w:val="en-US"/>
        </w:rPr>
        <w:t xml:space="preserve">whose </w:t>
      </w:r>
      <w:r>
        <w:rPr>
          <w:color w:val="002060"/>
          <w:lang w:val="en-US"/>
        </w:rPr>
        <w:t xml:space="preserve">spouse is already incarcerated, leaving the three children </w:t>
      </w:r>
      <w:r w:rsidR="00361CAA">
        <w:rPr>
          <w:color w:val="002060"/>
          <w:lang w:val="en-US"/>
        </w:rPr>
        <w:t xml:space="preserve">in </w:t>
      </w:r>
      <w:r>
        <w:rPr>
          <w:color w:val="002060"/>
          <w:lang w:val="en-US"/>
        </w:rPr>
        <w:t xml:space="preserve">the care of the </w:t>
      </w:r>
      <w:r w:rsidR="007E7AA1">
        <w:rPr>
          <w:color w:val="002060"/>
          <w:lang w:val="en-US"/>
        </w:rPr>
        <w:t>grandmother. On August 18, 2021, authorities arrested C.D and M.D. leaving the</w:t>
      </w:r>
      <w:r w:rsidR="00361CAA">
        <w:rPr>
          <w:color w:val="002060"/>
          <w:lang w:val="en-US"/>
        </w:rPr>
        <w:t xml:space="preserve"> </w:t>
      </w:r>
      <w:r w:rsidR="007E7AA1">
        <w:rPr>
          <w:color w:val="002060"/>
          <w:lang w:val="en-US"/>
        </w:rPr>
        <w:t xml:space="preserve">children </w:t>
      </w:r>
      <w:r w:rsidR="00361CAA">
        <w:rPr>
          <w:color w:val="002060"/>
          <w:lang w:val="en-US"/>
        </w:rPr>
        <w:t xml:space="preserve">in </w:t>
      </w:r>
      <w:r w:rsidR="007E7AA1">
        <w:rPr>
          <w:color w:val="002060"/>
          <w:lang w:val="en-US"/>
        </w:rPr>
        <w:t xml:space="preserve">the care of the grandparents, the 8 years old boy suffering from epilepsy. </w:t>
      </w:r>
    </w:p>
    <w:p w14:paraId="1532334B" w14:textId="65701367" w:rsidR="007E7AA1" w:rsidRDefault="007E7AA1" w:rsidP="00955D63">
      <w:pPr>
        <w:pStyle w:val="NormalWeb"/>
        <w:jc w:val="both"/>
        <w:rPr>
          <w:color w:val="002060"/>
          <w:lang w:val="en-US"/>
        </w:rPr>
      </w:pPr>
      <w:r>
        <w:rPr>
          <w:color w:val="002060"/>
          <w:lang w:val="en-US"/>
        </w:rPr>
        <w:t xml:space="preserve">25. The Turkish Parliament was discussing in </w:t>
      </w:r>
      <w:r w:rsidR="003351D9">
        <w:rPr>
          <w:color w:val="002060"/>
          <w:lang w:val="en-US"/>
        </w:rPr>
        <w:t>June</w:t>
      </w:r>
      <w:r>
        <w:rPr>
          <w:color w:val="002060"/>
          <w:lang w:val="en-US"/>
        </w:rPr>
        <w:t xml:space="preserve"> 2021 a bill aimed at improving the law on executions and sentences. One of the article</w:t>
      </w:r>
      <w:r w:rsidR="003351D9">
        <w:rPr>
          <w:color w:val="002060"/>
          <w:lang w:val="en-US"/>
        </w:rPr>
        <w:t>s</w:t>
      </w:r>
      <w:r>
        <w:rPr>
          <w:color w:val="002060"/>
          <w:lang w:val="en-US"/>
        </w:rPr>
        <w:t xml:space="preserve"> aimed at postponing prison sentences of mother</w:t>
      </w:r>
      <w:r w:rsidR="003351D9">
        <w:rPr>
          <w:color w:val="002060"/>
          <w:lang w:val="en-US"/>
        </w:rPr>
        <w:t>s with children under 15 whose husbands are also in prison. The amendment would have allowed the reunion of 3.000 mothers with their children. However, this specific amendment was rejected.</w:t>
      </w:r>
    </w:p>
    <w:p w14:paraId="57016BAF" w14:textId="3D12F80E" w:rsidR="00A47318" w:rsidRDefault="005C7A4E" w:rsidP="00955D63">
      <w:pPr>
        <w:pStyle w:val="NormalWeb"/>
        <w:jc w:val="both"/>
        <w:rPr>
          <w:color w:val="002060"/>
          <w:lang w:val="en-US"/>
        </w:rPr>
      </w:pPr>
      <w:r>
        <w:rPr>
          <w:color w:val="002060"/>
          <w:lang w:val="en-US"/>
        </w:rPr>
        <w:t>2</w:t>
      </w:r>
      <w:r w:rsidR="003351D9">
        <w:rPr>
          <w:color w:val="002060"/>
          <w:lang w:val="en-US"/>
        </w:rPr>
        <w:t>6</w:t>
      </w:r>
      <w:r w:rsidR="00AC3BDC">
        <w:rPr>
          <w:color w:val="002060"/>
          <w:lang w:val="en-US"/>
        </w:rPr>
        <w:t xml:space="preserve">. </w:t>
      </w:r>
      <w:r w:rsidR="0034460E">
        <w:rPr>
          <w:color w:val="002060"/>
          <w:lang w:val="en-US"/>
        </w:rPr>
        <w:t xml:space="preserve">In its </w:t>
      </w:r>
      <w:r w:rsidR="0034460E" w:rsidRPr="0034460E">
        <w:rPr>
          <w:color w:val="002060"/>
          <w:lang w:val="en-US"/>
        </w:rPr>
        <w:t>Day of General Discussion on “Children of incarcerated parents”, 30 September 2011,</w:t>
      </w:r>
      <w:r w:rsidR="00A47318">
        <w:rPr>
          <w:color w:val="002060"/>
          <w:lang w:val="en-US"/>
        </w:rPr>
        <w:t xml:space="preserve"> the Committee </w:t>
      </w:r>
      <w:r w:rsidR="00A47318" w:rsidRPr="00A47318">
        <w:rPr>
          <w:color w:val="002060"/>
          <w:lang w:val="en-US"/>
        </w:rPr>
        <w:t>underscored that children dependent on a parent in prison should be taken into account whenever decisions are made about the parent, from the point of arrest onwards, including by the judges dealing with the case</w:t>
      </w:r>
      <w:r w:rsidR="00A47318">
        <w:rPr>
          <w:color w:val="002060"/>
          <w:lang w:val="en-US"/>
        </w:rPr>
        <w:t>. S</w:t>
      </w:r>
      <w:r w:rsidR="00A47318" w:rsidRPr="00A47318">
        <w:rPr>
          <w:color w:val="002060"/>
          <w:lang w:val="en-US"/>
        </w:rPr>
        <w:t xml:space="preserve">eparation of children and parents, arbitrarily sentenced on the charge of “membership of an armed terrorist organization” for being real or imputed </w:t>
      </w:r>
      <w:r w:rsidR="00A47318">
        <w:rPr>
          <w:color w:val="002060"/>
          <w:lang w:val="en-US"/>
        </w:rPr>
        <w:t xml:space="preserve">Hizmet Movement sympathizers, </w:t>
      </w:r>
      <w:r w:rsidR="00A47318" w:rsidRPr="00A47318">
        <w:rPr>
          <w:color w:val="002060"/>
          <w:lang w:val="en-US"/>
        </w:rPr>
        <w:t xml:space="preserve">is a brutal intimidation tactic serving the </w:t>
      </w:r>
      <w:r w:rsidR="0046334C">
        <w:rPr>
          <w:color w:val="002060"/>
          <w:lang w:val="en-US"/>
        </w:rPr>
        <w:t>Government’s</w:t>
      </w:r>
      <w:r w:rsidR="0046334C" w:rsidRPr="00A47318">
        <w:rPr>
          <w:color w:val="002060"/>
          <w:lang w:val="en-US"/>
        </w:rPr>
        <w:t xml:space="preserve"> </w:t>
      </w:r>
      <w:r w:rsidR="00A47318" w:rsidRPr="00A47318">
        <w:rPr>
          <w:color w:val="002060"/>
          <w:lang w:val="en-US"/>
        </w:rPr>
        <w:t xml:space="preserve">purpose to spread fear and ensure total isolation of real or imputed </w:t>
      </w:r>
      <w:r w:rsidR="00A47318">
        <w:rPr>
          <w:color w:val="002060"/>
          <w:lang w:val="en-US"/>
        </w:rPr>
        <w:t>sympathizers</w:t>
      </w:r>
      <w:r w:rsidR="00A47318" w:rsidRPr="00A47318">
        <w:rPr>
          <w:color w:val="002060"/>
          <w:lang w:val="en-US"/>
        </w:rPr>
        <w:t xml:space="preserve">. Turkish officials, </w:t>
      </w:r>
      <w:r w:rsidR="00A47318" w:rsidRPr="00C43A13">
        <w:rPr>
          <w:color w:val="002060"/>
          <w:lang w:val="en-US"/>
        </w:rPr>
        <w:t>through</w:t>
      </w:r>
      <w:r w:rsidR="00A47318" w:rsidRPr="00A47318">
        <w:rPr>
          <w:color w:val="002060"/>
          <w:lang w:val="en-US"/>
        </w:rPr>
        <w:t xml:space="preserve"> separating families, intentionally carry out actions causing severe pain and suffering to parents and </w:t>
      </w:r>
      <w:r w:rsidR="0046334C">
        <w:rPr>
          <w:color w:val="002060"/>
          <w:lang w:val="en-US"/>
        </w:rPr>
        <w:t>children</w:t>
      </w:r>
      <w:r w:rsidR="00A47318" w:rsidRPr="00A47318">
        <w:rPr>
          <w:color w:val="002060"/>
          <w:lang w:val="en-US"/>
        </w:rPr>
        <w:t xml:space="preserve">, in order to punish, coerce, and intimidate real or imputed </w:t>
      </w:r>
      <w:r w:rsidR="00A47318">
        <w:rPr>
          <w:color w:val="002060"/>
          <w:lang w:val="en-US"/>
        </w:rPr>
        <w:t>Hizmet Movement sympathizers</w:t>
      </w:r>
      <w:r w:rsidR="00A47318" w:rsidRPr="00A47318">
        <w:rPr>
          <w:color w:val="002060"/>
          <w:lang w:val="en-US"/>
        </w:rPr>
        <w:t>, in a discriminatory manner.</w:t>
      </w:r>
      <w:r w:rsidR="00A47318">
        <w:rPr>
          <w:color w:val="002060"/>
          <w:lang w:val="en-US"/>
        </w:rPr>
        <w:t xml:space="preserve"> </w:t>
      </w:r>
      <w:r w:rsidR="00A47318" w:rsidRPr="00A47318">
        <w:rPr>
          <w:color w:val="002060"/>
          <w:lang w:val="en-US"/>
        </w:rPr>
        <w:t xml:space="preserve">In its recommendations adopted in the frame of the </w:t>
      </w:r>
      <w:r w:rsidR="00A47318" w:rsidRPr="0034460E">
        <w:rPr>
          <w:color w:val="002060"/>
          <w:lang w:val="en-US"/>
        </w:rPr>
        <w:t>Day of General Discussion on “Children of incarcerated parents”,</w:t>
      </w:r>
      <w:r w:rsidR="00A47318">
        <w:rPr>
          <w:color w:val="002060"/>
          <w:lang w:val="en-US"/>
        </w:rPr>
        <w:t xml:space="preserve"> t</w:t>
      </w:r>
      <w:r w:rsidR="00A47318" w:rsidRPr="00A47318">
        <w:rPr>
          <w:color w:val="002060"/>
          <w:lang w:val="en-US"/>
        </w:rPr>
        <w:t xml:space="preserve">he Committee emphasized that </w:t>
      </w:r>
    </w:p>
    <w:p w14:paraId="57BDD0E3" w14:textId="30C180F0" w:rsidR="00EC4633" w:rsidRDefault="00A47318" w:rsidP="00C062A8">
      <w:pPr>
        <w:pStyle w:val="NormalWeb"/>
        <w:ind w:left="1416"/>
        <w:jc w:val="both"/>
        <w:rPr>
          <w:color w:val="002060"/>
          <w:lang w:val="en-US"/>
        </w:rPr>
      </w:pPr>
      <w:r>
        <w:rPr>
          <w:color w:val="002060"/>
          <w:lang w:val="en-US"/>
        </w:rPr>
        <w:t>“</w:t>
      </w:r>
      <w:r w:rsidRPr="00A47318">
        <w:rPr>
          <w:i/>
          <w:iCs/>
          <w:color w:val="002060"/>
          <w:lang w:val="en-US"/>
        </w:rPr>
        <w:t>in sentencing parent(s) and primary caregivers, non-custodial sentences should, wherever possible, be issued in lieu of custodial sentences, including in the pre-trial and trial phase. Alternatives to detention should be made available and applied on a case-by-case basis, with full consideration of the likely impacts of different sentences on the best interests of the affected child(ren)</w:t>
      </w:r>
      <w:r w:rsidRPr="00A47318">
        <w:rPr>
          <w:color w:val="002060"/>
          <w:lang w:val="en-US"/>
        </w:rPr>
        <w:t>”</w:t>
      </w:r>
      <w:r>
        <w:rPr>
          <w:color w:val="002060"/>
          <w:lang w:val="en-US"/>
        </w:rPr>
        <w:t>.</w:t>
      </w:r>
    </w:p>
    <w:p w14:paraId="0A7C46C4" w14:textId="7D0A2D1F" w:rsidR="00184E77" w:rsidRDefault="00184E77" w:rsidP="00825550">
      <w:pPr>
        <w:spacing w:line="276" w:lineRule="auto"/>
        <w:contextualSpacing/>
        <w:jc w:val="both"/>
        <w:rPr>
          <w:rFonts w:ascii="Times New Roman" w:hAnsi="Times New Roman"/>
          <w:b/>
          <w:bCs/>
          <w:color w:val="ED7D31" w:themeColor="accent2"/>
          <w:lang w:val="en-US"/>
        </w:rPr>
      </w:pPr>
      <w:r>
        <w:rPr>
          <w:rFonts w:ascii="Times New Roman" w:hAnsi="Times New Roman"/>
          <w:b/>
          <w:bCs/>
          <w:color w:val="ED7D31" w:themeColor="accent2"/>
          <w:lang w:val="en-US"/>
        </w:rPr>
        <w:t>2</w:t>
      </w:r>
      <w:r w:rsidR="003351D9">
        <w:rPr>
          <w:rFonts w:ascii="Times New Roman" w:hAnsi="Times New Roman"/>
          <w:b/>
          <w:bCs/>
          <w:color w:val="ED7D31" w:themeColor="accent2"/>
          <w:lang w:val="en-US"/>
        </w:rPr>
        <w:t>7</w:t>
      </w:r>
      <w:r w:rsidRPr="002B10E0">
        <w:rPr>
          <w:rFonts w:ascii="Times New Roman" w:hAnsi="Times New Roman"/>
          <w:b/>
          <w:bCs/>
          <w:color w:val="ED7D31" w:themeColor="accent2"/>
          <w:lang w:val="en-US"/>
        </w:rPr>
        <w:t xml:space="preserve">. </w:t>
      </w:r>
      <w:r w:rsidR="00AF62A9">
        <w:rPr>
          <w:rFonts w:ascii="Times New Roman" w:hAnsi="Times New Roman"/>
          <w:b/>
          <w:bCs/>
          <w:color w:val="ED7D31" w:themeColor="accent2"/>
          <w:lang w:val="en-US"/>
        </w:rPr>
        <w:t>With reference to para.</w:t>
      </w:r>
      <w:r w:rsidR="00677674">
        <w:rPr>
          <w:rFonts w:ascii="Times New Roman" w:hAnsi="Times New Roman"/>
          <w:b/>
          <w:bCs/>
          <w:color w:val="ED7D31" w:themeColor="accent2"/>
          <w:lang w:val="en-US"/>
        </w:rPr>
        <w:t xml:space="preserve"> </w:t>
      </w:r>
      <w:r w:rsidR="00AB1756">
        <w:rPr>
          <w:rFonts w:ascii="Times New Roman" w:hAnsi="Times New Roman"/>
          <w:b/>
          <w:bCs/>
          <w:color w:val="ED7D31" w:themeColor="accent2"/>
          <w:lang w:val="en-US"/>
        </w:rPr>
        <w:t xml:space="preserve">44, </w:t>
      </w:r>
      <w:r w:rsidR="00677674">
        <w:rPr>
          <w:rFonts w:ascii="Times New Roman" w:hAnsi="Times New Roman"/>
          <w:b/>
          <w:bCs/>
          <w:color w:val="ED7D31" w:themeColor="accent2"/>
          <w:lang w:val="en-US"/>
        </w:rPr>
        <w:t>123 and</w:t>
      </w:r>
      <w:r w:rsidR="00AF62A9">
        <w:rPr>
          <w:rFonts w:ascii="Times New Roman" w:hAnsi="Times New Roman"/>
          <w:b/>
          <w:bCs/>
          <w:color w:val="ED7D31" w:themeColor="accent2"/>
          <w:lang w:val="en-US"/>
        </w:rPr>
        <w:t xml:space="preserve"> 143 and </w:t>
      </w:r>
      <w:r w:rsidR="00AB1756">
        <w:rPr>
          <w:rFonts w:ascii="Times New Roman" w:hAnsi="Times New Roman"/>
          <w:b/>
          <w:bCs/>
          <w:color w:val="ED7D31" w:themeColor="accent2"/>
          <w:lang w:val="en-US"/>
        </w:rPr>
        <w:t>following</w:t>
      </w:r>
      <w:r w:rsidR="00AF62A9">
        <w:rPr>
          <w:rFonts w:ascii="Times New Roman" w:hAnsi="Times New Roman"/>
          <w:b/>
          <w:bCs/>
          <w:color w:val="ED7D31" w:themeColor="accent2"/>
          <w:lang w:val="en-US"/>
        </w:rPr>
        <w:t xml:space="preserve"> of the Turkish report, </w:t>
      </w:r>
      <w:r w:rsidRPr="00E6366D">
        <w:rPr>
          <w:rFonts w:ascii="Times New Roman" w:hAnsi="Times New Roman"/>
          <w:b/>
          <w:bCs/>
          <w:color w:val="ED7D31" w:themeColor="accent2"/>
          <w:lang w:val="en-US"/>
        </w:rPr>
        <w:t xml:space="preserve">IAHRAG invites the Committee to consider </w:t>
      </w:r>
      <w:r>
        <w:rPr>
          <w:rFonts w:ascii="Times New Roman" w:hAnsi="Times New Roman"/>
          <w:b/>
          <w:bCs/>
          <w:color w:val="ED7D31" w:themeColor="accent2"/>
          <w:lang w:val="en-US"/>
        </w:rPr>
        <w:t xml:space="preserve">raising questions </w:t>
      </w:r>
      <w:r w:rsidR="006054D7" w:rsidRPr="00E6366D">
        <w:rPr>
          <w:rFonts w:ascii="Times New Roman" w:hAnsi="Times New Roman"/>
          <w:b/>
          <w:bCs/>
          <w:color w:val="ED7D31" w:themeColor="accent2"/>
          <w:lang w:val="en-US"/>
        </w:rPr>
        <w:t>in its LOIs</w:t>
      </w:r>
      <w:r w:rsidR="006054D7">
        <w:rPr>
          <w:rFonts w:ascii="Times New Roman" w:hAnsi="Times New Roman"/>
          <w:b/>
          <w:bCs/>
          <w:color w:val="ED7D31" w:themeColor="accent2"/>
          <w:lang w:val="en-US"/>
        </w:rPr>
        <w:t xml:space="preserve"> </w:t>
      </w:r>
      <w:r>
        <w:rPr>
          <w:rFonts w:ascii="Times New Roman" w:hAnsi="Times New Roman"/>
          <w:b/>
          <w:bCs/>
          <w:color w:val="ED7D31" w:themeColor="accent2"/>
          <w:lang w:val="en-US"/>
        </w:rPr>
        <w:t>on measures taken to</w:t>
      </w:r>
      <w:r w:rsidR="00825550">
        <w:rPr>
          <w:rFonts w:ascii="Times New Roman" w:hAnsi="Times New Roman"/>
          <w:b/>
          <w:bCs/>
          <w:color w:val="ED7D31" w:themeColor="accent2"/>
          <w:lang w:val="en-US"/>
        </w:rPr>
        <w:t xml:space="preserve"> ensure that alternatives to detention are available and applied for parents, already arbitrarily detained, with full consideration of the best interests of the children.</w:t>
      </w:r>
    </w:p>
    <w:p w14:paraId="5A1B2070" w14:textId="77777777" w:rsidR="00825550" w:rsidRPr="00825550" w:rsidRDefault="00825550" w:rsidP="00825550">
      <w:pPr>
        <w:spacing w:line="276" w:lineRule="auto"/>
        <w:contextualSpacing/>
        <w:jc w:val="both"/>
        <w:rPr>
          <w:rFonts w:ascii="Times New Roman" w:hAnsi="Times New Roman"/>
          <w:b/>
          <w:bCs/>
          <w:color w:val="ED7D31" w:themeColor="accent2"/>
          <w:lang w:val="en-US"/>
        </w:rPr>
      </w:pPr>
    </w:p>
    <w:p w14:paraId="4C2C947D" w14:textId="00E5A655" w:rsidR="00EC4633" w:rsidRDefault="00EC4633" w:rsidP="00EC4633">
      <w:pPr>
        <w:jc w:val="both"/>
        <w:rPr>
          <w:rFonts w:ascii="Times New Roman" w:hAnsi="Times New Roman"/>
          <w:b/>
          <w:bCs/>
          <w:color w:val="0070C0"/>
          <w:lang w:val="en-US"/>
        </w:rPr>
      </w:pPr>
      <w:r>
        <w:rPr>
          <w:rFonts w:ascii="Times New Roman" w:hAnsi="Times New Roman"/>
          <w:b/>
          <w:bCs/>
          <w:color w:val="0070C0"/>
          <w:lang w:val="en-US"/>
        </w:rPr>
        <w:t>D. S</w:t>
      </w:r>
      <w:r w:rsidRPr="00EC4633">
        <w:rPr>
          <w:rFonts w:ascii="Times New Roman" w:hAnsi="Times New Roman"/>
          <w:b/>
          <w:bCs/>
          <w:color w:val="0070C0"/>
          <w:lang w:val="en-US"/>
        </w:rPr>
        <w:t xml:space="preserve">ituation of children and babies in detention with their mothers as well as the lack of access to prenatal and postnatal health care for detained women (art. 24) </w:t>
      </w:r>
    </w:p>
    <w:p w14:paraId="052AB18C" w14:textId="51E9F0D8" w:rsidR="00825550" w:rsidRDefault="00825550" w:rsidP="00EC4633">
      <w:pPr>
        <w:jc w:val="both"/>
        <w:rPr>
          <w:rFonts w:ascii="Times New Roman" w:hAnsi="Times New Roman"/>
          <w:b/>
          <w:bCs/>
          <w:color w:val="0070C0"/>
          <w:lang w:val="en-US"/>
        </w:rPr>
      </w:pPr>
    </w:p>
    <w:p w14:paraId="16C98185" w14:textId="5110FA6D" w:rsidR="00825550" w:rsidRDefault="00825550" w:rsidP="00EC4633">
      <w:pPr>
        <w:jc w:val="both"/>
        <w:rPr>
          <w:rFonts w:ascii="Times New Roman" w:hAnsi="Times New Roman"/>
          <w:color w:val="002060"/>
          <w:lang w:val="en-US"/>
        </w:rPr>
      </w:pPr>
      <w:r w:rsidRPr="00825550">
        <w:rPr>
          <w:rFonts w:ascii="Times New Roman" w:hAnsi="Times New Roman"/>
          <w:color w:val="002060"/>
          <w:lang w:val="en-US"/>
        </w:rPr>
        <w:t>2</w:t>
      </w:r>
      <w:r w:rsidR="003351D9">
        <w:rPr>
          <w:rFonts w:ascii="Times New Roman" w:hAnsi="Times New Roman"/>
          <w:color w:val="002060"/>
          <w:lang w:val="en-US"/>
        </w:rPr>
        <w:t>8</w:t>
      </w:r>
      <w:r w:rsidRPr="00825550">
        <w:rPr>
          <w:rFonts w:ascii="Times New Roman" w:hAnsi="Times New Roman"/>
          <w:color w:val="002060"/>
          <w:lang w:val="en-US"/>
        </w:rPr>
        <w:t xml:space="preserve">. </w:t>
      </w:r>
      <w:r w:rsidR="00065729">
        <w:rPr>
          <w:rFonts w:ascii="Times New Roman" w:hAnsi="Times New Roman"/>
          <w:color w:val="002060"/>
          <w:lang w:val="en-US"/>
        </w:rPr>
        <w:t>As of December 2017, the OHCHR estimated that 600 women were detained with young children, including 100 women who were pregnant or had just given birth. The report mentions extremely disturbing elements</w:t>
      </w:r>
    </w:p>
    <w:p w14:paraId="4A422B7A" w14:textId="678AC20E" w:rsidR="00065729" w:rsidRDefault="00065729" w:rsidP="00EC4633">
      <w:pPr>
        <w:jc w:val="both"/>
        <w:rPr>
          <w:rFonts w:ascii="Times New Roman" w:hAnsi="Times New Roman"/>
          <w:color w:val="002060"/>
          <w:lang w:val="en-US"/>
        </w:rPr>
      </w:pPr>
    </w:p>
    <w:p w14:paraId="56B9B8B2" w14:textId="1B513635" w:rsidR="008B2A35" w:rsidRPr="008B2A35" w:rsidRDefault="00C3272C" w:rsidP="008B2A35">
      <w:pPr>
        <w:pStyle w:val="NormalWeb"/>
        <w:ind w:left="1416"/>
        <w:jc w:val="both"/>
        <w:rPr>
          <w:rFonts w:eastAsia="MS Mincho"/>
          <w:i/>
          <w:iCs/>
          <w:color w:val="002060"/>
          <w:lang w:val="en-US" w:eastAsia="en-US"/>
        </w:rPr>
      </w:pPr>
      <w:r>
        <w:rPr>
          <w:rFonts w:eastAsia="MS Mincho"/>
          <w:color w:val="002060"/>
          <w:lang w:val="en-US" w:eastAsia="en-US"/>
        </w:rPr>
        <w:t>“</w:t>
      </w:r>
      <w:r w:rsidR="008B2A35" w:rsidRPr="008B2A35">
        <w:rPr>
          <w:rFonts w:eastAsia="MS Mincho"/>
          <w:i/>
          <w:iCs/>
          <w:color w:val="002060"/>
          <w:lang w:val="en-US" w:eastAsia="en-US"/>
        </w:rPr>
        <w:t>OHCHR documented at least 50 cases of women who had given birth just prior to or just after being detained or arrested. (…) NGOs brought to the attention of OHCHR at least six cases of women who were detained while they were visiting their spouses in prison. They were either detained together with their children or violently separated from them. OHCHR</w:t>
      </w:r>
      <w:r w:rsidR="008B2A35">
        <w:rPr>
          <w:rFonts w:eastAsia="MS Mincho"/>
          <w:i/>
          <w:iCs/>
          <w:color w:val="002060"/>
          <w:lang w:val="en-US" w:eastAsia="en-US"/>
        </w:rPr>
        <w:t xml:space="preserve"> </w:t>
      </w:r>
      <w:r w:rsidR="008B2A35" w:rsidRPr="008B2A35">
        <w:rPr>
          <w:rFonts w:eastAsia="MS Mincho"/>
          <w:i/>
          <w:iCs/>
          <w:color w:val="002060"/>
          <w:lang w:val="en-US" w:eastAsia="en-US"/>
        </w:rPr>
        <w:t>has</w:t>
      </w:r>
      <w:r w:rsidR="008B2A35">
        <w:rPr>
          <w:rFonts w:eastAsia="MS Mincho"/>
          <w:i/>
          <w:iCs/>
          <w:color w:val="002060"/>
          <w:lang w:val="en-US" w:eastAsia="en-US"/>
        </w:rPr>
        <w:t xml:space="preserve"> </w:t>
      </w:r>
      <w:r w:rsidR="008B2A35" w:rsidRPr="008B2A35">
        <w:rPr>
          <w:rFonts w:eastAsia="MS Mincho"/>
          <w:i/>
          <w:iCs/>
          <w:color w:val="002060"/>
          <w:lang w:val="en-US" w:eastAsia="en-US"/>
        </w:rPr>
        <w:t>received</w:t>
      </w:r>
      <w:r w:rsidR="008B2A35">
        <w:rPr>
          <w:rFonts w:eastAsia="MS Mincho"/>
          <w:i/>
          <w:iCs/>
          <w:color w:val="002060"/>
          <w:lang w:val="en-US" w:eastAsia="en-US"/>
        </w:rPr>
        <w:t xml:space="preserve"> </w:t>
      </w:r>
      <w:r w:rsidR="008B2A35" w:rsidRPr="008B2A35">
        <w:rPr>
          <w:rFonts w:eastAsia="MS Mincho"/>
          <w:i/>
          <w:iCs/>
          <w:color w:val="002060"/>
          <w:lang w:val="en-US" w:eastAsia="en-US"/>
        </w:rPr>
        <w:t>reports</w:t>
      </w:r>
      <w:r w:rsidR="008B2A35">
        <w:rPr>
          <w:rFonts w:eastAsia="MS Mincho"/>
          <w:i/>
          <w:iCs/>
          <w:color w:val="002060"/>
          <w:lang w:val="en-US" w:eastAsia="en-US"/>
        </w:rPr>
        <w:t xml:space="preserve"> </w:t>
      </w:r>
      <w:r w:rsidR="008B2A35" w:rsidRPr="008B2A35">
        <w:rPr>
          <w:rFonts w:eastAsia="MS Mincho"/>
          <w:i/>
          <w:iCs/>
          <w:color w:val="002060"/>
          <w:lang w:val="en-US" w:eastAsia="en-US"/>
        </w:rPr>
        <w:t>of</w:t>
      </w:r>
      <w:r w:rsidR="008B2A35">
        <w:rPr>
          <w:rFonts w:eastAsia="MS Mincho"/>
          <w:i/>
          <w:iCs/>
          <w:color w:val="002060"/>
          <w:lang w:val="en-US" w:eastAsia="en-US"/>
        </w:rPr>
        <w:t xml:space="preserve"> </w:t>
      </w:r>
      <w:r w:rsidR="008B2A35" w:rsidRPr="008B2A35">
        <w:rPr>
          <w:rFonts w:eastAsia="MS Mincho"/>
          <w:i/>
          <w:iCs/>
          <w:color w:val="002060"/>
          <w:lang w:val="en-US" w:eastAsia="en-US"/>
        </w:rPr>
        <w:t>medical</w:t>
      </w:r>
      <w:r w:rsidR="008B2A35">
        <w:rPr>
          <w:rFonts w:eastAsia="MS Mincho"/>
          <w:i/>
          <w:iCs/>
          <w:color w:val="002060"/>
          <w:lang w:val="en-US" w:eastAsia="en-US"/>
        </w:rPr>
        <w:t xml:space="preserve"> </w:t>
      </w:r>
      <w:r w:rsidR="008B2A35" w:rsidRPr="008B2A35">
        <w:rPr>
          <w:rFonts w:eastAsia="MS Mincho"/>
          <w:i/>
          <w:iCs/>
          <w:color w:val="002060"/>
          <w:lang w:val="en-US" w:eastAsia="en-US"/>
        </w:rPr>
        <w:t>doctors</w:t>
      </w:r>
      <w:r w:rsidR="008B2A35">
        <w:rPr>
          <w:rFonts w:eastAsia="MS Mincho"/>
          <w:i/>
          <w:iCs/>
          <w:color w:val="002060"/>
          <w:lang w:val="en-US" w:eastAsia="en-US"/>
        </w:rPr>
        <w:t xml:space="preserve"> </w:t>
      </w:r>
      <w:r w:rsidR="008B2A35" w:rsidRPr="008B2A35">
        <w:rPr>
          <w:rFonts w:eastAsia="MS Mincho"/>
          <w:i/>
          <w:iCs/>
          <w:color w:val="002060"/>
          <w:lang w:val="en-US" w:eastAsia="en-US"/>
        </w:rPr>
        <w:t>and</w:t>
      </w:r>
      <w:r w:rsidR="008B2A35">
        <w:rPr>
          <w:rFonts w:eastAsia="MS Mincho"/>
          <w:i/>
          <w:iCs/>
          <w:color w:val="002060"/>
          <w:lang w:val="en-US" w:eastAsia="en-US"/>
        </w:rPr>
        <w:t xml:space="preserve"> </w:t>
      </w:r>
      <w:r w:rsidR="008B2A35" w:rsidRPr="008B2A35">
        <w:rPr>
          <w:rFonts w:eastAsia="MS Mincho"/>
          <w:i/>
          <w:iCs/>
          <w:color w:val="002060"/>
          <w:lang w:val="en-US" w:eastAsia="en-US"/>
        </w:rPr>
        <w:t>nurses</w:t>
      </w:r>
      <w:r w:rsidR="008B2A35">
        <w:rPr>
          <w:rFonts w:eastAsia="MS Mincho"/>
          <w:i/>
          <w:iCs/>
          <w:color w:val="002060"/>
          <w:lang w:val="en-US" w:eastAsia="en-US"/>
        </w:rPr>
        <w:t xml:space="preserve"> </w:t>
      </w:r>
      <w:r w:rsidR="008B2A35" w:rsidRPr="008B2A35">
        <w:rPr>
          <w:rFonts w:eastAsia="MS Mincho"/>
          <w:i/>
          <w:iCs/>
          <w:color w:val="002060"/>
          <w:lang w:val="en-US" w:eastAsia="en-US"/>
        </w:rPr>
        <w:t>fighting</w:t>
      </w:r>
      <w:r w:rsidR="008B2A35">
        <w:rPr>
          <w:rFonts w:eastAsia="MS Mincho"/>
          <w:i/>
          <w:iCs/>
          <w:color w:val="002060"/>
          <w:lang w:val="en-US" w:eastAsia="en-US"/>
        </w:rPr>
        <w:t xml:space="preserve"> </w:t>
      </w:r>
      <w:r w:rsidR="008B2A35" w:rsidRPr="008B2A35">
        <w:rPr>
          <w:rFonts w:eastAsia="MS Mincho"/>
          <w:i/>
          <w:iCs/>
          <w:color w:val="002060"/>
          <w:lang w:val="en-US" w:eastAsia="en-US"/>
        </w:rPr>
        <w:t>to</w:t>
      </w:r>
      <w:r w:rsidR="008B2A35">
        <w:rPr>
          <w:rFonts w:eastAsia="MS Mincho"/>
          <w:i/>
          <w:iCs/>
          <w:color w:val="002060"/>
          <w:lang w:val="en-US" w:eastAsia="en-US"/>
        </w:rPr>
        <w:t xml:space="preserve"> </w:t>
      </w:r>
      <w:r w:rsidR="008B2A35" w:rsidRPr="008B2A35">
        <w:rPr>
          <w:rFonts w:eastAsia="MS Mincho"/>
          <w:i/>
          <w:iCs/>
          <w:color w:val="002060"/>
          <w:lang w:val="en-US" w:eastAsia="en-US"/>
        </w:rPr>
        <w:t xml:space="preserve">prevent the police from handcuffing women in hospitals during or immediately after giving birth. It received a report concerning the detention of a woman who was shackled by her legs immediately after her miscarriage. OHCHR also collected evidence of a woman who gave birth by caesarean section and was arrested hours later at high risk to her and baby’s health. OHCHR received credible reports that babies were held in inadequate conditions with their mothers, a situation which may constitute ill-treatment. A relative of a woman imprisoned in South-East Turkey told OHCHR: “My daughter has been jailed for a year on a made-up charge of support to terrorism. With her is her 13 month-old infant who has anaemia and a lung disease that requires him to spend a lot of time in fresh air, which is impossible in prison.” In another case, the mother of a prematurely born baby was removed from hospital after giving birth and taken to a prison 660 </w:t>
      </w:r>
      <w:r w:rsidR="002842E3" w:rsidRPr="008B2A35">
        <w:rPr>
          <w:rFonts w:eastAsia="MS Mincho"/>
          <w:i/>
          <w:iCs/>
          <w:color w:val="002060"/>
          <w:lang w:val="en-US" w:eastAsia="en-US"/>
        </w:rPr>
        <w:t>kilometers</w:t>
      </w:r>
      <w:r w:rsidR="008B2A35" w:rsidRPr="008B2A35">
        <w:rPr>
          <w:rFonts w:eastAsia="MS Mincho"/>
          <w:i/>
          <w:iCs/>
          <w:color w:val="002060"/>
          <w:lang w:val="en-US" w:eastAsia="en-US"/>
        </w:rPr>
        <w:t xml:space="preserve"> away, despite medical reports that the health of her baby, who could not be moved from the hospital incubator, was at risk unless breastfed by the mother. Mothers and children exposed to such practices face serious risks of health complications, stunting and even death. Their situation may amount to torture, cruel, inhuman or degrading treatment. Due to stress, many women report being mentally unwell and unable to breastfeed or to look after their children who are imprisoned with them. OHCHR recalls that, according to the Bangkok Rules, the State should ensure that children held with their imprisoned mothers are never treated as prisoners, and that the environment in which children are detained is as close as possible to conditions outside prisons. A comprehensive individual assessment for each child should be made considering the best interests of the child, and non-custodial measures should be preferred for pregnant women and those with dependent children</w:t>
      </w:r>
      <w:r>
        <w:rPr>
          <w:rFonts w:eastAsia="MS Mincho"/>
          <w:color w:val="002060"/>
          <w:lang w:val="en-US" w:eastAsia="en-US"/>
        </w:rPr>
        <w:t>”</w:t>
      </w:r>
      <w:r w:rsidR="008B2A35" w:rsidRPr="008B2A35">
        <w:rPr>
          <w:rFonts w:eastAsia="MS Mincho"/>
          <w:i/>
          <w:iCs/>
          <w:color w:val="002060"/>
          <w:lang w:val="en-US" w:eastAsia="en-US"/>
        </w:rPr>
        <w:t xml:space="preserve">. </w:t>
      </w:r>
    </w:p>
    <w:p w14:paraId="4E853A78" w14:textId="008F00BB" w:rsidR="005E12B8" w:rsidRDefault="008B2A35" w:rsidP="005E12B8">
      <w:pPr>
        <w:jc w:val="both"/>
        <w:rPr>
          <w:rFonts w:ascii="Times New Roman" w:hAnsi="Times New Roman"/>
          <w:color w:val="002060"/>
        </w:rPr>
      </w:pPr>
      <w:r w:rsidRPr="005E12B8">
        <w:rPr>
          <w:rFonts w:ascii="Times New Roman" w:hAnsi="Times New Roman"/>
          <w:color w:val="002060"/>
          <w:lang w:val="en-US"/>
        </w:rPr>
        <w:t>2</w:t>
      </w:r>
      <w:r w:rsidR="003351D9">
        <w:rPr>
          <w:rFonts w:ascii="Times New Roman" w:hAnsi="Times New Roman"/>
          <w:color w:val="002060"/>
          <w:lang w:val="en-US"/>
        </w:rPr>
        <w:t>9</w:t>
      </w:r>
      <w:r w:rsidRPr="005E12B8">
        <w:rPr>
          <w:rFonts w:ascii="Times New Roman" w:hAnsi="Times New Roman"/>
          <w:color w:val="002060"/>
          <w:lang w:val="en-US"/>
        </w:rPr>
        <w:t xml:space="preserve">. </w:t>
      </w:r>
      <w:r w:rsidR="00CA52D0" w:rsidRPr="005E12B8">
        <w:rPr>
          <w:rFonts w:ascii="Times New Roman" w:hAnsi="Times New Roman"/>
          <w:color w:val="002060"/>
          <w:lang w:val="en-US"/>
        </w:rPr>
        <w:t xml:space="preserve">As of </w:t>
      </w:r>
      <w:r w:rsidR="009E2C1A">
        <w:rPr>
          <w:rFonts w:ascii="Times New Roman" w:hAnsi="Times New Roman"/>
          <w:color w:val="002060"/>
          <w:lang w:val="en-US"/>
        </w:rPr>
        <w:t>March</w:t>
      </w:r>
      <w:r w:rsidR="00CA52D0" w:rsidRPr="005E12B8">
        <w:rPr>
          <w:rFonts w:ascii="Times New Roman" w:hAnsi="Times New Roman"/>
          <w:color w:val="002060"/>
          <w:lang w:val="en-US"/>
        </w:rPr>
        <w:t xml:space="preserve"> 2022, </w:t>
      </w:r>
      <w:r w:rsidR="00CA52D0" w:rsidRPr="005E12B8">
        <w:rPr>
          <w:rFonts w:ascii="Times New Roman" w:hAnsi="Times New Roman"/>
          <w:color w:val="002060"/>
        </w:rPr>
        <w:t xml:space="preserve">the Ministry of Justice of </w:t>
      </w:r>
      <w:r w:rsidR="00D41E6C" w:rsidRPr="00377927">
        <w:rPr>
          <w:rFonts w:ascii="Times New Roman" w:hAnsi="Times New Roman"/>
          <w:color w:val="002060"/>
          <w:lang w:val="en-US"/>
        </w:rPr>
        <w:t>T</w:t>
      </w:r>
      <w:r w:rsidR="00D41E6C">
        <w:rPr>
          <w:rFonts w:ascii="Times New Roman" w:hAnsi="Times New Roman"/>
          <w:color w:val="002060"/>
          <w:lang w:val="en-US"/>
        </w:rPr>
        <w:t>ü</w:t>
      </w:r>
      <w:r w:rsidR="00D41E6C" w:rsidRPr="00377927">
        <w:rPr>
          <w:rFonts w:ascii="Times New Roman" w:hAnsi="Times New Roman"/>
          <w:color w:val="002060"/>
          <w:lang w:val="en-US"/>
        </w:rPr>
        <w:t>rk</w:t>
      </w:r>
      <w:r w:rsidR="00D41E6C">
        <w:rPr>
          <w:rFonts w:ascii="Times New Roman" w:hAnsi="Times New Roman"/>
          <w:color w:val="002060"/>
          <w:lang w:val="en-US"/>
        </w:rPr>
        <w:t>i</w:t>
      </w:r>
      <w:r w:rsidR="00D41E6C" w:rsidRPr="00377927">
        <w:rPr>
          <w:rFonts w:ascii="Times New Roman" w:hAnsi="Times New Roman"/>
          <w:color w:val="002060"/>
          <w:lang w:val="en-US"/>
        </w:rPr>
        <w:t>y</w:t>
      </w:r>
      <w:r w:rsidR="00D41E6C">
        <w:rPr>
          <w:rFonts w:ascii="Times New Roman" w:hAnsi="Times New Roman"/>
          <w:color w:val="002060"/>
          <w:lang w:val="en-US"/>
        </w:rPr>
        <w:t>e</w:t>
      </w:r>
      <w:r w:rsidR="00D41E6C" w:rsidRPr="005E12B8" w:rsidDel="00D41E6C">
        <w:rPr>
          <w:rFonts w:ascii="Times New Roman" w:hAnsi="Times New Roman"/>
          <w:color w:val="002060"/>
        </w:rPr>
        <w:t xml:space="preserve"> </w:t>
      </w:r>
      <w:r w:rsidR="00CA52D0" w:rsidRPr="005E12B8">
        <w:rPr>
          <w:rFonts w:ascii="Times New Roman" w:hAnsi="Times New Roman"/>
          <w:color w:val="002060"/>
        </w:rPr>
        <w:t xml:space="preserve">indicates </w:t>
      </w:r>
      <w:r w:rsidR="00CA52D0" w:rsidRPr="00CE2302">
        <w:rPr>
          <w:rFonts w:ascii="Times New Roman" w:hAnsi="Times New Roman"/>
          <w:b/>
          <w:bCs/>
          <w:color w:val="002060"/>
        </w:rPr>
        <w:t>there are 2.076 children in prisons</w:t>
      </w:r>
      <w:r w:rsidR="009E2C1A" w:rsidRPr="00CE2302">
        <w:rPr>
          <w:rFonts w:ascii="Times New Roman" w:hAnsi="Times New Roman"/>
          <w:b/>
          <w:bCs/>
          <w:color w:val="002060"/>
        </w:rPr>
        <w:t xml:space="preserve"> (with detained or condemned mothers)</w:t>
      </w:r>
      <w:r w:rsidR="00CE2302">
        <w:rPr>
          <w:rFonts w:ascii="Times New Roman" w:hAnsi="Times New Roman"/>
          <w:color w:val="002060"/>
        </w:rPr>
        <w:t>.</w:t>
      </w:r>
      <w:r w:rsidR="00CA52D0" w:rsidRPr="005E12B8">
        <w:rPr>
          <w:rStyle w:val="FootnoteReference"/>
          <w:rFonts w:ascii="Times New Roman" w:hAnsi="Times New Roman"/>
          <w:color w:val="002060"/>
        </w:rPr>
        <w:footnoteReference w:id="15"/>
      </w:r>
      <w:r w:rsidR="00CA52D0" w:rsidRPr="005E12B8">
        <w:rPr>
          <w:rFonts w:ascii="Times New Roman" w:hAnsi="Times New Roman"/>
          <w:color w:val="002060"/>
        </w:rPr>
        <w:t xml:space="preserve"> Imprisoning pregnant women and women with babies less than 6 months old is against the Turkish Constitution</w:t>
      </w:r>
      <w:r w:rsidR="00745DA4" w:rsidRPr="005E12B8">
        <w:rPr>
          <w:rFonts w:ascii="Times New Roman" w:hAnsi="Times New Roman"/>
          <w:color w:val="002060"/>
        </w:rPr>
        <w:t xml:space="preserve"> and the </w:t>
      </w:r>
      <w:r w:rsidR="00CA52D0" w:rsidRPr="005E12B8">
        <w:rPr>
          <w:rFonts w:ascii="Times New Roman" w:hAnsi="Times New Roman"/>
          <w:color w:val="002060"/>
        </w:rPr>
        <w:t>Law on the Execution of Sentences and Security Measures</w:t>
      </w:r>
      <w:r w:rsidR="00745DA4" w:rsidRPr="005E12B8">
        <w:rPr>
          <w:rFonts w:ascii="Times New Roman" w:hAnsi="Times New Roman"/>
          <w:color w:val="002060"/>
        </w:rPr>
        <w:t xml:space="preserve"> (</w:t>
      </w:r>
      <w:r w:rsidR="00CA52D0" w:rsidRPr="005E12B8">
        <w:rPr>
          <w:rFonts w:ascii="Times New Roman" w:hAnsi="Times New Roman"/>
          <w:color w:val="002060"/>
        </w:rPr>
        <w:t>Article 16 of Law No. 5275</w:t>
      </w:r>
      <w:r w:rsidR="00745DA4" w:rsidRPr="005E12B8">
        <w:rPr>
          <w:rFonts w:ascii="Times New Roman" w:hAnsi="Times New Roman"/>
          <w:color w:val="002060"/>
        </w:rPr>
        <w:t>)</w:t>
      </w:r>
      <w:r w:rsidR="00CA52D0" w:rsidRPr="005E12B8">
        <w:rPr>
          <w:rFonts w:ascii="Times New Roman" w:hAnsi="Times New Roman"/>
          <w:color w:val="002060"/>
        </w:rPr>
        <w:t xml:space="preserve">. </w:t>
      </w:r>
      <w:r w:rsidR="00745DA4" w:rsidRPr="005E12B8">
        <w:rPr>
          <w:rFonts w:ascii="Times New Roman" w:hAnsi="Times New Roman"/>
          <w:color w:val="002060"/>
        </w:rPr>
        <w:t xml:space="preserve">IAHRAG continues receiving information about: women delivering babies while handcuffed; immediately separated from their babies right after giving birth; breastfeeding mothers denied access to proper </w:t>
      </w:r>
      <w:r w:rsidR="006054D7">
        <w:rPr>
          <w:rFonts w:ascii="Times New Roman" w:hAnsi="Times New Roman"/>
          <w:color w:val="002060"/>
        </w:rPr>
        <w:t xml:space="preserve">nutritious </w:t>
      </w:r>
      <w:r w:rsidR="00745DA4" w:rsidRPr="005E12B8">
        <w:rPr>
          <w:rFonts w:ascii="Times New Roman" w:hAnsi="Times New Roman"/>
          <w:color w:val="002060"/>
        </w:rPr>
        <w:t>food; child in overcrowded prison denied access to proper food and healthcare; child in prison denied access to proper education facilities.</w:t>
      </w:r>
      <w:r w:rsidR="005E12B8" w:rsidRPr="005E12B8">
        <w:rPr>
          <w:rFonts w:ascii="Times New Roman" w:hAnsi="Times New Roman"/>
          <w:color w:val="002060"/>
        </w:rPr>
        <w:t xml:space="preserve"> The situation seems particularly problematic in Izmir’s Şakran Prison</w:t>
      </w:r>
      <w:r w:rsidR="005E12B8">
        <w:rPr>
          <w:rStyle w:val="FootnoteReference"/>
          <w:rFonts w:ascii="Times New Roman" w:hAnsi="Times New Roman"/>
          <w:color w:val="002060"/>
        </w:rPr>
        <w:footnoteReference w:id="16"/>
      </w:r>
      <w:r w:rsidR="005E12B8">
        <w:rPr>
          <w:rFonts w:ascii="Times New Roman" w:hAnsi="Times New Roman"/>
          <w:color w:val="002060"/>
        </w:rPr>
        <w:t xml:space="preserve">. Anonymous testimonies reported one ward with 14 women and 16 children, with continuously sick children, lacking personal space, between 20 months old babies and 5 years old children. </w:t>
      </w:r>
      <w:r w:rsidR="00E50D59">
        <w:rPr>
          <w:rFonts w:ascii="Times New Roman" w:hAnsi="Times New Roman"/>
          <w:color w:val="002060"/>
        </w:rPr>
        <w:t>It has been reported that children of Pro-Kurdish mothers in prison are not even provided with crayons as the</w:t>
      </w:r>
      <w:r w:rsidR="00CA30DB">
        <w:rPr>
          <w:rFonts w:ascii="Times New Roman" w:hAnsi="Times New Roman"/>
          <w:color w:val="002060"/>
        </w:rPr>
        <w:t>y</w:t>
      </w:r>
      <w:r w:rsidR="00E50D59">
        <w:rPr>
          <w:rFonts w:ascii="Times New Roman" w:hAnsi="Times New Roman"/>
          <w:color w:val="002060"/>
        </w:rPr>
        <w:t xml:space="preserve"> could use red and green crayons that are the colors in the Kurdish flag. </w:t>
      </w:r>
    </w:p>
    <w:p w14:paraId="17C07CDB" w14:textId="4E82AEB5" w:rsidR="00E50D59" w:rsidRDefault="00E50D59" w:rsidP="005E12B8">
      <w:pPr>
        <w:jc w:val="both"/>
        <w:rPr>
          <w:rFonts w:ascii="Times New Roman" w:hAnsi="Times New Roman"/>
          <w:color w:val="002060"/>
        </w:rPr>
      </w:pPr>
    </w:p>
    <w:p w14:paraId="067524BB" w14:textId="2BC08278" w:rsidR="00E50D59" w:rsidRPr="005E12B8" w:rsidRDefault="003351D9" w:rsidP="005E12B8">
      <w:pPr>
        <w:jc w:val="both"/>
        <w:rPr>
          <w:rFonts w:ascii="Times New Roman" w:hAnsi="Times New Roman"/>
          <w:color w:val="002060"/>
        </w:rPr>
      </w:pPr>
      <w:r>
        <w:rPr>
          <w:rFonts w:ascii="Times New Roman" w:hAnsi="Times New Roman"/>
          <w:color w:val="002060"/>
        </w:rPr>
        <w:t>30</w:t>
      </w:r>
      <w:r w:rsidR="00E50D59">
        <w:rPr>
          <w:rFonts w:ascii="Times New Roman" w:hAnsi="Times New Roman"/>
          <w:color w:val="002060"/>
        </w:rPr>
        <w:t>. The human rights activist Gamze Yentür explained in the medias</w:t>
      </w:r>
      <w:r w:rsidR="00A866EB">
        <w:rPr>
          <w:rStyle w:val="FootnoteReference"/>
          <w:rFonts w:ascii="Times New Roman" w:hAnsi="Times New Roman"/>
          <w:color w:val="002060"/>
        </w:rPr>
        <w:footnoteReference w:id="17"/>
      </w:r>
      <w:r w:rsidR="00E50D59">
        <w:rPr>
          <w:rFonts w:ascii="Times New Roman" w:hAnsi="Times New Roman"/>
          <w:color w:val="002060"/>
        </w:rPr>
        <w:t xml:space="preserve"> that in prisons</w:t>
      </w:r>
      <w:r w:rsidR="009E2C1A">
        <w:rPr>
          <w:rFonts w:ascii="Times New Roman" w:hAnsi="Times New Roman"/>
          <w:color w:val="002060"/>
        </w:rPr>
        <w:t>:</w:t>
      </w:r>
      <w:r w:rsidR="00E50D59">
        <w:rPr>
          <w:rFonts w:ascii="Times New Roman" w:hAnsi="Times New Roman"/>
          <w:color w:val="002060"/>
        </w:rPr>
        <w:t xml:space="preserve"> many children </w:t>
      </w:r>
      <w:r w:rsidR="002842E3">
        <w:rPr>
          <w:rFonts w:ascii="Times New Roman" w:hAnsi="Times New Roman"/>
          <w:color w:val="002060"/>
        </w:rPr>
        <w:t>d</w:t>
      </w:r>
      <w:r w:rsidR="00E50D59">
        <w:rPr>
          <w:rFonts w:ascii="Times New Roman" w:hAnsi="Times New Roman"/>
          <w:color w:val="002060"/>
        </w:rPr>
        <w:t>o not have their own beds and share their mothers’</w:t>
      </w:r>
      <w:r w:rsidR="009E2C1A">
        <w:rPr>
          <w:rFonts w:ascii="Times New Roman" w:hAnsi="Times New Roman"/>
          <w:color w:val="002060"/>
        </w:rPr>
        <w:t xml:space="preserve"> food; children do not have toys or </w:t>
      </w:r>
      <w:r w:rsidR="00A866EB">
        <w:rPr>
          <w:rFonts w:ascii="Times New Roman" w:hAnsi="Times New Roman"/>
          <w:color w:val="002060"/>
        </w:rPr>
        <w:t>day-care</w:t>
      </w:r>
      <w:r w:rsidR="009E2C1A">
        <w:rPr>
          <w:rFonts w:ascii="Times New Roman" w:hAnsi="Times New Roman"/>
          <w:color w:val="002060"/>
        </w:rPr>
        <w:t xml:space="preserve"> </w:t>
      </w:r>
      <w:r w:rsidR="00A866EB">
        <w:rPr>
          <w:rFonts w:ascii="Times New Roman" w:hAnsi="Times New Roman"/>
          <w:color w:val="002060"/>
        </w:rPr>
        <w:t>centre</w:t>
      </w:r>
      <w:r w:rsidR="009E2C1A">
        <w:rPr>
          <w:rFonts w:ascii="Times New Roman" w:hAnsi="Times New Roman"/>
          <w:color w:val="002060"/>
        </w:rPr>
        <w:t xml:space="preserve"> where they could learn to socialize with other children; </w:t>
      </w:r>
      <w:r w:rsidR="00A866EB">
        <w:rPr>
          <w:rFonts w:ascii="Times New Roman" w:hAnsi="Times New Roman"/>
          <w:color w:val="002060"/>
        </w:rPr>
        <w:t>pregnant and breastfeeding women were not provided with appropriate nutritious food</w:t>
      </w:r>
      <w:r w:rsidR="003134B5">
        <w:rPr>
          <w:rFonts w:ascii="Times New Roman" w:hAnsi="Times New Roman"/>
          <w:color w:val="002060"/>
        </w:rPr>
        <w:t xml:space="preserve">; many children did not have access to proper healthcare and women who had just given birth were not provided with follow-up care. </w:t>
      </w:r>
    </w:p>
    <w:p w14:paraId="67131170" w14:textId="70091F5D" w:rsidR="00CA52D0" w:rsidRDefault="00CA52D0" w:rsidP="00CA52D0">
      <w:pPr>
        <w:spacing w:line="276" w:lineRule="auto"/>
        <w:jc w:val="both"/>
        <w:rPr>
          <w:rFonts w:ascii="Times New Roman" w:hAnsi="Times New Roman"/>
        </w:rPr>
      </w:pPr>
    </w:p>
    <w:p w14:paraId="29053589" w14:textId="072F6DBD" w:rsidR="00CA30DB" w:rsidRPr="00B54FC2" w:rsidRDefault="003351D9" w:rsidP="00CA52D0">
      <w:pPr>
        <w:spacing w:line="276" w:lineRule="auto"/>
        <w:contextualSpacing/>
        <w:jc w:val="both"/>
        <w:rPr>
          <w:rFonts w:ascii="Times New Roman" w:hAnsi="Times New Roman"/>
          <w:b/>
          <w:bCs/>
          <w:color w:val="ED7D31" w:themeColor="accent2"/>
          <w:lang w:val="en-US"/>
        </w:rPr>
      </w:pPr>
      <w:r>
        <w:rPr>
          <w:rFonts w:ascii="Times New Roman" w:hAnsi="Times New Roman"/>
          <w:b/>
          <w:bCs/>
          <w:color w:val="ED7D31" w:themeColor="accent2"/>
          <w:lang w:val="en-US"/>
        </w:rPr>
        <w:t>31</w:t>
      </w:r>
      <w:r w:rsidR="00CA30DB" w:rsidRPr="002B10E0">
        <w:rPr>
          <w:rFonts w:ascii="Times New Roman" w:hAnsi="Times New Roman"/>
          <w:b/>
          <w:bCs/>
          <w:color w:val="ED7D31" w:themeColor="accent2"/>
          <w:lang w:val="en-US"/>
        </w:rPr>
        <w:t xml:space="preserve">. </w:t>
      </w:r>
      <w:r w:rsidR="00677674">
        <w:rPr>
          <w:rFonts w:ascii="Times New Roman" w:hAnsi="Times New Roman"/>
          <w:b/>
          <w:bCs/>
          <w:color w:val="ED7D31" w:themeColor="accent2"/>
          <w:lang w:val="en-US"/>
        </w:rPr>
        <w:t>With reference to para. 143 and f</w:t>
      </w:r>
      <w:r w:rsidR="00AB1756">
        <w:rPr>
          <w:rFonts w:ascii="Times New Roman" w:hAnsi="Times New Roman"/>
          <w:b/>
          <w:bCs/>
          <w:color w:val="ED7D31" w:themeColor="accent2"/>
          <w:lang w:val="en-US"/>
        </w:rPr>
        <w:t>ollowing</w:t>
      </w:r>
      <w:r w:rsidR="00677674">
        <w:rPr>
          <w:rFonts w:ascii="Times New Roman" w:hAnsi="Times New Roman"/>
          <w:b/>
          <w:bCs/>
          <w:color w:val="ED7D31" w:themeColor="accent2"/>
          <w:lang w:val="en-US"/>
        </w:rPr>
        <w:t xml:space="preserve"> of the Turkish report, </w:t>
      </w:r>
      <w:r w:rsidR="00CA30DB" w:rsidRPr="00E6366D">
        <w:rPr>
          <w:rFonts w:ascii="Times New Roman" w:hAnsi="Times New Roman"/>
          <w:b/>
          <w:bCs/>
          <w:color w:val="ED7D31" w:themeColor="accent2"/>
          <w:lang w:val="en-US"/>
        </w:rPr>
        <w:t xml:space="preserve">IAHRAG invites the Committee to consider </w:t>
      </w:r>
      <w:r w:rsidR="00CA30DB">
        <w:rPr>
          <w:rFonts w:ascii="Times New Roman" w:hAnsi="Times New Roman"/>
          <w:b/>
          <w:bCs/>
          <w:color w:val="ED7D31" w:themeColor="accent2"/>
          <w:lang w:val="en-US"/>
        </w:rPr>
        <w:t>raising questions</w:t>
      </w:r>
      <w:r w:rsidR="00C3272C">
        <w:rPr>
          <w:rFonts w:ascii="Times New Roman" w:hAnsi="Times New Roman"/>
          <w:b/>
          <w:bCs/>
          <w:color w:val="ED7D31" w:themeColor="accent2"/>
          <w:lang w:val="en-US"/>
        </w:rPr>
        <w:t xml:space="preserve"> </w:t>
      </w:r>
      <w:r w:rsidR="00C3272C" w:rsidRPr="00E6366D">
        <w:rPr>
          <w:rFonts w:ascii="Times New Roman" w:hAnsi="Times New Roman"/>
          <w:b/>
          <w:bCs/>
          <w:color w:val="ED7D31" w:themeColor="accent2"/>
          <w:lang w:val="en-US"/>
        </w:rPr>
        <w:t>in its LOIs</w:t>
      </w:r>
      <w:r w:rsidR="00CA30DB">
        <w:rPr>
          <w:rFonts w:ascii="Times New Roman" w:hAnsi="Times New Roman"/>
          <w:b/>
          <w:bCs/>
          <w:color w:val="ED7D31" w:themeColor="accent2"/>
          <w:lang w:val="en-US"/>
        </w:rPr>
        <w:t xml:space="preserve"> on measures taken to ensure that: (a) pregnant women and women with babies less than 6 months are </w:t>
      </w:r>
      <w:r w:rsidR="00AD0C43">
        <w:rPr>
          <w:rFonts w:ascii="Times New Roman" w:hAnsi="Times New Roman"/>
          <w:b/>
          <w:bCs/>
          <w:color w:val="ED7D31" w:themeColor="accent2"/>
          <w:lang w:val="en-US"/>
        </w:rPr>
        <w:t>never</w:t>
      </w:r>
      <w:r w:rsidR="002842E3">
        <w:rPr>
          <w:rFonts w:ascii="Times New Roman" w:hAnsi="Times New Roman"/>
          <w:b/>
          <w:bCs/>
          <w:color w:val="ED7D31" w:themeColor="accent2"/>
          <w:lang w:val="en-US"/>
        </w:rPr>
        <w:t xml:space="preserve"> </w:t>
      </w:r>
      <w:r w:rsidR="00CA30DB">
        <w:rPr>
          <w:rFonts w:ascii="Times New Roman" w:hAnsi="Times New Roman"/>
          <w:b/>
          <w:bCs/>
          <w:color w:val="ED7D31" w:themeColor="accent2"/>
          <w:lang w:val="en-US"/>
        </w:rPr>
        <w:t xml:space="preserve">detained; (b) </w:t>
      </w:r>
      <w:r w:rsidR="00AE1669">
        <w:rPr>
          <w:rFonts w:ascii="Times New Roman" w:hAnsi="Times New Roman"/>
          <w:b/>
          <w:bCs/>
          <w:color w:val="ED7D31" w:themeColor="accent2"/>
          <w:lang w:val="en-US"/>
        </w:rPr>
        <w:t xml:space="preserve">non-custodial measures are considered for women with children; (c) </w:t>
      </w:r>
      <w:r w:rsidR="00CA30DB">
        <w:rPr>
          <w:rFonts w:ascii="Times New Roman" w:hAnsi="Times New Roman"/>
          <w:b/>
          <w:bCs/>
          <w:color w:val="ED7D31" w:themeColor="accent2"/>
          <w:lang w:val="en-US"/>
        </w:rPr>
        <w:t>children detained with their mothers receive adequate food, healthcare, space and facilities adequate to their socio-emotional development; and (</w:t>
      </w:r>
      <w:r w:rsidR="00AE1669">
        <w:rPr>
          <w:rFonts w:ascii="Times New Roman" w:hAnsi="Times New Roman"/>
          <w:b/>
          <w:bCs/>
          <w:color w:val="ED7D31" w:themeColor="accent2"/>
          <w:lang w:val="en-US"/>
        </w:rPr>
        <w:t>d</w:t>
      </w:r>
      <w:r w:rsidR="00CA30DB">
        <w:rPr>
          <w:rFonts w:ascii="Times New Roman" w:hAnsi="Times New Roman"/>
          <w:b/>
          <w:bCs/>
          <w:color w:val="ED7D31" w:themeColor="accent2"/>
          <w:lang w:val="en-US"/>
        </w:rPr>
        <w:t xml:space="preserve">) women who gave birth in prison receive adequate postnatal healthcare. </w:t>
      </w:r>
    </w:p>
    <w:p w14:paraId="48A44CEC" w14:textId="77777777" w:rsidR="00EC4633" w:rsidRDefault="00EC4633" w:rsidP="00EC4633">
      <w:pPr>
        <w:jc w:val="both"/>
        <w:rPr>
          <w:rFonts w:ascii="Times New Roman" w:hAnsi="Times New Roman"/>
          <w:b/>
          <w:bCs/>
          <w:color w:val="0070C0"/>
          <w:lang w:val="en-US"/>
        </w:rPr>
      </w:pPr>
    </w:p>
    <w:p w14:paraId="2A4BEE3D" w14:textId="1BC31245" w:rsidR="00EC4633" w:rsidRDefault="00EC4633" w:rsidP="00EC4633">
      <w:pPr>
        <w:jc w:val="both"/>
        <w:rPr>
          <w:rFonts w:ascii="Times New Roman" w:hAnsi="Times New Roman"/>
          <w:b/>
          <w:bCs/>
          <w:color w:val="0070C0"/>
          <w:lang w:val="en-US"/>
        </w:rPr>
      </w:pPr>
      <w:r>
        <w:rPr>
          <w:rFonts w:ascii="Times New Roman" w:hAnsi="Times New Roman"/>
          <w:b/>
          <w:bCs/>
          <w:color w:val="0070C0"/>
          <w:lang w:val="en-US"/>
        </w:rPr>
        <w:t>E. S</w:t>
      </w:r>
      <w:r w:rsidRPr="00EC4633">
        <w:rPr>
          <w:rFonts w:ascii="Times New Roman" w:hAnsi="Times New Roman"/>
          <w:b/>
          <w:bCs/>
          <w:color w:val="0070C0"/>
          <w:lang w:val="en-US"/>
        </w:rPr>
        <w:t>ituation of</w:t>
      </w:r>
      <w:r w:rsidR="00C3272C">
        <w:rPr>
          <w:rFonts w:ascii="Times New Roman" w:hAnsi="Times New Roman"/>
          <w:b/>
          <w:bCs/>
          <w:color w:val="0070C0"/>
          <w:lang w:val="en-US"/>
        </w:rPr>
        <w:t xml:space="preserve"> young</w:t>
      </w:r>
      <w:r w:rsidRPr="00EC4633">
        <w:rPr>
          <w:rFonts w:ascii="Times New Roman" w:hAnsi="Times New Roman"/>
          <w:b/>
          <w:bCs/>
          <w:color w:val="0070C0"/>
          <w:lang w:val="en-US"/>
        </w:rPr>
        <w:t xml:space="preserve"> pe</w:t>
      </w:r>
      <w:r>
        <w:rPr>
          <w:rFonts w:ascii="Times New Roman" w:hAnsi="Times New Roman"/>
          <w:b/>
          <w:bCs/>
          <w:color w:val="0070C0"/>
          <w:lang w:val="en-US"/>
        </w:rPr>
        <w:t>ople</w:t>
      </w:r>
      <w:r w:rsidRPr="00EC4633">
        <w:rPr>
          <w:rFonts w:ascii="Times New Roman" w:hAnsi="Times New Roman"/>
          <w:b/>
          <w:bCs/>
          <w:color w:val="0070C0"/>
          <w:lang w:val="en-US"/>
        </w:rPr>
        <w:t xml:space="preserve">, who were </w:t>
      </w:r>
      <w:r w:rsidR="00904F6C">
        <w:rPr>
          <w:rFonts w:ascii="Times New Roman" w:hAnsi="Times New Roman"/>
          <w:b/>
          <w:bCs/>
          <w:color w:val="0070C0"/>
          <w:lang w:val="en-US"/>
        </w:rPr>
        <w:t>minors</w:t>
      </w:r>
      <w:r w:rsidRPr="00EC4633">
        <w:rPr>
          <w:rFonts w:ascii="Times New Roman" w:hAnsi="Times New Roman"/>
          <w:b/>
          <w:bCs/>
          <w:color w:val="0070C0"/>
          <w:lang w:val="en-US"/>
        </w:rPr>
        <w:t xml:space="preserve"> at the time of the alleged crime, deprived of their basic right to fair trial (art. </w:t>
      </w:r>
      <w:r w:rsidR="00D36A75">
        <w:rPr>
          <w:rFonts w:ascii="Times New Roman" w:hAnsi="Times New Roman"/>
          <w:b/>
          <w:bCs/>
          <w:color w:val="0070C0"/>
          <w:lang w:val="en-US"/>
        </w:rPr>
        <w:t xml:space="preserve">37 (b) and </w:t>
      </w:r>
      <w:r w:rsidRPr="00EC4633">
        <w:rPr>
          <w:rFonts w:ascii="Times New Roman" w:hAnsi="Times New Roman"/>
          <w:b/>
          <w:bCs/>
          <w:color w:val="0070C0"/>
          <w:lang w:val="en-US"/>
        </w:rPr>
        <w:t>40)</w:t>
      </w:r>
    </w:p>
    <w:p w14:paraId="454A7152" w14:textId="53EA32BA" w:rsidR="00271E0F" w:rsidRDefault="00271E0F" w:rsidP="00EC4633">
      <w:pPr>
        <w:jc w:val="both"/>
        <w:rPr>
          <w:rFonts w:ascii="Times New Roman" w:hAnsi="Times New Roman"/>
          <w:b/>
          <w:bCs/>
          <w:color w:val="0070C0"/>
          <w:lang w:val="en-US"/>
        </w:rPr>
      </w:pPr>
    </w:p>
    <w:p w14:paraId="5AA8DE8A" w14:textId="0D5313B5" w:rsidR="00271E0F" w:rsidRDefault="00BA258D" w:rsidP="00EC4633">
      <w:pPr>
        <w:jc w:val="both"/>
        <w:rPr>
          <w:rFonts w:ascii="Times New Roman" w:hAnsi="Times New Roman"/>
          <w:color w:val="002060"/>
        </w:rPr>
      </w:pPr>
      <w:r>
        <w:rPr>
          <w:rFonts w:ascii="Times New Roman" w:hAnsi="Times New Roman"/>
          <w:color w:val="002060"/>
        </w:rPr>
        <w:t>3</w:t>
      </w:r>
      <w:r w:rsidR="003351D9">
        <w:rPr>
          <w:rFonts w:ascii="Times New Roman" w:hAnsi="Times New Roman"/>
          <w:color w:val="002060"/>
        </w:rPr>
        <w:t>2</w:t>
      </w:r>
      <w:r w:rsidR="00271E0F">
        <w:rPr>
          <w:rFonts w:ascii="Times New Roman" w:hAnsi="Times New Roman"/>
          <w:color w:val="002060"/>
        </w:rPr>
        <w:t xml:space="preserve">. IAHRAG </w:t>
      </w:r>
      <w:r w:rsidR="006C5790">
        <w:rPr>
          <w:rFonts w:ascii="Times New Roman" w:hAnsi="Times New Roman"/>
          <w:color w:val="002060"/>
        </w:rPr>
        <w:t xml:space="preserve">would like to bring to the attention of the Committee the cases of </w:t>
      </w:r>
      <w:r w:rsidR="0009159C">
        <w:rPr>
          <w:rFonts w:ascii="Times New Roman" w:hAnsi="Times New Roman"/>
          <w:color w:val="002060"/>
        </w:rPr>
        <w:t xml:space="preserve">young people who are </w:t>
      </w:r>
      <w:r w:rsidR="004E1CE5">
        <w:rPr>
          <w:rFonts w:ascii="Times New Roman" w:hAnsi="Times New Roman"/>
          <w:color w:val="002060"/>
        </w:rPr>
        <w:t xml:space="preserve">currently </w:t>
      </w:r>
      <w:r w:rsidR="0009159C">
        <w:rPr>
          <w:rFonts w:ascii="Times New Roman" w:hAnsi="Times New Roman"/>
          <w:color w:val="002060"/>
        </w:rPr>
        <w:t xml:space="preserve">tried, after turning 18, for previous allegedly </w:t>
      </w:r>
      <w:r w:rsidR="00C3272C">
        <w:rPr>
          <w:rFonts w:ascii="Times New Roman" w:hAnsi="Times New Roman"/>
          <w:color w:val="002060"/>
        </w:rPr>
        <w:t xml:space="preserve">crimes </w:t>
      </w:r>
      <w:r w:rsidR="0009159C">
        <w:rPr>
          <w:rFonts w:ascii="Times New Roman" w:hAnsi="Times New Roman"/>
          <w:color w:val="002060"/>
        </w:rPr>
        <w:t>committed when they were still under 18. The testimony IAHRAG received from M.D. is quite revealing:</w:t>
      </w:r>
    </w:p>
    <w:p w14:paraId="2C161942" w14:textId="66D3B3A5" w:rsidR="00D617E6" w:rsidRDefault="00D617E6" w:rsidP="00EC4633">
      <w:pPr>
        <w:jc w:val="both"/>
        <w:rPr>
          <w:rFonts w:ascii="Times New Roman" w:hAnsi="Times New Roman"/>
          <w:color w:val="002060"/>
        </w:rPr>
      </w:pPr>
    </w:p>
    <w:p w14:paraId="214C4D75" w14:textId="30845F77" w:rsidR="00D617E6" w:rsidRPr="00D617E6" w:rsidRDefault="00D617E6" w:rsidP="00D617E6">
      <w:pPr>
        <w:ind w:left="1416"/>
        <w:jc w:val="both"/>
        <w:rPr>
          <w:rFonts w:ascii="Times New Roman" w:hAnsi="Times New Roman"/>
          <w:i/>
          <w:iCs/>
          <w:color w:val="002060"/>
        </w:rPr>
      </w:pPr>
      <w:r w:rsidRPr="00D617E6">
        <w:rPr>
          <w:rFonts w:ascii="Times New Roman" w:hAnsi="Times New Roman"/>
          <w:i/>
          <w:iCs/>
          <w:color w:val="002060"/>
        </w:rPr>
        <w:t>I started my education in military high school in 2014. I was a 2</w:t>
      </w:r>
      <w:r>
        <w:rPr>
          <w:rFonts w:ascii="Times New Roman" w:hAnsi="Times New Roman"/>
          <w:i/>
          <w:iCs/>
          <w:color w:val="002060"/>
        </w:rPr>
        <w:t>nd</w:t>
      </w:r>
      <w:r w:rsidRPr="00D617E6">
        <w:rPr>
          <w:rFonts w:ascii="Times New Roman" w:hAnsi="Times New Roman"/>
          <w:i/>
          <w:iCs/>
          <w:color w:val="002060"/>
        </w:rPr>
        <w:t xml:space="preserve"> grade student at the military high school at the age of 16 when the July 15</w:t>
      </w:r>
      <w:r w:rsidR="00D36A75">
        <w:rPr>
          <w:rFonts w:ascii="Times New Roman" w:hAnsi="Times New Roman"/>
          <w:i/>
          <w:iCs/>
          <w:color w:val="002060"/>
        </w:rPr>
        <w:t>, 2016</w:t>
      </w:r>
      <w:r w:rsidRPr="00D617E6">
        <w:rPr>
          <w:rFonts w:ascii="Times New Roman" w:hAnsi="Times New Roman"/>
          <w:i/>
          <w:iCs/>
          <w:color w:val="002060"/>
        </w:rPr>
        <w:t xml:space="preserve"> coup attempt took place. After the coup attempt, our school was closed and I continued my education at a civilian high school equivalent to the former one. In 2022 I was taken into custody and </w:t>
      </w:r>
      <w:r w:rsidR="00AD0C43">
        <w:rPr>
          <w:rFonts w:ascii="Times New Roman" w:hAnsi="Times New Roman"/>
          <w:i/>
          <w:iCs/>
          <w:color w:val="002060"/>
        </w:rPr>
        <w:t>detained</w:t>
      </w:r>
      <w:r w:rsidR="00AD0C43" w:rsidRPr="00D617E6">
        <w:rPr>
          <w:rFonts w:ascii="Times New Roman" w:hAnsi="Times New Roman"/>
          <w:i/>
          <w:iCs/>
          <w:color w:val="002060"/>
        </w:rPr>
        <w:t xml:space="preserve"> </w:t>
      </w:r>
      <w:r w:rsidRPr="00D617E6">
        <w:rPr>
          <w:rFonts w:ascii="Times New Roman" w:hAnsi="Times New Roman"/>
          <w:i/>
          <w:iCs/>
          <w:color w:val="002060"/>
        </w:rPr>
        <w:t xml:space="preserve">within the scope of the investigation opened against me on the charge of membership in an armed terrorist organization. After 2 months of detention, I was released at the first hearing. However, at the moment, my trial continues. 2 witness statements </w:t>
      </w:r>
      <w:r w:rsidR="00C3272C">
        <w:rPr>
          <w:rFonts w:ascii="Times New Roman" w:hAnsi="Times New Roman"/>
          <w:i/>
          <w:iCs/>
          <w:color w:val="002060"/>
        </w:rPr>
        <w:t>are</w:t>
      </w:r>
      <w:r w:rsidRPr="00D617E6">
        <w:rPr>
          <w:rFonts w:ascii="Times New Roman" w:hAnsi="Times New Roman"/>
          <w:i/>
          <w:iCs/>
          <w:color w:val="002060"/>
        </w:rPr>
        <w:t xml:space="preserve"> the only </w:t>
      </w:r>
      <w:r w:rsidR="00C3272C">
        <w:rPr>
          <w:rFonts w:ascii="Times New Roman" w:hAnsi="Times New Roman"/>
          <w:i/>
          <w:iCs/>
          <w:color w:val="002060"/>
        </w:rPr>
        <w:t>grounds</w:t>
      </w:r>
      <w:r w:rsidRPr="00D617E6">
        <w:rPr>
          <w:rFonts w:ascii="Times New Roman" w:hAnsi="Times New Roman"/>
          <w:i/>
          <w:iCs/>
          <w:color w:val="002060"/>
        </w:rPr>
        <w:t xml:space="preserve"> for the accusation of crime against me. In these witness statements, it is claimed that I attended the meetings organized by the structure considered as an armed terrorist organization in Turkey between 2014-2015. In this case, all proceedings are carried out on the grounds that I attended the meetings in 2014-2015, (which means, when I was 14-15 years old) of the organization that was determined to be a terrorist organization only in 2017 by Supreme Court's decisions: an indictment was filed against me and the trial continues on this allegation. At no stage in the trial was it taken into account that the allegations made against me took place when I was a minor. All of the alleged actions are evaluated as if they took place when I was a child. In this case, I will be sentenced to imprisonment from 7 and a half years to 15 years, according to article</w:t>
      </w:r>
      <w:r w:rsidR="00C3272C">
        <w:rPr>
          <w:rFonts w:ascii="Times New Roman" w:hAnsi="Times New Roman"/>
          <w:i/>
          <w:iCs/>
          <w:color w:val="002060"/>
        </w:rPr>
        <w:t xml:space="preserve"> 314</w:t>
      </w:r>
      <w:r w:rsidRPr="00D617E6">
        <w:rPr>
          <w:rFonts w:ascii="Times New Roman" w:hAnsi="Times New Roman"/>
          <w:i/>
          <w:iCs/>
          <w:color w:val="002060"/>
        </w:rPr>
        <w:t xml:space="preserve"> of the Turkish Penal Code and the 1st paragraph of the 5th article of the Anti-Terror Law. However, even if the alleged offenses had really taken place, the sentence should have been reduced, as I was a minor on the date of the crime, </w:t>
      </w:r>
      <w:r w:rsidR="00C3272C">
        <w:rPr>
          <w:rFonts w:ascii="Times New Roman" w:hAnsi="Times New Roman"/>
          <w:i/>
          <w:iCs/>
          <w:color w:val="002060"/>
        </w:rPr>
        <w:t>in view of</w:t>
      </w:r>
      <w:r w:rsidRPr="00D617E6">
        <w:rPr>
          <w:rFonts w:ascii="Times New Roman" w:hAnsi="Times New Roman"/>
          <w:i/>
          <w:iCs/>
          <w:color w:val="002060"/>
        </w:rPr>
        <w:t xml:space="preserve"> Article 31</w:t>
      </w:r>
      <w:r w:rsidR="00C3272C">
        <w:rPr>
          <w:rFonts w:ascii="Times New Roman" w:hAnsi="Times New Roman"/>
          <w:i/>
          <w:iCs/>
          <w:color w:val="002060"/>
        </w:rPr>
        <w:t xml:space="preserve"> </w:t>
      </w:r>
      <w:r w:rsidRPr="00D617E6">
        <w:rPr>
          <w:rFonts w:ascii="Times New Roman" w:hAnsi="Times New Roman"/>
          <w:i/>
          <w:iCs/>
          <w:color w:val="002060"/>
        </w:rPr>
        <w:t xml:space="preserve">the Turkish Penal Code. It is </w:t>
      </w:r>
      <w:r w:rsidR="00C3272C">
        <w:rPr>
          <w:rFonts w:ascii="Times New Roman" w:hAnsi="Times New Roman"/>
          <w:i/>
          <w:iCs/>
          <w:color w:val="002060"/>
        </w:rPr>
        <w:t>obvious</w:t>
      </w:r>
      <w:r w:rsidRPr="00D617E6">
        <w:rPr>
          <w:rFonts w:ascii="Times New Roman" w:hAnsi="Times New Roman"/>
          <w:i/>
          <w:iCs/>
          <w:color w:val="002060"/>
        </w:rPr>
        <w:t xml:space="preserve"> that the judicial authorities have waited until I become major to start the proceedings.</w:t>
      </w:r>
    </w:p>
    <w:p w14:paraId="7061E2EF" w14:textId="77777777" w:rsidR="00D617E6" w:rsidRDefault="00D617E6" w:rsidP="00EC4633">
      <w:pPr>
        <w:jc w:val="both"/>
        <w:rPr>
          <w:rFonts w:ascii="Times New Roman" w:hAnsi="Times New Roman"/>
          <w:color w:val="002060"/>
        </w:rPr>
      </w:pPr>
    </w:p>
    <w:p w14:paraId="629FA365" w14:textId="583A70F6" w:rsidR="00D617E6" w:rsidRDefault="00BA258D" w:rsidP="00EC4633">
      <w:pPr>
        <w:jc w:val="both"/>
        <w:rPr>
          <w:rFonts w:ascii="Times New Roman" w:hAnsi="Times New Roman"/>
          <w:color w:val="002060"/>
        </w:rPr>
      </w:pPr>
      <w:r>
        <w:rPr>
          <w:rFonts w:ascii="Times New Roman" w:hAnsi="Times New Roman"/>
          <w:color w:val="002060"/>
        </w:rPr>
        <w:t>3</w:t>
      </w:r>
      <w:r w:rsidR="003351D9">
        <w:rPr>
          <w:rFonts w:ascii="Times New Roman" w:hAnsi="Times New Roman"/>
          <w:color w:val="002060"/>
        </w:rPr>
        <w:t>3</w:t>
      </w:r>
      <w:r w:rsidR="00D617E6">
        <w:rPr>
          <w:rFonts w:ascii="Times New Roman" w:hAnsi="Times New Roman"/>
          <w:color w:val="002060"/>
        </w:rPr>
        <w:t>. IAHRAG e</w:t>
      </w:r>
      <w:r w:rsidR="00F26EC8">
        <w:rPr>
          <w:rFonts w:ascii="Times New Roman" w:hAnsi="Times New Roman"/>
          <w:color w:val="002060"/>
        </w:rPr>
        <w:t>valu</w:t>
      </w:r>
      <w:r w:rsidR="00D617E6">
        <w:rPr>
          <w:rFonts w:ascii="Times New Roman" w:hAnsi="Times New Roman"/>
          <w:color w:val="002060"/>
        </w:rPr>
        <w:t xml:space="preserve">ates that </w:t>
      </w:r>
      <w:r w:rsidR="001B0041">
        <w:rPr>
          <w:rFonts w:ascii="Times New Roman" w:hAnsi="Times New Roman"/>
          <w:color w:val="002060"/>
        </w:rPr>
        <w:t xml:space="preserve">around 2.650 students/cadets have been investigated or prosecuted while they were minors at the moment of the alleged crimes (on the ground of a large number of interviews with former students). Most of these students came from the four </w:t>
      </w:r>
      <w:r w:rsidR="001B0041" w:rsidRPr="000D7A43">
        <w:rPr>
          <w:rFonts w:ascii="Times New Roman" w:hAnsi="Times New Roman"/>
          <w:color w:val="002060"/>
          <w:lang w:val="en-US"/>
        </w:rPr>
        <w:t xml:space="preserve">military high schools </w:t>
      </w:r>
      <w:r w:rsidR="00645F38">
        <w:rPr>
          <w:rFonts w:ascii="Times New Roman" w:hAnsi="Times New Roman"/>
          <w:color w:val="002060"/>
          <w:lang w:val="en-US"/>
        </w:rPr>
        <w:t xml:space="preserve">that </w:t>
      </w:r>
      <w:r w:rsidR="001B0041" w:rsidRPr="000D7A43">
        <w:rPr>
          <w:rFonts w:ascii="Times New Roman" w:hAnsi="Times New Roman"/>
          <w:color w:val="002060"/>
          <w:lang w:val="en-US"/>
        </w:rPr>
        <w:t>have been closed in the very aftermath of the coup attempt on 31 July 2016 by Decree Law 669</w:t>
      </w:r>
      <w:r w:rsidR="001B0041">
        <w:rPr>
          <w:rFonts w:ascii="Times New Roman" w:hAnsi="Times New Roman"/>
          <w:color w:val="002060"/>
          <w:lang w:val="en-US"/>
        </w:rPr>
        <w:t xml:space="preserve">: </w:t>
      </w:r>
      <w:r w:rsidR="001B0041" w:rsidRPr="000D7A43">
        <w:rPr>
          <w:rFonts w:ascii="Times New Roman" w:hAnsi="Times New Roman"/>
          <w:color w:val="002060"/>
          <w:lang w:val="en-US"/>
        </w:rPr>
        <w:t>Kuleli Military High School and Maltepe Military High School for the land forces; Işıklar Military High School for the air forces and the Deniz High School for the maritime forces</w:t>
      </w:r>
      <w:r w:rsidR="001B0041">
        <w:rPr>
          <w:rFonts w:ascii="Times New Roman" w:hAnsi="Times New Roman"/>
          <w:color w:val="002060"/>
          <w:lang w:val="en-US"/>
        </w:rPr>
        <w:t xml:space="preserve">. </w:t>
      </w:r>
      <w:r w:rsidR="00221439" w:rsidRPr="000D7A43">
        <w:rPr>
          <w:rFonts w:ascii="Times New Roman" w:hAnsi="Times New Roman"/>
          <w:color w:val="002060"/>
          <w:lang w:val="en-US"/>
        </w:rPr>
        <w:t>These schools</w:t>
      </w:r>
      <w:r w:rsidR="00221439">
        <w:rPr>
          <w:rFonts w:ascii="Times New Roman" w:hAnsi="Times New Roman"/>
          <w:color w:val="002060"/>
          <w:lang w:val="en-US"/>
        </w:rPr>
        <w:t>, equivalent to high school, welcomed students from 14 years old to 18 years old.</w:t>
      </w:r>
    </w:p>
    <w:p w14:paraId="522F7E13" w14:textId="03047F7D" w:rsidR="00D617E6" w:rsidRDefault="00D617E6" w:rsidP="00EC4633">
      <w:pPr>
        <w:jc w:val="both"/>
        <w:rPr>
          <w:rFonts w:ascii="Times New Roman" w:hAnsi="Times New Roman"/>
          <w:color w:val="002060"/>
        </w:rPr>
      </w:pPr>
    </w:p>
    <w:p w14:paraId="792AD52A" w14:textId="58B2047C" w:rsidR="00A85C88" w:rsidRDefault="00BA258D" w:rsidP="00EC4633">
      <w:pPr>
        <w:jc w:val="both"/>
        <w:rPr>
          <w:rFonts w:ascii="Times New Roman" w:hAnsi="Times New Roman"/>
          <w:color w:val="002060"/>
        </w:rPr>
      </w:pPr>
      <w:r>
        <w:rPr>
          <w:rFonts w:ascii="Times New Roman" w:hAnsi="Times New Roman"/>
          <w:color w:val="002060"/>
        </w:rPr>
        <w:t>3</w:t>
      </w:r>
      <w:r w:rsidR="003351D9">
        <w:rPr>
          <w:rFonts w:ascii="Times New Roman" w:hAnsi="Times New Roman"/>
          <w:color w:val="002060"/>
        </w:rPr>
        <w:t>4</w:t>
      </w:r>
      <w:r w:rsidR="00D617E6">
        <w:rPr>
          <w:rFonts w:ascii="Times New Roman" w:hAnsi="Times New Roman"/>
          <w:color w:val="002060"/>
        </w:rPr>
        <w:t xml:space="preserve">. </w:t>
      </w:r>
      <w:r w:rsidR="004E1CE5">
        <w:rPr>
          <w:rFonts w:ascii="Times New Roman" w:hAnsi="Times New Roman"/>
          <w:color w:val="002060"/>
        </w:rPr>
        <w:t xml:space="preserve">Those cases reveal </w:t>
      </w:r>
      <w:r w:rsidR="00134ECE">
        <w:rPr>
          <w:rFonts w:ascii="Times New Roman" w:hAnsi="Times New Roman"/>
          <w:color w:val="002060"/>
        </w:rPr>
        <w:t xml:space="preserve">at least </w:t>
      </w:r>
      <w:r w:rsidR="004E1CE5">
        <w:rPr>
          <w:rFonts w:ascii="Times New Roman" w:hAnsi="Times New Roman"/>
          <w:color w:val="002060"/>
        </w:rPr>
        <w:t xml:space="preserve">violations of </w:t>
      </w:r>
      <w:r w:rsidR="004E1CE5" w:rsidRPr="00D36A75">
        <w:rPr>
          <w:rFonts w:ascii="Times New Roman" w:hAnsi="Times New Roman"/>
          <w:b/>
          <w:bCs/>
          <w:color w:val="002060"/>
        </w:rPr>
        <w:t>article</w:t>
      </w:r>
      <w:r w:rsidR="00D36A75">
        <w:rPr>
          <w:rFonts w:ascii="Times New Roman" w:hAnsi="Times New Roman"/>
          <w:b/>
          <w:bCs/>
          <w:color w:val="002060"/>
        </w:rPr>
        <w:t>s</w:t>
      </w:r>
      <w:r w:rsidR="004E1CE5" w:rsidRPr="00D36A75">
        <w:rPr>
          <w:rFonts w:ascii="Times New Roman" w:hAnsi="Times New Roman"/>
          <w:b/>
          <w:bCs/>
          <w:color w:val="002060"/>
        </w:rPr>
        <w:t xml:space="preserve"> 40</w:t>
      </w:r>
      <w:r w:rsidR="00134ECE" w:rsidRPr="00D36A75">
        <w:rPr>
          <w:rFonts w:ascii="Times New Roman" w:hAnsi="Times New Roman"/>
          <w:b/>
          <w:bCs/>
          <w:color w:val="002060"/>
        </w:rPr>
        <w:t xml:space="preserve"> para. 2 (a)</w:t>
      </w:r>
      <w:r w:rsidR="00134ECE">
        <w:rPr>
          <w:rFonts w:ascii="Times New Roman" w:hAnsi="Times New Roman"/>
          <w:color w:val="002060"/>
        </w:rPr>
        <w:t xml:space="preserve"> according to which “</w:t>
      </w:r>
      <w:r w:rsidR="00134ECE" w:rsidRPr="00DE3A5B">
        <w:rPr>
          <w:rFonts w:ascii="Times New Roman" w:hAnsi="Times New Roman"/>
          <w:i/>
          <w:iCs/>
          <w:color w:val="002060"/>
        </w:rPr>
        <w:t>no child shall be alleged as, accused of, or recognized as having infringed the penal law by reason of acts or omissions that were not prohibited by national or international law at the time they were committed</w:t>
      </w:r>
      <w:r w:rsidR="00134ECE">
        <w:rPr>
          <w:rFonts w:ascii="Times New Roman" w:hAnsi="Times New Roman"/>
          <w:color w:val="002060"/>
        </w:rPr>
        <w:t>”</w:t>
      </w:r>
      <w:r w:rsidR="00D36A75">
        <w:rPr>
          <w:rFonts w:ascii="Times New Roman" w:hAnsi="Times New Roman"/>
          <w:color w:val="002060"/>
        </w:rPr>
        <w:t xml:space="preserve"> and </w:t>
      </w:r>
      <w:r w:rsidR="00D36A75" w:rsidRPr="00D36A75">
        <w:rPr>
          <w:rFonts w:ascii="Times New Roman" w:hAnsi="Times New Roman"/>
          <w:b/>
          <w:bCs/>
          <w:color w:val="002060"/>
        </w:rPr>
        <w:t>37 (b)</w:t>
      </w:r>
      <w:r w:rsidR="00D36A75">
        <w:rPr>
          <w:rFonts w:ascii="Times New Roman" w:hAnsi="Times New Roman"/>
          <w:color w:val="002060"/>
        </w:rPr>
        <w:t xml:space="preserve"> according to which “</w:t>
      </w:r>
      <w:r w:rsidR="00D36A75">
        <w:rPr>
          <w:rFonts w:ascii="Times New Roman" w:hAnsi="Times New Roman"/>
          <w:i/>
          <w:iCs/>
          <w:color w:val="002060"/>
        </w:rPr>
        <w:t xml:space="preserve">no child shall be deprived of his or her liberty </w:t>
      </w:r>
      <w:r w:rsidR="00A85C88">
        <w:rPr>
          <w:rFonts w:ascii="Times New Roman" w:hAnsi="Times New Roman"/>
          <w:i/>
          <w:iCs/>
          <w:color w:val="002060"/>
        </w:rPr>
        <w:t>ulawfully or arbitrarily</w:t>
      </w:r>
      <w:r w:rsidR="00A85C88">
        <w:rPr>
          <w:rFonts w:ascii="Times New Roman" w:hAnsi="Times New Roman"/>
          <w:color w:val="002060"/>
        </w:rPr>
        <w:t>”</w:t>
      </w:r>
      <w:r w:rsidR="00134ECE">
        <w:rPr>
          <w:rFonts w:ascii="Times New Roman" w:hAnsi="Times New Roman"/>
          <w:color w:val="002060"/>
        </w:rPr>
        <w:t xml:space="preserve">. </w:t>
      </w:r>
      <w:r w:rsidR="00DE3A5B">
        <w:rPr>
          <w:rFonts w:ascii="Times New Roman" w:hAnsi="Times New Roman"/>
          <w:color w:val="002060"/>
        </w:rPr>
        <w:t>The case of M.D. (see para. 24 above) is</w:t>
      </w:r>
      <w:r w:rsidR="00063297">
        <w:rPr>
          <w:rFonts w:ascii="Times New Roman" w:hAnsi="Times New Roman"/>
          <w:color w:val="002060"/>
        </w:rPr>
        <w:t xml:space="preserve"> illustrative: he is tried for being part of the Hizmet Movement</w:t>
      </w:r>
      <w:r w:rsidR="00645F38">
        <w:rPr>
          <w:rFonts w:ascii="Times New Roman" w:hAnsi="Times New Roman"/>
          <w:color w:val="002060"/>
        </w:rPr>
        <w:t xml:space="preserve"> (</w:t>
      </w:r>
      <w:r w:rsidR="00063297">
        <w:rPr>
          <w:rFonts w:ascii="Times New Roman" w:hAnsi="Times New Roman"/>
          <w:color w:val="002060"/>
        </w:rPr>
        <w:t>organization declared by the Executive as a terrorist organization</w:t>
      </w:r>
      <w:r w:rsidR="00645F38">
        <w:rPr>
          <w:rFonts w:ascii="Times New Roman" w:hAnsi="Times New Roman"/>
          <w:color w:val="002060"/>
        </w:rPr>
        <w:t>)</w:t>
      </w:r>
      <w:r w:rsidR="00063297">
        <w:rPr>
          <w:rFonts w:ascii="Times New Roman" w:hAnsi="Times New Roman"/>
          <w:color w:val="002060"/>
        </w:rPr>
        <w:t xml:space="preserve"> and facts against him are meetings that occurred in 2014-2015. However, the Hizmet Movement has been officially recognized as an armed terrorist organization </w:t>
      </w:r>
      <w:r w:rsidR="0089503B">
        <w:rPr>
          <w:rFonts w:ascii="Times New Roman" w:hAnsi="Times New Roman"/>
          <w:color w:val="002060"/>
        </w:rPr>
        <w:t xml:space="preserve">by the Supreme Court only in 2017 (we highly stress that such qualification is groundless). Consequently, the facts were not criminal at this moment and these young people could not have intended to commit criminal activities. </w:t>
      </w:r>
      <w:r w:rsidR="00CD4B9A">
        <w:rPr>
          <w:rFonts w:ascii="Times New Roman" w:hAnsi="Times New Roman"/>
          <w:color w:val="002060"/>
        </w:rPr>
        <w:t xml:space="preserve">In addition, the sentence faced by these young people should be reduced according to the Turkish juvenile criminal </w:t>
      </w:r>
      <w:r w:rsidR="00D36A75">
        <w:rPr>
          <w:rFonts w:ascii="Times New Roman" w:hAnsi="Times New Roman"/>
          <w:color w:val="002060"/>
        </w:rPr>
        <w:t>system</w:t>
      </w:r>
      <w:r w:rsidR="00D36A75">
        <w:rPr>
          <w:rStyle w:val="FootnoteReference"/>
          <w:rFonts w:ascii="Times New Roman" w:hAnsi="Times New Roman"/>
          <w:color w:val="002060"/>
        </w:rPr>
        <w:footnoteReference w:id="18"/>
      </w:r>
      <w:r w:rsidR="00D36A75">
        <w:rPr>
          <w:rFonts w:ascii="Times New Roman" w:hAnsi="Times New Roman"/>
          <w:color w:val="002060"/>
        </w:rPr>
        <w:t>.</w:t>
      </w:r>
      <w:r w:rsidR="009B2A90">
        <w:rPr>
          <w:rFonts w:ascii="Times New Roman" w:hAnsi="Times New Roman"/>
          <w:color w:val="002060"/>
        </w:rPr>
        <w:t xml:space="preserve"> </w:t>
      </w:r>
      <w:r w:rsidR="00A85C88">
        <w:rPr>
          <w:rFonts w:ascii="Times New Roman" w:hAnsi="Times New Roman"/>
          <w:color w:val="002060"/>
        </w:rPr>
        <w:t xml:space="preserve">Young people arrested </w:t>
      </w:r>
      <w:r w:rsidR="009B2A90">
        <w:rPr>
          <w:rFonts w:ascii="Times New Roman" w:hAnsi="Times New Roman"/>
          <w:color w:val="002060"/>
        </w:rPr>
        <w:t xml:space="preserve">and detained </w:t>
      </w:r>
      <w:r w:rsidR="00A85C88">
        <w:rPr>
          <w:rFonts w:ascii="Times New Roman" w:hAnsi="Times New Roman"/>
          <w:color w:val="002060"/>
        </w:rPr>
        <w:t xml:space="preserve">on similar grounds than M.D. </w:t>
      </w:r>
      <w:r w:rsidR="009B2A90">
        <w:rPr>
          <w:rFonts w:ascii="Times New Roman" w:hAnsi="Times New Roman"/>
          <w:color w:val="002060"/>
        </w:rPr>
        <w:t xml:space="preserve">are consequently so in violation of article </w:t>
      </w:r>
      <w:r w:rsidR="009B2A90" w:rsidRPr="00645F38">
        <w:rPr>
          <w:rFonts w:ascii="Times New Roman" w:hAnsi="Times New Roman"/>
          <w:b/>
          <w:bCs/>
          <w:color w:val="002060"/>
        </w:rPr>
        <w:t>37 (b)</w:t>
      </w:r>
      <w:r w:rsidR="009B2A90">
        <w:rPr>
          <w:rFonts w:ascii="Times New Roman" w:hAnsi="Times New Roman"/>
          <w:color w:val="002060"/>
        </w:rPr>
        <w:t>.</w:t>
      </w:r>
    </w:p>
    <w:p w14:paraId="778E3533" w14:textId="259BE6A1" w:rsidR="00C3272C" w:rsidRDefault="00C3272C" w:rsidP="00EC4633">
      <w:pPr>
        <w:jc w:val="both"/>
        <w:rPr>
          <w:rFonts w:ascii="Times New Roman" w:hAnsi="Times New Roman"/>
          <w:color w:val="002060"/>
        </w:rPr>
      </w:pPr>
    </w:p>
    <w:p w14:paraId="68EB8720" w14:textId="2D7E8670" w:rsidR="00C3272C" w:rsidRDefault="00BA258D" w:rsidP="00EC4633">
      <w:pPr>
        <w:jc w:val="both"/>
        <w:rPr>
          <w:rFonts w:ascii="Times New Roman" w:hAnsi="Times New Roman"/>
          <w:color w:val="002060"/>
        </w:rPr>
      </w:pPr>
      <w:r>
        <w:rPr>
          <w:rFonts w:ascii="Times New Roman" w:hAnsi="Times New Roman"/>
          <w:b/>
          <w:bCs/>
          <w:color w:val="ED7D31" w:themeColor="accent2"/>
          <w:lang w:val="en-US"/>
        </w:rPr>
        <w:t>3</w:t>
      </w:r>
      <w:r w:rsidR="003351D9">
        <w:rPr>
          <w:rFonts w:ascii="Times New Roman" w:hAnsi="Times New Roman"/>
          <w:b/>
          <w:bCs/>
          <w:color w:val="ED7D31" w:themeColor="accent2"/>
          <w:lang w:val="en-US"/>
        </w:rPr>
        <w:t>5</w:t>
      </w:r>
      <w:r w:rsidR="00C3272C" w:rsidRPr="002B10E0">
        <w:rPr>
          <w:rFonts w:ascii="Times New Roman" w:hAnsi="Times New Roman"/>
          <w:b/>
          <w:bCs/>
          <w:color w:val="ED7D31" w:themeColor="accent2"/>
          <w:lang w:val="en-US"/>
        </w:rPr>
        <w:t xml:space="preserve">. </w:t>
      </w:r>
      <w:r w:rsidR="00AB1756">
        <w:rPr>
          <w:rFonts w:ascii="Times New Roman" w:hAnsi="Times New Roman"/>
          <w:b/>
          <w:bCs/>
          <w:color w:val="ED7D31" w:themeColor="accent2"/>
          <w:lang w:val="en-US"/>
        </w:rPr>
        <w:t>With reference to para. 248 and following of the Turkish report</w:t>
      </w:r>
      <w:r w:rsidR="00AB1756" w:rsidRPr="00E6366D">
        <w:rPr>
          <w:rFonts w:ascii="Times New Roman" w:hAnsi="Times New Roman"/>
          <w:b/>
          <w:bCs/>
          <w:color w:val="ED7D31" w:themeColor="accent2"/>
          <w:lang w:val="en-US"/>
        </w:rPr>
        <w:t xml:space="preserve"> </w:t>
      </w:r>
      <w:r w:rsidR="00C3272C" w:rsidRPr="00E6366D">
        <w:rPr>
          <w:rFonts w:ascii="Times New Roman" w:hAnsi="Times New Roman"/>
          <w:b/>
          <w:bCs/>
          <w:color w:val="ED7D31" w:themeColor="accent2"/>
          <w:lang w:val="en-US"/>
        </w:rPr>
        <w:t xml:space="preserve">IAHRAG invites the Committee to consider </w:t>
      </w:r>
      <w:r w:rsidR="00C3272C">
        <w:rPr>
          <w:rFonts w:ascii="Times New Roman" w:hAnsi="Times New Roman"/>
          <w:b/>
          <w:bCs/>
          <w:color w:val="ED7D31" w:themeColor="accent2"/>
          <w:lang w:val="en-US"/>
        </w:rPr>
        <w:t xml:space="preserve">raising questions </w:t>
      </w:r>
      <w:r w:rsidR="00C3272C" w:rsidRPr="00E6366D">
        <w:rPr>
          <w:rFonts w:ascii="Times New Roman" w:hAnsi="Times New Roman"/>
          <w:b/>
          <w:bCs/>
          <w:color w:val="ED7D31" w:themeColor="accent2"/>
          <w:lang w:val="en-US"/>
        </w:rPr>
        <w:t>in its LOIs</w:t>
      </w:r>
      <w:r w:rsidR="00645F38">
        <w:rPr>
          <w:rFonts w:ascii="Times New Roman" w:hAnsi="Times New Roman"/>
          <w:b/>
          <w:bCs/>
          <w:color w:val="ED7D31" w:themeColor="accent2"/>
          <w:lang w:val="en-US"/>
        </w:rPr>
        <w:t xml:space="preserve"> as to the measures taken to ensure that detentions, prosecutions and trials that </w:t>
      </w:r>
      <w:r w:rsidR="004016F1">
        <w:rPr>
          <w:rFonts w:ascii="Times New Roman" w:hAnsi="Times New Roman"/>
          <w:b/>
          <w:bCs/>
          <w:color w:val="ED7D31" w:themeColor="accent2"/>
          <w:lang w:val="en-US"/>
        </w:rPr>
        <w:t>are implemented</w:t>
      </w:r>
      <w:r w:rsidR="00645F38">
        <w:rPr>
          <w:rFonts w:ascii="Times New Roman" w:hAnsi="Times New Roman"/>
          <w:b/>
          <w:bCs/>
          <w:color w:val="ED7D31" w:themeColor="accent2"/>
          <w:lang w:val="en-US"/>
        </w:rPr>
        <w:t xml:space="preserve"> on the ground of alleged crimes committed when the suspect was minor do respect the general safeguards provided in article 37 and 40 of the Convention.</w:t>
      </w:r>
    </w:p>
    <w:p w14:paraId="111169C5" w14:textId="77777777" w:rsidR="00063297" w:rsidRDefault="00063297" w:rsidP="00EC4633">
      <w:pPr>
        <w:jc w:val="both"/>
        <w:rPr>
          <w:rFonts w:ascii="Times New Roman" w:hAnsi="Times New Roman"/>
          <w:b/>
          <w:bCs/>
          <w:color w:val="0070C0"/>
          <w:lang w:val="en-US"/>
        </w:rPr>
      </w:pPr>
    </w:p>
    <w:p w14:paraId="6C362114" w14:textId="787732EF" w:rsidR="006922BF" w:rsidRDefault="006922BF" w:rsidP="00EC4633">
      <w:pPr>
        <w:jc w:val="both"/>
        <w:rPr>
          <w:rFonts w:ascii="Times New Roman" w:hAnsi="Times New Roman"/>
          <w:b/>
          <w:bCs/>
          <w:color w:val="0070C0"/>
          <w:lang w:val="en-US"/>
        </w:rPr>
      </w:pPr>
      <w:r>
        <w:rPr>
          <w:rFonts w:ascii="Times New Roman" w:hAnsi="Times New Roman"/>
          <w:b/>
          <w:bCs/>
          <w:color w:val="0070C0"/>
          <w:lang w:val="en-US"/>
        </w:rPr>
        <w:t>F. Sexual abuse of children</w:t>
      </w:r>
    </w:p>
    <w:p w14:paraId="5A9775AF" w14:textId="77777777" w:rsidR="00776EB9" w:rsidRPr="000C0658" w:rsidRDefault="00776EB9" w:rsidP="00776EB9">
      <w:pPr>
        <w:jc w:val="both"/>
        <w:rPr>
          <w:rFonts w:ascii="Times New Roman" w:hAnsi="Times New Roman"/>
          <w:color w:val="002060"/>
          <w:lang w:val="en-US"/>
        </w:rPr>
      </w:pPr>
    </w:p>
    <w:p w14:paraId="74F1D548" w14:textId="75D1813D" w:rsidR="00CE1434" w:rsidRDefault="00BA258D" w:rsidP="00CE1434">
      <w:pPr>
        <w:jc w:val="both"/>
        <w:textAlignment w:val="top"/>
        <w:rPr>
          <w:rFonts w:ascii="Times New Roman" w:hAnsi="Times New Roman"/>
          <w:color w:val="002060"/>
        </w:rPr>
      </w:pPr>
      <w:r>
        <w:rPr>
          <w:rFonts w:ascii="Times New Roman" w:hAnsi="Times New Roman"/>
          <w:color w:val="002060"/>
        </w:rPr>
        <w:t>3</w:t>
      </w:r>
      <w:r w:rsidR="003351D9">
        <w:rPr>
          <w:rFonts w:ascii="Times New Roman" w:hAnsi="Times New Roman"/>
          <w:color w:val="002060"/>
        </w:rPr>
        <w:t>6</w:t>
      </w:r>
      <w:r w:rsidR="00CE1434">
        <w:rPr>
          <w:rFonts w:ascii="Times New Roman" w:hAnsi="Times New Roman"/>
          <w:color w:val="002060"/>
        </w:rPr>
        <w:t xml:space="preserve">. </w:t>
      </w:r>
      <w:r w:rsidR="00CE1434" w:rsidRPr="00CE1434">
        <w:rPr>
          <w:rFonts w:ascii="Times New Roman" w:hAnsi="Times New Roman"/>
          <w:color w:val="002060"/>
        </w:rPr>
        <w:t>Article 103 of the Turkish Criminal Code under the heading “Sexual abuses of children”</w:t>
      </w:r>
      <w:r w:rsidR="00CE1434">
        <w:rPr>
          <w:rFonts w:ascii="Times New Roman" w:hAnsi="Times New Roman"/>
          <w:color w:val="002060"/>
        </w:rPr>
        <w:t xml:space="preserve"> provides</w:t>
      </w:r>
      <w:r w:rsidR="00CE1434" w:rsidRPr="00CE1434">
        <w:rPr>
          <w:rFonts w:ascii="Times New Roman" w:hAnsi="Times New Roman"/>
          <w:color w:val="002060"/>
        </w:rPr>
        <w:t xml:space="preserve"> that the person who abuses a child sexually shall be sentenced to imprisonment from eight years to fifteen years. ECPAC`s “Out of the Shadow Index” underlines that government transparency in the implementation of the above article is extremely limited, “</w:t>
      </w:r>
      <w:r w:rsidR="00CE1434" w:rsidRPr="00CE1434">
        <w:rPr>
          <w:rFonts w:ascii="Times New Roman" w:hAnsi="Times New Roman"/>
          <w:i/>
          <w:iCs/>
          <w:color w:val="002060"/>
        </w:rPr>
        <w:t>the lack of collected and publicly available data relating to child sexual exploitation in Turkey hinders the country’s response, and this is illustrated by Turkey’s score of 0/100 for the indicator on data collection in the Index</w:t>
      </w:r>
      <w:r w:rsidR="00CE1434" w:rsidRPr="00CE1434">
        <w:rPr>
          <w:rFonts w:ascii="Times New Roman" w:hAnsi="Times New Roman"/>
          <w:color w:val="002060"/>
        </w:rPr>
        <w:t>.”</w:t>
      </w:r>
      <w:r w:rsidR="00CE1434" w:rsidRPr="00CE1434">
        <w:rPr>
          <w:color w:val="002060"/>
          <w:vertAlign w:val="superscript"/>
        </w:rPr>
        <w:footnoteReference w:id="19"/>
      </w:r>
    </w:p>
    <w:p w14:paraId="6B78783C" w14:textId="77777777" w:rsidR="00CE1434" w:rsidRDefault="00CE1434" w:rsidP="00CE1434">
      <w:pPr>
        <w:jc w:val="both"/>
        <w:textAlignment w:val="top"/>
        <w:rPr>
          <w:rFonts w:ascii="Times New Roman" w:hAnsi="Times New Roman"/>
          <w:color w:val="002060"/>
        </w:rPr>
      </w:pPr>
    </w:p>
    <w:p w14:paraId="131960D2" w14:textId="25A0AB19" w:rsidR="003F03C7" w:rsidRDefault="00BA258D" w:rsidP="00CE1434">
      <w:pPr>
        <w:jc w:val="both"/>
        <w:textAlignment w:val="top"/>
        <w:rPr>
          <w:rFonts w:ascii="Times New Roman" w:hAnsi="Times New Roman"/>
          <w:color w:val="002060"/>
        </w:rPr>
      </w:pPr>
      <w:r>
        <w:rPr>
          <w:rFonts w:ascii="Times New Roman" w:hAnsi="Times New Roman"/>
          <w:color w:val="002060"/>
        </w:rPr>
        <w:t>3</w:t>
      </w:r>
      <w:r w:rsidR="003351D9">
        <w:rPr>
          <w:rFonts w:ascii="Times New Roman" w:hAnsi="Times New Roman"/>
          <w:color w:val="002060"/>
        </w:rPr>
        <w:t>7</w:t>
      </w:r>
      <w:r w:rsidR="00CE1434">
        <w:rPr>
          <w:rFonts w:ascii="Times New Roman" w:hAnsi="Times New Roman"/>
          <w:color w:val="002060"/>
        </w:rPr>
        <w:t xml:space="preserve">. IAHRAG would like to bring to the attention </w:t>
      </w:r>
      <w:r w:rsidR="007F2877">
        <w:rPr>
          <w:rFonts w:ascii="Times New Roman" w:hAnsi="Times New Roman"/>
          <w:color w:val="002060"/>
        </w:rPr>
        <w:t>of the Committee the various accusations of child abuse</w:t>
      </w:r>
      <w:r w:rsidR="005D5EF9">
        <w:rPr>
          <w:rFonts w:ascii="Times New Roman" w:hAnsi="Times New Roman"/>
          <w:color w:val="002060"/>
        </w:rPr>
        <w:t xml:space="preserve">, including sexual, </w:t>
      </w:r>
      <w:r w:rsidR="007F2877">
        <w:rPr>
          <w:rFonts w:ascii="Times New Roman" w:hAnsi="Times New Roman"/>
          <w:color w:val="002060"/>
        </w:rPr>
        <w:t>in state-run Imam Hatips</w:t>
      </w:r>
      <w:r w:rsidR="00A413DD">
        <w:rPr>
          <w:rFonts w:ascii="Times New Roman" w:hAnsi="Times New Roman"/>
          <w:color w:val="002060"/>
        </w:rPr>
        <w:t xml:space="preserve"> schools (Islam-focused educational institutions) that have been particularly developed during </w:t>
      </w:r>
      <w:r w:rsidR="00FC1B01">
        <w:rPr>
          <w:rFonts w:ascii="Times New Roman" w:hAnsi="Times New Roman"/>
          <w:color w:val="002060"/>
        </w:rPr>
        <w:t xml:space="preserve">the </w:t>
      </w:r>
      <w:r w:rsidR="00A413DD">
        <w:rPr>
          <w:rFonts w:ascii="Times New Roman" w:hAnsi="Times New Roman"/>
          <w:color w:val="002060"/>
        </w:rPr>
        <w:t xml:space="preserve">19-year rule of the Justice and Development Party (AKP). Since 2012, there have been </w:t>
      </w:r>
      <w:r w:rsidR="00AA53EC">
        <w:rPr>
          <w:rFonts w:ascii="Times New Roman" w:hAnsi="Times New Roman"/>
          <w:color w:val="002060"/>
        </w:rPr>
        <w:t xml:space="preserve">a large number of accusations of sexual assaults </w:t>
      </w:r>
      <w:r w:rsidR="00FC1B01">
        <w:rPr>
          <w:rFonts w:ascii="Times New Roman" w:hAnsi="Times New Roman"/>
          <w:color w:val="002060"/>
        </w:rPr>
        <w:t xml:space="preserve">on </w:t>
      </w:r>
      <w:r w:rsidR="00AA53EC">
        <w:rPr>
          <w:rFonts w:ascii="Times New Roman" w:hAnsi="Times New Roman"/>
          <w:color w:val="002060"/>
        </w:rPr>
        <w:t xml:space="preserve">children; however, all attempts to debate or to publicly report those cases were continually blocked. </w:t>
      </w:r>
      <w:r w:rsidR="00E27E60">
        <w:rPr>
          <w:rFonts w:ascii="Times New Roman" w:hAnsi="Times New Roman"/>
          <w:color w:val="002060"/>
        </w:rPr>
        <w:t>The absence of free media led the victim</w:t>
      </w:r>
      <w:r w:rsidR="00EC04E4">
        <w:rPr>
          <w:rFonts w:ascii="Times New Roman" w:hAnsi="Times New Roman"/>
          <w:color w:val="002060"/>
        </w:rPr>
        <w:t xml:space="preserve"> to use Twitter as the only platform to be heard. </w:t>
      </w:r>
      <w:r w:rsidR="003F03C7">
        <w:rPr>
          <w:rFonts w:ascii="Times New Roman" w:hAnsi="Times New Roman"/>
          <w:color w:val="002060"/>
        </w:rPr>
        <w:t>All incidents are covered up by the authorit</w:t>
      </w:r>
      <w:r w:rsidR="00326C9C">
        <w:rPr>
          <w:rFonts w:ascii="Times New Roman" w:hAnsi="Times New Roman"/>
          <w:color w:val="002060"/>
        </w:rPr>
        <w:t xml:space="preserve">ies, imposing bans on reporting, </w:t>
      </w:r>
      <w:r w:rsidR="001E0D86">
        <w:rPr>
          <w:rFonts w:ascii="Times New Roman" w:hAnsi="Times New Roman"/>
          <w:color w:val="002060"/>
        </w:rPr>
        <w:t xml:space="preserve">and </w:t>
      </w:r>
      <w:r w:rsidR="00326C9C">
        <w:rPr>
          <w:rFonts w:ascii="Times New Roman" w:hAnsi="Times New Roman"/>
          <w:color w:val="002060"/>
        </w:rPr>
        <w:t xml:space="preserve">relocating suspected teachers. </w:t>
      </w:r>
    </w:p>
    <w:p w14:paraId="6244BCCE" w14:textId="77777777" w:rsidR="003F03C7" w:rsidRDefault="003F03C7" w:rsidP="00CE1434">
      <w:pPr>
        <w:jc w:val="both"/>
        <w:textAlignment w:val="top"/>
        <w:rPr>
          <w:rFonts w:ascii="Times New Roman" w:hAnsi="Times New Roman"/>
          <w:color w:val="002060"/>
        </w:rPr>
      </w:pPr>
    </w:p>
    <w:p w14:paraId="1FFDF05A" w14:textId="1FD0A33E" w:rsidR="00CE1434" w:rsidRDefault="008651A0" w:rsidP="00CE1434">
      <w:pPr>
        <w:jc w:val="both"/>
        <w:textAlignment w:val="top"/>
        <w:rPr>
          <w:rFonts w:ascii="Times New Roman" w:hAnsi="Times New Roman"/>
          <w:color w:val="002060"/>
        </w:rPr>
      </w:pPr>
      <w:r>
        <w:rPr>
          <w:rFonts w:ascii="Times New Roman" w:hAnsi="Times New Roman"/>
          <w:color w:val="002060"/>
        </w:rPr>
        <w:t>3</w:t>
      </w:r>
      <w:r w:rsidR="003351D9">
        <w:rPr>
          <w:rFonts w:ascii="Times New Roman" w:hAnsi="Times New Roman"/>
          <w:color w:val="002060"/>
        </w:rPr>
        <w:t>8</w:t>
      </w:r>
      <w:r w:rsidR="003F03C7">
        <w:rPr>
          <w:rFonts w:ascii="Times New Roman" w:hAnsi="Times New Roman"/>
          <w:color w:val="002060"/>
        </w:rPr>
        <w:t xml:space="preserve">. </w:t>
      </w:r>
      <w:r w:rsidR="00CC7B10">
        <w:rPr>
          <w:rFonts w:ascii="Times New Roman" w:hAnsi="Times New Roman"/>
          <w:color w:val="002060"/>
        </w:rPr>
        <w:t>In 2016, the Ensar Foundation</w:t>
      </w:r>
      <w:r w:rsidR="00822BD5">
        <w:rPr>
          <w:rFonts w:ascii="Times New Roman" w:hAnsi="Times New Roman"/>
          <w:color w:val="002060"/>
        </w:rPr>
        <w:t xml:space="preserve">, </w:t>
      </w:r>
      <w:r w:rsidR="00ED2418">
        <w:rPr>
          <w:rFonts w:ascii="Times New Roman" w:hAnsi="Times New Roman"/>
          <w:color w:val="002060"/>
        </w:rPr>
        <w:t xml:space="preserve">a </w:t>
      </w:r>
      <w:r w:rsidR="00F53BF4">
        <w:rPr>
          <w:rFonts w:ascii="Times New Roman" w:hAnsi="Times New Roman"/>
          <w:color w:val="002060"/>
        </w:rPr>
        <w:t xml:space="preserve">state-sponsored </w:t>
      </w:r>
      <w:r w:rsidR="00822BD5">
        <w:rPr>
          <w:rFonts w:ascii="Times New Roman" w:hAnsi="Times New Roman"/>
          <w:color w:val="002060"/>
        </w:rPr>
        <w:t>religious foundation that organizes activities with child</w:t>
      </w:r>
      <w:r w:rsidR="00ED2418">
        <w:rPr>
          <w:rFonts w:ascii="Times New Roman" w:hAnsi="Times New Roman"/>
          <w:color w:val="002060"/>
        </w:rPr>
        <w:t>ren</w:t>
      </w:r>
      <w:r w:rsidR="00822BD5">
        <w:rPr>
          <w:rFonts w:ascii="Times New Roman" w:hAnsi="Times New Roman"/>
          <w:color w:val="002060"/>
        </w:rPr>
        <w:t>, has been involved</w:t>
      </w:r>
      <w:r w:rsidR="00D36C01">
        <w:rPr>
          <w:rFonts w:ascii="Times New Roman" w:hAnsi="Times New Roman"/>
          <w:color w:val="002060"/>
        </w:rPr>
        <w:t xml:space="preserve"> in massive rape scandals of children. 45 children of age 9 to 10 were raped by people close to the Ensar Foundation and the Karaman Clergy School Alumni Association (KAIMDER). The teacher, a volunteer from the Foundation, raped students in these houses and the cases came to light after a student told his parents. The family issue</w:t>
      </w:r>
      <w:r w:rsidR="00C44C04">
        <w:rPr>
          <w:rFonts w:ascii="Times New Roman" w:hAnsi="Times New Roman"/>
          <w:color w:val="002060"/>
        </w:rPr>
        <w:t>d a complaint and the teacher has been arrested. However, the Public Attorney issued a gag order on the investigation. Any comment or criticism in the case was gagged on TV, press</w:t>
      </w:r>
      <w:r w:rsidR="0010295E">
        <w:rPr>
          <w:rFonts w:ascii="Times New Roman" w:hAnsi="Times New Roman"/>
          <w:color w:val="002060"/>
        </w:rPr>
        <w:t>,</w:t>
      </w:r>
      <w:r w:rsidR="00C44C04">
        <w:rPr>
          <w:rFonts w:ascii="Times New Roman" w:hAnsi="Times New Roman"/>
          <w:color w:val="002060"/>
        </w:rPr>
        <w:t xml:space="preserve"> or social media. Ensar Foundation is known to be under the patronage and sponsorship of the President, and himself as well as his wife frequently appear in Ensar events. </w:t>
      </w:r>
      <w:r w:rsidR="00E63126">
        <w:rPr>
          <w:rFonts w:ascii="Times New Roman" w:hAnsi="Times New Roman"/>
          <w:color w:val="002060"/>
        </w:rPr>
        <w:t xml:space="preserve">In </w:t>
      </w:r>
      <w:r w:rsidR="00C44C04">
        <w:rPr>
          <w:rFonts w:ascii="Times New Roman" w:hAnsi="Times New Roman"/>
          <w:color w:val="002060"/>
        </w:rPr>
        <w:t xml:space="preserve">March 2016, the Parliamentarian from AKP Nihat Öztürk </w:t>
      </w:r>
      <w:r w:rsidR="00FE6F56">
        <w:rPr>
          <w:rFonts w:ascii="Times New Roman" w:hAnsi="Times New Roman"/>
          <w:color w:val="002060"/>
        </w:rPr>
        <w:t>had a press conference in a local Ensar branch office saying “</w:t>
      </w:r>
      <w:r w:rsidR="00FE6F56" w:rsidRPr="009B2A90">
        <w:rPr>
          <w:rFonts w:ascii="Times New Roman" w:hAnsi="Times New Roman"/>
          <w:i/>
          <w:iCs/>
          <w:color w:val="002060"/>
        </w:rPr>
        <w:t>we’ll continue to support Ensar in spite, no matter what</w:t>
      </w:r>
      <w:r w:rsidR="00FE6F56">
        <w:rPr>
          <w:rFonts w:ascii="Times New Roman" w:hAnsi="Times New Roman"/>
          <w:color w:val="002060"/>
        </w:rPr>
        <w:t>”. The AKP</w:t>
      </w:r>
      <w:r w:rsidR="004D13D4">
        <w:rPr>
          <w:rFonts w:ascii="Times New Roman" w:hAnsi="Times New Roman"/>
          <w:color w:val="002060"/>
        </w:rPr>
        <w:t>’s</w:t>
      </w:r>
      <w:r w:rsidR="00FE6F56">
        <w:rPr>
          <w:rFonts w:ascii="Times New Roman" w:hAnsi="Times New Roman"/>
          <w:color w:val="002060"/>
        </w:rPr>
        <w:t xml:space="preserve"> open support and the gag order on the investigation, in addition to the massive executive control over the judiciary power</w:t>
      </w:r>
      <w:r w:rsidR="00533E7F">
        <w:rPr>
          <w:rFonts w:ascii="Times New Roman" w:hAnsi="Times New Roman"/>
          <w:color w:val="002060"/>
        </w:rPr>
        <w:t xml:space="preserve"> (</w:t>
      </w:r>
      <w:r w:rsidR="00533E7F">
        <w:rPr>
          <w:rFonts w:ascii="Times New Roman" w:hAnsi="Times New Roman"/>
          <w:color w:val="002060"/>
          <w:lang w:val="en-US"/>
        </w:rPr>
        <w:t xml:space="preserve">see </w:t>
      </w:r>
      <w:hyperlink r:id="rId11" w:history="1">
        <w:r w:rsidR="00533E7F" w:rsidRPr="00C43449">
          <w:rPr>
            <w:rStyle w:val="Hyperlink"/>
            <w:rFonts w:ascii="Times New Roman" w:eastAsia="Times New Roman" w:hAnsi="Times New Roman"/>
            <w:lang w:val="en-US"/>
          </w:rPr>
          <w:t>CEDAW/C/TUR/CO/8</w:t>
        </w:r>
      </w:hyperlink>
      <w:r w:rsidR="00533E7F">
        <w:rPr>
          <w:rStyle w:val="Aucun"/>
          <w:rFonts w:ascii="Times New Roman" w:eastAsia="Times New Roman" w:hAnsi="Times New Roman"/>
          <w:color w:val="002060"/>
          <w:u w:color="002060"/>
          <w:lang w:val="en-US"/>
        </w:rPr>
        <w:t>, para. 18</w:t>
      </w:r>
      <w:r w:rsidR="00533E7F">
        <w:rPr>
          <w:rFonts w:ascii="Times New Roman" w:hAnsi="Times New Roman"/>
          <w:color w:val="002060"/>
        </w:rPr>
        <w:t>)</w:t>
      </w:r>
      <w:r w:rsidR="00FE6F56">
        <w:rPr>
          <w:rFonts w:ascii="Times New Roman" w:hAnsi="Times New Roman"/>
          <w:color w:val="002060"/>
        </w:rPr>
        <w:t xml:space="preserve">, allow any reasonable observer to be suspicious as to the independence and impartiality of the investigations. </w:t>
      </w:r>
    </w:p>
    <w:p w14:paraId="52508CFA" w14:textId="77777777" w:rsidR="00D36A75" w:rsidRPr="00CE1434" w:rsidRDefault="00D36A75" w:rsidP="00CE1434">
      <w:pPr>
        <w:jc w:val="both"/>
        <w:textAlignment w:val="top"/>
        <w:rPr>
          <w:rFonts w:ascii="Times New Roman" w:hAnsi="Times New Roman"/>
          <w:color w:val="002060"/>
        </w:rPr>
      </w:pPr>
    </w:p>
    <w:p w14:paraId="7F3D2B9E" w14:textId="77FDFA16" w:rsidR="00661AD5" w:rsidRPr="00CE1434" w:rsidRDefault="008651A0" w:rsidP="00F53BF4">
      <w:pPr>
        <w:spacing w:line="276" w:lineRule="auto"/>
        <w:jc w:val="both"/>
        <w:rPr>
          <w:rStyle w:val="Hyperlink"/>
          <w:rFonts w:ascii="Times New Roman" w:eastAsia="Times New Roman" w:hAnsi="Times New Roman"/>
          <w:iCs/>
          <w:sz w:val="28"/>
          <w:szCs w:val="28"/>
        </w:rPr>
      </w:pPr>
      <w:r>
        <w:rPr>
          <w:rFonts w:ascii="Times New Roman" w:hAnsi="Times New Roman"/>
          <w:b/>
          <w:bCs/>
          <w:color w:val="ED7D31" w:themeColor="accent2"/>
          <w:lang w:val="en-US"/>
        </w:rPr>
        <w:t>3</w:t>
      </w:r>
      <w:r w:rsidR="003351D9">
        <w:rPr>
          <w:rFonts w:ascii="Times New Roman" w:hAnsi="Times New Roman"/>
          <w:b/>
          <w:bCs/>
          <w:color w:val="ED7D31" w:themeColor="accent2"/>
          <w:lang w:val="en-US"/>
        </w:rPr>
        <w:t>9</w:t>
      </w:r>
      <w:r w:rsidR="005D5EF9">
        <w:rPr>
          <w:rFonts w:ascii="Times New Roman" w:hAnsi="Times New Roman"/>
          <w:b/>
          <w:bCs/>
          <w:color w:val="ED7D31" w:themeColor="accent2"/>
          <w:lang w:val="en-US"/>
        </w:rPr>
        <w:t xml:space="preserve">. </w:t>
      </w:r>
      <w:r w:rsidR="00AF62A9">
        <w:rPr>
          <w:rFonts w:ascii="Times New Roman" w:hAnsi="Times New Roman"/>
          <w:b/>
          <w:bCs/>
          <w:color w:val="ED7D31" w:themeColor="accent2"/>
          <w:lang w:val="en-US"/>
        </w:rPr>
        <w:t xml:space="preserve">With reference to para. 92 and f. of the Turkish report, </w:t>
      </w:r>
      <w:r w:rsidR="005D5EF9" w:rsidRPr="00E6366D">
        <w:rPr>
          <w:rFonts w:ascii="Times New Roman" w:hAnsi="Times New Roman"/>
          <w:b/>
          <w:bCs/>
          <w:color w:val="ED7D31" w:themeColor="accent2"/>
          <w:lang w:val="en-US"/>
        </w:rPr>
        <w:t xml:space="preserve">IAHRAG invites the Committee to consider </w:t>
      </w:r>
      <w:r w:rsidR="005D5EF9">
        <w:rPr>
          <w:rFonts w:ascii="Times New Roman" w:hAnsi="Times New Roman"/>
          <w:b/>
          <w:bCs/>
          <w:color w:val="ED7D31" w:themeColor="accent2"/>
          <w:lang w:val="en-US"/>
        </w:rPr>
        <w:t xml:space="preserve">raising questions </w:t>
      </w:r>
      <w:r w:rsidR="006054D7" w:rsidRPr="00E6366D">
        <w:rPr>
          <w:rFonts w:ascii="Times New Roman" w:hAnsi="Times New Roman"/>
          <w:b/>
          <w:bCs/>
          <w:color w:val="ED7D31" w:themeColor="accent2"/>
          <w:lang w:val="en-US"/>
        </w:rPr>
        <w:t>in its LOIs</w:t>
      </w:r>
      <w:r w:rsidR="006054D7">
        <w:rPr>
          <w:rFonts w:ascii="Times New Roman" w:hAnsi="Times New Roman"/>
          <w:b/>
          <w:bCs/>
          <w:color w:val="ED7D31" w:themeColor="accent2"/>
          <w:lang w:val="en-US"/>
        </w:rPr>
        <w:t xml:space="preserve"> </w:t>
      </w:r>
      <w:r w:rsidR="005D5EF9">
        <w:rPr>
          <w:rFonts w:ascii="Times New Roman" w:hAnsi="Times New Roman"/>
          <w:b/>
          <w:bCs/>
          <w:color w:val="ED7D31" w:themeColor="accent2"/>
          <w:lang w:val="en-US"/>
        </w:rPr>
        <w:t xml:space="preserve">on measures taken to ensure that: </w:t>
      </w:r>
      <w:r w:rsidR="00F53BF4">
        <w:rPr>
          <w:rFonts w:ascii="Times New Roman" w:hAnsi="Times New Roman"/>
          <w:b/>
          <w:bCs/>
          <w:color w:val="ED7D31" w:themeColor="accent2"/>
          <w:lang w:val="en-US"/>
        </w:rPr>
        <w:t xml:space="preserve">(a) all suspected child abusers in state-sponsored schools or foundations are immediately removed; and (b) all incidents are immediately referred to the relevant law enforcement authorities for independent and impartial investigation and prosecution. </w:t>
      </w:r>
    </w:p>
    <w:p w14:paraId="5409BBE9" w14:textId="10E0871A" w:rsidR="007D25EC" w:rsidRPr="00CE1434" w:rsidRDefault="007D25EC" w:rsidP="003C2D15">
      <w:pPr>
        <w:spacing w:line="276" w:lineRule="auto"/>
        <w:rPr>
          <w:rFonts w:ascii="Times New Roman" w:eastAsia="Times New Roman" w:hAnsi="Times New Roman"/>
          <w:iCs/>
          <w:color w:val="002060"/>
          <w:sz w:val="28"/>
          <w:szCs w:val="28"/>
          <w:lang w:val="en-US"/>
        </w:rPr>
      </w:pPr>
    </w:p>
    <w:sectPr w:rsidR="007D25EC" w:rsidRPr="00CE1434" w:rsidSect="00A33443">
      <w:footerReference w:type="even" r:id="rId12"/>
      <w:footerReference w:type="defaul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0F7503" w14:textId="77777777" w:rsidR="002D561C" w:rsidRDefault="002D561C" w:rsidP="003B0E55">
      <w:r>
        <w:separator/>
      </w:r>
    </w:p>
  </w:endnote>
  <w:endnote w:type="continuationSeparator" w:id="0">
    <w:p w14:paraId="77F2C59D" w14:textId="77777777" w:rsidR="002D561C" w:rsidRDefault="002D561C" w:rsidP="003B0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977751849"/>
      <w:docPartObj>
        <w:docPartGallery w:val="Page Numbers (Bottom of Page)"/>
        <w:docPartUnique/>
      </w:docPartObj>
    </w:sdtPr>
    <w:sdtEndPr>
      <w:rPr>
        <w:rStyle w:val="PageNumber"/>
      </w:rPr>
    </w:sdtEndPr>
    <w:sdtContent>
      <w:p w14:paraId="5C500304" w14:textId="378C3720" w:rsidR="00A33443" w:rsidRDefault="00A33443" w:rsidP="00A334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33B913" w14:textId="77777777" w:rsidR="00A33443" w:rsidRDefault="00A33443" w:rsidP="00A3344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49154644"/>
      <w:docPartObj>
        <w:docPartGallery w:val="Page Numbers (Bottom of Page)"/>
        <w:docPartUnique/>
      </w:docPartObj>
    </w:sdtPr>
    <w:sdtEndPr>
      <w:rPr>
        <w:rStyle w:val="PageNumber"/>
        <w:rFonts w:ascii="Times New Roman" w:hAnsi="Times New Roman"/>
        <w:color w:val="002060"/>
      </w:rPr>
    </w:sdtEndPr>
    <w:sdtContent>
      <w:p w14:paraId="6CE88658" w14:textId="458E092A" w:rsidR="00A33443" w:rsidRDefault="00A33443" w:rsidP="00A334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22AB4">
          <w:rPr>
            <w:rStyle w:val="PageNumber"/>
            <w:noProof/>
          </w:rPr>
          <w:t>4</w:t>
        </w:r>
        <w:r>
          <w:rPr>
            <w:rStyle w:val="PageNumber"/>
          </w:rPr>
          <w:fldChar w:fldCharType="end"/>
        </w:r>
      </w:p>
    </w:sdtContent>
  </w:sdt>
  <w:p w14:paraId="1818079B" w14:textId="77777777" w:rsidR="00A33443" w:rsidRDefault="00A33443" w:rsidP="00A3344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79BA82" w14:textId="77777777" w:rsidR="002D561C" w:rsidRDefault="002D561C" w:rsidP="003B0E55">
      <w:r>
        <w:separator/>
      </w:r>
    </w:p>
  </w:footnote>
  <w:footnote w:type="continuationSeparator" w:id="0">
    <w:p w14:paraId="3AC7FD19" w14:textId="77777777" w:rsidR="002D561C" w:rsidRDefault="002D561C" w:rsidP="003B0E55">
      <w:r>
        <w:continuationSeparator/>
      </w:r>
    </w:p>
  </w:footnote>
  <w:footnote w:id="1">
    <w:p w14:paraId="1B6CD175" w14:textId="7A84A8FA" w:rsidR="003B0E55" w:rsidRPr="002D4032" w:rsidRDefault="003B0E55" w:rsidP="001E1907">
      <w:pPr>
        <w:pStyle w:val="FootnoteText"/>
        <w:tabs>
          <w:tab w:val="left" w:pos="1363"/>
        </w:tabs>
        <w:jc w:val="both"/>
        <w:rPr>
          <w:rFonts w:ascii="Times New Roman" w:hAnsi="Times New Roman"/>
          <w:color w:val="002060"/>
          <w:lang w:val="en-US"/>
        </w:rPr>
      </w:pPr>
      <w:r w:rsidRPr="00442C14">
        <w:rPr>
          <w:rStyle w:val="FootnoteReference"/>
          <w:rFonts w:ascii="Times New Roman" w:hAnsi="Times New Roman"/>
          <w:color w:val="002060"/>
        </w:rPr>
        <w:footnoteRef/>
      </w:r>
      <w:r w:rsidRPr="00442C14">
        <w:rPr>
          <w:rFonts w:ascii="Times New Roman" w:hAnsi="Times New Roman"/>
          <w:color w:val="002060"/>
        </w:rPr>
        <w:t xml:space="preserve"> </w:t>
      </w:r>
      <w:r w:rsidRPr="002D4032">
        <w:rPr>
          <w:rFonts w:ascii="Times New Roman" w:hAnsi="Times New Roman"/>
          <w:color w:val="002060"/>
          <w:lang w:val="en-US"/>
        </w:rPr>
        <w:t xml:space="preserve">See </w:t>
      </w:r>
      <w:hyperlink r:id="rId1" w:history="1">
        <w:r w:rsidRPr="002D4032">
          <w:rPr>
            <w:rStyle w:val="Hyperlink"/>
            <w:rFonts w:ascii="Times New Roman" w:hAnsi="Times New Roman"/>
            <w:color w:val="002060"/>
            <w:lang w:val="en-US"/>
          </w:rPr>
          <w:t>here</w:t>
        </w:r>
      </w:hyperlink>
      <w:r w:rsidRPr="002D4032">
        <w:rPr>
          <w:rFonts w:ascii="Times New Roman" w:hAnsi="Times New Roman"/>
          <w:color w:val="002060"/>
          <w:lang w:val="en-US"/>
        </w:rPr>
        <w:t xml:space="preserve">. </w:t>
      </w:r>
      <w:r w:rsidR="00744E7D" w:rsidRPr="002D4032">
        <w:rPr>
          <w:rFonts w:ascii="Times New Roman" w:hAnsi="Times New Roman"/>
          <w:color w:val="002060"/>
          <w:lang w:val="en-US"/>
        </w:rPr>
        <w:tab/>
      </w:r>
    </w:p>
  </w:footnote>
  <w:footnote w:id="2">
    <w:p w14:paraId="4C23CCBD" w14:textId="77777777" w:rsidR="004310CF" w:rsidRPr="00442C14" w:rsidRDefault="004310CF" w:rsidP="001E1907">
      <w:pPr>
        <w:pStyle w:val="FootnoteText"/>
        <w:jc w:val="both"/>
        <w:rPr>
          <w:rFonts w:ascii="Times New Roman" w:hAnsi="Times New Roman"/>
          <w:color w:val="002060"/>
          <w:lang w:val="en-US"/>
        </w:rPr>
      </w:pPr>
      <w:r w:rsidRPr="00442C14">
        <w:rPr>
          <w:rStyle w:val="FootnoteReference"/>
          <w:rFonts w:ascii="Times New Roman" w:hAnsi="Times New Roman"/>
          <w:color w:val="002060"/>
          <w:lang w:val="en-US"/>
        </w:rPr>
        <w:footnoteRef/>
      </w:r>
      <w:r w:rsidRPr="00442C14">
        <w:rPr>
          <w:rFonts w:ascii="Times New Roman" w:hAnsi="Times New Roman"/>
          <w:color w:val="002060"/>
          <w:lang w:val="en-US"/>
        </w:rPr>
        <w:t xml:space="preserve"> March 2018, available </w:t>
      </w:r>
      <w:hyperlink r:id="rId2" w:history="1">
        <w:r w:rsidRPr="00442C14">
          <w:rPr>
            <w:rStyle w:val="Hyperlink"/>
            <w:rFonts w:ascii="Times New Roman" w:hAnsi="Times New Roman"/>
            <w:color w:val="002060"/>
            <w:lang w:val="en-US"/>
          </w:rPr>
          <w:t>here</w:t>
        </w:r>
      </w:hyperlink>
      <w:r w:rsidRPr="00442C14">
        <w:rPr>
          <w:rFonts w:ascii="Times New Roman" w:hAnsi="Times New Roman"/>
          <w:color w:val="002060"/>
          <w:lang w:val="en-US"/>
        </w:rPr>
        <w:t>.</w:t>
      </w:r>
    </w:p>
  </w:footnote>
  <w:footnote w:id="3">
    <w:p w14:paraId="37B97A1F" w14:textId="366E8469" w:rsidR="00B72816" w:rsidRPr="00442C14" w:rsidRDefault="00B72816" w:rsidP="001E1907">
      <w:pPr>
        <w:jc w:val="both"/>
        <w:rPr>
          <w:rFonts w:ascii="Times New Roman" w:hAnsi="Times New Roman"/>
          <w:color w:val="002060"/>
          <w:sz w:val="20"/>
          <w:szCs w:val="20"/>
          <w:lang w:val="en-US"/>
        </w:rPr>
      </w:pPr>
      <w:r w:rsidRPr="00442C14">
        <w:rPr>
          <w:rStyle w:val="FootnoteReference"/>
          <w:rFonts w:ascii="Times New Roman" w:hAnsi="Times New Roman"/>
          <w:color w:val="002060"/>
          <w:sz w:val="20"/>
          <w:szCs w:val="20"/>
          <w:lang w:val="en-US"/>
        </w:rPr>
        <w:footnoteRef/>
      </w:r>
      <w:r w:rsidRPr="00442C14">
        <w:rPr>
          <w:rFonts w:ascii="Times New Roman" w:hAnsi="Times New Roman"/>
          <w:color w:val="002060"/>
          <w:sz w:val="20"/>
          <w:szCs w:val="20"/>
          <w:lang w:val="en-US"/>
        </w:rPr>
        <w:t xml:space="preserve"> See for instance UA TUR 3/2018 available </w:t>
      </w:r>
      <w:hyperlink r:id="rId3" w:history="1">
        <w:r w:rsidRPr="00442C14">
          <w:rPr>
            <w:rStyle w:val="Hyperlink"/>
            <w:rFonts w:ascii="Times New Roman" w:hAnsi="Times New Roman"/>
            <w:color w:val="002060"/>
            <w:sz w:val="20"/>
            <w:szCs w:val="20"/>
            <w:lang w:val="en-US"/>
          </w:rPr>
          <w:t>here</w:t>
        </w:r>
      </w:hyperlink>
      <w:r w:rsidRPr="00442C14">
        <w:rPr>
          <w:rFonts w:ascii="Times New Roman" w:hAnsi="Times New Roman"/>
          <w:color w:val="002060"/>
          <w:sz w:val="20"/>
          <w:szCs w:val="20"/>
          <w:lang w:val="en-US"/>
        </w:rPr>
        <w:t xml:space="preserve">. </w:t>
      </w:r>
      <w:r w:rsidR="00C43449" w:rsidRPr="00442C14">
        <w:rPr>
          <w:rFonts w:ascii="Times New Roman" w:hAnsi="Times New Roman"/>
          <w:color w:val="002060"/>
          <w:sz w:val="20"/>
          <w:szCs w:val="20"/>
          <w:lang w:val="en-US"/>
        </w:rPr>
        <w:t xml:space="preserve">This is constantly echoed by the High Commissioner </w:t>
      </w:r>
      <w:r w:rsidR="00B90CF6" w:rsidRPr="00442C14">
        <w:rPr>
          <w:rFonts w:ascii="Times New Roman" w:hAnsi="Times New Roman"/>
          <w:color w:val="002060"/>
          <w:sz w:val="20"/>
          <w:szCs w:val="20"/>
          <w:lang w:val="en-US"/>
        </w:rPr>
        <w:t>briefings</w:t>
      </w:r>
      <w:r w:rsidR="00C43449" w:rsidRPr="00442C14">
        <w:rPr>
          <w:rFonts w:ascii="Times New Roman" w:hAnsi="Times New Roman"/>
          <w:color w:val="002060"/>
          <w:sz w:val="20"/>
          <w:szCs w:val="20"/>
          <w:lang w:val="en-US"/>
        </w:rPr>
        <w:t xml:space="preserve"> at the Human Rights Council. See </w:t>
      </w:r>
      <w:r w:rsidR="00B90CF6" w:rsidRPr="00442C14">
        <w:rPr>
          <w:rFonts w:ascii="Times New Roman" w:hAnsi="Times New Roman"/>
          <w:color w:val="002060"/>
          <w:sz w:val="20"/>
          <w:szCs w:val="20"/>
          <w:u w:val="single"/>
          <w:lang w:val="en-US"/>
        </w:rPr>
        <w:t xml:space="preserve">February 2021, </w:t>
      </w:r>
      <w:r w:rsidR="00C43449" w:rsidRPr="00442C14">
        <w:rPr>
          <w:rFonts w:ascii="Times New Roman" w:hAnsi="Times New Roman"/>
          <w:color w:val="002060"/>
          <w:sz w:val="20"/>
          <w:szCs w:val="20"/>
          <w:u w:val="single"/>
          <w:lang w:val="en-US"/>
        </w:rPr>
        <w:t>HRC 46</w:t>
      </w:r>
      <w:r w:rsidR="00D33438" w:rsidRPr="00442C14">
        <w:rPr>
          <w:rFonts w:ascii="Times New Roman" w:hAnsi="Times New Roman"/>
          <w:color w:val="002060"/>
          <w:sz w:val="20"/>
          <w:szCs w:val="20"/>
          <w:u w:val="single"/>
          <w:lang w:val="en-US"/>
        </w:rPr>
        <w:t>, Item 2</w:t>
      </w:r>
      <w:r w:rsidR="00D33438" w:rsidRPr="00442C14">
        <w:rPr>
          <w:rFonts w:ascii="Times New Roman" w:hAnsi="Times New Roman"/>
          <w:color w:val="002060"/>
          <w:sz w:val="20"/>
          <w:szCs w:val="20"/>
          <w:lang w:val="en-US"/>
        </w:rPr>
        <w:t xml:space="preserve">: </w:t>
      </w:r>
      <w:r w:rsidR="00B90CF6" w:rsidRPr="00442C14">
        <w:rPr>
          <w:rFonts w:ascii="Times New Roman" w:hAnsi="Times New Roman"/>
          <w:color w:val="002060"/>
          <w:sz w:val="20"/>
          <w:szCs w:val="20"/>
          <w:lang w:val="en-US"/>
        </w:rPr>
        <w:t>“</w:t>
      </w:r>
      <w:r w:rsidR="00B90CF6" w:rsidRPr="00442C14">
        <w:rPr>
          <w:rFonts w:ascii="Times New Roman" w:hAnsi="Times New Roman"/>
          <w:i/>
          <w:iCs/>
          <w:color w:val="002060"/>
          <w:sz w:val="20"/>
          <w:szCs w:val="20"/>
          <w:lang w:val="en-US" w:eastAsia="fr-FR"/>
        </w:rPr>
        <w:t>In Turkey, the newly passed Law No. 7262, with the stated aim of preventing financing of weapons of mass destruction, introduces more restrictions and oversight on civil society organisations. Its application – together with the social media bill adopted last July, and other restrictive legislation – could further increase the use of vaguely defined terrorism charges to target and silence perceived critics. Reprisals against people who seek justice and accountability – including for the victims of enforced disappearances – are compounding the erosion of judicial independence and rule of law, and contribute to an increasingly unsafe civic environment. Crackdowns on student-led protests underline the need for greater dialogue with many constituencies. I am also concerned about last week's raids and mass arrests, including of opposition members, allegedly in connection with terrorism related charges. Any anti-terror operation should comply with international human rights law, and should not be used to target dissent</w:t>
      </w:r>
      <w:r w:rsidR="00B90CF6" w:rsidRPr="00442C14">
        <w:rPr>
          <w:rFonts w:ascii="Times New Roman" w:hAnsi="Times New Roman"/>
          <w:color w:val="002060"/>
          <w:sz w:val="20"/>
          <w:szCs w:val="20"/>
          <w:lang w:val="en-US" w:eastAsia="fr-FR"/>
        </w:rPr>
        <w:t xml:space="preserve">”; see also </w:t>
      </w:r>
      <w:r w:rsidR="00B90CF6" w:rsidRPr="00442C14">
        <w:rPr>
          <w:rFonts w:ascii="Times New Roman" w:hAnsi="Times New Roman"/>
          <w:color w:val="002060"/>
          <w:sz w:val="20"/>
          <w:szCs w:val="20"/>
          <w:u w:val="single"/>
          <w:lang w:val="en-US" w:eastAsia="fr-FR"/>
        </w:rPr>
        <w:t>June 2022, HRC 50, Item 2</w:t>
      </w:r>
      <w:r w:rsidR="00B90CF6" w:rsidRPr="00442C14">
        <w:rPr>
          <w:rFonts w:ascii="Times New Roman" w:hAnsi="Times New Roman"/>
          <w:color w:val="002060"/>
          <w:sz w:val="20"/>
          <w:szCs w:val="20"/>
          <w:lang w:val="en-US" w:eastAsia="fr-FR"/>
        </w:rPr>
        <w:t>: “</w:t>
      </w:r>
      <w:r w:rsidR="00B90CF6" w:rsidRPr="00442C14">
        <w:rPr>
          <w:rFonts w:ascii="Times New Roman" w:hAnsi="Times New Roman"/>
          <w:i/>
          <w:iCs/>
          <w:color w:val="002060"/>
          <w:spacing w:val="4"/>
          <w:sz w:val="20"/>
          <w:szCs w:val="20"/>
          <w:lang w:val="en-US" w:eastAsia="fr-FR"/>
        </w:rPr>
        <w:t>the trials and prison sentences of activists and political opponents such as Osman Kavala, his seven co-defendants and Canan Kaftancıoğlu are of concern, as they appear to be targeted for their dissenting views</w:t>
      </w:r>
      <w:r w:rsidR="00B90CF6" w:rsidRPr="00442C14">
        <w:rPr>
          <w:rFonts w:ascii="Times New Roman" w:hAnsi="Times New Roman"/>
          <w:color w:val="002060"/>
          <w:spacing w:val="4"/>
          <w:sz w:val="20"/>
          <w:szCs w:val="20"/>
          <w:lang w:val="en-US" w:eastAsia="fr-FR"/>
        </w:rPr>
        <w:t>”.</w:t>
      </w:r>
    </w:p>
  </w:footnote>
  <w:footnote w:id="4">
    <w:p w14:paraId="618ED42C" w14:textId="77777777" w:rsidR="00B72816" w:rsidRPr="00442C14" w:rsidRDefault="00B72816" w:rsidP="001E1907">
      <w:pPr>
        <w:pStyle w:val="FootnoteText"/>
        <w:jc w:val="both"/>
        <w:rPr>
          <w:rFonts w:ascii="Times New Roman" w:hAnsi="Times New Roman"/>
          <w:i/>
          <w:iCs/>
          <w:color w:val="002060"/>
          <w:lang w:val="en-US"/>
        </w:rPr>
      </w:pPr>
      <w:r w:rsidRPr="00442C14">
        <w:rPr>
          <w:rStyle w:val="FootnoteReference"/>
          <w:rFonts w:ascii="Times New Roman" w:hAnsi="Times New Roman"/>
          <w:color w:val="002060"/>
          <w:lang w:val="en-US"/>
        </w:rPr>
        <w:footnoteRef/>
      </w:r>
      <w:r w:rsidRPr="00442C14">
        <w:rPr>
          <w:rFonts w:ascii="Times New Roman" w:hAnsi="Times New Roman"/>
          <w:color w:val="002060"/>
          <w:lang w:val="en-US"/>
        </w:rPr>
        <w:t xml:space="preserve"> </w:t>
      </w:r>
      <w:r w:rsidRPr="00442C14">
        <w:rPr>
          <w:rFonts w:ascii="Times New Roman" w:hAnsi="Times New Roman"/>
          <w:i/>
          <w:iCs/>
          <w:color w:val="002060"/>
          <w:lang w:val="en-US"/>
        </w:rPr>
        <w:t>Ibid.</w:t>
      </w:r>
    </w:p>
  </w:footnote>
  <w:footnote w:id="5">
    <w:p w14:paraId="7333DBBC" w14:textId="179B2402" w:rsidR="00896E1D" w:rsidRPr="00442C14" w:rsidRDefault="00896E1D" w:rsidP="001E1907">
      <w:pPr>
        <w:pStyle w:val="FootnoteText"/>
        <w:jc w:val="both"/>
        <w:rPr>
          <w:rFonts w:ascii="Times New Roman" w:hAnsi="Times New Roman"/>
          <w:color w:val="002060"/>
          <w:lang w:val="en-US"/>
        </w:rPr>
      </w:pPr>
      <w:r w:rsidRPr="00442C14">
        <w:rPr>
          <w:rStyle w:val="FootnoteReference"/>
          <w:rFonts w:ascii="Times New Roman" w:hAnsi="Times New Roman"/>
          <w:color w:val="002060"/>
        </w:rPr>
        <w:footnoteRef/>
      </w:r>
      <w:r w:rsidRPr="00442C14">
        <w:rPr>
          <w:rFonts w:ascii="Times New Roman" w:hAnsi="Times New Roman"/>
          <w:color w:val="002060"/>
        </w:rPr>
        <w:t xml:space="preserve"> </w:t>
      </w:r>
      <w:r w:rsidR="00E6366D" w:rsidRPr="00442C14">
        <w:rPr>
          <w:rFonts w:ascii="Times New Roman" w:hAnsi="Times New Roman"/>
          <w:color w:val="002060"/>
          <w:lang w:val="en-US"/>
        </w:rPr>
        <w:t xml:space="preserve">2019 Report of the Commissioner for Human Rights of the Council of Europe, following her visit to Turkey from 1 to 5 July 2019, available </w:t>
      </w:r>
      <w:hyperlink r:id="rId4" w:history="1">
        <w:r w:rsidR="00E6366D" w:rsidRPr="00442C14">
          <w:rPr>
            <w:rStyle w:val="Hyperlink"/>
            <w:rFonts w:ascii="Times New Roman" w:hAnsi="Times New Roman"/>
            <w:color w:val="002060"/>
            <w:lang w:val="en-US"/>
          </w:rPr>
          <w:t>here</w:t>
        </w:r>
      </w:hyperlink>
      <w:r w:rsidR="00E6366D" w:rsidRPr="00442C14">
        <w:rPr>
          <w:rFonts w:ascii="Times New Roman" w:hAnsi="Times New Roman"/>
          <w:color w:val="002060"/>
          <w:lang w:val="en-US"/>
        </w:rPr>
        <w:t>, para. 141.</w:t>
      </w:r>
    </w:p>
  </w:footnote>
  <w:footnote w:id="6">
    <w:p w14:paraId="6DF15650" w14:textId="331C7E8D" w:rsidR="00167A72" w:rsidRPr="00442C14" w:rsidRDefault="00167A72" w:rsidP="001E1907">
      <w:pPr>
        <w:pStyle w:val="FootnoteText"/>
        <w:jc w:val="both"/>
        <w:rPr>
          <w:rFonts w:ascii="Times New Roman" w:hAnsi="Times New Roman"/>
          <w:color w:val="002060"/>
          <w:lang w:val="en-US"/>
        </w:rPr>
      </w:pPr>
      <w:r w:rsidRPr="00442C14">
        <w:rPr>
          <w:rStyle w:val="FootnoteReference"/>
          <w:rFonts w:ascii="Times New Roman" w:hAnsi="Times New Roman"/>
          <w:color w:val="002060"/>
        </w:rPr>
        <w:footnoteRef/>
      </w:r>
      <w:r w:rsidRPr="00442C14">
        <w:rPr>
          <w:rFonts w:ascii="Times New Roman" w:hAnsi="Times New Roman"/>
          <w:color w:val="002060"/>
        </w:rPr>
        <w:t xml:space="preserve"> </w:t>
      </w:r>
      <w:r w:rsidRPr="00442C14">
        <w:rPr>
          <w:rFonts w:ascii="Times New Roman" w:hAnsi="Times New Roman"/>
          <w:color w:val="002060"/>
          <w:lang w:val="en-US"/>
        </w:rPr>
        <w:t>The NGO Solidarity with Others estimates that since 2016, 136.475 persons were detained for links or alleged links with the Hizmet Movement: this resulted in 5.853 police operations since 2016, with an average number of 3 operations per day, and 67 persons detained per day since 2016.</w:t>
      </w:r>
    </w:p>
  </w:footnote>
  <w:footnote w:id="7">
    <w:p w14:paraId="171467FB" w14:textId="1E2EBB40" w:rsidR="00167A72" w:rsidRPr="00442C14" w:rsidRDefault="00167A72" w:rsidP="001E1907">
      <w:pPr>
        <w:jc w:val="both"/>
        <w:rPr>
          <w:rFonts w:ascii="Times New Roman" w:hAnsi="Times New Roman"/>
          <w:color w:val="002060"/>
          <w:sz w:val="20"/>
          <w:szCs w:val="20"/>
          <w:lang w:val="en-US"/>
        </w:rPr>
      </w:pPr>
      <w:r w:rsidRPr="00442C14">
        <w:rPr>
          <w:rStyle w:val="FootnoteReference"/>
          <w:rFonts w:ascii="Times New Roman" w:hAnsi="Times New Roman"/>
          <w:color w:val="002060"/>
          <w:sz w:val="20"/>
          <w:szCs w:val="20"/>
        </w:rPr>
        <w:footnoteRef/>
      </w:r>
      <w:r w:rsidR="005132CA" w:rsidRPr="00442C14">
        <w:rPr>
          <w:rFonts w:ascii="Times New Roman" w:hAnsi="Times New Roman"/>
          <w:color w:val="002060"/>
          <w:sz w:val="20"/>
          <w:szCs w:val="20"/>
        </w:rPr>
        <w:t xml:space="preserve"> </w:t>
      </w:r>
      <w:r w:rsidR="001A1C62" w:rsidRPr="00442C14">
        <w:rPr>
          <w:rFonts w:ascii="Times New Roman" w:hAnsi="Times New Roman"/>
          <w:color w:val="002060"/>
          <w:sz w:val="20"/>
          <w:szCs w:val="20"/>
          <w:lang w:val="en-US"/>
        </w:rPr>
        <w:t>All over the media, but also including at the top of the State. President Erdogan himself</w:t>
      </w:r>
      <w:r w:rsidR="005132CA" w:rsidRPr="00442C14">
        <w:rPr>
          <w:rFonts w:ascii="Times New Roman" w:hAnsi="Times New Roman"/>
          <w:color w:val="002060"/>
          <w:sz w:val="20"/>
          <w:szCs w:val="20"/>
          <w:lang w:val="en-US"/>
        </w:rPr>
        <w:t xml:space="preserve"> stated </w:t>
      </w:r>
      <w:r w:rsidR="00C40348">
        <w:rPr>
          <w:rFonts w:ascii="Times New Roman" w:hAnsi="Times New Roman"/>
          <w:color w:val="002060"/>
          <w:sz w:val="20"/>
          <w:szCs w:val="20"/>
          <w:lang w:val="en-US"/>
        </w:rPr>
        <w:t>on</w:t>
      </w:r>
      <w:r w:rsidR="00C40348" w:rsidRPr="00442C14">
        <w:rPr>
          <w:rFonts w:ascii="Times New Roman" w:hAnsi="Times New Roman"/>
          <w:color w:val="002060"/>
          <w:sz w:val="20"/>
          <w:szCs w:val="20"/>
          <w:lang w:val="en-US"/>
        </w:rPr>
        <w:t xml:space="preserve"> </w:t>
      </w:r>
      <w:r w:rsidR="005132CA" w:rsidRPr="00442C14">
        <w:rPr>
          <w:rFonts w:ascii="Times New Roman" w:hAnsi="Times New Roman"/>
          <w:color w:val="002060"/>
          <w:sz w:val="20"/>
          <w:szCs w:val="20"/>
          <w:lang w:val="en-US"/>
        </w:rPr>
        <w:t>2016, 29 November, Ankara (</w:t>
      </w:r>
      <w:r w:rsidR="00C40348">
        <w:rPr>
          <w:rFonts w:ascii="Times New Roman" w:hAnsi="Times New Roman"/>
          <w:color w:val="002060"/>
          <w:sz w:val="20"/>
          <w:szCs w:val="20"/>
          <w:lang w:val="en-US"/>
        </w:rPr>
        <w:t>High-Speed</w:t>
      </w:r>
      <w:r w:rsidR="005132CA" w:rsidRPr="00442C14">
        <w:rPr>
          <w:rFonts w:ascii="Times New Roman" w:hAnsi="Times New Roman"/>
          <w:color w:val="002060"/>
          <w:sz w:val="20"/>
          <w:szCs w:val="20"/>
          <w:lang w:val="en-US"/>
        </w:rPr>
        <w:t xml:space="preserve"> Train Station opening): “I call on those who insist on being part of FETÖ: If you choose to stay with it [FETÖ], you will hit this nation’s wall. This nation will make you pay a price. We have entered the lairs of the separatist terrorist organization. We will enter FETÖ’s lair as well”. In 2017, </w:t>
      </w:r>
      <w:r w:rsidR="00C40348">
        <w:rPr>
          <w:rFonts w:ascii="Times New Roman" w:hAnsi="Times New Roman"/>
          <w:color w:val="002060"/>
          <w:sz w:val="20"/>
          <w:szCs w:val="20"/>
          <w:lang w:val="en-US"/>
        </w:rPr>
        <w:t xml:space="preserve">on </w:t>
      </w:r>
      <w:r w:rsidR="005132CA" w:rsidRPr="00442C14">
        <w:rPr>
          <w:rFonts w:ascii="Times New Roman" w:hAnsi="Times New Roman"/>
          <w:color w:val="002060"/>
          <w:sz w:val="20"/>
          <w:szCs w:val="20"/>
          <w:lang w:val="en-US"/>
        </w:rPr>
        <w:t>19 January, Meeting of headmen at the Presidential Palace, the President stated: “The FETÖ cleansing is not over; it will continue. (…) These microbes and viruses will still be there. Such a thing is unacceptable. This cleansing is not yet done. We have a lot of work to do. This will be completed.”</w:t>
      </w:r>
      <w:r w:rsidR="005132CA" w:rsidRPr="00442C14">
        <w:rPr>
          <w:rStyle w:val="FootnoteReference"/>
          <w:rFonts w:ascii="Times New Roman" w:hAnsi="Times New Roman"/>
          <w:color w:val="002060"/>
          <w:sz w:val="20"/>
          <w:szCs w:val="20"/>
          <w:lang w:val="en-US"/>
        </w:rPr>
        <w:t xml:space="preserve"> </w:t>
      </w:r>
      <w:r w:rsidR="005132CA" w:rsidRPr="00442C14">
        <w:rPr>
          <w:rFonts w:ascii="Times New Roman" w:hAnsi="Times New Roman"/>
          <w:color w:val="002060"/>
          <w:sz w:val="20"/>
          <w:szCs w:val="20"/>
          <w:lang w:val="en-US"/>
        </w:rPr>
        <w:t xml:space="preserve"> </w:t>
      </w:r>
      <w:r w:rsidR="00C40348">
        <w:rPr>
          <w:rFonts w:ascii="Times New Roman" w:hAnsi="Times New Roman"/>
          <w:color w:val="002060"/>
          <w:sz w:val="20"/>
          <w:szCs w:val="20"/>
          <w:lang w:val="en-US"/>
        </w:rPr>
        <w:t>On</w:t>
      </w:r>
      <w:r w:rsidR="00C40348" w:rsidRPr="00442C14">
        <w:rPr>
          <w:rFonts w:ascii="Times New Roman" w:hAnsi="Times New Roman"/>
          <w:color w:val="002060"/>
          <w:sz w:val="20"/>
          <w:szCs w:val="20"/>
          <w:lang w:val="en-US"/>
        </w:rPr>
        <w:t xml:space="preserve"> </w:t>
      </w:r>
      <w:r w:rsidR="005132CA" w:rsidRPr="00442C14">
        <w:rPr>
          <w:rFonts w:ascii="Times New Roman" w:hAnsi="Times New Roman"/>
          <w:color w:val="002060"/>
          <w:sz w:val="20"/>
          <w:szCs w:val="20"/>
          <w:lang w:val="en-US"/>
        </w:rPr>
        <w:t>2017, 29 March. Ankara, Presidential Palace, the President stated: “We have no state other than the Republic of Turkey.</w:t>
      </w:r>
      <w:r w:rsidR="005132CA" w:rsidRPr="00442C14">
        <w:rPr>
          <w:rFonts w:ascii="Times New Roman" w:hAnsi="Times New Roman"/>
          <w:b/>
          <w:bCs/>
          <w:color w:val="002060"/>
          <w:sz w:val="20"/>
          <w:szCs w:val="20"/>
          <w:lang w:val="en-US"/>
        </w:rPr>
        <w:t xml:space="preserve"> </w:t>
      </w:r>
      <w:r w:rsidR="005132CA" w:rsidRPr="00442C14">
        <w:rPr>
          <w:rFonts w:ascii="Times New Roman" w:hAnsi="Times New Roman"/>
          <w:color w:val="002060"/>
          <w:sz w:val="20"/>
          <w:szCs w:val="20"/>
          <w:lang w:val="en-US"/>
        </w:rPr>
        <w:t>We are not going to recognize the right to life for those who divide our state and the FETÖ parallel state structure.”</w:t>
      </w:r>
    </w:p>
  </w:footnote>
  <w:footnote w:id="8">
    <w:p w14:paraId="1553AA98" w14:textId="01D23888" w:rsidR="009C41E4" w:rsidRPr="00442C14" w:rsidRDefault="009C41E4" w:rsidP="001E1907">
      <w:pPr>
        <w:pStyle w:val="FootnoteText"/>
        <w:jc w:val="both"/>
        <w:rPr>
          <w:rFonts w:ascii="Times New Roman" w:hAnsi="Times New Roman"/>
          <w:color w:val="002060"/>
          <w:lang w:val="en-US"/>
        </w:rPr>
      </w:pPr>
      <w:r w:rsidRPr="00442C14">
        <w:rPr>
          <w:rStyle w:val="FootnoteReference"/>
          <w:rFonts w:ascii="Times New Roman" w:hAnsi="Times New Roman"/>
          <w:color w:val="002060"/>
        </w:rPr>
        <w:footnoteRef/>
      </w:r>
      <w:r w:rsidRPr="00442C14">
        <w:rPr>
          <w:rFonts w:ascii="Times New Roman" w:hAnsi="Times New Roman"/>
          <w:color w:val="002060"/>
        </w:rPr>
        <w:t xml:space="preserve"> Even retweeting a tweet on the need for peace discussions with Kurdish </w:t>
      </w:r>
      <w:r w:rsidR="006A01BA" w:rsidRPr="00442C14">
        <w:rPr>
          <w:rFonts w:ascii="Times New Roman" w:hAnsi="Times New Roman"/>
          <w:color w:val="002060"/>
        </w:rPr>
        <w:t xml:space="preserve">could be qualified as “terrorist propaganda”. </w:t>
      </w:r>
      <w:r w:rsidR="006A01BA" w:rsidRPr="00442C14">
        <w:rPr>
          <w:rFonts w:ascii="Times New Roman" w:hAnsi="Times New Roman"/>
          <w:color w:val="002060"/>
          <w:lang w:val="en-US"/>
        </w:rPr>
        <w:t xml:space="preserve">Ömer Faruk Gergerlioğlu, HDP Parliamentarian was stripped off his Parliamentarian </w:t>
      </w:r>
      <w:r w:rsidR="001E1907" w:rsidRPr="00442C14">
        <w:rPr>
          <w:rFonts w:ascii="Times New Roman" w:hAnsi="Times New Roman"/>
          <w:color w:val="002060"/>
          <w:lang w:val="en-US"/>
        </w:rPr>
        <w:t>immunity</w:t>
      </w:r>
      <w:r w:rsidR="006A01BA" w:rsidRPr="00442C14">
        <w:rPr>
          <w:rFonts w:ascii="Times New Roman" w:hAnsi="Times New Roman"/>
          <w:color w:val="002060"/>
          <w:lang w:val="en-US"/>
        </w:rPr>
        <w:t xml:space="preserve"> and convicted</w:t>
      </w:r>
      <w:r w:rsidR="001E1907" w:rsidRPr="00442C14">
        <w:rPr>
          <w:rFonts w:ascii="Times New Roman" w:hAnsi="Times New Roman"/>
          <w:color w:val="002060"/>
          <w:lang w:val="en-US"/>
        </w:rPr>
        <w:t xml:space="preserve"> in March 2021 for a Tweet back </w:t>
      </w:r>
      <w:r w:rsidR="00C40348">
        <w:rPr>
          <w:rFonts w:ascii="Times New Roman" w:hAnsi="Times New Roman"/>
          <w:color w:val="002060"/>
          <w:lang w:val="en-US"/>
        </w:rPr>
        <w:t>in</w:t>
      </w:r>
      <w:r w:rsidR="00C40348" w:rsidRPr="00442C14">
        <w:rPr>
          <w:rFonts w:ascii="Times New Roman" w:hAnsi="Times New Roman"/>
          <w:color w:val="002060"/>
          <w:lang w:val="en-US"/>
        </w:rPr>
        <w:t xml:space="preserve"> </w:t>
      </w:r>
      <w:r w:rsidR="001E1907" w:rsidRPr="00442C14">
        <w:rPr>
          <w:rFonts w:ascii="Times New Roman" w:hAnsi="Times New Roman"/>
          <w:color w:val="002060"/>
          <w:lang w:val="en-US"/>
        </w:rPr>
        <w:t xml:space="preserve">2016. See OHCHR Press briefing notes on Turkey, </w:t>
      </w:r>
      <w:hyperlink r:id="rId5" w:history="1">
        <w:r w:rsidR="001E1907" w:rsidRPr="00442C14">
          <w:rPr>
            <w:rStyle w:val="Hyperlink"/>
            <w:rFonts w:ascii="Times New Roman" w:hAnsi="Times New Roman"/>
            <w:color w:val="002060"/>
            <w:lang w:val="en-US"/>
          </w:rPr>
          <w:t>https://www.ohchr.org/en/press-briefing-notes/2021/03/press-briefing-notes-turkey</w:t>
        </w:r>
      </w:hyperlink>
      <w:r w:rsidR="001E1907" w:rsidRPr="00442C14">
        <w:rPr>
          <w:rFonts w:ascii="Times New Roman" w:hAnsi="Times New Roman"/>
          <w:color w:val="002060"/>
          <w:lang w:val="en-US"/>
        </w:rPr>
        <w:t xml:space="preserve">here. </w:t>
      </w:r>
    </w:p>
  </w:footnote>
  <w:footnote w:id="9">
    <w:p w14:paraId="518DEE15" w14:textId="78CF684F" w:rsidR="00792AA5" w:rsidRPr="00442C14" w:rsidRDefault="00792AA5" w:rsidP="002959C6">
      <w:pPr>
        <w:pStyle w:val="FootnoteText"/>
        <w:jc w:val="both"/>
        <w:rPr>
          <w:rFonts w:ascii="Times New Roman" w:hAnsi="Times New Roman"/>
          <w:color w:val="002060"/>
          <w:lang w:val="en-US"/>
        </w:rPr>
      </w:pPr>
      <w:r w:rsidRPr="00442C14">
        <w:rPr>
          <w:rStyle w:val="FootnoteReference"/>
          <w:rFonts w:ascii="Times New Roman" w:hAnsi="Times New Roman"/>
          <w:color w:val="002060"/>
        </w:rPr>
        <w:footnoteRef/>
      </w:r>
      <w:r w:rsidRPr="00442C14">
        <w:rPr>
          <w:rFonts w:ascii="Times New Roman" w:hAnsi="Times New Roman"/>
          <w:color w:val="002060"/>
        </w:rPr>
        <w:t xml:space="preserve"> </w:t>
      </w:r>
      <w:r w:rsidRPr="00664DBF">
        <w:rPr>
          <w:rFonts w:ascii="Times New Roman" w:hAnsi="Times New Roman"/>
          <w:b/>
          <w:bCs/>
          <w:color w:val="002060"/>
          <w:lang w:val="en-US"/>
        </w:rPr>
        <w:t>IAHRAG also invites the Committee to consider the situation of migrant children that s</w:t>
      </w:r>
      <w:r w:rsidR="002959C6" w:rsidRPr="00664DBF">
        <w:rPr>
          <w:rFonts w:ascii="Times New Roman" w:hAnsi="Times New Roman"/>
          <w:b/>
          <w:bCs/>
          <w:color w:val="002060"/>
          <w:lang w:val="en-US"/>
        </w:rPr>
        <w:t>u</w:t>
      </w:r>
      <w:r w:rsidRPr="00664DBF">
        <w:rPr>
          <w:rFonts w:ascii="Times New Roman" w:hAnsi="Times New Roman"/>
          <w:b/>
          <w:bCs/>
          <w:color w:val="002060"/>
          <w:lang w:val="en-US"/>
        </w:rPr>
        <w:t>ffer discrimination due to anti-refugee sentiment. Arab children, mainly Syrians, are excluded</w:t>
      </w:r>
      <w:r w:rsidR="002959C6" w:rsidRPr="00664DBF">
        <w:rPr>
          <w:rFonts w:ascii="Times New Roman" w:hAnsi="Times New Roman"/>
          <w:b/>
          <w:bCs/>
          <w:color w:val="002060"/>
          <w:lang w:val="en-US"/>
        </w:rPr>
        <w:t xml:space="preserve">, and seen as inferior. Most kids report that their fellow </w:t>
      </w:r>
      <w:r w:rsidR="00C40348">
        <w:rPr>
          <w:rFonts w:ascii="Times New Roman" w:hAnsi="Times New Roman"/>
          <w:b/>
          <w:bCs/>
          <w:color w:val="002060"/>
          <w:lang w:val="en-US"/>
        </w:rPr>
        <w:t>mates</w:t>
      </w:r>
      <w:r w:rsidR="00C40348" w:rsidRPr="00664DBF">
        <w:rPr>
          <w:rFonts w:ascii="Times New Roman" w:hAnsi="Times New Roman"/>
          <w:b/>
          <w:bCs/>
          <w:color w:val="002060"/>
          <w:lang w:val="en-US"/>
        </w:rPr>
        <w:t xml:space="preserve"> </w:t>
      </w:r>
      <w:r w:rsidR="002959C6" w:rsidRPr="00664DBF">
        <w:rPr>
          <w:rFonts w:ascii="Times New Roman" w:hAnsi="Times New Roman"/>
          <w:b/>
          <w:bCs/>
          <w:color w:val="002060"/>
          <w:lang w:val="en-US"/>
        </w:rPr>
        <w:t>state that “T</w:t>
      </w:r>
      <w:r w:rsidR="0017566B" w:rsidRPr="00664DBF">
        <w:rPr>
          <w:rFonts w:ascii="Times New Roman" w:hAnsi="Times New Roman"/>
          <w:b/>
          <w:bCs/>
          <w:color w:val="002060"/>
          <w:lang w:val="en-US"/>
        </w:rPr>
        <w:t>ürkiye</w:t>
      </w:r>
      <w:r w:rsidR="002959C6" w:rsidRPr="00664DBF">
        <w:rPr>
          <w:rFonts w:ascii="Times New Roman" w:hAnsi="Times New Roman"/>
          <w:b/>
          <w:bCs/>
          <w:color w:val="002060"/>
          <w:lang w:val="en-US"/>
        </w:rPr>
        <w:t xml:space="preserve"> belongs to Turks”.</w:t>
      </w:r>
    </w:p>
  </w:footnote>
  <w:footnote w:id="10">
    <w:p w14:paraId="7CF3E67E" w14:textId="2D290120" w:rsidR="00FC3177" w:rsidRPr="00FC3177" w:rsidRDefault="00FC3177">
      <w:pPr>
        <w:pStyle w:val="FootnoteText"/>
        <w:rPr>
          <w:rFonts w:ascii="Times New Roman" w:hAnsi="Times New Roman"/>
          <w:lang w:val="en-US"/>
        </w:rPr>
      </w:pPr>
      <w:r w:rsidRPr="00FC3177">
        <w:rPr>
          <w:rStyle w:val="FootnoteReference"/>
          <w:rFonts w:ascii="Times New Roman" w:hAnsi="Times New Roman"/>
          <w:color w:val="002060"/>
        </w:rPr>
        <w:footnoteRef/>
      </w:r>
      <w:r w:rsidRPr="00FC3177">
        <w:rPr>
          <w:rFonts w:ascii="Times New Roman" w:hAnsi="Times New Roman"/>
          <w:color w:val="002060"/>
        </w:rPr>
        <w:t xml:space="preserve"> </w:t>
      </w:r>
      <w:r w:rsidRPr="00FC3177">
        <w:rPr>
          <w:rFonts w:ascii="Times New Roman" w:hAnsi="Times New Roman"/>
          <w:color w:val="002060"/>
          <w:lang w:val="en-US"/>
        </w:rPr>
        <w:t xml:space="preserve">See the link for the interview </w:t>
      </w:r>
      <w:hyperlink r:id="rId6" w:history="1">
        <w:r w:rsidRPr="00FC3177">
          <w:rPr>
            <w:rStyle w:val="Hyperlink"/>
            <w:rFonts w:ascii="Times New Roman" w:hAnsi="Times New Roman"/>
            <w:color w:val="002060"/>
            <w:lang w:val="en-US"/>
          </w:rPr>
          <w:t>here</w:t>
        </w:r>
      </w:hyperlink>
      <w:r w:rsidRPr="00FC3177">
        <w:rPr>
          <w:rFonts w:ascii="Times New Roman" w:hAnsi="Times New Roman"/>
          <w:color w:val="002060"/>
          <w:lang w:val="en-US"/>
        </w:rPr>
        <w:t xml:space="preserve">. </w:t>
      </w:r>
    </w:p>
  </w:footnote>
  <w:footnote w:id="11">
    <w:p w14:paraId="660A21D6" w14:textId="77777777" w:rsidR="00A33443" w:rsidRPr="00442C14" w:rsidRDefault="00A33443" w:rsidP="00A33443">
      <w:pPr>
        <w:pStyle w:val="FootnoteText"/>
        <w:jc w:val="both"/>
        <w:rPr>
          <w:rFonts w:ascii="Times New Roman" w:hAnsi="Times New Roman"/>
          <w:color w:val="002060"/>
          <w:lang w:val="en-US"/>
        </w:rPr>
      </w:pPr>
      <w:r w:rsidRPr="00442C14">
        <w:rPr>
          <w:rStyle w:val="FootnoteReference"/>
          <w:rFonts w:ascii="Times New Roman" w:hAnsi="Times New Roman"/>
          <w:color w:val="002060"/>
          <w:lang w:val="en-US"/>
        </w:rPr>
        <w:footnoteRef/>
      </w:r>
      <w:r w:rsidRPr="00442C14">
        <w:rPr>
          <w:rFonts w:ascii="Times New Roman" w:hAnsi="Times New Roman"/>
          <w:color w:val="002060"/>
          <w:lang w:val="en-US"/>
        </w:rPr>
        <w:t xml:space="preserve"> March 2018, available </w:t>
      </w:r>
      <w:hyperlink r:id="rId7" w:history="1">
        <w:r w:rsidRPr="00442C14">
          <w:rPr>
            <w:rStyle w:val="Hyperlink"/>
            <w:rFonts w:ascii="Times New Roman" w:hAnsi="Times New Roman"/>
            <w:color w:val="002060"/>
            <w:lang w:val="en-US"/>
          </w:rPr>
          <w:t>here</w:t>
        </w:r>
      </w:hyperlink>
      <w:r w:rsidRPr="00442C14">
        <w:rPr>
          <w:rFonts w:ascii="Times New Roman" w:hAnsi="Times New Roman"/>
          <w:color w:val="002060"/>
          <w:lang w:val="en-US"/>
        </w:rPr>
        <w:t>.</w:t>
      </w:r>
    </w:p>
  </w:footnote>
  <w:footnote w:id="12">
    <w:p w14:paraId="3BB48D68" w14:textId="3BFC1B88" w:rsidR="00C2443F" w:rsidRPr="00442C14" w:rsidRDefault="00C2443F">
      <w:pPr>
        <w:pStyle w:val="FootnoteText"/>
        <w:rPr>
          <w:rFonts w:ascii="Times New Roman" w:hAnsi="Times New Roman"/>
          <w:color w:val="002060"/>
        </w:rPr>
      </w:pPr>
      <w:r w:rsidRPr="00442C14">
        <w:rPr>
          <w:rStyle w:val="FootnoteReference"/>
          <w:rFonts w:ascii="Times New Roman" w:hAnsi="Times New Roman"/>
          <w:color w:val="002060"/>
        </w:rPr>
        <w:footnoteRef/>
      </w:r>
      <w:r w:rsidRPr="00442C14">
        <w:rPr>
          <w:rFonts w:ascii="Times New Roman" w:hAnsi="Times New Roman"/>
          <w:color w:val="002060"/>
        </w:rPr>
        <w:t xml:space="preserve"> </w:t>
      </w:r>
      <w:r w:rsidR="00442C14" w:rsidRPr="00442C14">
        <w:rPr>
          <w:rFonts w:ascii="Times New Roman" w:hAnsi="Times New Roman"/>
          <w:color w:val="002060"/>
        </w:rPr>
        <w:t xml:space="preserve">Report available </w:t>
      </w:r>
      <w:hyperlink r:id="rId8" w:history="1">
        <w:r w:rsidR="00442C14" w:rsidRPr="00442C14">
          <w:rPr>
            <w:rStyle w:val="Hyperlink"/>
            <w:rFonts w:ascii="Times New Roman" w:hAnsi="Times New Roman"/>
          </w:rPr>
          <w:t>here</w:t>
        </w:r>
      </w:hyperlink>
      <w:r w:rsidR="00442C14" w:rsidRPr="00442C14">
        <w:rPr>
          <w:rFonts w:ascii="Times New Roman" w:hAnsi="Times New Roman"/>
          <w:color w:val="002060"/>
        </w:rPr>
        <w:t xml:space="preserve">. </w:t>
      </w:r>
    </w:p>
  </w:footnote>
  <w:footnote w:id="13">
    <w:p w14:paraId="6F0CAE63" w14:textId="40C06A37" w:rsidR="009044AE" w:rsidRPr="00442C14" w:rsidRDefault="009044AE" w:rsidP="009044AE">
      <w:pPr>
        <w:contextualSpacing/>
        <w:jc w:val="both"/>
        <w:rPr>
          <w:rFonts w:ascii="Times New Roman" w:hAnsi="Times New Roman"/>
          <w:bCs/>
          <w:iCs/>
          <w:color w:val="002060"/>
          <w:sz w:val="20"/>
          <w:szCs w:val="20"/>
          <w:lang w:val="en-US"/>
        </w:rPr>
      </w:pPr>
      <w:r w:rsidRPr="00442C14">
        <w:rPr>
          <w:rStyle w:val="FootnoteReference"/>
          <w:rFonts w:ascii="Times New Roman" w:hAnsi="Times New Roman"/>
          <w:color w:val="002060"/>
          <w:sz w:val="20"/>
          <w:szCs w:val="20"/>
        </w:rPr>
        <w:footnoteRef/>
      </w:r>
      <w:r w:rsidRPr="00442C14">
        <w:rPr>
          <w:rFonts w:ascii="Times New Roman" w:hAnsi="Times New Roman"/>
          <w:color w:val="002060"/>
          <w:sz w:val="20"/>
          <w:szCs w:val="20"/>
        </w:rPr>
        <w:t xml:space="preserve"> </w:t>
      </w:r>
      <w:r w:rsidRPr="00442C14">
        <w:rPr>
          <w:rFonts w:ascii="Times New Roman" w:hAnsi="Times New Roman"/>
          <w:bCs/>
          <w:iCs/>
          <w:color w:val="002060"/>
          <w:sz w:val="20"/>
          <w:szCs w:val="20"/>
          <w:lang w:val="en-US"/>
        </w:rPr>
        <w:t>The Ministry of Interior, Süleyman Soylu declared in a public speech on December 12,2017 that “</w:t>
      </w:r>
      <w:r w:rsidRPr="00442C14">
        <w:rPr>
          <w:rFonts w:ascii="Times New Roman" w:hAnsi="Times New Roman"/>
          <w:bCs/>
          <w:i/>
          <w:iCs/>
          <w:color w:val="002060"/>
          <w:sz w:val="20"/>
          <w:szCs w:val="20"/>
          <w:lang w:val="en-US"/>
        </w:rPr>
        <w:t>234.419 passports have been cancelled within the scope of FETÖ investigations</w:t>
      </w:r>
      <w:r w:rsidRPr="00442C14">
        <w:rPr>
          <w:rFonts w:ascii="Times New Roman" w:hAnsi="Times New Roman"/>
          <w:bCs/>
          <w:iCs/>
          <w:color w:val="002060"/>
          <w:sz w:val="20"/>
          <w:szCs w:val="20"/>
          <w:lang w:val="en-US"/>
        </w:rPr>
        <w:t>”. We estimate in 2022 that at least 500.000 passports have been cancelled.</w:t>
      </w:r>
    </w:p>
  </w:footnote>
  <w:footnote w:id="14">
    <w:p w14:paraId="11DEEE2D" w14:textId="77777777" w:rsidR="00FF1D59" w:rsidRPr="00442C14" w:rsidRDefault="00FF1D59" w:rsidP="00FF1D59">
      <w:pPr>
        <w:pStyle w:val="FootnoteText"/>
        <w:jc w:val="both"/>
        <w:rPr>
          <w:rFonts w:ascii="Times New Roman" w:hAnsi="Times New Roman"/>
          <w:color w:val="002060"/>
          <w:lang w:val="en-US"/>
        </w:rPr>
      </w:pPr>
      <w:r w:rsidRPr="00442C14">
        <w:rPr>
          <w:rStyle w:val="FootnoteReference"/>
          <w:rFonts w:ascii="Times New Roman" w:hAnsi="Times New Roman"/>
          <w:color w:val="002060"/>
        </w:rPr>
        <w:footnoteRef/>
      </w:r>
      <w:r w:rsidRPr="00442C14">
        <w:rPr>
          <w:rFonts w:ascii="Times New Roman" w:hAnsi="Times New Roman"/>
          <w:color w:val="002060"/>
          <w:lang w:val="en-US"/>
        </w:rPr>
        <w:t xml:space="preserve"> Opinion N° 42/2018, </w:t>
      </w:r>
      <w:r w:rsidRPr="00442C14">
        <w:rPr>
          <w:rFonts w:ascii="Times New Roman" w:hAnsi="Times New Roman"/>
          <w:i/>
          <w:iCs/>
          <w:color w:val="002060"/>
          <w:lang w:val="en-US"/>
        </w:rPr>
        <w:t xml:space="preserve">Mestan </w:t>
      </w:r>
      <w:r w:rsidRPr="00442C14">
        <w:rPr>
          <w:rFonts w:ascii="Times New Roman" w:hAnsi="Times New Roman"/>
          <w:color w:val="002060"/>
          <w:lang w:val="en-US"/>
        </w:rPr>
        <w:t>Yayman, para. 107.</w:t>
      </w:r>
    </w:p>
  </w:footnote>
  <w:footnote w:id="15">
    <w:p w14:paraId="0D8CE7AA" w14:textId="41E1432D" w:rsidR="00CA52D0" w:rsidRPr="005E12B8" w:rsidRDefault="00CA52D0" w:rsidP="00CA52D0">
      <w:pPr>
        <w:pStyle w:val="FootnoteText"/>
        <w:rPr>
          <w:rFonts w:ascii="Times New Roman" w:hAnsi="Times New Roman"/>
        </w:rPr>
      </w:pPr>
      <w:r w:rsidRPr="005E12B8">
        <w:rPr>
          <w:rStyle w:val="FootnoteReference"/>
          <w:rFonts w:ascii="Times New Roman" w:hAnsi="Times New Roman"/>
          <w:color w:val="002060"/>
        </w:rPr>
        <w:footnoteRef/>
      </w:r>
      <w:r w:rsidRPr="005E12B8">
        <w:rPr>
          <w:rFonts w:ascii="Times New Roman" w:hAnsi="Times New Roman"/>
          <w:color w:val="002060"/>
        </w:rPr>
        <w:t xml:space="preserve"> Turkish Ministry of Justice</w:t>
      </w:r>
      <w:r w:rsidR="005E12B8" w:rsidRPr="005E12B8">
        <w:rPr>
          <w:rFonts w:ascii="Times New Roman" w:hAnsi="Times New Roman"/>
          <w:color w:val="002060"/>
        </w:rPr>
        <w:t xml:space="preserve">, </w:t>
      </w:r>
      <w:hyperlink r:id="rId9" w:history="1">
        <w:r w:rsidR="005E12B8" w:rsidRPr="005E12B8">
          <w:rPr>
            <w:rStyle w:val="Hyperlink"/>
            <w:rFonts w:ascii="Times New Roman" w:hAnsi="Times New Roman"/>
            <w:color w:val="002060"/>
          </w:rPr>
          <w:t>here</w:t>
        </w:r>
      </w:hyperlink>
      <w:r w:rsidR="005E12B8" w:rsidRPr="005E12B8">
        <w:rPr>
          <w:rFonts w:ascii="Times New Roman" w:hAnsi="Times New Roman"/>
          <w:color w:val="002060"/>
        </w:rPr>
        <w:t>.</w:t>
      </w:r>
      <w:r w:rsidRPr="005E12B8">
        <w:rPr>
          <w:rFonts w:ascii="Times New Roman" w:hAnsi="Times New Roman"/>
          <w:color w:val="002060"/>
        </w:rPr>
        <w:t xml:space="preserve"> </w:t>
      </w:r>
    </w:p>
  </w:footnote>
  <w:footnote w:id="16">
    <w:p w14:paraId="613BDD68" w14:textId="4B73CC30" w:rsidR="005E12B8" w:rsidRPr="00904F6C" w:rsidRDefault="005E12B8">
      <w:pPr>
        <w:pStyle w:val="FootnoteText"/>
        <w:rPr>
          <w:rFonts w:ascii="Times New Roman" w:hAnsi="Times New Roman"/>
          <w:color w:val="002060"/>
          <w:lang w:val="en-US"/>
        </w:rPr>
      </w:pPr>
      <w:r w:rsidRPr="008E7FD1">
        <w:rPr>
          <w:rStyle w:val="FootnoteReference"/>
          <w:rFonts w:ascii="Times New Roman" w:hAnsi="Times New Roman"/>
          <w:color w:val="002060"/>
        </w:rPr>
        <w:footnoteRef/>
      </w:r>
      <w:r w:rsidRPr="008E7FD1">
        <w:rPr>
          <w:rFonts w:ascii="Times New Roman" w:hAnsi="Times New Roman"/>
          <w:color w:val="002060"/>
        </w:rPr>
        <w:t xml:space="preserve"> </w:t>
      </w:r>
      <w:r w:rsidRPr="00904F6C">
        <w:rPr>
          <w:rFonts w:ascii="Times New Roman" w:hAnsi="Times New Roman"/>
          <w:color w:val="002060"/>
          <w:lang w:val="en-US"/>
        </w:rPr>
        <w:t xml:space="preserve">See </w:t>
      </w:r>
      <w:hyperlink r:id="rId10" w:history="1">
        <w:r w:rsidRPr="00904F6C">
          <w:rPr>
            <w:rStyle w:val="Hyperlink"/>
            <w:rFonts w:ascii="Times New Roman" w:hAnsi="Times New Roman"/>
            <w:color w:val="002060"/>
            <w:lang w:val="en-US"/>
          </w:rPr>
          <w:t>here</w:t>
        </w:r>
      </w:hyperlink>
      <w:r w:rsidRPr="00904F6C">
        <w:rPr>
          <w:rFonts w:ascii="Times New Roman" w:hAnsi="Times New Roman"/>
          <w:color w:val="002060"/>
          <w:lang w:val="en-US"/>
        </w:rPr>
        <w:t xml:space="preserve">. </w:t>
      </w:r>
    </w:p>
  </w:footnote>
  <w:footnote w:id="17">
    <w:p w14:paraId="3B979296" w14:textId="375B664C" w:rsidR="00A866EB" w:rsidRPr="00904F6C" w:rsidRDefault="00A866EB">
      <w:pPr>
        <w:pStyle w:val="FootnoteText"/>
        <w:rPr>
          <w:lang w:val="en-US"/>
        </w:rPr>
      </w:pPr>
      <w:r w:rsidRPr="008E7FD1">
        <w:rPr>
          <w:rStyle w:val="FootnoteReference"/>
          <w:rFonts w:ascii="Times New Roman" w:hAnsi="Times New Roman"/>
          <w:color w:val="002060"/>
        </w:rPr>
        <w:footnoteRef/>
      </w:r>
      <w:r w:rsidRPr="008E7FD1">
        <w:rPr>
          <w:rFonts w:ascii="Times New Roman" w:hAnsi="Times New Roman"/>
          <w:color w:val="002060"/>
        </w:rPr>
        <w:t xml:space="preserve"> </w:t>
      </w:r>
      <w:r w:rsidRPr="00904F6C">
        <w:rPr>
          <w:rFonts w:ascii="Times New Roman" w:hAnsi="Times New Roman"/>
          <w:color w:val="002060"/>
          <w:lang w:val="en-US"/>
        </w:rPr>
        <w:t xml:space="preserve">See </w:t>
      </w:r>
      <w:hyperlink r:id="rId11" w:history="1">
        <w:r w:rsidRPr="00904F6C">
          <w:rPr>
            <w:rStyle w:val="Hyperlink"/>
            <w:rFonts w:ascii="Times New Roman" w:hAnsi="Times New Roman"/>
            <w:color w:val="002060"/>
            <w:lang w:val="en-US"/>
          </w:rPr>
          <w:t>here</w:t>
        </w:r>
      </w:hyperlink>
      <w:r w:rsidRPr="00904F6C">
        <w:rPr>
          <w:rFonts w:ascii="Times New Roman" w:hAnsi="Times New Roman"/>
          <w:color w:val="002060"/>
          <w:lang w:val="en-US"/>
        </w:rPr>
        <w:t>.</w:t>
      </w:r>
      <w:r w:rsidRPr="00904F6C">
        <w:rPr>
          <w:color w:val="002060"/>
          <w:lang w:val="en-US"/>
        </w:rPr>
        <w:t xml:space="preserve"> </w:t>
      </w:r>
    </w:p>
  </w:footnote>
  <w:footnote w:id="18">
    <w:p w14:paraId="07D116B1" w14:textId="0B073606" w:rsidR="00D36A75" w:rsidRPr="00D36A75" w:rsidRDefault="00D36A75" w:rsidP="00D36A75">
      <w:pPr>
        <w:pStyle w:val="FootnoteText"/>
        <w:jc w:val="both"/>
        <w:rPr>
          <w:rFonts w:ascii="Times New Roman" w:hAnsi="Times New Roman"/>
          <w:lang w:val="en-US"/>
        </w:rPr>
      </w:pPr>
      <w:r w:rsidRPr="00D36A75">
        <w:rPr>
          <w:rStyle w:val="FootnoteReference"/>
          <w:rFonts w:ascii="Times New Roman" w:hAnsi="Times New Roman"/>
          <w:color w:val="002060"/>
        </w:rPr>
        <w:footnoteRef/>
      </w:r>
      <w:r w:rsidRPr="00D36A75">
        <w:rPr>
          <w:rFonts w:ascii="Times New Roman" w:hAnsi="Times New Roman"/>
          <w:color w:val="002060"/>
        </w:rPr>
        <w:t xml:space="preserve"> </w:t>
      </w:r>
      <w:r w:rsidRPr="00D36A75">
        <w:rPr>
          <w:rFonts w:ascii="Times New Roman" w:hAnsi="Times New Roman"/>
          <w:color w:val="002060"/>
          <w:lang w:val="en-US"/>
        </w:rPr>
        <w:t>Article 31(3) of the Penal Code: Where a minor is older than fifteen but younger than eighteen years at the time of the offence then for crimes that require a penalty of aggravated life imprisonment a term of eighteen to twenty four years of imprisonment shall be imposed and for offences that require a penalty of life imprisonment twelve to fifteen years of imprisonment shall be imposed. Otherwise the penalty to be imposed shall be reduced by one-third, save for the fact that the penalty for each act shall not exceed twelve years.</w:t>
      </w:r>
    </w:p>
  </w:footnote>
  <w:footnote w:id="19">
    <w:p w14:paraId="7C902B0E" w14:textId="540D205C" w:rsidR="00CE1434" w:rsidRPr="00D36A75" w:rsidRDefault="00CE1434" w:rsidP="00CE1434">
      <w:pPr>
        <w:pStyle w:val="FootnoteText"/>
        <w:rPr>
          <w:rFonts w:ascii="Times New Roman" w:hAnsi="Times New Roman"/>
          <w:lang w:val="en-US"/>
        </w:rPr>
      </w:pPr>
      <w:r w:rsidRPr="00F53BF4">
        <w:rPr>
          <w:rStyle w:val="FootnoteReference"/>
          <w:rFonts w:ascii="Times New Roman" w:hAnsi="Times New Roman"/>
          <w:color w:val="002060"/>
        </w:rPr>
        <w:footnoteRef/>
      </w:r>
      <w:r w:rsidRPr="00D36A75">
        <w:rPr>
          <w:rFonts w:ascii="Times New Roman" w:hAnsi="Times New Roman"/>
          <w:color w:val="002060"/>
          <w:lang w:val="en-US"/>
        </w:rPr>
        <w:t xml:space="preserve"> </w:t>
      </w:r>
      <w:r w:rsidR="00F53BF4" w:rsidRPr="00D36A75">
        <w:rPr>
          <w:rFonts w:ascii="Times New Roman" w:hAnsi="Times New Roman"/>
          <w:color w:val="002060"/>
          <w:lang w:val="en-US"/>
        </w:rPr>
        <w:t xml:space="preserve">See </w:t>
      </w:r>
      <w:hyperlink r:id="rId12" w:history="1">
        <w:r w:rsidR="00F53BF4" w:rsidRPr="00D36A75">
          <w:rPr>
            <w:rStyle w:val="Hyperlink"/>
            <w:rFonts w:ascii="Times New Roman" w:hAnsi="Times New Roman"/>
            <w:color w:val="002060"/>
            <w:lang w:val="en-US"/>
          </w:rPr>
          <w:t>here</w:t>
        </w:r>
      </w:hyperlink>
      <w:r w:rsidR="00F53BF4" w:rsidRPr="00D36A75">
        <w:rPr>
          <w:rFonts w:ascii="Times New Roman" w:hAnsi="Times New Roman"/>
          <w:color w:val="002060"/>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6614FE"/>
    <w:multiLevelType w:val="multilevel"/>
    <w:tmpl w:val="05F26160"/>
    <w:lvl w:ilvl="0">
      <w:start w:val="8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9476FC"/>
    <w:multiLevelType w:val="multilevel"/>
    <w:tmpl w:val="0436F80E"/>
    <w:lvl w:ilvl="0">
      <w:start w:val="8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4140FB"/>
    <w:multiLevelType w:val="multilevel"/>
    <w:tmpl w:val="3042BED6"/>
    <w:lvl w:ilvl="0">
      <w:start w:val="8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02E65A1"/>
    <w:multiLevelType w:val="multilevel"/>
    <w:tmpl w:val="2F0AD860"/>
    <w:lvl w:ilvl="0">
      <w:start w:val="8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0B2"/>
    <w:rsid w:val="00021816"/>
    <w:rsid w:val="0004359D"/>
    <w:rsid w:val="00063297"/>
    <w:rsid w:val="00065729"/>
    <w:rsid w:val="0009159C"/>
    <w:rsid w:val="00093370"/>
    <w:rsid w:val="000D52FA"/>
    <w:rsid w:val="000E1FB8"/>
    <w:rsid w:val="000E7622"/>
    <w:rsid w:val="000F2A4A"/>
    <w:rsid w:val="0010295E"/>
    <w:rsid w:val="00134ECE"/>
    <w:rsid w:val="00150BF1"/>
    <w:rsid w:val="00153B2F"/>
    <w:rsid w:val="00155BCC"/>
    <w:rsid w:val="00161B41"/>
    <w:rsid w:val="00163E78"/>
    <w:rsid w:val="00167A72"/>
    <w:rsid w:val="0017566B"/>
    <w:rsid w:val="00184E77"/>
    <w:rsid w:val="001A1C62"/>
    <w:rsid w:val="001B0041"/>
    <w:rsid w:val="001B61BE"/>
    <w:rsid w:val="001E0D86"/>
    <w:rsid w:val="001E1907"/>
    <w:rsid w:val="00206249"/>
    <w:rsid w:val="0021402D"/>
    <w:rsid w:val="00215BB2"/>
    <w:rsid w:val="00221439"/>
    <w:rsid w:val="00225474"/>
    <w:rsid w:val="00234A08"/>
    <w:rsid w:val="002465E7"/>
    <w:rsid w:val="00271E0F"/>
    <w:rsid w:val="00273C86"/>
    <w:rsid w:val="002842E3"/>
    <w:rsid w:val="00291524"/>
    <w:rsid w:val="002959C6"/>
    <w:rsid w:val="002B10E0"/>
    <w:rsid w:val="002D2DBD"/>
    <w:rsid w:val="002D4032"/>
    <w:rsid w:val="002D561C"/>
    <w:rsid w:val="002D59FB"/>
    <w:rsid w:val="00300304"/>
    <w:rsid w:val="003134B5"/>
    <w:rsid w:val="00323C49"/>
    <w:rsid w:val="00326C9C"/>
    <w:rsid w:val="003343D7"/>
    <w:rsid w:val="003351D9"/>
    <w:rsid w:val="0034460E"/>
    <w:rsid w:val="00355406"/>
    <w:rsid w:val="00361CAA"/>
    <w:rsid w:val="00377927"/>
    <w:rsid w:val="003815EB"/>
    <w:rsid w:val="003B0E55"/>
    <w:rsid w:val="003C2D15"/>
    <w:rsid w:val="003F03C7"/>
    <w:rsid w:val="004016F1"/>
    <w:rsid w:val="00422AB4"/>
    <w:rsid w:val="004310CF"/>
    <w:rsid w:val="00442C14"/>
    <w:rsid w:val="004560B2"/>
    <w:rsid w:val="0046334C"/>
    <w:rsid w:val="004648A0"/>
    <w:rsid w:val="00480098"/>
    <w:rsid w:val="004845EF"/>
    <w:rsid w:val="00492C66"/>
    <w:rsid w:val="004C0D17"/>
    <w:rsid w:val="004D13D4"/>
    <w:rsid w:val="004E1CE5"/>
    <w:rsid w:val="004E3152"/>
    <w:rsid w:val="0050146C"/>
    <w:rsid w:val="00504DC5"/>
    <w:rsid w:val="00512537"/>
    <w:rsid w:val="005132CA"/>
    <w:rsid w:val="00520F8A"/>
    <w:rsid w:val="00533E7F"/>
    <w:rsid w:val="00546A84"/>
    <w:rsid w:val="0057192E"/>
    <w:rsid w:val="005C7A4E"/>
    <w:rsid w:val="005D1DD1"/>
    <w:rsid w:val="005D5EF9"/>
    <w:rsid w:val="005E12B8"/>
    <w:rsid w:val="00604C38"/>
    <w:rsid w:val="006054D7"/>
    <w:rsid w:val="00621D12"/>
    <w:rsid w:val="00642B82"/>
    <w:rsid w:val="00645F38"/>
    <w:rsid w:val="00653575"/>
    <w:rsid w:val="00661AD5"/>
    <w:rsid w:val="00662901"/>
    <w:rsid w:val="006629EF"/>
    <w:rsid w:val="00664DBF"/>
    <w:rsid w:val="00677674"/>
    <w:rsid w:val="00683431"/>
    <w:rsid w:val="006922BF"/>
    <w:rsid w:val="006A01BA"/>
    <w:rsid w:val="006A5810"/>
    <w:rsid w:val="006B4102"/>
    <w:rsid w:val="006C5790"/>
    <w:rsid w:val="006D1B43"/>
    <w:rsid w:val="006F5367"/>
    <w:rsid w:val="00700974"/>
    <w:rsid w:val="00705FD0"/>
    <w:rsid w:val="00732E2B"/>
    <w:rsid w:val="00744E7D"/>
    <w:rsid w:val="00745DA4"/>
    <w:rsid w:val="00770B36"/>
    <w:rsid w:val="00776EB9"/>
    <w:rsid w:val="00792AA5"/>
    <w:rsid w:val="007B020D"/>
    <w:rsid w:val="007B0F8B"/>
    <w:rsid w:val="007D25EC"/>
    <w:rsid w:val="007E7AA1"/>
    <w:rsid w:val="007F2877"/>
    <w:rsid w:val="007F6E24"/>
    <w:rsid w:val="00822A1C"/>
    <w:rsid w:val="00822BD5"/>
    <w:rsid w:val="00825550"/>
    <w:rsid w:val="008651A0"/>
    <w:rsid w:val="00870A20"/>
    <w:rsid w:val="0089503B"/>
    <w:rsid w:val="00896E1D"/>
    <w:rsid w:val="008B2A35"/>
    <w:rsid w:val="008E7FD1"/>
    <w:rsid w:val="00902DCF"/>
    <w:rsid w:val="009044AE"/>
    <w:rsid w:val="00904F6C"/>
    <w:rsid w:val="0090598B"/>
    <w:rsid w:val="009158D7"/>
    <w:rsid w:val="00940BFA"/>
    <w:rsid w:val="00955D63"/>
    <w:rsid w:val="0096169C"/>
    <w:rsid w:val="00967440"/>
    <w:rsid w:val="00975AC8"/>
    <w:rsid w:val="009764D3"/>
    <w:rsid w:val="009837F5"/>
    <w:rsid w:val="00987FB4"/>
    <w:rsid w:val="009B0FAF"/>
    <w:rsid w:val="009B2A90"/>
    <w:rsid w:val="009B3952"/>
    <w:rsid w:val="009B778E"/>
    <w:rsid w:val="009C41E4"/>
    <w:rsid w:val="009C6BC5"/>
    <w:rsid w:val="009E2C1A"/>
    <w:rsid w:val="009F787B"/>
    <w:rsid w:val="00A13CD1"/>
    <w:rsid w:val="00A13F80"/>
    <w:rsid w:val="00A2767F"/>
    <w:rsid w:val="00A33443"/>
    <w:rsid w:val="00A413DD"/>
    <w:rsid w:val="00A42583"/>
    <w:rsid w:val="00A47318"/>
    <w:rsid w:val="00A5286B"/>
    <w:rsid w:val="00A82783"/>
    <w:rsid w:val="00A85C88"/>
    <w:rsid w:val="00A866EB"/>
    <w:rsid w:val="00A93EB6"/>
    <w:rsid w:val="00AA53EC"/>
    <w:rsid w:val="00AA7D18"/>
    <w:rsid w:val="00AB0802"/>
    <w:rsid w:val="00AB1756"/>
    <w:rsid w:val="00AC3BDC"/>
    <w:rsid w:val="00AD0C43"/>
    <w:rsid w:val="00AE1669"/>
    <w:rsid w:val="00AE4A6F"/>
    <w:rsid w:val="00AF0C13"/>
    <w:rsid w:val="00AF62A9"/>
    <w:rsid w:val="00B051B6"/>
    <w:rsid w:val="00B54FC2"/>
    <w:rsid w:val="00B72816"/>
    <w:rsid w:val="00B90CF6"/>
    <w:rsid w:val="00B93BDB"/>
    <w:rsid w:val="00BA258D"/>
    <w:rsid w:val="00BC708C"/>
    <w:rsid w:val="00C062A8"/>
    <w:rsid w:val="00C2443F"/>
    <w:rsid w:val="00C248DB"/>
    <w:rsid w:val="00C263BF"/>
    <w:rsid w:val="00C3272C"/>
    <w:rsid w:val="00C40348"/>
    <w:rsid w:val="00C427B5"/>
    <w:rsid w:val="00C43449"/>
    <w:rsid w:val="00C43A13"/>
    <w:rsid w:val="00C44C04"/>
    <w:rsid w:val="00C72BFD"/>
    <w:rsid w:val="00C96497"/>
    <w:rsid w:val="00C97202"/>
    <w:rsid w:val="00CA30DB"/>
    <w:rsid w:val="00CA52D0"/>
    <w:rsid w:val="00CC0541"/>
    <w:rsid w:val="00CC7B10"/>
    <w:rsid w:val="00CD4B9A"/>
    <w:rsid w:val="00CE0F15"/>
    <w:rsid w:val="00CE1434"/>
    <w:rsid w:val="00CE2302"/>
    <w:rsid w:val="00CE2C8F"/>
    <w:rsid w:val="00CE608F"/>
    <w:rsid w:val="00CF0425"/>
    <w:rsid w:val="00CF0B67"/>
    <w:rsid w:val="00CF1CF8"/>
    <w:rsid w:val="00D1113E"/>
    <w:rsid w:val="00D2736E"/>
    <w:rsid w:val="00D33438"/>
    <w:rsid w:val="00D34B87"/>
    <w:rsid w:val="00D36A75"/>
    <w:rsid w:val="00D36C01"/>
    <w:rsid w:val="00D41E6C"/>
    <w:rsid w:val="00D54D03"/>
    <w:rsid w:val="00D617E6"/>
    <w:rsid w:val="00D71329"/>
    <w:rsid w:val="00D8186B"/>
    <w:rsid w:val="00DE14F9"/>
    <w:rsid w:val="00DE3A5B"/>
    <w:rsid w:val="00E16559"/>
    <w:rsid w:val="00E20153"/>
    <w:rsid w:val="00E27E60"/>
    <w:rsid w:val="00E367D2"/>
    <w:rsid w:val="00E50D59"/>
    <w:rsid w:val="00E61435"/>
    <w:rsid w:val="00E63126"/>
    <w:rsid w:val="00E6366D"/>
    <w:rsid w:val="00E72F24"/>
    <w:rsid w:val="00E73985"/>
    <w:rsid w:val="00E8569C"/>
    <w:rsid w:val="00EC04E4"/>
    <w:rsid w:val="00EC4633"/>
    <w:rsid w:val="00ED2418"/>
    <w:rsid w:val="00ED7B55"/>
    <w:rsid w:val="00EF4FAF"/>
    <w:rsid w:val="00F13180"/>
    <w:rsid w:val="00F26EC8"/>
    <w:rsid w:val="00F30663"/>
    <w:rsid w:val="00F53435"/>
    <w:rsid w:val="00F53BF4"/>
    <w:rsid w:val="00FA47E2"/>
    <w:rsid w:val="00FB59B6"/>
    <w:rsid w:val="00FC1B01"/>
    <w:rsid w:val="00FC292E"/>
    <w:rsid w:val="00FC3177"/>
    <w:rsid w:val="00FD6B17"/>
    <w:rsid w:val="00FE6F56"/>
    <w:rsid w:val="00FF1D5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AAD4A1"/>
  <w15:chartTrackingRefBased/>
  <w15:docId w15:val="{59FEC1F5-B2AF-6145-8DC2-1F12072D0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fr-CH"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60B2"/>
    <w:rPr>
      <w:rFonts w:ascii="Cambria" w:eastAsia="MS Mincho" w:hAnsi="Cambria" w:cs="Times New Roman"/>
      <w:lang w:val="en-GB"/>
    </w:rPr>
  </w:style>
  <w:style w:type="paragraph" w:styleId="Heading1">
    <w:name w:val="heading 1"/>
    <w:basedOn w:val="Normal"/>
    <w:link w:val="Heading1Char"/>
    <w:uiPriority w:val="9"/>
    <w:qFormat/>
    <w:rsid w:val="005E12B8"/>
    <w:pPr>
      <w:spacing w:before="100" w:beforeAutospacing="1" w:after="100" w:afterAutospacing="1"/>
      <w:outlineLvl w:val="0"/>
    </w:pPr>
    <w:rPr>
      <w:rFonts w:ascii="Times New Roman" w:eastAsia="Times New Roman" w:hAnsi="Times New Roman"/>
      <w:b/>
      <w:bCs/>
      <w:kern w:val="36"/>
      <w:sz w:val="48"/>
      <w:szCs w:val="48"/>
      <w:lang w:val="fr-CH"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6EB9"/>
    <w:pPr>
      <w:ind w:left="720"/>
      <w:contextualSpacing/>
    </w:pPr>
  </w:style>
  <w:style w:type="character" w:styleId="Hyperlink">
    <w:name w:val="Hyperlink"/>
    <w:basedOn w:val="DefaultParagraphFont"/>
    <w:uiPriority w:val="99"/>
    <w:unhideWhenUsed/>
    <w:rsid w:val="007D25EC"/>
    <w:rPr>
      <w:color w:val="0563C1" w:themeColor="hyperlink"/>
      <w:u w:val="single"/>
    </w:rPr>
  </w:style>
  <w:style w:type="character" w:customStyle="1" w:styleId="UnresolvedMention">
    <w:name w:val="Unresolved Mention"/>
    <w:basedOn w:val="DefaultParagraphFont"/>
    <w:uiPriority w:val="99"/>
    <w:semiHidden/>
    <w:unhideWhenUsed/>
    <w:rsid w:val="007D25EC"/>
    <w:rPr>
      <w:color w:val="605E5C"/>
      <w:shd w:val="clear" w:color="auto" w:fill="E1DFDD"/>
    </w:rPr>
  </w:style>
  <w:style w:type="paragraph" w:styleId="FootnoteText">
    <w:name w:val="footnote text"/>
    <w:aliases w:val=" Carattere,Carattere,Dipnot Metni Char Char Char Char,Dipnot Metni Char Char Char,Footnote Text Char1,Footnote Text Char Char,Footnote Text Char1 Char Char,Footnote Text Char Char Char Char,Footnote Text Char1 Char Char Char Char"/>
    <w:basedOn w:val="Normal"/>
    <w:link w:val="FootnoteTextChar"/>
    <w:unhideWhenUsed/>
    <w:qFormat/>
    <w:rsid w:val="003B0E55"/>
    <w:rPr>
      <w:sz w:val="20"/>
      <w:szCs w:val="20"/>
    </w:rPr>
  </w:style>
  <w:style w:type="character" w:customStyle="1" w:styleId="FootnoteTextChar">
    <w:name w:val="Footnote Text Char"/>
    <w:aliases w:val=" Carattere Char,Carattere Char,Dipnot Metni Char Char Char Char Char,Dipnot Metni Char Char Char Char1,Footnote Text Char1 Char,Footnote Text Char Char Char,Footnote Text Char1 Char Char Char,Footnote Text Char Char Char Char Char"/>
    <w:basedOn w:val="DefaultParagraphFont"/>
    <w:link w:val="FootnoteText"/>
    <w:rsid w:val="003B0E55"/>
    <w:rPr>
      <w:rFonts w:ascii="Cambria" w:eastAsia="MS Mincho" w:hAnsi="Cambria" w:cs="Times New Roman"/>
      <w:sz w:val="20"/>
      <w:szCs w:val="20"/>
      <w:lang w:val="en-GB"/>
    </w:rPr>
  </w:style>
  <w:style w:type="character" w:styleId="FootnoteReference">
    <w:name w:val="footnote reference"/>
    <w:aliases w:val="4_G,Footnote number,a Footnote Reference,FZ,Appel note de bas de page,Footnotes refss,Footnote Ref,16 Point,Superscript 6 Point,Footnote Refernece,Footnote text,BVI fnr,ftref,BVI fnr Char1,BVI fnr Car Car Char1"/>
    <w:basedOn w:val="DefaultParagraphFont"/>
    <w:link w:val="4GCharChar"/>
    <w:unhideWhenUsed/>
    <w:qFormat/>
    <w:rsid w:val="003B0E55"/>
    <w:rPr>
      <w:vertAlign w:val="superscript"/>
    </w:rPr>
  </w:style>
  <w:style w:type="paragraph" w:customStyle="1" w:styleId="Corps">
    <w:name w:val="Corps"/>
    <w:rsid w:val="00B72816"/>
    <w:pPr>
      <w:pBdr>
        <w:top w:val="nil"/>
        <w:left w:val="nil"/>
        <w:bottom w:val="nil"/>
        <w:right w:val="nil"/>
        <w:between w:val="nil"/>
        <w:bar w:val="nil"/>
      </w:pBdr>
    </w:pPr>
    <w:rPr>
      <w:rFonts w:ascii="Calibri" w:eastAsia="Calibri" w:hAnsi="Calibri" w:cs="Calibri"/>
      <w:color w:val="000000"/>
      <w:u w:color="000000"/>
      <w:bdr w:val="nil"/>
      <w:lang w:eastAsia="fr-FR"/>
      <w14:textOutline w14:w="0" w14:cap="flat" w14:cmpd="sng" w14:algn="ctr">
        <w14:noFill/>
        <w14:prstDash w14:val="solid"/>
        <w14:bevel/>
      </w14:textOutline>
    </w:rPr>
  </w:style>
  <w:style w:type="character" w:customStyle="1" w:styleId="Aucun">
    <w:name w:val="Aucun"/>
    <w:rsid w:val="00B72816"/>
    <w:rPr>
      <w:lang w:val="fr-FR"/>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FootnoteReference"/>
    <w:rsid w:val="00B72816"/>
    <w:pPr>
      <w:autoSpaceDE w:val="0"/>
      <w:autoSpaceDN w:val="0"/>
      <w:spacing w:line="240" w:lineRule="exact"/>
      <w:jc w:val="both"/>
    </w:pPr>
    <w:rPr>
      <w:rFonts w:asciiTheme="minorHAnsi" w:eastAsiaTheme="minorHAnsi" w:hAnsiTheme="minorHAnsi" w:cstheme="minorBidi"/>
      <w:vertAlign w:val="superscript"/>
      <w:lang w:val="fr-CH"/>
    </w:rPr>
  </w:style>
  <w:style w:type="character" w:customStyle="1" w:styleId="apple-converted-space">
    <w:name w:val="apple-converted-space"/>
    <w:basedOn w:val="DefaultParagraphFont"/>
    <w:rsid w:val="00D33438"/>
  </w:style>
  <w:style w:type="character" w:styleId="Strong">
    <w:name w:val="Strong"/>
    <w:basedOn w:val="DefaultParagraphFont"/>
    <w:uiPriority w:val="22"/>
    <w:qFormat/>
    <w:rsid w:val="00D33438"/>
    <w:rPr>
      <w:b/>
      <w:bCs/>
    </w:rPr>
  </w:style>
  <w:style w:type="paragraph" w:styleId="NormalWeb">
    <w:name w:val="Normal (Web)"/>
    <w:basedOn w:val="Normal"/>
    <w:uiPriority w:val="99"/>
    <w:unhideWhenUsed/>
    <w:rsid w:val="00896E1D"/>
    <w:pPr>
      <w:spacing w:before="100" w:beforeAutospacing="1" w:after="100" w:afterAutospacing="1"/>
    </w:pPr>
    <w:rPr>
      <w:rFonts w:ascii="Times New Roman" w:eastAsia="Times New Roman" w:hAnsi="Times New Roman"/>
      <w:lang w:val="fr-CH" w:eastAsia="fr-FR"/>
    </w:rPr>
  </w:style>
  <w:style w:type="character" w:styleId="FollowedHyperlink">
    <w:name w:val="FollowedHyperlink"/>
    <w:basedOn w:val="DefaultParagraphFont"/>
    <w:uiPriority w:val="99"/>
    <w:semiHidden/>
    <w:unhideWhenUsed/>
    <w:rsid w:val="00E6366D"/>
    <w:rPr>
      <w:color w:val="954F72" w:themeColor="followedHyperlink"/>
      <w:u w:val="single"/>
    </w:rPr>
  </w:style>
  <w:style w:type="paragraph" w:styleId="Footer">
    <w:name w:val="footer"/>
    <w:basedOn w:val="Normal"/>
    <w:link w:val="FooterChar"/>
    <w:uiPriority w:val="99"/>
    <w:unhideWhenUsed/>
    <w:rsid w:val="00A33443"/>
    <w:pPr>
      <w:tabs>
        <w:tab w:val="center" w:pos="4536"/>
        <w:tab w:val="right" w:pos="9072"/>
      </w:tabs>
    </w:pPr>
  </w:style>
  <w:style w:type="character" w:customStyle="1" w:styleId="FooterChar">
    <w:name w:val="Footer Char"/>
    <w:basedOn w:val="DefaultParagraphFont"/>
    <w:link w:val="Footer"/>
    <w:uiPriority w:val="99"/>
    <w:rsid w:val="00A33443"/>
    <w:rPr>
      <w:rFonts w:ascii="Cambria" w:eastAsia="MS Mincho" w:hAnsi="Cambria" w:cs="Times New Roman"/>
      <w:lang w:val="en-GB"/>
    </w:rPr>
  </w:style>
  <w:style w:type="character" w:styleId="PageNumber">
    <w:name w:val="page number"/>
    <w:basedOn w:val="DefaultParagraphFont"/>
    <w:uiPriority w:val="99"/>
    <w:semiHidden/>
    <w:unhideWhenUsed/>
    <w:rsid w:val="00A33443"/>
  </w:style>
  <w:style w:type="paragraph" w:styleId="Header">
    <w:name w:val="header"/>
    <w:basedOn w:val="Normal"/>
    <w:link w:val="HeaderChar"/>
    <w:uiPriority w:val="99"/>
    <w:unhideWhenUsed/>
    <w:rsid w:val="00A33443"/>
    <w:pPr>
      <w:tabs>
        <w:tab w:val="center" w:pos="4536"/>
        <w:tab w:val="right" w:pos="9072"/>
      </w:tabs>
    </w:pPr>
  </w:style>
  <w:style w:type="character" w:customStyle="1" w:styleId="HeaderChar">
    <w:name w:val="Header Char"/>
    <w:basedOn w:val="DefaultParagraphFont"/>
    <w:link w:val="Header"/>
    <w:uiPriority w:val="99"/>
    <w:rsid w:val="00A33443"/>
    <w:rPr>
      <w:rFonts w:ascii="Cambria" w:eastAsia="MS Mincho" w:hAnsi="Cambria" w:cs="Times New Roman"/>
      <w:lang w:val="en-GB"/>
    </w:rPr>
  </w:style>
  <w:style w:type="character" w:customStyle="1" w:styleId="Heading1Char">
    <w:name w:val="Heading 1 Char"/>
    <w:basedOn w:val="DefaultParagraphFont"/>
    <w:link w:val="Heading1"/>
    <w:uiPriority w:val="9"/>
    <w:rsid w:val="005E12B8"/>
    <w:rPr>
      <w:rFonts w:ascii="Times New Roman" w:eastAsia="Times New Roman" w:hAnsi="Times New Roman" w:cs="Times New Roman"/>
      <w:b/>
      <w:bCs/>
      <w:kern w:val="36"/>
      <w:sz w:val="48"/>
      <w:szCs w:val="48"/>
      <w:lang w:eastAsia="fr-FR"/>
    </w:rPr>
  </w:style>
  <w:style w:type="character" w:styleId="CommentReference">
    <w:name w:val="annotation reference"/>
    <w:basedOn w:val="DefaultParagraphFont"/>
    <w:uiPriority w:val="99"/>
    <w:semiHidden/>
    <w:unhideWhenUsed/>
    <w:rsid w:val="00AD0C43"/>
    <w:rPr>
      <w:sz w:val="16"/>
      <w:szCs w:val="16"/>
    </w:rPr>
  </w:style>
  <w:style w:type="paragraph" w:styleId="CommentText">
    <w:name w:val="annotation text"/>
    <w:basedOn w:val="Normal"/>
    <w:link w:val="CommentTextChar"/>
    <w:uiPriority w:val="99"/>
    <w:semiHidden/>
    <w:unhideWhenUsed/>
    <w:rsid w:val="00AD0C43"/>
    <w:rPr>
      <w:sz w:val="20"/>
      <w:szCs w:val="20"/>
    </w:rPr>
  </w:style>
  <w:style w:type="character" w:customStyle="1" w:styleId="CommentTextChar">
    <w:name w:val="Comment Text Char"/>
    <w:basedOn w:val="DefaultParagraphFont"/>
    <w:link w:val="CommentText"/>
    <w:uiPriority w:val="99"/>
    <w:semiHidden/>
    <w:rsid w:val="00AD0C43"/>
    <w:rPr>
      <w:rFonts w:ascii="Cambria" w:eastAsia="MS Mincho" w:hAnsi="Cambria"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D0C43"/>
    <w:rPr>
      <w:b/>
      <w:bCs/>
    </w:rPr>
  </w:style>
  <w:style w:type="character" w:customStyle="1" w:styleId="CommentSubjectChar">
    <w:name w:val="Comment Subject Char"/>
    <w:basedOn w:val="CommentTextChar"/>
    <w:link w:val="CommentSubject"/>
    <w:uiPriority w:val="99"/>
    <w:semiHidden/>
    <w:rsid w:val="00AD0C43"/>
    <w:rPr>
      <w:rFonts w:ascii="Cambria" w:eastAsia="MS Mincho" w:hAnsi="Cambria" w:cs="Times New Roman"/>
      <w:b/>
      <w:bCs/>
      <w:sz w:val="20"/>
      <w:szCs w:val="20"/>
      <w:lang w:val="en-GB"/>
    </w:rPr>
  </w:style>
  <w:style w:type="paragraph" w:styleId="Revision">
    <w:name w:val="Revision"/>
    <w:hidden/>
    <w:uiPriority w:val="99"/>
    <w:semiHidden/>
    <w:rsid w:val="00E72F24"/>
    <w:rPr>
      <w:rFonts w:ascii="Cambria" w:eastAsia="MS Mincho" w:hAnsi="Cambria"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871858">
      <w:bodyDiv w:val="1"/>
      <w:marLeft w:val="0"/>
      <w:marRight w:val="0"/>
      <w:marTop w:val="0"/>
      <w:marBottom w:val="0"/>
      <w:divBdr>
        <w:top w:val="none" w:sz="0" w:space="0" w:color="auto"/>
        <w:left w:val="none" w:sz="0" w:space="0" w:color="auto"/>
        <w:bottom w:val="none" w:sz="0" w:space="0" w:color="auto"/>
        <w:right w:val="none" w:sz="0" w:space="0" w:color="auto"/>
      </w:divBdr>
    </w:div>
    <w:div w:id="313218297">
      <w:bodyDiv w:val="1"/>
      <w:marLeft w:val="0"/>
      <w:marRight w:val="0"/>
      <w:marTop w:val="0"/>
      <w:marBottom w:val="0"/>
      <w:divBdr>
        <w:top w:val="none" w:sz="0" w:space="0" w:color="auto"/>
        <w:left w:val="none" w:sz="0" w:space="0" w:color="auto"/>
        <w:bottom w:val="none" w:sz="0" w:space="0" w:color="auto"/>
        <w:right w:val="none" w:sz="0" w:space="0" w:color="auto"/>
      </w:divBdr>
      <w:divsChild>
        <w:div w:id="557084570">
          <w:marLeft w:val="0"/>
          <w:marRight w:val="0"/>
          <w:marTop w:val="0"/>
          <w:marBottom w:val="0"/>
          <w:divBdr>
            <w:top w:val="none" w:sz="0" w:space="0" w:color="auto"/>
            <w:left w:val="none" w:sz="0" w:space="0" w:color="auto"/>
            <w:bottom w:val="none" w:sz="0" w:space="0" w:color="auto"/>
            <w:right w:val="none" w:sz="0" w:space="0" w:color="auto"/>
          </w:divBdr>
          <w:divsChild>
            <w:div w:id="1609580416">
              <w:marLeft w:val="0"/>
              <w:marRight w:val="0"/>
              <w:marTop w:val="0"/>
              <w:marBottom w:val="0"/>
              <w:divBdr>
                <w:top w:val="none" w:sz="0" w:space="0" w:color="auto"/>
                <w:left w:val="none" w:sz="0" w:space="0" w:color="auto"/>
                <w:bottom w:val="none" w:sz="0" w:space="0" w:color="auto"/>
                <w:right w:val="none" w:sz="0" w:space="0" w:color="auto"/>
              </w:divBdr>
              <w:divsChild>
                <w:div w:id="163093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015138">
      <w:bodyDiv w:val="1"/>
      <w:marLeft w:val="0"/>
      <w:marRight w:val="0"/>
      <w:marTop w:val="0"/>
      <w:marBottom w:val="0"/>
      <w:divBdr>
        <w:top w:val="none" w:sz="0" w:space="0" w:color="auto"/>
        <w:left w:val="none" w:sz="0" w:space="0" w:color="auto"/>
        <w:bottom w:val="none" w:sz="0" w:space="0" w:color="auto"/>
        <w:right w:val="none" w:sz="0" w:space="0" w:color="auto"/>
      </w:divBdr>
      <w:divsChild>
        <w:div w:id="240022321">
          <w:marLeft w:val="0"/>
          <w:marRight w:val="0"/>
          <w:marTop w:val="0"/>
          <w:marBottom w:val="0"/>
          <w:divBdr>
            <w:top w:val="none" w:sz="0" w:space="0" w:color="auto"/>
            <w:left w:val="none" w:sz="0" w:space="0" w:color="auto"/>
            <w:bottom w:val="none" w:sz="0" w:space="0" w:color="auto"/>
            <w:right w:val="none" w:sz="0" w:space="0" w:color="auto"/>
          </w:divBdr>
          <w:divsChild>
            <w:div w:id="1975717956">
              <w:marLeft w:val="0"/>
              <w:marRight w:val="0"/>
              <w:marTop w:val="0"/>
              <w:marBottom w:val="0"/>
              <w:divBdr>
                <w:top w:val="none" w:sz="0" w:space="0" w:color="auto"/>
                <w:left w:val="none" w:sz="0" w:space="0" w:color="auto"/>
                <w:bottom w:val="none" w:sz="0" w:space="0" w:color="auto"/>
                <w:right w:val="none" w:sz="0" w:space="0" w:color="auto"/>
              </w:divBdr>
              <w:divsChild>
                <w:div w:id="185021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473245">
      <w:bodyDiv w:val="1"/>
      <w:marLeft w:val="0"/>
      <w:marRight w:val="0"/>
      <w:marTop w:val="0"/>
      <w:marBottom w:val="0"/>
      <w:divBdr>
        <w:top w:val="none" w:sz="0" w:space="0" w:color="auto"/>
        <w:left w:val="none" w:sz="0" w:space="0" w:color="auto"/>
        <w:bottom w:val="none" w:sz="0" w:space="0" w:color="auto"/>
        <w:right w:val="none" w:sz="0" w:space="0" w:color="auto"/>
      </w:divBdr>
      <w:divsChild>
        <w:div w:id="766118037">
          <w:marLeft w:val="0"/>
          <w:marRight w:val="0"/>
          <w:marTop w:val="0"/>
          <w:marBottom w:val="0"/>
          <w:divBdr>
            <w:top w:val="none" w:sz="0" w:space="0" w:color="auto"/>
            <w:left w:val="none" w:sz="0" w:space="0" w:color="auto"/>
            <w:bottom w:val="none" w:sz="0" w:space="0" w:color="auto"/>
            <w:right w:val="none" w:sz="0" w:space="0" w:color="auto"/>
          </w:divBdr>
          <w:divsChild>
            <w:div w:id="1101216216">
              <w:marLeft w:val="0"/>
              <w:marRight w:val="0"/>
              <w:marTop w:val="0"/>
              <w:marBottom w:val="0"/>
              <w:divBdr>
                <w:top w:val="none" w:sz="0" w:space="0" w:color="auto"/>
                <w:left w:val="none" w:sz="0" w:space="0" w:color="auto"/>
                <w:bottom w:val="none" w:sz="0" w:space="0" w:color="auto"/>
                <w:right w:val="none" w:sz="0" w:space="0" w:color="auto"/>
              </w:divBdr>
              <w:divsChild>
                <w:div w:id="119419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765202">
      <w:bodyDiv w:val="1"/>
      <w:marLeft w:val="0"/>
      <w:marRight w:val="0"/>
      <w:marTop w:val="0"/>
      <w:marBottom w:val="0"/>
      <w:divBdr>
        <w:top w:val="none" w:sz="0" w:space="0" w:color="auto"/>
        <w:left w:val="none" w:sz="0" w:space="0" w:color="auto"/>
        <w:bottom w:val="none" w:sz="0" w:space="0" w:color="auto"/>
        <w:right w:val="none" w:sz="0" w:space="0" w:color="auto"/>
      </w:divBdr>
      <w:divsChild>
        <w:div w:id="559441505">
          <w:marLeft w:val="0"/>
          <w:marRight w:val="0"/>
          <w:marTop w:val="0"/>
          <w:marBottom w:val="0"/>
          <w:divBdr>
            <w:top w:val="none" w:sz="0" w:space="0" w:color="auto"/>
            <w:left w:val="none" w:sz="0" w:space="0" w:color="auto"/>
            <w:bottom w:val="none" w:sz="0" w:space="0" w:color="auto"/>
            <w:right w:val="none" w:sz="0" w:space="0" w:color="auto"/>
          </w:divBdr>
          <w:divsChild>
            <w:div w:id="1288510023">
              <w:marLeft w:val="0"/>
              <w:marRight w:val="0"/>
              <w:marTop w:val="0"/>
              <w:marBottom w:val="0"/>
              <w:divBdr>
                <w:top w:val="none" w:sz="0" w:space="0" w:color="auto"/>
                <w:left w:val="none" w:sz="0" w:space="0" w:color="auto"/>
                <w:bottom w:val="none" w:sz="0" w:space="0" w:color="auto"/>
                <w:right w:val="none" w:sz="0" w:space="0" w:color="auto"/>
              </w:divBdr>
              <w:divsChild>
                <w:div w:id="164994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924964">
      <w:bodyDiv w:val="1"/>
      <w:marLeft w:val="0"/>
      <w:marRight w:val="0"/>
      <w:marTop w:val="0"/>
      <w:marBottom w:val="0"/>
      <w:divBdr>
        <w:top w:val="none" w:sz="0" w:space="0" w:color="auto"/>
        <w:left w:val="none" w:sz="0" w:space="0" w:color="auto"/>
        <w:bottom w:val="none" w:sz="0" w:space="0" w:color="auto"/>
        <w:right w:val="none" w:sz="0" w:space="0" w:color="auto"/>
      </w:divBdr>
    </w:div>
    <w:div w:id="1232228188">
      <w:bodyDiv w:val="1"/>
      <w:marLeft w:val="0"/>
      <w:marRight w:val="0"/>
      <w:marTop w:val="0"/>
      <w:marBottom w:val="0"/>
      <w:divBdr>
        <w:top w:val="none" w:sz="0" w:space="0" w:color="auto"/>
        <w:left w:val="none" w:sz="0" w:space="0" w:color="auto"/>
        <w:bottom w:val="none" w:sz="0" w:space="0" w:color="auto"/>
        <w:right w:val="none" w:sz="0" w:space="0" w:color="auto"/>
      </w:divBdr>
    </w:div>
    <w:div w:id="1357273216">
      <w:bodyDiv w:val="1"/>
      <w:marLeft w:val="0"/>
      <w:marRight w:val="0"/>
      <w:marTop w:val="0"/>
      <w:marBottom w:val="0"/>
      <w:divBdr>
        <w:top w:val="none" w:sz="0" w:space="0" w:color="auto"/>
        <w:left w:val="none" w:sz="0" w:space="0" w:color="auto"/>
        <w:bottom w:val="none" w:sz="0" w:space="0" w:color="auto"/>
        <w:right w:val="none" w:sz="0" w:space="0" w:color="auto"/>
      </w:divBdr>
      <w:divsChild>
        <w:div w:id="682588147">
          <w:marLeft w:val="0"/>
          <w:marRight w:val="0"/>
          <w:marTop w:val="0"/>
          <w:marBottom w:val="0"/>
          <w:divBdr>
            <w:top w:val="none" w:sz="0" w:space="0" w:color="auto"/>
            <w:left w:val="none" w:sz="0" w:space="0" w:color="auto"/>
            <w:bottom w:val="none" w:sz="0" w:space="0" w:color="auto"/>
            <w:right w:val="none" w:sz="0" w:space="0" w:color="auto"/>
          </w:divBdr>
          <w:divsChild>
            <w:div w:id="1383599176">
              <w:marLeft w:val="0"/>
              <w:marRight w:val="0"/>
              <w:marTop w:val="0"/>
              <w:marBottom w:val="0"/>
              <w:divBdr>
                <w:top w:val="none" w:sz="0" w:space="0" w:color="auto"/>
                <w:left w:val="none" w:sz="0" w:space="0" w:color="auto"/>
                <w:bottom w:val="none" w:sz="0" w:space="0" w:color="auto"/>
                <w:right w:val="none" w:sz="0" w:space="0" w:color="auto"/>
              </w:divBdr>
              <w:divsChild>
                <w:div w:id="127316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939806">
      <w:bodyDiv w:val="1"/>
      <w:marLeft w:val="0"/>
      <w:marRight w:val="0"/>
      <w:marTop w:val="0"/>
      <w:marBottom w:val="0"/>
      <w:divBdr>
        <w:top w:val="none" w:sz="0" w:space="0" w:color="auto"/>
        <w:left w:val="none" w:sz="0" w:space="0" w:color="auto"/>
        <w:bottom w:val="none" w:sz="0" w:space="0" w:color="auto"/>
        <w:right w:val="none" w:sz="0" w:space="0" w:color="auto"/>
      </w:divBdr>
      <w:divsChild>
        <w:div w:id="133568583">
          <w:marLeft w:val="0"/>
          <w:marRight w:val="0"/>
          <w:marTop w:val="0"/>
          <w:marBottom w:val="0"/>
          <w:divBdr>
            <w:top w:val="none" w:sz="0" w:space="0" w:color="auto"/>
            <w:left w:val="none" w:sz="0" w:space="0" w:color="auto"/>
            <w:bottom w:val="none" w:sz="0" w:space="0" w:color="auto"/>
            <w:right w:val="none" w:sz="0" w:space="0" w:color="auto"/>
          </w:divBdr>
          <w:divsChild>
            <w:div w:id="800270419">
              <w:marLeft w:val="0"/>
              <w:marRight w:val="0"/>
              <w:marTop w:val="0"/>
              <w:marBottom w:val="0"/>
              <w:divBdr>
                <w:top w:val="none" w:sz="0" w:space="0" w:color="auto"/>
                <w:left w:val="none" w:sz="0" w:space="0" w:color="auto"/>
                <w:bottom w:val="none" w:sz="0" w:space="0" w:color="auto"/>
                <w:right w:val="none" w:sz="0" w:space="0" w:color="auto"/>
              </w:divBdr>
              <w:divsChild>
                <w:div w:id="11629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220352">
      <w:bodyDiv w:val="1"/>
      <w:marLeft w:val="0"/>
      <w:marRight w:val="0"/>
      <w:marTop w:val="0"/>
      <w:marBottom w:val="0"/>
      <w:divBdr>
        <w:top w:val="none" w:sz="0" w:space="0" w:color="auto"/>
        <w:left w:val="none" w:sz="0" w:space="0" w:color="auto"/>
        <w:bottom w:val="none" w:sz="0" w:space="0" w:color="auto"/>
        <w:right w:val="none" w:sz="0" w:space="0" w:color="auto"/>
      </w:divBdr>
    </w:div>
    <w:div w:id="1774322525">
      <w:bodyDiv w:val="1"/>
      <w:marLeft w:val="0"/>
      <w:marRight w:val="0"/>
      <w:marTop w:val="0"/>
      <w:marBottom w:val="0"/>
      <w:divBdr>
        <w:top w:val="none" w:sz="0" w:space="0" w:color="auto"/>
        <w:left w:val="none" w:sz="0" w:space="0" w:color="auto"/>
        <w:bottom w:val="none" w:sz="0" w:space="0" w:color="auto"/>
        <w:right w:val="none" w:sz="0" w:space="0" w:color="auto"/>
      </w:divBdr>
    </w:div>
    <w:div w:id="1797871006">
      <w:bodyDiv w:val="1"/>
      <w:marLeft w:val="0"/>
      <w:marRight w:val="0"/>
      <w:marTop w:val="0"/>
      <w:marBottom w:val="0"/>
      <w:divBdr>
        <w:top w:val="none" w:sz="0" w:space="0" w:color="auto"/>
        <w:left w:val="none" w:sz="0" w:space="0" w:color="auto"/>
        <w:bottom w:val="none" w:sz="0" w:space="0" w:color="auto"/>
        <w:right w:val="none" w:sz="0" w:space="0" w:color="auto"/>
      </w:divBdr>
      <w:divsChild>
        <w:div w:id="1772430765">
          <w:marLeft w:val="0"/>
          <w:marRight w:val="0"/>
          <w:marTop w:val="0"/>
          <w:marBottom w:val="0"/>
          <w:divBdr>
            <w:top w:val="none" w:sz="0" w:space="0" w:color="auto"/>
            <w:left w:val="none" w:sz="0" w:space="0" w:color="auto"/>
            <w:bottom w:val="none" w:sz="0" w:space="0" w:color="auto"/>
            <w:right w:val="none" w:sz="0" w:space="0" w:color="auto"/>
          </w:divBdr>
          <w:divsChild>
            <w:div w:id="963779508">
              <w:marLeft w:val="0"/>
              <w:marRight w:val="0"/>
              <w:marTop w:val="0"/>
              <w:marBottom w:val="0"/>
              <w:divBdr>
                <w:top w:val="none" w:sz="0" w:space="0" w:color="auto"/>
                <w:left w:val="none" w:sz="0" w:space="0" w:color="auto"/>
                <w:bottom w:val="none" w:sz="0" w:space="0" w:color="auto"/>
                <w:right w:val="none" w:sz="0" w:space="0" w:color="auto"/>
              </w:divBdr>
              <w:divsChild>
                <w:div w:id="21050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671998">
      <w:bodyDiv w:val="1"/>
      <w:marLeft w:val="0"/>
      <w:marRight w:val="0"/>
      <w:marTop w:val="0"/>
      <w:marBottom w:val="0"/>
      <w:divBdr>
        <w:top w:val="none" w:sz="0" w:space="0" w:color="auto"/>
        <w:left w:val="none" w:sz="0" w:space="0" w:color="auto"/>
        <w:bottom w:val="none" w:sz="0" w:space="0" w:color="auto"/>
        <w:right w:val="none" w:sz="0" w:space="0" w:color="auto"/>
      </w:divBdr>
      <w:divsChild>
        <w:div w:id="1617133369">
          <w:marLeft w:val="0"/>
          <w:marRight w:val="0"/>
          <w:marTop w:val="0"/>
          <w:marBottom w:val="0"/>
          <w:divBdr>
            <w:top w:val="none" w:sz="0" w:space="0" w:color="auto"/>
            <w:left w:val="none" w:sz="0" w:space="0" w:color="auto"/>
            <w:bottom w:val="none" w:sz="0" w:space="0" w:color="auto"/>
            <w:right w:val="none" w:sz="0" w:space="0" w:color="auto"/>
          </w:divBdr>
          <w:divsChild>
            <w:div w:id="158229894">
              <w:marLeft w:val="0"/>
              <w:marRight w:val="0"/>
              <w:marTop w:val="0"/>
              <w:marBottom w:val="0"/>
              <w:divBdr>
                <w:top w:val="none" w:sz="0" w:space="0" w:color="auto"/>
                <w:left w:val="none" w:sz="0" w:space="0" w:color="auto"/>
                <w:bottom w:val="none" w:sz="0" w:space="0" w:color="auto"/>
                <w:right w:val="none" w:sz="0" w:space="0" w:color="auto"/>
              </w:divBdr>
              <w:divsChild>
                <w:div w:id="113595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614283">
      <w:bodyDiv w:val="1"/>
      <w:marLeft w:val="0"/>
      <w:marRight w:val="0"/>
      <w:marTop w:val="0"/>
      <w:marBottom w:val="0"/>
      <w:divBdr>
        <w:top w:val="none" w:sz="0" w:space="0" w:color="auto"/>
        <w:left w:val="none" w:sz="0" w:space="0" w:color="auto"/>
        <w:bottom w:val="none" w:sz="0" w:space="0" w:color="auto"/>
        <w:right w:val="none" w:sz="0" w:space="0" w:color="auto"/>
      </w:divBdr>
      <w:divsChild>
        <w:div w:id="2091852879">
          <w:marLeft w:val="0"/>
          <w:marRight w:val="0"/>
          <w:marTop w:val="0"/>
          <w:marBottom w:val="0"/>
          <w:divBdr>
            <w:top w:val="none" w:sz="0" w:space="0" w:color="auto"/>
            <w:left w:val="none" w:sz="0" w:space="0" w:color="auto"/>
            <w:bottom w:val="none" w:sz="0" w:space="0" w:color="auto"/>
            <w:right w:val="none" w:sz="0" w:space="0" w:color="auto"/>
          </w:divBdr>
          <w:divsChild>
            <w:div w:id="175584460">
              <w:marLeft w:val="0"/>
              <w:marRight w:val="0"/>
              <w:marTop w:val="0"/>
              <w:marBottom w:val="0"/>
              <w:divBdr>
                <w:top w:val="none" w:sz="0" w:space="0" w:color="auto"/>
                <w:left w:val="none" w:sz="0" w:space="0" w:color="auto"/>
                <w:bottom w:val="none" w:sz="0" w:space="0" w:color="auto"/>
                <w:right w:val="none" w:sz="0" w:space="0" w:color="auto"/>
              </w:divBdr>
              <w:divsChild>
                <w:div w:id="176758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CEDAW%2fC%2fTUR%2fCO%2f8&amp;Lang=e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tbinternet.ohchr.org/_layouts/15/treatybodyexternal/Download.aspx?symbolno=CEDAW%2fC%2fTUR%2fCO%2f8&amp;Lang=en" TargetMode="Externa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EDAW%2fC%2fTUR%2fCO%2f8&amp;Lang=en"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amnesty.org/en/documents/eur44/6272/2017/en/" TargetMode="External"/><Relationship Id="rId3" Type="http://schemas.openxmlformats.org/officeDocument/2006/relationships/hyperlink" Target="https://spcommreports.ohchr.org/TMResultsBase/DownLoadPublicCommunicationFile?gId=23649" TargetMode="External"/><Relationship Id="rId7" Type="http://schemas.openxmlformats.org/officeDocument/2006/relationships/hyperlink" Target="https://www.ohchr.org/sites/default/files/Documents/Countries/TR/2018-03-19_Second_OHCHR_Turkey_Report.pdf" TargetMode="External"/><Relationship Id="rId12" Type="http://schemas.openxmlformats.org/officeDocument/2006/relationships/hyperlink" Target="https://www.ecpat.org/wp-content/uploads/2020/02/ECPAT-Briefing-Paper-on-the-Sexual-Exploitation-of-Children-in-Turkey-2020-ENGLISH.pdf" TargetMode="External"/><Relationship Id="rId2" Type="http://schemas.openxmlformats.org/officeDocument/2006/relationships/hyperlink" Target="https://www.ohchr.org/sites/default/files/Documents/Countries/TR/2018-03-19_Second_OHCHR_Turkey_Report.pdf" TargetMode="External"/><Relationship Id="rId1" Type="http://schemas.openxmlformats.org/officeDocument/2006/relationships/hyperlink" Target="https://www.ohchr.org/en/stories/2016/07/turkey-do-not-turn-back-clock-human-rights" TargetMode="External"/><Relationship Id="rId6" Type="http://schemas.openxmlformats.org/officeDocument/2006/relationships/hyperlink" Target="https://twitter.com/gergerliogluof/status/1482806914840944644?lang=en" TargetMode="External"/><Relationship Id="rId11" Type="http://schemas.openxmlformats.org/officeDocument/2006/relationships/hyperlink" Target="https://www.gazeteduvar.com.tr/gamze-yentur-cocuklar-tutuklu-veya-hukumlu-degil-cocuk-muamelesi-gormelidir-haber-1555258" TargetMode="External"/><Relationship Id="rId5" Type="http://schemas.openxmlformats.org/officeDocument/2006/relationships/hyperlink" Target="https://www.ohchr.org/en/press-briefing-notes/2021/03/press-briefing-notes-turkey" TargetMode="External"/><Relationship Id="rId10" Type="http://schemas.openxmlformats.org/officeDocument/2006/relationships/hyperlink" Target="https://www.boldmedya.com/2022/03/25/adalet-bakanliginin-sakran-aciklamasi-yalan-cikti-14-kadin-16-cocuk-bir-aradayiz-cocuklarimiz-surekli-hasta/" TargetMode="External"/><Relationship Id="rId4" Type="http://schemas.openxmlformats.org/officeDocument/2006/relationships/hyperlink" Target="https://rm.coe.int/report-on-the-visit-to-turkey-by-dunja-mijatovic-council-of-europe-com/168099823e" TargetMode="External"/><Relationship Id="rId9" Type="http://schemas.openxmlformats.org/officeDocument/2006/relationships/hyperlink" Target="https://cte.adalet.gov.tr/Resimler/Dokuman/istatistik/istatistik-1.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6EB2FC-724E-4476-B34E-4F68765909E5}">
  <ds:schemaRefs>
    <ds:schemaRef ds:uri="http://schemas.openxmlformats.org/officeDocument/2006/bibliography"/>
  </ds:schemaRefs>
</ds:datastoreItem>
</file>

<file path=customXml/itemProps2.xml><?xml version="1.0" encoding="utf-8"?>
<ds:datastoreItem xmlns:ds="http://schemas.openxmlformats.org/officeDocument/2006/customXml" ds:itemID="{3316D354-20FD-43F5-82DA-9399F021E0E1}"/>
</file>

<file path=customXml/itemProps3.xml><?xml version="1.0" encoding="utf-8"?>
<ds:datastoreItem xmlns:ds="http://schemas.openxmlformats.org/officeDocument/2006/customXml" ds:itemID="{464E1436-AE41-4E61-9FC4-21F600449724}"/>
</file>

<file path=customXml/itemProps4.xml><?xml version="1.0" encoding="utf-8"?>
<ds:datastoreItem xmlns:ds="http://schemas.openxmlformats.org/officeDocument/2006/customXml" ds:itemID="{4D0242D0-BE00-4511-937D-4683CC385DDB}"/>
</file>

<file path=docProps/app.xml><?xml version="1.0" encoding="utf-8"?>
<Properties xmlns="http://schemas.openxmlformats.org/officeDocument/2006/extended-properties" xmlns:vt="http://schemas.openxmlformats.org/officeDocument/2006/docPropsVTypes">
  <Template>Normal.dotm</Template>
  <TotalTime>1</TotalTime>
  <Pages>13</Pages>
  <Words>5584</Words>
  <Characters>29610</Characters>
  <Application>Microsoft Office Word</Application>
  <DocSecurity>4</DocSecurity>
  <Lines>246</Lines>
  <Paragraphs>70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Iahra Geneva</dc:creator>
  <cp:keywords/>
  <dc:description/>
  <cp:lastModifiedBy>BOIT James</cp:lastModifiedBy>
  <cp:revision>2</cp:revision>
  <dcterms:created xsi:type="dcterms:W3CDTF">2022-07-29T12:14:00Z</dcterms:created>
  <dcterms:modified xsi:type="dcterms:W3CDTF">2022-07-29T12:14:00Z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