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04A741" w14:textId="50F1CFD7" w:rsidR="001C661D" w:rsidRPr="00D04F0E" w:rsidRDefault="001C661D" w:rsidP="00AE4512">
      <w:pPr>
        <w:jc w:val="center"/>
        <w:rPr>
          <w:rFonts w:ascii="Times New Roman" w:hAnsi="Times New Roman" w:cs="Times New Roman"/>
          <w:color w:val="000000" w:themeColor="text1"/>
        </w:rPr>
      </w:pPr>
    </w:p>
    <w:p w14:paraId="78913736" w14:textId="77777777" w:rsidR="00AE4512" w:rsidRPr="00D04F0E" w:rsidRDefault="00AE4512" w:rsidP="00AE4512">
      <w:pPr>
        <w:jc w:val="center"/>
        <w:rPr>
          <w:rFonts w:ascii="Times New Roman" w:hAnsi="Times New Roman" w:cs="Times New Roman"/>
          <w:color w:val="000000" w:themeColor="text1"/>
        </w:rPr>
      </w:pPr>
    </w:p>
    <w:p w14:paraId="76000135" w14:textId="77777777" w:rsidR="00AE4512" w:rsidRPr="00D04F0E" w:rsidRDefault="00AE4512" w:rsidP="00AE4512">
      <w:pPr>
        <w:rPr>
          <w:rFonts w:ascii="Times New Roman" w:eastAsia="Times New Roman" w:hAnsi="Times New Roman" w:cs="Times New Roman"/>
          <w:color w:val="000000" w:themeColor="text1"/>
        </w:rPr>
      </w:pPr>
    </w:p>
    <w:p w14:paraId="793B5259" w14:textId="77777777" w:rsidR="00AE4512" w:rsidRPr="00D04F0E" w:rsidRDefault="00AE4512" w:rsidP="00AE4512">
      <w:pPr>
        <w:jc w:val="center"/>
        <w:rPr>
          <w:rFonts w:ascii="Times New Roman" w:eastAsia="Times New Roman" w:hAnsi="Times New Roman" w:cs="Times New Roman"/>
          <w:color w:val="000000" w:themeColor="text1"/>
        </w:rPr>
      </w:pPr>
    </w:p>
    <w:p w14:paraId="06ECEA00" w14:textId="67BF4504" w:rsidR="00AE4512" w:rsidRPr="00D04F0E" w:rsidRDefault="00AE4512" w:rsidP="00B94366">
      <w:pPr>
        <w:jc w:val="both"/>
        <w:rPr>
          <w:rFonts w:ascii="Times New Roman" w:eastAsia="Times New Roman" w:hAnsi="Times New Roman" w:cs="Times New Roman"/>
          <w:color w:val="000000" w:themeColor="text1"/>
        </w:rPr>
      </w:pPr>
      <w:r w:rsidRPr="00D04F0E">
        <w:rPr>
          <w:rFonts w:ascii="Times New Roman" w:eastAsia="Times New Roman" w:hAnsi="Times New Roman" w:cs="Times New Roman"/>
          <w:b/>
          <w:bCs/>
          <w:color w:val="000000" w:themeColor="text1"/>
          <w:sz w:val="34"/>
          <w:szCs w:val="34"/>
        </w:rPr>
        <w:t>Suggested Issues for Adoption of List of Issues Prior to Reporting, ahead of Israel’s Review at the 66th Session of the Committee on Economic Social and Cultural Rights</w:t>
      </w:r>
    </w:p>
    <w:p w14:paraId="49D9C044" w14:textId="77777777" w:rsidR="00AE4512" w:rsidRPr="00D04F0E" w:rsidRDefault="00AE4512" w:rsidP="00833C55">
      <w:pPr>
        <w:rPr>
          <w:rFonts w:ascii="Times New Roman" w:eastAsia="Times New Roman" w:hAnsi="Times New Roman" w:cs="Times New Roman"/>
          <w:color w:val="000000" w:themeColor="text1"/>
        </w:rPr>
      </w:pPr>
    </w:p>
    <w:p w14:paraId="2835096B" w14:textId="77777777" w:rsidR="00520A06" w:rsidRPr="00D04F0E" w:rsidRDefault="00520A06" w:rsidP="00833C55">
      <w:pPr>
        <w:rPr>
          <w:rFonts w:ascii="Times New Roman" w:eastAsia="Times New Roman" w:hAnsi="Times New Roman" w:cs="Times New Roman"/>
          <w:b/>
          <w:bCs/>
          <w:color w:val="000000" w:themeColor="text1"/>
        </w:rPr>
      </w:pPr>
    </w:p>
    <w:p w14:paraId="41B1C85F" w14:textId="24FA0F98" w:rsidR="00AE4512" w:rsidRPr="00D04F0E" w:rsidRDefault="00AE4512" w:rsidP="00B94366">
      <w:pPr>
        <w:jc w:val="both"/>
        <w:rPr>
          <w:rFonts w:ascii="Times New Roman" w:eastAsia="Times New Roman" w:hAnsi="Times New Roman" w:cs="Times New Roman"/>
          <w:b/>
          <w:bCs/>
          <w:color w:val="000000" w:themeColor="text1"/>
        </w:rPr>
      </w:pPr>
      <w:r w:rsidRPr="00D04F0E">
        <w:rPr>
          <w:rFonts w:ascii="Times New Roman" w:eastAsia="Times New Roman" w:hAnsi="Times New Roman" w:cs="Times New Roman"/>
          <w:b/>
          <w:bCs/>
          <w:color w:val="000000" w:themeColor="text1"/>
        </w:rPr>
        <w:t>Al Mezan Centre for Human Rights</w:t>
      </w:r>
    </w:p>
    <w:p w14:paraId="5C60ABEB" w14:textId="77777777" w:rsidR="00AE4512" w:rsidRPr="00D04F0E" w:rsidRDefault="00AE4512" w:rsidP="00B94366">
      <w:pPr>
        <w:jc w:val="both"/>
        <w:rPr>
          <w:rFonts w:ascii="Times New Roman" w:eastAsia="Times New Roman" w:hAnsi="Times New Roman" w:cs="Times New Roman"/>
          <w:b/>
          <w:bCs/>
          <w:color w:val="000000" w:themeColor="text1"/>
        </w:rPr>
      </w:pPr>
      <w:r w:rsidRPr="00D04F0E">
        <w:rPr>
          <w:rFonts w:ascii="Times New Roman" w:eastAsia="Times New Roman" w:hAnsi="Times New Roman" w:cs="Times New Roman"/>
          <w:b/>
          <w:bCs/>
          <w:color w:val="000000" w:themeColor="text1"/>
        </w:rPr>
        <w:t>January 2019</w:t>
      </w:r>
    </w:p>
    <w:p w14:paraId="03B0342F" w14:textId="77777777" w:rsidR="00AE4512" w:rsidRPr="00D04F0E" w:rsidRDefault="00AE4512">
      <w:pPr>
        <w:rPr>
          <w:rFonts w:ascii="Times New Roman" w:hAnsi="Times New Roman" w:cs="Times New Roman"/>
          <w:color w:val="000000" w:themeColor="text1"/>
        </w:rPr>
      </w:pPr>
      <w:bookmarkStart w:id="0" w:name="_GoBack"/>
      <w:bookmarkEnd w:id="0"/>
    </w:p>
    <w:p w14:paraId="743C18EB" w14:textId="08FA97FA" w:rsidR="002D2CBB" w:rsidRPr="00D04F0E" w:rsidRDefault="002D2CBB" w:rsidP="002D2CBB">
      <w:pPr>
        <w:rPr>
          <w:rFonts w:ascii="Times New Roman" w:hAnsi="Times New Roman" w:cs="Times New Roman"/>
          <w:color w:val="000000" w:themeColor="text1"/>
        </w:rPr>
      </w:pPr>
    </w:p>
    <w:p w14:paraId="4309BB52" w14:textId="67640D75" w:rsidR="00833C55" w:rsidRPr="00D04F0E" w:rsidRDefault="00833C55" w:rsidP="002D2CBB">
      <w:pPr>
        <w:rPr>
          <w:rFonts w:ascii="Times New Roman" w:hAnsi="Times New Roman" w:cs="Times New Roman"/>
          <w:color w:val="000000" w:themeColor="text1"/>
        </w:rPr>
      </w:pPr>
    </w:p>
    <w:p w14:paraId="04652516" w14:textId="77777777" w:rsidR="00833C55" w:rsidRPr="00D04F0E" w:rsidRDefault="00833C55" w:rsidP="002D2CBB">
      <w:pPr>
        <w:rPr>
          <w:rFonts w:ascii="Times New Roman" w:hAnsi="Times New Roman" w:cs="Times New Roman"/>
          <w:color w:val="000000" w:themeColor="text1"/>
        </w:rPr>
      </w:pPr>
    </w:p>
    <w:p w14:paraId="2E023D5A" w14:textId="5467738F" w:rsidR="002D2CBB" w:rsidRPr="00D04F0E" w:rsidRDefault="002D2CBB" w:rsidP="00033D55">
      <w:pPr>
        <w:rPr>
          <w:rFonts w:ascii="Times New Roman" w:hAnsi="Times New Roman" w:cs="Times New Roman"/>
          <w:b/>
          <w:bCs/>
          <w:color w:val="000000" w:themeColor="text1"/>
        </w:rPr>
      </w:pPr>
      <w:r w:rsidRPr="00D04F0E">
        <w:rPr>
          <w:rFonts w:ascii="Times New Roman" w:hAnsi="Times New Roman" w:cs="Times New Roman"/>
          <w:b/>
          <w:bCs/>
          <w:color w:val="000000" w:themeColor="text1"/>
        </w:rPr>
        <w:t xml:space="preserve">Article 1 </w:t>
      </w:r>
      <w:r w:rsidR="00033D55" w:rsidRPr="00D04F0E">
        <w:rPr>
          <w:rFonts w:ascii="Times New Roman" w:hAnsi="Times New Roman" w:cs="Times New Roman"/>
          <w:b/>
          <w:bCs/>
          <w:color w:val="000000" w:themeColor="text1"/>
        </w:rPr>
        <w:t>–</w:t>
      </w:r>
      <w:r w:rsidR="00A06A6A" w:rsidRPr="00D04F0E">
        <w:rPr>
          <w:rFonts w:ascii="Times New Roman" w:hAnsi="Times New Roman" w:cs="Times New Roman"/>
          <w:b/>
          <w:bCs/>
          <w:color w:val="000000" w:themeColor="text1"/>
        </w:rPr>
        <w:t xml:space="preserve"> </w:t>
      </w:r>
      <w:r w:rsidR="00033D55" w:rsidRPr="00D04F0E">
        <w:rPr>
          <w:rFonts w:ascii="Times New Roman" w:hAnsi="Times New Roman" w:cs="Times New Roman"/>
          <w:b/>
          <w:bCs/>
          <w:color w:val="000000" w:themeColor="text1"/>
        </w:rPr>
        <w:t>Right to s</w:t>
      </w:r>
      <w:r w:rsidRPr="00D04F0E">
        <w:rPr>
          <w:rFonts w:ascii="Times New Roman" w:hAnsi="Times New Roman" w:cs="Times New Roman"/>
          <w:b/>
          <w:bCs/>
          <w:color w:val="000000" w:themeColor="text1"/>
        </w:rPr>
        <w:t xml:space="preserve">elf-determination </w:t>
      </w:r>
    </w:p>
    <w:p w14:paraId="26F87F76" w14:textId="3299B253" w:rsidR="002D2CBB" w:rsidRPr="00D04F0E" w:rsidRDefault="002D2CBB" w:rsidP="002D2CBB">
      <w:pPr>
        <w:rPr>
          <w:rFonts w:ascii="Times New Roman" w:hAnsi="Times New Roman" w:cs="Times New Roman"/>
          <w:color w:val="000000" w:themeColor="text1"/>
        </w:rPr>
      </w:pPr>
    </w:p>
    <w:p w14:paraId="1B96C962" w14:textId="77777777" w:rsidR="00F83E77" w:rsidRPr="00D04F0E" w:rsidRDefault="00F83E77" w:rsidP="00F83E77">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A root cause of the human rights and humanitarian crisis in the Gaza Strip stems from Israel’s imposition of a general closure of the occupied Palestinian territory (oPt) on 29 October 2000.</w:t>
      </w:r>
      <w:r w:rsidRPr="00D04F0E">
        <w:rPr>
          <w:rStyle w:val="FootnoteReference"/>
          <w:rFonts w:asciiTheme="majorBidi" w:hAnsiTheme="majorBidi" w:cstheme="majorBidi"/>
          <w:color w:val="000000" w:themeColor="text1"/>
        </w:rPr>
        <w:footnoteReference w:id="1"/>
      </w:r>
      <w:r w:rsidRPr="00D04F0E">
        <w:rPr>
          <w:rFonts w:asciiTheme="majorBidi" w:hAnsiTheme="majorBidi" w:cstheme="majorBidi"/>
          <w:color w:val="000000" w:themeColor="text1"/>
        </w:rPr>
        <w:t xml:space="preserve"> Under this policy, the Israeli military closed crossing points, restricted access to fishing grounds, and imposed other restrictions on the movement and access of persons and goods. </w:t>
      </w:r>
    </w:p>
    <w:p w14:paraId="02B86A8E" w14:textId="77777777" w:rsidR="00F83E77" w:rsidRPr="00D04F0E" w:rsidRDefault="00F83E77" w:rsidP="00F83E77">
      <w:pPr>
        <w:pStyle w:val="ListParagraph"/>
        <w:ind w:left="360"/>
        <w:jc w:val="both"/>
        <w:rPr>
          <w:rFonts w:asciiTheme="majorBidi" w:hAnsiTheme="majorBidi" w:cstheme="majorBidi"/>
          <w:color w:val="000000" w:themeColor="text1"/>
        </w:rPr>
      </w:pPr>
    </w:p>
    <w:p w14:paraId="77DC74AB" w14:textId="603A451E" w:rsidR="00F83E77" w:rsidRPr="00D04F0E" w:rsidRDefault="00F83E77" w:rsidP="00F83E77">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 xml:space="preserve">Seven years later, when </w:t>
      </w:r>
      <w:r w:rsidR="009E07A8" w:rsidRPr="00D04F0E">
        <w:rPr>
          <w:rFonts w:asciiTheme="majorBidi" w:hAnsiTheme="majorBidi" w:cstheme="majorBidi"/>
          <w:color w:val="000000" w:themeColor="text1"/>
        </w:rPr>
        <w:t xml:space="preserve">the </w:t>
      </w:r>
      <w:r w:rsidRPr="00D04F0E">
        <w:rPr>
          <w:rFonts w:asciiTheme="majorBidi" w:hAnsiTheme="majorBidi" w:cstheme="majorBidi"/>
          <w:color w:val="000000" w:themeColor="text1"/>
        </w:rPr>
        <w:t xml:space="preserve">Hamas </w:t>
      </w:r>
      <w:r w:rsidR="00E845E2" w:rsidRPr="00D04F0E">
        <w:rPr>
          <w:rFonts w:asciiTheme="majorBidi" w:hAnsiTheme="majorBidi" w:cstheme="majorBidi"/>
          <w:color w:val="000000" w:themeColor="text1"/>
        </w:rPr>
        <w:t xml:space="preserve">movement </w:t>
      </w:r>
      <w:r w:rsidRPr="00D04F0E">
        <w:rPr>
          <w:rFonts w:asciiTheme="majorBidi" w:hAnsiTheme="majorBidi" w:cstheme="majorBidi"/>
          <w:color w:val="000000" w:themeColor="text1"/>
        </w:rPr>
        <w:t xml:space="preserve">took over the Gaza Strip in June 2007, these restrictions were intensified and the Israeli security cabinet labeled the Gaza Strip a “hostile entity” and suspended its customs code, thereby ending its right to receive </w:t>
      </w:r>
      <w:r w:rsidR="009E07A8" w:rsidRPr="00D04F0E">
        <w:rPr>
          <w:rFonts w:asciiTheme="majorBidi" w:hAnsiTheme="majorBidi" w:cstheme="majorBidi"/>
          <w:color w:val="000000" w:themeColor="text1"/>
        </w:rPr>
        <w:t xml:space="preserve">normal </w:t>
      </w:r>
      <w:r w:rsidRPr="00D04F0E">
        <w:rPr>
          <w:rFonts w:asciiTheme="majorBidi" w:hAnsiTheme="majorBidi" w:cstheme="majorBidi"/>
          <w:color w:val="000000" w:themeColor="text1"/>
        </w:rPr>
        <w:t>imports from abroad.</w:t>
      </w:r>
      <w:r w:rsidRPr="00D04F0E">
        <w:rPr>
          <w:rStyle w:val="FootnoteReference"/>
          <w:rFonts w:asciiTheme="majorBidi" w:hAnsiTheme="majorBidi" w:cstheme="majorBidi"/>
          <w:color w:val="000000" w:themeColor="text1"/>
        </w:rPr>
        <w:footnoteReference w:id="2"/>
      </w:r>
      <w:r w:rsidRPr="00D04F0E">
        <w:rPr>
          <w:rFonts w:asciiTheme="majorBidi" w:hAnsiTheme="majorBidi" w:cstheme="majorBidi"/>
          <w:color w:val="000000" w:themeColor="text1"/>
        </w:rPr>
        <w:t xml:space="preserve"> In September of the same year, the Israeli authorities installed a set of strict measures on the movement of people and goods via crossing points between Gaza and Israel—measures that still drastically restrict the number of people and amount of goods allowed in and out of Gaza. The criteria in place requires that goods and people can only move if there is a “humanitarian imperative” to do so. </w:t>
      </w:r>
    </w:p>
    <w:p w14:paraId="5F5A05A1" w14:textId="77777777" w:rsidR="00F83E77" w:rsidRPr="00D04F0E" w:rsidRDefault="00F83E77" w:rsidP="00F83E77">
      <w:pPr>
        <w:pStyle w:val="ListParagraph"/>
        <w:ind w:left="360"/>
        <w:jc w:val="both"/>
        <w:rPr>
          <w:rFonts w:asciiTheme="majorBidi" w:hAnsiTheme="majorBidi" w:cstheme="majorBidi"/>
          <w:color w:val="000000" w:themeColor="text1"/>
        </w:rPr>
      </w:pPr>
    </w:p>
    <w:p w14:paraId="4D5AE6A7" w14:textId="647895E7" w:rsidR="00CD7A86" w:rsidRPr="00D04F0E" w:rsidRDefault="00F83E77" w:rsidP="00CD7A86">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The 11-year closure and blockade of Gaza</w:t>
      </w:r>
      <w:r w:rsidR="00E845E2" w:rsidRPr="00D04F0E">
        <w:rPr>
          <w:rFonts w:asciiTheme="majorBidi" w:hAnsiTheme="majorBidi" w:cstheme="majorBidi"/>
          <w:color w:val="000000" w:themeColor="text1"/>
        </w:rPr>
        <w:t xml:space="preserve">, referred to in </w:t>
      </w:r>
      <w:r w:rsidR="009E07A8" w:rsidRPr="00D04F0E">
        <w:rPr>
          <w:rFonts w:asciiTheme="majorBidi" w:hAnsiTheme="majorBidi" w:cstheme="majorBidi"/>
          <w:color w:val="000000" w:themeColor="text1"/>
        </w:rPr>
        <w:t>p</w:t>
      </w:r>
      <w:r w:rsidR="00E845E2" w:rsidRPr="00D04F0E">
        <w:rPr>
          <w:rFonts w:asciiTheme="majorBidi" w:hAnsiTheme="majorBidi" w:cstheme="majorBidi"/>
          <w:color w:val="000000" w:themeColor="text1"/>
        </w:rPr>
        <w:t>aragraph 2</w:t>
      </w:r>
      <w:r w:rsidR="009E07A8" w:rsidRPr="00D04F0E">
        <w:rPr>
          <w:rFonts w:asciiTheme="majorBidi" w:hAnsiTheme="majorBidi" w:cstheme="majorBidi"/>
          <w:color w:val="000000" w:themeColor="text1"/>
        </w:rPr>
        <w:t xml:space="preserve"> above</w:t>
      </w:r>
      <w:r w:rsidR="00E845E2" w:rsidRPr="00D04F0E">
        <w:rPr>
          <w:rFonts w:asciiTheme="majorBidi" w:hAnsiTheme="majorBidi" w:cstheme="majorBidi"/>
          <w:color w:val="000000" w:themeColor="text1"/>
        </w:rPr>
        <w:t>,</w:t>
      </w:r>
      <w:r w:rsidRPr="00D04F0E">
        <w:rPr>
          <w:rFonts w:asciiTheme="majorBidi" w:hAnsiTheme="majorBidi" w:cstheme="majorBidi"/>
          <w:color w:val="000000" w:themeColor="text1"/>
        </w:rPr>
        <w:t xml:space="preserve"> impacts all areas of life in Gaza and lies at the root cause of two million residents’ inability to freely pursue their economic, social and cultural rights. The closure and blockade </w:t>
      </w:r>
      <w:r w:rsidR="00FA46CE" w:rsidRPr="00D04F0E">
        <w:rPr>
          <w:rFonts w:asciiTheme="majorBidi" w:hAnsiTheme="majorBidi" w:cstheme="majorBidi"/>
          <w:color w:val="000000" w:themeColor="text1"/>
        </w:rPr>
        <w:t xml:space="preserve">policy </w:t>
      </w:r>
      <w:r w:rsidRPr="00D04F0E">
        <w:rPr>
          <w:rFonts w:asciiTheme="majorBidi" w:hAnsiTheme="majorBidi" w:cstheme="majorBidi"/>
          <w:color w:val="000000" w:themeColor="text1"/>
        </w:rPr>
        <w:t>forms part of the Israeli government’s occupation of Palestinian territory and campaign to fragment, isolate and ultimately deny Palestinians the</w:t>
      </w:r>
      <w:r w:rsidR="00FA46CE" w:rsidRPr="00D04F0E">
        <w:rPr>
          <w:rFonts w:asciiTheme="majorBidi" w:hAnsiTheme="majorBidi" w:cstheme="majorBidi"/>
          <w:color w:val="000000" w:themeColor="text1"/>
        </w:rPr>
        <w:t>ir</w:t>
      </w:r>
      <w:r w:rsidRPr="00D04F0E">
        <w:rPr>
          <w:rFonts w:asciiTheme="majorBidi" w:hAnsiTheme="majorBidi" w:cstheme="majorBidi"/>
          <w:color w:val="000000" w:themeColor="text1"/>
        </w:rPr>
        <w:t xml:space="preserve"> right to self-determination</w:t>
      </w:r>
      <w:r w:rsidR="00FA46CE" w:rsidRPr="00D04F0E">
        <w:rPr>
          <w:rFonts w:asciiTheme="majorBidi" w:hAnsiTheme="majorBidi" w:cstheme="majorBidi"/>
          <w:color w:val="000000" w:themeColor="text1"/>
        </w:rPr>
        <w:t xml:space="preserve">—a measure that goes hand in hand with the denial of access to </w:t>
      </w:r>
      <w:r w:rsidR="00E845E2" w:rsidRPr="00D04F0E">
        <w:rPr>
          <w:rFonts w:asciiTheme="majorBidi" w:hAnsiTheme="majorBidi" w:cstheme="majorBidi"/>
          <w:color w:val="000000" w:themeColor="text1"/>
        </w:rPr>
        <w:t>natural resources in Gaza and the West Bank</w:t>
      </w:r>
      <w:r w:rsidRPr="00D04F0E">
        <w:rPr>
          <w:rFonts w:asciiTheme="majorBidi" w:hAnsiTheme="majorBidi" w:cstheme="majorBidi"/>
          <w:color w:val="000000" w:themeColor="text1"/>
        </w:rPr>
        <w:t xml:space="preserve">. </w:t>
      </w:r>
    </w:p>
    <w:p w14:paraId="0BED04C5" w14:textId="244ED9CF" w:rsidR="00CD7A86" w:rsidRPr="00D04F0E" w:rsidRDefault="00CD7A86" w:rsidP="002D2CBB">
      <w:pPr>
        <w:rPr>
          <w:rFonts w:ascii="Times New Roman" w:hAnsi="Times New Roman" w:cs="Times New Roman"/>
          <w:color w:val="000000" w:themeColor="text1"/>
        </w:rPr>
      </w:pPr>
    </w:p>
    <w:p w14:paraId="53B784F1" w14:textId="1934D655" w:rsidR="00B854A9" w:rsidRPr="00D04F0E" w:rsidRDefault="00B854A9" w:rsidP="002D2CBB">
      <w:pPr>
        <w:rPr>
          <w:rFonts w:ascii="Times New Roman" w:hAnsi="Times New Roman" w:cs="Times New Roman"/>
          <w:color w:val="000000" w:themeColor="text1"/>
        </w:rPr>
      </w:pPr>
    </w:p>
    <w:p w14:paraId="1B0F35C6" w14:textId="77777777" w:rsidR="00FA46CE" w:rsidRPr="00D04F0E" w:rsidRDefault="00FA46CE" w:rsidP="002D2CBB">
      <w:pPr>
        <w:rPr>
          <w:rFonts w:ascii="Times New Roman" w:hAnsi="Times New Roman" w:cs="Times New Roman"/>
          <w:color w:val="000000" w:themeColor="text1"/>
        </w:rPr>
      </w:pPr>
    </w:p>
    <w:p w14:paraId="4B096A8D" w14:textId="3BE24745" w:rsidR="002D2CBB" w:rsidRPr="00D04F0E" w:rsidRDefault="002D2CBB" w:rsidP="00033D55">
      <w:pPr>
        <w:rPr>
          <w:rFonts w:ascii="Times New Roman" w:hAnsi="Times New Roman" w:cs="Times New Roman"/>
          <w:b/>
          <w:bCs/>
          <w:color w:val="000000" w:themeColor="text1"/>
        </w:rPr>
      </w:pPr>
      <w:r w:rsidRPr="00D04F0E">
        <w:rPr>
          <w:rFonts w:ascii="Times New Roman" w:hAnsi="Times New Roman" w:cs="Times New Roman"/>
          <w:b/>
          <w:bCs/>
          <w:color w:val="000000" w:themeColor="text1"/>
        </w:rPr>
        <w:lastRenderedPageBreak/>
        <w:t xml:space="preserve">Article 6 </w:t>
      </w:r>
      <w:r w:rsidR="00033D55" w:rsidRPr="00D04F0E">
        <w:rPr>
          <w:rFonts w:ascii="Times New Roman" w:hAnsi="Times New Roman" w:cs="Times New Roman"/>
          <w:b/>
          <w:bCs/>
          <w:color w:val="000000" w:themeColor="text1"/>
        </w:rPr>
        <w:t xml:space="preserve">- </w:t>
      </w:r>
      <w:r w:rsidRPr="00D04F0E">
        <w:rPr>
          <w:rFonts w:ascii="Times New Roman" w:hAnsi="Times New Roman" w:cs="Times New Roman"/>
          <w:b/>
          <w:bCs/>
          <w:color w:val="000000" w:themeColor="text1"/>
        </w:rPr>
        <w:t xml:space="preserve">Right to work </w:t>
      </w:r>
    </w:p>
    <w:p w14:paraId="43497113" w14:textId="77777777" w:rsidR="00A06A6A" w:rsidRPr="00D04F0E" w:rsidRDefault="00A06A6A" w:rsidP="002D2CBB">
      <w:pPr>
        <w:rPr>
          <w:rFonts w:ascii="Times New Roman" w:hAnsi="Times New Roman" w:cs="Times New Roman"/>
          <w:color w:val="000000" w:themeColor="text1"/>
        </w:rPr>
      </w:pPr>
    </w:p>
    <w:p w14:paraId="58FE2E71" w14:textId="1978F927" w:rsidR="00FA46CE" w:rsidRPr="00D04F0E" w:rsidRDefault="008605C6" w:rsidP="008605C6">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In 2009, the Israeli government unilaterally declared the eastern, northern</w:t>
      </w:r>
      <w:r w:rsidR="00B94366" w:rsidRPr="00D04F0E">
        <w:rPr>
          <w:rFonts w:ascii="Times New Roman" w:hAnsi="Times New Roman" w:cs="Times New Roman"/>
          <w:color w:val="000000" w:themeColor="text1"/>
        </w:rPr>
        <w:t>,</w:t>
      </w:r>
      <w:r w:rsidRPr="00D04F0E">
        <w:rPr>
          <w:rFonts w:ascii="Times New Roman" w:hAnsi="Times New Roman" w:cs="Times New Roman"/>
          <w:color w:val="000000" w:themeColor="text1"/>
        </w:rPr>
        <w:t xml:space="preserve"> and western boundaries of Gaza to be “</w:t>
      </w:r>
      <w:r w:rsidR="00A06A6A" w:rsidRPr="00D04F0E">
        <w:rPr>
          <w:rFonts w:ascii="Times New Roman" w:hAnsi="Times New Roman" w:cs="Times New Roman"/>
          <w:color w:val="000000" w:themeColor="text1"/>
        </w:rPr>
        <w:t>access restricted areas</w:t>
      </w:r>
      <w:r w:rsidRPr="00D04F0E">
        <w:rPr>
          <w:rFonts w:ascii="Times New Roman" w:hAnsi="Times New Roman" w:cs="Times New Roman"/>
          <w:color w:val="000000" w:themeColor="text1"/>
        </w:rPr>
        <w:t xml:space="preserve">”. The </w:t>
      </w:r>
      <w:r w:rsidR="00B854A9" w:rsidRPr="00D04F0E">
        <w:rPr>
          <w:rFonts w:ascii="Times New Roman" w:hAnsi="Times New Roman" w:cs="Times New Roman"/>
          <w:color w:val="000000" w:themeColor="text1"/>
        </w:rPr>
        <w:t xml:space="preserve">access restricted areas </w:t>
      </w:r>
      <w:r w:rsidR="00FA46CE" w:rsidRPr="00D04F0E">
        <w:rPr>
          <w:rFonts w:ascii="Times New Roman" w:hAnsi="Times New Roman" w:cs="Times New Roman"/>
          <w:color w:val="000000" w:themeColor="text1"/>
        </w:rPr>
        <w:t>are</w:t>
      </w:r>
      <w:r w:rsidRPr="00D04F0E">
        <w:rPr>
          <w:rFonts w:ascii="Times New Roman" w:hAnsi="Times New Roman" w:cs="Times New Roman"/>
          <w:color w:val="000000" w:themeColor="text1"/>
        </w:rPr>
        <w:t xml:space="preserve"> effectively a </w:t>
      </w:r>
      <w:r w:rsidR="00A06A6A" w:rsidRPr="00D04F0E">
        <w:rPr>
          <w:rFonts w:ascii="Times New Roman" w:hAnsi="Times New Roman" w:cs="Times New Roman"/>
          <w:color w:val="000000" w:themeColor="text1"/>
        </w:rPr>
        <w:t>buffer-zone on Palestinian territory</w:t>
      </w:r>
      <w:r w:rsidRPr="00D04F0E">
        <w:rPr>
          <w:rFonts w:ascii="Times New Roman" w:hAnsi="Times New Roman" w:cs="Times New Roman"/>
          <w:color w:val="000000" w:themeColor="text1"/>
        </w:rPr>
        <w:t xml:space="preserve"> and</w:t>
      </w:r>
      <w:r w:rsidR="00A06A6A" w:rsidRPr="00D04F0E">
        <w:rPr>
          <w:rFonts w:ascii="Times New Roman" w:hAnsi="Times New Roman" w:cs="Times New Roman"/>
          <w:color w:val="000000" w:themeColor="text1"/>
        </w:rPr>
        <w:t xml:space="preserve"> form part of Israel’s closure and blockade policy. </w:t>
      </w:r>
      <w:r w:rsidR="00B94366" w:rsidRPr="00D04F0E">
        <w:rPr>
          <w:rFonts w:ascii="Times New Roman" w:hAnsi="Times New Roman" w:cs="Times New Roman"/>
          <w:color w:val="000000" w:themeColor="text1"/>
        </w:rPr>
        <w:t>The</w:t>
      </w:r>
      <w:r w:rsidR="00FA46CE" w:rsidRPr="00D04F0E">
        <w:rPr>
          <w:rFonts w:ascii="Times New Roman" w:hAnsi="Times New Roman" w:cs="Times New Roman"/>
          <w:color w:val="000000" w:themeColor="text1"/>
        </w:rPr>
        <w:t xml:space="preserve"> buffer-zone </w:t>
      </w:r>
      <w:r w:rsidR="00B94366" w:rsidRPr="00D04F0E">
        <w:rPr>
          <w:rFonts w:ascii="Times New Roman" w:hAnsi="Times New Roman" w:cs="Times New Roman"/>
          <w:color w:val="000000" w:themeColor="text1"/>
        </w:rPr>
        <w:t>was</w:t>
      </w:r>
      <w:r w:rsidR="00FA46CE" w:rsidRPr="00D04F0E">
        <w:rPr>
          <w:rFonts w:ascii="Times New Roman" w:hAnsi="Times New Roman" w:cs="Times New Roman"/>
          <w:color w:val="000000" w:themeColor="text1"/>
        </w:rPr>
        <w:t xml:space="preserve"> created through</w:t>
      </w:r>
      <w:r w:rsidR="00B94366" w:rsidRPr="00D04F0E">
        <w:rPr>
          <w:rFonts w:ascii="Times New Roman" w:hAnsi="Times New Roman" w:cs="Times New Roman"/>
          <w:color w:val="000000" w:themeColor="text1"/>
        </w:rPr>
        <w:t xml:space="preserve"> years of</w:t>
      </w:r>
      <w:r w:rsidR="00FA46CE" w:rsidRPr="00D04F0E">
        <w:rPr>
          <w:rFonts w:ascii="Times New Roman" w:hAnsi="Times New Roman" w:cs="Times New Roman"/>
          <w:color w:val="000000" w:themeColor="text1"/>
        </w:rPr>
        <w:t xml:space="preserve"> the Israeli military </w:t>
      </w:r>
      <w:r w:rsidR="00B94366" w:rsidRPr="00D04F0E">
        <w:rPr>
          <w:rFonts w:ascii="Times New Roman" w:hAnsi="Times New Roman" w:cs="Times New Roman"/>
          <w:color w:val="000000" w:themeColor="text1"/>
        </w:rPr>
        <w:t>continuously</w:t>
      </w:r>
      <w:r w:rsidR="00FA46CE" w:rsidRPr="00D04F0E">
        <w:rPr>
          <w:rFonts w:ascii="Times New Roman" w:hAnsi="Times New Roman" w:cs="Times New Roman"/>
          <w:color w:val="000000" w:themeColor="text1"/>
        </w:rPr>
        <w:t xml:space="preserve"> destr</w:t>
      </w:r>
      <w:r w:rsidR="00B94366" w:rsidRPr="00D04F0E">
        <w:rPr>
          <w:rFonts w:ascii="Times New Roman" w:hAnsi="Times New Roman" w:cs="Times New Roman"/>
          <w:color w:val="000000" w:themeColor="text1"/>
        </w:rPr>
        <w:t>oying</w:t>
      </w:r>
      <w:r w:rsidR="00FA46CE" w:rsidRPr="00D04F0E">
        <w:rPr>
          <w:rFonts w:ascii="Times New Roman" w:hAnsi="Times New Roman" w:cs="Times New Roman"/>
          <w:color w:val="000000" w:themeColor="text1"/>
        </w:rPr>
        <w:t xml:space="preserve"> </w:t>
      </w:r>
      <w:r w:rsidR="00B94366" w:rsidRPr="00D04F0E">
        <w:rPr>
          <w:rFonts w:ascii="Times New Roman" w:hAnsi="Times New Roman" w:cs="Times New Roman"/>
          <w:color w:val="000000" w:themeColor="text1"/>
        </w:rPr>
        <w:t xml:space="preserve">what has amounted to </w:t>
      </w:r>
      <w:r w:rsidR="00FA46CE" w:rsidRPr="00D04F0E">
        <w:rPr>
          <w:rFonts w:ascii="Times New Roman" w:hAnsi="Times New Roman" w:cs="Times New Roman"/>
          <w:color w:val="000000" w:themeColor="text1"/>
        </w:rPr>
        <w:t xml:space="preserve">thousands of homes, orchards, </w:t>
      </w:r>
      <w:r w:rsidR="00B94366" w:rsidRPr="00D04F0E">
        <w:rPr>
          <w:rFonts w:ascii="Times New Roman" w:hAnsi="Times New Roman" w:cs="Times New Roman"/>
          <w:color w:val="000000" w:themeColor="text1"/>
        </w:rPr>
        <w:t xml:space="preserve">and </w:t>
      </w:r>
      <w:r w:rsidR="00FA46CE" w:rsidRPr="00D04F0E">
        <w:rPr>
          <w:rFonts w:ascii="Times New Roman" w:hAnsi="Times New Roman" w:cs="Times New Roman"/>
          <w:color w:val="000000" w:themeColor="text1"/>
        </w:rPr>
        <w:t>water-wells</w:t>
      </w:r>
      <w:r w:rsidR="00B94366" w:rsidRPr="00D04F0E">
        <w:rPr>
          <w:rFonts w:ascii="Times New Roman" w:hAnsi="Times New Roman" w:cs="Times New Roman"/>
          <w:color w:val="000000" w:themeColor="text1"/>
        </w:rPr>
        <w:t>,</w:t>
      </w:r>
      <w:r w:rsidR="00FA46CE" w:rsidRPr="00D04F0E">
        <w:rPr>
          <w:rFonts w:ascii="Times New Roman" w:hAnsi="Times New Roman" w:cs="Times New Roman"/>
          <w:color w:val="000000" w:themeColor="text1"/>
        </w:rPr>
        <w:t xml:space="preserve"> and</w:t>
      </w:r>
      <w:r w:rsidR="00B94366" w:rsidRPr="00D04F0E">
        <w:rPr>
          <w:rFonts w:ascii="Times New Roman" w:hAnsi="Times New Roman" w:cs="Times New Roman"/>
          <w:color w:val="000000" w:themeColor="text1"/>
        </w:rPr>
        <w:t xml:space="preserve"> by</w:t>
      </w:r>
      <w:r w:rsidR="00FA46CE" w:rsidRPr="00D04F0E">
        <w:rPr>
          <w:rFonts w:ascii="Times New Roman" w:hAnsi="Times New Roman" w:cs="Times New Roman"/>
          <w:color w:val="000000" w:themeColor="text1"/>
        </w:rPr>
        <w:t xml:space="preserve"> levelling land. </w:t>
      </w:r>
    </w:p>
    <w:p w14:paraId="3D71BD62" w14:textId="77777777" w:rsidR="00FA46CE" w:rsidRPr="00D04F0E" w:rsidRDefault="00FA46CE" w:rsidP="00FA46CE">
      <w:pPr>
        <w:pStyle w:val="ListParagraph"/>
        <w:ind w:left="360"/>
        <w:jc w:val="both"/>
        <w:rPr>
          <w:rFonts w:ascii="Times New Roman" w:hAnsi="Times New Roman" w:cs="Times New Roman"/>
          <w:color w:val="000000" w:themeColor="text1"/>
        </w:rPr>
      </w:pPr>
    </w:p>
    <w:p w14:paraId="7383B52C" w14:textId="5A4B6982" w:rsidR="00A06A6A" w:rsidRPr="00D04F0E" w:rsidRDefault="00A06A6A" w:rsidP="008605C6">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 xml:space="preserve">The Israeli military </w:t>
      </w:r>
      <w:r w:rsidR="00B94366" w:rsidRPr="00D04F0E">
        <w:rPr>
          <w:rFonts w:ascii="Times New Roman" w:hAnsi="Times New Roman" w:cs="Times New Roman"/>
          <w:color w:val="000000" w:themeColor="text1"/>
        </w:rPr>
        <w:t>uses</w:t>
      </w:r>
      <w:r w:rsidRPr="00D04F0E">
        <w:rPr>
          <w:rFonts w:ascii="Times New Roman" w:hAnsi="Times New Roman" w:cs="Times New Roman"/>
          <w:color w:val="000000" w:themeColor="text1"/>
        </w:rPr>
        <w:t xml:space="preserve"> violent, often lethal, means to enforce its movement restrictions in the </w:t>
      </w:r>
      <w:r w:rsidR="00B854A9" w:rsidRPr="00D04F0E">
        <w:rPr>
          <w:rFonts w:ascii="Times New Roman" w:hAnsi="Times New Roman" w:cs="Times New Roman"/>
          <w:color w:val="000000" w:themeColor="text1"/>
        </w:rPr>
        <w:t>access restricted areas</w:t>
      </w:r>
      <w:r w:rsidRPr="00D04F0E">
        <w:rPr>
          <w:rFonts w:ascii="Times New Roman" w:hAnsi="Times New Roman" w:cs="Times New Roman"/>
          <w:color w:val="000000" w:themeColor="text1"/>
        </w:rPr>
        <w:t xml:space="preserve">, in ways that directly affect the lives of </w:t>
      </w:r>
      <w:r w:rsidR="008605C6" w:rsidRPr="00D04F0E">
        <w:rPr>
          <w:rFonts w:ascii="Times New Roman" w:hAnsi="Times New Roman" w:cs="Times New Roman"/>
          <w:color w:val="000000" w:themeColor="text1"/>
        </w:rPr>
        <w:t>residents</w:t>
      </w:r>
      <w:r w:rsidRPr="00D04F0E">
        <w:rPr>
          <w:rFonts w:ascii="Times New Roman" w:hAnsi="Times New Roman" w:cs="Times New Roman"/>
          <w:color w:val="000000" w:themeColor="text1"/>
        </w:rPr>
        <w:t xml:space="preserve">. The force used on </w:t>
      </w:r>
      <w:r w:rsidR="008605C6" w:rsidRPr="00D04F0E">
        <w:rPr>
          <w:rFonts w:ascii="Times New Roman" w:hAnsi="Times New Roman" w:cs="Times New Roman"/>
          <w:color w:val="000000" w:themeColor="text1"/>
        </w:rPr>
        <w:t>residents</w:t>
      </w:r>
      <w:r w:rsidRPr="00D04F0E">
        <w:rPr>
          <w:rFonts w:ascii="Times New Roman" w:hAnsi="Times New Roman" w:cs="Times New Roman"/>
          <w:color w:val="000000" w:themeColor="text1"/>
        </w:rPr>
        <w:t xml:space="preserve"> often leads to loss of life, injury</w:t>
      </w:r>
      <w:r w:rsidR="00FA46CE" w:rsidRPr="00D04F0E">
        <w:rPr>
          <w:rFonts w:ascii="Times New Roman" w:hAnsi="Times New Roman" w:cs="Times New Roman"/>
          <w:color w:val="000000" w:themeColor="text1"/>
        </w:rPr>
        <w:t>,</w:t>
      </w:r>
      <w:r w:rsidR="008605C6" w:rsidRPr="00D04F0E">
        <w:rPr>
          <w:rFonts w:ascii="Times New Roman" w:hAnsi="Times New Roman" w:cs="Times New Roman"/>
          <w:color w:val="000000" w:themeColor="text1"/>
        </w:rPr>
        <w:t xml:space="preserve"> and</w:t>
      </w:r>
      <w:r w:rsidRPr="00D04F0E">
        <w:rPr>
          <w:rFonts w:ascii="Times New Roman" w:hAnsi="Times New Roman" w:cs="Times New Roman"/>
          <w:color w:val="000000" w:themeColor="text1"/>
        </w:rPr>
        <w:t xml:space="preserve"> detention and abuse</w:t>
      </w:r>
      <w:r w:rsidR="00B854A9" w:rsidRPr="00D04F0E">
        <w:rPr>
          <w:rFonts w:ascii="Times New Roman" w:hAnsi="Times New Roman" w:cs="Times New Roman"/>
          <w:color w:val="000000" w:themeColor="text1"/>
        </w:rPr>
        <w:t xml:space="preserve">, particularly of fishermen and farmers. </w:t>
      </w:r>
    </w:p>
    <w:p w14:paraId="1ECA5FEF" w14:textId="77777777" w:rsidR="00A06A6A" w:rsidRPr="00D04F0E" w:rsidRDefault="00A06A6A" w:rsidP="002D2CBB">
      <w:pPr>
        <w:rPr>
          <w:rFonts w:ascii="Times New Roman" w:hAnsi="Times New Roman" w:cs="Times New Roman"/>
          <w:color w:val="000000" w:themeColor="text1"/>
        </w:rPr>
      </w:pPr>
    </w:p>
    <w:p w14:paraId="54CF0C8B" w14:textId="2A14D869" w:rsidR="002D2CBB" w:rsidRPr="00D04F0E" w:rsidRDefault="002D2CBB" w:rsidP="000A1282">
      <w:pPr>
        <w:pStyle w:val="ListParagraph"/>
        <w:numPr>
          <w:ilvl w:val="1"/>
          <w:numId w:val="5"/>
        </w:numPr>
        <w:rPr>
          <w:rFonts w:ascii="Times New Roman" w:hAnsi="Times New Roman" w:cs="Times New Roman"/>
          <w:b/>
          <w:bCs/>
          <w:color w:val="000000" w:themeColor="text1"/>
        </w:rPr>
      </w:pPr>
      <w:r w:rsidRPr="00D04F0E">
        <w:rPr>
          <w:rFonts w:ascii="Times New Roman" w:hAnsi="Times New Roman" w:cs="Times New Roman"/>
          <w:b/>
          <w:bCs/>
          <w:color w:val="000000" w:themeColor="text1"/>
        </w:rPr>
        <w:t xml:space="preserve">Fishermen </w:t>
      </w:r>
    </w:p>
    <w:p w14:paraId="07287D60" w14:textId="78927F4D" w:rsidR="001C661D" w:rsidRPr="00D04F0E" w:rsidRDefault="001C661D" w:rsidP="001C661D">
      <w:pPr>
        <w:rPr>
          <w:rFonts w:ascii="Times New Roman" w:hAnsi="Times New Roman" w:cs="Times New Roman"/>
          <w:b/>
          <w:bCs/>
          <w:color w:val="000000" w:themeColor="text1"/>
        </w:rPr>
      </w:pPr>
    </w:p>
    <w:p w14:paraId="6FA8E78D" w14:textId="70685106" w:rsidR="00557D21" w:rsidRPr="00D04F0E" w:rsidRDefault="00557D21" w:rsidP="005F5552">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 xml:space="preserve">Fishermen, who work in the access restricted areas by sea, endure constant harassment, detention, and shooting on the part of the Israeli navy. These attacks are unwarranted and compound the dire conditions of the fishing community in the Gaza Strip, 80 percent of whom live below the poverty line. </w:t>
      </w:r>
    </w:p>
    <w:p w14:paraId="6CF942E5" w14:textId="77777777" w:rsidR="00557D21" w:rsidRPr="00D04F0E" w:rsidRDefault="00557D21" w:rsidP="00557D21">
      <w:pPr>
        <w:pStyle w:val="ListParagraph"/>
        <w:ind w:left="360"/>
        <w:jc w:val="both"/>
        <w:rPr>
          <w:rFonts w:ascii="Times New Roman" w:hAnsi="Times New Roman" w:cs="Times New Roman"/>
          <w:color w:val="000000" w:themeColor="text1"/>
        </w:rPr>
      </w:pPr>
    </w:p>
    <w:p w14:paraId="0B2EAAE8" w14:textId="46426437" w:rsidR="00557D21" w:rsidRPr="00D04F0E" w:rsidRDefault="00557D21" w:rsidP="00557D21">
      <w:pPr>
        <w:pStyle w:val="ListParagraph"/>
        <w:numPr>
          <w:ilvl w:val="0"/>
          <w:numId w:val="5"/>
        </w:numPr>
        <w:jc w:val="both"/>
        <w:rPr>
          <w:rFonts w:ascii="Times New Roman" w:hAnsi="Times New Roman" w:cs="Times New Roman"/>
          <w:b/>
          <w:bCs/>
          <w:color w:val="000000" w:themeColor="text1"/>
        </w:rPr>
      </w:pPr>
      <w:r w:rsidRPr="00D04F0E">
        <w:rPr>
          <w:rFonts w:ascii="Times New Roman" w:hAnsi="Times New Roman" w:cs="Times New Roman"/>
          <w:color w:val="000000" w:themeColor="text1"/>
        </w:rPr>
        <w:t xml:space="preserve">Despite having a right to work in 20 nautical miles of sea space </w:t>
      </w:r>
      <w:r w:rsidR="00E37725" w:rsidRPr="00D04F0E">
        <w:rPr>
          <w:rFonts w:ascii="Times New Roman" w:hAnsi="Times New Roman" w:cs="Times New Roman"/>
          <w:color w:val="000000" w:themeColor="text1"/>
        </w:rPr>
        <w:t>in line with</w:t>
      </w:r>
      <w:r w:rsidRPr="00D04F0E">
        <w:rPr>
          <w:rFonts w:ascii="Times New Roman" w:hAnsi="Times New Roman" w:cs="Times New Roman"/>
          <w:color w:val="000000" w:themeColor="text1"/>
        </w:rPr>
        <w:t xml:space="preserve"> the Oslo Accords, Israeli authorities restrict Palestinian fishermen to a zone of between three and </w:t>
      </w:r>
      <w:r w:rsidR="00BE2167" w:rsidRPr="00D04F0E">
        <w:rPr>
          <w:rFonts w:ascii="Times New Roman" w:hAnsi="Times New Roman" w:cs="Times New Roman"/>
          <w:color w:val="000000" w:themeColor="text1"/>
        </w:rPr>
        <w:t>12</w:t>
      </w:r>
      <w:r w:rsidRPr="00D04F0E">
        <w:rPr>
          <w:rFonts w:ascii="Times New Roman" w:hAnsi="Times New Roman" w:cs="Times New Roman"/>
          <w:color w:val="000000" w:themeColor="text1"/>
        </w:rPr>
        <w:t xml:space="preserve"> nautical miles. A</w:t>
      </w:r>
      <w:r w:rsidR="00BE2167" w:rsidRPr="00D04F0E">
        <w:rPr>
          <w:rFonts w:ascii="Times New Roman" w:hAnsi="Times New Roman" w:cs="Times New Roman"/>
          <w:color w:val="000000" w:themeColor="text1"/>
        </w:rPr>
        <w:t>s of 3 January 2019</w:t>
      </w:r>
      <w:r w:rsidRPr="00D04F0E">
        <w:rPr>
          <w:rFonts w:ascii="Times New Roman" w:hAnsi="Times New Roman" w:cs="Times New Roman"/>
          <w:color w:val="000000" w:themeColor="text1"/>
        </w:rPr>
        <w:t xml:space="preserve">, the Israeli authorities have unilaterally declared the permitted fishing zone for Palestinians to be six nautical miles between North Gaza and Gaza City, </w:t>
      </w:r>
      <w:r w:rsidR="00BE2167" w:rsidRPr="00D04F0E">
        <w:rPr>
          <w:rFonts w:ascii="Times New Roman" w:hAnsi="Times New Roman" w:cs="Times New Roman"/>
          <w:color w:val="000000" w:themeColor="text1"/>
        </w:rPr>
        <w:t xml:space="preserve">12 nautical </w:t>
      </w:r>
      <w:r w:rsidRPr="00D04F0E">
        <w:rPr>
          <w:rFonts w:ascii="Times New Roman" w:hAnsi="Times New Roman" w:cs="Times New Roman"/>
          <w:color w:val="000000" w:themeColor="text1"/>
        </w:rPr>
        <w:t xml:space="preserve">miles between </w:t>
      </w:r>
      <w:r w:rsidR="000C543A" w:rsidRPr="00D04F0E">
        <w:rPr>
          <w:rFonts w:ascii="Times New Roman" w:hAnsi="Times New Roman" w:cs="Times New Roman"/>
          <w:color w:val="000000" w:themeColor="text1"/>
        </w:rPr>
        <w:t xml:space="preserve">the Middle Area and </w:t>
      </w:r>
      <w:r w:rsidR="00BE2167" w:rsidRPr="00D04F0E">
        <w:rPr>
          <w:rFonts w:ascii="Times New Roman" w:hAnsi="Times New Roman" w:cs="Times New Roman"/>
          <w:color w:val="000000" w:themeColor="text1"/>
        </w:rPr>
        <w:t xml:space="preserve">Khan Younis, and six nautical miles </w:t>
      </w:r>
      <w:r w:rsidR="00E37725" w:rsidRPr="00D04F0E">
        <w:rPr>
          <w:rFonts w:ascii="Times New Roman" w:hAnsi="Times New Roman" w:cs="Times New Roman"/>
          <w:color w:val="000000" w:themeColor="text1"/>
        </w:rPr>
        <w:t>in</w:t>
      </w:r>
      <w:r w:rsidR="00BE2167" w:rsidRPr="00D04F0E">
        <w:rPr>
          <w:rFonts w:ascii="Times New Roman" w:hAnsi="Times New Roman" w:cs="Times New Roman"/>
          <w:color w:val="000000" w:themeColor="text1"/>
        </w:rPr>
        <w:t xml:space="preserve"> Rafah</w:t>
      </w:r>
      <w:r w:rsidRPr="00D04F0E">
        <w:rPr>
          <w:rFonts w:ascii="Times New Roman" w:hAnsi="Times New Roman" w:cs="Times New Roman"/>
          <w:color w:val="000000" w:themeColor="text1"/>
        </w:rPr>
        <w:t>.  </w:t>
      </w:r>
    </w:p>
    <w:p w14:paraId="010CFFA7" w14:textId="77777777" w:rsidR="00557D21" w:rsidRPr="00D04F0E" w:rsidRDefault="00557D21" w:rsidP="00557D21">
      <w:pPr>
        <w:pStyle w:val="ListParagraph"/>
        <w:ind w:left="360"/>
        <w:jc w:val="both"/>
        <w:rPr>
          <w:rFonts w:ascii="Times New Roman" w:hAnsi="Times New Roman" w:cs="Times New Roman"/>
          <w:b/>
          <w:bCs/>
          <w:color w:val="000000" w:themeColor="text1"/>
        </w:rPr>
      </w:pPr>
    </w:p>
    <w:p w14:paraId="08C4F39E" w14:textId="69925B20" w:rsidR="00557D21" w:rsidRPr="00D04F0E" w:rsidRDefault="00557D21" w:rsidP="00557D21">
      <w:pPr>
        <w:pStyle w:val="ListParagraph"/>
        <w:numPr>
          <w:ilvl w:val="0"/>
          <w:numId w:val="5"/>
        </w:numPr>
        <w:jc w:val="both"/>
        <w:rPr>
          <w:rFonts w:ascii="Times New Roman" w:hAnsi="Times New Roman" w:cs="Times New Roman"/>
          <w:b/>
          <w:bCs/>
          <w:color w:val="000000" w:themeColor="text1"/>
        </w:rPr>
      </w:pPr>
      <w:r w:rsidRPr="00D04F0E">
        <w:rPr>
          <w:rFonts w:ascii="Times New Roman" w:hAnsi="Times New Roman" w:cs="Times New Roman"/>
          <w:color w:val="000000" w:themeColor="text1"/>
        </w:rPr>
        <w:t xml:space="preserve">On 14 November 2018, the Israeli authorities </w:t>
      </w:r>
      <w:r w:rsidR="000C543A" w:rsidRPr="00D04F0E">
        <w:rPr>
          <w:rFonts w:ascii="Times New Roman" w:hAnsi="Times New Roman" w:cs="Times New Roman"/>
          <w:color w:val="000000" w:themeColor="text1"/>
        </w:rPr>
        <w:t>prohibited Palestinian fishermen from accessing the</w:t>
      </w:r>
      <w:r w:rsidRPr="00D04F0E">
        <w:rPr>
          <w:rFonts w:ascii="Times New Roman" w:hAnsi="Times New Roman" w:cs="Times New Roman"/>
          <w:color w:val="000000" w:themeColor="text1"/>
        </w:rPr>
        <w:t xml:space="preserve"> waters </w:t>
      </w:r>
      <w:r w:rsidRPr="00D04F0E">
        <w:rPr>
          <w:rFonts w:ascii="Times New Roman" w:hAnsi="Times New Roman" w:cs="Times New Roman"/>
          <w:color w:val="000000" w:themeColor="text1"/>
        </w:rPr>
        <w:t xml:space="preserve">between the </w:t>
      </w:r>
      <w:r w:rsidR="000C543A" w:rsidRPr="00D04F0E">
        <w:rPr>
          <w:rFonts w:ascii="Times New Roman" w:hAnsi="Times New Roman" w:cs="Times New Roman"/>
          <w:color w:val="000000" w:themeColor="text1"/>
        </w:rPr>
        <w:t xml:space="preserve">Northern </w:t>
      </w:r>
      <w:r w:rsidRPr="00D04F0E">
        <w:rPr>
          <w:rFonts w:ascii="Times New Roman" w:hAnsi="Times New Roman" w:cs="Times New Roman"/>
          <w:color w:val="000000" w:themeColor="text1"/>
        </w:rPr>
        <w:t xml:space="preserve">demarcation line </w:t>
      </w:r>
      <w:r w:rsidR="000C543A" w:rsidRPr="00D04F0E">
        <w:rPr>
          <w:rFonts w:ascii="Times New Roman" w:hAnsi="Times New Roman" w:cs="Times New Roman"/>
          <w:color w:val="000000" w:themeColor="text1"/>
        </w:rPr>
        <w:t xml:space="preserve">and </w:t>
      </w:r>
      <w:r w:rsidRPr="00D04F0E">
        <w:rPr>
          <w:rFonts w:ascii="Times New Roman" w:hAnsi="Times New Roman" w:cs="Times New Roman"/>
          <w:color w:val="000000" w:themeColor="text1"/>
        </w:rPr>
        <w:t xml:space="preserve">Gaza City’s port. </w:t>
      </w:r>
      <w:r w:rsidR="000C543A" w:rsidRPr="00D04F0E">
        <w:rPr>
          <w:rFonts w:ascii="Times New Roman" w:hAnsi="Times New Roman" w:cs="Times New Roman"/>
          <w:color w:val="000000" w:themeColor="text1"/>
        </w:rPr>
        <w:t>The restriction lasted one day</w:t>
      </w:r>
      <w:r w:rsidR="00E37725" w:rsidRPr="00D04F0E">
        <w:rPr>
          <w:rFonts w:ascii="Times New Roman" w:hAnsi="Times New Roman" w:cs="Times New Roman"/>
          <w:color w:val="000000" w:themeColor="text1"/>
        </w:rPr>
        <w:t xml:space="preserve"> and </w:t>
      </w:r>
      <w:r w:rsidR="001116FC" w:rsidRPr="00D04F0E">
        <w:rPr>
          <w:rFonts w:ascii="Times New Roman" w:hAnsi="Times New Roman" w:cs="Times New Roman"/>
          <w:color w:val="000000" w:themeColor="text1"/>
        </w:rPr>
        <w:t xml:space="preserve">reflects a pattern of </w:t>
      </w:r>
      <w:r w:rsidR="00E37725" w:rsidRPr="00D04F0E">
        <w:rPr>
          <w:rFonts w:ascii="Times New Roman" w:hAnsi="Times New Roman" w:cs="Times New Roman"/>
          <w:color w:val="000000" w:themeColor="text1"/>
        </w:rPr>
        <w:t xml:space="preserve">constant, </w:t>
      </w:r>
      <w:r w:rsidR="001116FC" w:rsidRPr="00D04F0E">
        <w:rPr>
          <w:rFonts w:ascii="Times New Roman" w:hAnsi="Times New Roman" w:cs="Times New Roman"/>
          <w:color w:val="000000" w:themeColor="text1"/>
        </w:rPr>
        <w:t>unilateral modification of the fishing zone</w:t>
      </w:r>
      <w:r w:rsidR="00E37725" w:rsidRPr="00D04F0E">
        <w:rPr>
          <w:rFonts w:ascii="Times New Roman" w:hAnsi="Times New Roman" w:cs="Times New Roman"/>
          <w:color w:val="000000" w:themeColor="text1"/>
        </w:rPr>
        <w:t xml:space="preserve"> according to political and strategic calculations by the Israeli government. </w:t>
      </w:r>
    </w:p>
    <w:p w14:paraId="724DA976" w14:textId="77777777" w:rsidR="00557D21" w:rsidRPr="00D04F0E" w:rsidRDefault="00557D21" w:rsidP="00557D21">
      <w:pPr>
        <w:pStyle w:val="ListParagraph"/>
        <w:ind w:left="360"/>
        <w:jc w:val="both"/>
        <w:rPr>
          <w:rFonts w:ascii="Times New Roman" w:hAnsi="Times New Roman" w:cs="Times New Roman"/>
          <w:color w:val="000000" w:themeColor="text1"/>
        </w:rPr>
      </w:pPr>
    </w:p>
    <w:p w14:paraId="2648E85E" w14:textId="0F129EF1" w:rsidR="001C661D" w:rsidRPr="00D04F0E" w:rsidRDefault="001C661D" w:rsidP="00557D21">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According to Al Mezan’s monitoring and documentation, in 326 incidents of harassment by the Israeli navy in 2018, 323 involved the navy’s use of live fire</w:t>
      </w:r>
      <w:r w:rsidR="00557D21" w:rsidRPr="00D04F0E">
        <w:rPr>
          <w:rFonts w:ascii="Times New Roman" w:hAnsi="Times New Roman" w:cs="Times New Roman"/>
          <w:color w:val="000000" w:themeColor="text1"/>
        </w:rPr>
        <w:t>. In 2018, t</w:t>
      </w:r>
      <w:r w:rsidRPr="00D04F0E">
        <w:rPr>
          <w:rFonts w:ascii="Times New Roman" w:hAnsi="Times New Roman" w:cs="Times New Roman"/>
          <w:color w:val="000000" w:themeColor="text1"/>
        </w:rPr>
        <w:t xml:space="preserve">he navy arrested 68 fishermen, killed two fishermen, injured 19 fishermen, confiscated 21 boats, and destroyed boats and equipment in </w:t>
      </w:r>
      <w:r w:rsidR="00B854A9" w:rsidRPr="00D04F0E">
        <w:rPr>
          <w:rFonts w:ascii="Times New Roman" w:hAnsi="Times New Roman" w:cs="Times New Roman"/>
          <w:color w:val="000000" w:themeColor="text1"/>
        </w:rPr>
        <w:t>eight</w:t>
      </w:r>
      <w:r w:rsidRPr="00D04F0E">
        <w:rPr>
          <w:rFonts w:ascii="Times New Roman" w:hAnsi="Times New Roman" w:cs="Times New Roman"/>
          <w:color w:val="000000" w:themeColor="text1"/>
        </w:rPr>
        <w:t xml:space="preserve"> incidents. </w:t>
      </w:r>
      <w:r w:rsidR="00557D21" w:rsidRPr="00D04F0E">
        <w:rPr>
          <w:rFonts w:ascii="Times New Roman" w:hAnsi="Times New Roman" w:cs="Times New Roman"/>
          <w:color w:val="000000" w:themeColor="text1"/>
        </w:rPr>
        <w:t>The Israeli navy still targets Palestinian fishermen when they are within the permitted fishing zone.</w:t>
      </w:r>
      <w:r w:rsidR="00557D21" w:rsidRPr="00D04F0E">
        <w:rPr>
          <w:rStyle w:val="FootnoteReference"/>
          <w:rFonts w:ascii="Times New Roman" w:hAnsi="Times New Roman" w:cs="Times New Roman"/>
          <w:color w:val="000000" w:themeColor="text1"/>
        </w:rPr>
        <w:footnoteReference w:id="3"/>
      </w:r>
      <w:r w:rsidR="00BE2167" w:rsidRPr="00D04F0E">
        <w:rPr>
          <w:rFonts w:ascii="Times New Roman" w:hAnsi="Times New Roman" w:cs="Times New Roman"/>
          <w:color w:val="000000" w:themeColor="text1"/>
        </w:rPr>
        <w:t xml:space="preserve"> </w:t>
      </w:r>
    </w:p>
    <w:p w14:paraId="4F2E7FB4" w14:textId="77777777" w:rsidR="00557D21" w:rsidRPr="00D04F0E" w:rsidRDefault="00557D21" w:rsidP="00557D21">
      <w:pPr>
        <w:pStyle w:val="ListParagraph"/>
        <w:ind w:left="360"/>
        <w:jc w:val="both"/>
        <w:rPr>
          <w:rFonts w:ascii="Times New Roman" w:hAnsi="Times New Roman" w:cs="Times New Roman"/>
          <w:color w:val="000000" w:themeColor="text1"/>
        </w:rPr>
      </w:pPr>
    </w:p>
    <w:p w14:paraId="23CD73F8" w14:textId="764B72B4" w:rsidR="00557D21" w:rsidRPr="00D04F0E" w:rsidRDefault="00557D21" w:rsidP="00557D21">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 xml:space="preserve">Israeli authorities continue to impose restrictions on the entry of fishing equipment and materials needed to repair damaged boats into Gaza within the context of the closure and blockade. </w:t>
      </w:r>
    </w:p>
    <w:p w14:paraId="1BE6A805" w14:textId="77777777" w:rsidR="00557D21" w:rsidRPr="00D04F0E" w:rsidRDefault="00557D21" w:rsidP="00557D21">
      <w:pPr>
        <w:pStyle w:val="ListParagraph"/>
        <w:rPr>
          <w:rFonts w:ascii="Times New Roman" w:hAnsi="Times New Roman" w:cs="Times New Roman"/>
          <w:color w:val="000000" w:themeColor="text1"/>
        </w:rPr>
      </w:pPr>
    </w:p>
    <w:p w14:paraId="6A6D373F" w14:textId="69608CBD" w:rsidR="00557D21" w:rsidRPr="00D04F0E" w:rsidRDefault="00557D21" w:rsidP="00557D21">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 xml:space="preserve">Israel’s policy to hinder fishermen’s access to Palestinian territorial waters restricts their enjoyment of Palestine’s </w:t>
      </w:r>
      <w:r w:rsidRPr="00D04F0E">
        <w:rPr>
          <w:rFonts w:ascii="Times New Roman" w:hAnsi="Times New Roman" w:cs="Times New Roman"/>
          <w:color w:val="000000" w:themeColor="text1"/>
        </w:rPr>
        <w:t xml:space="preserve">natural resources. Preventing the fishing community from working </w:t>
      </w:r>
      <w:r w:rsidRPr="00D04F0E">
        <w:rPr>
          <w:rFonts w:ascii="Times New Roman" w:hAnsi="Times New Roman" w:cs="Times New Roman"/>
          <w:color w:val="000000" w:themeColor="text1"/>
        </w:rPr>
        <w:lastRenderedPageBreak/>
        <w:t xml:space="preserve">safely and freely stifles what would otherwise be a viable sector in the Palestinian economy. </w:t>
      </w:r>
      <w:r w:rsidR="00A34E1C" w:rsidRPr="00D04F0E">
        <w:rPr>
          <w:rFonts w:ascii="Times New Roman" w:hAnsi="Times New Roman" w:cs="Times New Roman"/>
          <w:color w:val="000000" w:themeColor="text1"/>
        </w:rPr>
        <w:t>The fish</w:t>
      </w:r>
      <w:r w:rsidR="00E37725" w:rsidRPr="00D04F0E">
        <w:rPr>
          <w:rFonts w:ascii="Times New Roman" w:hAnsi="Times New Roman" w:cs="Times New Roman"/>
          <w:color w:val="000000" w:themeColor="text1"/>
        </w:rPr>
        <w:t>ing</w:t>
      </w:r>
      <w:r w:rsidR="00A34E1C" w:rsidRPr="00D04F0E">
        <w:rPr>
          <w:rFonts w:ascii="Times New Roman" w:hAnsi="Times New Roman" w:cs="Times New Roman"/>
          <w:color w:val="000000" w:themeColor="text1"/>
        </w:rPr>
        <w:t xml:space="preserve"> community</w:t>
      </w:r>
      <w:r w:rsidR="00E37725" w:rsidRPr="00D04F0E">
        <w:rPr>
          <w:rFonts w:ascii="Times New Roman" w:hAnsi="Times New Roman" w:cs="Times New Roman"/>
          <w:color w:val="000000" w:themeColor="text1"/>
        </w:rPr>
        <w:t>,</w:t>
      </w:r>
      <w:r w:rsidR="00A34E1C" w:rsidRPr="00D04F0E">
        <w:rPr>
          <w:rFonts w:ascii="Times New Roman" w:hAnsi="Times New Roman" w:cs="Times New Roman"/>
          <w:color w:val="000000" w:themeColor="text1"/>
        </w:rPr>
        <w:t xml:space="preserve"> once prosperous</w:t>
      </w:r>
      <w:r w:rsidR="00E37725" w:rsidRPr="00D04F0E">
        <w:rPr>
          <w:rFonts w:ascii="Times New Roman" w:hAnsi="Times New Roman" w:cs="Times New Roman"/>
          <w:color w:val="000000" w:themeColor="text1"/>
        </w:rPr>
        <w:t xml:space="preserve"> and a viable sector in the economy</w:t>
      </w:r>
      <w:r w:rsidR="00A34E1C" w:rsidRPr="00D04F0E">
        <w:rPr>
          <w:rFonts w:ascii="Times New Roman" w:hAnsi="Times New Roman" w:cs="Times New Roman"/>
          <w:color w:val="000000" w:themeColor="text1"/>
        </w:rPr>
        <w:t>, is now one of the poorest communities in Gaza.</w:t>
      </w:r>
    </w:p>
    <w:p w14:paraId="6C552997" w14:textId="77777777" w:rsidR="001C661D" w:rsidRPr="00D04F0E" w:rsidRDefault="001C661D" w:rsidP="001C661D">
      <w:pPr>
        <w:rPr>
          <w:rFonts w:ascii="Times New Roman" w:hAnsi="Times New Roman" w:cs="Times New Roman"/>
          <w:b/>
          <w:bCs/>
          <w:color w:val="000000" w:themeColor="text1"/>
        </w:rPr>
      </w:pPr>
    </w:p>
    <w:p w14:paraId="26211D98" w14:textId="65AD3A5B" w:rsidR="002D2CBB" w:rsidRPr="00D04F0E" w:rsidRDefault="002D2CBB" w:rsidP="000A1282">
      <w:pPr>
        <w:pStyle w:val="ListParagraph"/>
        <w:numPr>
          <w:ilvl w:val="0"/>
          <w:numId w:val="8"/>
        </w:numPr>
        <w:rPr>
          <w:rFonts w:ascii="Times New Roman" w:hAnsi="Times New Roman" w:cs="Times New Roman"/>
          <w:b/>
          <w:bCs/>
          <w:color w:val="000000" w:themeColor="text1"/>
        </w:rPr>
      </w:pPr>
      <w:r w:rsidRPr="00D04F0E">
        <w:rPr>
          <w:rFonts w:ascii="Times New Roman" w:hAnsi="Times New Roman" w:cs="Times New Roman"/>
          <w:b/>
          <w:bCs/>
          <w:color w:val="000000" w:themeColor="text1"/>
        </w:rPr>
        <w:t xml:space="preserve">Farmers </w:t>
      </w:r>
    </w:p>
    <w:p w14:paraId="290CE688" w14:textId="59CCE61F" w:rsidR="00C94A8E" w:rsidRPr="00D04F0E" w:rsidRDefault="00C94A8E" w:rsidP="00C94A8E">
      <w:pPr>
        <w:rPr>
          <w:rFonts w:ascii="Times New Roman" w:hAnsi="Times New Roman" w:cs="Times New Roman"/>
          <w:b/>
          <w:bCs/>
          <w:color w:val="000000" w:themeColor="text1"/>
        </w:rPr>
      </w:pPr>
    </w:p>
    <w:p w14:paraId="1B415426" w14:textId="5521441A" w:rsidR="000A1282" w:rsidRPr="00D04F0E" w:rsidRDefault="000A1282" w:rsidP="00B854A9">
      <w:pPr>
        <w:pStyle w:val="ListParagraph"/>
        <w:numPr>
          <w:ilvl w:val="0"/>
          <w:numId w:val="5"/>
        </w:numPr>
        <w:jc w:val="both"/>
        <w:rPr>
          <w:rFonts w:ascii="Times New Roman" w:eastAsia="Times New Roman" w:hAnsi="Times New Roman" w:cs="Times New Roman"/>
          <w:color w:val="000000" w:themeColor="text1"/>
        </w:rPr>
      </w:pPr>
      <w:r w:rsidRPr="00D04F0E">
        <w:rPr>
          <w:rFonts w:ascii="Times New Roman" w:eastAsia="Times New Roman" w:hAnsi="Times New Roman" w:cs="Times New Roman"/>
          <w:color w:val="000000" w:themeColor="text1"/>
        </w:rPr>
        <w:t xml:space="preserve">Gaza’s farming community experiences </w:t>
      </w:r>
      <w:r w:rsidR="00B854A9" w:rsidRPr="00D04F0E">
        <w:rPr>
          <w:rFonts w:ascii="Times New Roman" w:eastAsia="Times New Roman" w:hAnsi="Times New Roman" w:cs="Times New Roman"/>
          <w:color w:val="000000" w:themeColor="text1"/>
        </w:rPr>
        <w:t>similar harassment, attacks and destruction of property as fishermen. I</w:t>
      </w:r>
      <w:r w:rsidRPr="00D04F0E">
        <w:rPr>
          <w:rFonts w:ascii="Times New Roman" w:eastAsia="Times New Roman" w:hAnsi="Times New Roman" w:cs="Times New Roman"/>
          <w:color w:val="000000" w:themeColor="text1"/>
        </w:rPr>
        <w:t xml:space="preserve">n accordance with </w:t>
      </w:r>
      <w:r w:rsidR="00B854A9" w:rsidRPr="00D04F0E">
        <w:rPr>
          <w:rFonts w:ascii="Times New Roman" w:eastAsia="Times New Roman" w:hAnsi="Times New Roman" w:cs="Times New Roman"/>
          <w:color w:val="000000" w:themeColor="text1"/>
        </w:rPr>
        <w:t>the closure and blockade</w:t>
      </w:r>
      <w:r w:rsidRPr="00D04F0E">
        <w:rPr>
          <w:rFonts w:ascii="Times New Roman" w:eastAsia="Times New Roman" w:hAnsi="Times New Roman" w:cs="Times New Roman"/>
          <w:color w:val="000000" w:themeColor="text1"/>
        </w:rPr>
        <w:t xml:space="preserve"> policies, the land within the access restricted areas has been levelled, amounting to the destruction of 35% of agricultural land</w:t>
      </w:r>
      <w:r w:rsidR="00B854A9" w:rsidRPr="00D04F0E">
        <w:rPr>
          <w:rFonts w:ascii="Times New Roman" w:eastAsia="Times New Roman" w:hAnsi="Times New Roman" w:cs="Times New Roman"/>
          <w:color w:val="000000" w:themeColor="text1"/>
        </w:rPr>
        <w:t>s in Gaza</w:t>
      </w:r>
      <w:r w:rsidRPr="00D04F0E">
        <w:rPr>
          <w:rFonts w:ascii="Times New Roman" w:eastAsia="Times New Roman" w:hAnsi="Times New Roman" w:cs="Times New Roman"/>
          <w:color w:val="000000" w:themeColor="text1"/>
        </w:rPr>
        <w:t>.</w:t>
      </w:r>
      <w:r w:rsidRPr="00D04F0E">
        <w:rPr>
          <w:rStyle w:val="FootnoteReference"/>
          <w:rFonts w:ascii="Times New Roman" w:eastAsia="Times New Roman" w:hAnsi="Times New Roman" w:cs="Times New Roman"/>
          <w:color w:val="000000" w:themeColor="text1"/>
        </w:rPr>
        <w:footnoteReference w:id="4"/>
      </w:r>
      <w:r w:rsidRPr="00D04F0E">
        <w:rPr>
          <w:rFonts w:ascii="Times New Roman" w:eastAsia="Times New Roman" w:hAnsi="Times New Roman" w:cs="Times New Roman"/>
          <w:color w:val="000000" w:themeColor="text1"/>
        </w:rPr>
        <w:t xml:space="preserve"> The access restricted areas—officially designated by Israel to encompass the lands within 300 meters from the border, but effectively extending up to 1,500 meters into Gaza’s territory—is designated the high risk zone, where live fire is used to enforce unofficial movement restrictions</w:t>
      </w:r>
      <w:r w:rsidR="007F2FC8" w:rsidRPr="00D04F0E">
        <w:rPr>
          <w:rFonts w:ascii="Times New Roman" w:eastAsia="Times New Roman" w:hAnsi="Times New Roman" w:cs="Times New Roman"/>
          <w:color w:val="000000" w:themeColor="text1"/>
        </w:rPr>
        <w:t>.</w:t>
      </w:r>
      <w:r w:rsidR="007F2FC8" w:rsidRPr="00D04F0E">
        <w:rPr>
          <w:rStyle w:val="FootnoteReference"/>
          <w:rFonts w:ascii="Times New Roman" w:eastAsia="Times New Roman" w:hAnsi="Times New Roman" w:cs="Times New Roman"/>
          <w:color w:val="000000" w:themeColor="text1"/>
        </w:rPr>
        <w:footnoteReference w:id="5"/>
      </w:r>
      <w:r w:rsidRPr="00D04F0E">
        <w:rPr>
          <w:rFonts w:ascii="Times New Roman" w:eastAsia="Times New Roman" w:hAnsi="Times New Roman" w:cs="Times New Roman"/>
          <w:color w:val="000000" w:themeColor="text1"/>
        </w:rPr>
        <w:t xml:space="preserve"> </w:t>
      </w:r>
    </w:p>
    <w:p w14:paraId="597509B9" w14:textId="77777777" w:rsidR="007F2FC8" w:rsidRPr="00D04F0E" w:rsidRDefault="007F2FC8" w:rsidP="007F2FC8">
      <w:pPr>
        <w:pStyle w:val="ListParagraph"/>
        <w:rPr>
          <w:rFonts w:ascii="Times New Roman" w:eastAsia="Times New Roman" w:hAnsi="Times New Roman" w:cs="Times New Roman"/>
          <w:color w:val="000000" w:themeColor="text1"/>
        </w:rPr>
      </w:pPr>
    </w:p>
    <w:p w14:paraId="308092E1" w14:textId="77777777" w:rsidR="003349E1" w:rsidRPr="00D04F0E" w:rsidRDefault="007F2FC8" w:rsidP="003349E1">
      <w:pPr>
        <w:pStyle w:val="ListParagraph"/>
        <w:numPr>
          <w:ilvl w:val="0"/>
          <w:numId w:val="5"/>
        </w:numPr>
        <w:jc w:val="both"/>
        <w:rPr>
          <w:rFonts w:ascii="Times New Roman" w:eastAsia="Times New Roman" w:hAnsi="Times New Roman" w:cs="Times New Roman"/>
          <w:color w:val="000000" w:themeColor="text1"/>
        </w:rPr>
      </w:pPr>
      <w:r w:rsidRPr="00D04F0E">
        <w:rPr>
          <w:rFonts w:ascii="Times New Roman" w:eastAsia="Times New Roman" w:hAnsi="Times New Roman" w:cs="Times New Roman"/>
          <w:color w:val="000000" w:themeColor="text1"/>
        </w:rPr>
        <w:t xml:space="preserve">According to Al Mezan’s monitoring and documentation, the Israeli military shelled agricultural lands 15 times in 2018, and conducted shooting and airstrikes 214 time, resulting in the killing of five farmers and wounding of two farmers. </w:t>
      </w:r>
    </w:p>
    <w:p w14:paraId="4F8F9A3A" w14:textId="77777777" w:rsidR="003349E1" w:rsidRPr="00D04F0E" w:rsidRDefault="003349E1" w:rsidP="003349E1">
      <w:pPr>
        <w:pStyle w:val="ListParagraph"/>
        <w:rPr>
          <w:rFonts w:ascii="Times New Roman" w:hAnsi="Times New Roman" w:cs="Times New Roman"/>
          <w:color w:val="000000" w:themeColor="text1"/>
        </w:rPr>
      </w:pPr>
    </w:p>
    <w:p w14:paraId="72BD7CA6" w14:textId="4E305D85" w:rsidR="00BC328B" w:rsidRPr="00D04F0E" w:rsidRDefault="00C94A8E" w:rsidP="003349E1">
      <w:pPr>
        <w:pStyle w:val="ListParagraph"/>
        <w:numPr>
          <w:ilvl w:val="0"/>
          <w:numId w:val="5"/>
        </w:numPr>
        <w:jc w:val="both"/>
        <w:rPr>
          <w:rFonts w:ascii="Times New Roman" w:eastAsia="Times New Roman" w:hAnsi="Times New Roman" w:cs="Times New Roman"/>
          <w:color w:val="000000" w:themeColor="text1"/>
        </w:rPr>
      </w:pPr>
      <w:r w:rsidRPr="00D04F0E">
        <w:rPr>
          <w:rFonts w:ascii="Times New Roman" w:hAnsi="Times New Roman" w:cs="Times New Roman"/>
          <w:color w:val="000000" w:themeColor="text1"/>
        </w:rPr>
        <w:t>The Israeli forces continue to conduct chemical spraying of farmlands</w:t>
      </w:r>
      <w:r w:rsidR="007F2FC8" w:rsidRPr="00D04F0E">
        <w:rPr>
          <w:rFonts w:ascii="Times New Roman" w:hAnsi="Times New Roman" w:cs="Times New Roman"/>
          <w:color w:val="000000" w:themeColor="text1"/>
        </w:rPr>
        <w:t xml:space="preserve">, in particular in the </w:t>
      </w:r>
      <w:r w:rsidR="007F2FC8" w:rsidRPr="00D04F0E">
        <w:rPr>
          <w:rFonts w:ascii="Times New Roman" w:eastAsia="Times New Roman" w:hAnsi="Times New Roman" w:cs="Times New Roman"/>
          <w:color w:val="000000" w:themeColor="text1"/>
        </w:rPr>
        <w:t xml:space="preserve">area where farmers plant wheat, oats, melon, and low-growing, leafy vegetable crops, such as spinach, parsley, rocket and chard. </w:t>
      </w:r>
      <w:r w:rsidRPr="00D04F0E">
        <w:rPr>
          <w:rFonts w:ascii="Times New Roman" w:hAnsi="Times New Roman" w:cs="Times New Roman"/>
          <w:color w:val="000000" w:themeColor="text1"/>
        </w:rPr>
        <w:t xml:space="preserve">The practice affects the livelihood and right to food of the population, while </w:t>
      </w:r>
      <w:r w:rsidR="00BC328B" w:rsidRPr="00D04F0E">
        <w:rPr>
          <w:rFonts w:ascii="Times New Roman" w:hAnsi="Times New Roman" w:cs="Times New Roman"/>
          <w:color w:val="000000" w:themeColor="text1"/>
        </w:rPr>
        <w:t xml:space="preserve">posing a risk to </w:t>
      </w:r>
      <w:r w:rsidRPr="00D04F0E">
        <w:rPr>
          <w:rFonts w:ascii="Times New Roman" w:hAnsi="Times New Roman" w:cs="Times New Roman"/>
          <w:color w:val="000000" w:themeColor="text1"/>
        </w:rPr>
        <w:t xml:space="preserve">Gaza’s fragile environment and decaying infrastructure. </w:t>
      </w:r>
      <w:r w:rsidR="00BC328B" w:rsidRPr="00D04F0E">
        <w:rPr>
          <w:rFonts w:ascii="Times New Roman" w:hAnsi="Times New Roman" w:cs="Times New Roman"/>
          <w:color w:val="000000" w:themeColor="text1"/>
        </w:rPr>
        <w:t>The spraying is reported to be creating a lasting change to the chemical composition of entire swaths of arable land, reaching up to 700 meters beyond the designated access restricted area.</w:t>
      </w:r>
      <w:r w:rsidR="00BC328B" w:rsidRPr="00D04F0E">
        <w:rPr>
          <w:rStyle w:val="FootnoteReference"/>
          <w:rFonts w:ascii="Times New Roman" w:hAnsi="Times New Roman" w:cs="Times New Roman"/>
          <w:color w:val="000000" w:themeColor="text1"/>
        </w:rPr>
        <w:footnoteReference w:id="6"/>
      </w:r>
    </w:p>
    <w:p w14:paraId="15475EAD" w14:textId="6E07DEBF" w:rsidR="00700315" w:rsidRPr="00D04F0E" w:rsidRDefault="00700315" w:rsidP="00700315">
      <w:pPr>
        <w:jc w:val="both"/>
        <w:rPr>
          <w:rFonts w:ascii="Times New Roman" w:hAnsi="Times New Roman" w:cs="Times New Roman"/>
          <w:color w:val="000000" w:themeColor="text1"/>
        </w:rPr>
      </w:pPr>
    </w:p>
    <w:p w14:paraId="67F4CDD6" w14:textId="2415222D" w:rsidR="00700315" w:rsidRPr="00D04F0E" w:rsidRDefault="00700315" w:rsidP="00B854A9">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On December 4, 2018, the Israeli military sprayed herbicides from the air over areas inside the Gaza Strip and near the fence separating it from Israel. A variety of crops grown in fields near the fence inside the Strip were damaged as a result.</w:t>
      </w:r>
      <w:r w:rsidRPr="00D04F0E">
        <w:rPr>
          <w:color w:val="000000" w:themeColor="text1"/>
        </w:rPr>
        <w:t xml:space="preserve"> </w:t>
      </w:r>
      <w:r w:rsidR="001C661D" w:rsidRPr="00D04F0E">
        <w:rPr>
          <w:rFonts w:ascii="Times New Roman" w:hAnsi="Times New Roman" w:cs="Times New Roman"/>
          <w:color w:val="000000" w:themeColor="text1"/>
        </w:rPr>
        <w:t xml:space="preserve">The Israeli military sprayed the chemicals six other times in 2018. </w:t>
      </w:r>
    </w:p>
    <w:p w14:paraId="770EE9D1" w14:textId="77777777" w:rsidR="00700315" w:rsidRPr="00D04F0E" w:rsidRDefault="00700315" w:rsidP="00700315">
      <w:pPr>
        <w:jc w:val="both"/>
        <w:rPr>
          <w:color w:val="000000" w:themeColor="text1"/>
        </w:rPr>
      </w:pPr>
    </w:p>
    <w:p w14:paraId="6D04DAC3" w14:textId="4D999100" w:rsidR="00A92484" w:rsidRPr="00D04F0E" w:rsidRDefault="00700315" w:rsidP="00B854A9">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 xml:space="preserve">On 7 January 2018, Al Mezan, Gisha – Legal Center for Freedom of Movement, and Adalah - The Legal Center for Arab Minority Rights, wrote to Israeli Prime Minister Binyamin Netanyahu in his role as Minister of Defense, Military Advocate General Adv. Sharon </w:t>
      </w:r>
      <w:proofErr w:type="spellStart"/>
      <w:r w:rsidRPr="00D04F0E">
        <w:rPr>
          <w:rFonts w:ascii="Times New Roman" w:hAnsi="Times New Roman" w:cs="Times New Roman"/>
          <w:color w:val="000000" w:themeColor="text1"/>
        </w:rPr>
        <w:t>Afek</w:t>
      </w:r>
      <w:proofErr w:type="spellEnd"/>
      <w:r w:rsidRPr="00D04F0E">
        <w:rPr>
          <w:rFonts w:ascii="Times New Roman" w:hAnsi="Times New Roman" w:cs="Times New Roman"/>
          <w:color w:val="000000" w:themeColor="text1"/>
        </w:rPr>
        <w:t xml:space="preserve">, and Attorney General Dr. </w:t>
      </w:r>
      <w:proofErr w:type="spellStart"/>
      <w:r w:rsidRPr="00D04F0E">
        <w:rPr>
          <w:rFonts w:ascii="Times New Roman" w:hAnsi="Times New Roman" w:cs="Times New Roman"/>
          <w:color w:val="000000" w:themeColor="text1"/>
        </w:rPr>
        <w:t>Avichai</w:t>
      </w:r>
      <w:proofErr w:type="spellEnd"/>
      <w:r w:rsidRPr="00D04F0E">
        <w:rPr>
          <w:rFonts w:ascii="Times New Roman" w:hAnsi="Times New Roman" w:cs="Times New Roman"/>
          <w:color w:val="000000" w:themeColor="text1"/>
        </w:rPr>
        <w:t xml:space="preserve"> </w:t>
      </w:r>
      <w:proofErr w:type="spellStart"/>
      <w:r w:rsidRPr="00D04F0E">
        <w:rPr>
          <w:rFonts w:ascii="Times New Roman" w:hAnsi="Times New Roman" w:cs="Times New Roman"/>
          <w:color w:val="000000" w:themeColor="text1"/>
        </w:rPr>
        <w:t>Mandelblit</w:t>
      </w:r>
      <w:proofErr w:type="spellEnd"/>
      <w:r w:rsidRPr="00D04F0E">
        <w:rPr>
          <w:rFonts w:ascii="Times New Roman" w:hAnsi="Times New Roman" w:cs="Times New Roman"/>
          <w:color w:val="000000" w:themeColor="text1"/>
        </w:rPr>
        <w:t>, with an urgent demand to refrain from conducting further aerial spraying of herbicides inside and near the Gaza Strip, due to the severe damage to crops and the risk to the health of Gaza residents caused by the spraying.</w:t>
      </w:r>
      <w:r w:rsidRPr="00D04F0E">
        <w:rPr>
          <w:rFonts w:ascii="Arial" w:eastAsia="Times New Roman" w:hAnsi="Arial" w:cs="Arial"/>
          <w:color w:val="000000" w:themeColor="text1"/>
          <w:sz w:val="21"/>
          <w:szCs w:val="21"/>
          <w:shd w:val="clear" w:color="auto" w:fill="FFFFFF"/>
        </w:rPr>
        <w:t xml:space="preserve"> </w:t>
      </w:r>
      <w:r w:rsidRPr="00D04F0E">
        <w:rPr>
          <w:rFonts w:ascii="Times New Roman" w:hAnsi="Times New Roman" w:cs="Times New Roman"/>
          <w:color w:val="000000" w:themeColor="text1"/>
        </w:rPr>
        <w:t>the organizations emphasize that the spraying is a highly destructive measure, infringing on fundamental human rights and violating both Israeli and international law.</w:t>
      </w:r>
      <w:r w:rsidR="00A92484" w:rsidRPr="00D04F0E">
        <w:rPr>
          <w:rStyle w:val="FootnoteReference"/>
          <w:rFonts w:ascii="Times New Roman" w:hAnsi="Times New Roman" w:cs="Times New Roman"/>
          <w:color w:val="000000" w:themeColor="text1"/>
        </w:rPr>
        <w:footnoteReference w:id="7"/>
      </w:r>
    </w:p>
    <w:p w14:paraId="6E495277" w14:textId="77777777" w:rsidR="00A92484" w:rsidRPr="00D04F0E" w:rsidRDefault="00A92484" w:rsidP="00A92484">
      <w:pPr>
        <w:pStyle w:val="ListParagraph"/>
        <w:rPr>
          <w:rFonts w:ascii="Times New Roman" w:hAnsi="Times New Roman" w:cs="Times New Roman"/>
          <w:color w:val="000000" w:themeColor="text1"/>
        </w:rPr>
      </w:pPr>
    </w:p>
    <w:p w14:paraId="0E448581" w14:textId="557754FE" w:rsidR="00700315" w:rsidRPr="00D04F0E" w:rsidRDefault="00700315" w:rsidP="00B854A9">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lastRenderedPageBreak/>
        <w:t>Contrary to Israel’s official position, whereby the military only sprays herbicides over Israeli territory, farmers in Gaza report that the planes spray over the Strip’s aerial space. The letter further note</w:t>
      </w:r>
      <w:r w:rsidR="00725436" w:rsidRPr="00D04F0E">
        <w:rPr>
          <w:rFonts w:ascii="Times New Roman" w:hAnsi="Times New Roman" w:cs="Times New Roman"/>
          <w:color w:val="000000" w:themeColor="text1"/>
        </w:rPr>
        <w:t>s</w:t>
      </w:r>
      <w:r w:rsidRPr="00D04F0E">
        <w:rPr>
          <w:rFonts w:ascii="Times New Roman" w:hAnsi="Times New Roman" w:cs="Times New Roman"/>
          <w:color w:val="000000" w:themeColor="text1"/>
        </w:rPr>
        <w:t xml:space="preserve"> that even if the spraying were to in fact take place only on the Israeli side, the chemical agents used are carried by wind over to the Gaza Strip, causing severe damage to </w:t>
      </w:r>
      <w:proofErr w:type="gramStart"/>
      <w:r w:rsidRPr="00D04F0E">
        <w:rPr>
          <w:rFonts w:ascii="Times New Roman" w:hAnsi="Times New Roman" w:cs="Times New Roman"/>
          <w:color w:val="000000" w:themeColor="text1"/>
        </w:rPr>
        <w:t>crops</w:t>
      </w:r>
      <w:proofErr w:type="gramEnd"/>
      <w:r w:rsidRPr="00D04F0E">
        <w:rPr>
          <w:rFonts w:ascii="Times New Roman" w:hAnsi="Times New Roman" w:cs="Times New Roman"/>
          <w:color w:val="000000" w:themeColor="text1"/>
        </w:rPr>
        <w:t xml:space="preserve"> and disproportionate financial losses to local farmers, meaning that there is no justification or legal basis for the continued use of this destructive practice.</w:t>
      </w:r>
      <w:r w:rsidR="00A92484" w:rsidRPr="00D04F0E">
        <w:rPr>
          <w:rStyle w:val="FootnoteReference"/>
          <w:rFonts w:ascii="Times New Roman" w:hAnsi="Times New Roman" w:cs="Times New Roman"/>
          <w:color w:val="000000" w:themeColor="text1"/>
        </w:rPr>
        <w:footnoteReference w:id="8"/>
      </w:r>
    </w:p>
    <w:p w14:paraId="354DD400" w14:textId="05CADB12" w:rsidR="00700315" w:rsidRPr="00D04F0E" w:rsidRDefault="00700315" w:rsidP="00700315">
      <w:pPr>
        <w:jc w:val="both"/>
        <w:rPr>
          <w:rFonts w:ascii="Times New Roman" w:hAnsi="Times New Roman" w:cs="Times New Roman"/>
          <w:color w:val="000000" w:themeColor="text1"/>
        </w:rPr>
      </w:pPr>
    </w:p>
    <w:p w14:paraId="50AEC174" w14:textId="71D47BE7" w:rsidR="00C94A8E" w:rsidRPr="00D04F0E" w:rsidRDefault="00700315" w:rsidP="00433607">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According to farmers’ complaints to Al Mezan, the spraying has occurred since 2014. In December 2015, the military confirmed it uses planes to spray herbicides near the fence in order to clear terrain.</w:t>
      </w:r>
      <w:r w:rsidRPr="00D04F0E">
        <w:rPr>
          <w:rStyle w:val="FootnoteReference"/>
          <w:rFonts w:ascii="Times New Roman" w:hAnsi="Times New Roman" w:cs="Times New Roman"/>
          <w:color w:val="000000" w:themeColor="text1"/>
        </w:rPr>
        <w:footnoteReference w:id="9"/>
      </w:r>
      <w:r w:rsidRPr="00D04F0E">
        <w:rPr>
          <w:rFonts w:ascii="Times New Roman" w:hAnsi="Times New Roman" w:cs="Times New Roman"/>
          <w:color w:val="000000" w:themeColor="text1"/>
        </w:rPr>
        <w:t xml:space="preserve"> In June 2016, Gisha, Adalah and Al Mezan submitted a complaint on behalf of eight farmers from Gaza whose crops had been damaged by spraying, calling on the Israeli authorities to refrain from the practice and compensate the farmers, to no avail.</w:t>
      </w:r>
    </w:p>
    <w:p w14:paraId="5F7915AD" w14:textId="77777777" w:rsidR="002D2CBB" w:rsidRPr="00D04F0E" w:rsidRDefault="002D2CBB" w:rsidP="002D2CBB">
      <w:pPr>
        <w:rPr>
          <w:rFonts w:ascii="Times New Roman" w:hAnsi="Times New Roman" w:cs="Times New Roman"/>
          <w:color w:val="000000" w:themeColor="text1"/>
        </w:rPr>
      </w:pPr>
    </w:p>
    <w:p w14:paraId="4341764C" w14:textId="0A69D70F" w:rsidR="002D2CBB" w:rsidRPr="00D04F0E" w:rsidRDefault="002D2CBB" w:rsidP="002D2CBB">
      <w:pPr>
        <w:rPr>
          <w:rFonts w:ascii="Times New Roman" w:hAnsi="Times New Roman" w:cs="Times New Roman"/>
          <w:b/>
          <w:bCs/>
          <w:color w:val="000000" w:themeColor="text1"/>
        </w:rPr>
      </w:pPr>
      <w:r w:rsidRPr="00D04F0E">
        <w:rPr>
          <w:rFonts w:ascii="Times New Roman" w:hAnsi="Times New Roman" w:cs="Times New Roman"/>
          <w:b/>
          <w:bCs/>
          <w:color w:val="000000" w:themeColor="text1"/>
        </w:rPr>
        <w:t xml:space="preserve">Article 11 </w:t>
      </w:r>
      <w:r w:rsidR="00033D55" w:rsidRPr="00D04F0E">
        <w:rPr>
          <w:rFonts w:ascii="Times New Roman" w:hAnsi="Times New Roman" w:cs="Times New Roman"/>
          <w:b/>
          <w:bCs/>
          <w:color w:val="000000" w:themeColor="text1"/>
        </w:rPr>
        <w:t>–</w:t>
      </w:r>
      <w:r w:rsidRPr="00D04F0E">
        <w:rPr>
          <w:rFonts w:ascii="Times New Roman" w:hAnsi="Times New Roman" w:cs="Times New Roman"/>
          <w:b/>
          <w:bCs/>
          <w:color w:val="000000" w:themeColor="text1"/>
        </w:rPr>
        <w:t xml:space="preserve"> </w:t>
      </w:r>
      <w:r w:rsidR="00033D55" w:rsidRPr="00D04F0E">
        <w:rPr>
          <w:rFonts w:ascii="Times New Roman" w:hAnsi="Times New Roman" w:cs="Times New Roman"/>
          <w:b/>
          <w:bCs/>
          <w:color w:val="000000" w:themeColor="text1"/>
        </w:rPr>
        <w:t>Right to an a</w:t>
      </w:r>
      <w:r w:rsidRPr="00D04F0E">
        <w:rPr>
          <w:rFonts w:ascii="Times New Roman" w:hAnsi="Times New Roman" w:cs="Times New Roman"/>
          <w:b/>
          <w:bCs/>
          <w:color w:val="000000" w:themeColor="text1"/>
        </w:rPr>
        <w:t>dequate standard of living</w:t>
      </w:r>
    </w:p>
    <w:p w14:paraId="2AB411BC" w14:textId="77777777" w:rsidR="00CD7A86" w:rsidRPr="00D04F0E" w:rsidRDefault="00CD7A86" w:rsidP="00CD7A86">
      <w:pPr>
        <w:rPr>
          <w:rFonts w:ascii="Times New Roman" w:hAnsi="Times New Roman" w:cs="Times New Roman"/>
          <w:b/>
          <w:bCs/>
          <w:color w:val="000000" w:themeColor="text1"/>
        </w:rPr>
      </w:pPr>
    </w:p>
    <w:p w14:paraId="12214218" w14:textId="0ECAF3BF" w:rsidR="00CD7A86" w:rsidRPr="00D04F0E" w:rsidRDefault="00CD7A86"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The collapse of Gaza’s economy due to 11 years of closure and blockade is the root cause of the challenges that Gaza’s residents face</w:t>
      </w:r>
      <w:r w:rsidR="00F83E77" w:rsidRPr="00D04F0E">
        <w:rPr>
          <w:rFonts w:asciiTheme="majorBidi" w:hAnsiTheme="majorBidi" w:cstheme="majorBidi"/>
          <w:color w:val="000000" w:themeColor="text1"/>
        </w:rPr>
        <w:t>,</w:t>
      </w:r>
      <w:r w:rsidRPr="00D04F0E">
        <w:rPr>
          <w:rFonts w:asciiTheme="majorBidi" w:hAnsiTheme="majorBidi" w:cstheme="majorBidi"/>
          <w:color w:val="000000" w:themeColor="text1"/>
        </w:rPr>
        <w:t xml:space="preserve"> as the local economy is unable to support the lives of two million residents. The closure and blockade policy </w:t>
      </w:r>
      <w:proofErr w:type="gramStart"/>
      <w:r w:rsidRPr="00D04F0E">
        <w:rPr>
          <w:rFonts w:asciiTheme="majorBidi" w:hAnsiTheme="majorBidi" w:cstheme="majorBidi"/>
          <w:color w:val="000000" w:themeColor="text1"/>
        </w:rPr>
        <w:t>has</w:t>
      </w:r>
      <w:proofErr w:type="gramEnd"/>
      <w:r w:rsidRPr="00D04F0E">
        <w:rPr>
          <w:rFonts w:asciiTheme="majorBidi" w:hAnsiTheme="majorBidi" w:cstheme="majorBidi"/>
          <w:color w:val="000000" w:themeColor="text1"/>
        </w:rPr>
        <w:t xml:space="preserve"> crippled Gaza’s institutions that are in charge of providing public services to the residents, directly infringing </w:t>
      </w:r>
      <w:r w:rsidR="00F83E77" w:rsidRPr="00D04F0E">
        <w:rPr>
          <w:rFonts w:asciiTheme="majorBidi" w:hAnsiTheme="majorBidi" w:cstheme="majorBidi"/>
          <w:color w:val="000000" w:themeColor="text1"/>
        </w:rPr>
        <w:t>on</w:t>
      </w:r>
      <w:r w:rsidRPr="00D04F0E">
        <w:rPr>
          <w:rFonts w:asciiTheme="majorBidi" w:hAnsiTheme="majorBidi" w:cstheme="majorBidi"/>
          <w:color w:val="000000" w:themeColor="text1"/>
        </w:rPr>
        <w:t xml:space="preserve"> their rights to housing and an adequate standard of living. </w:t>
      </w:r>
    </w:p>
    <w:p w14:paraId="1AF5A644" w14:textId="77777777" w:rsidR="00433607" w:rsidRPr="00D04F0E" w:rsidRDefault="00433607" w:rsidP="00433607">
      <w:pPr>
        <w:pStyle w:val="ListParagraph"/>
        <w:ind w:left="360"/>
        <w:jc w:val="both"/>
        <w:rPr>
          <w:rFonts w:asciiTheme="majorBidi" w:hAnsiTheme="majorBidi" w:cstheme="majorBidi"/>
          <w:color w:val="000000" w:themeColor="text1"/>
        </w:rPr>
      </w:pPr>
    </w:p>
    <w:p w14:paraId="71E5A372" w14:textId="2908DEDE" w:rsidR="00433607" w:rsidRPr="00D04F0E" w:rsidRDefault="00433607" w:rsidP="002805B2">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 xml:space="preserve">The demolition and destruction of homes over the course of many years and corresponding </w:t>
      </w:r>
      <w:r w:rsidRPr="00D04F0E">
        <w:rPr>
          <w:rFonts w:ascii="Times New Roman" w:hAnsi="Times New Roman" w:cs="Times New Roman"/>
          <w:color w:val="000000" w:themeColor="text1"/>
        </w:rPr>
        <w:t>lack of rebuilding</w:t>
      </w:r>
      <w:r w:rsidRPr="00D04F0E">
        <w:rPr>
          <w:rFonts w:ascii="Times New Roman" w:hAnsi="Times New Roman" w:cs="Times New Roman"/>
          <w:color w:val="000000" w:themeColor="text1"/>
        </w:rPr>
        <w:t xml:space="preserve"> has created a housing crisis in Gaza that has left thousands of people </w:t>
      </w:r>
      <w:r w:rsidR="004D192D" w:rsidRPr="00D04F0E">
        <w:rPr>
          <w:rFonts w:ascii="Times New Roman" w:hAnsi="Times New Roman" w:cs="Times New Roman"/>
          <w:color w:val="000000" w:themeColor="text1"/>
        </w:rPr>
        <w:t xml:space="preserve">homeless and </w:t>
      </w:r>
      <w:r w:rsidR="002805B2" w:rsidRPr="00D04F0E">
        <w:rPr>
          <w:rFonts w:ascii="Times New Roman" w:hAnsi="Times New Roman" w:cs="Times New Roman"/>
          <w:color w:val="000000" w:themeColor="text1"/>
        </w:rPr>
        <w:t xml:space="preserve">internally </w:t>
      </w:r>
      <w:r w:rsidRPr="00D04F0E">
        <w:rPr>
          <w:rFonts w:ascii="Times New Roman" w:hAnsi="Times New Roman" w:cs="Times New Roman"/>
          <w:color w:val="000000" w:themeColor="text1"/>
        </w:rPr>
        <w:t xml:space="preserve">displaced. </w:t>
      </w:r>
      <w:r w:rsidR="004376E2" w:rsidRPr="00D04F0E">
        <w:rPr>
          <w:rFonts w:ascii="Times New Roman" w:hAnsi="Times New Roman" w:cs="Times New Roman"/>
          <w:color w:val="000000" w:themeColor="text1"/>
        </w:rPr>
        <w:t xml:space="preserve">The destruction of over </w:t>
      </w:r>
      <w:r w:rsidR="000849AF" w:rsidRPr="00D04F0E">
        <w:rPr>
          <w:rFonts w:ascii="Times New Roman" w:hAnsi="Times New Roman" w:cs="Times New Roman"/>
          <w:color w:val="000000" w:themeColor="text1"/>
        </w:rPr>
        <w:t>8</w:t>
      </w:r>
      <w:r w:rsidR="004376E2" w:rsidRPr="00D04F0E">
        <w:rPr>
          <w:rFonts w:ascii="Times New Roman" w:hAnsi="Times New Roman" w:cs="Times New Roman"/>
          <w:color w:val="000000" w:themeColor="text1"/>
        </w:rPr>
        <w:t>,</w:t>
      </w:r>
      <w:r w:rsidR="000849AF" w:rsidRPr="00D04F0E">
        <w:rPr>
          <w:rFonts w:ascii="Times New Roman" w:hAnsi="Times New Roman" w:cs="Times New Roman"/>
          <w:color w:val="000000" w:themeColor="text1"/>
        </w:rPr>
        <w:t>381</w:t>
      </w:r>
      <w:r w:rsidR="004376E2" w:rsidRPr="00D04F0E">
        <w:rPr>
          <w:rFonts w:ascii="Times New Roman" w:hAnsi="Times New Roman" w:cs="Times New Roman"/>
          <w:color w:val="000000" w:themeColor="text1"/>
        </w:rPr>
        <w:t xml:space="preserve"> housing units in the July-August 2014 bombardment greatly exacerbated the crisis.</w:t>
      </w:r>
      <w:r w:rsidR="000849AF" w:rsidRPr="00D04F0E">
        <w:rPr>
          <w:rStyle w:val="FootnoteReference"/>
          <w:rFonts w:ascii="Times New Roman" w:hAnsi="Times New Roman" w:cs="Times New Roman"/>
          <w:color w:val="000000" w:themeColor="text1"/>
        </w:rPr>
        <w:footnoteReference w:id="10"/>
      </w:r>
      <w:r w:rsidR="004376E2" w:rsidRPr="00D04F0E">
        <w:rPr>
          <w:rFonts w:ascii="Times New Roman" w:hAnsi="Times New Roman" w:cs="Times New Roman"/>
          <w:color w:val="000000" w:themeColor="text1"/>
        </w:rPr>
        <w:t xml:space="preserve"> </w:t>
      </w:r>
      <w:r w:rsidR="002805B2" w:rsidRPr="00D04F0E">
        <w:rPr>
          <w:rFonts w:ascii="Times New Roman" w:hAnsi="Times New Roman" w:cs="Times New Roman"/>
          <w:color w:val="000000" w:themeColor="text1"/>
        </w:rPr>
        <w:t>In the years thereafter, t</w:t>
      </w:r>
      <w:r w:rsidRPr="00D04F0E">
        <w:rPr>
          <w:rFonts w:ascii="Times New Roman" w:hAnsi="Times New Roman" w:cs="Times New Roman"/>
          <w:color w:val="000000" w:themeColor="text1"/>
        </w:rPr>
        <w:t xml:space="preserve">he </w:t>
      </w:r>
      <w:r w:rsidRPr="00D04F0E">
        <w:rPr>
          <w:rFonts w:ascii="Times New Roman" w:hAnsi="Times New Roman" w:cs="Times New Roman"/>
          <w:color w:val="000000" w:themeColor="text1"/>
        </w:rPr>
        <w:t xml:space="preserve">UN-brokered </w:t>
      </w:r>
      <w:r w:rsidRPr="00D04F0E">
        <w:rPr>
          <w:rFonts w:ascii="Times New Roman" w:hAnsi="Times New Roman" w:cs="Times New Roman"/>
          <w:color w:val="000000" w:themeColor="text1"/>
        </w:rPr>
        <w:t xml:space="preserve">Gaza Reconstruction </w:t>
      </w:r>
      <w:r w:rsidR="00466AC8" w:rsidRPr="00D04F0E">
        <w:rPr>
          <w:rFonts w:ascii="Times New Roman" w:hAnsi="Times New Roman" w:cs="Times New Roman"/>
          <w:color w:val="000000" w:themeColor="text1"/>
        </w:rPr>
        <w:t>Mechanism</w:t>
      </w:r>
      <w:r w:rsidRPr="00D04F0E">
        <w:rPr>
          <w:rFonts w:ascii="Times New Roman" w:hAnsi="Times New Roman" w:cs="Times New Roman"/>
          <w:color w:val="000000" w:themeColor="text1"/>
        </w:rPr>
        <w:t xml:space="preserve"> frustrate</w:t>
      </w:r>
      <w:r w:rsidR="002805B2" w:rsidRPr="00D04F0E">
        <w:rPr>
          <w:rFonts w:ascii="Times New Roman" w:hAnsi="Times New Roman" w:cs="Times New Roman"/>
          <w:color w:val="000000" w:themeColor="text1"/>
        </w:rPr>
        <w:t>d</w:t>
      </w:r>
      <w:r w:rsidRPr="00D04F0E">
        <w:rPr>
          <w:rFonts w:ascii="Times New Roman" w:hAnsi="Times New Roman" w:cs="Times New Roman"/>
          <w:color w:val="000000" w:themeColor="text1"/>
        </w:rPr>
        <w:t xml:space="preserve"> rebuilding efforts</w:t>
      </w:r>
      <w:r w:rsidR="002805B2" w:rsidRPr="00D04F0E">
        <w:rPr>
          <w:rFonts w:ascii="Times New Roman" w:hAnsi="Times New Roman" w:cs="Times New Roman"/>
          <w:color w:val="000000" w:themeColor="text1"/>
        </w:rPr>
        <w:t xml:space="preserve"> as it cemented Israel’s restrictions</w:t>
      </w:r>
      <w:r w:rsidR="000849AF" w:rsidRPr="00D04F0E">
        <w:rPr>
          <w:rFonts w:ascii="Times New Roman" w:hAnsi="Times New Roman" w:cs="Times New Roman"/>
          <w:color w:val="000000" w:themeColor="text1"/>
        </w:rPr>
        <w:t xml:space="preserve"> on the movement of goods under</w:t>
      </w:r>
      <w:r w:rsidR="002805B2" w:rsidRPr="00D04F0E">
        <w:rPr>
          <w:rFonts w:ascii="Times New Roman" w:hAnsi="Times New Roman" w:cs="Times New Roman"/>
          <w:color w:val="000000" w:themeColor="text1"/>
        </w:rPr>
        <w:t xml:space="preserve"> the closure and blockade</w:t>
      </w:r>
      <w:r w:rsidRPr="00D04F0E">
        <w:rPr>
          <w:rFonts w:ascii="Times New Roman" w:hAnsi="Times New Roman" w:cs="Times New Roman"/>
          <w:color w:val="000000" w:themeColor="text1"/>
        </w:rPr>
        <w:t>.</w:t>
      </w:r>
      <w:r w:rsidR="002805B2" w:rsidRPr="00D04F0E">
        <w:rPr>
          <w:rFonts w:ascii="Times New Roman" w:hAnsi="Times New Roman" w:cs="Times New Roman"/>
          <w:color w:val="000000" w:themeColor="text1"/>
        </w:rPr>
        <w:t xml:space="preserve"> International organizations calculated at the time that it would take 18 years just to import the materials needed for rebuilding.</w:t>
      </w:r>
      <w:r w:rsidR="000849AF" w:rsidRPr="00D04F0E">
        <w:rPr>
          <w:rStyle w:val="FootnoteReference"/>
          <w:rFonts w:ascii="Times New Roman" w:hAnsi="Times New Roman" w:cs="Times New Roman"/>
          <w:color w:val="000000" w:themeColor="text1"/>
        </w:rPr>
        <w:footnoteReference w:id="11"/>
      </w:r>
      <w:r w:rsidR="002805B2" w:rsidRPr="00D04F0E">
        <w:rPr>
          <w:rFonts w:ascii="Times New Roman" w:hAnsi="Times New Roman" w:cs="Times New Roman"/>
          <w:color w:val="000000" w:themeColor="text1"/>
        </w:rPr>
        <w:t xml:space="preserve"> By the end of February 2018, t</w:t>
      </w:r>
      <w:r w:rsidR="002805B2" w:rsidRPr="00D04F0E">
        <w:rPr>
          <w:rFonts w:ascii="Times New Roman" w:hAnsi="Times New Roman" w:cs="Times New Roman"/>
          <w:color w:val="000000" w:themeColor="text1"/>
        </w:rPr>
        <w:t xml:space="preserve">hree and a half years after the ceasefire, more than 22,000 people (4,162 families) </w:t>
      </w:r>
      <w:r w:rsidR="002805B2" w:rsidRPr="00D04F0E">
        <w:rPr>
          <w:rFonts w:ascii="Times New Roman" w:hAnsi="Times New Roman" w:cs="Times New Roman"/>
          <w:color w:val="000000" w:themeColor="text1"/>
        </w:rPr>
        <w:t>remained</w:t>
      </w:r>
      <w:r w:rsidR="002805B2" w:rsidRPr="00D04F0E">
        <w:rPr>
          <w:rFonts w:ascii="Times New Roman" w:hAnsi="Times New Roman" w:cs="Times New Roman"/>
          <w:color w:val="000000" w:themeColor="text1"/>
        </w:rPr>
        <w:t xml:space="preserve"> displaced</w:t>
      </w:r>
      <w:r w:rsidR="002805B2" w:rsidRPr="00D04F0E">
        <w:rPr>
          <w:rFonts w:ascii="Times New Roman" w:hAnsi="Times New Roman" w:cs="Times New Roman"/>
          <w:color w:val="000000" w:themeColor="text1"/>
        </w:rPr>
        <w:t xml:space="preserve"> according to OCHA.</w:t>
      </w:r>
      <w:r w:rsidR="002805B2" w:rsidRPr="00D04F0E">
        <w:rPr>
          <w:rStyle w:val="FootnoteReference"/>
          <w:rFonts w:ascii="Times New Roman" w:hAnsi="Times New Roman" w:cs="Times New Roman"/>
          <w:color w:val="000000" w:themeColor="text1"/>
        </w:rPr>
        <w:footnoteReference w:id="12"/>
      </w:r>
      <w:r w:rsidRPr="00D04F0E">
        <w:rPr>
          <w:rFonts w:ascii="Times New Roman" w:hAnsi="Times New Roman" w:cs="Times New Roman"/>
          <w:color w:val="000000" w:themeColor="text1"/>
        </w:rPr>
        <w:t xml:space="preserve"> By severely restricting access to construction materials, the Israeli government has created a houses crisis whereby </w:t>
      </w:r>
      <w:r w:rsidR="002805B2" w:rsidRPr="00D04F0E">
        <w:rPr>
          <w:rFonts w:ascii="Times New Roman" w:hAnsi="Times New Roman" w:cs="Times New Roman"/>
          <w:color w:val="000000" w:themeColor="text1"/>
        </w:rPr>
        <w:t>available</w:t>
      </w:r>
      <w:r w:rsidRPr="00D04F0E">
        <w:rPr>
          <w:rFonts w:ascii="Times New Roman" w:hAnsi="Times New Roman" w:cs="Times New Roman"/>
          <w:color w:val="000000" w:themeColor="text1"/>
        </w:rPr>
        <w:t xml:space="preserve"> </w:t>
      </w:r>
      <w:r w:rsidR="00466AC8" w:rsidRPr="00D04F0E">
        <w:rPr>
          <w:rFonts w:ascii="Times New Roman" w:hAnsi="Times New Roman" w:cs="Times New Roman"/>
          <w:color w:val="000000" w:themeColor="text1"/>
        </w:rPr>
        <w:t xml:space="preserve">supplies are unable to </w:t>
      </w:r>
      <w:r w:rsidR="000849AF" w:rsidRPr="00D04F0E">
        <w:rPr>
          <w:rFonts w:ascii="Times New Roman" w:hAnsi="Times New Roman" w:cs="Times New Roman"/>
          <w:color w:val="000000" w:themeColor="text1"/>
        </w:rPr>
        <w:t>cover</w:t>
      </w:r>
      <w:r w:rsidR="00466AC8" w:rsidRPr="00D04F0E">
        <w:rPr>
          <w:rFonts w:ascii="Times New Roman" w:hAnsi="Times New Roman" w:cs="Times New Roman"/>
          <w:color w:val="000000" w:themeColor="text1"/>
        </w:rPr>
        <w:t xml:space="preserve"> the </w:t>
      </w:r>
      <w:r w:rsidRPr="00D04F0E">
        <w:rPr>
          <w:rFonts w:ascii="Times New Roman" w:hAnsi="Times New Roman" w:cs="Times New Roman"/>
          <w:color w:val="000000" w:themeColor="text1"/>
        </w:rPr>
        <w:t>rapidly growing population</w:t>
      </w:r>
      <w:r w:rsidR="00466AC8" w:rsidRPr="00D04F0E">
        <w:rPr>
          <w:rFonts w:ascii="Times New Roman" w:hAnsi="Times New Roman" w:cs="Times New Roman"/>
          <w:color w:val="000000" w:themeColor="text1"/>
        </w:rPr>
        <w:t xml:space="preserve">. </w:t>
      </w:r>
    </w:p>
    <w:p w14:paraId="20F13E1B" w14:textId="77777777" w:rsidR="00CD7A86" w:rsidRPr="00D04F0E" w:rsidRDefault="00CD7A86" w:rsidP="00CD7A86">
      <w:pPr>
        <w:jc w:val="both"/>
        <w:rPr>
          <w:rFonts w:asciiTheme="majorBidi" w:hAnsiTheme="majorBidi" w:cstheme="majorBidi"/>
          <w:color w:val="000000" w:themeColor="text1"/>
        </w:rPr>
      </w:pPr>
    </w:p>
    <w:p w14:paraId="537841B6" w14:textId="118EE555" w:rsidR="005C507A" w:rsidRPr="00D04F0E" w:rsidRDefault="00CD7A86"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 xml:space="preserve">The rates of poverty and unemployment have been rising dramatically for over a decade. In </w:t>
      </w:r>
      <w:r w:rsidR="003349E1" w:rsidRPr="00D04F0E">
        <w:rPr>
          <w:rFonts w:asciiTheme="majorBidi" w:hAnsiTheme="majorBidi" w:cstheme="majorBidi"/>
          <w:color w:val="000000" w:themeColor="text1"/>
        </w:rPr>
        <w:t xml:space="preserve">the third quarter of 2018, unemployment reached 54.9%. In </w:t>
      </w:r>
      <w:r w:rsidRPr="00D04F0E">
        <w:rPr>
          <w:rFonts w:asciiTheme="majorBidi" w:hAnsiTheme="majorBidi" w:cstheme="majorBidi"/>
          <w:color w:val="000000" w:themeColor="text1"/>
        </w:rPr>
        <w:t xml:space="preserve">2017, the unemployment rate was </w:t>
      </w:r>
      <w:r w:rsidRPr="00D04F0E">
        <w:rPr>
          <w:rFonts w:asciiTheme="majorBidi" w:hAnsiTheme="majorBidi" w:cstheme="majorBidi"/>
          <w:color w:val="000000" w:themeColor="text1"/>
        </w:rPr>
        <w:lastRenderedPageBreak/>
        <w:t>estimated at 48.2%,</w:t>
      </w:r>
      <w:r w:rsidRPr="00D04F0E">
        <w:rPr>
          <w:rStyle w:val="FootnoteReference"/>
          <w:rFonts w:asciiTheme="majorBidi" w:hAnsiTheme="majorBidi" w:cstheme="majorBidi"/>
          <w:color w:val="000000" w:themeColor="text1"/>
        </w:rPr>
        <w:footnoteReference w:id="13"/>
      </w:r>
      <w:r w:rsidRPr="00D04F0E">
        <w:rPr>
          <w:rFonts w:asciiTheme="majorBidi" w:hAnsiTheme="majorBidi" w:cstheme="majorBidi"/>
          <w:color w:val="000000" w:themeColor="text1"/>
        </w:rPr>
        <w:t xml:space="preserve"> with a rate of 61.2% among young people in Gaza.</w:t>
      </w:r>
      <w:r w:rsidRPr="00D04F0E">
        <w:rPr>
          <w:rStyle w:val="FootnoteReference"/>
          <w:rFonts w:asciiTheme="majorBidi" w:hAnsiTheme="majorBidi" w:cstheme="majorBidi"/>
          <w:color w:val="000000" w:themeColor="text1"/>
        </w:rPr>
        <w:footnoteReference w:id="14"/>
      </w:r>
      <w:r w:rsidRPr="00D04F0E">
        <w:rPr>
          <w:rFonts w:asciiTheme="majorBidi" w:hAnsiTheme="majorBidi" w:cstheme="majorBidi"/>
          <w:color w:val="000000" w:themeColor="text1"/>
        </w:rPr>
        <w:t xml:space="preserve"> At least 53% of Palestinians in Gaza endure poverty, with 33.8% living in extreme poverty.</w:t>
      </w:r>
      <w:r w:rsidRPr="00D04F0E">
        <w:rPr>
          <w:rStyle w:val="FootnoteReference"/>
          <w:rFonts w:asciiTheme="majorBidi" w:hAnsiTheme="majorBidi" w:cstheme="majorBidi"/>
          <w:color w:val="000000" w:themeColor="text1"/>
        </w:rPr>
        <w:footnoteReference w:id="15"/>
      </w:r>
      <w:r w:rsidR="00F83E77" w:rsidRPr="00D04F0E">
        <w:rPr>
          <w:rFonts w:asciiTheme="majorBidi" w:hAnsiTheme="majorBidi" w:cstheme="majorBidi"/>
          <w:color w:val="000000" w:themeColor="text1"/>
        </w:rPr>
        <w:t>,</w:t>
      </w:r>
      <w:r w:rsidR="00F83E77" w:rsidRPr="00D04F0E">
        <w:rPr>
          <w:rStyle w:val="FootnoteReference"/>
          <w:rFonts w:asciiTheme="majorBidi" w:hAnsiTheme="majorBidi" w:cstheme="majorBidi"/>
          <w:color w:val="000000" w:themeColor="text1"/>
        </w:rPr>
        <w:footnoteReference w:id="16"/>
      </w:r>
      <w:r w:rsidRPr="00D04F0E">
        <w:rPr>
          <w:rFonts w:asciiTheme="majorBidi" w:hAnsiTheme="majorBidi" w:cstheme="majorBidi"/>
          <w:color w:val="000000" w:themeColor="text1"/>
        </w:rPr>
        <w:t xml:space="preserve"> </w:t>
      </w:r>
    </w:p>
    <w:p w14:paraId="46CFC227" w14:textId="77777777" w:rsidR="00A71E98" w:rsidRPr="00D04F0E" w:rsidRDefault="00A71E98" w:rsidP="00A71E98">
      <w:pPr>
        <w:pStyle w:val="ListParagraph"/>
        <w:rPr>
          <w:rFonts w:asciiTheme="majorBidi" w:hAnsiTheme="majorBidi" w:cstheme="majorBidi"/>
          <w:color w:val="000000" w:themeColor="text1"/>
        </w:rPr>
      </w:pPr>
    </w:p>
    <w:p w14:paraId="72C63BE2" w14:textId="4C4DBF6A" w:rsidR="00A71E98" w:rsidRPr="00D04F0E" w:rsidRDefault="00873AB3"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 xml:space="preserve">Yet the </w:t>
      </w:r>
      <w:r w:rsidR="00A71E98" w:rsidRPr="00D04F0E">
        <w:rPr>
          <w:rFonts w:asciiTheme="majorBidi" w:hAnsiTheme="majorBidi" w:cstheme="majorBidi"/>
          <w:color w:val="000000" w:themeColor="text1"/>
        </w:rPr>
        <w:t xml:space="preserve">Israeli authorities </w:t>
      </w:r>
      <w:r w:rsidRPr="00D04F0E">
        <w:rPr>
          <w:rFonts w:asciiTheme="majorBidi" w:hAnsiTheme="majorBidi" w:cstheme="majorBidi"/>
          <w:color w:val="000000" w:themeColor="text1"/>
        </w:rPr>
        <w:t xml:space="preserve">continue to </w:t>
      </w:r>
      <w:r w:rsidR="00A71E98" w:rsidRPr="00D04F0E">
        <w:rPr>
          <w:rFonts w:asciiTheme="majorBidi" w:hAnsiTheme="majorBidi" w:cstheme="majorBidi"/>
          <w:color w:val="000000" w:themeColor="text1"/>
        </w:rPr>
        <w:t>increase restrictions</w:t>
      </w:r>
      <w:r w:rsidR="005031A1" w:rsidRPr="00D04F0E">
        <w:rPr>
          <w:rFonts w:asciiTheme="majorBidi" w:hAnsiTheme="majorBidi" w:cstheme="majorBidi"/>
          <w:color w:val="000000" w:themeColor="text1"/>
        </w:rPr>
        <w:t xml:space="preserve"> </w:t>
      </w:r>
      <w:r w:rsidR="006F12F3" w:rsidRPr="00D04F0E">
        <w:rPr>
          <w:rFonts w:asciiTheme="majorBidi" w:hAnsiTheme="majorBidi" w:cstheme="majorBidi"/>
          <w:color w:val="000000" w:themeColor="text1"/>
        </w:rPr>
        <w:t xml:space="preserve">as </w:t>
      </w:r>
      <w:r w:rsidR="005031A1" w:rsidRPr="00D04F0E">
        <w:rPr>
          <w:rFonts w:asciiTheme="majorBidi" w:hAnsiTheme="majorBidi" w:cstheme="majorBidi"/>
          <w:color w:val="000000" w:themeColor="text1"/>
        </w:rPr>
        <w:t xml:space="preserve">a </w:t>
      </w:r>
      <w:r w:rsidR="006F12F3" w:rsidRPr="00D04F0E">
        <w:rPr>
          <w:rFonts w:asciiTheme="majorBidi" w:hAnsiTheme="majorBidi" w:cstheme="majorBidi"/>
          <w:color w:val="000000" w:themeColor="text1"/>
        </w:rPr>
        <w:t>means of retaliation and collective punishment</w:t>
      </w:r>
      <w:r w:rsidRPr="00D04F0E">
        <w:rPr>
          <w:rFonts w:asciiTheme="majorBidi" w:hAnsiTheme="majorBidi" w:cstheme="majorBidi"/>
          <w:color w:val="000000" w:themeColor="text1"/>
        </w:rPr>
        <w:t xml:space="preserve">. </w:t>
      </w:r>
      <w:r w:rsidR="00BD5B74" w:rsidRPr="00D04F0E">
        <w:rPr>
          <w:rFonts w:asciiTheme="majorBidi" w:hAnsiTheme="majorBidi" w:cstheme="majorBidi"/>
          <w:color w:val="000000" w:themeColor="text1"/>
        </w:rPr>
        <w:t xml:space="preserve">In July 2018, the Israeli government maintained a closure of </w:t>
      </w:r>
      <w:proofErr w:type="spellStart"/>
      <w:r w:rsidR="002C1C6F" w:rsidRPr="00D04F0E">
        <w:rPr>
          <w:rFonts w:asciiTheme="majorBidi" w:hAnsiTheme="majorBidi" w:cstheme="majorBidi"/>
          <w:color w:val="000000" w:themeColor="text1"/>
        </w:rPr>
        <w:t>Kerem</w:t>
      </w:r>
      <w:proofErr w:type="spellEnd"/>
      <w:r w:rsidR="002C1C6F" w:rsidRPr="00D04F0E">
        <w:rPr>
          <w:rFonts w:asciiTheme="majorBidi" w:hAnsiTheme="majorBidi" w:cstheme="majorBidi"/>
          <w:color w:val="000000" w:themeColor="text1"/>
        </w:rPr>
        <w:t xml:space="preserve"> Abu Salam</w:t>
      </w:r>
      <w:r w:rsidR="002C1C6F" w:rsidRPr="00D04F0E">
        <w:rPr>
          <w:rFonts w:asciiTheme="majorBidi" w:hAnsiTheme="majorBidi" w:cstheme="majorBidi"/>
          <w:color w:val="000000" w:themeColor="text1"/>
        </w:rPr>
        <w:t xml:space="preserve"> (</w:t>
      </w:r>
      <w:proofErr w:type="spellStart"/>
      <w:r w:rsidR="00BD5B74" w:rsidRPr="00D04F0E">
        <w:rPr>
          <w:rFonts w:asciiTheme="majorBidi" w:hAnsiTheme="majorBidi" w:cstheme="majorBidi"/>
          <w:color w:val="000000" w:themeColor="text1"/>
        </w:rPr>
        <w:t>Kerem</w:t>
      </w:r>
      <w:proofErr w:type="spellEnd"/>
      <w:r w:rsidR="00BD5B74" w:rsidRPr="00D04F0E">
        <w:rPr>
          <w:rFonts w:asciiTheme="majorBidi" w:hAnsiTheme="majorBidi" w:cstheme="majorBidi"/>
          <w:color w:val="000000" w:themeColor="text1"/>
        </w:rPr>
        <w:t xml:space="preserve"> Shalom</w:t>
      </w:r>
      <w:r w:rsidR="002C1C6F" w:rsidRPr="00D04F0E">
        <w:rPr>
          <w:rFonts w:asciiTheme="majorBidi" w:hAnsiTheme="majorBidi" w:cstheme="majorBidi"/>
          <w:color w:val="000000" w:themeColor="text1"/>
        </w:rPr>
        <w:t>)</w:t>
      </w:r>
      <w:r w:rsidR="00BD5B74" w:rsidRPr="00D04F0E">
        <w:rPr>
          <w:rFonts w:asciiTheme="majorBidi" w:hAnsiTheme="majorBidi" w:cstheme="majorBidi"/>
          <w:color w:val="000000" w:themeColor="text1"/>
        </w:rPr>
        <w:t>, the main cargo crossing between Israel and Gaza, as a response to and punishment for incendiary kites being floated into Israel by Palestinian protesters.</w:t>
      </w:r>
      <w:r w:rsidR="00BD5B74" w:rsidRPr="00D04F0E">
        <w:rPr>
          <w:rStyle w:val="FootnoteReference"/>
          <w:rFonts w:asciiTheme="majorBidi" w:hAnsiTheme="majorBidi" w:cstheme="majorBidi"/>
          <w:color w:val="000000" w:themeColor="text1"/>
        </w:rPr>
        <w:footnoteReference w:id="17"/>
      </w:r>
      <w:r w:rsidR="00BD5B74" w:rsidRPr="00D04F0E">
        <w:rPr>
          <w:rFonts w:asciiTheme="majorBidi" w:hAnsiTheme="majorBidi" w:cstheme="majorBidi"/>
          <w:color w:val="000000" w:themeColor="text1"/>
        </w:rPr>
        <w:t xml:space="preserve"> </w:t>
      </w:r>
      <w:r w:rsidRPr="00D04F0E">
        <w:rPr>
          <w:rFonts w:asciiTheme="majorBidi" w:hAnsiTheme="majorBidi" w:cstheme="majorBidi"/>
          <w:color w:val="000000" w:themeColor="text1"/>
        </w:rPr>
        <w:t xml:space="preserve">On 17 October 2018, </w:t>
      </w:r>
      <w:r w:rsidR="00BD5B74" w:rsidRPr="00D04F0E">
        <w:rPr>
          <w:rFonts w:asciiTheme="majorBidi" w:hAnsiTheme="majorBidi" w:cstheme="majorBidi"/>
          <w:color w:val="000000" w:themeColor="text1"/>
        </w:rPr>
        <w:t xml:space="preserve">the </w:t>
      </w:r>
      <w:r w:rsidRPr="00D04F0E">
        <w:rPr>
          <w:rFonts w:asciiTheme="majorBidi" w:hAnsiTheme="majorBidi" w:cstheme="majorBidi"/>
          <w:color w:val="000000" w:themeColor="text1"/>
        </w:rPr>
        <w:t xml:space="preserve">Israeli government re-imposed harsh restrictions on </w:t>
      </w:r>
      <w:r w:rsidR="00BD5B74" w:rsidRPr="00D04F0E">
        <w:rPr>
          <w:rFonts w:asciiTheme="majorBidi" w:hAnsiTheme="majorBidi" w:cstheme="majorBidi"/>
          <w:color w:val="000000" w:themeColor="text1"/>
        </w:rPr>
        <w:t xml:space="preserve">the </w:t>
      </w:r>
      <w:r w:rsidRPr="00D04F0E">
        <w:rPr>
          <w:rFonts w:asciiTheme="majorBidi" w:hAnsiTheme="majorBidi" w:cstheme="majorBidi"/>
          <w:color w:val="000000" w:themeColor="text1"/>
        </w:rPr>
        <w:t xml:space="preserve">movement of people and goods </w:t>
      </w:r>
      <w:r w:rsidR="002C1C6F" w:rsidRPr="00D04F0E">
        <w:rPr>
          <w:rFonts w:asciiTheme="majorBidi" w:hAnsiTheme="majorBidi" w:cstheme="majorBidi"/>
          <w:color w:val="000000" w:themeColor="text1"/>
        </w:rPr>
        <w:t xml:space="preserve">and reduced the fishing </w:t>
      </w:r>
      <w:r w:rsidRPr="00D04F0E">
        <w:rPr>
          <w:rFonts w:asciiTheme="majorBidi" w:hAnsiTheme="majorBidi" w:cstheme="majorBidi"/>
          <w:color w:val="000000" w:themeColor="text1"/>
        </w:rPr>
        <w:t>zone</w:t>
      </w:r>
      <w:r w:rsidR="002C1C6F" w:rsidRPr="00D04F0E">
        <w:rPr>
          <w:rFonts w:asciiTheme="majorBidi" w:hAnsiTheme="majorBidi" w:cstheme="majorBidi"/>
          <w:color w:val="000000" w:themeColor="text1"/>
        </w:rPr>
        <w:t xml:space="preserve"> to three nautical miles</w:t>
      </w:r>
      <w:r w:rsidRPr="00D04F0E">
        <w:rPr>
          <w:rFonts w:asciiTheme="majorBidi" w:hAnsiTheme="majorBidi" w:cstheme="majorBidi"/>
          <w:color w:val="000000" w:themeColor="text1"/>
        </w:rPr>
        <w:t>. The</w:t>
      </w:r>
      <w:r w:rsidR="002C1C6F" w:rsidRPr="00D04F0E">
        <w:rPr>
          <w:rFonts w:asciiTheme="majorBidi" w:hAnsiTheme="majorBidi" w:cstheme="majorBidi"/>
          <w:color w:val="000000" w:themeColor="text1"/>
        </w:rPr>
        <w:t xml:space="preserve"> temporary</w:t>
      </w:r>
      <w:r w:rsidRPr="00D04F0E">
        <w:rPr>
          <w:rFonts w:asciiTheme="majorBidi" w:hAnsiTheme="majorBidi" w:cstheme="majorBidi"/>
          <w:color w:val="000000" w:themeColor="text1"/>
        </w:rPr>
        <w:t xml:space="preserve"> restrictions served to exacerbate economic and human rights conditions in Gaza.</w:t>
      </w:r>
      <w:r w:rsidRPr="00D04F0E">
        <w:rPr>
          <w:rStyle w:val="FootnoteReference"/>
          <w:rFonts w:asciiTheme="majorBidi" w:hAnsiTheme="majorBidi" w:cstheme="majorBidi"/>
          <w:color w:val="000000" w:themeColor="text1"/>
        </w:rPr>
        <w:footnoteReference w:id="18"/>
      </w:r>
      <w:r w:rsidR="00725436" w:rsidRPr="00D04F0E">
        <w:rPr>
          <w:rFonts w:asciiTheme="majorBidi" w:hAnsiTheme="majorBidi" w:cstheme="majorBidi"/>
          <w:color w:val="000000" w:themeColor="text1"/>
        </w:rPr>
        <w:t xml:space="preserve"> </w:t>
      </w:r>
    </w:p>
    <w:p w14:paraId="0D735979" w14:textId="77777777" w:rsidR="005C507A" w:rsidRPr="00D04F0E" w:rsidRDefault="005C507A" w:rsidP="00873AB3">
      <w:pPr>
        <w:rPr>
          <w:rFonts w:asciiTheme="majorBidi" w:hAnsiTheme="majorBidi" w:cstheme="majorBidi"/>
          <w:color w:val="000000" w:themeColor="text1"/>
          <w:highlight w:val="yellow"/>
        </w:rPr>
      </w:pPr>
    </w:p>
    <w:p w14:paraId="77F502A5" w14:textId="21EF619E" w:rsidR="005C507A" w:rsidRPr="00D04F0E" w:rsidRDefault="00873AB3"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 xml:space="preserve">The Israeli military’s periodic targeting of civilian infrastructure, property and lands also increases poverty, unemployment and homeless. </w:t>
      </w:r>
      <w:r w:rsidR="001874FB" w:rsidRPr="00D04F0E">
        <w:rPr>
          <w:rFonts w:asciiTheme="majorBidi" w:hAnsiTheme="majorBidi" w:cstheme="majorBidi"/>
          <w:color w:val="000000" w:themeColor="text1"/>
        </w:rPr>
        <w:t>These conditions ultimately lead to the loss of hope for a productive future—as indicated by increasing suicide rates.</w:t>
      </w:r>
      <w:r w:rsidR="00520A06" w:rsidRPr="00D04F0E">
        <w:rPr>
          <w:rStyle w:val="FootnoteReference"/>
          <w:rFonts w:asciiTheme="majorBidi" w:hAnsiTheme="majorBidi" w:cstheme="majorBidi"/>
          <w:color w:val="000000" w:themeColor="text1"/>
        </w:rPr>
        <w:footnoteReference w:id="19"/>
      </w:r>
      <w:r w:rsidR="001874FB" w:rsidRPr="00D04F0E">
        <w:rPr>
          <w:rFonts w:asciiTheme="majorBidi" w:hAnsiTheme="majorBidi" w:cstheme="majorBidi"/>
          <w:color w:val="000000" w:themeColor="text1"/>
        </w:rPr>
        <w:t xml:space="preserve"> </w:t>
      </w:r>
      <w:r w:rsidR="005C507A" w:rsidRPr="00D04F0E">
        <w:rPr>
          <w:rFonts w:asciiTheme="majorBidi" w:hAnsiTheme="majorBidi" w:cstheme="majorBidi"/>
          <w:color w:val="000000" w:themeColor="text1"/>
        </w:rPr>
        <w:t>Al Mezan’s documentation shows that between 12</w:t>
      </w:r>
      <w:r w:rsidRPr="00D04F0E">
        <w:rPr>
          <w:rFonts w:asciiTheme="majorBidi" w:hAnsiTheme="majorBidi" w:cstheme="majorBidi"/>
          <w:color w:val="000000" w:themeColor="text1"/>
        </w:rPr>
        <w:t xml:space="preserve"> and </w:t>
      </w:r>
      <w:r w:rsidR="005C507A" w:rsidRPr="00D04F0E">
        <w:rPr>
          <w:rFonts w:asciiTheme="majorBidi" w:hAnsiTheme="majorBidi" w:cstheme="majorBidi"/>
          <w:color w:val="000000" w:themeColor="text1"/>
        </w:rPr>
        <w:t xml:space="preserve">13 November 2018, the Israeli military launched an extensive series of attacks </w:t>
      </w:r>
      <w:r w:rsidRPr="00D04F0E">
        <w:rPr>
          <w:rFonts w:asciiTheme="majorBidi" w:hAnsiTheme="majorBidi" w:cstheme="majorBidi"/>
          <w:color w:val="000000" w:themeColor="text1"/>
        </w:rPr>
        <w:t>on</w:t>
      </w:r>
      <w:r w:rsidR="005C507A" w:rsidRPr="00D04F0E">
        <w:rPr>
          <w:rFonts w:asciiTheme="majorBidi" w:hAnsiTheme="majorBidi" w:cstheme="majorBidi"/>
          <w:color w:val="000000" w:themeColor="text1"/>
        </w:rPr>
        <w:t xml:space="preserve"> civilian objects throughout </w:t>
      </w:r>
      <w:r w:rsidRPr="00D04F0E">
        <w:rPr>
          <w:rFonts w:asciiTheme="majorBidi" w:hAnsiTheme="majorBidi" w:cstheme="majorBidi"/>
          <w:color w:val="000000" w:themeColor="text1"/>
        </w:rPr>
        <w:t>Gaza</w:t>
      </w:r>
      <w:r w:rsidR="005C507A" w:rsidRPr="00D04F0E">
        <w:rPr>
          <w:rFonts w:asciiTheme="majorBidi" w:hAnsiTheme="majorBidi" w:cstheme="majorBidi"/>
          <w:color w:val="000000" w:themeColor="text1"/>
        </w:rPr>
        <w:t xml:space="preserve">. </w:t>
      </w:r>
      <w:r w:rsidRPr="00D04F0E">
        <w:rPr>
          <w:rFonts w:asciiTheme="majorBidi" w:hAnsiTheme="majorBidi" w:cstheme="majorBidi"/>
          <w:color w:val="000000" w:themeColor="text1"/>
        </w:rPr>
        <w:t>Tens of airstrikes targeted residential buildings and agricultural lands, causing massive destruction to property, </w:t>
      </w:r>
      <w:hyperlink r:id="rId7" w:history="1">
        <w:r w:rsidRPr="00D04F0E">
          <w:rPr>
            <w:rFonts w:asciiTheme="majorBidi" w:hAnsiTheme="majorBidi" w:cstheme="majorBidi"/>
            <w:color w:val="000000" w:themeColor="text1"/>
          </w:rPr>
          <w:t>including to Al Mezan’s office</w:t>
        </w:r>
      </w:hyperlink>
      <w:r w:rsidRPr="00D04F0E">
        <w:rPr>
          <w:rFonts w:asciiTheme="majorBidi" w:hAnsiTheme="majorBidi" w:cstheme="majorBidi"/>
          <w:color w:val="000000" w:themeColor="text1"/>
        </w:rPr>
        <w:t>, and displacing families.</w:t>
      </w:r>
      <w:r w:rsidRPr="00D04F0E">
        <w:rPr>
          <w:rStyle w:val="FootnoteReference"/>
          <w:rFonts w:asciiTheme="majorBidi" w:hAnsiTheme="majorBidi" w:cstheme="majorBidi"/>
          <w:color w:val="000000" w:themeColor="text1"/>
        </w:rPr>
        <w:footnoteReference w:id="20"/>
      </w:r>
      <w:r w:rsidRPr="00D04F0E">
        <w:rPr>
          <w:rFonts w:asciiTheme="majorBidi" w:hAnsiTheme="majorBidi" w:cstheme="majorBidi"/>
          <w:color w:val="000000" w:themeColor="text1"/>
        </w:rPr>
        <w:t xml:space="preserve"> </w:t>
      </w:r>
    </w:p>
    <w:p w14:paraId="39AE8EBE" w14:textId="77777777" w:rsidR="002D2CBB" w:rsidRPr="00D04F0E" w:rsidRDefault="002D2CBB" w:rsidP="002D2CBB">
      <w:pPr>
        <w:rPr>
          <w:rFonts w:ascii="Times New Roman" w:hAnsi="Times New Roman" w:cs="Times New Roman"/>
          <w:color w:val="000000" w:themeColor="text1"/>
        </w:rPr>
      </w:pPr>
    </w:p>
    <w:p w14:paraId="2E72A32E" w14:textId="77777777" w:rsidR="00520A06" w:rsidRPr="00D04F0E" w:rsidRDefault="00520A06" w:rsidP="002D2CBB">
      <w:pPr>
        <w:rPr>
          <w:rFonts w:ascii="Times New Roman" w:hAnsi="Times New Roman" w:cs="Times New Roman"/>
          <w:b/>
          <w:bCs/>
          <w:color w:val="000000" w:themeColor="text1"/>
        </w:rPr>
      </w:pPr>
    </w:p>
    <w:p w14:paraId="78A6D993" w14:textId="628161B5" w:rsidR="002D2CBB" w:rsidRPr="00D04F0E" w:rsidRDefault="002D2CBB" w:rsidP="002D2CBB">
      <w:pPr>
        <w:rPr>
          <w:rFonts w:ascii="Times New Roman" w:hAnsi="Times New Roman" w:cs="Times New Roman"/>
          <w:b/>
          <w:bCs/>
          <w:color w:val="000000" w:themeColor="text1"/>
        </w:rPr>
      </w:pPr>
      <w:r w:rsidRPr="00D04F0E">
        <w:rPr>
          <w:rFonts w:ascii="Times New Roman" w:hAnsi="Times New Roman" w:cs="Times New Roman"/>
          <w:b/>
          <w:bCs/>
          <w:color w:val="000000" w:themeColor="text1"/>
        </w:rPr>
        <w:lastRenderedPageBreak/>
        <w:t xml:space="preserve">Article 12 – </w:t>
      </w:r>
      <w:r w:rsidR="00033D55" w:rsidRPr="00D04F0E">
        <w:rPr>
          <w:rFonts w:ascii="Times New Roman" w:hAnsi="Times New Roman" w:cs="Times New Roman"/>
          <w:b/>
          <w:bCs/>
          <w:color w:val="000000" w:themeColor="text1"/>
        </w:rPr>
        <w:t xml:space="preserve">Right to </w:t>
      </w:r>
      <w:r w:rsidR="00D04F0E">
        <w:rPr>
          <w:rFonts w:ascii="Times New Roman" w:hAnsi="Times New Roman" w:cs="Times New Roman"/>
          <w:b/>
          <w:bCs/>
          <w:color w:val="000000" w:themeColor="text1"/>
        </w:rPr>
        <w:t>h</w:t>
      </w:r>
      <w:r w:rsidRPr="00D04F0E">
        <w:rPr>
          <w:rFonts w:ascii="Times New Roman" w:hAnsi="Times New Roman" w:cs="Times New Roman"/>
          <w:b/>
          <w:bCs/>
          <w:color w:val="000000" w:themeColor="text1"/>
        </w:rPr>
        <w:t xml:space="preserve">ealth </w:t>
      </w:r>
    </w:p>
    <w:p w14:paraId="5D8815DE" w14:textId="77777777" w:rsidR="00702DFF" w:rsidRPr="00D04F0E" w:rsidRDefault="00702DFF" w:rsidP="00702DFF">
      <w:pPr>
        <w:pStyle w:val="ListParagraph"/>
        <w:rPr>
          <w:rFonts w:ascii="Times New Roman" w:hAnsi="Times New Roman" w:cs="Times New Roman"/>
          <w:b/>
          <w:bCs/>
          <w:color w:val="000000" w:themeColor="text1"/>
        </w:rPr>
      </w:pPr>
    </w:p>
    <w:p w14:paraId="33F5D257" w14:textId="35485BD1" w:rsidR="002D2CBB" w:rsidRPr="00D04F0E" w:rsidRDefault="002D2CBB" w:rsidP="00A742DF">
      <w:pPr>
        <w:pStyle w:val="ListParagraph"/>
        <w:numPr>
          <w:ilvl w:val="0"/>
          <w:numId w:val="3"/>
        </w:numPr>
        <w:rPr>
          <w:rFonts w:ascii="Times New Roman" w:hAnsi="Times New Roman" w:cs="Times New Roman"/>
          <w:b/>
          <w:bCs/>
          <w:color w:val="000000" w:themeColor="text1"/>
        </w:rPr>
      </w:pPr>
      <w:r w:rsidRPr="00D04F0E">
        <w:rPr>
          <w:rFonts w:ascii="Times New Roman" w:hAnsi="Times New Roman" w:cs="Times New Roman"/>
          <w:b/>
          <w:bCs/>
          <w:color w:val="000000" w:themeColor="text1"/>
        </w:rPr>
        <w:t>Patients</w:t>
      </w:r>
      <w:r w:rsidR="00483649" w:rsidRPr="00D04F0E">
        <w:rPr>
          <w:rFonts w:ascii="Times New Roman" w:hAnsi="Times New Roman" w:cs="Times New Roman"/>
          <w:b/>
          <w:bCs/>
          <w:color w:val="000000" w:themeColor="text1"/>
        </w:rPr>
        <w:t>’ access to medical care</w:t>
      </w:r>
    </w:p>
    <w:p w14:paraId="58F8367B" w14:textId="29038FCF" w:rsidR="00795968" w:rsidRPr="00D04F0E" w:rsidRDefault="00795968" w:rsidP="00795968">
      <w:pPr>
        <w:rPr>
          <w:rFonts w:ascii="Times New Roman" w:hAnsi="Times New Roman" w:cs="Times New Roman"/>
          <w:b/>
          <w:bCs/>
          <w:color w:val="000000" w:themeColor="text1"/>
        </w:rPr>
      </w:pPr>
    </w:p>
    <w:p w14:paraId="6D670C11" w14:textId="4002C6A4" w:rsidR="00311534" w:rsidRPr="00D04F0E" w:rsidRDefault="002A30B3"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Gaza’s health sector has been crip</w:t>
      </w:r>
      <w:r w:rsidR="00342B11" w:rsidRPr="00D04F0E">
        <w:rPr>
          <w:rFonts w:asciiTheme="majorBidi" w:hAnsiTheme="majorBidi" w:cstheme="majorBidi"/>
          <w:color w:val="000000" w:themeColor="text1"/>
        </w:rPr>
        <w:t>p</w:t>
      </w:r>
      <w:r w:rsidRPr="00D04F0E">
        <w:rPr>
          <w:rFonts w:asciiTheme="majorBidi" w:hAnsiTheme="majorBidi" w:cstheme="majorBidi"/>
          <w:color w:val="000000" w:themeColor="text1"/>
        </w:rPr>
        <w:t xml:space="preserve">led by years of closure and blockade and by systematic attacks on </w:t>
      </w:r>
      <w:r w:rsidR="00342B11" w:rsidRPr="00D04F0E">
        <w:rPr>
          <w:rFonts w:asciiTheme="majorBidi" w:hAnsiTheme="majorBidi" w:cstheme="majorBidi"/>
          <w:color w:val="000000" w:themeColor="text1"/>
        </w:rPr>
        <w:t>infrastructure</w:t>
      </w:r>
      <w:r w:rsidRPr="00D04F0E">
        <w:rPr>
          <w:rFonts w:asciiTheme="majorBidi" w:hAnsiTheme="majorBidi" w:cstheme="majorBidi"/>
          <w:color w:val="000000" w:themeColor="text1"/>
        </w:rPr>
        <w:t xml:space="preserve"> during Israel’s periodic military bombardments.</w:t>
      </w:r>
      <w:r w:rsidRPr="00D04F0E">
        <w:rPr>
          <w:rStyle w:val="FootnoteReference"/>
          <w:rFonts w:asciiTheme="majorBidi" w:hAnsiTheme="majorBidi" w:cstheme="majorBidi"/>
          <w:color w:val="000000" w:themeColor="text1"/>
        </w:rPr>
        <w:footnoteReference w:id="21"/>
      </w:r>
      <w:r w:rsidRPr="00D04F0E">
        <w:rPr>
          <w:rFonts w:asciiTheme="majorBidi" w:hAnsiTheme="majorBidi" w:cstheme="majorBidi"/>
          <w:color w:val="000000" w:themeColor="text1"/>
        </w:rPr>
        <w:t xml:space="preserve"> </w:t>
      </w:r>
      <w:r w:rsidR="00311534" w:rsidRPr="00D04F0E">
        <w:rPr>
          <w:rFonts w:asciiTheme="majorBidi" w:hAnsiTheme="majorBidi" w:cstheme="majorBidi"/>
          <w:color w:val="000000" w:themeColor="text1"/>
        </w:rPr>
        <w:t xml:space="preserve">The closure has also severely affected the ability of the Palestinian authorities and the international community to develop Gaza’s health sector as the import of advanced medical equipment and spare parts has been hampered or fully banned. Due to restrictions on movement, healthcare professionals are unable to attend specialized training and conferences outside of the Gaza Strip, or importantly, exchange experience with colleagues in the West Bank. The entry of international medical experts to Gaza is also increasingly restricted, which hinders the delivery of specialized trainings within Gaza and deprives both patients and doctors of the opportunity to benefit from their expertise. </w:t>
      </w:r>
    </w:p>
    <w:p w14:paraId="2AFD5231" w14:textId="77777777" w:rsidR="00311534" w:rsidRPr="00D04F0E" w:rsidRDefault="00311534" w:rsidP="00311534">
      <w:pPr>
        <w:pStyle w:val="ListParagraph"/>
        <w:ind w:left="360"/>
        <w:jc w:val="both"/>
        <w:rPr>
          <w:rFonts w:asciiTheme="majorBidi" w:hAnsiTheme="majorBidi" w:cstheme="majorBidi"/>
          <w:color w:val="000000" w:themeColor="text1"/>
        </w:rPr>
      </w:pPr>
    </w:p>
    <w:p w14:paraId="72000C5D" w14:textId="0D99DC51" w:rsidR="00430F17" w:rsidRPr="00D04F0E" w:rsidRDefault="00795968"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 xml:space="preserve">Because Gaza’s health sector lacks vital diagnosis and specialized surgery and treatment capacities, thousands of patients, including children, have to be referred to hospitals outside of Gaza, especially the West bank, including East Jerusalem, and Israel. In order to access the hospitals, patients must first obtain referrals from the Palestinian Authority and security permits from the Israeli authorities. </w:t>
      </w:r>
    </w:p>
    <w:p w14:paraId="73049319" w14:textId="77777777" w:rsidR="00430F17" w:rsidRPr="00D04F0E" w:rsidRDefault="00430F17" w:rsidP="00430F17">
      <w:pPr>
        <w:pStyle w:val="ListParagraph"/>
        <w:ind w:left="360"/>
        <w:jc w:val="both"/>
        <w:rPr>
          <w:rFonts w:asciiTheme="majorBidi" w:hAnsiTheme="majorBidi" w:cstheme="majorBidi"/>
          <w:color w:val="000000" w:themeColor="text1"/>
        </w:rPr>
      </w:pPr>
    </w:p>
    <w:p w14:paraId="0C6C4454" w14:textId="77777777" w:rsidR="00456442" w:rsidRPr="00D04F0E" w:rsidRDefault="00795968"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This complex permit regime severely restricts access to hospitals, as requests for permits by patients are rejected or excessively delayed by the Israeli authorities.</w:t>
      </w:r>
      <w:r w:rsidR="00430F17" w:rsidRPr="00D04F0E">
        <w:rPr>
          <w:rFonts w:asciiTheme="majorBidi" w:hAnsiTheme="majorBidi" w:cstheme="majorBidi"/>
          <w:color w:val="000000" w:themeColor="text1"/>
        </w:rPr>
        <w:t xml:space="preserve"> </w:t>
      </w:r>
      <w:bookmarkStart w:id="1" w:name="_Hlk531256524"/>
      <w:r w:rsidR="00430F17" w:rsidRPr="00D04F0E">
        <w:rPr>
          <w:rFonts w:asciiTheme="majorBidi" w:hAnsiTheme="majorBidi" w:cstheme="majorBidi"/>
          <w:color w:val="000000" w:themeColor="text1"/>
        </w:rPr>
        <w:t xml:space="preserve">There are also instances where children’s requests are approved, while those of their family members are denied, which means that despite holding the requisite permits, the children cannot make it to the hospitals. </w:t>
      </w:r>
    </w:p>
    <w:p w14:paraId="3085EFD5" w14:textId="77777777" w:rsidR="00456442" w:rsidRPr="00D04F0E" w:rsidRDefault="00456442" w:rsidP="00456442">
      <w:pPr>
        <w:pStyle w:val="ListParagraph"/>
        <w:rPr>
          <w:rFonts w:asciiTheme="majorBidi" w:hAnsiTheme="majorBidi" w:cstheme="majorBidi"/>
          <w:color w:val="000000" w:themeColor="text1"/>
        </w:rPr>
      </w:pPr>
    </w:p>
    <w:p w14:paraId="104F8DA0" w14:textId="4FA895A5" w:rsidR="00430F17" w:rsidRPr="00D04F0E" w:rsidRDefault="0086552D"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According to the Palestinian Ministry of Health, in 2018, 15,826 patient permits were approved, 1,971 were rejected, and 7,861 were delayed or ignored.</w:t>
      </w:r>
      <w:r w:rsidRPr="00D04F0E">
        <w:rPr>
          <w:rStyle w:val="FootnoteReference"/>
          <w:rFonts w:asciiTheme="majorBidi" w:hAnsiTheme="majorBidi" w:cstheme="majorBidi"/>
          <w:color w:val="000000" w:themeColor="text1"/>
        </w:rPr>
        <w:footnoteReference w:id="22"/>
      </w:r>
      <w:r w:rsidRPr="00D04F0E">
        <w:rPr>
          <w:rFonts w:asciiTheme="majorBidi" w:hAnsiTheme="majorBidi" w:cstheme="majorBidi"/>
          <w:color w:val="000000" w:themeColor="text1"/>
        </w:rPr>
        <w:t xml:space="preserve"> </w:t>
      </w:r>
      <w:r w:rsidR="00456442" w:rsidRPr="00D04F0E">
        <w:rPr>
          <w:rFonts w:asciiTheme="majorBidi" w:hAnsiTheme="majorBidi" w:cstheme="majorBidi"/>
          <w:color w:val="000000" w:themeColor="text1"/>
        </w:rPr>
        <w:t xml:space="preserve">In practice, ignoring or significantly delaying a permit can have the same effect as rejecting a permit as the patient misses either some or all of their hospital appointments. </w:t>
      </w:r>
    </w:p>
    <w:p w14:paraId="56F8DF55" w14:textId="77777777" w:rsidR="00430F17" w:rsidRPr="00D04F0E" w:rsidRDefault="00430F17" w:rsidP="00430F17">
      <w:pPr>
        <w:pStyle w:val="ListParagraph"/>
        <w:ind w:left="360"/>
        <w:jc w:val="both"/>
        <w:rPr>
          <w:rFonts w:asciiTheme="majorBidi" w:hAnsiTheme="majorBidi" w:cstheme="majorBidi"/>
          <w:color w:val="000000" w:themeColor="text1"/>
        </w:rPr>
      </w:pPr>
    </w:p>
    <w:p w14:paraId="27B92E65" w14:textId="006DA5ED" w:rsidR="00430F17" w:rsidRPr="00D04F0E" w:rsidRDefault="00B94034"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Even short d</w:t>
      </w:r>
      <w:r w:rsidR="00430F17" w:rsidRPr="00D04F0E">
        <w:rPr>
          <w:rFonts w:asciiTheme="majorBidi" w:hAnsiTheme="majorBidi" w:cstheme="majorBidi"/>
          <w:color w:val="000000" w:themeColor="text1"/>
        </w:rPr>
        <w:t xml:space="preserve">elays </w:t>
      </w:r>
      <w:r w:rsidR="00BC004E" w:rsidRPr="00D04F0E">
        <w:rPr>
          <w:rFonts w:asciiTheme="majorBidi" w:hAnsiTheme="majorBidi" w:cstheme="majorBidi"/>
          <w:color w:val="000000" w:themeColor="text1"/>
        </w:rPr>
        <w:t xml:space="preserve">can </w:t>
      </w:r>
      <w:r w:rsidR="00430F17" w:rsidRPr="00D04F0E">
        <w:rPr>
          <w:rFonts w:asciiTheme="majorBidi" w:hAnsiTheme="majorBidi" w:cstheme="majorBidi"/>
          <w:color w:val="000000" w:themeColor="text1"/>
        </w:rPr>
        <w:t xml:space="preserve">serve to frustrate </w:t>
      </w:r>
      <w:r w:rsidR="00456442" w:rsidRPr="00D04F0E">
        <w:rPr>
          <w:rFonts w:asciiTheme="majorBidi" w:hAnsiTheme="majorBidi" w:cstheme="majorBidi"/>
          <w:color w:val="000000" w:themeColor="text1"/>
        </w:rPr>
        <w:t xml:space="preserve">the health </w:t>
      </w:r>
      <w:r w:rsidRPr="00D04F0E">
        <w:rPr>
          <w:rFonts w:asciiTheme="majorBidi" w:hAnsiTheme="majorBidi" w:cstheme="majorBidi"/>
          <w:color w:val="000000" w:themeColor="text1"/>
        </w:rPr>
        <w:t xml:space="preserve">condition </w:t>
      </w:r>
      <w:r w:rsidR="00456442" w:rsidRPr="00D04F0E">
        <w:rPr>
          <w:rFonts w:asciiTheme="majorBidi" w:hAnsiTheme="majorBidi" w:cstheme="majorBidi"/>
          <w:color w:val="000000" w:themeColor="text1"/>
        </w:rPr>
        <w:t xml:space="preserve">of </w:t>
      </w:r>
      <w:r w:rsidR="00430F17" w:rsidRPr="00D04F0E">
        <w:rPr>
          <w:rFonts w:asciiTheme="majorBidi" w:hAnsiTheme="majorBidi" w:cstheme="majorBidi"/>
          <w:color w:val="000000" w:themeColor="text1"/>
        </w:rPr>
        <w:t>patients</w:t>
      </w:r>
      <w:r w:rsidR="00456442" w:rsidRPr="00D04F0E">
        <w:rPr>
          <w:rFonts w:asciiTheme="majorBidi" w:hAnsiTheme="majorBidi" w:cstheme="majorBidi"/>
          <w:color w:val="000000" w:themeColor="text1"/>
        </w:rPr>
        <w:t xml:space="preserve">, particularly if they are cancer patients, who have a strict regimen of treatment to follow or require surgeries. The lack of information also causes psychological pain and stress for the patients and their families. </w:t>
      </w:r>
      <w:bookmarkEnd w:id="1"/>
      <w:r w:rsidR="00456442" w:rsidRPr="00D04F0E">
        <w:rPr>
          <w:rFonts w:asciiTheme="majorBidi" w:hAnsiTheme="majorBidi" w:cstheme="majorBidi"/>
          <w:color w:val="000000" w:themeColor="text1"/>
        </w:rPr>
        <w:t xml:space="preserve">To assist patients pursuing exit permits, Al Mezan intervenes in the process with the Israeli authorities. In 2018, Al Mezan intervened in the cases of 576 patients; 240 of the patients who had no response to their applications or whose permits had been rejected on the pretext of a security threat, were granted permits. </w:t>
      </w:r>
    </w:p>
    <w:p w14:paraId="112C59DC" w14:textId="77777777" w:rsidR="00311534" w:rsidRPr="00D04F0E" w:rsidRDefault="00311534" w:rsidP="00311534">
      <w:pPr>
        <w:pStyle w:val="ListParagraph"/>
        <w:rPr>
          <w:rFonts w:asciiTheme="majorBidi" w:hAnsiTheme="majorBidi" w:cstheme="majorBidi"/>
          <w:color w:val="000000" w:themeColor="text1"/>
        </w:rPr>
      </w:pPr>
      <w:bookmarkStart w:id="2" w:name="_Hlk531253250"/>
    </w:p>
    <w:p w14:paraId="2B9F75A8" w14:textId="60398BD9" w:rsidR="00311534" w:rsidRPr="00D04F0E" w:rsidRDefault="008F03F5" w:rsidP="00B854A9">
      <w:pPr>
        <w:pStyle w:val="ListParagraph"/>
        <w:numPr>
          <w:ilvl w:val="0"/>
          <w:numId w:val="5"/>
        </w:numPr>
        <w:jc w:val="both"/>
        <w:rPr>
          <w:rFonts w:ascii="Times New Roman" w:eastAsia="Times New Roman" w:hAnsi="Times New Roman" w:cs="Times New Roman"/>
          <w:color w:val="000000" w:themeColor="text1"/>
        </w:rPr>
      </w:pPr>
      <w:r w:rsidRPr="00D04F0E">
        <w:rPr>
          <w:rFonts w:asciiTheme="majorBidi" w:hAnsiTheme="majorBidi" w:cstheme="majorBidi"/>
          <w:color w:val="000000" w:themeColor="text1"/>
        </w:rPr>
        <w:lastRenderedPageBreak/>
        <w:t>Patients and their companions are sometimes arrested and detained within the process of obtaining permits and crossing Erez.</w:t>
      </w:r>
      <w:r w:rsidRPr="00D04F0E">
        <w:rPr>
          <w:rStyle w:val="FootnoteReference"/>
          <w:rFonts w:ascii="Times New Roman" w:eastAsia="Times New Roman" w:hAnsi="Times New Roman" w:cs="Times New Roman"/>
          <w:color w:val="000000" w:themeColor="text1"/>
        </w:rPr>
        <w:footnoteReference w:id="23"/>
      </w:r>
      <w:r w:rsidRPr="00D04F0E">
        <w:rPr>
          <w:rFonts w:asciiTheme="majorBidi" w:hAnsiTheme="majorBidi" w:cstheme="majorBidi"/>
          <w:color w:val="000000" w:themeColor="text1"/>
        </w:rPr>
        <w:t xml:space="preserve"> </w:t>
      </w:r>
      <w:r w:rsidR="00456442" w:rsidRPr="00D04F0E">
        <w:rPr>
          <w:rFonts w:asciiTheme="majorBidi" w:hAnsiTheme="majorBidi" w:cstheme="majorBidi"/>
          <w:color w:val="000000" w:themeColor="text1"/>
        </w:rPr>
        <w:t>According to Al Mezan’s documentation, in 2018, one patient and four patient-</w:t>
      </w:r>
      <w:r w:rsidR="0086552D" w:rsidRPr="00D04F0E">
        <w:rPr>
          <w:rFonts w:asciiTheme="majorBidi" w:hAnsiTheme="majorBidi" w:cstheme="majorBidi"/>
          <w:color w:val="000000" w:themeColor="text1"/>
        </w:rPr>
        <w:t xml:space="preserve">accompaniers </w:t>
      </w:r>
      <w:r w:rsidR="00456442" w:rsidRPr="00D04F0E">
        <w:rPr>
          <w:rFonts w:asciiTheme="majorBidi" w:hAnsiTheme="majorBidi" w:cstheme="majorBidi"/>
          <w:color w:val="000000" w:themeColor="text1"/>
        </w:rPr>
        <w:t>were</w:t>
      </w:r>
      <w:r w:rsidR="00311534" w:rsidRPr="00D04F0E">
        <w:rPr>
          <w:rFonts w:asciiTheme="majorBidi" w:hAnsiTheme="majorBidi" w:cstheme="majorBidi"/>
          <w:color w:val="000000" w:themeColor="text1"/>
        </w:rPr>
        <w:t xml:space="preserve"> detained</w:t>
      </w:r>
      <w:r w:rsidRPr="00D04F0E">
        <w:rPr>
          <w:rFonts w:asciiTheme="majorBidi" w:hAnsiTheme="majorBidi" w:cstheme="majorBidi"/>
          <w:color w:val="000000" w:themeColor="text1"/>
        </w:rPr>
        <w:t xml:space="preserve"> by Israeli authorities</w:t>
      </w:r>
      <w:r w:rsidR="00456442" w:rsidRPr="00D04F0E">
        <w:rPr>
          <w:rFonts w:asciiTheme="majorBidi" w:hAnsiTheme="majorBidi" w:cstheme="majorBidi"/>
          <w:color w:val="000000" w:themeColor="text1"/>
        </w:rPr>
        <w:t>.</w:t>
      </w:r>
      <w:r w:rsidR="0086552D" w:rsidRPr="00D04F0E">
        <w:rPr>
          <w:rStyle w:val="FootnoteReference"/>
          <w:rFonts w:asciiTheme="majorBidi" w:hAnsiTheme="majorBidi" w:cstheme="majorBidi"/>
          <w:color w:val="000000" w:themeColor="text1"/>
        </w:rPr>
        <w:footnoteReference w:id="24"/>
      </w:r>
    </w:p>
    <w:p w14:paraId="57A3125F" w14:textId="77777777" w:rsidR="00311534" w:rsidRPr="00D04F0E" w:rsidRDefault="00311534" w:rsidP="00311534">
      <w:pPr>
        <w:pStyle w:val="ListParagraph"/>
        <w:jc w:val="both"/>
        <w:rPr>
          <w:rFonts w:asciiTheme="majorBidi" w:hAnsiTheme="majorBidi" w:cstheme="majorBidi"/>
          <w:color w:val="000000" w:themeColor="text1"/>
        </w:rPr>
      </w:pPr>
    </w:p>
    <w:p w14:paraId="2FDCBA5A" w14:textId="6EAC201F" w:rsidR="00311534" w:rsidRPr="00D04F0E" w:rsidRDefault="00311534"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 xml:space="preserve">The Israeli security authorities’ interview of patients and/or their companions at Erez crossing puts the individuals in a very vulnerable position. The interview is considered part of the security screening, and failure to appear means that the patient’s request for a permit is automatically denied. Over 1,660 patients and patient companions were called for interviews between 2014 and 2017. Many of them reported being subject to interrogations and asked to provide information about the security situation in Gaza and about their relatives, neighbors and friends. Some patients were asked to collaborate with the Israeli security services in exchange for access to medical care. According to Al Mezan’s documentation, at least one patient was beaten by Israeli security agents, notably in the parts of the body for which medical treatment was being sought, during the interview process. Hamza </w:t>
      </w:r>
      <w:proofErr w:type="spellStart"/>
      <w:r w:rsidRPr="00D04F0E">
        <w:rPr>
          <w:rFonts w:asciiTheme="majorBidi" w:hAnsiTheme="majorBidi" w:cstheme="majorBidi"/>
          <w:color w:val="000000" w:themeColor="text1"/>
        </w:rPr>
        <w:t>Temraz</w:t>
      </w:r>
      <w:proofErr w:type="spellEnd"/>
      <w:r w:rsidRPr="00D04F0E">
        <w:rPr>
          <w:rFonts w:asciiTheme="majorBidi" w:hAnsiTheme="majorBidi" w:cstheme="majorBidi"/>
          <w:color w:val="000000" w:themeColor="text1"/>
        </w:rPr>
        <w:t xml:space="preserve"> gave the following </w:t>
      </w:r>
      <w:r w:rsidR="0086552D" w:rsidRPr="00D04F0E">
        <w:rPr>
          <w:rFonts w:asciiTheme="majorBidi" w:hAnsiTheme="majorBidi" w:cstheme="majorBidi"/>
          <w:color w:val="000000" w:themeColor="text1"/>
        </w:rPr>
        <w:t xml:space="preserve">quote within his </w:t>
      </w:r>
      <w:r w:rsidRPr="00D04F0E">
        <w:rPr>
          <w:rFonts w:asciiTheme="majorBidi" w:hAnsiTheme="majorBidi" w:cstheme="majorBidi"/>
          <w:color w:val="000000" w:themeColor="text1"/>
        </w:rPr>
        <w:t>testimony</w:t>
      </w:r>
      <w:r w:rsidR="0086552D" w:rsidRPr="00D04F0E">
        <w:rPr>
          <w:rFonts w:asciiTheme="majorBidi" w:hAnsiTheme="majorBidi" w:cstheme="majorBidi"/>
          <w:color w:val="000000" w:themeColor="text1"/>
        </w:rPr>
        <w:t xml:space="preserve"> to Al Mezan</w:t>
      </w:r>
      <w:r w:rsidRPr="00D04F0E">
        <w:rPr>
          <w:rFonts w:asciiTheme="majorBidi" w:hAnsiTheme="majorBidi" w:cstheme="majorBidi"/>
          <w:color w:val="000000" w:themeColor="text1"/>
        </w:rPr>
        <w:t xml:space="preserve">: </w:t>
      </w:r>
    </w:p>
    <w:p w14:paraId="7BC53584" w14:textId="5CD7BB7B" w:rsidR="00311534" w:rsidRPr="00D04F0E" w:rsidRDefault="00311534" w:rsidP="00311534">
      <w:pPr>
        <w:pStyle w:val="ListParagraph"/>
        <w:ind w:left="360"/>
        <w:jc w:val="both"/>
        <w:rPr>
          <w:rFonts w:ascii="Times New Roman" w:eastAsia="Times New Roman" w:hAnsi="Times New Roman" w:cs="Times New Roman"/>
          <w:color w:val="000000" w:themeColor="text1"/>
        </w:rPr>
      </w:pPr>
    </w:p>
    <w:p w14:paraId="3D07B3B0" w14:textId="5C59320E" w:rsidR="0086552D" w:rsidRPr="00D04F0E" w:rsidRDefault="00311534" w:rsidP="00311534">
      <w:pPr>
        <w:pStyle w:val="ListParagraph"/>
        <w:ind w:left="1440"/>
        <w:jc w:val="both"/>
        <w:rPr>
          <w:rFonts w:ascii="Times New Roman" w:eastAsia="Times New Roman" w:hAnsi="Times New Roman" w:cs="Times New Roman"/>
          <w:color w:val="000000" w:themeColor="text1"/>
        </w:rPr>
      </w:pPr>
      <w:r w:rsidRPr="00D04F0E">
        <w:rPr>
          <w:rFonts w:ascii="Times New Roman" w:eastAsia="Times New Roman" w:hAnsi="Times New Roman" w:cs="Times New Roman"/>
          <w:color w:val="000000" w:themeColor="text1"/>
        </w:rPr>
        <w:t>“</w:t>
      </w:r>
      <w:proofErr w:type="gramStart"/>
      <w:r w:rsidRPr="00D04F0E">
        <w:rPr>
          <w:rFonts w:ascii="Times New Roman" w:eastAsia="Times New Roman" w:hAnsi="Times New Roman" w:cs="Times New Roman"/>
          <w:color w:val="000000" w:themeColor="text1"/>
        </w:rPr>
        <w:t>…[</w:t>
      </w:r>
      <w:proofErr w:type="gramEnd"/>
      <w:r w:rsidRPr="00D04F0E">
        <w:rPr>
          <w:rFonts w:ascii="Times New Roman" w:eastAsia="Times New Roman" w:hAnsi="Times New Roman" w:cs="Times New Roman"/>
          <w:color w:val="000000" w:themeColor="text1"/>
        </w:rPr>
        <w:t xml:space="preserve">the Israeli security agent ] asked me which of my legs hurt. I uncovered it and showed it to him. While we were </w:t>
      </w:r>
      <w:proofErr w:type="gramStart"/>
      <w:r w:rsidRPr="00D04F0E">
        <w:rPr>
          <w:rFonts w:ascii="Times New Roman" w:eastAsia="Times New Roman" w:hAnsi="Times New Roman" w:cs="Times New Roman"/>
          <w:color w:val="000000" w:themeColor="text1"/>
        </w:rPr>
        <w:t>talking</w:t>
      </w:r>
      <w:proofErr w:type="gramEnd"/>
      <w:r w:rsidRPr="00D04F0E">
        <w:rPr>
          <w:rFonts w:ascii="Times New Roman" w:eastAsia="Times New Roman" w:hAnsi="Times New Roman" w:cs="Times New Roman"/>
          <w:color w:val="000000" w:themeColor="text1"/>
        </w:rPr>
        <w:t xml:space="preserve"> he suddenly beat me with the heel of his shoe on the spot that hurt. I fainted.”</w:t>
      </w:r>
      <w:r w:rsidR="0086552D" w:rsidRPr="00D04F0E">
        <w:rPr>
          <w:rStyle w:val="FootnoteReference"/>
          <w:rFonts w:ascii="Times New Roman" w:eastAsia="Times New Roman" w:hAnsi="Times New Roman" w:cs="Times New Roman"/>
          <w:color w:val="000000" w:themeColor="text1"/>
        </w:rPr>
        <w:footnoteReference w:id="25"/>
      </w:r>
    </w:p>
    <w:p w14:paraId="45EC50D8" w14:textId="77777777" w:rsidR="0086552D" w:rsidRPr="00D04F0E" w:rsidRDefault="0086552D" w:rsidP="00311534">
      <w:pPr>
        <w:pStyle w:val="ListParagraph"/>
        <w:ind w:left="1440"/>
        <w:jc w:val="both"/>
        <w:rPr>
          <w:rFonts w:ascii="Times New Roman" w:eastAsia="Times New Roman" w:hAnsi="Times New Roman" w:cs="Times New Roman"/>
          <w:color w:val="000000" w:themeColor="text1"/>
        </w:rPr>
      </w:pPr>
    </w:p>
    <w:bookmarkEnd w:id="2"/>
    <w:p w14:paraId="08B0B977" w14:textId="0AF614E5" w:rsidR="00795968" w:rsidRPr="00D04F0E" w:rsidRDefault="008F03F5" w:rsidP="00B854A9">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2018 also saw an increase of 8%, compared to 2017, in the rejection of permit applications on the grounds that the patient had a family member in the West Bank and might use the permit to travel there.</w:t>
      </w:r>
      <w:r w:rsidR="00D04F0E" w:rsidRPr="00D04F0E">
        <w:rPr>
          <w:rStyle w:val="FootnoteReference"/>
          <w:rFonts w:ascii="Times New Roman" w:hAnsi="Times New Roman" w:cs="Times New Roman"/>
          <w:color w:val="000000" w:themeColor="text1"/>
        </w:rPr>
        <w:footnoteReference w:id="26"/>
      </w:r>
    </w:p>
    <w:p w14:paraId="59C63698" w14:textId="77777777" w:rsidR="008F03F5" w:rsidRPr="00D04F0E" w:rsidRDefault="008F03F5" w:rsidP="008F03F5">
      <w:pPr>
        <w:pStyle w:val="ListParagraph"/>
        <w:ind w:left="360"/>
        <w:jc w:val="both"/>
        <w:rPr>
          <w:rFonts w:ascii="Times New Roman" w:hAnsi="Times New Roman" w:cs="Times New Roman"/>
          <w:color w:val="000000" w:themeColor="text1"/>
        </w:rPr>
      </w:pPr>
    </w:p>
    <w:p w14:paraId="757ADDA9" w14:textId="28786760" w:rsidR="008F03F5" w:rsidRPr="00D04F0E" w:rsidRDefault="008F03F5" w:rsidP="00B854A9">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According to freedom-of-information act data obtained by Physicians for Human Rights Israel, in 2017 Israeli authorities denied 379 requests to exit Gaza (208 female and 171 male patients) on the ground that their relatives were illegally residents in Israel or the occupied West Bank. In some of the replies by the Military Coordinator of Government Activities in the Territories, an additional ground is offered</w:t>
      </w:r>
      <w:r w:rsidR="00D04F0E">
        <w:rPr>
          <w:rFonts w:ascii="Times New Roman" w:hAnsi="Times New Roman" w:cs="Times New Roman"/>
          <w:color w:val="000000" w:themeColor="text1"/>
        </w:rPr>
        <w:t>—</w:t>
      </w:r>
      <w:r w:rsidRPr="00D04F0E">
        <w:rPr>
          <w:rFonts w:ascii="Times New Roman" w:hAnsi="Times New Roman" w:cs="Times New Roman"/>
          <w:color w:val="000000" w:themeColor="text1"/>
        </w:rPr>
        <w:t xml:space="preserve">the fear that the applicants themselves may become illegal residents. By </w:t>
      </w:r>
      <w:r w:rsidR="00D04F0E" w:rsidRPr="00D04F0E">
        <w:rPr>
          <w:rFonts w:ascii="Times New Roman" w:hAnsi="Times New Roman" w:cs="Times New Roman"/>
          <w:color w:val="000000" w:themeColor="text1"/>
        </w:rPr>
        <w:t xml:space="preserve">23 </w:t>
      </w:r>
      <w:r w:rsidRPr="00D04F0E">
        <w:rPr>
          <w:rFonts w:ascii="Times New Roman" w:hAnsi="Times New Roman" w:cs="Times New Roman"/>
          <w:color w:val="000000" w:themeColor="text1"/>
        </w:rPr>
        <w:t xml:space="preserve">October </w:t>
      </w:r>
      <w:r w:rsidR="00D04F0E">
        <w:rPr>
          <w:rFonts w:ascii="Times New Roman" w:hAnsi="Times New Roman" w:cs="Times New Roman"/>
          <w:color w:val="000000" w:themeColor="text1"/>
        </w:rPr>
        <w:t>2018</w:t>
      </w:r>
      <w:r w:rsidRPr="00D04F0E">
        <w:rPr>
          <w:rFonts w:ascii="Times New Roman" w:hAnsi="Times New Roman" w:cs="Times New Roman"/>
          <w:color w:val="000000" w:themeColor="text1"/>
        </w:rPr>
        <w:t>, 433 such applications (186 female and 247 male patients) have already been denied. In its responses, the Israeli military conditions allowing the patients to leave for medical treatment on the return of their relatives to Gaza.</w:t>
      </w:r>
      <w:r w:rsidR="00D04F0E">
        <w:rPr>
          <w:rStyle w:val="FootnoteReference"/>
          <w:rFonts w:ascii="Times New Roman" w:hAnsi="Times New Roman" w:cs="Times New Roman"/>
          <w:color w:val="000000" w:themeColor="text1"/>
        </w:rPr>
        <w:footnoteReference w:id="27"/>
      </w:r>
    </w:p>
    <w:p w14:paraId="1991DB71" w14:textId="77777777" w:rsidR="003E0465" w:rsidRPr="00D04F0E" w:rsidRDefault="003E0465" w:rsidP="003E0465">
      <w:pPr>
        <w:jc w:val="both"/>
        <w:rPr>
          <w:rFonts w:ascii="Times New Roman" w:hAnsi="Times New Roman" w:cs="Times New Roman"/>
          <w:color w:val="000000" w:themeColor="text1"/>
        </w:rPr>
      </w:pPr>
    </w:p>
    <w:p w14:paraId="6DB09486" w14:textId="5A6F7EB4" w:rsidR="003E0465" w:rsidRPr="00D04F0E" w:rsidRDefault="00B94034" w:rsidP="00B854A9">
      <w:pPr>
        <w:pStyle w:val="ListParagraph"/>
        <w:numPr>
          <w:ilvl w:val="0"/>
          <w:numId w:val="5"/>
        </w:numPr>
        <w:jc w:val="both"/>
        <w:rPr>
          <w:rFonts w:ascii="Times New Roman" w:eastAsia="Times New Roman" w:hAnsi="Times New Roman" w:cs="Times New Roman"/>
          <w:color w:val="000000" w:themeColor="text1"/>
        </w:rPr>
      </w:pPr>
      <w:r w:rsidRPr="00D04F0E">
        <w:rPr>
          <w:rFonts w:ascii="Times New Roman" w:eastAsia="Times New Roman" w:hAnsi="Times New Roman" w:cs="Times New Roman"/>
          <w:color w:val="000000" w:themeColor="text1"/>
          <w:shd w:val="clear" w:color="auto" w:fill="FFFFFF"/>
        </w:rPr>
        <w:t xml:space="preserve">Al Mezan and Physicians for Human Rights Israel </w:t>
      </w:r>
      <w:r w:rsidR="003E0465" w:rsidRPr="00D04F0E">
        <w:rPr>
          <w:rFonts w:ascii="Times New Roman" w:eastAsia="Times New Roman" w:hAnsi="Times New Roman" w:cs="Times New Roman"/>
          <w:color w:val="000000" w:themeColor="text1"/>
          <w:shd w:val="clear" w:color="auto" w:fill="FFFFFF"/>
        </w:rPr>
        <w:t xml:space="preserve">petitioned the High Court of Justice against Israel’s policy of denying medical care to Palestinian patients living in the Gaza Strip claiming that they would illegally move their residence to the West Bank. The petition seeks to revoke the Israeli demand that patients secure the return of relatives, originally from Gaza, who are </w:t>
      </w:r>
      <w:r w:rsidR="003E0465" w:rsidRPr="00D04F0E">
        <w:rPr>
          <w:rFonts w:ascii="Times New Roman" w:eastAsia="Times New Roman" w:hAnsi="Times New Roman" w:cs="Times New Roman"/>
          <w:color w:val="000000" w:themeColor="text1"/>
          <w:shd w:val="clear" w:color="auto" w:fill="FFFFFF"/>
        </w:rPr>
        <w:lastRenderedPageBreak/>
        <w:t>staying in the West Bank or in Israel without permit as a condition for allowing the patients to leave Gaza for medical treatment. The petition details seven cases of patients recently affected by that Israeli policy.</w:t>
      </w:r>
      <w:r w:rsidR="003E0465" w:rsidRPr="00D04F0E">
        <w:rPr>
          <w:rStyle w:val="FootnoteReference"/>
          <w:rFonts w:ascii="Times New Roman" w:eastAsia="Times New Roman" w:hAnsi="Times New Roman" w:cs="Times New Roman"/>
          <w:color w:val="000000" w:themeColor="text1"/>
          <w:shd w:val="clear" w:color="auto" w:fill="FFFFFF"/>
        </w:rPr>
        <w:footnoteReference w:id="28"/>
      </w:r>
    </w:p>
    <w:p w14:paraId="6EF769DF" w14:textId="77777777" w:rsidR="008F03F5" w:rsidRPr="00D04F0E" w:rsidRDefault="008F03F5" w:rsidP="003E0465">
      <w:pPr>
        <w:pStyle w:val="ListParagraph"/>
        <w:ind w:left="360"/>
        <w:jc w:val="both"/>
        <w:rPr>
          <w:rFonts w:ascii="Times New Roman" w:hAnsi="Times New Roman" w:cs="Times New Roman"/>
          <w:color w:val="000000" w:themeColor="text1"/>
        </w:rPr>
      </w:pPr>
    </w:p>
    <w:p w14:paraId="789329D8" w14:textId="4384BB20" w:rsidR="002D2CBB" w:rsidRPr="00D04F0E" w:rsidRDefault="002D2CBB" w:rsidP="00A742DF">
      <w:pPr>
        <w:pStyle w:val="ListParagraph"/>
        <w:numPr>
          <w:ilvl w:val="0"/>
          <w:numId w:val="3"/>
        </w:numPr>
        <w:rPr>
          <w:rFonts w:ascii="Times New Roman" w:hAnsi="Times New Roman" w:cs="Times New Roman"/>
          <w:b/>
          <w:bCs/>
          <w:color w:val="000000" w:themeColor="text1"/>
        </w:rPr>
      </w:pPr>
      <w:r w:rsidRPr="00D04F0E">
        <w:rPr>
          <w:rFonts w:ascii="Times New Roman" w:hAnsi="Times New Roman" w:cs="Times New Roman"/>
          <w:b/>
          <w:bCs/>
          <w:color w:val="000000" w:themeColor="text1"/>
        </w:rPr>
        <w:t xml:space="preserve">Denial of permits to protesters </w:t>
      </w:r>
    </w:p>
    <w:p w14:paraId="560B9CEE" w14:textId="45910952" w:rsidR="00795968" w:rsidRPr="00D04F0E" w:rsidRDefault="00795968" w:rsidP="00795968">
      <w:pPr>
        <w:rPr>
          <w:rFonts w:ascii="Times New Roman" w:hAnsi="Times New Roman" w:cs="Times New Roman"/>
          <w:b/>
          <w:bCs/>
          <w:color w:val="000000" w:themeColor="text1"/>
        </w:rPr>
      </w:pPr>
    </w:p>
    <w:p w14:paraId="3E3B5454" w14:textId="3A05B0AA" w:rsidR="001D4722" w:rsidRPr="00D04F0E" w:rsidRDefault="00795968" w:rsidP="00B854A9">
      <w:pPr>
        <w:pStyle w:val="ListParagraph"/>
        <w:numPr>
          <w:ilvl w:val="0"/>
          <w:numId w:val="5"/>
        </w:numPr>
        <w:jc w:val="both"/>
        <w:rPr>
          <w:rFonts w:ascii="Times New Roman" w:hAnsi="Times New Roman" w:cs="Times New Roman"/>
          <w:b/>
          <w:bCs/>
          <w:color w:val="000000" w:themeColor="text1"/>
        </w:rPr>
      </w:pPr>
      <w:r w:rsidRPr="00D04F0E">
        <w:rPr>
          <w:rFonts w:asciiTheme="majorBidi" w:hAnsiTheme="majorBidi" w:cstheme="majorBidi"/>
          <w:color w:val="000000" w:themeColor="text1"/>
        </w:rPr>
        <w:t>The Great March of Return demonstrations started on 30 March 2018, stressing the right of return of Palestinian refugees and calling for an end to Israel’s closure and blockade. From 30 March to 31 December 2018, the Israeli military</w:t>
      </w:r>
      <w:r w:rsidR="00BE2167" w:rsidRPr="00D04F0E">
        <w:rPr>
          <w:rFonts w:asciiTheme="majorBidi" w:hAnsiTheme="majorBidi" w:cstheme="majorBidi"/>
          <w:color w:val="000000" w:themeColor="text1"/>
        </w:rPr>
        <w:t xml:space="preserve"> </w:t>
      </w:r>
      <w:r w:rsidRPr="00D04F0E">
        <w:rPr>
          <w:rFonts w:asciiTheme="majorBidi" w:hAnsiTheme="majorBidi" w:cstheme="majorBidi"/>
          <w:color w:val="000000" w:themeColor="text1"/>
        </w:rPr>
        <w:t>killed</w:t>
      </w:r>
      <w:r w:rsidR="00BE2167" w:rsidRPr="00D04F0E">
        <w:rPr>
          <w:rFonts w:asciiTheme="majorBidi" w:hAnsiTheme="majorBidi" w:cstheme="majorBidi"/>
          <w:color w:val="000000" w:themeColor="text1"/>
        </w:rPr>
        <w:t xml:space="preserve"> 180 Palestinians within the context of the protests, including 35 children, one woman, three paramedics and two journalists. The Israeli military </w:t>
      </w:r>
      <w:r w:rsidRPr="00D04F0E">
        <w:rPr>
          <w:rFonts w:asciiTheme="majorBidi" w:hAnsiTheme="majorBidi" w:cstheme="majorBidi"/>
          <w:color w:val="000000" w:themeColor="text1"/>
        </w:rPr>
        <w:t>wounded</w:t>
      </w:r>
      <w:r w:rsidR="00BE2167" w:rsidRPr="00D04F0E">
        <w:rPr>
          <w:rFonts w:asciiTheme="majorBidi" w:hAnsiTheme="majorBidi" w:cstheme="majorBidi"/>
          <w:color w:val="000000" w:themeColor="text1"/>
        </w:rPr>
        <w:t xml:space="preserve"> 13,502 Palestinians participating in the protests, including 2,787 children, 596 women, 153 medical staff and 143 media personnel. Of the total wounded, 7,384 were wounded by live fire and bullet shrapnel, including 1,360 children and 148 women. A</w:t>
      </w:r>
      <w:r w:rsidRPr="00D04F0E">
        <w:rPr>
          <w:rFonts w:asciiTheme="majorBidi" w:hAnsiTheme="majorBidi" w:cstheme="majorBidi"/>
          <w:color w:val="000000" w:themeColor="text1"/>
        </w:rPr>
        <w:t xml:space="preserve">t least 12 children </w:t>
      </w:r>
      <w:r w:rsidR="00BE2167" w:rsidRPr="00D04F0E">
        <w:rPr>
          <w:rFonts w:asciiTheme="majorBidi" w:hAnsiTheme="majorBidi" w:cstheme="majorBidi"/>
          <w:color w:val="000000" w:themeColor="text1"/>
        </w:rPr>
        <w:t xml:space="preserve">have been </w:t>
      </w:r>
      <w:r w:rsidRPr="00D04F0E">
        <w:rPr>
          <w:rFonts w:asciiTheme="majorBidi" w:hAnsiTheme="majorBidi" w:cstheme="majorBidi"/>
          <w:color w:val="000000" w:themeColor="text1"/>
        </w:rPr>
        <w:t xml:space="preserve">permanently disabled due to limb amputation. </w:t>
      </w:r>
    </w:p>
    <w:p w14:paraId="0ECDA187" w14:textId="77777777" w:rsidR="001D4722" w:rsidRPr="00D04F0E" w:rsidRDefault="001D4722" w:rsidP="001D4722">
      <w:pPr>
        <w:pStyle w:val="ListParagraph"/>
        <w:ind w:left="360"/>
        <w:jc w:val="both"/>
        <w:rPr>
          <w:rFonts w:ascii="Times New Roman" w:hAnsi="Times New Roman" w:cs="Times New Roman"/>
          <w:b/>
          <w:bCs/>
          <w:color w:val="000000" w:themeColor="text1"/>
        </w:rPr>
      </w:pPr>
    </w:p>
    <w:p w14:paraId="630FA65C" w14:textId="67579613" w:rsidR="00430F17" w:rsidRPr="00D04F0E" w:rsidRDefault="00795968" w:rsidP="00B854A9">
      <w:pPr>
        <w:pStyle w:val="ListParagraph"/>
        <w:numPr>
          <w:ilvl w:val="0"/>
          <w:numId w:val="5"/>
        </w:numPr>
        <w:jc w:val="both"/>
        <w:rPr>
          <w:rFonts w:ascii="Times New Roman" w:hAnsi="Times New Roman" w:cs="Times New Roman"/>
          <w:b/>
          <w:bCs/>
          <w:color w:val="000000" w:themeColor="text1"/>
        </w:rPr>
      </w:pPr>
      <w:r w:rsidRPr="00D04F0E">
        <w:rPr>
          <w:rFonts w:asciiTheme="majorBidi" w:hAnsiTheme="majorBidi" w:cstheme="majorBidi"/>
          <w:color w:val="000000" w:themeColor="text1"/>
        </w:rPr>
        <w:t xml:space="preserve">Taking place in the context of closure and blockade, Israel’s restrictions also led to the denial of access to urgent medical care for protesters.  </w:t>
      </w:r>
      <w:r w:rsidR="00430F17" w:rsidRPr="00D04F0E">
        <w:rPr>
          <w:rFonts w:asciiTheme="majorBidi" w:hAnsiTheme="majorBidi" w:cstheme="majorBidi"/>
          <w:color w:val="000000" w:themeColor="text1"/>
        </w:rPr>
        <w:t>During the Great March of Return, the Israeli authorities have pursued a punitive policy of denying Palestinians, including children, who are wounded at demonstrations permits to transfer to hospitals in the West Bank and Israel for urgent medical care.</w:t>
      </w:r>
      <w:r w:rsidR="00B94034" w:rsidRPr="00D04F0E">
        <w:rPr>
          <w:rFonts w:asciiTheme="majorBidi" w:hAnsiTheme="majorBidi" w:cstheme="majorBidi"/>
          <w:color w:val="000000" w:themeColor="text1"/>
        </w:rPr>
        <w:t xml:space="preserve"> The basis of their permit rejections is their participation in the protests.</w:t>
      </w:r>
      <w:r w:rsidR="00430F17" w:rsidRPr="00D04F0E">
        <w:rPr>
          <w:rFonts w:asciiTheme="majorBidi" w:hAnsiTheme="majorBidi" w:cstheme="majorBidi"/>
          <w:color w:val="000000" w:themeColor="text1"/>
        </w:rPr>
        <w:t xml:space="preserve"> The policy resulted in the amputation of the limbs of at least one young man and one child in April 2018. </w:t>
      </w:r>
    </w:p>
    <w:p w14:paraId="53F52B5C" w14:textId="77777777" w:rsidR="00430F17" w:rsidRPr="00D04F0E" w:rsidRDefault="00430F17" w:rsidP="00430F17">
      <w:pPr>
        <w:jc w:val="both"/>
        <w:rPr>
          <w:rFonts w:asciiTheme="majorBidi" w:hAnsiTheme="majorBidi" w:cstheme="majorBidi"/>
          <w:color w:val="000000" w:themeColor="text1"/>
        </w:rPr>
      </w:pPr>
    </w:p>
    <w:p w14:paraId="36165D6D" w14:textId="37072827" w:rsidR="00430F17" w:rsidRPr="00D04F0E" w:rsidRDefault="00430F17"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Mohammed Al</w:t>
      </w:r>
      <w:proofErr w:type="gramStart"/>
      <w:r w:rsidRPr="00D04F0E">
        <w:rPr>
          <w:rFonts w:asciiTheme="majorBidi" w:hAnsiTheme="majorBidi" w:cstheme="majorBidi"/>
          <w:color w:val="000000" w:themeColor="text1"/>
        </w:rPr>
        <w:t>-‘</w:t>
      </w:r>
      <w:proofErr w:type="spellStart"/>
      <w:proofErr w:type="gramEnd"/>
      <w:r w:rsidRPr="00D04F0E">
        <w:rPr>
          <w:rFonts w:asciiTheme="majorBidi" w:hAnsiTheme="majorBidi" w:cstheme="majorBidi"/>
          <w:color w:val="000000" w:themeColor="text1"/>
        </w:rPr>
        <w:t>Ajouri</w:t>
      </w:r>
      <w:proofErr w:type="spellEnd"/>
      <w:r w:rsidRPr="00D04F0E">
        <w:rPr>
          <w:rFonts w:asciiTheme="majorBidi" w:hAnsiTheme="majorBidi" w:cstheme="majorBidi"/>
          <w:color w:val="000000" w:themeColor="text1"/>
        </w:rPr>
        <w:t>, 17, from Gaza City, and Yousef Al-</w:t>
      </w:r>
      <w:proofErr w:type="spellStart"/>
      <w:r w:rsidRPr="00D04F0E">
        <w:rPr>
          <w:rFonts w:asciiTheme="majorBidi" w:hAnsiTheme="majorBidi" w:cstheme="majorBidi"/>
          <w:color w:val="000000" w:themeColor="text1"/>
        </w:rPr>
        <w:t>Kronz</w:t>
      </w:r>
      <w:proofErr w:type="spellEnd"/>
      <w:r w:rsidRPr="00D04F0E">
        <w:rPr>
          <w:rFonts w:asciiTheme="majorBidi" w:hAnsiTheme="majorBidi" w:cstheme="majorBidi"/>
          <w:color w:val="000000" w:themeColor="text1"/>
        </w:rPr>
        <w:t xml:space="preserve">, </w:t>
      </w:r>
      <w:r w:rsidR="00033ED7" w:rsidRPr="00D04F0E">
        <w:rPr>
          <w:rFonts w:asciiTheme="majorBidi" w:hAnsiTheme="majorBidi" w:cstheme="majorBidi"/>
          <w:color w:val="000000" w:themeColor="text1"/>
        </w:rPr>
        <w:t>20</w:t>
      </w:r>
      <w:r w:rsidRPr="00D04F0E">
        <w:rPr>
          <w:rFonts w:asciiTheme="majorBidi" w:hAnsiTheme="majorBidi" w:cstheme="majorBidi"/>
          <w:color w:val="000000" w:themeColor="text1"/>
        </w:rPr>
        <w:t xml:space="preserve">, from </w:t>
      </w:r>
      <w:r w:rsidR="00520A06" w:rsidRPr="00D04F0E">
        <w:rPr>
          <w:rFonts w:asciiTheme="majorBidi" w:hAnsiTheme="majorBidi" w:cstheme="majorBidi"/>
          <w:color w:val="000000" w:themeColor="text1"/>
        </w:rPr>
        <w:t>Gaza City</w:t>
      </w:r>
      <w:r w:rsidRPr="00D04F0E">
        <w:rPr>
          <w:rFonts w:asciiTheme="majorBidi" w:hAnsiTheme="majorBidi" w:cstheme="majorBidi"/>
          <w:color w:val="000000" w:themeColor="text1"/>
        </w:rPr>
        <w:t>, were shot and wounded by the Israeli military during the first protests on 30 March 2018. Shortly afterward, their requests for transfer to the West Bank were denied on the aforementioned punitive grounds.</w:t>
      </w:r>
      <w:r w:rsidRPr="00D04F0E">
        <w:rPr>
          <w:color w:val="000000" w:themeColor="text1"/>
          <w:vertAlign w:val="superscript"/>
        </w:rPr>
        <w:footnoteReference w:id="29"/>
      </w:r>
      <w:r w:rsidRPr="00D04F0E">
        <w:rPr>
          <w:rFonts w:asciiTheme="majorBidi" w:hAnsiTheme="majorBidi" w:cstheme="majorBidi"/>
          <w:color w:val="000000" w:themeColor="text1"/>
        </w:rPr>
        <w:t xml:space="preserve"> </w:t>
      </w:r>
    </w:p>
    <w:p w14:paraId="130AFC1C" w14:textId="77777777" w:rsidR="00430F17" w:rsidRPr="00D04F0E" w:rsidRDefault="00430F17" w:rsidP="00430F17">
      <w:pPr>
        <w:pStyle w:val="ListParagraph"/>
        <w:rPr>
          <w:rFonts w:asciiTheme="majorBidi" w:hAnsiTheme="majorBidi" w:cstheme="majorBidi"/>
          <w:color w:val="000000" w:themeColor="text1"/>
        </w:rPr>
      </w:pPr>
    </w:p>
    <w:p w14:paraId="63B195A4" w14:textId="77777777" w:rsidR="00430F17" w:rsidRPr="00D04F0E" w:rsidRDefault="00430F17"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 xml:space="preserve">Gaza’s </w:t>
      </w:r>
      <w:proofErr w:type="spellStart"/>
      <w:r w:rsidRPr="00D04F0E">
        <w:rPr>
          <w:rFonts w:asciiTheme="majorBidi" w:hAnsiTheme="majorBidi" w:cstheme="majorBidi"/>
          <w:color w:val="000000" w:themeColor="text1"/>
        </w:rPr>
        <w:t>Shifa</w:t>
      </w:r>
      <w:proofErr w:type="spellEnd"/>
      <w:r w:rsidRPr="00D04F0E">
        <w:rPr>
          <w:rFonts w:asciiTheme="majorBidi" w:hAnsiTheme="majorBidi" w:cstheme="majorBidi"/>
          <w:color w:val="000000" w:themeColor="text1"/>
        </w:rPr>
        <w:t xml:space="preserve"> Hospital, which had no means to rescue the wounded men’s legs, had referred them both to Al </w:t>
      </w:r>
      <w:proofErr w:type="spellStart"/>
      <w:r w:rsidRPr="00D04F0E">
        <w:rPr>
          <w:rFonts w:asciiTheme="majorBidi" w:hAnsiTheme="majorBidi" w:cstheme="majorBidi"/>
          <w:color w:val="000000" w:themeColor="text1"/>
        </w:rPr>
        <w:t>Istishari</w:t>
      </w:r>
      <w:proofErr w:type="spellEnd"/>
      <w:r w:rsidRPr="00D04F0E">
        <w:rPr>
          <w:rFonts w:asciiTheme="majorBidi" w:hAnsiTheme="majorBidi" w:cstheme="majorBidi"/>
          <w:color w:val="000000" w:themeColor="text1"/>
        </w:rPr>
        <w:t xml:space="preserve"> Hospital on 1 April 2018 and a request to exit Gaza and transfer to Ramallah was submitted to the Israeli military's Coordinator of Government Activities in the Territories (COGAT) that same day. However, COGAT did not respond and Al Mezan, with partner organization Adalah – The Legal Center for Arab Minority Rights in Israel, sent an urgent letter on 4 April requesting authorization for immediate passage for the wounded men from Gaza to Ramallah. On 5 April, the organizations were informed that COGAT refused the wounded men’s requests.</w:t>
      </w:r>
      <w:r w:rsidRPr="00D04F0E">
        <w:rPr>
          <w:color w:val="000000" w:themeColor="text1"/>
          <w:vertAlign w:val="superscript"/>
        </w:rPr>
        <w:footnoteReference w:id="30"/>
      </w:r>
    </w:p>
    <w:p w14:paraId="2EC68EB8" w14:textId="77777777" w:rsidR="00430F17" w:rsidRPr="00D04F0E" w:rsidRDefault="00430F17" w:rsidP="00430F17">
      <w:pPr>
        <w:pStyle w:val="ListParagraph"/>
        <w:rPr>
          <w:rFonts w:asciiTheme="majorBidi" w:hAnsiTheme="majorBidi" w:cstheme="majorBidi"/>
          <w:color w:val="000000" w:themeColor="text1"/>
        </w:rPr>
      </w:pPr>
    </w:p>
    <w:p w14:paraId="68A2B76C" w14:textId="47780DAE" w:rsidR="00430F17" w:rsidRPr="00D04F0E" w:rsidRDefault="00430F17"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 xml:space="preserve">Al Mezan and Adalah filed a petition to the Israeli Supreme Court on Sunday, 8 April 2018, demanding that Israel allow the seriously wounded child and young man to leave Gaza for urgent medical treatment in Ramallah’s Al </w:t>
      </w:r>
      <w:proofErr w:type="spellStart"/>
      <w:r w:rsidRPr="00D04F0E">
        <w:rPr>
          <w:rFonts w:asciiTheme="majorBidi" w:hAnsiTheme="majorBidi" w:cstheme="majorBidi"/>
          <w:color w:val="000000" w:themeColor="text1"/>
        </w:rPr>
        <w:t>Istishari</w:t>
      </w:r>
      <w:proofErr w:type="spellEnd"/>
      <w:r w:rsidRPr="00D04F0E">
        <w:rPr>
          <w:rFonts w:asciiTheme="majorBidi" w:hAnsiTheme="majorBidi" w:cstheme="majorBidi"/>
          <w:color w:val="000000" w:themeColor="text1"/>
        </w:rPr>
        <w:t xml:space="preserve"> Arab Hospital. The Supreme Court delayed </w:t>
      </w:r>
      <w:r w:rsidRPr="00D04F0E">
        <w:rPr>
          <w:rFonts w:asciiTheme="majorBidi" w:hAnsiTheme="majorBidi" w:cstheme="majorBidi"/>
          <w:color w:val="000000" w:themeColor="text1"/>
        </w:rPr>
        <w:lastRenderedPageBreak/>
        <w:t>its decision on the matter and—despite the urgent nature of the situation—allowed the state attorneys three days to respond to the petition.</w:t>
      </w:r>
      <w:r w:rsidRPr="00D04F0E">
        <w:rPr>
          <w:color w:val="000000" w:themeColor="text1"/>
          <w:vertAlign w:val="superscript"/>
        </w:rPr>
        <w:footnoteReference w:id="31"/>
      </w:r>
      <w:r w:rsidRPr="00D04F0E">
        <w:rPr>
          <w:rFonts w:asciiTheme="majorBidi" w:hAnsiTheme="majorBidi" w:cstheme="majorBidi"/>
          <w:color w:val="000000" w:themeColor="text1"/>
        </w:rPr>
        <w:t xml:space="preserve"> </w:t>
      </w:r>
    </w:p>
    <w:p w14:paraId="456391A3" w14:textId="77777777" w:rsidR="00430F17" w:rsidRPr="00D04F0E" w:rsidRDefault="00430F17" w:rsidP="00430F17">
      <w:pPr>
        <w:jc w:val="both"/>
        <w:rPr>
          <w:rFonts w:asciiTheme="majorBidi" w:hAnsiTheme="majorBidi" w:cstheme="majorBidi"/>
          <w:color w:val="000000" w:themeColor="text1"/>
        </w:rPr>
      </w:pPr>
    </w:p>
    <w:p w14:paraId="17D6E72B" w14:textId="44C0FFD9" w:rsidR="00430F17" w:rsidRPr="00D04F0E" w:rsidRDefault="00430F17" w:rsidP="00B94034">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On 11 April 2018, doctors amputated the legs of Al</w:t>
      </w:r>
      <w:proofErr w:type="gramStart"/>
      <w:r w:rsidRPr="00D04F0E">
        <w:rPr>
          <w:rFonts w:asciiTheme="majorBidi" w:hAnsiTheme="majorBidi" w:cstheme="majorBidi"/>
          <w:color w:val="000000" w:themeColor="text1"/>
        </w:rPr>
        <w:t>-‘</w:t>
      </w:r>
      <w:proofErr w:type="spellStart"/>
      <w:proofErr w:type="gramEnd"/>
      <w:r w:rsidRPr="00D04F0E">
        <w:rPr>
          <w:rFonts w:asciiTheme="majorBidi" w:hAnsiTheme="majorBidi" w:cstheme="majorBidi"/>
          <w:color w:val="000000" w:themeColor="text1"/>
        </w:rPr>
        <w:t>Ajouri</w:t>
      </w:r>
      <w:proofErr w:type="spellEnd"/>
      <w:r w:rsidRPr="00D04F0E">
        <w:rPr>
          <w:rFonts w:asciiTheme="majorBidi" w:hAnsiTheme="majorBidi" w:cstheme="majorBidi"/>
          <w:color w:val="000000" w:themeColor="text1"/>
        </w:rPr>
        <w:t xml:space="preserve"> and Al-</w:t>
      </w:r>
      <w:proofErr w:type="spellStart"/>
      <w:r w:rsidRPr="00D04F0E">
        <w:rPr>
          <w:rFonts w:asciiTheme="majorBidi" w:hAnsiTheme="majorBidi" w:cstheme="majorBidi"/>
          <w:color w:val="000000" w:themeColor="text1"/>
        </w:rPr>
        <w:t>Kronz</w:t>
      </w:r>
      <w:proofErr w:type="spellEnd"/>
      <w:r w:rsidRPr="00D04F0E">
        <w:rPr>
          <w:rFonts w:asciiTheme="majorBidi" w:hAnsiTheme="majorBidi" w:cstheme="majorBidi"/>
          <w:color w:val="000000" w:themeColor="text1"/>
        </w:rPr>
        <w:t>.</w:t>
      </w:r>
      <w:r w:rsidRPr="00D04F0E">
        <w:rPr>
          <w:color w:val="000000" w:themeColor="text1"/>
          <w:vertAlign w:val="superscript"/>
        </w:rPr>
        <w:footnoteReference w:id="32"/>
      </w:r>
      <w:r w:rsidRPr="00D04F0E">
        <w:rPr>
          <w:rFonts w:asciiTheme="majorBidi" w:hAnsiTheme="majorBidi" w:cstheme="majorBidi"/>
          <w:color w:val="000000" w:themeColor="text1"/>
        </w:rPr>
        <w:t xml:space="preserve"> </w:t>
      </w:r>
      <w:r w:rsidR="00B94034" w:rsidRPr="00D04F0E">
        <w:rPr>
          <w:rFonts w:asciiTheme="majorBidi" w:hAnsiTheme="majorBidi" w:cstheme="majorBidi"/>
          <w:color w:val="000000" w:themeColor="text1"/>
        </w:rPr>
        <w:t xml:space="preserve">The doctors reported having no choice but to amputate the limbs—the calculation being that without </w:t>
      </w:r>
      <w:r w:rsidR="00E34C6D" w:rsidRPr="00D04F0E">
        <w:rPr>
          <w:rFonts w:asciiTheme="majorBidi" w:hAnsiTheme="majorBidi" w:cstheme="majorBidi"/>
          <w:color w:val="000000" w:themeColor="text1"/>
        </w:rPr>
        <w:t>doing so</w:t>
      </w:r>
      <w:r w:rsidR="00B94034" w:rsidRPr="00D04F0E">
        <w:rPr>
          <w:rFonts w:asciiTheme="majorBidi" w:hAnsiTheme="majorBidi" w:cstheme="majorBidi"/>
          <w:color w:val="000000" w:themeColor="text1"/>
        </w:rPr>
        <w:t xml:space="preserve"> the patient was at grave risk of losing their life. </w:t>
      </w:r>
    </w:p>
    <w:p w14:paraId="2A6F2501" w14:textId="77777777" w:rsidR="00430F17" w:rsidRPr="00D04F0E" w:rsidRDefault="00430F17" w:rsidP="00430F17">
      <w:pPr>
        <w:jc w:val="both"/>
        <w:rPr>
          <w:rFonts w:asciiTheme="majorBidi" w:hAnsiTheme="majorBidi" w:cstheme="majorBidi"/>
          <w:color w:val="000000" w:themeColor="text1"/>
        </w:rPr>
      </w:pPr>
    </w:p>
    <w:p w14:paraId="04EB5CAD" w14:textId="655D9399" w:rsidR="00430F17" w:rsidRPr="00D04F0E" w:rsidRDefault="00430F17" w:rsidP="00B854A9">
      <w:pPr>
        <w:pStyle w:val="ListParagraph"/>
        <w:numPr>
          <w:ilvl w:val="0"/>
          <w:numId w:val="5"/>
        </w:numPr>
        <w:jc w:val="both"/>
        <w:rPr>
          <w:rFonts w:asciiTheme="majorBidi" w:hAnsiTheme="majorBidi" w:cstheme="majorBidi"/>
          <w:color w:val="000000" w:themeColor="text1"/>
        </w:rPr>
      </w:pPr>
      <w:r w:rsidRPr="00D04F0E">
        <w:rPr>
          <w:rFonts w:asciiTheme="majorBidi" w:hAnsiTheme="majorBidi" w:cstheme="majorBidi"/>
          <w:color w:val="000000" w:themeColor="text1"/>
        </w:rPr>
        <w:t>In order to save Al-</w:t>
      </w:r>
      <w:proofErr w:type="spellStart"/>
      <w:r w:rsidRPr="00D04F0E">
        <w:rPr>
          <w:rFonts w:asciiTheme="majorBidi" w:hAnsiTheme="majorBidi" w:cstheme="majorBidi"/>
          <w:color w:val="000000" w:themeColor="text1"/>
        </w:rPr>
        <w:t>Kronz’s</w:t>
      </w:r>
      <w:proofErr w:type="spellEnd"/>
      <w:r w:rsidRPr="00D04F0E">
        <w:rPr>
          <w:rFonts w:asciiTheme="majorBidi" w:hAnsiTheme="majorBidi" w:cstheme="majorBidi"/>
          <w:color w:val="000000" w:themeColor="text1"/>
        </w:rPr>
        <w:t xml:space="preserve"> second leg, Al Mezan and Adalah continued to pursue the petition</w:t>
      </w:r>
      <w:r w:rsidR="00E34C6D" w:rsidRPr="00D04F0E">
        <w:rPr>
          <w:rFonts w:asciiTheme="majorBidi" w:hAnsiTheme="majorBidi" w:cstheme="majorBidi"/>
          <w:color w:val="000000" w:themeColor="text1"/>
        </w:rPr>
        <w:t xml:space="preserve"> for urgent passage to the West Bank for medical care. T</w:t>
      </w:r>
      <w:r w:rsidRPr="00D04F0E">
        <w:rPr>
          <w:rFonts w:asciiTheme="majorBidi" w:hAnsiTheme="majorBidi" w:cstheme="majorBidi"/>
          <w:color w:val="000000" w:themeColor="text1"/>
        </w:rPr>
        <w:t>he Supreme Court eventually decided in favor of the wounded youth.</w:t>
      </w:r>
      <w:r w:rsidRPr="00D04F0E">
        <w:rPr>
          <w:color w:val="000000" w:themeColor="text1"/>
          <w:vertAlign w:val="superscript"/>
        </w:rPr>
        <w:footnoteReference w:id="33"/>
      </w:r>
      <w:r w:rsidRPr="00D04F0E">
        <w:rPr>
          <w:rFonts w:asciiTheme="majorBidi" w:hAnsiTheme="majorBidi" w:cstheme="majorBidi"/>
          <w:color w:val="000000" w:themeColor="text1"/>
        </w:rPr>
        <w:t xml:space="preserve"> However</w:t>
      </w:r>
      <w:r w:rsidR="00E34C6D" w:rsidRPr="00D04F0E">
        <w:rPr>
          <w:rFonts w:asciiTheme="majorBidi" w:hAnsiTheme="majorBidi" w:cstheme="majorBidi"/>
          <w:color w:val="000000" w:themeColor="text1"/>
        </w:rPr>
        <w:t xml:space="preserve">, the Court </w:t>
      </w:r>
      <w:r w:rsidRPr="00D04F0E">
        <w:rPr>
          <w:rFonts w:asciiTheme="majorBidi" w:hAnsiTheme="majorBidi" w:cstheme="majorBidi"/>
          <w:color w:val="000000" w:themeColor="text1"/>
        </w:rPr>
        <w:t>did not manifestly declare the punitive policy of denying care to protesters to be unlawful or demand its revocation.</w:t>
      </w:r>
      <w:r w:rsidR="00033ED7" w:rsidRPr="00D04F0E">
        <w:rPr>
          <w:rStyle w:val="FootnoteReference"/>
          <w:rFonts w:asciiTheme="majorBidi" w:hAnsiTheme="majorBidi" w:cstheme="majorBidi"/>
          <w:color w:val="000000" w:themeColor="text1"/>
        </w:rPr>
        <w:footnoteReference w:id="34"/>
      </w:r>
      <w:r w:rsidRPr="00D04F0E">
        <w:rPr>
          <w:rFonts w:asciiTheme="majorBidi" w:hAnsiTheme="majorBidi" w:cstheme="majorBidi"/>
          <w:color w:val="000000" w:themeColor="text1"/>
        </w:rPr>
        <w:t xml:space="preserve"> </w:t>
      </w:r>
    </w:p>
    <w:p w14:paraId="6AB0F43F" w14:textId="77777777" w:rsidR="00033ED7" w:rsidRPr="00D04F0E" w:rsidRDefault="00033ED7" w:rsidP="00833C55">
      <w:pPr>
        <w:rPr>
          <w:rFonts w:asciiTheme="majorBidi" w:hAnsiTheme="majorBidi" w:cstheme="majorBidi"/>
          <w:color w:val="000000" w:themeColor="text1"/>
        </w:rPr>
      </w:pPr>
    </w:p>
    <w:p w14:paraId="40B15710" w14:textId="4B983C2A" w:rsidR="00795968" w:rsidRPr="00D04F0E" w:rsidRDefault="00033ED7" w:rsidP="00433607">
      <w:pPr>
        <w:pStyle w:val="ListParagraph"/>
        <w:numPr>
          <w:ilvl w:val="0"/>
          <w:numId w:val="5"/>
        </w:numPr>
        <w:jc w:val="both"/>
        <w:rPr>
          <w:rFonts w:asciiTheme="majorBidi" w:hAnsiTheme="majorBidi"/>
          <w:b/>
          <w:bCs/>
          <w:color w:val="000000" w:themeColor="text1"/>
        </w:rPr>
      </w:pPr>
      <w:r w:rsidRPr="00D04F0E">
        <w:rPr>
          <w:rFonts w:asciiTheme="majorBidi" w:hAnsiTheme="majorBidi" w:cstheme="majorBidi"/>
          <w:color w:val="000000" w:themeColor="text1"/>
        </w:rPr>
        <w:t xml:space="preserve">In another case, Rashad Abdel </w:t>
      </w:r>
      <w:proofErr w:type="spellStart"/>
      <w:r w:rsidRPr="00D04F0E">
        <w:rPr>
          <w:rFonts w:asciiTheme="majorBidi" w:hAnsiTheme="majorBidi" w:cstheme="majorBidi"/>
          <w:color w:val="000000" w:themeColor="text1"/>
        </w:rPr>
        <w:t>Razeq</w:t>
      </w:r>
      <w:proofErr w:type="spellEnd"/>
      <w:r w:rsidRPr="00D04F0E">
        <w:rPr>
          <w:rFonts w:asciiTheme="majorBidi" w:hAnsiTheme="majorBidi" w:cstheme="majorBidi"/>
          <w:color w:val="000000" w:themeColor="text1"/>
        </w:rPr>
        <w:t xml:space="preserve"> Baba, 56, </w:t>
      </w:r>
      <w:r w:rsidR="00BE2167" w:rsidRPr="00D04F0E">
        <w:rPr>
          <w:rFonts w:asciiTheme="majorBidi" w:hAnsiTheme="majorBidi" w:cstheme="majorBidi"/>
          <w:color w:val="000000" w:themeColor="text1"/>
        </w:rPr>
        <w:t xml:space="preserve">who </w:t>
      </w:r>
      <w:r w:rsidRPr="00D04F0E">
        <w:rPr>
          <w:rFonts w:asciiTheme="majorBidi" w:hAnsiTheme="majorBidi" w:cstheme="majorBidi"/>
          <w:color w:val="000000" w:themeColor="text1"/>
        </w:rPr>
        <w:t xml:space="preserve">was </w:t>
      </w:r>
      <w:r w:rsidR="00BE2167" w:rsidRPr="00D04F0E">
        <w:rPr>
          <w:rFonts w:asciiTheme="majorBidi" w:hAnsiTheme="majorBidi" w:cstheme="majorBidi"/>
          <w:color w:val="000000" w:themeColor="text1"/>
        </w:rPr>
        <w:t>injured on 30 March 2018</w:t>
      </w:r>
      <w:r w:rsidR="001D4722" w:rsidRPr="00D04F0E">
        <w:rPr>
          <w:rFonts w:asciiTheme="majorBidi" w:hAnsiTheme="majorBidi" w:cstheme="majorBidi"/>
          <w:color w:val="000000" w:themeColor="text1"/>
        </w:rPr>
        <w:t>, submitted a request on 5 April 2018 to be transferred to a hospital in the occupied West Bank city of Nablus. The request received no response. Baba’s doctors determined that he was in imminent danger of losing his life. Al Mezan, Adalah and Physicians for Human Rights</w:t>
      </w:r>
      <w:r w:rsidR="00E34C6D" w:rsidRPr="00D04F0E">
        <w:rPr>
          <w:rFonts w:asciiTheme="majorBidi" w:hAnsiTheme="majorBidi" w:cstheme="majorBidi"/>
          <w:color w:val="000000" w:themeColor="text1"/>
        </w:rPr>
        <w:t xml:space="preserve"> </w:t>
      </w:r>
      <w:r w:rsidR="001D4722" w:rsidRPr="00D04F0E">
        <w:rPr>
          <w:rFonts w:asciiTheme="majorBidi" w:hAnsiTheme="majorBidi" w:cstheme="majorBidi"/>
          <w:color w:val="000000" w:themeColor="text1"/>
        </w:rPr>
        <w:t xml:space="preserve">Israel filed a pre-petition to the Israeli attorney general on 18 April 2018, demanding that Israel allow Baba to leave the Gaza Strip for life-saving medical care in the West Bank. Following the organizations’ </w:t>
      </w:r>
      <w:r w:rsidR="001D4722" w:rsidRPr="00D04F0E">
        <w:rPr>
          <w:rFonts w:asciiTheme="majorBidi" w:hAnsiTheme="majorBidi"/>
          <w:color w:val="000000" w:themeColor="text1"/>
        </w:rPr>
        <w:t xml:space="preserve">urgent legal intervention, </w:t>
      </w:r>
      <w:r w:rsidR="00833C55" w:rsidRPr="00D04F0E">
        <w:rPr>
          <w:rFonts w:asciiTheme="majorBidi" w:hAnsiTheme="majorBidi"/>
          <w:color w:val="000000" w:themeColor="text1"/>
        </w:rPr>
        <w:t xml:space="preserve">the </w:t>
      </w:r>
      <w:r w:rsidR="001D4722" w:rsidRPr="00D04F0E">
        <w:rPr>
          <w:rFonts w:asciiTheme="majorBidi" w:hAnsiTheme="majorBidi"/>
          <w:color w:val="000000" w:themeColor="text1"/>
        </w:rPr>
        <w:t xml:space="preserve">critically wounded man </w:t>
      </w:r>
      <w:r w:rsidR="00833C55" w:rsidRPr="00D04F0E">
        <w:rPr>
          <w:rFonts w:asciiTheme="majorBidi" w:hAnsiTheme="majorBidi"/>
          <w:color w:val="000000" w:themeColor="text1"/>
        </w:rPr>
        <w:t xml:space="preserve">was </w:t>
      </w:r>
      <w:r w:rsidR="001D4722" w:rsidRPr="00D04F0E">
        <w:rPr>
          <w:rFonts w:asciiTheme="majorBidi" w:hAnsiTheme="majorBidi"/>
          <w:color w:val="000000" w:themeColor="text1"/>
        </w:rPr>
        <w:t>allowed to leave Gaza for life-saving care.</w:t>
      </w:r>
      <w:r w:rsidR="001D4722" w:rsidRPr="00D04F0E">
        <w:rPr>
          <w:rStyle w:val="FootnoteReference"/>
          <w:rFonts w:asciiTheme="majorBidi" w:hAnsiTheme="majorBidi"/>
          <w:color w:val="000000" w:themeColor="text1"/>
        </w:rPr>
        <w:footnoteReference w:id="35"/>
      </w:r>
      <w:r w:rsidR="001D4722" w:rsidRPr="00D04F0E">
        <w:rPr>
          <w:rFonts w:asciiTheme="majorBidi" w:hAnsiTheme="majorBidi"/>
          <w:b/>
          <w:bCs/>
          <w:color w:val="000000" w:themeColor="text1"/>
        </w:rPr>
        <w:t xml:space="preserve"> </w:t>
      </w:r>
    </w:p>
    <w:p w14:paraId="40B9464B" w14:textId="77777777" w:rsidR="00CD6DAA" w:rsidRPr="00D04F0E" w:rsidRDefault="00CD6DAA" w:rsidP="00CD6DAA">
      <w:pPr>
        <w:rPr>
          <w:rFonts w:ascii="Times New Roman" w:hAnsi="Times New Roman" w:cs="Times New Roman"/>
          <w:color w:val="000000" w:themeColor="text1"/>
        </w:rPr>
      </w:pPr>
    </w:p>
    <w:p w14:paraId="1ECA8AC8" w14:textId="77777777" w:rsidR="00A742DF" w:rsidRPr="00D04F0E" w:rsidRDefault="00CD6DAA" w:rsidP="00A742DF">
      <w:pPr>
        <w:pStyle w:val="ListParagraph"/>
        <w:numPr>
          <w:ilvl w:val="0"/>
          <w:numId w:val="3"/>
        </w:numPr>
        <w:rPr>
          <w:rFonts w:ascii="Times New Roman" w:hAnsi="Times New Roman" w:cs="Times New Roman"/>
          <w:b/>
          <w:bCs/>
          <w:color w:val="000000" w:themeColor="text1"/>
        </w:rPr>
      </w:pPr>
      <w:r w:rsidRPr="00D04F0E">
        <w:rPr>
          <w:rFonts w:ascii="Times New Roman" w:hAnsi="Times New Roman" w:cs="Times New Roman"/>
          <w:b/>
          <w:bCs/>
          <w:color w:val="000000" w:themeColor="text1"/>
        </w:rPr>
        <w:t xml:space="preserve">Electricity </w:t>
      </w:r>
    </w:p>
    <w:p w14:paraId="5B3AE4D5" w14:textId="77777777" w:rsidR="00A742DF" w:rsidRPr="00D04F0E" w:rsidRDefault="00A742DF" w:rsidP="00A742DF">
      <w:pPr>
        <w:rPr>
          <w:rFonts w:ascii="Times New Roman" w:hAnsi="Times New Roman" w:cs="Times New Roman"/>
          <w:color w:val="000000" w:themeColor="text1"/>
        </w:rPr>
      </w:pPr>
    </w:p>
    <w:p w14:paraId="7D69B8D6" w14:textId="4AAE05B1" w:rsidR="00A742DF" w:rsidRPr="00D04F0E" w:rsidRDefault="00A06A6A" w:rsidP="00B854A9">
      <w:pPr>
        <w:pStyle w:val="ListParagraph"/>
        <w:numPr>
          <w:ilvl w:val="0"/>
          <w:numId w:val="5"/>
        </w:numPr>
        <w:jc w:val="both"/>
        <w:rPr>
          <w:rFonts w:ascii="Times New Roman" w:hAnsi="Times New Roman" w:cs="Times New Roman"/>
          <w:color w:val="000000" w:themeColor="text1"/>
        </w:rPr>
      </w:pPr>
      <w:r w:rsidRPr="00D04F0E">
        <w:rPr>
          <w:rFonts w:asciiTheme="majorBidi" w:hAnsiTheme="majorBidi" w:cstheme="majorBidi"/>
          <w:color w:val="000000" w:themeColor="text1"/>
        </w:rPr>
        <w:t>In 2007, the Israel Supreme Court approved the Israeli government’s decision to cut fuel and electricity supplies to Gaza.</w:t>
      </w:r>
      <w:r w:rsidRPr="00D04F0E">
        <w:rPr>
          <w:rStyle w:val="FootnoteReference"/>
          <w:rFonts w:asciiTheme="majorBidi" w:hAnsiTheme="majorBidi" w:cstheme="majorBidi"/>
          <w:color w:val="000000" w:themeColor="text1"/>
        </w:rPr>
        <w:footnoteReference w:id="36"/>
      </w:r>
      <w:r w:rsidRPr="00D04F0E">
        <w:rPr>
          <w:rFonts w:asciiTheme="majorBidi" w:hAnsiTheme="majorBidi" w:cstheme="majorBidi"/>
          <w:color w:val="000000" w:themeColor="text1"/>
        </w:rPr>
        <w:t xml:space="preserve"> In its reasoning, the Court determined that Israel owed the Gaza Strip </w:t>
      </w:r>
      <w:r w:rsidR="00E37725" w:rsidRPr="00D04F0E">
        <w:rPr>
          <w:rFonts w:asciiTheme="majorBidi" w:hAnsiTheme="majorBidi" w:cstheme="majorBidi"/>
          <w:color w:val="000000" w:themeColor="text1"/>
        </w:rPr>
        <w:t xml:space="preserve">only </w:t>
      </w:r>
      <w:r w:rsidRPr="00D04F0E">
        <w:rPr>
          <w:rFonts w:asciiTheme="majorBidi" w:hAnsiTheme="majorBidi" w:cstheme="majorBidi"/>
          <w:color w:val="000000" w:themeColor="text1"/>
        </w:rPr>
        <w:t xml:space="preserve">a minimum humanitarian standard. </w:t>
      </w:r>
      <w:r w:rsidR="00A742DF" w:rsidRPr="00D04F0E">
        <w:rPr>
          <w:rFonts w:ascii="Times New Roman" w:hAnsi="Times New Roman" w:cs="Times New Roman"/>
          <w:color w:val="000000" w:themeColor="text1"/>
        </w:rPr>
        <w:t xml:space="preserve">As occupying power, the Israeli government maintains responsibility, commensurate </w:t>
      </w:r>
      <w:r w:rsidR="00A742DF" w:rsidRPr="00D04F0E">
        <w:rPr>
          <w:rFonts w:ascii="Times New Roman" w:hAnsi="Times New Roman" w:cs="Times New Roman"/>
          <w:color w:val="000000" w:themeColor="text1"/>
        </w:rPr>
        <w:t xml:space="preserve">with its level of control, for the electricity crisis. From </w:t>
      </w:r>
      <w:r w:rsidR="00CD6DAA" w:rsidRPr="00D04F0E">
        <w:rPr>
          <w:rFonts w:ascii="Times New Roman" w:hAnsi="Times New Roman" w:cs="Times New Roman"/>
          <w:color w:val="000000" w:themeColor="text1"/>
        </w:rPr>
        <w:t>harming the</w:t>
      </w:r>
      <w:r w:rsidR="00A742DF" w:rsidRPr="00D04F0E">
        <w:rPr>
          <w:rFonts w:ascii="Times New Roman" w:hAnsi="Times New Roman" w:cs="Times New Roman"/>
          <w:color w:val="000000" w:themeColor="text1"/>
        </w:rPr>
        <w:t xml:space="preserve"> water and sanitation sector, to environmental pollution, and from having access to safe food</w:t>
      </w:r>
      <w:r w:rsidR="00C94A8E" w:rsidRPr="00D04F0E">
        <w:rPr>
          <w:rStyle w:val="FootnoteReference"/>
          <w:rFonts w:ascii="Times New Roman" w:hAnsi="Times New Roman" w:cs="Times New Roman"/>
          <w:color w:val="000000" w:themeColor="text1"/>
        </w:rPr>
        <w:footnoteReference w:id="37"/>
      </w:r>
      <w:r w:rsidR="00A742DF" w:rsidRPr="00D04F0E">
        <w:rPr>
          <w:rFonts w:ascii="Times New Roman" w:hAnsi="Times New Roman" w:cs="Times New Roman"/>
          <w:color w:val="000000" w:themeColor="text1"/>
        </w:rPr>
        <w:t xml:space="preserve"> </w:t>
      </w:r>
      <w:r w:rsidR="00A564DE" w:rsidRPr="00D04F0E">
        <w:rPr>
          <w:rFonts w:ascii="Times New Roman" w:hAnsi="Times New Roman" w:cs="Times New Roman"/>
          <w:color w:val="000000" w:themeColor="text1"/>
        </w:rPr>
        <w:t xml:space="preserve">and </w:t>
      </w:r>
      <w:r w:rsidR="00E37725" w:rsidRPr="00D04F0E">
        <w:rPr>
          <w:rFonts w:ascii="Times New Roman" w:hAnsi="Times New Roman" w:cs="Times New Roman"/>
          <w:color w:val="000000" w:themeColor="text1"/>
        </w:rPr>
        <w:t>an adequate standard of living</w:t>
      </w:r>
      <w:r w:rsidR="00A564DE" w:rsidRPr="00D04F0E">
        <w:rPr>
          <w:rFonts w:ascii="Times New Roman" w:hAnsi="Times New Roman" w:cs="Times New Roman"/>
          <w:color w:val="000000" w:themeColor="text1"/>
        </w:rPr>
        <w:t xml:space="preserve"> </w:t>
      </w:r>
      <w:r w:rsidR="00A742DF" w:rsidRPr="00D04F0E">
        <w:rPr>
          <w:rFonts w:ascii="Times New Roman" w:hAnsi="Times New Roman" w:cs="Times New Roman"/>
          <w:color w:val="000000" w:themeColor="text1"/>
        </w:rPr>
        <w:t>to obtaining necessary medical care, the electricity crisis</w:t>
      </w:r>
      <w:r w:rsidR="00CD6DAA" w:rsidRPr="00D04F0E">
        <w:rPr>
          <w:rFonts w:ascii="Times New Roman" w:hAnsi="Times New Roman" w:cs="Times New Roman"/>
          <w:color w:val="000000" w:themeColor="text1"/>
        </w:rPr>
        <w:t xml:space="preserve"> </w:t>
      </w:r>
      <w:r w:rsidR="00E37725" w:rsidRPr="00D04F0E">
        <w:rPr>
          <w:rFonts w:ascii="Times New Roman" w:hAnsi="Times New Roman" w:cs="Times New Roman"/>
          <w:color w:val="000000" w:themeColor="text1"/>
        </w:rPr>
        <w:t xml:space="preserve">weighs </w:t>
      </w:r>
      <w:r w:rsidR="00AB76F1" w:rsidRPr="00D04F0E">
        <w:rPr>
          <w:rFonts w:ascii="Times New Roman" w:hAnsi="Times New Roman" w:cs="Times New Roman"/>
          <w:color w:val="000000" w:themeColor="text1"/>
        </w:rPr>
        <w:t xml:space="preserve">in a number of ways </w:t>
      </w:r>
      <w:r w:rsidR="00E37725" w:rsidRPr="00D04F0E">
        <w:rPr>
          <w:rFonts w:ascii="Times New Roman" w:hAnsi="Times New Roman" w:cs="Times New Roman"/>
          <w:color w:val="000000" w:themeColor="text1"/>
        </w:rPr>
        <w:t>on</w:t>
      </w:r>
      <w:r w:rsidR="00CD6DAA" w:rsidRPr="00D04F0E">
        <w:rPr>
          <w:rFonts w:ascii="Times New Roman" w:hAnsi="Times New Roman" w:cs="Times New Roman"/>
          <w:color w:val="000000" w:themeColor="text1"/>
        </w:rPr>
        <w:t xml:space="preserve"> the</w:t>
      </w:r>
      <w:r w:rsidR="00AB76F1" w:rsidRPr="00D04F0E">
        <w:rPr>
          <w:rFonts w:ascii="Times New Roman" w:hAnsi="Times New Roman" w:cs="Times New Roman"/>
          <w:color w:val="000000" w:themeColor="text1"/>
        </w:rPr>
        <w:t xml:space="preserve"> situation of</w:t>
      </w:r>
      <w:r w:rsidR="00CD6DAA" w:rsidRPr="00D04F0E">
        <w:rPr>
          <w:rFonts w:ascii="Times New Roman" w:hAnsi="Times New Roman" w:cs="Times New Roman"/>
          <w:color w:val="000000" w:themeColor="text1"/>
        </w:rPr>
        <w:t xml:space="preserve"> public health </w:t>
      </w:r>
      <w:r w:rsidR="00AB76F1" w:rsidRPr="00D04F0E">
        <w:rPr>
          <w:rFonts w:ascii="Times New Roman" w:hAnsi="Times New Roman" w:cs="Times New Roman"/>
          <w:color w:val="000000" w:themeColor="text1"/>
        </w:rPr>
        <w:t>in Gaza</w:t>
      </w:r>
      <w:r w:rsidR="00A742DF" w:rsidRPr="00D04F0E">
        <w:rPr>
          <w:rFonts w:ascii="Times New Roman" w:hAnsi="Times New Roman" w:cs="Times New Roman"/>
          <w:color w:val="000000" w:themeColor="text1"/>
        </w:rPr>
        <w:t xml:space="preserve">. </w:t>
      </w:r>
    </w:p>
    <w:p w14:paraId="5BE4D470" w14:textId="77777777" w:rsidR="00CD6DAA" w:rsidRPr="00D04F0E" w:rsidRDefault="00CD6DAA" w:rsidP="00A742DF">
      <w:pPr>
        <w:jc w:val="both"/>
        <w:rPr>
          <w:rFonts w:ascii="Times New Roman" w:hAnsi="Times New Roman" w:cs="Times New Roman"/>
          <w:color w:val="000000" w:themeColor="text1"/>
        </w:rPr>
      </w:pPr>
    </w:p>
    <w:p w14:paraId="74B6BFB3" w14:textId="66753882" w:rsidR="00A742DF" w:rsidRPr="00D04F0E" w:rsidRDefault="00A742DF" w:rsidP="00833C55">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lastRenderedPageBreak/>
        <w:t xml:space="preserve">The electricity schedule is currently organized along eight-hour shifts of connectivity, which leaves health facilities requiring around 300,000 liters of fuel each month to run generators as an alternative source of electricity. </w:t>
      </w:r>
      <w:r w:rsidR="00833C55" w:rsidRPr="00D04F0E">
        <w:rPr>
          <w:rFonts w:ascii="Times New Roman" w:hAnsi="Times New Roman" w:cs="Times New Roman"/>
          <w:color w:val="000000" w:themeColor="text1"/>
        </w:rPr>
        <w:t xml:space="preserve">The last fuel shipment made to the health sector was in November 2018 and was funded by international humanitarian organizations. Since then, health facilities and international humanitarian agencies have warned that health </w:t>
      </w:r>
      <w:r w:rsidR="00AB76F1" w:rsidRPr="00D04F0E">
        <w:rPr>
          <w:rFonts w:ascii="Times New Roman" w:hAnsi="Times New Roman" w:cs="Times New Roman"/>
          <w:color w:val="000000" w:themeColor="text1"/>
        </w:rPr>
        <w:t>services</w:t>
      </w:r>
      <w:r w:rsidR="00833C55" w:rsidRPr="00D04F0E">
        <w:rPr>
          <w:rFonts w:ascii="Times New Roman" w:hAnsi="Times New Roman" w:cs="Times New Roman"/>
          <w:color w:val="000000" w:themeColor="text1"/>
        </w:rPr>
        <w:t xml:space="preserve"> are at risk of </w:t>
      </w:r>
      <w:r w:rsidR="00AB76F1" w:rsidRPr="00D04F0E">
        <w:rPr>
          <w:rFonts w:ascii="Times New Roman" w:hAnsi="Times New Roman" w:cs="Times New Roman"/>
          <w:color w:val="000000" w:themeColor="text1"/>
        </w:rPr>
        <w:t xml:space="preserve">being suspended—including </w:t>
      </w:r>
      <w:r w:rsidR="00833C55" w:rsidRPr="00D04F0E">
        <w:rPr>
          <w:rFonts w:ascii="Times New Roman" w:hAnsi="Times New Roman" w:cs="Times New Roman"/>
          <w:color w:val="000000" w:themeColor="text1"/>
        </w:rPr>
        <w:t xml:space="preserve">surgeries and </w:t>
      </w:r>
      <w:r w:rsidR="00AB76F1" w:rsidRPr="00D04F0E">
        <w:rPr>
          <w:rFonts w:ascii="Times New Roman" w:hAnsi="Times New Roman" w:cs="Times New Roman"/>
          <w:color w:val="000000" w:themeColor="text1"/>
        </w:rPr>
        <w:t>the use of</w:t>
      </w:r>
      <w:r w:rsidR="00833C55" w:rsidRPr="00D04F0E">
        <w:rPr>
          <w:rFonts w:ascii="Times New Roman" w:hAnsi="Times New Roman" w:cs="Times New Roman"/>
          <w:color w:val="000000" w:themeColor="text1"/>
        </w:rPr>
        <w:t xml:space="preserve"> machines</w:t>
      </w:r>
      <w:r w:rsidR="00AB76F1" w:rsidRPr="00D04F0E">
        <w:rPr>
          <w:rFonts w:ascii="Times New Roman" w:hAnsi="Times New Roman" w:cs="Times New Roman"/>
          <w:color w:val="000000" w:themeColor="text1"/>
        </w:rPr>
        <w:t xml:space="preserve"> for e.g.</w:t>
      </w:r>
      <w:r w:rsidR="00833C55" w:rsidRPr="00D04F0E">
        <w:rPr>
          <w:rFonts w:ascii="Times New Roman" w:hAnsi="Times New Roman" w:cs="Times New Roman"/>
          <w:color w:val="000000" w:themeColor="text1"/>
        </w:rPr>
        <w:t xml:space="preserve"> dialysis</w:t>
      </w:r>
      <w:r w:rsidRPr="00D04F0E">
        <w:rPr>
          <w:rFonts w:ascii="Times New Roman" w:hAnsi="Times New Roman" w:cs="Times New Roman"/>
          <w:color w:val="000000" w:themeColor="text1"/>
        </w:rPr>
        <w:t>.</w:t>
      </w:r>
      <w:r w:rsidR="00CD6DAA" w:rsidRPr="00D04F0E">
        <w:rPr>
          <w:rStyle w:val="FootnoteReference"/>
          <w:rFonts w:ascii="Times New Roman" w:hAnsi="Times New Roman" w:cs="Times New Roman"/>
          <w:color w:val="000000" w:themeColor="text1"/>
        </w:rPr>
        <w:footnoteReference w:id="38"/>
      </w:r>
    </w:p>
    <w:p w14:paraId="7052F348" w14:textId="77777777" w:rsidR="00CD6DAA" w:rsidRPr="00D04F0E" w:rsidRDefault="00CD6DAA" w:rsidP="002D2CBB">
      <w:pPr>
        <w:rPr>
          <w:rFonts w:ascii="Times New Roman" w:hAnsi="Times New Roman" w:cs="Times New Roman"/>
          <w:color w:val="000000" w:themeColor="text1"/>
        </w:rPr>
      </w:pPr>
    </w:p>
    <w:p w14:paraId="394BF81C" w14:textId="72BC6F32" w:rsidR="002D2CBB" w:rsidRPr="00D04F0E" w:rsidRDefault="002D2CBB" w:rsidP="002D2CBB">
      <w:pPr>
        <w:rPr>
          <w:rFonts w:ascii="Times New Roman" w:hAnsi="Times New Roman" w:cs="Times New Roman"/>
          <w:b/>
          <w:bCs/>
          <w:color w:val="000000" w:themeColor="text1"/>
        </w:rPr>
      </w:pPr>
      <w:r w:rsidRPr="00D04F0E">
        <w:rPr>
          <w:rFonts w:ascii="Times New Roman" w:hAnsi="Times New Roman" w:cs="Times New Roman"/>
          <w:b/>
          <w:bCs/>
          <w:color w:val="000000" w:themeColor="text1"/>
        </w:rPr>
        <w:t xml:space="preserve">Article 13 – </w:t>
      </w:r>
      <w:r w:rsidR="00033D55" w:rsidRPr="00D04F0E">
        <w:rPr>
          <w:rFonts w:ascii="Times New Roman" w:hAnsi="Times New Roman" w:cs="Times New Roman"/>
          <w:b/>
          <w:bCs/>
          <w:color w:val="000000" w:themeColor="text1"/>
        </w:rPr>
        <w:t xml:space="preserve">Right to </w:t>
      </w:r>
      <w:r w:rsidRPr="00D04F0E">
        <w:rPr>
          <w:rFonts w:ascii="Times New Roman" w:hAnsi="Times New Roman" w:cs="Times New Roman"/>
          <w:b/>
          <w:bCs/>
          <w:color w:val="000000" w:themeColor="text1"/>
        </w:rPr>
        <w:t xml:space="preserve">education </w:t>
      </w:r>
    </w:p>
    <w:p w14:paraId="6AA823FB" w14:textId="5DD3D679" w:rsidR="007D4EE7" w:rsidRPr="00D04F0E" w:rsidRDefault="007D4EE7" w:rsidP="007D4EE7">
      <w:pPr>
        <w:rPr>
          <w:rFonts w:ascii="Times New Roman" w:hAnsi="Times New Roman" w:cs="Times New Roman"/>
          <w:color w:val="000000" w:themeColor="text1"/>
        </w:rPr>
      </w:pPr>
    </w:p>
    <w:p w14:paraId="3D3DE68F" w14:textId="45CEDFD4" w:rsidR="00AB76F1" w:rsidRPr="00D04F0E" w:rsidRDefault="007D4EE7" w:rsidP="00AB76F1">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 xml:space="preserve">Schools in Gaza are overcrowded and run on multiple shifts </w:t>
      </w:r>
      <w:r w:rsidR="00AB76F1" w:rsidRPr="00D04F0E">
        <w:rPr>
          <w:rFonts w:ascii="Times New Roman" w:hAnsi="Times New Roman" w:cs="Times New Roman"/>
          <w:color w:val="000000" w:themeColor="text1"/>
        </w:rPr>
        <w:t>per</w:t>
      </w:r>
      <w:r w:rsidRPr="00D04F0E">
        <w:rPr>
          <w:rFonts w:ascii="Times New Roman" w:hAnsi="Times New Roman" w:cs="Times New Roman"/>
          <w:color w:val="000000" w:themeColor="text1"/>
        </w:rPr>
        <w:t xml:space="preserve"> day. Compounding these conditions are attacks that impact the schools, worsening conditions and causing students to miss classes. Al Mezan’s monitoring and documentation shows that </w:t>
      </w:r>
      <w:r w:rsidR="00033D55" w:rsidRPr="00D04F0E">
        <w:rPr>
          <w:rFonts w:ascii="Times New Roman" w:hAnsi="Times New Roman" w:cs="Times New Roman"/>
          <w:color w:val="000000" w:themeColor="text1"/>
        </w:rPr>
        <w:t>there were two incidents in 2018 whereby Israeli military</w:t>
      </w:r>
      <w:r w:rsidR="00AB76F1" w:rsidRPr="00D04F0E">
        <w:rPr>
          <w:rFonts w:ascii="Times New Roman" w:hAnsi="Times New Roman" w:cs="Times New Roman"/>
          <w:color w:val="000000" w:themeColor="text1"/>
        </w:rPr>
        <w:t xml:space="preserve"> attacks hit </w:t>
      </w:r>
      <w:r w:rsidR="00033D55" w:rsidRPr="00D04F0E">
        <w:rPr>
          <w:rFonts w:ascii="Times New Roman" w:hAnsi="Times New Roman" w:cs="Times New Roman"/>
          <w:color w:val="000000" w:themeColor="text1"/>
        </w:rPr>
        <w:t xml:space="preserve">schools in Gaza. </w:t>
      </w:r>
    </w:p>
    <w:p w14:paraId="0AC2CD06" w14:textId="77777777" w:rsidR="00AB76F1" w:rsidRPr="00D04F0E" w:rsidRDefault="00AB76F1" w:rsidP="00AB76F1">
      <w:pPr>
        <w:pStyle w:val="ListParagraph"/>
        <w:rPr>
          <w:rFonts w:ascii="Times New Roman" w:hAnsi="Times New Roman" w:cs="Times New Roman"/>
          <w:color w:val="000000" w:themeColor="text1"/>
        </w:rPr>
      </w:pPr>
    </w:p>
    <w:p w14:paraId="5C4EA78A" w14:textId="4BB8B461" w:rsidR="00033D55" w:rsidRPr="00D04F0E" w:rsidRDefault="00033D55" w:rsidP="00B854A9">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 xml:space="preserve">On 14 September 2018, Israeli artillery fired three shells at the town of </w:t>
      </w:r>
      <w:proofErr w:type="spellStart"/>
      <w:r w:rsidRPr="00D04F0E">
        <w:rPr>
          <w:rFonts w:ascii="Times New Roman" w:hAnsi="Times New Roman" w:cs="Times New Roman"/>
          <w:color w:val="000000" w:themeColor="text1"/>
        </w:rPr>
        <w:t>Abasan</w:t>
      </w:r>
      <w:proofErr w:type="spellEnd"/>
      <w:r w:rsidRPr="00D04F0E">
        <w:rPr>
          <w:rFonts w:ascii="Times New Roman" w:hAnsi="Times New Roman" w:cs="Times New Roman"/>
          <w:color w:val="000000" w:themeColor="text1"/>
        </w:rPr>
        <w:t xml:space="preserve"> Al-</w:t>
      </w:r>
      <w:proofErr w:type="spellStart"/>
      <w:r w:rsidRPr="00D04F0E">
        <w:rPr>
          <w:rFonts w:ascii="Times New Roman" w:hAnsi="Times New Roman" w:cs="Times New Roman"/>
          <w:color w:val="000000" w:themeColor="text1"/>
        </w:rPr>
        <w:t>Kabira</w:t>
      </w:r>
      <w:proofErr w:type="spellEnd"/>
      <w:r w:rsidRPr="00D04F0E">
        <w:rPr>
          <w:rFonts w:ascii="Times New Roman" w:hAnsi="Times New Roman" w:cs="Times New Roman"/>
          <w:color w:val="000000" w:themeColor="text1"/>
        </w:rPr>
        <w:t xml:space="preserve"> in the east of Khan Younis. Two shells hit empty lands in the eastern part of the town. A third shell hit Abu </w:t>
      </w:r>
      <w:proofErr w:type="spellStart"/>
      <w:r w:rsidRPr="00D04F0E">
        <w:rPr>
          <w:rFonts w:ascii="Times New Roman" w:hAnsi="Times New Roman" w:cs="Times New Roman"/>
          <w:color w:val="000000" w:themeColor="text1"/>
        </w:rPr>
        <w:t>T’aima</w:t>
      </w:r>
      <w:proofErr w:type="spellEnd"/>
      <w:r w:rsidRPr="00D04F0E">
        <w:rPr>
          <w:rFonts w:ascii="Times New Roman" w:hAnsi="Times New Roman" w:cs="Times New Roman"/>
          <w:color w:val="000000" w:themeColor="text1"/>
        </w:rPr>
        <w:t xml:space="preserve"> School, also in the eastern part of </w:t>
      </w:r>
      <w:proofErr w:type="spellStart"/>
      <w:r w:rsidRPr="00D04F0E">
        <w:rPr>
          <w:rFonts w:ascii="Times New Roman" w:hAnsi="Times New Roman" w:cs="Times New Roman"/>
          <w:color w:val="000000" w:themeColor="text1"/>
        </w:rPr>
        <w:t>Abasan</w:t>
      </w:r>
      <w:proofErr w:type="spellEnd"/>
      <w:r w:rsidRPr="00D04F0E">
        <w:rPr>
          <w:rFonts w:ascii="Times New Roman" w:hAnsi="Times New Roman" w:cs="Times New Roman"/>
          <w:color w:val="000000" w:themeColor="text1"/>
        </w:rPr>
        <w:t xml:space="preserve"> Al-</w:t>
      </w:r>
      <w:proofErr w:type="spellStart"/>
      <w:r w:rsidRPr="00D04F0E">
        <w:rPr>
          <w:rFonts w:ascii="Times New Roman" w:hAnsi="Times New Roman" w:cs="Times New Roman"/>
          <w:color w:val="000000" w:themeColor="text1"/>
        </w:rPr>
        <w:t>Kabira</w:t>
      </w:r>
      <w:proofErr w:type="spellEnd"/>
      <w:r w:rsidRPr="00D04F0E">
        <w:rPr>
          <w:rFonts w:ascii="Times New Roman" w:hAnsi="Times New Roman" w:cs="Times New Roman"/>
          <w:color w:val="000000" w:themeColor="text1"/>
        </w:rPr>
        <w:t xml:space="preserve">. The UNRWA-run, co-ed school operates on a double shift for 2,500 primary and preparatory school students aged six to 15. Two classrooms were partially damaged in the attack. </w:t>
      </w:r>
      <w:r w:rsidR="00AB76F1" w:rsidRPr="00D04F0E">
        <w:rPr>
          <w:rFonts w:ascii="Times New Roman" w:hAnsi="Times New Roman" w:cs="Times New Roman"/>
          <w:color w:val="000000" w:themeColor="text1"/>
        </w:rPr>
        <w:t>T</w:t>
      </w:r>
      <w:r w:rsidRPr="00D04F0E">
        <w:rPr>
          <w:rFonts w:ascii="Times New Roman" w:hAnsi="Times New Roman" w:cs="Times New Roman"/>
          <w:color w:val="000000" w:themeColor="text1"/>
        </w:rPr>
        <w:t>he next day, 15 September 2018, UNRWA announced that classes would be suspended for both shifts of students in order for the damaged classrooms to be repaired and for the rubble to be cleared.</w:t>
      </w:r>
      <w:r w:rsidRPr="00D04F0E">
        <w:rPr>
          <w:rStyle w:val="FootnoteReference"/>
          <w:rFonts w:ascii="Times New Roman" w:hAnsi="Times New Roman" w:cs="Times New Roman"/>
          <w:color w:val="000000" w:themeColor="text1"/>
        </w:rPr>
        <w:footnoteReference w:id="39"/>
      </w:r>
      <w:r w:rsidRPr="00D04F0E">
        <w:rPr>
          <w:rFonts w:ascii="Times New Roman" w:hAnsi="Times New Roman" w:cs="Times New Roman"/>
          <w:color w:val="000000" w:themeColor="text1"/>
        </w:rPr>
        <w:t xml:space="preserve">  </w:t>
      </w:r>
    </w:p>
    <w:p w14:paraId="66ABFAD7" w14:textId="77777777" w:rsidR="00033D55" w:rsidRPr="00D04F0E" w:rsidRDefault="00033D55" w:rsidP="00033D55">
      <w:pPr>
        <w:pStyle w:val="ListParagraph"/>
        <w:ind w:left="360"/>
        <w:jc w:val="both"/>
        <w:rPr>
          <w:rFonts w:ascii="Times New Roman" w:hAnsi="Times New Roman" w:cs="Times New Roman"/>
          <w:color w:val="000000" w:themeColor="text1"/>
        </w:rPr>
      </w:pPr>
    </w:p>
    <w:p w14:paraId="4A8FFDCE" w14:textId="55D1E254" w:rsidR="00B97E10" w:rsidRPr="00D04F0E" w:rsidRDefault="00033D55" w:rsidP="00E34C6D">
      <w:pPr>
        <w:pStyle w:val="ListParagraph"/>
        <w:numPr>
          <w:ilvl w:val="0"/>
          <w:numId w:val="5"/>
        </w:numPr>
        <w:jc w:val="both"/>
        <w:rPr>
          <w:rFonts w:ascii="Times New Roman" w:hAnsi="Times New Roman" w:cs="Times New Roman"/>
          <w:color w:val="000000" w:themeColor="text1"/>
        </w:rPr>
      </w:pPr>
      <w:r w:rsidRPr="00D04F0E">
        <w:rPr>
          <w:rFonts w:ascii="Times New Roman" w:hAnsi="Times New Roman" w:cs="Times New Roman"/>
          <w:color w:val="000000" w:themeColor="text1"/>
        </w:rPr>
        <w:t xml:space="preserve">On 29 May 2018, Israeli aircrafts fired seven missiles, two of them from a drone, at a military training site belonging to a Palestinian faction. A nearby governmental school, in the southwest of Deir Al </w:t>
      </w:r>
      <w:proofErr w:type="spellStart"/>
      <w:r w:rsidRPr="00D04F0E">
        <w:rPr>
          <w:rFonts w:ascii="Times New Roman" w:hAnsi="Times New Roman" w:cs="Times New Roman"/>
          <w:color w:val="000000" w:themeColor="text1"/>
        </w:rPr>
        <w:t>Balah</w:t>
      </w:r>
      <w:proofErr w:type="spellEnd"/>
      <w:r w:rsidRPr="00D04F0E">
        <w:rPr>
          <w:rFonts w:ascii="Times New Roman" w:hAnsi="Times New Roman" w:cs="Times New Roman"/>
          <w:color w:val="000000" w:themeColor="text1"/>
        </w:rPr>
        <w:t>, sustained partial damages.</w:t>
      </w:r>
      <w:r w:rsidRPr="00D04F0E">
        <w:rPr>
          <w:rStyle w:val="FootnoteReference"/>
          <w:rFonts w:ascii="Times New Roman" w:hAnsi="Times New Roman" w:cs="Times New Roman"/>
          <w:color w:val="000000" w:themeColor="text1"/>
        </w:rPr>
        <w:footnoteReference w:id="40"/>
      </w:r>
      <w:r w:rsidRPr="00D04F0E">
        <w:rPr>
          <w:rFonts w:ascii="Times New Roman" w:hAnsi="Times New Roman" w:cs="Times New Roman"/>
          <w:color w:val="000000" w:themeColor="text1"/>
        </w:rPr>
        <w:t xml:space="preserve">  </w:t>
      </w:r>
    </w:p>
    <w:p w14:paraId="2F758585" w14:textId="77777777" w:rsidR="00B97E10" w:rsidRPr="00D04F0E" w:rsidRDefault="00B97E10" w:rsidP="00E37725">
      <w:pPr>
        <w:jc w:val="both"/>
        <w:rPr>
          <w:rFonts w:ascii="Times New Roman" w:hAnsi="Times New Roman" w:cs="Times New Roman"/>
          <w:color w:val="000000" w:themeColor="text1"/>
        </w:rPr>
      </w:pPr>
    </w:p>
    <w:sectPr w:rsidR="00B97E10" w:rsidRPr="00D04F0E" w:rsidSect="00FA46CE">
      <w:headerReference w:type="default" r:id="rId8"/>
      <w:footerReference w:type="even" r:id="rId9"/>
      <w:footerReference w:type="default" r:id="rId10"/>
      <w:pgSz w:w="12240" w:h="15840"/>
      <w:pgMar w:top="2097"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14821" w14:textId="77777777" w:rsidR="001149E1" w:rsidRDefault="001149E1" w:rsidP="00CD6DAA">
      <w:r>
        <w:separator/>
      </w:r>
    </w:p>
  </w:endnote>
  <w:endnote w:type="continuationSeparator" w:id="0">
    <w:p w14:paraId="7C7654C7" w14:textId="77777777" w:rsidR="001149E1" w:rsidRDefault="001149E1" w:rsidP="00CD6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8556661"/>
      <w:docPartObj>
        <w:docPartGallery w:val="Page Numbers (Bottom of Page)"/>
        <w:docPartUnique/>
      </w:docPartObj>
    </w:sdtPr>
    <w:sdtContent>
      <w:p w14:paraId="28111F9A" w14:textId="067B238A" w:rsidR="00433607" w:rsidRDefault="00433607" w:rsidP="00B964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F3FBD7" w14:textId="77777777" w:rsidR="00433607" w:rsidRDefault="004336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40296505"/>
      <w:docPartObj>
        <w:docPartGallery w:val="Page Numbers (Bottom of Page)"/>
        <w:docPartUnique/>
      </w:docPartObj>
    </w:sdtPr>
    <w:sdtContent>
      <w:p w14:paraId="051FC55A" w14:textId="005203A0" w:rsidR="00433607" w:rsidRDefault="00433607" w:rsidP="00B964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007F48" w14:textId="77777777" w:rsidR="00433607" w:rsidRDefault="004336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B8D9CC" w14:textId="77777777" w:rsidR="001149E1" w:rsidRDefault="001149E1" w:rsidP="00CD6DAA">
      <w:r>
        <w:separator/>
      </w:r>
    </w:p>
  </w:footnote>
  <w:footnote w:type="continuationSeparator" w:id="0">
    <w:p w14:paraId="7ABE2F29" w14:textId="77777777" w:rsidR="001149E1" w:rsidRDefault="001149E1" w:rsidP="00CD6DAA">
      <w:r>
        <w:continuationSeparator/>
      </w:r>
    </w:p>
  </w:footnote>
  <w:footnote w:id="1">
    <w:p w14:paraId="5F74AEF8" w14:textId="77777777" w:rsidR="001C661D" w:rsidRPr="00520A06" w:rsidRDefault="001C661D" w:rsidP="00F83E77">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Al-Aqsa Uprising followed a provocative visit to Al-Aqsa Mosque on 28 September 2000 by Ariel Sharon, Israel’s prime minister at the time, along with hundreds of Israeli policemen. </w:t>
      </w:r>
    </w:p>
  </w:footnote>
  <w:footnote w:id="2">
    <w:p w14:paraId="1A6951C3" w14:textId="13FBBD62" w:rsidR="001C661D" w:rsidRPr="00520A06" w:rsidRDefault="001C661D" w:rsidP="00F83E77">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w:t>
      </w:r>
      <w:r w:rsidR="00B94366">
        <w:rPr>
          <w:rFonts w:ascii="Times New Roman" w:hAnsi="Times New Roman" w:cs="Times New Roman"/>
        </w:rPr>
        <w:t xml:space="preserve">, </w:t>
      </w:r>
      <w:r w:rsidRPr="00520A06">
        <w:rPr>
          <w:rFonts w:ascii="Times New Roman" w:hAnsi="Times New Roman" w:cs="Times New Roman"/>
        </w:rPr>
        <w:t xml:space="preserve">“Report on Israel’s Decision to Suspend Gaza Customs Code”. </w:t>
      </w:r>
      <w:r w:rsidR="00B94366">
        <w:rPr>
          <w:rFonts w:ascii="Times New Roman" w:hAnsi="Times New Roman" w:cs="Times New Roman"/>
        </w:rPr>
        <w:t>2007, a</w:t>
      </w:r>
      <w:r w:rsidRPr="00520A06">
        <w:rPr>
          <w:rFonts w:ascii="Times New Roman" w:hAnsi="Times New Roman" w:cs="Times New Roman"/>
        </w:rPr>
        <w:t xml:space="preserve">vailable at </w:t>
      </w:r>
      <w:hyperlink r:id="rId1" w:history="1">
        <w:r w:rsidR="00B94366" w:rsidRPr="00B964BC">
          <w:rPr>
            <w:rStyle w:val="Hyperlink"/>
            <w:rFonts w:ascii="Times New Roman" w:hAnsi="Times New Roman" w:cs="Times New Roman"/>
          </w:rPr>
          <w:t>http://www.mezan.org/en/uploads/files/2559.pdf</w:t>
        </w:r>
      </w:hyperlink>
      <w:r w:rsidR="00B94366">
        <w:rPr>
          <w:rFonts w:ascii="Times New Roman" w:hAnsi="Times New Roman" w:cs="Times New Roman"/>
        </w:rPr>
        <w:t xml:space="preserve"> </w:t>
      </w:r>
      <w:r w:rsidRPr="00520A06">
        <w:rPr>
          <w:rFonts w:ascii="Times New Roman" w:hAnsi="Times New Roman" w:cs="Times New Roman"/>
        </w:rPr>
        <w:t xml:space="preserve"> </w:t>
      </w:r>
    </w:p>
  </w:footnote>
  <w:footnote w:id="3">
    <w:p w14:paraId="6572BEE3" w14:textId="158B8E6B" w:rsidR="00557D21" w:rsidRPr="00520A06" w:rsidRDefault="00557D21" w:rsidP="00557D21">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“Israeli Forces Fire at and Detain Four Fishermen, Confiscate their Boats”. 16 Dec 2018, available at:</w:t>
      </w:r>
      <w:r w:rsidRPr="00520A06">
        <w:rPr>
          <w:rFonts w:ascii="Times New Roman" w:hAnsi="Times New Roman" w:cs="Times New Roman"/>
          <w:rtl/>
        </w:rPr>
        <w:t> </w:t>
      </w:r>
      <w:hyperlink r:id="rId2" w:history="1">
        <w:r w:rsidRPr="00520A06">
          <w:rPr>
            <w:rFonts w:ascii="Times New Roman" w:hAnsi="Times New Roman" w:cs="Times New Roman"/>
          </w:rPr>
          <w:t>http://mezan.org/en/post/23337</w:t>
        </w:r>
      </w:hyperlink>
      <w:r w:rsidR="00B94366">
        <w:rPr>
          <w:rFonts w:ascii="Times New Roman" w:hAnsi="Times New Roman" w:cs="Times New Roman"/>
        </w:rPr>
        <w:t xml:space="preserve">  </w:t>
      </w:r>
      <w:r w:rsidR="00791FDA" w:rsidRPr="00520A06">
        <w:rPr>
          <w:rFonts w:ascii="Times New Roman" w:hAnsi="Times New Roman" w:cs="Times New Roman"/>
        </w:rPr>
        <w:t xml:space="preserve"> </w:t>
      </w:r>
      <w:r w:rsidRPr="00520A06">
        <w:rPr>
          <w:rFonts w:ascii="Times New Roman" w:hAnsi="Times New Roman" w:cs="Times New Roman"/>
        </w:rPr>
        <w:t xml:space="preserve">   </w:t>
      </w:r>
    </w:p>
  </w:footnote>
  <w:footnote w:id="4">
    <w:p w14:paraId="6F519167" w14:textId="7D6DCE9C" w:rsidR="000A1282" w:rsidRPr="00520A06" w:rsidRDefault="000A1282" w:rsidP="000A1282">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UN OCHA oPt, Special Focus, Aug 2010 </w:t>
      </w:r>
    </w:p>
  </w:footnote>
  <w:footnote w:id="5">
    <w:p w14:paraId="7F30A607" w14:textId="2D52F2AD" w:rsidR="007F2FC8" w:rsidRPr="00520A06" w:rsidRDefault="007F2FC8" w:rsidP="007F2FC8">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UN OCHA oPt, One Year On, May 2015</w:t>
      </w:r>
    </w:p>
  </w:footnote>
  <w:footnote w:id="6">
    <w:p w14:paraId="60D0C77D" w14:textId="4FF28997" w:rsidR="001C661D" w:rsidRPr="00520A06" w:rsidRDefault="001C661D" w:rsidP="00BC328B">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“Briefing Paper Effects of Aerial Spraying on farmlands in the Gaza Strip”. Feb</w:t>
      </w:r>
      <w:r w:rsidR="00B94366">
        <w:rPr>
          <w:rFonts w:ascii="Times New Roman" w:hAnsi="Times New Roman" w:cs="Times New Roman"/>
        </w:rPr>
        <w:t xml:space="preserve"> 2018, available at: </w:t>
      </w:r>
      <w:hyperlink r:id="rId3" w:history="1">
        <w:r w:rsidR="00B94366" w:rsidRPr="00B964BC">
          <w:rPr>
            <w:rStyle w:val="Hyperlink"/>
            <w:rFonts w:ascii="Times New Roman" w:hAnsi="Times New Roman" w:cs="Times New Roman"/>
          </w:rPr>
          <w:t>http://www.mezan.org/en/uploads/files/15186958401955.pdf</w:t>
        </w:r>
      </w:hyperlink>
      <w:r w:rsidR="00B94366">
        <w:rPr>
          <w:rFonts w:ascii="Times New Roman" w:hAnsi="Times New Roman" w:cs="Times New Roman"/>
        </w:rPr>
        <w:t xml:space="preserve"> </w:t>
      </w:r>
    </w:p>
  </w:footnote>
  <w:footnote w:id="7">
    <w:p w14:paraId="4C0742C6" w14:textId="63407E4E" w:rsidR="001C661D" w:rsidRPr="00520A06" w:rsidRDefault="001C661D" w:rsidP="00A92484">
      <w:pPr>
        <w:pStyle w:val="FootnoteText"/>
        <w:rPr>
          <w:rFonts w:ascii="Times New Roman" w:hAnsi="Times New Roman" w:cs="Times New Roman"/>
          <w:i/>
          <w:iCs/>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w:t>
      </w:r>
      <w:r w:rsidR="00B94366">
        <w:rPr>
          <w:rFonts w:ascii="Times New Roman" w:hAnsi="Times New Roman" w:cs="Times New Roman"/>
        </w:rPr>
        <w:t xml:space="preserve">Adalah, and </w:t>
      </w:r>
      <w:r w:rsidRPr="00520A06">
        <w:rPr>
          <w:rFonts w:ascii="Times New Roman" w:hAnsi="Times New Roman" w:cs="Times New Roman"/>
        </w:rPr>
        <w:t>Gish</w:t>
      </w:r>
      <w:r w:rsidR="00B94366">
        <w:rPr>
          <w:rFonts w:ascii="Times New Roman" w:hAnsi="Times New Roman" w:cs="Times New Roman"/>
        </w:rPr>
        <w:t>a</w:t>
      </w:r>
      <w:r w:rsidRPr="00520A06">
        <w:rPr>
          <w:rFonts w:ascii="Times New Roman" w:hAnsi="Times New Roman" w:cs="Times New Roman"/>
        </w:rPr>
        <w:t>, “Stop spraying dangerous herbicides over the Gaza Strip”. 9 Jan 2019, available at:</w:t>
      </w:r>
      <w:r w:rsidRPr="00520A06">
        <w:rPr>
          <w:rFonts w:ascii="Times New Roman" w:hAnsi="Times New Roman" w:cs="Times New Roman"/>
          <w:i/>
          <w:iCs/>
          <w:rtl/>
        </w:rPr>
        <w:t> </w:t>
      </w:r>
      <w:hyperlink r:id="rId4" w:history="1">
        <w:r w:rsidRPr="00520A06">
          <w:rPr>
            <w:rStyle w:val="Hyperlink"/>
            <w:rFonts w:ascii="Times New Roman" w:hAnsi="Times New Roman" w:cs="Times New Roman"/>
          </w:rPr>
          <w:t>http://mezan.org/en/post/23348</w:t>
        </w:r>
      </w:hyperlink>
    </w:p>
  </w:footnote>
  <w:footnote w:id="8">
    <w:p w14:paraId="56EC7267" w14:textId="32F91098" w:rsidR="001C661D" w:rsidRPr="00520A06" w:rsidRDefault="001C661D">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Ibid, footnote 4 </w:t>
      </w:r>
    </w:p>
  </w:footnote>
  <w:footnote w:id="9">
    <w:p w14:paraId="1ED6BE18" w14:textId="5B6A4969" w:rsidR="001C661D" w:rsidRPr="00520A06" w:rsidRDefault="001C661D" w:rsidP="00700315">
      <w:pPr>
        <w:pStyle w:val="FootnoteText"/>
        <w:rPr>
          <w:rFonts w:ascii="Times New Roman" w:hAnsi="Times New Roman" w:cs="Times New Roman"/>
          <w:b/>
          <w:bCs/>
        </w:rPr>
      </w:pPr>
      <w:r w:rsidRPr="00520A06">
        <w:rPr>
          <w:rStyle w:val="FootnoteReference"/>
          <w:rFonts w:ascii="Times New Roman" w:hAnsi="Times New Roman" w:cs="Times New Roman"/>
        </w:rPr>
        <w:footnoteRef/>
      </w:r>
      <w:r w:rsidRPr="00520A06">
        <w:rPr>
          <w:rFonts w:ascii="Times New Roman" w:hAnsi="Times New Roman" w:cs="Times New Roman"/>
        </w:rPr>
        <w:t xml:space="preserve"> +972 MAG, “IDF admits spraying herbicides inside the Gaza Strip”. 28 Dec 2015, available at: </w:t>
      </w:r>
      <w:hyperlink r:id="rId5" w:history="1">
        <w:r w:rsidRPr="00520A06">
          <w:rPr>
            <w:rStyle w:val="Hyperlink"/>
            <w:rFonts w:ascii="Times New Roman" w:hAnsi="Times New Roman" w:cs="Times New Roman"/>
          </w:rPr>
          <w:t>https://972mag.com/idf-admits-spraying-herbicides-inside-t</w:t>
        </w:r>
        <w:r w:rsidRPr="00520A06">
          <w:rPr>
            <w:rStyle w:val="Hyperlink"/>
            <w:rFonts w:ascii="Times New Roman" w:hAnsi="Times New Roman" w:cs="Times New Roman"/>
          </w:rPr>
          <w:t>h</w:t>
        </w:r>
        <w:r w:rsidRPr="00520A06">
          <w:rPr>
            <w:rStyle w:val="Hyperlink"/>
            <w:rFonts w:ascii="Times New Roman" w:hAnsi="Times New Roman" w:cs="Times New Roman"/>
          </w:rPr>
          <w:t>e-gaza-strip/115290/</w:t>
        </w:r>
      </w:hyperlink>
      <w:r w:rsidR="000849AF" w:rsidRPr="00520A06">
        <w:rPr>
          <w:rStyle w:val="Hyperlink"/>
          <w:rFonts w:ascii="Times New Roman" w:hAnsi="Times New Roman" w:cs="Times New Roman"/>
        </w:rPr>
        <w:t xml:space="preserve"> </w:t>
      </w:r>
      <w:r w:rsidRPr="00520A06">
        <w:rPr>
          <w:rFonts w:ascii="Times New Roman" w:hAnsi="Times New Roman" w:cs="Times New Roman"/>
        </w:rPr>
        <w:t xml:space="preserve"> </w:t>
      </w:r>
    </w:p>
  </w:footnote>
  <w:footnote w:id="10">
    <w:p w14:paraId="64151151" w14:textId="5DDE3104" w:rsidR="000849AF" w:rsidRPr="00520A06" w:rsidRDefault="000849AF">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“Operation Protective Edge in Numbers”. 2015, available at: </w:t>
      </w:r>
      <w:hyperlink r:id="rId6" w:history="1">
        <w:r w:rsidRPr="00520A06">
          <w:rPr>
            <w:rStyle w:val="Hyperlink"/>
            <w:rFonts w:ascii="Times New Roman" w:hAnsi="Times New Roman" w:cs="Times New Roman"/>
          </w:rPr>
          <w:t>https://www.mezan.org/en/uploads/files/14598458701382.pdf</w:t>
        </w:r>
      </w:hyperlink>
      <w:r w:rsidRPr="00520A06">
        <w:rPr>
          <w:rFonts w:ascii="Times New Roman" w:hAnsi="Times New Roman" w:cs="Times New Roman"/>
        </w:rPr>
        <w:t xml:space="preserve"> </w:t>
      </w:r>
    </w:p>
  </w:footnote>
  <w:footnote w:id="11">
    <w:p w14:paraId="545AAED5" w14:textId="22FE0E63" w:rsidR="000849AF" w:rsidRPr="00520A06" w:rsidRDefault="000849AF" w:rsidP="000849AF">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Association of International Development Agencies, “</w:t>
      </w:r>
      <w:r w:rsidRPr="00520A06">
        <w:rPr>
          <w:rFonts w:ascii="Times New Roman" w:hAnsi="Times New Roman" w:cs="Times New Roman"/>
        </w:rPr>
        <w:t>Reconstructing Gaza: Five Principles for Transformative Change</w:t>
      </w:r>
      <w:r w:rsidRPr="00520A06">
        <w:rPr>
          <w:rFonts w:ascii="Times New Roman" w:hAnsi="Times New Roman" w:cs="Times New Roman"/>
        </w:rPr>
        <w:t xml:space="preserve">”. 3 Oct 2014, available at: </w:t>
      </w:r>
      <w:hyperlink r:id="rId7" w:history="1">
        <w:r w:rsidRPr="00520A06">
          <w:rPr>
            <w:rStyle w:val="Hyperlink"/>
            <w:rFonts w:ascii="Times New Roman" w:hAnsi="Times New Roman" w:cs="Times New Roman"/>
          </w:rPr>
          <w:t>https://www.diakonia.se/globalassets/blocks-ihl-site/ihl---rightside-boxes/reconstructing-gaza-five-principles-for-transformative-change.pdf</w:t>
        </w:r>
      </w:hyperlink>
      <w:r w:rsidRPr="00520A06">
        <w:rPr>
          <w:rFonts w:ascii="Times New Roman" w:hAnsi="Times New Roman" w:cs="Times New Roman"/>
        </w:rPr>
        <w:t xml:space="preserve"> </w:t>
      </w:r>
    </w:p>
  </w:footnote>
  <w:footnote w:id="12">
    <w:p w14:paraId="72864E4F" w14:textId="5FEC2B2A" w:rsidR="002805B2" w:rsidRPr="00520A06" w:rsidRDefault="002805B2" w:rsidP="002805B2">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OCHA, </w:t>
      </w:r>
      <w:r w:rsidRPr="002805B2">
        <w:rPr>
          <w:rFonts w:ascii="Times New Roman" w:hAnsi="Times New Roman" w:cs="Times New Roman"/>
        </w:rPr>
        <w:t>The Monthly Humanitarian Bulleti</w:t>
      </w:r>
      <w:r w:rsidRPr="00520A06">
        <w:rPr>
          <w:rFonts w:ascii="Times New Roman" w:hAnsi="Times New Roman" w:cs="Times New Roman"/>
        </w:rPr>
        <w:t xml:space="preserve">n. 5 April 2018, available at: </w:t>
      </w:r>
      <w:hyperlink r:id="rId8" w:history="1">
        <w:r w:rsidRPr="00520A06">
          <w:rPr>
            <w:rStyle w:val="Hyperlink"/>
            <w:rFonts w:ascii="Times New Roman" w:hAnsi="Times New Roman" w:cs="Times New Roman"/>
          </w:rPr>
          <w:t>https://www.ochaopt.org/content/22000-people-gaza-strip-still-internally-displaced-2014-hostilities</w:t>
        </w:r>
      </w:hyperlink>
      <w:r w:rsidRPr="00520A06">
        <w:rPr>
          <w:rFonts w:ascii="Times New Roman" w:hAnsi="Times New Roman" w:cs="Times New Roman"/>
        </w:rPr>
        <w:t xml:space="preserve"> </w:t>
      </w:r>
    </w:p>
  </w:footnote>
  <w:footnote w:id="13">
    <w:p w14:paraId="48BED4AD" w14:textId="0CB690EF" w:rsidR="001C661D" w:rsidRPr="00520A06" w:rsidRDefault="001C661D" w:rsidP="00CD7A86">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Palestinian Central Bureau of Statistics</w:t>
      </w:r>
      <w:r w:rsidR="00B94366">
        <w:rPr>
          <w:rFonts w:ascii="Times New Roman" w:hAnsi="Times New Roman" w:cs="Times New Roman"/>
        </w:rPr>
        <w:t>,</w:t>
      </w:r>
      <w:r w:rsidRPr="00520A06">
        <w:rPr>
          <w:rFonts w:ascii="Times New Roman" w:hAnsi="Times New Roman" w:cs="Times New Roman"/>
        </w:rPr>
        <w:t xml:space="preserve"> “Preliminary Results of the Population, Housing and Establishments Census, 2017”. </w:t>
      </w:r>
      <w:r w:rsidR="00B94366">
        <w:rPr>
          <w:rFonts w:ascii="Times New Roman" w:hAnsi="Times New Roman" w:cs="Times New Roman"/>
        </w:rPr>
        <w:t>2018, a</w:t>
      </w:r>
      <w:r w:rsidRPr="00520A06">
        <w:rPr>
          <w:rFonts w:ascii="Times New Roman" w:hAnsi="Times New Roman" w:cs="Times New Roman"/>
        </w:rPr>
        <w:t>vailable at</w:t>
      </w:r>
      <w:r w:rsidR="00B94366">
        <w:rPr>
          <w:rFonts w:ascii="Times New Roman" w:hAnsi="Times New Roman" w:cs="Times New Roman"/>
        </w:rPr>
        <w:t xml:space="preserve">: </w:t>
      </w:r>
      <w:hyperlink r:id="rId9" w:history="1">
        <w:r w:rsidR="00B94366" w:rsidRPr="00B964BC">
          <w:rPr>
            <w:rStyle w:val="Hyperlink"/>
            <w:rFonts w:ascii="Times New Roman" w:hAnsi="Times New Roman" w:cs="Times New Roman"/>
          </w:rPr>
          <w:t>http://www.pcbs.gov.ps/portals/_pcbs/PressRelease/Press_En_Preliminary_Results_Report-en.pdf</w:t>
        </w:r>
      </w:hyperlink>
      <w:r w:rsidRPr="00520A06">
        <w:rPr>
          <w:rFonts w:ascii="Times New Roman" w:hAnsi="Times New Roman" w:cs="Times New Roman"/>
        </w:rPr>
        <w:t xml:space="preserve"> </w:t>
      </w:r>
    </w:p>
  </w:footnote>
  <w:footnote w:id="14">
    <w:p w14:paraId="5BF1DFAA" w14:textId="677919BC" w:rsidR="001C661D" w:rsidRPr="00520A06" w:rsidRDefault="001C661D" w:rsidP="00CD7A86">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Palestinian Central Bureau of Statistics</w:t>
      </w:r>
      <w:r w:rsidR="00B94366">
        <w:rPr>
          <w:rFonts w:ascii="Times New Roman" w:hAnsi="Times New Roman" w:cs="Times New Roman"/>
        </w:rPr>
        <w:t>,</w:t>
      </w:r>
      <w:r w:rsidRPr="00520A06">
        <w:rPr>
          <w:rFonts w:ascii="Times New Roman" w:hAnsi="Times New Roman" w:cs="Times New Roman"/>
        </w:rPr>
        <w:t xml:space="preserve"> “Situation of the Youth in the Palestinian Society”. </w:t>
      </w:r>
      <w:r w:rsidR="00B94366">
        <w:rPr>
          <w:rFonts w:ascii="Times New Roman" w:hAnsi="Times New Roman" w:cs="Times New Roman"/>
        </w:rPr>
        <w:t>2018, a</w:t>
      </w:r>
      <w:r w:rsidRPr="00520A06">
        <w:rPr>
          <w:rFonts w:ascii="Times New Roman" w:hAnsi="Times New Roman" w:cs="Times New Roman"/>
        </w:rPr>
        <w:t xml:space="preserve">vailable at </w:t>
      </w:r>
      <w:hyperlink r:id="rId10" w:history="1">
        <w:r w:rsidRPr="00520A06">
          <w:rPr>
            <w:rStyle w:val="Hyperlink"/>
            <w:rFonts w:ascii="Times New Roman" w:hAnsi="Times New Roman" w:cs="Times New Roman"/>
            <w:color w:val="auto"/>
            <w:u w:val="none"/>
          </w:rPr>
          <w:t>http://www.pcbs.gov.ps/post.aspx?lang=en&amp;ItemID=3215</w:t>
        </w:r>
      </w:hyperlink>
      <w:r w:rsidR="00B94366">
        <w:rPr>
          <w:rStyle w:val="Hyperlink"/>
          <w:rFonts w:ascii="Times New Roman" w:hAnsi="Times New Roman" w:cs="Times New Roman"/>
          <w:color w:val="auto"/>
          <w:u w:val="none"/>
        </w:rPr>
        <w:t xml:space="preserve">   </w:t>
      </w:r>
      <w:r w:rsidRPr="00520A06">
        <w:rPr>
          <w:rFonts w:ascii="Times New Roman" w:hAnsi="Times New Roman" w:cs="Times New Roman"/>
        </w:rPr>
        <w:t xml:space="preserve"> </w:t>
      </w:r>
      <w:r w:rsidR="00B94366">
        <w:rPr>
          <w:rFonts w:ascii="Times New Roman" w:hAnsi="Times New Roman" w:cs="Times New Roman"/>
        </w:rPr>
        <w:t xml:space="preserve"> </w:t>
      </w:r>
    </w:p>
  </w:footnote>
  <w:footnote w:id="15">
    <w:p w14:paraId="691E6F65" w14:textId="155574AD" w:rsidR="001C661D" w:rsidRPr="00520A06" w:rsidRDefault="001C661D" w:rsidP="00CD7A86">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Ibid</w:t>
      </w:r>
      <w:r w:rsidR="00520A06" w:rsidRPr="00520A06">
        <w:rPr>
          <w:rFonts w:ascii="Times New Roman" w:hAnsi="Times New Roman" w:cs="Times New Roman"/>
        </w:rPr>
        <w:t xml:space="preserve"> footnote 14 </w:t>
      </w:r>
    </w:p>
  </w:footnote>
  <w:footnote w:id="16">
    <w:p w14:paraId="6D6921A9" w14:textId="6494E428" w:rsidR="001C661D" w:rsidRPr="00520A06" w:rsidRDefault="001C661D">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Exacerbating the issue, in June 2017, the Palestinian Authority cut the salaries of 45,000 of its employees in Gaza by between 30% and 60%. The families of these employees lost a significant percentage of their income and were pushed into poverty, thereby increasing Gaza’s poverty rate.  </w:t>
      </w:r>
    </w:p>
    <w:p w14:paraId="3F01BA28" w14:textId="54667FDB" w:rsidR="001C661D" w:rsidRPr="00520A06" w:rsidRDefault="001C661D">
      <w:pPr>
        <w:pStyle w:val="FootnoteText"/>
        <w:rPr>
          <w:rFonts w:ascii="Times New Roman" w:hAnsi="Times New Roman" w:cs="Times New Roman"/>
        </w:rPr>
      </w:pPr>
      <w:r w:rsidRPr="00520A06">
        <w:rPr>
          <w:rFonts w:ascii="Times New Roman" w:hAnsi="Times New Roman" w:cs="Times New Roman"/>
        </w:rPr>
        <w:t>When in 2018 the United States cut its contribution to the UN Relief and Works Agency for Palestine Refugees (UNRWA), the deterioration of the economic situation was dramatically accelerated. See</w:t>
      </w:r>
      <w:r w:rsidR="00B94366">
        <w:rPr>
          <w:rFonts w:ascii="Times New Roman" w:hAnsi="Times New Roman" w:cs="Times New Roman"/>
        </w:rPr>
        <w:t>:</w:t>
      </w:r>
      <w:r w:rsidRPr="00520A06">
        <w:rPr>
          <w:rFonts w:ascii="Times New Roman" w:hAnsi="Times New Roman" w:cs="Times New Roman"/>
        </w:rPr>
        <w:t xml:space="preserve"> U.S. Department of State</w:t>
      </w:r>
      <w:r w:rsidR="00B94366">
        <w:rPr>
          <w:rFonts w:ascii="Times New Roman" w:hAnsi="Times New Roman" w:cs="Times New Roman"/>
        </w:rPr>
        <w:t>,</w:t>
      </w:r>
      <w:r w:rsidRPr="00520A06">
        <w:rPr>
          <w:rFonts w:ascii="Times New Roman" w:hAnsi="Times New Roman" w:cs="Times New Roman"/>
        </w:rPr>
        <w:t xml:space="preserve"> “On U.S. Assistance to UNRWA”. Available at </w:t>
      </w:r>
      <w:hyperlink r:id="rId11" w:history="1">
        <w:r w:rsidRPr="00520A06">
          <w:rPr>
            <w:rStyle w:val="Hyperlink"/>
            <w:rFonts w:ascii="Times New Roman" w:hAnsi="Times New Roman" w:cs="Times New Roman"/>
            <w:color w:val="auto"/>
            <w:u w:val="none"/>
          </w:rPr>
          <w:t>https://www.state.gov/r/pa/prs/ps/2018/08/285648.htm</w:t>
        </w:r>
      </w:hyperlink>
      <w:r w:rsidR="00B94366">
        <w:rPr>
          <w:rStyle w:val="Hyperlink"/>
          <w:rFonts w:ascii="Times New Roman" w:hAnsi="Times New Roman" w:cs="Times New Roman"/>
          <w:color w:val="auto"/>
          <w:u w:val="none"/>
        </w:rPr>
        <w:t xml:space="preserve"> </w:t>
      </w:r>
      <w:r w:rsidR="00BD5B74" w:rsidRPr="00520A06">
        <w:rPr>
          <w:rStyle w:val="Hyperlink"/>
          <w:rFonts w:ascii="Times New Roman" w:hAnsi="Times New Roman" w:cs="Times New Roman"/>
          <w:color w:val="auto"/>
          <w:u w:val="none"/>
        </w:rPr>
        <w:t xml:space="preserve"> </w:t>
      </w:r>
      <w:r w:rsidRPr="00520A06">
        <w:rPr>
          <w:rStyle w:val="Hyperlink"/>
          <w:rFonts w:ascii="Times New Roman" w:hAnsi="Times New Roman" w:cs="Times New Roman"/>
          <w:color w:val="auto"/>
          <w:u w:val="none"/>
        </w:rPr>
        <w:t xml:space="preserve"> </w:t>
      </w:r>
    </w:p>
  </w:footnote>
  <w:footnote w:id="17">
    <w:p w14:paraId="13A2738F" w14:textId="4FB64CCF" w:rsidR="00FA46CE" w:rsidRPr="00520A06" w:rsidRDefault="00BD5B74" w:rsidP="00FA46CE">
      <w:pPr>
        <w:pStyle w:val="FootnoteText"/>
        <w:rPr>
          <w:rFonts w:ascii="Times New Roman" w:hAnsi="Times New Roman" w:cs="Times New Roman"/>
          <w:b/>
          <w:bCs/>
        </w:rPr>
      </w:pPr>
      <w:r w:rsidRPr="00520A06">
        <w:rPr>
          <w:rStyle w:val="FootnoteReference"/>
          <w:rFonts w:ascii="Times New Roman" w:hAnsi="Times New Roman" w:cs="Times New Roman"/>
        </w:rPr>
        <w:footnoteRef/>
      </w:r>
      <w:r w:rsidRPr="00520A06">
        <w:rPr>
          <w:rFonts w:ascii="Times New Roman" w:hAnsi="Times New Roman" w:cs="Times New Roman"/>
        </w:rPr>
        <w:t xml:space="preserve"> </w:t>
      </w:r>
      <w:r w:rsidR="00FA46CE" w:rsidRPr="00520A06">
        <w:rPr>
          <w:rFonts w:ascii="Times New Roman" w:hAnsi="Times New Roman" w:cs="Times New Roman"/>
        </w:rPr>
        <w:t xml:space="preserve">Al Mezan, “Collective Punishment: Israeli Authorities Block Gaza Imports and Exports”. </w:t>
      </w:r>
      <w:r w:rsidR="00FA46CE" w:rsidRPr="00BD5B74">
        <w:rPr>
          <w:rFonts w:ascii="Times New Roman" w:hAnsi="Times New Roman" w:cs="Times New Roman"/>
        </w:rPr>
        <w:t>20</w:t>
      </w:r>
      <w:r w:rsidR="00FA46CE" w:rsidRPr="00520A06">
        <w:rPr>
          <w:rFonts w:ascii="Times New Roman" w:hAnsi="Times New Roman" w:cs="Times New Roman"/>
        </w:rPr>
        <w:t xml:space="preserve"> Jul </w:t>
      </w:r>
      <w:r w:rsidR="00FA46CE" w:rsidRPr="00BD5B74">
        <w:rPr>
          <w:rFonts w:ascii="Times New Roman" w:hAnsi="Times New Roman" w:cs="Times New Roman"/>
        </w:rPr>
        <w:t>2018</w:t>
      </w:r>
      <w:r w:rsidR="00FA46CE" w:rsidRPr="00520A06">
        <w:rPr>
          <w:rFonts w:ascii="Times New Roman" w:hAnsi="Times New Roman" w:cs="Times New Roman"/>
        </w:rPr>
        <w:t>, available at:</w:t>
      </w:r>
      <w:r w:rsidR="00FA46CE" w:rsidRPr="00BD5B74">
        <w:rPr>
          <w:rFonts w:ascii="Times New Roman" w:hAnsi="Times New Roman" w:cs="Times New Roman"/>
          <w:rtl/>
        </w:rPr>
        <w:t> </w:t>
      </w:r>
      <w:hyperlink r:id="rId12" w:history="1">
        <w:r w:rsidR="00FA46CE" w:rsidRPr="00BD5B74">
          <w:rPr>
            <w:rStyle w:val="Hyperlink"/>
            <w:rFonts w:ascii="Times New Roman" w:hAnsi="Times New Roman" w:cs="Times New Roman"/>
          </w:rPr>
          <w:t>http://mezan.org/en/post/23078</w:t>
        </w:r>
      </w:hyperlink>
    </w:p>
    <w:p w14:paraId="54296C1E" w14:textId="50518D12" w:rsidR="00BD5B74" w:rsidRPr="00520A06" w:rsidRDefault="00BD5B74" w:rsidP="00BD5B74">
      <w:pPr>
        <w:pStyle w:val="FootnoteText"/>
        <w:rPr>
          <w:rFonts w:ascii="Times New Roman" w:hAnsi="Times New Roman" w:cs="Times New Roman"/>
        </w:rPr>
      </w:pPr>
      <w:r w:rsidRPr="00520A06">
        <w:rPr>
          <w:rFonts w:ascii="Times New Roman" w:hAnsi="Times New Roman" w:cs="Times New Roman"/>
        </w:rPr>
        <w:t>See</w:t>
      </w:r>
      <w:r w:rsidR="00FA46CE" w:rsidRPr="00520A06">
        <w:rPr>
          <w:rFonts w:ascii="Times New Roman" w:hAnsi="Times New Roman" w:cs="Times New Roman"/>
        </w:rPr>
        <w:t xml:space="preserve"> also</w:t>
      </w:r>
      <w:r w:rsidRPr="00520A06">
        <w:rPr>
          <w:rFonts w:ascii="Times New Roman" w:hAnsi="Times New Roman" w:cs="Times New Roman"/>
        </w:rPr>
        <w:t>: Al Mezan, “</w:t>
      </w:r>
      <w:r w:rsidRPr="00520A06">
        <w:rPr>
          <w:rFonts w:ascii="Times New Roman" w:hAnsi="Times New Roman" w:cs="Times New Roman"/>
        </w:rPr>
        <w:t>Further Strangulating Gaza, Israeli Authorities Add Restrictions on Movement of Goods in and out of Gaza</w:t>
      </w:r>
      <w:r w:rsidRPr="00520A06">
        <w:rPr>
          <w:rFonts w:ascii="Times New Roman" w:hAnsi="Times New Roman" w:cs="Times New Roman"/>
        </w:rPr>
        <w:t xml:space="preserve">”. </w:t>
      </w:r>
      <w:r w:rsidRPr="00BD5B74">
        <w:rPr>
          <w:rFonts w:ascii="Times New Roman" w:hAnsi="Times New Roman" w:cs="Times New Roman"/>
        </w:rPr>
        <w:t>15</w:t>
      </w:r>
      <w:r w:rsidRPr="00520A06">
        <w:rPr>
          <w:rFonts w:ascii="Times New Roman" w:hAnsi="Times New Roman" w:cs="Times New Roman"/>
        </w:rPr>
        <w:t xml:space="preserve"> Jul </w:t>
      </w:r>
      <w:r w:rsidRPr="00BD5B74">
        <w:rPr>
          <w:rFonts w:ascii="Times New Roman" w:hAnsi="Times New Roman" w:cs="Times New Roman"/>
        </w:rPr>
        <w:t>201</w:t>
      </w:r>
      <w:r w:rsidRPr="00520A06">
        <w:rPr>
          <w:rFonts w:ascii="Times New Roman" w:hAnsi="Times New Roman" w:cs="Times New Roman"/>
        </w:rPr>
        <w:t>8, available at:</w:t>
      </w:r>
      <w:r w:rsidRPr="00BD5B74">
        <w:rPr>
          <w:rFonts w:ascii="Times New Roman" w:hAnsi="Times New Roman" w:cs="Times New Roman"/>
          <w:rtl/>
        </w:rPr>
        <w:t> </w:t>
      </w:r>
      <w:hyperlink r:id="rId13" w:history="1">
        <w:r w:rsidRPr="00BD5B74">
          <w:rPr>
            <w:rStyle w:val="Hyperlink"/>
            <w:rFonts w:ascii="Times New Roman" w:hAnsi="Times New Roman" w:cs="Times New Roman"/>
          </w:rPr>
          <w:t>http://mezan.org/en/post/23072</w:t>
        </w:r>
      </w:hyperlink>
    </w:p>
    <w:p w14:paraId="4B2BDC0C" w14:textId="58834EFE" w:rsidR="00BD5B74" w:rsidRPr="00520A06" w:rsidRDefault="00BD5B74" w:rsidP="00BD5B74">
      <w:pPr>
        <w:pStyle w:val="FootnoteText"/>
        <w:rPr>
          <w:rFonts w:ascii="Times New Roman" w:hAnsi="Times New Roman" w:cs="Times New Roman"/>
          <w:b/>
          <w:bCs/>
          <w:i/>
          <w:iCs/>
        </w:rPr>
      </w:pPr>
      <w:r w:rsidRPr="00520A06">
        <w:rPr>
          <w:rFonts w:ascii="Times New Roman" w:hAnsi="Times New Roman" w:cs="Times New Roman"/>
        </w:rPr>
        <w:t>See also: New York Times, “</w:t>
      </w:r>
      <w:r w:rsidRPr="00520A06">
        <w:rPr>
          <w:rFonts w:ascii="Times New Roman" w:hAnsi="Times New Roman" w:cs="Times New Roman"/>
        </w:rPr>
        <w:t>Unable to Stop Flaming Kites, Israel Moves to Choke Off Gaza Commerce</w:t>
      </w:r>
      <w:r w:rsidRPr="00520A06">
        <w:rPr>
          <w:rFonts w:ascii="Times New Roman" w:hAnsi="Times New Roman" w:cs="Times New Roman"/>
        </w:rPr>
        <w:t xml:space="preserve">”. 9 Jul 2018, available at: </w:t>
      </w:r>
      <w:hyperlink r:id="rId14" w:history="1">
        <w:r w:rsidRPr="00520A06">
          <w:rPr>
            <w:rStyle w:val="Hyperlink"/>
            <w:rFonts w:ascii="Times New Roman" w:hAnsi="Times New Roman" w:cs="Times New Roman"/>
          </w:rPr>
          <w:t>https://www.nytimes.com/2018/07/09/world/middleeast/gaza-israel-kites-embargo.html</w:t>
        </w:r>
      </w:hyperlink>
      <w:r w:rsidRPr="00520A06">
        <w:rPr>
          <w:rFonts w:ascii="Times New Roman" w:hAnsi="Times New Roman" w:cs="Times New Roman"/>
          <w:b/>
          <w:bCs/>
          <w:i/>
          <w:iCs/>
        </w:rPr>
        <w:t xml:space="preserve"> </w:t>
      </w:r>
    </w:p>
    <w:p w14:paraId="205A8FF2" w14:textId="21D9D302" w:rsidR="00BD5B74" w:rsidRPr="00520A06" w:rsidRDefault="00BD5B74" w:rsidP="00BD5B74">
      <w:pPr>
        <w:pStyle w:val="FootnoteText"/>
        <w:rPr>
          <w:rFonts w:ascii="Times New Roman" w:hAnsi="Times New Roman" w:cs="Times New Roman"/>
          <w:b/>
          <w:bCs/>
        </w:rPr>
      </w:pPr>
      <w:r w:rsidRPr="00520A06">
        <w:rPr>
          <w:rFonts w:ascii="Times New Roman" w:hAnsi="Times New Roman" w:cs="Times New Roman"/>
        </w:rPr>
        <w:t xml:space="preserve">See also:  </w:t>
      </w:r>
      <w:proofErr w:type="spellStart"/>
      <w:r w:rsidRPr="00520A06">
        <w:rPr>
          <w:rFonts w:ascii="Times New Roman" w:hAnsi="Times New Roman" w:cs="Times New Roman"/>
        </w:rPr>
        <w:t>Haaretz</w:t>
      </w:r>
      <w:proofErr w:type="spellEnd"/>
      <w:r w:rsidRPr="00520A06">
        <w:rPr>
          <w:rFonts w:ascii="Times New Roman" w:hAnsi="Times New Roman" w:cs="Times New Roman"/>
        </w:rPr>
        <w:t>, “</w:t>
      </w:r>
      <w:r w:rsidRPr="00520A06">
        <w:rPr>
          <w:rFonts w:ascii="Times New Roman" w:hAnsi="Times New Roman" w:cs="Times New Roman"/>
        </w:rPr>
        <w:t>Israel to Reopen Gaza's Only Commercial Crossing if Calm Persists, Defense Chief Says</w:t>
      </w:r>
      <w:r w:rsidRPr="00520A06">
        <w:rPr>
          <w:rFonts w:ascii="Times New Roman" w:hAnsi="Times New Roman" w:cs="Times New Roman"/>
        </w:rPr>
        <w:t xml:space="preserve">”. 9 Jul 2018, available at: </w:t>
      </w:r>
      <w:hyperlink r:id="rId15" w:history="1">
        <w:r w:rsidRPr="00520A06">
          <w:rPr>
            <w:rStyle w:val="Hyperlink"/>
            <w:rFonts w:ascii="Times New Roman" w:hAnsi="Times New Roman" w:cs="Times New Roman"/>
          </w:rPr>
          <w:t>https://www.haaretz.com/israel-news/defense-chief-israel-to-re-open-gaza-border-crossing-if-calm-persists-1.6294479</w:t>
        </w:r>
      </w:hyperlink>
      <w:r w:rsidRPr="00520A06">
        <w:rPr>
          <w:rFonts w:ascii="Times New Roman" w:hAnsi="Times New Roman" w:cs="Times New Roman"/>
          <w:b/>
          <w:bCs/>
        </w:rPr>
        <w:t xml:space="preserve"> </w:t>
      </w:r>
    </w:p>
  </w:footnote>
  <w:footnote w:id="18">
    <w:p w14:paraId="6955C6E2" w14:textId="3F76C520" w:rsidR="00873AB3" w:rsidRPr="00520A06" w:rsidRDefault="00873AB3" w:rsidP="00873AB3">
      <w:pPr>
        <w:pStyle w:val="FootnoteText"/>
        <w:rPr>
          <w:rFonts w:ascii="Times New Roman" w:hAnsi="Times New Roman" w:cs="Times New Roman"/>
          <w:i/>
          <w:iCs/>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“Israeli Forces Reinstate Increased Restrictions, Launch Attacks on Gaza”. 17 Oct 2018, available at:</w:t>
      </w:r>
      <w:r w:rsidRPr="00520A06">
        <w:rPr>
          <w:rFonts w:ascii="Times New Roman" w:hAnsi="Times New Roman" w:cs="Times New Roman"/>
          <w:rtl/>
        </w:rPr>
        <w:t> </w:t>
      </w:r>
      <w:hyperlink r:id="rId16" w:history="1">
        <w:r w:rsidRPr="00520A06">
          <w:rPr>
            <w:rStyle w:val="Hyperlink"/>
            <w:rFonts w:ascii="Times New Roman" w:hAnsi="Times New Roman" w:cs="Times New Roman"/>
          </w:rPr>
          <w:t>http://mezan.org/en/post/23299</w:t>
        </w:r>
      </w:hyperlink>
    </w:p>
  </w:footnote>
  <w:footnote w:id="19">
    <w:p w14:paraId="7780B878" w14:textId="499F5232" w:rsidR="00520A06" w:rsidRPr="00520A06" w:rsidRDefault="00520A06">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Mezan’s monitoring and documentation shows that suicide rates more than tripled from 2015 to 2017. While traditionally rare among the Palestinian population, 18 cases were documented in 2017 and 14 were documented by September 2018.  </w:t>
      </w:r>
    </w:p>
    <w:p w14:paraId="2894B18B" w14:textId="297FE090" w:rsidR="00520A06" w:rsidRPr="00520A06" w:rsidRDefault="00520A06" w:rsidP="00520A06">
      <w:pPr>
        <w:pStyle w:val="FootnoteText"/>
        <w:rPr>
          <w:rFonts w:ascii="Times New Roman" w:hAnsi="Times New Roman" w:cs="Times New Roman"/>
        </w:rPr>
      </w:pPr>
      <w:r w:rsidRPr="00520A06">
        <w:rPr>
          <w:rFonts w:ascii="Times New Roman" w:hAnsi="Times New Roman" w:cs="Times New Roman"/>
        </w:rPr>
        <w:t>See also: 4 News, “</w:t>
      </w:r>
      <w:r w:rsidRPr="00520A06">
        <w:rPr>
          <w:rFonts w:ascii="Times New Roman" w:hAnsi="Times New Roman" w:cs="Times New Roman"/>
        </w:rPr>
        <w:t>Gaza suicide crisis: ‘We’re dead already’</w:t>
      </w:r>
      <w:r w:rsidRPr="00520A06">
        <w:rPr>
          <w:rFonts w:ascii="Times New Roman" w:hAnsi="Times New Roman" w:cs="Times New Roman"/>
        </w:rPr>
        <w:t xml:space="preserve">”. </w:t>
      </w:r>
      <w:r w:rsidRPr="00520A06">
        <w:rPr>
          <w:rFonts w:ascii="Times New Roman" w:hAnsi="Times New Roman" w:cs="Times New Roman"/>
        </w:rPr>
        <w:t>10 May 2018</w:t>
      </w:r>
      <w:r w:rsidRPr="00520A06">
        <w:rPr>
          <w:rFonts w:ascii="Times New Roman" w:hAnsi="Times New Roman" w:cs="Times New Roman"/>
        </w:rPr>
        <w:t xml:space="preserve">, available at: </w:t>
      </w:r>
      <w:hyperlink r:id="rId17" w:history="1">
        <w:r w:rsidRPr="00520A06">
          <w:rPr>
            <w:rStyle w:val="Hyperlink"/>
            <w:rFonts w:ascii="Times New Roman" w:hAnsi="Times New Roman" w:cs="Times New Roman"/>
          </w:rPr>
          <w:t>https://www.channel4.com/news/gaza-suicide-crisis-were-dead-already</w:t>
        </w:r>
      </w:hyperlink>
      <w:r w:rsidRPr="00520A06">
        <w:rPr>
          <w:rFonts w:ascii="Times New Roman" w:hAnsi="Times New Roman" w:cs="Times New Roman"/>
        </w:rPr>
        <w:t xml:space="preserve"> </w:t>
      </w:r>
    </w:p>
  </w:footnote>
  <w:footnote w:id="20">
    <w:p w14:paraId="22F3D23F" w14:textId="462122A3" w:rsidR="00873AB3" w:rsidRPr="00520A06" w:rsidRDefault="00873AB3" w:rsidP="00873AB3">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“Al Mezan Condemns Massive Israeli Airstrikes on Residential Buildings and Public Properties throughout Gaza Strip”. 13 Nov 2018, available at:</w:t>
      </w:r>
      <w:r w:rsidRPr="00520A06">
        <w:rPr>
          <w:rFonts w:ascii="Times New Roman" w:hAnsi="Times New Roman" w:cs="Times New Roman"/>
          <w:rtl/>
        </w:rPr>
        <w:t> </w:t>
      </w:r>
      <w:hyperlink r:id="rId18" w:history="1">
        <w:r w:rsidRPr="00520A06">
          <w:rPr>
            <w:rStyle w:val="Hyperlink"/>
            <w:rFonts w:ascii="Times New Roman" w:hAnsi="Times New Roman" w:cs="Times New Roman"/>
          </w:rPr>
          <w:t>http://mezan.org/en/post/23315</w:t>
        </w:r>
      </w:hyperlink>
    </w:p>
  </w:footnote>
  <w:footnote w:id="21">
    <w:p w14:paraId="6AE0A0DD" w14:textId="77777777" w:rsidR="001C661D" w:rsidRPr="00520A06" w:rsidRDefault="001C661D">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Lawyers for Palestinian Human Rights and Medical Aid for Palestinians, “No More Impunity: Gaza’s Health Sector Under Attack”. 11 July 2016, available at: </w:t>
      </w:r>
      <w:hyperlink r:id="rId19" w:history="1">
        <w:r w:rsidRPr="00520A06">
          <w:rPr>
            <w:rStyle w:val="Hyperlink"/>
            <w:rFonts w:ascii="Times New Roman" w:hAnsi="Times New Roman" w:cs="Times New Roman"/>
          </w:rPr>
          <w:t>http://mezan.org/en/uploads/files/14683072331625.pdf</w:t>
        </w:r>
      </w:hyperlink>
      <w:r w:rsidRPr="00520A06">
        <w:rPr>
          <w:rFonts w:ascii="Times New Roman" w:hAnsi="Times New Roman" w:cs="Times New Roman"/>
        </w:rPr>
        <w:t xml:space="preserve"> </w:t>
      </w:r>
    </w:p>
  </w:footnote>
  <w:footnote w:id="22">
    <w:p w14:paraId="2C042CAA" w14:textId="57464FE0" w:rsidR="001C661D" w:rsidRPr="00520A06" w:rsidRDefault="001C661D" w:rsidP="0086552D">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Department of the General Administration of Health Insurance in the Coordination and Liaison Directorate of the Ministry of Health. </w:t>
      </w:r>
    </w:p>
  </w:footnote>
  <w:footnote w:id="23">
    <w:p w14:paraId="44E050AE" w14:textId="24E935F2" w:rsidR="008F03F5" w:rsidRPr="00520A06" w:rsidRDefault="008F03F5" w:rsidP="008F03F5">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w:t>
      </w:r>
      <w:r w:rsidR="00AB76F1">
        <w:rPr>
          <w:rFonts w:ascii="Times New Roman" w:hAnsi="Times New Roman" w:cs="Times New Roman"/>
        </w:rPr>
        <w:t>Medical Care Under Siege:</w:t>
      </w:r>
      <w:r w:rsidRPr="00520A06">
        <w:rPr>
          <w:rFonts w:ascii="Times New Roman" w:hAnsi="Times New Roman" w:cs="Times New Roman"/>
        </w:rPr>
        <w:t xml:space="preserve"> Israel’s Systematic Violation of Gaza’s Patient Rights”. Feb 2018, available at: </w:t>
      </w:r>
      <w:hyperlink r:id="rId20" w:history="1">
        <w:r w:rsidRPr="00520A06">
          <w:rPr>
            <w:rStyle w:val="Hyperlink"/>
            <w:rFonts w:ascii="Times New Roman" w:hAnsi="Times New Roman" w:cs="Times New Roman"/>
          </w:rPr>
          <w:t>http://mezan.org/en/uploads/files/15174966411875.pdf</w:t>
        </w:r>
      </w:hyperlink>
      <w:r w:rsidRPr="00520A06">
        <w:rPr>
          <w:rFonts w:ascii="Times New Roman" w:hAnsi="Times New Roman" w:cs="Times New Roman"/>
        </w:rPr>
        <w:t xml:space="preserve"> page 16</w:t>
      </w:r>
    </w:p>
  </w:footnote>
  <w:footnote w:id="24">
    <w:p w14:paraId="17D493D7" w14:textId="6D08BD8B" w:rsidR="001C661D" w:rsidRPr="00520A06" w:rsidRDefault="001C661D" w:rsidP="00456442">
      <w:pPr>
        <w:pStyle w:val="FootnoteText"/>
        <w:rPr>
          <w:rFonts w:ascii="Times New Roman" w:hAnsi="Times New Roman" w:cs="Times New Roman"/>
          <w:b/>
          <w:bCs/>
        </w:rPr>
      </w:pPr>
      <w:r w:rsidRPr="00520A06">
        <w:rPr>
          <w:rStyle w:val="FootnoteReference"/>
          <w:rFonts w:ascii="Times New Roman" w:hAnsi="Times New Roman" w:cs="Times New Roman"/>
        </w:rPr>
        <w:footnoteRef/>
      </w:r>
      <w:r w:rsidRPr="00520A06">
        <w:rPr>
          <w:rFonts w:ascii="Times New Roman" w:hAnsi="Times New Roman" w:cs="Times New Roman"/>
        </w:rPr>
        <w:t xml:space="preserve"> For the latest case, see: Al Mezan, “Israeli Authorities at Erez Crossing Arrest Palestinian Patient-Companion, Urgent Care for Patient is Blocked”. 9 Dec 2018, available at:</w:t>
      </w:r>
      <w:r w:rsidRPr="00520A06">
        <w:rPr>
          <w:rFonts w:ascii="Times New Roman" w:hAnsi="Times New Roman" w:cs="Times New Roman"/>
          <w:i/>
          <w:iCs/>
          <w:rtl/>
        </w:rPr>
        <w:t> </w:t>
      </w:r>
      <w:hyperlink r:id="rId21" w:history="1">
        <w:r w:rsidRPr="00520A06">
          <w:rPr>
            <w:rStyle w:val="Hyperlink"/>
            <w:rFonts w:ascii="Times New Roman" w:hAnsi="Times New Roman" w:cs="Times New Roman"/>
          </w:rPr>
          <w:t>http://mezan.org/en/post/23330</w:t>
        </w:r>
      </w:hyperlink>
    </w:p>
  </w:footnote>
  <w:footnote w:id="25">
    <w:p w14:paraId="5D84461A" w14:textId="77777777" w:rsidR="001C661D" w:rsidRPr="00520A06" w:rsidRDefault="001C661D" w:rsidP="0086552D">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Ibid, footnote 12. Page 15</w:t>
      </w:r>
    </w:p>
  </w:footnote>
  <w:footnote w:id="26">
    <w:p w14:paraId="31259C9E" w14:textId="77777777" w:rsidR="00D04F0E" w:rsidRPr="00520A06" w:rsidRDefault="00D04F0E" w:rsidP="00D04F0E">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and Physicians for Human Rights Israel. “Petition to the High Court of Justice: Revoke Israel’s policy of conditioning medical care for Gaza patients on the return of relatives from the West Bank to Gaza”. 24 Dec 2018, available at: </w:t>
      </w:r>
      <w:r w:rsidRPr="00520A06">
        <w:rPr>
          <w:rFonts w:ascii="Times New Roman" w:hAnsi="Times New Roman" w:cs="Times New Roman"/>
          <w:rtl/>
        </w:rPr>
        <w:t> </w:t>
      </w:r>
      <w:hyperlink r:id="rId22" w:history="1">
        <w:r w:rsidRPr="00520A06">
          <w:rPr>
            <w:rStyle w:val="Hyperlink"/>
            <w:rFonts w:ascii="Times New Roman" w:hAnsi="Times New Roman" w:cs="Times New Roman"/>
          </w:rPr>
          <w:t>http://mezan.org/en/post/23340</w:t>
        </w:r>
      </w:hyperlink>
    </w:p>
  </w:footnote>
  <w:footnote w:id="27">
    <w:p w14:paraId="2B144B0D" w14:textId="0EFAAADC" w:rsidR="00D04F0E" w:rsidRDefault="00D04F0E">
      <w:pPr>
        <w:pStyle w:val="FootnoteText"/>
      </w:pPr>
      <w:r>
        <w:rPr>
          <w:rStyle w:val="FootnoteReference"/>
        </w:rPr>
        <w:footnoteRef/>
      </w:r>
      <w:r>
        <w:t xml:space="preserve"> </w:t>
      </w:r>
      <w:r w:rsidRPr="00D04F0E">
        <w:rPr>
          <w:rFonts w:ascii="Times New Roman" w:hAnsi="Times New Roman" w:cs="Times New Roman"/>
        </w:rPr>
        <w:t>Ibid footnote 26</w:t>
      </w:r>
    </w:p>
  </w:footnote>
  <w:footnote w:id="28">
    <w:p w14:paraId="39BD20AB" w14:textId="3234AE6C" w:rsidR="003E0465" w:rsidRPr="00520A06" w:rsidRDefault="003E0465">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Ibid footnote </w:t>
      </w:r>
      <w:r w:rsidR="00D04F0E">
        <w:rPr>
          <w:rFonts w:ascii="Times New Roman" w:hAnsi="Times New Roman" w:cs="Times New Roman"/>
        </w:rPr>
        <w:t>26</w:t>
      </w:r>
    </w:p>
  </w:footnote>
  <w:footnote w:id="29">
    <w:p w14:paraId="15653A10" w14:textId="3B8C3C30" w:rsidR="001C661D" w:rsidRPr="00520A06" w:rsidRDefault="001C661D" w:rsidP="00430F17">
      <w:pPr>
        <w:pStyle w:val="FootnoteText"/>
        <w:rPr>
          <w:rFonts w:ascii="Times New Roman" w:hAnsi="Times New Roman" w:cs="Times New Roman"/>
          <w:vertAlign w:val="superscript"/>
        </w:rPr>
      </w:pPr>
      <w:r w:rsidRPr="00520A06">
        <w:rPr>
          <w:rStyle w:val="FootnoteReference"/>
          <w:rFonts w:ascii="Times New Roman" w:hAnsi="Times New Roman" w:cs="Times New Roman"/>
        </w:rPr>
        <w:footnoteRef/>
      </w:r>
      <w:r w:rsidRPr="00520A06">
        <w:rPr>
          <w:rStyle w:val="FootnoteReference"/>
          <w:rFonts w:ascii="Times New Roman" w:hAnsi="Times New Roman" w:cs="Times New Roman"/>
        </w:rPr>
        <w:t xml:space="preserve"> </w:t>
      </w:r>
      <w:r w:rsidRPr="00520A06">
        <w:rPr>
          <w:rFonts w:ascii="Times New Roman" w:hAnsi="Times New Roman" w:cs="Times New Roman"/>
        </w:rPr>
        <w:t>Al Mezan and Adalah, “Doctors amputate legs of 2 wounded Gaza youth after Israel refuses to allow their transfer to West Bank hospital”, 12 April 2018</w:t>
      </w:r>
      <w:r w:rsidR="00D04F0E">
        <w:rPr>
          <w:rFonts w:ascii="Times New Roman" w:hAnsi="Times New Roman" w:cs="Times New Roman"/>
        </w:rPr>
        <w:t>, a</w:t>
      </w:r>
      <w:r w:rsidRPr="00520A06">
        <w:rPr>
          <w:rFonts w:ascii="Times New Roman" w:hAnsi="Times New Roman" w:cs="Times New Roman"/>
        </w:rPr>
        <w:t xml:space="preserve">vailable at: </w:t>
      </w:r>
      <w:r w:rsidRPr="00520A06">
        <w:rPr>
          <w:rFonts w:ascii="Times New Roman" w:hAnsi="Times New Roman" w:cs="Times New Roman"/>
          <w:rtl/>
        </w:rPr>
        <w:t> </w:t>
      </w:r>
      <w:hyperlink r:id="rId23" w:history="1">
        <w:r w:rsidRPr="00520A06">
          <w:rPr>
            <w:rFonts w:ascii="Times New Roman" w:hAnsi="Times New Roman" w:cs="Times New Roman"/>
          </w:rPr>
          <w:t>http://mezan.org/en/post/22655</w:t>
        </w:r>
      </w:hyperlink>
      <w:r w:rsidR="00D04F0E">
        <w:rPr>
          <w:rFonts w:ascii="Times New Roman" w:hAnsi="Times New Roman" w:cs="Times New Roman"/>
        </w:rPr>
        <w:t xml:space="preserve"> </w:t>
      </w:r>
      <w:r w:rsidRPr="00520A06">
        <w:rPr>
          <w:rFonts w:ascii="Times New Roman" w:hAnsi="Times New Roman" w:cs="Times New Roman"/>
        </w:rPr>
        <w:t xml:space="preserve"> </w:t>
      </w:r>
    </w:p>
  </w:footnote>
  <w:footnote w:id="30">
    <w:p w14:paraId="67712332" w14:textId="04518356" w:rsidR="001C661D" w:rsidRPr="00520A06" w:rsidRDefault="001C661D" w:rsidP="00430F17">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Ibid footnote 2</w:t>
      </w:r>
      <w:r w:rsidR="00D04F0E">
        <w:rPr>
          <w:rFonts w:ascii="Times New Roman" w:hAnsi="Times New Roman" w:cs="Times New Roman"/>
        </w:rPr>
        <w:t>9</w:t>
      </w:r>
    </w:p>
  </w:footnote>
  <w:footnote w:id="31">
    <w:p w14:paraId="7A601585" w14:textId="49E5BEC5" w:rsidR="001C661D" w:rsidRPr="00520A06" w:rsidRDefault="001C661D" w:rsidP="00430F17">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Style w:val="FootnoteReference"/>
          <w:rFonts w:ascii="Times New Roman" w:hAnsi="Times New Roman" w:cs="Times New Roman"/>
        </w:rPr>
        <w:t xml:space="preserve"> </w:t>
      </w:r>
      <w:r w:rsidRPr="00520A06">
        <w:rPr>
          <w:rFonts w:ascii="Times New Roman" w:hAnsi="Times New Roman" w:cs="Times New Roman"/>
        </w:rPr>
        <w:t>Ibid footnote 2</w:t>
      </w:r>
      <w:r w:rsidR="00D04F0E">
        <w:rPr>
          <w:rFonts w:ascii="Times New Roman" w:hAnsi="Times New Roman" w:cs="Times New Roman"/>
        </w:rPr>
        <w:t>9</w:t>
      </w:r>
    </w:p>
  </w:footnote>
  <w:footnote w:id="32">
    <w:p w14:paraId="53267FC8" w14:textId="292BEDFB" w:rsidR="001C661D" w:rsidRPr="00520A06" w:rsidRDefault="001C661D" w:rsidP="00430F17">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Ibid footnote 2</w:t>
      </w:r>
      <w:r w:rsidR="00D04F0E">
        <w:rPr>
          <w:rFonts w:ascii="Times New Roman" w:hAnsi="Times New Roman" w:cs="Times New Roman"/>
        </w:rPr>
        <w:t>9</w:t>
      </w:r>
    </w:p>
  </w:footnote>
  <w:footnote w:id="33">
    <w:p w14:paraId="07010E3A" w14:textId="1FB30794" w:rsidR="001C661D" w:rsidRPr="00520A06" w:rsidRDefault="001C661D" w:rsidP="00430F17">
      <w:pPr>
        <w:pStyle w:val="FootnoteText"/>
        <w:rPr>
          <w:rFonts w:ascii="Times New Roman" w:hAnsi="Times New Roman" w:cs="Times New Roman"/>
          <w:lang w:val="en-GB"/>
        </w:rPr>
      </w:pPr>
      <w:r w:rsidRPr="00520A06">
        <w:rPr>
          <w:rStyle w:val="FootnoteReference"/>
          <w:rFonts w:ascii="Times New Roman" w:hAnsi="Times New Roman" w:cs="Times New Roman"/>
        </w:rPr>
        <w:footnoteRef/>
      </w:r>
      <w:r w:rsidRPr="00520A06">
        <w:rPr>
          <w:rFonts w:ascii="Times New Roman" w:hAnsi="Times New Roman" w:cs="Times New Roman"/>
        </w:rPr>
        <w:t xml:space="preserve"> For more information on the Israeli Supreme Court’s decision on the case of Al-</w:t>
      </w:r>
      <w:proofErr w:type="spellStart"/>
      <w:r w:rsidRPr="00520A06">
        <w:rPr>
          <w:rFonts w:ascii="Times New Roman" w:hAnsi="Times New Roman" w:cs="Times New Roman"/>
        </w:rPr>
        <w:t>Kronz</w:t>
      </w:r>
      <w:proofErr w:type="spellEnd"/>
      <w:r w:rsidRPr="00520A06">
        <w:rPr>
          <w:rFonts w:ascii="Times New Roman" w:hAnsi="Times New Roman" w:cs="Times New Roman"/>
        </w:rPr>
        <w:t xml:space="preserve">, see Al Mezan’s </w:t>
      </w:r>
      <w:r w:rsidR="00AB76F1">
        <w:rPr>
          <w:rFonts w:ascii="Times New Roman" w:hAnsi="Times New Roman" w:cs="Times New Roman"/>
        </w:rPr>
        <w:t xml:space="preserve">joint </w:t>
      </w:r>
      <w:r w:rsidRPr="00520A06">
        <w:rPr>
          <w:rFonts w:ascii="Times New Roman" w:hAnsi="Times New Roman" w:cs="Times New Roman"/>
        </w:rPr>
        <w:t xml:space="preserve">press release: </w:t>
      </w:r>
      <w:hyperlink r:id="rId24" w:history="1">
        <w:r w:rsidRPr="00520A06">
          <w:rPr>
            <w:rStyle w:val="Hyperlink"/>
            <w:rFonts w:ascii="Times New Roman" w:hAnsi="Times New Roman" w:cs="Times New Roman"/>
          </w:rPr>
          <w:t>http://www.mezan.org/en/post/22751</w:t>
        </w:r>
      </w:hyperlink>
      <w:r w:rsidRPr="00520A06">
        <w:rPr>
          <w:rFonts w:ascii="Times New Roman" w:hAnsi="Times New Roman" w:cs="Times New Roman"/>
        </w:rPr>
        <w:t xml:space="preserve"> </w:t>
      </w:r>
    </w:p>
  </w:footnote>
  <w:footnote w:id="34">
    <w:p w14:paraId="135A3640" w14:textId="1D977DAA" w:rsidR="00033ED7" w:rsidRPr="00520A06" w:rsidRDefault="00033ED7" w:rsidP="00033ED7">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and Adalah, “Translation of selected sections of Israeli Supreme Court decision and the state's response re: Yosef Al-</w:t>
      </w:r>
      <w:proofErr w:type="spellStart"/>
      <w:r w:rsidRPr="00520A06">
        <w:rPr>
          <w:rFonts w:ascii="Times New Roman" w:hAnsi="Times New Roman" w:cs="Times New Roman"/>
        </w:rPr>
        <w:t>Kronz</w:t>
      </w:r>
      <w:proofErr w:type="spellEnd"/>
      <w:r w:rsidRPr="00520A06">
        <w:rPr>
          <w:rFonts w:ascii="Times New Roman" w:hAnsi="Times New Roman" w:cs="Times New Roman"/>
        </w:rPr>
        <w:t xml:space="preserve"> and Mohammed Al</w:t>
      </w:r>
      <w:proofErr w:type="gramStart"/>
      <w:r w:rsidRPr="00520A06">
        <w:rPr>
          <w:rFonts w:ascii="Times New Roman" w:hAnsi="Times New Roman" w:cs="Times New Roman"/>
        </w:rPr>
        <w:t>-‘</w:t>
      </w:r>
      <w:proofErr w:type="spellStart"/>
      <w:proofErr w:type="gramEnd"/>
      <w:r w:rsidRPr="00520A06">
        <w:rPr>
          <w:rFonts w:ascii="Times New Roman" w:hAnsi="Times New Roman" w:cs="Times New Roman"/>
        </w:rPr>
        <w:t>Ajouri</w:t>
      </w:r>
      <w:proofErr w:type="spellEnd"/>
      <w:r w:rsidRPr="00520A06">
        <w:rPr>
          <w:rFonts w:ascii="Times New Roman" w:hAnsi="Times New Roman" w:cs="Times New Roman"/>
        </w:rPr>
        <w:t xml:space="preserve"> case HCJ 2777/18, Yousef Al-</w:t>
      </w:r>
      <w:proofErr w:type="spellStart"/>
      <w:r w:rsidRPr="00520A06">
        <w:rPr>
          <w:rFonts w:ascii="Times New Roman" w:hAnsi="Times New Roman" w:cs="Times New Roman"/>
        </w:rPr>
        <w:t>Kronz</w:t>
      </w:r>
      <w:proofErr w:type="spellEnd"/>
      <w:r w:rsidRPr="00520A06">
        <w:rPr>
          <w:rFonts w:ascii="Times New Roman" w:hAnsi="Times New Roman" w:cs="Times New Roman"/>
        </w:rPr>
        <w:t xml:space="preserve"> v. Commander of Israeli forces in Gaza (decision delivered 16 April 2018).</w:t>
      </w:r>
    </w:p>
  </w:footnote>
  <w:footnote w:id="35">
    <w:p w14:paraId="64EA3D70" w14:textId="61B5B6A7" w:rsidR="001D4722" w:rsidRPr="00520A06" w:rsidRDefault="001D4722" w:rsidP="001D4722">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Adalah and Physicians for Human Rights – Israel, “Following urgent legal intervention, critically wounded man allowed to leave Gaza for life-saving care”. 19 Mar 2018, available at:</w:t>
      </w:r>
      <w:r w:rsidRPr="00520A06">
        <w:rPr>
          <w:rFonts w:ascii="Times New Roman" w:hAnsi="Times New Roman" w:cs="Times New Roman"/>
          <w:rtl/>
        </w:rPr>
        <w:t> </w:t>
      </w:r>
      <w:hyperlink r:id="rId25" w:history="1">
        <w:r w:rsidRPr="00520A06">
          <w:rPr>
            <w:rStyle w:val="Hyperlink"/>
            <w:rFonts w:ascii="Times New Roman" w:hAnsi="Times New Roman" w:cs="Times New Roman"/>
          </w:rPr>
          <w:t>http://mezan.org/en/post/22709</w:t>
        </w:r>
      </w:hyperlink>
    </w:p>
  </w:footnote>
  <w:footnote w:id="36">
    <w:p w14:paraId="1C379BF8" w14:textId="32368C76" w:rsidR="001C661D" w:rsidRPr="00520A06" w:rsidRDefault="001C661D" w:rsidP="00FA46CE">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w:t>
      </w:r>
      <w:r w:rsidR="00FA46CE" w:rsidRPr="00520A06">
        <w:rPr>
          <w:rFonts w:ascii="Times New Roman" w:hAnsi="Times New Roman" w:cs="Times New Roman"/>
        </w:rPr>
        <w:t>, Adalah and Gisha,</w:t>
      </w:r>
      <w:r w:rsidRPr="00520A06">
        <w:rPr>
          <w:rFonts w:ascii="Times New Roman" w:hAnsi="Times New Roman" w:cs="Times New Roman"/>
        </w:rPr>
        <w:t xml:space="preserve"> </w:t>
      </w:r>
      <w:r w:rsidR="00FA46CE" w:rsidRPr="00520A06">
        <w:rPr>
          <w:rFonts w:ascii="Times New Roman" w:hAnsi="Times New Roman" w:cs="Times New Roman"/>
        </w:rPr>
        <w:t>“</w:t>
      </w:r>
      <w:r w:rsidR="00FA46CE" w:rsidRPr="00520A06">
        <w:rPr>
          <w:rFonts w:ascii="Times New Roman" w:hAnsi="Times New Roman" w:cs="Times New Roman"/>
        </w:rPr>
        <w:t>Human Rights Groups: "Israel is Violating the Rights of Civilians in Gaza and Depriving them of Basic Needs – in Violation of International Law."</w:t>
      </w:r>
      <w:r w:rsidR="00FA46CE" w:rsidRPr="00520A06">
        <w:rPr>
          <w:rFonts w:ascii="Times New Roman" w:hAnsi="Times New Roman" w:cs="Times New Roman"/>
        </w:rPr>
        <w:t xml:space="preserve"> </w:t>
      </w:r>
      <w:r w:rsidR="00FA46CE" w:rsidRPr="00FA46CE">
        <w:rPr>
          <w:rFonts w:ascii="Times New Roman" w:hAnsi="Times New Roman" w:cs="Times New Roman"/>
        </w:rPr>
        <w:t>6</w:t>
      </w:r>
      <w:r w:rsidR="00FA46CE" w:rsidRPr="00520A06">
        <w:rPr>
          <w:rFonts w:ascii="Times New Roman" w:hAnsi="Times New Roman" w:cs="Times New Roman"/>
        </w:rPr>
        <w:t xml:space="preserve"> Feb </w:t>
      </w:r>
      <w:r w:rsidR="00FA46CE" w:rsidRPr="00FA46CE">
        <w:rPr>
          <w:rFonts w:ascii="Times New Roman" w:hAnsi="Times New Roman" w:cs="Times New Roman"/>
        </w:rPr>
        <w:t>2008</w:t>
      </w:r>
      <w:r w:rsidR="00FA46CE" w:rsidRPr="00520A06">
        <w:rPr>
          <w:rFonts w:ascii="Times New Roman" w:hAnsi="Times New Roman" w:cs="Times New Roman"/>
        </w:rPr>
        <w:t>, a</w:t>
      </w:r>
      <w:r w:rsidRPr="00520A06">
        <w:rPr>
          <w:rFonts w:ascii="Times New Roman" w:hAnsi="Times New Roman" w:cs="Times New Roman"/>
        </w:rPr>
        <w:t xml:space="preserve">vailable at </w:t>
      </w:r>
      <w:hyperlink r:id="rId26" w:history="1">
        <w:r w:rsidR="001C3017" w:rsidRPr="00520A06">
          <w:rPr>
            <w:rStyle w:val="Hyperlink"/>
            <w:rFonts w:ascii="Times New Roman" w:hAnsi="Times New Roman" w:cs="Times New Roman"/>
          </w:rPr>
          <w:t>http://mezan.org/en/post/1679</w:t>
        </w:r>
      </w:hyperlink>
      <w:r w:rsidR="00FA46CE" w:rsidRPr="00520A06">
        <w:rPr>
          <w:rFonts w:ascii="Times New Roman" w:hAnsi="Times New Roman" w:cs="Times New Roman"/>
        </w:rPr>
        <w:t xml:space="preserve"> </w:t>
      </w:r>
      <w:r w:rsidR="001C3017" w:rsidRPr="00520A06">
        <w:rPr>
          <w:rFonts w:ascii="Times New Roman" w:hAnsi="Times New Roman" w:cs="Times New Roman"/>
        </w:rPr>
        <w:t xml:space="preserve"> </w:t>
      </w:r>
    </w:p>
  </w:footnote>
  <w:footnote w:id="37">
    <w:p w14:paraId="77E68E57" w14:textId="3FCF4753" w:rsidR="001C661D" w:rsidRPr="00520A06" w:rsidRDefault="001C661D" w:rsidP="00C94A8E">
      <w:pPr>
        <w:pStyle w:val="FootnoteText"/>
        <w:rPr>
          <w:rFonts w:ascii="Times New Roman" w:hAnsi="Times New Roman" w:cs="Times New Roman"/>
          <w:i/>
          <w:iCs/>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w:t>
      </w:r>
      <w:r w:rsidR="00AB76F1">
        <w:rPr>
          <w:rFonts w:ascii="Times New Roman" w:hAnsi="Times New Roman" w:cs="Times New Roman"/>
        </w:rPr>
        <w:t>Factsheet:</w:t>
      </w:r>
      <w:r w:rsidRPr="00520A06">
        <w:rPr>
          <w:rFonts w:ascii="Times New Roman" w:hAnsi="Times New Roman" w:cs="Times New Roman"/>
        </w:rPr>
        <w:t xml:space="preserve"> The Electricity Crisis in Gaza and its Effects on Agriculture”. 28 Jan 2018, available at:</w:t>
      </w:r>
      <w:r w:rsidRPr="00520A06">
        <w:rPr>
          <w:rFonts w:ascii="Times New Roman" w:hAnsi="Times New Roman" w:cs="Times New Roman"/>
          <w:rtl/>
        </w:rPr>
        <w:t> </w:t>
      </w:r>
      <w:hyperlink r:id="rId27" w:history="1">
        <w:r w:rsidRPr="00520A06">
          <w:rPr>
            <w:rStyle w:val="Hyperlink"/>
            <w:rFonts w:ascii="Times New Roman" w:hAnsi="Times New Roman" w:cs="Times New Roman"/>
          </w:rPr>
          <w:t>http://mezan.org/en/uploads/files/15173058921933.pdf</w:t>
        </w:r>
      </w:hyperlink>
      <w:r w:rsidRPr="00520A06">
        <w:rPr>
          <w:rFonts w:ascii="Times New Roman" w:hAnsi="Times New Roman" w:cs="Times New Roman"/>
        </w:rPr>
        <w:t xml:space="preserve"> </w:t>
      </w:r>
    </w:p>
  </w:footnote>
  <w:footnote w:id="38">
    <w:p w14:paraId="1C674200" w14:textId="77777777" w:rsidR="001C661D" w:rsidRPr="00520A06" w:rsidRDefault="001C661D" w:rsidP="00CD6DAA">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“Patients’ Lives Threatened by Fuel Crisis in Gaza”, 17 Jan 2019. Available at: </w:t>
      </w:r>
      <w:hyperlink r:id="rId28" w:history="1">
        <w:r w:rsidRPr="00520A06">
          <w:rPr>
            <w:rStyle w:val="Hyperlink"/>
            <w:rFonts w:ascii="Times New Roman" w:hAnsi="Times New Roman" w:cs="Times New Roman"/>
          </w:rPr>
          <w:t>http://mezan.org/en/post/23352</w:t>
        </w:r>
      </w:hyperlink>
      <w:r w:rsidRPr="00520A06">
        <w:rPr>
          <w:rFonts w:ascii="Times New Roman" w:hAnsi="Times New Roman" w:cs="Times New Roman"/>
        </w:rPr>
        <w:t xml:space="preserve"> </w:t>
      </w:r>
    </w:p>
  </w:footnote>
  <w:footnote w:id="39">
    <w:p w14:paraId="05608001" w14:textId="1CE19459" w:rsidR="00033D55" w:rsidRPr="00520A06" w:rsidRDefault="00033D55" w:rsidP="00033D55">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Al Mezan, “Al Mezan Condemns Israeli Military’s Shelling of East Khan Younis School”. 16 Sept 2018, available at:</w:t>
      </w:r>
      <w:r w:rsidRPr="00520A06">
        <w:rPr>
          <w:rFonts w:ascii="Times New Roman" w:hAnsi="Times New Roman" w:cs="Times New Roman"/>
          <w:rtl/>
        </w:rPr>
        <w:t> </w:t>
      </w:r>
      <w:hyperlink r:id="rId29" w:history="1">
        <w:r w:rsidRPr="00520A06">
          <w:rPr>
            <w:rStyle w:val="Hyperlink"/>
            <w:rFonts w:ascii="Times New Roman" w:hAnsi="Times New Roman" w:cs="Times New Roman"/>
          </w:rPr>
          <w:t>http://www.mezan.org/en/post/23219</w:t>
        </w:r>
      </w:hyperlink>
      <w:r w:rsidRPr="00520A06">
        <w:rPr>
          <w:rFonts w:ascii="Times New Roman" w:hAnsi="Times New Roman" w:cs="Times New Roman"/>
        </w:rPr>
        <w:t xml:space="preserve"> </w:t>
      </w:r>
    </w:p>
    <w:p w14:paraId="1EAABC40" w14:textId="144CDEBC" w:rsidR="00033D55" w:rsidRPr="00520A06" w:rsidRDefault="00033D55" w:rsidP="00033D55">
      <w:pPr>
        <w:pStyle w:val="FootnoteText"/>
        <w:rPr>
          <w:rFonts w:ascii="Times New Roman" w:hAnsi="Times New Roman" w:cs="Times New Roman"/>
          <w:i/>
          <w:iCs/>
        </w:rPr>
      </w:pPr>
      <w:r w:rsidRPr="00520A06">
        <w:rPr>
          <w:rFonts w:ascii="Times New Roman" w:hAnsi="Times New Roman" w:cs="Times New Roman"/>
        </w:rPr>
        <w:t xml:space="preserve">See also: Al Mezan, “School Damaged in Israeli Military’s Shelling of East Khan Younis”. 14 Sept 2018, available at: </w:t>
      </w:r>
      <w:hyperlink r:id="rId30" w:history="1">
        <w:r w:rsidRPr="00520A06">
          <w:rPr>
            <w:rStyle w:val="Hyperlink"/>
            <w:rFonts w:ascii="Times New Roman" w:hAnsi="Times New Roman" w:cs="Times New Roman"/>
          </w:rPr>
          <w:t>http://www.mezan.org/en/post/23271</w:t>
        </w:r>
      </w:hyperlink>
      <w:r w:rsidRPr="00520A06">
        <w:rPr>
          <w:rFonts w:ascii="Times New Roman" w:hAnsi="Times New Roman" w:cs="Times New Roman"/>
          <w:i/>
          <w:iCs/>
        </w:rPr>
        <w:t xml:space="preserve"> </w:t>
      </w:r>
    </w:p>
  </w:footnote>
  <w:footnote w:id="40">
    <w:p w14:paraId="1FB76023" w14:textId="677A88F8" w:rsidR="00033D55" w:rsidRPr="00520A06" w:rsidRDefault="00033D55" w:rsidP="00033D55">
      <w:pPr>
        <w:pStyle w:val="FootnoteText"/>
        <w:rPr>
          <w:rFonts w:ascii="Times New Roman" w:hAnsi="Times New Roman" w:cs="Times New Roman"/>
        </w:rPr>
      </w:pPr>
      <w:r w:rsidRPr="00520A06">
        <w:rPr>
          <w:rStyle w:val="FootnoteReference"/>
          <w:rFonts w:ascii="Times New Roman" w:hAnsi="Times New Roman" w:cs="Times New Roman"/>
        </w:rPr>
        <w:footnoteRef/>
      </w:r>
      <w:r w:rsidRPr="00520A06">
        <w:rPr>
          <w:rFonts w:ascii="Times New Roman" w:hAnsi="Times New Roman" w:cs="Times New Roman"/>
        </w:rPr>
        <w:t xml:space="preserve"> </w:t>
      </w:r>
      <w:r w:rsidR="00AB76F1">
        <w:rPr>
          <w:rFonts w:ascii="Times New Roman" w:hAnsi="Times New Roman" w:cs="Times New Roman"/>
        </w:rPr>
        <w:t>(</w:t>
      </w:r>
      <w:r w:rsidRPr="00520A06">
        <w:rPr>
          <w:rFonts w:ascii="Times New Roman" w:hAnsi="Times New Roman" w:cs="Times New Roman"/>
        </w:rPr>
        <w:t>Arabic only</w:t>
      </w:r>
      <w:r w:rsidR="00AB76F1">
        <w:rPr>
          <w:rFonts w:ascii="Times New Roman" w:hAnsi="Times New Roman" w:cs="Times New Roman"/>
        </w:rPr>
        <w:t>)</w:t>
      </w:r>
      <w:r w:rsidRPr="00520A06">
        <w:rPr>
          <w:rFonts w:ascii="Times New Roman" w:hAnsi="Times New Roman" w:cs="Times New Roman"/>
        </w:rPr>
        <w:t xml:space="preserve"> Al Mezan, “Israeli warplanes bombard one of the factions southwest of Deir al-</w:t>
      </w:r>
      <w:proofErr w:type="spellStart"/>
      <w:r w:rsidRPr="00520A06">
        <w:rPr>
          <w:rFonts w:ascii="Times New Roman" w:hAnsi="Times New Roman" w:cs="Times New Roman"/>
        </w:rPr>
        <w:t>Balah</w:t>
      </w:r>
      <w:proofErr w:type="spellEnd"/>
      <w:r w:rsidRPr="00520A06">
        <w:rPr>
          <w:rFonts w:ascii="Times New Roman" w:hAnsi="Times New Roman" w:cs="Times New Roman"/>
        </w:rPr>
        <w:t xml:space="preserve">”. 29 May 2018, available at: </w:t>
      </w:r>
      <w:hyperlink r:id="rId31" w:history="1">
        <w:r w:rsidRPr="00520A06">
          <w:rPr>
            <w:rStyle w:val="Hyperlink"/>
            <w:rFonts w:ascii="Times New Roman" w:hAnsi="Times New Roman" w:cs="Times New Roman"/>
          </w:rPr>
          <w:t>http://www.mezan.org/post/25749</w:t>
        </w:r>
      </w:hyperlink>
      <w:r w:rsidRPr="00520A06">
        <w:rPr>
          <w:rFonts w:ascii="Times New Roman" w:hAnsi="Times New Roman" w:cs="Times New Roman"/>
        </w:rPr>
        <w:t xml:space="preserve"> </w:t>
      </w:r>
    </w:p>
    <w:p w14:paraId="78CC7755" w14:textId="5A69148C" w:rsidR="00033D55" w:rsidRPr="00520A06" w:rsidRDefault="00033D55">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EEDCC" w14:textId="31D49641" w:rsidR="009E07A8" w:rsidRDefault="009E07A8" w:rsidP="00E37725">
    <w:pPr>
      <w:pStyle w:val="Header"/>
      <w:jc w:val="center"/>
    </w:pPr>
    <w:r w:rsidRPr="00A06A6A">
      <w:rPr>
        <w:rFonts w:ascii="Times New Roman" w:hAnsi="Times New Roman" w:cs="Times New Roman"/>
        <w:noProof/>
      </w:rPr>
      <w:drawing>
        <wp:inline distT="0" distB="0" distL="0" distR="0" wp14:anchorId="43951201" wp14:editId="5C409821">
          <wp:extent cx="4456590" cy="742289"/>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 Mezan logo HD1.png"/>
                  <pic:cNvPicPr/>
                </pic:nvPicPr>
                <pic:blipFill>
                  <a:blip r:embed="rId1">
                    <a:extLst>
                      <a:ext uri="{28A0092B-C50C-407E-A947-70E740481C1C}">
                        <a14:useLocalDpi xmlns:a14="http://schemas.microsoft.com/office/drawing/2010/main" val="0"/>
                      </a:ext>
                    </a:extLst>
                  </a:blip>
                  <a:stretch>
                    <a:fillRect/>
                  </a:stretch>
                </pic:blipFill>
                <pic:spPr>
                  <a:xfrm>
                    <a:off x="0" y="0"/>
                    <a:ext cx="4489957" cy="74784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03962"/>
    <w:multiLevelType w:val="hybridMultilevel"/>
    <w:tmpl w:val="F564B30E"/>
    <w:lvl w:ilvl="0" w:tplc="8BA01D0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BE1AE2"/>
    <w:multiLevelType w:val="hybridMultilevel"/>
    <w:tmpl w:val="A798E5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1A4640C"/>
    <w:multiLevelType w:val="hybridMultilevel"/>
    <w:tmpl w:val="7A989A0C"/>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FB3349"/>
    <w:multiLevelType w:val="hybridMultilevel"/>
    <w:tmpl w:val="2D4E6218"/>
    <w:lvl w:ilvl="0" w:tplc="90021EBA">
      <w:start w:val="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F36236"/>
    <w:multiLevelType w:val="hybridMultilevel"/>
    <w:tmpl w:val="5F2A46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F372DD"/>
    <w:multiLevelType w:val="multilevel"/>
    <w:tmpl w:val="A6464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2D0564"/>
    <w:multiLevelType w:val="multilevel"/>
    <w:tmpl w:val="1356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E04517"/>
    <w:multiLevelType w:val="hybridMultilevel"/>
    <w:tmpl w:val="1736E2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04674A"/>
    <w:multiLevelType w:val="hybridMultilevel"/>
    <w:tmpl w:val="E8AA6638"/>
    <w:lvl w:ilvl="0" w:tplc="02E2D18A">
      <w:start w:val="1"/>
      <w:numFmt w:val="decimal"/>
      <w:lvlText w:val="%1."/>
      <w:lvlJc w:val="left"/>
      <w:pPr>
        <w:ind w:left="360" w:hanging="360"/>
      </w:pPr>
      <w:rPr>
        <w:rFonts w:hint="default"/>
        <w:b w:val="0"/>
        <w:bCs w:val="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0"/>
  </w:num>
  <w:num w:numId="3">
    <w:abstractNumId w:val="4"/>
  </w:num>
  <w:num w:numId="4">
    <w:abstractNumId w:val="1"/>
  </w:num>
  <w:num w:numId="5">
    <w:abstractNumId w:val="8"/>
  </w:num>
  <w:num w:numId="6">
    <w:abstractNumId w:val="7"/>
  </w:num>
  <w:num w:numId="7">
    <w:abstractNumId w:val="5"/>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512"/>
    <w:rsid w:val="00033D55"/>
    <w:rsid w:val="00033ED7"/>
    <w:rsid w:val="000849AF"/>
    <w:rsid w:val="000A1282"/>
    <w:rsid w:val="000C46B5"/>
    <w:rsid w:val="000C543A"/>
    <w:rsid w:val="001116FC"/>
    <w:rsid w:val="001149E1"/>
    <w:rsid w:val="001642EC"/>
    <w:rsid w:val="001669CC"/>
    <w:rsid w:val="00166BF0"/>
    <w:rsid w:val="0017475B"/>
    <w:rsid w:val="001874FB"/>
    <w:rsid w:val="001C3017"/>
    <w:rsid w:val="001C661D"/>
    <w:rsid w:val="001D4722"/>
    <w:rsid w:val="00266186"/>
    <w:rsid w:val="002805B2"/>
    <w:rsid w:val="002A30B3"/>
    <w:rsid w:val="002C1C6F"/>
    <w:rsid w:val="002D2CBB"/>
    <w:rsid w:val="00311534"/>
    <w:rsid w:val="003349E1"/>
    <w:rsid w:val="00342B11"/>
    <w:rsid w:val="003E0465"/>
    <w:rsid w:val="003F2972"/>
    <w:rsid w:val="00430F17"/>
    <w:rsid w:val="00433607"/>
    <w:rsid w:val="004376E2"/>
    <w:rsid w:val="00456442"/>
    <w:rsid w:val="00466AC8"/>
    <w:rsid w:val="0047241B"/>
    <w:rsid w:val="00483649"/>
    <w:rsid w:val="004D192D"/>
    <w:rsid w:val="004F4CDC"/>
    <w:rsid w:val="005031A1"/>
    <w:rsid w:val="00520A06"/>
    <w:rsid w:val="0052341C"/>
    <w:rsid w:val="00557D21"/>
    <w:rsid w:val="005C507A"/>
    <w:rsid w:val="005E3009"/>
    <w:rsid w:val="006F12F3"/>
    <w:rsid w:val="00700315"/>
    <w:rsid w:val="00702DFF"/>
    <w:rsid w:val="00725436"/>
    <w:rsid w:val="00791FDA"/>
    <w:rsid w:val="00795968"/>
    <w:rsid w:val="007C3697"/>
    <w:rsid w:val="007D4EE7"/>
    <w:rsid w:val="007E7C9F"/>
    <w:rsid w:val="007F2FC8"/>
    <w:rsid w:val="00833C55"/>
    <w:rsid w:val="00843689"/>
    <w:rsid w:val="00844DE3"/>
    <w:rsid w:val="008605C6"/>
    <w:rsid w:val="0086552D"/>
    <w:rsid w:val="00873AB3"/>
    <w:rsid w:val="008B5AEE"/>
    <w:rsid w:val="008F03F5"/>
    <w:rsid w:val="00962A3B"/>
    <w:rsid w:val="009E07A8"/>
    <w:rsid w:val="00A03549"/>
    <w:rsid w:val="00A06A6A"/>
    <w:rsid w:val="00A34E1C"/>
    <w:rsid w:val="00A564DE"/>
    <w:rsid w:val="00A71E98"/>
    <w:rsid w:val="00A742DF"/>
    <w:rsid w:val="00A77DFF"/>
    <w:rsid w:val="00A92484"/>
    <w:rsid w:val="00AB76F1"/>
    <w:rsid w:val="00AE4512"/>
    <w:rsid w:val="00B61304"/>
    <w:rsid w:val="00B854A9"/>
    <w:rsid w:val="00B94034"/>
    <w:rsid w:val="00B94366"/>
    <w:rsid w:val="00B97E10"/>
    <w:rsid w:val="00BC004E"/>
    <w:rsid w:val="00BC328B"/>
    <w:rsid w:val="00BD5B74"/>
    <w:rsid w:val="00BE2167"/>
    <w:rsid w:val="00C33833"/>
    <w:rsid w:val="00C46E31"/>
    <w:rsid w:val="00C8152B"/>
    <w:rsid w:val="00C94A8E"/>
    <w:rsid w:val="00CD6DAA"/>
    <w:rsid w:val="00CD7A86"/>
    <w:rsid w:val="00D04F0E"/>
    <w:rsid w:val="00D64DD5"/>
    <w:rsid w:val="00E34C6D"/>
    <w:rsid w:val="00E37725"/>
    <w:rsid w:val="00E845E2"/>
    <w:rsid w:val="00F14439"/>
    <w:rsid w:val="00F617F2"/>
    <w:rsid w:val="00F83E77"/>
    <w:rsid w:val="00FA46CE"/>
    <w:rsid w:val="00FD4D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CF8D9"/>
  <w14:defaultImageDpi w14:val="32767"/>
  <w15:chartTrackingRefBased/>
  <w15:docId w15:val="{0D8E49AA-1BB8-D24E-BCBD-CE031E9A8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3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94A8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CBB"/>
    <w:pPr>
      <w:ind w:left="720"/>
      <w:contextualSpacing/>
    </w:pPr>
  </w:style>
  <w:style w:type="paragraph" w:styleId="FootnoteText">
    <w:name w:val="footnote text"/>
    <w:aliases w:val="Char, Char,Sharp - Footnote Text,Footnote Text - Sharp,Sharp - Footnote Text1 Char,Footnote Text Char Char Char Char Char,Footnote Text Char Char Char Char,Footnote reference,FA Fu,Footnote Text_a,5_G,Footnote Text - Sharp Char Char,fn"/>
    <w:basedOn w:val="Normal"/>
    <w:link w:val="FootnoteTextChar"/>
    <w:uiPriority w:val="99"/>
    <w:unhideWhenUsed/>
    <w:rsid w:val="00CD6DAA"/>
    <w:rPr>
      <w:sz w:val="20"/>
      <w:szCs w:val="20"/>
    </w:rPr>
  </w:style>
  <w:style w:type="character" w:customStyle="1" w:styleId="FootnoteTextChar">
    <w:name w:val="Footnote Text Char"/>
    <w:aliases w:val="Char Char, Char Char,Sharp - Footnote Text Char,Footnote Text - Sharp Char,Sharp - Footnote Text1 Char Char,Footnote Text Char Char Char Char Char Char,Footnote Text Char Char Char Char Char1,Footnote reference Char,FA Fu Char,fn Char"/>
    <w:basedOn w:val="DefaultParagraphFont"/>
    <w:link w:val="FootnoteText"/>
    <w:uiPriority w:val="99"/>
    <w:rsid w:val="00CD6DAA"/>
    <w:rPr>
      <w:sz w:val="20"/>
      <w:szCs w:val="20"/>
    </w:rPr>
  </w:style>
  <w:style w:type="character" w:styleId="FootnoteReference">
    <w:name w:val="footnote reference"/>
    <w:basedOn w:val="DefaultParagraphFont"/>
    <w:uiPriority w:val="99"/>
    <w:unhideWhenUsed/>
    <w:rsid w:val="00CD6DAA"/>
    <w:rPr>
      <w:vertAlign w:val="superscript"/>
    </w:rPr>
  </w:style>
  <w:style w:type="character" w:styleId="Hyperlink">
    <w:name w:val="Hyperlink"/>
    <w:basedOn w:val="DefaultParagraphFont"/>
    <w:uiPriority w:val="99"/>
    <w:unhideWhenUsed/>
    <w:rsid w:val="00CD6DAA"/>
    <w:rPr>
      <w:color w:val="0563C1" w:themeColor="hyperlink"/>
      <w:u w:val="single"/>
    </w:rPr>
  </w:style>
  <w:style w:type="character" w:styleId="UnresolvedMention">
    <w:name w:val="Unresolved Mention"/>
    <w:basedOn w:val="DefaultParagraphFont"/>
    <w:uiPriority w:val="99"/>
    <w:rsid w:val="00CD6DAA"/>
    <w:rPr>
      <w:color w:val="605E5C"/>
      <w:shd w:val="clear" w:color="auto" w:fill="E1DFDD"/>
    </w:rPr>
  </w:style>
  <w:style w:type="character" w:styleId="CommentReference">
    <w:name w:val="annotation reference"/>
    <w:basedOn w:val="DefaultParagraphFont"/>
    <w:uiPriority w:val="99"/>
    <w:semiHidden/>
    <w:unhideWhenUsed/>
    <w:rsid w:val="00A06A6A"/>
    <w:rPr>
      <w:sz w:val="16"/>
      <w:szCs w:val="16"/>
    </w:rPr>
  </w:style>
  <w:style w:type="paragraph" w:styleId="CommentText">
    <w:name w:val="annotation text"/>
    <w:basedOn w:val="Normal"/>
    <w:link w:val="CommentTextChar"/>
    <w:uiPriority w:val="99"/>
    <w:semiHidden/>
    <w:unhideWhenUsed/>
    <w:rsid w:val="00A06A6A"/>
    <w:rPr>
      <w:sz w:val="20"/>
      <w:szCs w:val="20"/>
    </w:rPr>
  </w:style>
  <w:style w:type="character" w:customStyle="1" w:styleId="CommentTextChar">
    <w:name w:val="Comment Text Char"/>
    <w:basedOn w:val="DefaultParagraphFont"/>
    <w:link w:val="CommentText"/>
    <w:uiPriority w:val="99"/>
    <w:semiHidden/>
    <w:rsid w:val="00A06A6A"/>
    <w:rPr>
      <w:sz w:val="20"/>
      <w:szCs w:val="20"/>
    </w:rPr>
  </w:style>
  <w:style w:type="paragraph" w:styleId="CommentSubject">
    <w:name w:val="annotation subject"/>
    <w:basedOn w:val="CommentText"/>
    <w:next w:val="CommentText"/>
    <w:link w:val="CommentSubjectChar"/>
    <w:uiPriority w:val="99"/>
    <w:semiHidden/>
    <w:unhideWhenUsed/>
    <w:rsid w:val="00A06A6A"/>
    <w:rPr>
      <w:b/>
      <w:bCs/>
    </w:rPr>
  </w:style>
  <w:style w:type="character" w:customStyle="1" w:styleId="CommentSubjectChar">
    <w:name w:val="Comment Subject Char"/>
    <w:basedOn w:val="CommentTextChar"/>
    <w:link w:val="CommentSubject"/>
    <w:uiPriority w:val="99"/>
    <w:semiHidden/>
    <w:rsid w:val="00A06A6A"/>
    <w:rPr>
      <w:b/>
      <w:bCs/>
      <w:sz w:val="20"/>
      <w:szCs w:val="20"/>
    </w:rPr>
  </w:style>
  <w:style w:type="paragraph" w:styleId="BalloonText">
    <w:name w:val="Balloon Text"/>
    <w:basedOn w:val="Normal"/>
    <w:link w:val="BalloonTextChar"/>
    <w:uiPriority w:val="99"/>
    <w:semiHidden/>
    <w:unhideWhenUsed/>
    <w:rsid w:val="00A06A6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06A6A"/>
    <w:rPr>
      <w:rFonts w:ascii="Times New Roman" w:hAnsi="Times New Roman" w:cs="Times New Roman"/>
      <w:sz w:val="18"/>
      <w:szCs w:val="18"/>
    </w:rPr>
  </w:style>
  <w:style w:type="character" w:customStyle="1" w:styleId="Heading2Char">
    <w:name w:val="Heading 2 Char"/>
    <w:basedOn w:val="DefaultParagraphFont"/>
    <w:link w:val="Heading2"/>
    <w:uiPriority w:val="9"/>
    <w:semiHidden/>
    <w:rsid w:val="00C94A8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00315"/>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1C661D"/>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D4EE7"/>
    <w:rPr>
      <w:color w:val="954F72" w:themeColor="followedHyperlink"/>
      <w:u w:val="single"/>
    </w:rPr>
  </w:style>
  <w:style w:type="paragraph" w:styleId="Header">
    <w:name w:val="header"/>
    <w:basedOn w:val="Normal"/>
    <w:link w:val="HeaderChar"/>
    <w:uiPriority w:val="99"/>
    <w:unhideWhenUsed/>
    <w:rsid w:val="009E07A8"/>
    <w:pPr>
      <w:tabs>
        <w:tab w:val="center" w:pos="4680"/>
        <w:tab w:val="right" w:pos="9360"/>
      </w:tabs>
    </w:pPr>
  </w:style>
  <w:style w:type="character" w:customStyle="1" w:styleId="HeaderChar">
    <w:name w:val="Header Char"/>
    <w:basedOn w:val="DefaultParagraphFont"/>
    <w:link w:val="Header"/>
    <w:uiPriority w:val="99"/>
    <w:rsid w:val="009E07A8"/>
  </w:style>
  <w:style w:type="paragraph" w:styleId="Footer">
    <w:name w:val="footer"/>
    <w:basedOn w:val="Normal"/>
    <w:link w:val="FooterChar"/>
    <w:uiPriority w:val="99"/>
    <w:unhideWhenUsed/>
    <w:rsid w:val="009E07A8"/>
    <w:pPr>
      <w:tabs>
        <w:tab w:val="center" w:pos="4680"/>
        <w:tab w:val="right" w:pos="9360"/>
      </w:tabs>
    </w:pPr>
  </w:style>
  <w:style w:type="character" w:customStyle="1" w:styleId="FooterChar">
    <w:name w:val="Footer Char"/>
    <w:basedOn w:val="DefaultParagraphFont"/>
    <w:link w:val="Footer"/>
    <w:uiPriority w:val="99"/>
    <w:rsid w:val="009E07A8"/>
  </w:style>
  <w:style w:type="character" w:styleId="PageNumber">
    <w:name w:val="page number"/>
    <w:basedOn w:val="DefaultParagraphFont"/>
    <w:uiPriority w:val="99"/>
    <w:semiHidden/>
    <w:unhideWhenUsed/>
    <w:rsid w:val="00433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44139">
      <w:bodyDiv w:val="1"/>
      <w:marLeft w:val="0"/>
      <w:marRight w:val="0"/>
      <w:marTop w:val="0"/>
      <w:marBottom w:val="0"/>
      <w:divBdr>
        <w:top w:val="none" w:sz="0" w:space="0" w:color="auto"/>
        <w:left w:val="none" w:sz="0" w:space="0" w:color="auto"/>
        <w:bottom w:val="none" w:sz="0" w:space="0" w:color="auto"/>
        <w:right w:val="none" w:sz="0" w:space="0" w:color="auto"/>
      </w:divBdr>
    </w:div>
    <w:div w:id="71004464">
      <w:bodyDiv w:val="1"/>
      <w:marLeft w:val="0"/>
      <w:marRight w:val="0"/>
      <w:marTop w:val="0"/>
      <w:marBottom w:val="0"/>
      <w:divBdr>
        <w:top w:val="none" w:sz="0" w:space="0" w:color="auto"/>
        <w:left w:val="none" w:sz="0" w:space="0" w:color="auto"/>
        <w:bottom w:val="none" w:sz="0" w:space="0" w:color="auto"/>
        <w:right w:val="none" w:sz="0" w:space="0" w:color="auto"/>
      </w:divBdr>
      <w:divsChild>
        <w:div w:id="2133746465">
          <w:marLeft w:val="0"/>
          <w:marRight w:val="0"/>
          <w:marTop w:val="0"/>
          <w:marBottom w:val="75"/>
          <w:divBdr>
            <w:top w:val="none" w:sz="0" w:space="0" w:color="auto"/>
            <w:left w:val="none" w:sz="0" w:space="0" w:color="auto"/>
            <w:bottom w:val="single" w:sz="6" w:space="4" w:color="75AED9"/>
            <w:right w:val="none" w:sz="0" w:space="0" w:color="auto"/>
          </w:divBdr>
        </w:div>
      </w:divsChild>
    </w:div>
    <w:div w:id="97718701">
      <w:bodyDiv w:val="1"/>
      <w:marLeft w:val="0"/>
      <w:marRight w:val="0"/>
      <w:marTop w:val="0"/>
      <w:marBottom w:val="0"/>
      <w:divBdr>
        <w:top w:val="none" w:sz="0" w:space="0" w:color="auto"/>
        <w:left w:val="none" w:sz="0" w:space="0" w:color="auto"/>
        <w:bottom w:val="none" w:sz="0" w:space="0" w:color="auto"/>
        <w:right w:val="none" w:sz="0" w:space="0" w:color="auto"/>
      </w:divBdr>
    </w:div>
    <w:div w:id="103233294">
      <w:bodyDiv w:val="1"/>
      <w:marLeft w:val="0"/>
      <w:marRight w:val="0"/>
      <w:marTop w:val="0"/>
      <w:marBottom w:val="0"/>
      <w:divBdr>
        <w:top w:val="none" w:sz="0" w:space="0" w:color="auto"/>
        <w:left w:val="none" w:sz="0" w:space="0" w:color="auto"/>
        <w:bottom w:val="none" w:sz="0" w:space="0" w:color="auto"/>
        <w:right w:val="none" w:sz="0" w:space="0" w:color="auto"/>
      </w:divBdr>
      <w:divsChild>
        <w:div w:id="834999498">
          <w:marLeft w:val="0"/>
          <w:marRight w:val="0"/>
          <w:marTop w:val="0"/>
          <w:marBottom w:val="75"/>
          <w:divBdr>
            <w:top w:val="none" w:sz="0" w:space="0" w:color="auto"/>
            <w:left w:val="none" w:sz="0" w:space="0" w:color="auto"/>
            <w:bottom w:val="single" w:sz="6" w:space="4" w:color="75AED9"/>
            <w:right w:val="none" w:sz="0" w:space="0" w:color="auto"/>
          </w:divBdr>
        </w:div>
      </w:divsChild>
    </w:div>
    <w:div w:id="160434173">
      <w:bodyDiv w:val="1"/>
      <w:marLeft w:val="0"/>
      <w:marRight w:val="0"/>
      <w:marTop w:val="0"/>
      <w:marBottom w:val="0"/>
      <w:divBdr>
        <w:top w:val="none" w:sz="0" w:space="0" w:color="auto"/>
        <w:left w:val="none" w:sz="0" w:space="0" w:color="auto"/>
        <w:bottom w:val="none" w:sz="0" w:space="0" w:color="auto"/>
        <w:right w:val="none" w:sz="0" w:space="0" w:color="auto"/>
      </w:divBdr>
    </w:div>
    <w:div w:id="174929207">
      <w:bodyDiv w:val="1"/>
      <w:marLeft w:val="0"/>
      <w:marRight w:val="0"/>
      <w:marTop w:val="0"/>
      <w:marBottom w:val="0"/>
      <w:divBdr>
        <w:top w:val="none" w:sz="0" w:space="0" w:color="auto"/>
        <w:left w:val="none" w:sz="0" w:space="0" w:color="auto"/>
        <w:bottom w:val="none" w:sz="0" w:space="0" w:color="auto"/>
        <w:right w:val="none" w:sz="0" w:space="0" w:color="auto"/>
      </w:divBdr>
      <w:divsChild>
        <w:div w:id="2128812538">
          <w:marLeft w:val="0"/>
          <w:marRight w:val="0"/>
          <w:marTop w:val="0"/>
          <w:marBottom w:val="75"/>
          <w:divBdr>
            <w:top w:val="none" w:sz="0" w:space="0" w:color="auto"/>
            <w:left w:val="none" w:sz="0" w:space="0" w:color="auto"/>
            <w:bottom w:val="single" w:sz="6" w:space="4" w:color="75AED9"/>
            <w:right w:val="none" w:sz="0" w:space="0" w:color="auto"/>
          </w:divBdr>
        </w:div>
      </w:divsChild>
    </w:div>
    <w:div w:id="250235722">
      <w:bodyDiv w:val="1"/>
      <w:marLeft w:val="0"/>
      <w:marRight w:val="0"/>
      <w:marTop w:val="0"/>
      <w:marBottom w:val="0"/>
      <w:divBdr>
        <w:top w:val="none" w:sz="0" w:space="0" w:color="auto"/>
        <w:left w:val="none" w:sz="0" w:space="0" w:color="auto"/>
        <w:bottom w:val="none" w:sz="0" w:space="0" w:color="auto"/>
        <w:right w:val="none" w:sz="0" w:space="0" w:color="auto"/>
      </w:divBdr>
    </w:div>
    <w:div w:id="256985000">
      <w:bodyDiv w:val="1"/>
      <w:marLeft w:val="0"/>
      <w:marRight w:val="0"/>
      <w:marTop w:val="0"/>
      <w:marBottom w:val="0"/>
      <w:divBdr>
        <w:top w:val="none" w:sz="0" w:space="0" w:color="auto"/>
        <w:left w:val="none" w:sz="0" w:space="0" w:color="auto"/>
        <w:bottom w:val="none" w:sz="0" w:space="0" w:color="auto"/>
        <w:right w:val="none" w:sz="0" w:space="0" w:color="auto"/>
      </w:divBdr>
      <w:divsChild>
        <w:div w:id="949582196">
          <w:marLeft w:val="0"/>
          <w:marRight w:val="0"/>
          <w:marTop w:val="0"/>
          <w:marBottom w:val="0"/>
          <w:divBdr>
            <w:top w:val="none" w:sz="0" w:space="0" w:color="auto"/>
            <w:left w:val="none" w:sz="0" w:space="0" w:color="auto"/>
            <w:bottom w:val="none" w:sz="0" w:space="0" w:color="auto"/>
            <w:right w:val="none" w:sz="0" w:space="0" w:color="auto"/>
          </w:divBdr>
        </w:div>
      </w:divsChild>
    </w:div>
    <w:div w:id="269244340">
      <w:bodyDiv w:val="1"/>
      <w:marLeft w:val="0"/>
      <w:marRight w:val="0"/>
      <w:marTop w:val="0"/>
      <w:marBottom w:val="0"/>
      <w:divBdr>
        <w:top w:val="none" w:sz="0" w:space="0" w:color="auto"/>
        <w:left w:val="none" w:sz="0" w:space="0" w:color="auto"/>
        <w:bottom w:val="none" w:sz="0" w:space="0" w:color="auto"/>
        <w:right w:val="none" w:sz="0" w:space="0" w:color="auto"/>
      </w:divBdr>
    </w:div>
    <w:div w:id="325213567">
      <w:bodyDiv w:val="1"/>
      <w:marLeft w:val="0"/>
      <w:marRight w:val="0"/>
      <w:marTop w:val="0"/>
      <w:marBottom w:val="0"/>
      <w:divBdr>
        <w:top w:val="none" w:sz="0" w:space="0" w:color="auto"/>
        <w:left w:val="none" w:sz="0" w:space="0" w:color="auto"/>
        <w:bottom w:val="none" w:sz="0" w:space="0" w:color="auto"/>
        <w:right w:val="none" w:sz="0" w:space="0" w:color="auto"/>
      </w:divBdr>
    </w:div>
    <w:div w:id="334501549">
      <w:bodyDiv w:val="1"/>
      <w:marLeft w:val="0"/>
      <w:marRight w:val="0"/>
      <w:marTop w:val="0"/>
      <w:marBottom w:val="0"/>
      <w:divBdr>
        <w:top w:val="none" w:sz="0" w:space="0" w:color="auto"/>
        <w:left w:val="none" w:sz="0" w:space="0" w:color="auto"/>
        <w:bottom w:val="none" w:sz="0" w:space="0" w:color="auto"/>
        <w:right w:val="none" w:sz="0" w:space="0" w:color="auto"/>
      </w:divBdr>
    </w:div>
    <w:div w:id="336347434">
      <w:bodyDiv w:val="1"/>
      <w:marLeft w:val="0"/>
      <w:marRight w:val="0"/>
      <w:marTop w:val="0"/>
      <w:marBottom w:val="0"/>
      <w:divBdr>
        <w:top w:val="none" w:sz="0" w:space="0" w:color="auto"/>
        <w:left w:val="none" w:sz="0" w:space="0" w:color="auto"/>
        <w:bottom w:val="none" w:sz="0" w:space="0" w:color="auto"/>
        <w:right w:val="none" w:sz="0" w:space="0" w:color="auto"/>
      </w:divBdr>
    </w:div>
    <w:div w:id="340160535">
      <w:bodyDiv w:val="1"/>
      <w:marLeft w:val="0"/>
      <w:marRight w:val="0"/>
      <w:marTop w:val="0"/>
      <w:marBottom w:val="0"/>
      <w:divBdr>
        <w:top w:val="none" w:sz="0" w:space="0" w:color="auto"/>
        <w:left w:val="none" w:sz="0" w:space="0" w:color="auto"/>
        <w:bottom w:val="none" w:sz="0" w:space="0" w:color="auto"/>
        <w:right w:val="none" w:sz="0" w:space="0" w:color="auto"/>
      </w:divBdr>
    </w:div>
    <w:div w:id="378240562">
      <w:bodyDiv w:val="1"/>
      <w:marLeft w:val="0"/>
      <w:marRight w:val="0"/>
      <w:marTop w:val="0"/>
      <w:marBottom w:val="0"/>
      <w:divBdr>
        <w:top w:val="none" w:sz="0" w:space="0" w:color="auto"/>
        <w:left w:val="none" w:sz="0" w:space="0" w:color="auto"/>
        <w:bottom w:val="none" w:sz="0" w:space="0" w:color="auto"/>
        <w:right w:val="none" w:sz="0" w:space="0" w:color="auto"/>
      </w:divBdr>
    </w:div>
    <w:div w:id="404647027">
      <w:bodyDiv w:val="1"/>
      <w:marLeft w:val="0"/>
      <w:marRight w:val="0"/>
      <w:marTop w:val="0"/>
      <w:marBottom w:val="0"/>
      <w:divBdr>
        <w:top w:val="none" w:sz="0" w:space="0" w:color="auto"/>
        <w:left w:val="none" w:sz="0" w:space="0" w:color="auto"/>
        <w:bottom w:val="none" w:sz="0" w:space="0" w:color="auto"/>
        <w:right w:val="none" w:sz="0" w:space="0" w:color="auto"/>
      </w:divBdr>
      <w:divsChild>
        <w:div w:id="1858501484">
          <w:marLeft w:val="0"/>
          <w:marRight w:val="0"/>
          <w:marTop w:val="0"/>
          <w:marBottom w:val="75"/>
          <w:divBdr>
            <w:top w:val="none" w:sz="0" w:space="0" w:color="auto"/>
            <w:left w:val="none" w:sz="0" w:space="0" w:color="auto"/>
            <w:bottom w:val="single" w:sz="6" w:space="4" w:color="75AED9"/>
            <w:right w:val="none" w:sz="0" w:space="0" w:color="auto"/>
          </w:divBdr>
        </w:div>
      </w:divsChild>
    </w:div>
    <w:div w:id="425929376">
      <w:bodyDiv w:val="1"/>
      <w:marLeft w:val="0"/>
      <w:marRight w:val="0"/>
      <w:marTop w:val="0"/>
      <w:marBottom w:val="0"/>
      <w:divBdr>
        <w:top w:val="none" w:sz="0" w:space="0" w:color="auto"/>
        <w:left w:val="none" w:sz="0" w:space="0" w:color="auto"/>
        <w:bottom w:val="none" w:sz="0" w:space="0" w:color="auto"/>
        <w:right w:val="none" w:sz="0" w:space="0" w:color="auto"/>
      </w:divBdr>
    </w:div>
    <w:div w:id="429468207">
      <w:bodyDiv w:val="1"/>
      <w:marLeft w:val="0"/>
      <w:marRight w:val="0"/>
      <w:marTop w:val="0"/>
      <w:marBottom w:val="0"/>
      <w:divBdr>
        <w:top w:val="none" w:sz="0" w:space="0" w:color="auto"/>
        <w:left w:val="none" w:sz="0" w:space="0" w:color="auto"/>
        <w:bottom w:val="none" w:sz="0" w:space="0" w:color="auto"/>
        <w:right w:val="none" w:sz="0" w:space="0" w:color="auto"/>
      </w:divBdr>
    </w:div>
    <w:div w:id="429620367">
      <w:bodyDiv w:val="1"/>
      <w:marLeft w:val="0"/>
      <w:marRight w:val="0"/>
      <w:marTop w:val="0"/>
      <w:marBottom w:val="0"/>
      <w:divBdr>
        <w:top w:val="none" w:sz="0" w:space="0" w:color="auto"/>
        <w:left w:val="none" w:sz="0" w:space="0" w:color="auto"/>
        <w:bottom w:val="none" w:sz="0" w:space="0" w:color="auto"/>
        <w:right w:val="none" w:sz="0" w:space="0" w:color="auto"/>
      </w:divBdr>
    </w:div>
    <w:div w:id="433979840">
      <w:bodyDiv w:val="1"/>
      <w:marLeft w:val="0"/>
      <w:marRight w:val="0"/>
      <w:marTop w:val="0"/>
      <w:marBottom w:val="0"/>
      <w:divBdr>
        <w:top w:val="none" w:sz="0" w:space="0" w:color="auto"/>
        <w:left w:val="none" w:sz="0" w:space="0" w:color="auto"/>
        <w:bottom w:val="none" w:sz="0" w:space="0" w:color="auto"/>
        <w:right w:val="none" w:sz="0" w:space="0" w:color="auto"/>
      </w:divBdr>
    </w:div>
    <w:div w:id="434445910">
      <w:bodyDiv w:val="1"/>
      <w:marLeft w:val="0"/>
      <w:marRight w:val="0"/>
      <w:marTop w:val="0"/>
      <w:marBottom w:val="0"/>
      <w:divBdr>
        <w:top w:val="none" w:sz="0" w:space="0" w:color="auto"/>
        <w:left w:val="none" w:sz="0" w:space="0" w:color="auto"/>
        <w:bottom w:val="none" w:sz="0" w:space="0" w:color="auto"/>
        <w:right w:val="none" w:sz="0" w:space="0" w:color="auto"/>
      </w:divBdr>
    </w:div>
    <w:div w:id="484318128">
      <w:bodyDiv w:val="1"/>
      <w:marLeft w:val="0"/>
      <w:marRight w:val="0"/>
      <w:marTop w:val="0"/>
      <w:marBottom w:val="0"/>
      <w:divBdr>
        <w:top w:val="none" w:sz="0" w:space="0" w:color="auto"/>
        <w:left w:val="none" w:sz="0" w:space="0" w:color="auto"/>
        <w:bottom w:val="none" w:sz="0" w:space="0" w:color="auto"/>
        <w:right w:val="none" w:sz="0" w:space="0" w:color="auto"/>
      </w:divBdr>
    </w:div>
    <w:div w:id="490296717">
      <w:bodyDiv w:val="1"/>
      <w:marLeft w:val="0"/>
      <w:marRight w:val="0"/>
      <w:marTop w:val="0"/>
      <w:marBottom w:val="0"/>
      <w:divBdr>
        <w:top w:val="none" w:sz="0" w:space="0" w:color="auto"/>
        <w:left w:val="none" w:sz="0" w:space="0" w:color="auto"/>
        <w:bottom w:val="none" w:sz="0" w:space="0" w:color="auto"/>
        <w:right w:val="none" w:sz="0" w:space="0" w:color="auto"/>
      </w:divBdr>
    </w:div>
    <w:div w:id="503209386">
      <w:bodyDiv w:val="1"/>
      <w:marLeft w:val="0"/>
      <w:marRight w:val="0"/>
      <w:marTop w:val="0"/>
      <w:marBottom w:val="0"/>
      <w:divBdr>
        <w:top w:val="none" w:sz="0" w:space="0" w:color="auto"/>
        <w:left w:val="none" w:sz="0" w:space="0" w:color="auto"/>
        <w:bottom w:val="none" w:sz="0" w:space="0" w:color="auto"/>
        <w:right w:val="none" w:sz="0" w:space="0" w:color="auto"/>
      </w:divBdr>
    </w:div>
    <w:div w:id="532616417">
      <w:bodyDiv w:val="1"/>
      <w:marLeft w:val="0"/>
      <w:marRight w:val="0"/>
      <w:marTop w:val="0"/>
      <w:marBottom w:val="0"/>
      <w:divBdr>
        <w:top w:val="none" w:sz="0" w:space="0" w:color="auto"/>
        <w:left w:val="none" w:sz="0" w:space="0" w:color="auto"/>
        <w:bottom w:val="none" w:sz="0" w:space="0" w:color="auto"/>
        <w:right w:val="none" w:sz="0" w:space="0" w:color="auto"/>
      </w:divBdr>
      <w:divsChild>
        <w:div w:id="1285110709">
          <w:marLeft w:val="0"/>
          <w:marRight w:val="0"/>
          <w:marTop w:val="0"/>
          <w:marBottom w:val="0"/>
          <w:divBdr>
            <w:top w:val="none" w:sz="0" w:space="0" w:color="auto"/>
            <w:left w:val="none" w:sz="0" w:space="0" w:color="auto"/>
            <w:bottom w:val="none" w:sz="0" w:space="0" w:color="auto"/>
            <w:right w:val="none" w:sz="0" w:space="0" w:color="auto"/>
          </w:divBdr>
        </w:div>
      </w:divsChild>
    </w:div>
    <w:div w:id="576787886">
      <w:bodyDiv w:val="1"/>
      <w:marLeft w:val="0"/>
      <w:marRight w:val="0"/>
      <w:marTop w:val="0"/>
      <w:marBottom w:val="0"/>
      <w:divBdr>
        <w:top w:val="none" w:sz="0" w:space="0" w:color="auto"/>
        <w:left w:val="none" w:sz="0" w:space="0" w:color="auto"/>
        <w:bottom w:val="none" w:sz="0" w:space="0" w:color="auto"/>
        <w:right w:val="none" w:sz="0" w:space="0" w:color="auto"/>
      </w:divBdr>
    </w:div>
    <w:div w:id="592738407">
      <w:bodyDiv w:val="1"/>
      <w:marLeft w:val="0"/>
      <w:marRight w:val="0"/>
      <w:marTop w:val="0"/>
      <w:marBottom w:val="0"/>
      <w:divBdr>
        <w:top w:val="none" w:sz="0" w:space="0" w:color="auto"/>
        <w:left w:val="none" w:sz="0" w:space="0" w:color="auto"/>
        <w:bottom w:val="none" w:sz="0" w:space="0" w:color="auto"/>
        <w:right w:val="none" w:sz="0" w:space="0" w:color="auto"/>
      </w:divBdr>
    </w:div>
    <w:div w:id="607272823">
      <w:bodyDiv w:val="1"/>
      <w:marLeft w:val="0"/>
      <w:marRight w:val="0"/>
      <w:marTop w:val="0"/>
      <w:marBottom w:val="0"/>
      <w:divBdr>
        <w:top w:val="none" w:sz="0" w:space="0" w:color="auto"/>
        <w:left w:val="none" w:sz="0" w:space="0" w:color="auto"/>
        <w:bottom w:val="none" w:sz="0" w:space="0" w:color="auto"/>
        <w:right w:val="none" w:sz="0" w:space="0" w:color="auto"/>
      </w:divBdr>
    </w:div>
    <w:div w:id="614753599">
      <w:bodyDiv w:val="1"/>
      <w:marLeft w:val="0"/>
      <w:marRight w:val="0"/>
      <w:marTop w:val="0"/>
      <w:marBottom w:val="0"/>
      <w:divBdr>
        <w:top w:val="none" w:sz="0" w:space="0" w:color="auto"/>
        <w:left w:val="none" w:sz="0" w:space="0" w:color="auto"/>
        <w:bottom w:val="none" w:sz="0" w:space="0" w:color="auto"/>
        <w:right w:val="none" w:sz="0" w:space="0" w:color="auto"/>
      </w:divBdr>
      <w:divsChild>
        <w:div w:id="1217663875">
          <w:marLeft w:val="0"/>
          <w:marRight w:val="0"/>
          <w:marTop w:val="0"/>
          <w:marBottom w:val="75"/>
          <w:divBdr>
            <w:top w:val="none" w:sz="0" w:space="0" w:color="auto"/>
            <w:left w:val="none" w:sz="0" w:space="0" w:color="auto"/>
            <w:bottom w:val="single" w:sz="6" w:space="4" w:color="75AED9"/>
            <w:right w:val="none" w:sz="0" w:space="0" w:color="auto"/>
          </w:divBdr>
        </w:div>
      </w:divsChild>
    </w:div>
    <w:div w:id="621693884">
      <w:bodyDiv w:val="1"/>
      <w:marLeft w:val="0"/>
      <w:marRight w:val="0"/>
      <w:marTop w:val="0"/>
      <w:marBottom w:val="0"/>
      <w:divBdr>
        <w:top w:val="none" w:sz="0" w:space="0" w:color="auto"/>
        <w:left w:val="none" w:sz="0" w:space="0" w:color="auto"/>
        <w:bottom w:val="none" w:sz="0" w:space="0" w:color="auto"/>
        <w:right w:val="none" w:sz="0" w:space="0" w:color="auto"/>
      </w:divBdr>
      <w:divsChild>
        <w:div w:id="16279537">
          <w:marLeft w:val="0"/>
          <w:marRight w:val="0"/>
          <w:marTop w:val="0"/>
          <w:marBottom w:val="75"/>
          <w:divBdr>
            <w:top w:val="none" w:sz="0" w:space="0" w:color="auto"/>
            <w:left w:val="none" w:sz="0" w:space="0" w:color="auto"/>
            <w:bottom w:val="single" w:sz="6" w:space="4" w:color="75AED9"/>
            <w:right w:val="none" w:sz="0" w:space="0" w:color="auto"/>
          </w:divBdr>
        </w:div>
      </w:divsChild>
    </w:div>
    <w:div w:id="625742373">
      <w:bodyDiv w:val="1"/>
      <w:marLeft w:val="0"/>
      <w:marRight w:val="0"/>
      <w:marTop w:val="0"/>
      <w:marBottom w:val="0"/>
      <w:divBdr>
        <w:top w:val="none" w:sz="0" w:space="0" w:color="auto"/>
        <w:left w:val="none" w:sz="0" w:space="0" w:color="auto"/>
        <w:bottom w:val="none" w:sz="0" w:space="0" w:color="auto"/>
        <w:right w:val="none" w:sz="0" w:space="0" w:color="auto"/>
      </w:divBdr>
    </w:div>
    <w:div w:id="647054188">
      <w:bodyDiv w:val="1"/>
      <w:marLeft w:val="0"/>
      <w:marRight w:val="0"/>
      <w:marTop w:val="0"/>
      <w:marBottom w:val="0"/>
      <w:divBdr>
        <w:top w:val="none" w:sz="0" w:space="0" w:color="auto"/>
        <w:left w:val="none" w:sz="0" w:space="0" w:color="auto"/>
        <w:bottom w:val="none" w:sz="0" w:space="0" w:color="auto"/>
        <w:right w:val="none" w:sz="0" w:space="0" w:color="auto"/>
      </w:divBdr>
    </w:div>
    <w:div w:id="654262778">
      <w:bodyDiv w:val="1"/>
      <w:marLeft w:val="0"/>
      <w:marRight w:val="0"/>
      <w:marTop w:val="0"/>
      <w:marBottom w:val="0"/>
      <w:divBdr>
        <w:top w:val="none" w:sz="0" w:space="0" w:color="auto"/>
        <w:left w:val="none" w:sz="0" w:space="0" w:color="auto"/>
        <w:bottom w:val="none" w:sz="0" w:space="0" w:color="auto"/>
        <w:right w:val="none" w:sz="0" w:space="0" w:color="auto"/>
      </w:divBdr>
    </w:div>
    <w:div w:id="691997203">
      <w:bodyDiv w:val="1"/>
      <w:marLeft w:val="0"/>
      <w:marRight w:val="0"/>
      <w:marTop w:val="0"/>
      <w:marBottom w:val="0"/>
      <w:divBdr>
        <w:top w:val="none" w:sz="0" w:space="0" w:color="auto"/>
        <w:left w:val="none" w:sz="0" w:space="0" w:color="auto"/>
        <w:bottom w:val="none" w:sz="0" w:space="0" w:color="auto"/>
        <w:right w:val="none" w:sz="0" w:space="0" w:color="auto"/>
      </w:divBdr>
      <w:divsChild>
        <w:div w:id="826945063">
          <w:marLeft w:val="0"/>
          <w:marRight w:val="0"/>
          <w:marTop w:val="0"/>
          <w:marBottom w:val="75"/>
          <w:divBdr>
            <w:top w:val="none" w:sz="0" w:space="0" w:color="auto"/>
            <w:left w:val="none" w:sz="0" w:space="0" w:color="auto"/>
            <w:bottom w:val="single" w:sz="6" w:space="4" w:color="75AED9"/>
            <w:right w:val="none" w:sz="0" w:space="0" w:color="auto"/>
          </w:divBdr>
        </w:div>
      </w:divsChild>
    </w:div>
    <w:div w:id="698311513">
      <w:bodyDiv w:val="1"/>
      <w:marLeft w:val="0"/>
      <w:marRight w:val="0"/>
      <w:marTop w:val="0"/>
      <w:marBottom w:val="0"/>
      <w:divBdr>
        <w:top w:val="none" w:sz="0" w:space="0" w:color="auto"/>
        <w:left w:val="none" w:sz="0" w:space="0" w:color="auto"/>
        <w:bottom w:val="none" w:sz="0" w:space="0" w:color="auto"/>
        <w:right w:val="none" w:sz="0" w:space="0" w:color="auto"/>
      </w:divBdr>
    </w:div>
    <w:div w:id="706030941">
      <w:bodyDiv w:val="1"/>
      <w:marLeft w:val="0"/>
      <w:marRight w:val="0"/>
      <w:marTop w:val="0"/>
      <w:marBottom w:val="0"/>
      <w:divBdr>
        <w:top w:val="none" w:sz="0" w:space="0" w:color="auto"/>
        <w:left w:val="none" w:sz="0" w:space="0" w:color="auto"/>
        <w:bottom w:val="none" w:sz="0" w:space="0" w:color="auto"/>
        <w:right w:val="none" w:sz="0" w:space="0" w:color="auto"/>
      </w:divBdr>
    </w:div>
    <w:div w:id="723455316">
      <w:bodyDiv w:val="1"/>
      <w:marLeft w:val="0"/>
      <w:marRight w:val="0"/>
      <w:marTop w:val="0"/>
      <w:marBottom w:val="0"/>
      <w:divBdr>
        <w:top w:val="none" w:sz="0" w:space="0" w:color="auto"/>
        <w:left w:val="none" w:sz="0" w:space="0" w:color="auto"/>
        <w:bottom w:val="none" w:sz="0" w:space="0" w:color="auto"/>
        <w:right w:val="none" w:sz="0" w:space="0" w:color="auto"/>
      </w:divBdr>
    </w:div>
    <w:div w:id="736627906">
      <w:bodyDiv w:val="1"/>
      <w:marLeft w:val="0"/>
      <w:marRight w:val="0"/>
      <w:marTop w:val="0"/>
      <w:marBottom w:val="0"/>
      <w:divBdr>
        <w:top w:val="none" w:sz="0" w:space="0" w:color="auto"/>
        <w:left w:val="none" w:sz="0" w:space="0" w:color="auto"/>
        <w:bottom w:val="none" w:sz="0" w:space="0" w:color="auto"/>
        <w:right w:val="none" w:sz="0" w:space="0" w:color="auto"/>
      </w:divBdr>
      <w:divsChild>
        <w:div w:id="1662001602">
          <w:marLeft w:val="0"/>
          <w:marRight w:val="0"/>
          <w:marTop w:val="0"/>
          <w:marBottom w:val="75"/>
          <w:divBdr>
            <w:top w:val="none" w:sz="0" w:space="0" w:color="auto"/>
            <w:left w:val="none" w:sz="0" w:space="0" w:color="auto"/>
            <w:bottom w:val="single" w:sz="6" w:space="4" w:color="75AED9"/>
            <w:right w:val="none" w:sz="0" w:space="0" w:color="auto"/>
          </w:divBdr>
        </w:div>
      </w:divsChild>
    </w:div>
    <w:div w:id="759108854">
      <w:bodyDiv w:val="1"/>
      <w:marLeft w:val="0"/>
      <w:marRight w:val="0"/>
      <w:marTop w:val="0"/>
      <w:marBottom w:val="0"/>
      <w:divBdr>
        <w:top w:val="none" w:sz="0" w:space="0" w:color="auto"/>
        <w:left w:val="none" w:sz="0" w:space="0" w:color="auto"/>
        <w:bottom w:val="none" w:sz="0" w:space="0" w:color="auto"/>
        <w:right w:val="none" w:sz="0" w:space="0" w:color="auto"/>
      </w:divBdr>
    </w:div>
    <w:div w:id="763577327">
      <w:bodyDiv w:val="1"/>
      <w:marLeft w:val="0"/>
      <w:marRight w:val="0"/>
      <w:marTop w:val="0"/>
      <w:marBottom w:val="0"/>
      <w:divBdr>
        <w:top w:val="none" w:sz="0" w:space="0" w:color="auto"/>
        <w:left w:val="none" w:sz="0" w:space="0" w:color="auto"/>
        <w:bottom w:val="none" w:sz="0" w:space="0" w:color="auto"/>
        <w:right w:val="none" w:sz="0" w:space="0" w:color="auto"/>
      </w:divBdr>
    </w:div>
    <w:div w:id="791484009">
      <w:bodyDiv w:val="1"/>
      <w:marLeft w:val="0"/>
      <w:marRight w:val="0"/>
      <w:marTop w:val="0"/>
      <w:marBottom w:val="0"/>
      <w:divBdr>
        <w:top w:val="none" w:sz="0" w:space="0" w:color="auto"/>
        <w:left w:val="none" w:sz="0" w:space="0" w:color="auto"/>
        <w:bottom w:val="none" w:sz="0" w:space="0" w:color="auto"/>
        <w:right w:val="none" w:sz="0" w:space="0" w:color="auto"/>
      </w:divBdr>
    </w:div>
    <w:div w:id="811941915">
      <w:bodyDiv w:val="1"/>
      <w:marLeft w:val="0"/>
      <w:marRight w:val="0"/>
      <w:marTop w:val="0"/>
      <w:marBottom w:val="0"/>
      <w:divBdr>
        <w:top w:val="none" w:sz="0" w:space="0" w:color="auto"/>
        <w:left w:val="none" w:sz="0" w:space="0" w:color="auto"/>
        <w:bottom w:val="none" w:sz="0" w:space="0" w:color="auto"/>
        <w:right w:val="none" w:sz="0" w:space="0" w:color="auto"/>
      </w:divBdr>
    </w:div>
    <w:div w:id="834497800">
      <w:bodyDiv w:val="1"/>
      <w:marLeft w:val="0"/>
      <w:marRight w:val="0"/>
      <w:marTop w:val="0"/>
      <w:marBottom w:val="0"/>
      <w:divBdr>
        <w:top w:val="none" w:sz="0" w:space="0" w:color="auto"/>
        <w:left w:val="none" w:sz="0" w:space="0" w:color="auto"/>
        <w:bottom w:val="none" w:sz="0" w:space="0" w:color="auto"/>
        <w:right w:val="none" w:sz="0" w:space="0" w:color="auto"/>
      </w:divBdr>
    </w:div>
    <w:div w:id="852916228">
      <w:bodyDiv w:val="1"/>
      <w:marLeft w:val="0"/>
      <w:marRight w:val="0"/>
      <w:marTop w:val="0"/>
      <w:marBottom w:val="0"/>
      <w:divBdr>
        <w:top w:val="none" w:sz="0" w:space="0" w:color="auto"/>
        <w:left w:val="none" w:sz="0" w:space="0" w:color="auto"/>
        <w:bottom w:val="none" w:sz="0" w:space="0" w:color="auto"/>
        <w:right w:val="none" w:sz="0" w:space="0" w:color="auto"/>
      </w:divBdr>
    </w:div>
    <w:div w:id="870609706">
      <w:bodyDiv w:val="1"/>
      <w:marLeft w:val="0"/>
      <w:marRight w:val="0"/>
      <w:marTop w:val="0"/>
      <w:marBottom w:val="0"/>
      <w:divBdr>
        <w:top w:val="none" w:sz="0" w:space="0" w:color="auto"/>
        <w:left w:val="none" w:sz="0" w:space="0" w:color="auto"/>
        <w:bottom w:val="none" w:sz="0" w:space="0" w:color="auto"/>
        <w:right w:val="none" w:sz="0" w:space="0" w:color="auto"/>
      </w:divBdr>
    </w:div>
    <w:div w:id="879509373">
      <w:bodyDiv w:val="1"/>
      <w:marLeft w:val="0"/>
      <w:marRight w:val="0"/>
      <w:marTop w:val="0"/>
      <w:marBottom w:val="0"/>
      <w:divBdr>
        <w:top w:val="none" w:sz="0" w:space="0" w:color="auto"/>
        <w:left w:val="none" w:sz="0" w:space="0" w:color="auto"/>
        <w:bottom w:val="none" w:sz="0" w:space="0" w:color="auto"/>
        <w:right w:val="none" w:sz="0" w:space="0" w:color="auto"/>
      </w:divBdr>
    </w:div>
    <w:div w:id="931620363">
      <w:bodyDiv w:val="1"/>
      <w:marLeft w:val="0"/>
      <w:marRight w:val="0"/>
      <w:marTop w:val="0"/>
      <w:marBottom w:val="0"/>
      <w:divBdr>
        <w:top w:val="none" w:sz="0" w:space="0" w:color="auto"/>
        <w:left w:val="none" w:sz="0" w:space="0" w:color="auto"/>
        <w:bottom w:val="none" w:sz="0" w:space="0" w:color="auto"/>
        <w:right w:val="none" w:sz="0" w:space="0" w:color="auto"/>
      </w:divBdr>
    </w:div>
    <w:div w:id="932860775">
      <w:bodyDiv w:val="1"/>
      <w:marLeft w:val="0"/>
      <w:marRight w:val="0"/>
      <w:marTop w:val="0"/>
      <w:marBottom w:val="0"/>
      <w:divBdr>
        <w:top w:val="none" w:sz="0" w:space="0" w:color="auto"/>
        <w:left w:val="none" w:sz="0" w:space="0" w:color="auto"/>
        <w:bottom w:val="none" w:sz="0" w:space="0" w:color="auto"/>
        <w:right w:val="none" w:sz="0" w:space="0" w:color="auto"/>
      </w:divBdr>
      <w:divsChild>
        <w:div w:id="454180336">
          <w:marLeft w:val="0"/>
          <w:marRight w:val="0"/>
          <w:marTop w:val="0"/>
          <w:marBottom w:val="75"/>
          <w:divBdr>
            <w:top w:val="none" w:sz="0" w:space="0" w:color="auto"/>
            <w:left w:val="none" w:sz="0" w:space="0" w:color="auto"/>
            <w:bottom w:val="single" w:sz="6" w:space="4" w:color="75AED9"/>
            <w:right w:val="none" w:sz="0" w:space="0" w:color="auto"/>
          </w:divBdr>
        </w:div>
      </w:divsChild>
    </w:div>
    <w:div w:id="950430207">
      <w:bodyDiv w:val="1"/>
      <w:marLeft w:val="0"/>
      <w:marRight w:val="0"/>
      <w:marTop w:val="0"/>
      <w:marBottom w:val="0"/>
      <w:divBdr>
        <w:top w:val="none" w:sz="0" w:space="0" w:color="auto"/>
        <w:left w:val="none" w:sz="0" w:space="0" w:color="auto"/>
        <w:bottom w:val="none" w:sz="0" w:space="0" w:color="auto"/>
        <w:right w:val="none" w:sz="0" w:space="0" w:color="auto"/>
      </w:divBdr>
    </w:div>
    <w:div w:id="982079632">
      <w:bodyDiv w:val="1"/>
      <w:marLeft w:val="0"/>
      <w:marRight w:val="0"/>
      <w:marTop w:val="0"/>
      <w:marBottom w:val="0"/>
      <w:divBdr>
        <w:top w:val="none" w:sz="0" w:space="0" w:color="auto"/>
        <w:left w:val="none" w:sz="0" w:space="0" w:color="auto"/>
        <w:bottom w:val="none" w:sz="0" w:space="0" w:color="auto"/>
        <w:right w:val="none" w:sz="0" w:space="0" w:color="auto"/>
      </w:divBdr>
      <w:divsChild>
        <w:div w:id="130631800">
          <w:marLeft w:val="0"/>
          <w:marRight w:val="0"/>
          <w:marTop w:val="0"/>
          <w:marBottom w:val="75"/>
          <w:divBdr>
            <w:top w:val="none" w:sz="0" w:space="0" w:color="auto"/>
            <w:left w:val="none" w:sz="0" w:space="0" w:color="auto"/>
            <w:bottom w:val="single" w:sz="6" w:space="4" w:color="75AED9"/>
            <w:right w:val="none" w:sz="0" w:space="0" w:color="auto"/>
          </w:divBdr>
        </w:div>
      </w:divsChild>
    </w:div>
    <w:div w:id="986980334">
      <w:bodyDiv w:val="1"/>
      <w:marLeft w:val="0"/>
      <w:marRight w:val="0"/>
      <w:marTop w:val="0"/>
      <w:marBottom w:val="0"/>
      <w:divBdr>
        <w:top w:val="none" w:sz="0" w:space="0" w:color="auto"/>
        <w:left w:val="none" w:sz="0" w:space="0" w:color="auto"/>
        <w:bottom w:val="none" w:sz="0" w:space="0" w:color="auto"/>
        <w:right w:val="none" w:sz="0" w:space="0" w:color="auto"/>
      </w:divBdr>
      <w:divsChild>
        <w:div w:id="1801797691">
          <w:marLeft w:val="0"/>
          <w:marRight w:val="0"/>
          <w:marTop w:val="0"/>
          <w:marBottom w:val="75"/>
          <w:divBdr>
            <w:top w:val="none" w:sz="0" w:space="0" w:color="auto"/>
            <w:left w:val="none" w:sz="0" w:space="0" w:color="auto"/>
            <w:bottom w:val="single" w:sz="6" w:space="4" w:color="75AED9"/>
            <w:right w:val="none" w:sz="0" w:space="0" w:color="auto"/>
          </w:divBdr>
        </w:div>
      </w:divsChild>
    </w:div>
    <w:div w:id="989990411">
      <w:bodyDiv w:val="1"/>
      <w:marLeft w:val="0"/>
      <w:marRight w:val="0"/>
      <w:marTop w:val="0"/>
      <w:marBottom w:val="0"/>
      <w:divBdr>
        <w:top w:val="none" w:sz="0" w:space="0" w:color="auto"/>
        <w:left w:val="none" w:sz="0" w:space="0" w:color="auto"/>
        <w:bottom w:val="none" w:sz="0" w:space="0" w:color="auto"/>
        <w:right w:val="none" w:sz="0" w:space="0" w:color="auto"/>
      </w:divBdr>
    </w:div>
    <w:div w:id="992753460">
      <w:bodyDiv w:val="1"/>
      <w:marLeft w:val="0"/>
      <w:marRight w:val="0"/>
      <w:marTop w:val="0"/>
      <w:marBottom w:val="0"/>
      <w:divBdr>
        <w:top w:val="none" w:sz="0" w:space="0" w:color="auto"/>
        <w:left w:val="none" w:sz="0" w:space="0" w:color="auto"/>
        <w:bottom w:val="none" w:sz="0" w:space="0" w:color="auto"/>
        <w:right w:val="none" w:sz="0" w:space="0" w:color="auto"/>
      </w:divBdr>
    </w:div>
    <w:div w:id="1051537226">
      <w:bodyDiv w:val="1"/>
      <w:marLeft w:val="0"/>
      <w:marRight w:val="0"/>
      <w:marTop w:val="0"/>
      <w:marBottom w:val="0"/>
      <w:divBdr>
        <w:top w:val="none" w:sz="0" w:space="0" w:color="auto"/>
        <w:left w:val="none" w:sz="0" w:space="0" w:color="auto"/>
        <w:bottom w:val="none" w:sz="0" w:space="0" w:color="auto"/>
        <w:right w:val="none" w:sz="0" w:space="0" w:color="auto"/>
      </w:divBdr>
      <w:divsChild>
        <w:div w:id="1549024001">
          <w:marLeft w:val="0"/>
          <w:marRight w:val="0"/>
          <w:marTop w:val="0"/>
          <w:marBottom w:val="75"/>
          <w:divBdr>
            <w:top w:val="none" w:sz="0" w:space="0" w:color="auto"/>
            <w:left w:val="none" w:sz="0" w:space="0" w:color="auto"/>
            <w:bottom w:val="single" w:sz="6" w:space="4" w:color="75AED9"/>
            <w:right w:val="none" w:sz="0" w:space="0" w:color="auto"/>
          </w:divBdr>
        </w:div>
      </w:divsChild>
    </w:div>
    <w:div w:id="1061362906">
      <w:bodyDiv w:val="1"/>
      <w:marLeft w:val="0"/>
      <w:marRight w:val="0"/>
      <w:marTop w:val="0"/>
      <w:marBottom w:val="0"/>
      <w:divBdr>
        <w:top w:val="none" w:sz="0" w:space="0" w:color="auto"/>
        <w:left w:val="none" w:sz="0" w:space="0" w:color="auto"/>
        <w:bottom w:val="none" w:sz="0" w:space="0" w:color="auto"/>
        <w:right w:val="none" w:sz="0" w:space="0" w:color="auto"/>
      </w:divBdr>
    </w:div>
    <w:div w:id="1083144693">
      <w:bodyDiv w:val="1"/>
      <w:marLeft w:val="0"/>
      <w:marRight w:val="0"/>
      <w:marTop w:val="0"/>
      <w:marBottom w:val="0"/>
      <w:divBdr>
        <w:top w:val="none" w:sz="0" w:space="0" w:color="auto"/>
        <w:left w:val="none" w:sz="0" w:space="0" w:color="auto"/>
        <w:bottom w:val="none" w:sz="0" w:space="0" w:color="auto"/>
        <w:right w:val="none" w:sz="0" w:space="0" w:color="auto"/>
      </w:divBdr>
    </w:div>
    <w:div w:id="1110049245">
      <w:bodyDiv w:val="1"/>
      <w:marLeft w:val="0"/>
      <w:marRight w:val="0"/>
      <w:marTop w:val="0"/>
      <w:marBottom w:val="0"/>
      <w:divBdr>
        <w:top w:val="none" w:sz="0" w:space="0" w:color="auto"/>
        <w:left w:val="none" w:sz="0" w:space="0" w:color="auto"/>
        <w:bottom w:val="none" w:sz="0" w:space="0" w:color="auto"/>
        <w:right w:val="none" w:sz="0" w:space="0" w:color="auto"/>
      </w:divBdr>
    </w:div>
    <w:div w:id="1149398746">
      <w:bodyDiv w:val="1"/>
      <w:marLeft w:val="0"/>
      <w:marRight w:val="0"/>
      <w:marTop w:val="0"/>
      <w:marBottom w:val="0"/>
      <w:divBdr>
        <w:top w:val="none" w:sz="0" w:space="0" w:color="auto"/>
        <w:left w:val="none" w:sz="0" w:space="0" w:color="auto"/>
        <w:bottom w:val="none" w:sz="0" w:space="0" w:color="auto"/>
        <w:right w:val="none" w:sz="0" w:space="0" w:color="auto"/>
      </w:divBdr>
    </w:div>
    <w:div w:id="1231768642">
      <w:bodyDiv w:val="1"/>
      <w:marLeft w:val="0"/>
      <w:marRight w:val="0"/>
      <w:marTop w:val="0"/>
      <w:marBottom w:val="0"/>
      <w:divBdr>
        <w:top w:val="none" w:sz="0" w:space="0" w:color="auto"/>
        <w:left w:val="none" w:sz="0" w:space="0" w:color="auto"/>
        <w:bottom w:val="none" w:sz="0" w:space="0" w:color="auto"/>
        <w:right w:val="none" w:sz="0" w:space="0" w:color="auto"/>
      </w:divBdr>
    </w:div>
    <w:div w:id="1239437722">
      <w:bodyDiv w:val="1"/>
      <w:marLeft w:val="0"/>
      <w:marRight w:val="0"/>
      <w:marTop w:val="0"/>
      <w:marBottom w:val="0"/>
      <w:divBdr>
        <w:top w:val="none" w:sz="0" w:space="0" w:color="auto"/>
        <w:left w:val="none" w:sz="0" w:space="0" w:color="auto"/>
        <w:bottom w:val="none" w:sz="0" w:space="0" w:color="auto"/>
        <w:right w:val="none" w:sz="0" w:space="0" w:color="auto"/>
      </w:divBdr>
      <w:divsChild>
        <w:div w:id="865021233">
          <w:marLeft w:val="0"/>
          <w:marRight w:val="0"/>
          <w:marTop w:val="0"/>
          <w:marBottom w:val="75"/>
          <w:divBdr>
            <w:top w:val="none" w:sz="0" w:space="0" w:color="auto"/>
            <w:left w:val="none" w:sz="0" w:space="0" w:color="auto"/>
            <w:bottom w:val="single" w:sz="6" w:space="4" w:color="75AED9"/>
            <w:right w:val="none" w:sz="0" w:space="0" w:color="auto"/>
          </w:divBdr>
        </w:div>
      </w:divsChild>
    </w:div>
    <w:div w:id="1256936793">
      <w:bodyDiv w:val="1"/>
      <w:marLeft w:val="0"/>
      <w:marRight w:val="0"/>
      <w:marTop w:val="0"/>
      <w:marBottom w:val="0"/>
      <w:divBdr>
        <w:top w:val="none" w:sz="0" w:space="0" w:color="auto"/>
        <w:left w:val="none" w:sz="0" w:space="0" w:color="auto"/>
        <w:bottom w:val="none" w:sz="0" w:space="0" w:color="auto"/>
        <w:right w:val="none" w:sz="0" w:space="0" w:color="auto"/>
      </w:divBdr>
      <w:divsChild>
        <w:div w:id="1356300185">
          <w:marLeft w:val="0"/>
          <w:marRight w:val="0"/>
          <w:marTop w:val="0"/>
          <w:marBottom w:val="75"/>
          <w:divBdr>
            <w:top w:val="none" w:sz="0" w:space="0" w:color="auto"/>
            <w:left w:val="none" w:sz="0" w:space="0" w:color="auto"/>
            <w:bottom w:val="single" w:sz="6" w:space="4" w:color="75AED9"/>
            <w:right w:val="none" w:sz="0" w:space="0" w:color="auto"/>
          </w:divBdr>
        </w:div>
      </w:divsChild>
    </w:div>
    <w:div w:id="1280068039">
      <w:bodyDiv w:val="1"/>
      <w:marLeft w:val="0"/>
      <w:marRight w:val="0"/>
      <w:marTop w:val="0"/>
      <w:marBottom w:val="0"/>
      <w:divBdr>
        <w:top w:val="none" w:sz="0" w:space="0" w:color="auto"/>
        <w:left w:val="none" w:sz="0" w:space="0" w:color="auto"/>
        <w:bottom w:val="none" w:sz="0" w:space="0" w:color="auto"/>
        <w:right w:val="none" w:sz="0" w:space="0" w:color="auto"/>
      </w:divBdr>
      <w:divsChild>
        <w:div w:id="1526405486">
          <w:marLeft w:val="0"/>
          <w:marRight w:val="0"/>
          <w:marTop w:val="0"/>
          <w:marBottom w:val="225"/>
          <w:divBdr>
            <w:top w:val="none" w:sz="0" w:space="0" w:color="auto"/>
            <w:left w:val="none" w:sz="0" w:space="0" w:color="auto"/>
            <w:bottom w:val="none" w:sz="0" w:space="0" w:color="auto"/>
            <w:right w:val="none" w:sz="0" w:space="0" w:color="auto"/>
          </w:divBdr>
          <w:divsChild>
            <w:div w:id="1171723151">
              <w:marLeft w:val="0"/>
              <w:marRight w:val="0"/>
              <w:marTop w:val="0"/>
              <w:marBottom w:val="0"/>
              <w:divBdr>
                <w:top w:val="none" w:sz="0" w:space="0" w:color="auto"/>
                <w:left w:val="none" w:sz="0" w:space="0" w:color="auto"/>
                <w:bottom w:val="none" w:sz="0" w:space="0" w:color="auto"/>
                <w:right w:val="none" w:sz="0" w:space="0" w:color="auto"/>
              </w:divBdr>
            </w:div>
          </w:divsChild>
        </w:div>
        <w:div w:id="1822117833">
          <w:marLeft w:val="0"/>
          <w:marRight w:val="0"/>
          <w:marTop w:val="0"/>
          <w:marBottom w:val="225"/>
          <w:divBdr>
            <w:top w:val="none" w:sz="0" w:space="0" w:color="auto"/>
            <w:left w:val="none" w:sz="0" w:space="0" w:color="auto"/>
            <w:bottom w:val="none" w:sz="0" w:space="0" w:color="auto"/>
            <w:right w:val="none" w:sz="0" w:space="0" w:color="auto"/>
          </w:divBdr>
          <w:divsChild>
            <w:div w:id="622733953">
              <w:marLeft w:val="0"/>
              <w:marRight w:val="0"/>
              <w:marTop w:val="0"/>
              <w:marBottom w:val="0"/>
              <w:divBdr>
                <w:top w:val="none" w:sz="0" w:space="0" w:color="auto"/>
                <w:left w:val="none" w:sz="0" w:space="0" w:color="auto"/>
                <w:bottom w:val="none" w:sz="0" w:space="0" w:color="auto"/>
                <w:right w:val="none" w:sz="0" w:space="0" w:color="auto"/>
              </w:divBdr>
            </w:div>
            <w:div w:id="2112049984">
              <w:marLeft w:val="0"/>
              <w:marRight w:val="0"/>
              <w:marTop w:val="0"/>
              <w:marBottom w:val="0"/>
              <w:divBdr>
                <w:top w:val="none" w:sz="0" w:space="0" w:color="auto"/>
                <w:left w:val="none" w:sz="0" w:space="0" w:color="auto"/>
                <w:bottom w:val="none" w:sz="0" w:space="0" w:color="auto"/>
                <w:right w:val="none" w:sz="0" w:space="0" w:color="auto"/>
              </w:divBdr>
              <w:divsChild>
                <w:div w:id="88560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098574">
          <w:marLeft w:val="0"/>
          <w:marRight w:val="0"/>
          <w:marTop w:val="0"/>
          <w:marBottom w:val="0"/>
          <w:divBdr>
            <w:top w:val="none" w:sz="0" w:space="0" w:color="auto"/>
            <w:left w:val="none" w:sz="0" w:space="0" w:color="auto"/>
            <w:bottom w:val="none" w:sz="0" w:space="0" w:color="auto"/>
            <w:right w:val="none" w:sz="0" w:space="0" w:color="auto"/>
          </w:divBdr>
        </w:div>
      </w:divsChild>
    </w:div>
    <w:div w:id="1291090313">
      <w:bodyDiv w:val="1"/>
      <w:marLeft w:val="0"/>
      <w:marRight w:val="0"/>
      <w:marTop w:val="0"/>
      <w:marBottom w:val="0"/>
      <w:divBdr>
        <w:top w:val="none" w:sz="0" w:space="0" w:color="auto"/>
        <w:left w:val="none" w:sz="0" w:space="0" w:color="auto"/>
        <w:bottom w:val="none" w:sz="0" w:space="0" w:color="auto"/>
        <w:right w:val="none" w:sz="0" w:space="0" w:color="auto"/>
      </w:divBdr>
      <w:divsChild>
        <w:div w:id="250940122">
          <w:marLeft w:val="0"/>
          <w:marRight w:val="0"/>
          <w:marTop w:val="0"/>
          <w:marBottom w:val="75"/>
          <w:divBdr>
            <w:top w:val="none" w:sz="0" w:space="0" w:color="auto"/>
            <w:left w:val="none" w:sz="0" w:space="0" w:color="auto"/>
            <w:bottom w:val="single" w:sz="6" w:space="4" w:color="75AED9"/>
            <w:right w:val="none" w:sz="0" w:space="0" w:color="auto"/>
          </w:divBdr>
        </w:div>
      </w:divsChild>
    </w:div>
    <w:div w:id="1292634763">
      <w:bodyDiv w:val="1"/>
      <w:marLeft w:val="0"/>
      <w:marRight w:val="0"/>
      <w:marTop w:val="0"/>
      <w:marBottom w:val="0"/>
      <w:divBdr>
        <w:top w:val="none" w:sz="0" w:space="0" w:color="auto"/>
        <w:left w:val="none" w:sz="0" w:space="0" w:color="auto"/>
        <w:bottom w:val="none" w:sz="0" w:space="0" w:color="auto"/>
        <w:right w:val="none" w:sz="0" w:space="0" w:color="auto"/>
      </w:divBdr>
    </w:div>
    <w:div w:id="1296596006">
      <w:bodyDiv w:val="1"/>
      <w:marLeft w:val="0"/>
      <w:marRight w:val="0"/>
      <w:marTop w:val="0"/>
      <w:marBottom w:val="0"/>
      <w:divBdr>
        <w:top w:val="none" w:sz="0" w:space="0" w:color="auto"/>
        <w:left w:val="none" w:sz="0" w:space="0" w:color="auto"/>
        <w:bottom w:val="none" w:sz="0" w:space="0" w:color="auto"/>
        <w:right w:val="none" w:sz="0" w:space="0" w:color="auto"/>
      </w:divBdr>
      <w:divsChild>
        <w:div w:id="44646734">
          <w:marLeft w:val="0"/>
          <w:marRight w:val="0"/>
          <w:marTop w:val="0"/>
          <w:marBottom w:val="225"/>
          <w:divBdr>
            <w:top w:val="none" w:sz="0" w:space="0" w:color="auto"/>
            <w:left w:val="none" w:sz="0" w:space="0" w:color="auto"/>
            <w:bottom w:val="none" w:sz="0" w:space="0" w:color="auto"/>
            <w:right w:val="none" w:sz="0" w:space="0" w:color="auto"/>
          </w:divBdr>
          <w:divsChild>
            <w:div w:id="712651663">
              <w:marLeft w:val="0"/>
              <w:marRight w:val="0"/>
              <w:marTop w:val="0"/>
              <w:marBottom w:val="0"/>
              <w:divBdr>
                <w:top w:val="none" w:sz="0" w:space="0" w:color="auto"/>
                <w:left w:val="none" w:sz="0" w:space="0" w:color="auto"/>
                <w:bottom w:val="none" w:sz="0" w:space="0" w:color="auto"/>
                <w:right w:val="none" w:sz="0" w:space="0" w:color="auto"/>
              </w:divBdr>
            </w:div>
          </w:divsChild>
        </w:div>
        <w:div w:id="623195847">
          <w:marLeft w:val="0"/>
          <w:marRight w:val="0"/>
          <w:marTop w:val="0"/>
          <w:marBottom w:val="225"/>
          <w:divBdr>
            <w:top w:val="none" w:sz="0" w:space="0" w:color="auto"/>
            <w:left w:val="none" w:sz="0" w:space="0" w:color="auto"/>
            <w:bottom w:val="none" w:sz="0" w:space="0" w:color="auto"/>
            <w:right w:val="none" w:sz="0" w:space="0" w:color="auto"/>
          </w:divBdr>
          <w:divsChild>
            <w:div w:id="1521816304">
              <w:marLeft w:val="0"/>
              <w:marRight w:val="0"/>
              <w:marTop w:val="0"/>
              <w:marBottom w:val="0"/>
              <w:divBdr>
                <w:top w:val="none" w:sz="0" w:space="0" w:color="auto"/>
                <w:left w:val="none" w:sz="0" w:space="0" w:color="auto"/>
                <w:bottom w:val="none" w:sz="0" w:space="0" w:color="auto"/>
                <w:right w:val="none" w:sz="0" w:space="0" w:color="auto"/>
              </w:divBdr>
            </w:div>
            <w:div w:id="2101640505">
              <w:marLeft w:val="0"/>
              <w:marRight w:val="0"/>
              <w:marTop w:val="0"/>
              <w:marBottom w:val="0"/>
              <w:divBdr>
                <w:top w:val="none" w:sz="0" w:space="0" w:color="auto"/>
                <w:left w:val="none" w:sz="0" w:space="0" w:color="auto"/>
                <w:bottom w:val="none" w:sz="0" w:space="0" w:color="auto"/>
                <w:right w:val="none" w:sz="0" w:space="0" w:color="auto"/>
              </w:divBdr>
              <w:divsChild>
                <w:div w:id="50444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965489">
          <w:marLeft w:val="0"/>
          <w:marRight w:val="0"/>
          <w:marTop w:val="0"/>
          <w:marBottom w:val="0"/>
          <w:divBdr>
            <w:top w:val="none" w:sz="0" w:space="0" w:color="auto"/>
            <w:left w:val="none" w:sz="0" w:space="0" w:color="auto"/>
            <w:bottom w:val="none" w:sz="0" w:space="0" w:color="auto"/>
            <w:right w:val="none" w:sz="0" w:space="0" w:color="auto"/>
          </w:divBdr>
        </w:div>
      </w:divsChild>
    </w:div>
    <w:div w:id="1326784036">
      <w:bodyDiv w:val="1"/>
      <w:marLeft w:val="0"/>
      <w:marRight w:val="0"/>
      <w:marTop w:val="0"/>
      <w:marBottom w:val="0"/>
      <w:divBdr>
        <w:top w:val="none" w:sz="0" w:space="0" w:color="auto"/>
        <w:left w:val="none" w:sz="0" w:space="0" w:color="auto"/>
        <w:bottom w:val="none" w:sz="0" w:space="0" w:color="auto"/>
        <w:right w:val="none" w:sz="0" w:space="0" w:color="auto"/>
      </w:divBdr>
    </w:div>
    <w:div w:id="1360012204">
      <w:bodyDiv w:val="1"/>
      <w:marLeft w:val="0"/>
      <w:marRight w:val="0"/>
      <w:marTop w:val="0"/>
      <w:marBottom w:val="0"/>
      <w:divBdr>
        <w:top w:val="none" w:sz="0" w:space="0" w:color="auto"/>
        <w:left w:val="none" w:sz="0" w:space="0" w:color="auto"/>
        <w:bottom w:val="none" w:sz="0" w:space="0" w:color="auto"/>
        <w:right w:val="none" w:sz="0" w:space="0" w:color="auto"/>
      </w:divBdr>
      <w:divsChild>
        <w:div w:id="889733040">
          <w:marLeft w:val="0"/>
          <w:marRight w:val="0"/>
          <w:marTop w:val="0"/>
          <w:marBottom w:val="75"/>
          <w:divBdr>
            <w:top w:val="none" w:sz="0" w:space="0" w:color="auto"/>
            <w:left w:val="none" w:sz="0" w:space="0" w:color="auto"/>
            <w:bottom w:val="single" w:sz="6" w:space="4" w:color="75AED9"/>
            <w:right w:val="none" w:sz="0" w:space="0" w:color="auto"/>
          </w:divBdr>
        </w:div>
      </w:divsChild>
    </w:div>
    <w:div w:id="1392654541">
      <w:bodyDiv w:val="1"/>
      <w:marLeft w:val="0"/>
      <w:marRight w:val="0"/>
      <w:marTop w:val="0"/>
      <w:marBottom w:val="0"/>
      <w:divBdr>
        <w:top w:val="none" w:sz="0" w:space="0" w:color="auto"/>
        <w:left w:val="none" w:sz="0" w:space="0" w:color="auto"/>
        <w:bottom w:val="none" w:sz="0" w:space="0" w:color="auto"/>
        <w:right w:val="none" w:sz="0" w:space="0" w:color="auto"/>
      </w:divBdr>
    </w:div>
    <w:div w:id="1396204947">
      <w:bodyDiv w:val="1"/>
      <w:marLeft w:val="0"/>
      <w:marRight w:val="0"/>
      <w:marTop w:val="0"/>
      <w:marBottom w:val="0"/>
      <w:divBdr>
        <w:top w:val="none" w:sz="0" w:space="0" w:color="auto"/>
        <w:left w:val="none" w:sz="0" w:space="0" w:color="auto"/>
        <w:bottom w:val="none" w:sz="0" w:space="0" w:color="auto"/>
        <w:right w:val="none" w:sz="0" w:space="0" w:color="auto"/>
      </w:divBdr>
    </w:div>
    <w:div w:id="1398087027">
      <w:bodyDiv w:val="1"/>
      <w:marLeft w:val="0"/>
      <w:marRight w:val="0"/>
      <w:marTop w:val="0"/>
      <w:marBottom w:val="0"/>
      <w:divBdr>
        <w:top w:val="none" w:sz="0" w:space="0" w:color="auto"/>
        <w:left w:val="none" w:sz="0" w:space="0" w:color="auto"/>
        <w:bottom w:val="none" w:sz="0" w:space="0" w:color="auto"/>
        <w:right w:val="none" w:sz="0" w:space="0" w:color="auto"/>
      </w:divBdr>
    </w:div>
    <w:div w:id="1417285437">
      <w:bodyDiv w:val="1"/>
      <w:marLeft w:val="0"/>
      <w:marRight w:val="0"/>
      <w:marTop w:val="0"/>
      <w:marBottom w:val="0"/>
      <w:divBdr>
        <w:top w:val="none" w:sz="0" w:space="0" w:color="auto"/>
        <w:left w:val="none" w:sz="0" w:space="0" w:color="auto"/>
        <w:bottom w:val="none" w:sz="0" w:space="0" w:color="auto"/>
        <w:right w:val="none" w:sz="0" w:space="0" w:color="auto"/>
      </w:divBdr>
    </w:div>
    <w:div w:id="1421021272">
      <w:bodyDiv w:val="1"/>
      <w:marLeft w:val="0"/>
      <w:marRight w:val="0"/>
      <w:marTop w:val="0"/>
      <w:marBottom w:val="0"/>
      <w:divBdr>
        <w:top w:val="none" w:sz="0" w:space="0" w:color="auto"/>
        <w:left w:val="none" w:sz="0" w:space="0" w:color="auto"/>
        <w:bottom w:val="none" w:sz="0" w:space="0" w:color="auto"/>
        <w:right w:val="none" w:sz="0" w:space="0" w:color="auto"/>
      </w:divBdr>
    </w:div>
    <w:div w:id="1447433171">
      <w:bodyDiv w:val="1"/>
      <w:marLeft w:val="0"/>
      <w:marRight w:val="0"/>
      <w:marTop w:val="0"/>
      <w:marBottom w:val="0"/>
      <w:divBdr>
        <w:top w:val="none" w:sz="0" w:space="0" w:color="auto"/>
        <w:left w:val="none" w:sz="0" w:space="0" w:color="auto"/>
        <w:bottom w:val="none" w:sz="0" w:space="0" w:color="auto"/>
        <w:right w:val="none" w:sz="0" w:space="0" w:color="auto"/>
      </w:divBdr>
    </w:div>
    <w:div w:id="1467889933">
      <w:bodyDiv w:val="1"/>
      <w:marLeft w:val="0"/>
      <w:marRight w:val="0"/>
      <w:marTop w:val="0"/>
      <w:marBottom w:val="0"/>
      <w:divBdr>
        <w:top w:val="none" w:sz="0" w:space="0" w:color="auto"/>
        <w:left w:val="none" w:sz="0" w:space="0" w:color="auto"/>
        <w:bottom w:val="none" w:sz="0" w:space="0" w:color="auto"/>
        <w:right w:val="none" w:sz="0" w:space="0" w:color="auto"/>
      </w:divBdr>
    </w:div>
    <w:div w:id="1468014019">
      <w:bodyDiv w:val="1"/>
      <w:marLeft w:val="0"/>
      <w:marRight w:val="0"/>
      <w:marTop w:val="0"/>
      <w:marBottom w:val="0"/>
      <w:divBdr>
        <w:top w:val="none" w:sz="0" w:space="0" w:color="auto"/>
        <w:left w:val="none" w:sz="0" w:space="0" w:color="auto"/>
        <w:bottom w:val="none" w:sz="0" w:space="0" w:color="auto"/>
        <w:right w:val="none" w:sz="0" w:space="0" w:color="auto"/>
      </w:divBdr>
    </w:div>
    <w:div w:id="1485312862">
      <w:bodyDiv w:val="1"/>
      <w:marLeft w:val="0"/>
      <w:marRight w:val="0"/>
      <w:marTop w:val="0"/>
      <w:marBottom w:val="0"/>
      <w:divBdr>
        <w:top w:val="none" w:sz="0" w:space="0" w:color="auto"/>
        <w:left w:val="none" w:sz="0" w:space="0" w:color="auto"/>
        <w:bottom w:val="none" w:sz="0" w:space="0" w:color="auto"/>
        <w:right w:val="none" w:sz="0" w:space="0" w:color="auto"/>
      </w:divBdr>
    </w:div>
    <w:div w:id="1501845403">
      <w:bodyDiv w:val="1"/>
      <w:marLeft w:val="0"/>
      <w:marRight w:val="0"/>
      <w:marTop w:val="0"/>
      <w:marBottom w:val="0"/>
      <w:divBdr>
        <w:top w:val="none" w:sz="0" w:space="0" w:color="auto"/>
        <w:left w:val="none" w:sz="0" w:space="0" w:color="auto"/>
        <w:bottom w:val="none" w:sz="0" w:space="0" w:color="auto"/>
        <w:right w:val="none" w:sz="0" w:space="0" w:color="auto"/>
      </w:divBdr>
    </w:div>
    <w:div w:id="1510369344">
      <w:bodyDiv w:val="1"/>
      <w:marLeft w:val="0"/>
      <w:marRight w:val="0"/>
      <w:marTop w:val="0"/>
      <w:marBottom w:val="0"/>
      <w:divBdr>
        <w:top w:val="none" w:sz="0" w:space="0" w:color="auto"/>
        <w:left w:val="none" w:sz="0" w:space="0" w:color="auto"/>
        <w:bottom w:val="none" w:sz="0" w:space="0" w:color="auto"/>
        <w:right w:val="none" w:sz="0" w:space="0" w:color="auto"/>
      </w:divBdr>
    </w:div>
    <w:div w:id="1541821209">
      <w:bodyDiv w:val="1"/>
      <w:marLeft w:val="0"/>
      <w:marRight w:val="0"/>
      <w:marTop w:val="0"/>
      <w:marBottom w:val="0"/>
      <w:divBdr>
        <w:top w:val="none" w:sz="0" w:space="0" w:color="auto"/>
        <w:left w:val="none" w:sz="0" w:space="0" w:color="auto"/>
        <w:bottom w:val="none" w:sz="0" w:space="0" w:color="auto"/>
        <w:right w:val="none" w:sz="0" w:space="0" w:color="auto"/>
      </w:divBdr>
    </w:div>
    <w:div w:id="1549563327">
      <w:bodyDiv w:val="1"/>
      <w:marLeft w:val="0"/>
      <w:marRight w:val="0"/>
      <w:marTop w:val="0"/>
      <w:marBottom w:val="0"/>
      <w:divBdr>
        <w:top w:val="none" w:sz="0" w:space="0" w:color="auto"/>
        <w:left w:val="none" w:sz="0" w:space="0" w:color="auto"/>
        <w:bottom w:val="none" w:sz="0" w:space="0" w:color="auto"/>
        <w:right w:val="none" w:sz="0" w:space="0" w:color="auto"/>
      </w:divBdr>
    </w:div>
    <w:div w:id="1565410906">
      <w:bodyDiv w:val="1"/>
      <w:marLeft w:val="0"/>
      <w:marRight w:val="0"/>
      <w:marTop w:val="0"/>
      <w:marBottom w:val="0"/>
      <w:divBdr>
        <w:top w:val="none" w:sz="0" w:space="0" w:color="auto"/>
        <w:left w:val="none" w:sz="0" w:space="0" w:color="auto"/>
        <w:bottom w:val="none" w:sz="0" w:space="0" w:color="auto"/>
        <w:right w:val="none" w:sz="0" w:space="0" w:color="auto"/>
      </w:divBdr>
    </w:div>
    <w:div w:id="1625581385">
      <w:bodyDiv w:val="1"/>
      <w:marLeft w:val="0"/>
      <w:marRight w:val="0"/>
      <w:marTop w:val="0"/>
      <w:marBottom w:val="0"/>
      <w:divBdr>
        <w:top w:val="none" w:sz="0" w:space="0" w:color="auto"/>
        <w:left w:val="none" w:sz="0" w:space="0" w:color="auto"/>
        <w:bottom w:val="none" w:sz="0" w:space="0" w:color="auto"/>
        <w:right w:val="none" w:sz="0" w:space="0" w:color="auto"/>
      </w:divBdr>
      <w:divsChild>
        <w:div w:id="1546600375">
          <w:marLeft w:val="0"/>
          <w:marRight w:val="0"/>
          <w:marTop w:val="0"/>
          <w:marBottom w:val="75"/>
          <w:divBdr>
            <w:top w:val="none" w:sz="0" w:space="0" w:color="auto"/>
            <w:left w:val="none" w:sz="0" w:space="0" w:color="auto"/>
            <w:bottom w:val="single" w:sz="6" w:space="4" w:color="75AED9"/>
            <w:right w:val="none" w:sz="0" w:space="0" w:color="auto"/>
          </w:divBdr>
        </w:div>
      </w:divsChild>
    </w:div>
    <w:div w:id="1699812805">
      <w:bodyDiv w:val="1"/>
      <w:marLeft w:val="0"/>
      <w:marRight w:val="0"/>
      <w:marTop w:val="0"/>
      <w:marBottom w:val="0"/>
      <w:divBdr>
        <w:top w:val="none" w:sz="0" w:space="0" w:color="auto"/>
        <w:left w:val="none" w:sz="0" w:space="0" w:color="auto"/>
        <w:bottom w:val="none" w:sz="0" w:space="0" w:color="auto"/>
        <w:right w:val="none" w:sz="0" w:space="0" w:color="auto"/>
      </w:divBdr>
    </w:div>
    <w:div w:id="1721859090">
      <w:bodyDiv w:val="1"/>
      <w:marLeft w:val="0"/>
      <w:marRight w:val="0"/>
      <w:marTop w:val="0"/>
      <w:marBottom w:val="0"/>
      <w:divBdr>
        <w:top w:val="none" w:sz="0" w:space="0" w:color="auto"/>
        <w:left w:val="none" w:sz="0" w:space="0" w:color="auto"/>
        <w:bottom w:val="none" w:sz="0" w:space="0" w:color="auto"/>
        <w:right w:val="none" w:sz="0" w:space="0" w:color="auto"/>
      </w:divBdr>
    </w:div>
    <w:div w:id="1736584976">
      <w:bodyDiv w:val="1"/>
      <w:marLeft w:val="0"/>
      <w:marRight w:val="0"/>
      <w:marTop w:val="0"/>
      <w:marBottom w:val="0"/>
      <w:divBdr>
        <w:top w:val="none" w:sz="0" w:space="0" w:color="auto"/>
        <w:left w:val="none" w:sz="0" w:space="0" w:color="auto"/>
        <w:bottom w:val="none" w:sz="0" w:space="0" w:color="auto"/>
        <w:right w:val="none" w:sz="0" w:space="0" w:color="auto"/>
      </w:divBdr>
    </w:div>
    <w:div w:id="1776359683">
      <w:bodyDiv w:val="1"/>
      <w:marLeft w:val="0"/>
      <w:marRight w:val="0"/>
      <w:marTop w:val="0"/>
      <w:marBottom w:val="0"/>
      <w:divBdr>
        <w:top w:val="none" w:sz="0" w:space="0" w:color="auto"/>
        <w:left w:val="none" w:sz="0" w:space="0" w:color="auto"/>
        <w:bottom w:val="none" w:sz="0" w:space="0" w:color="auto"/>
        <w:right w:val="none" w:sz="0" w:space="0" w:color="auto"/>
      </w:divBdr>
      <w:divsChild>
        <w:div w:id="534540592">
          <w:marLeft w:val="0"/>
          <w:marRight w:val="0"/>
          <w:marTop w:val="0"/>
          <w:marBottom w:val="75"/>
          <w:divBdr>
            <w:top w:val="none" w:sz="0" w:space="0" w:color="auto"/>
            <w:left w:val="none" w:sz="0" w:space="0" w:color="auto"/>
            <w:bottom w:val="single" w:sz="6" w:space="4" w:color="75AED9"/>
            <w:right w:val="none" w:sz="0" w:space="0" w:color="auto"/>
          </w:divBdr>
        </w:div>
      </w:divsChild>
    </w:div>
    <w:div w:id="1802766987">
      <w:bodyDiv w:val="1"/>
      <w:marLeft w:val="0"/>
      <w:marRight w:val="0"/>
      <w:marTop w:val="0"/>
      <w:marBottom w:val="0"/>
      <w:divBdr>
        <w:top w:val="none" w:sz="0" w:space="0" w:color="auto"/>
        <w:left w:val="none" w:sz="0" w:space="0" w:color="auto"/>
        <w:bottom w:val="none" w:sz="0" w:space="0" w:color="auto"/>
        <w:right w:val="none" w:sz="0" w:space="0" w:color="auto"/>
      </w:divBdr>
    </w:div>
    <w:div w:id="1807508838">
      <w:bodyDiv w:val="1"/>
      <w:marLeft w:val="0"/>
      <w:marRight w:val="0"/>
      <w:marTop w:val="0"/>
      <w:marBottom w:val="0"/>
      <w:divBdr>
        <w:top w:val="none" w:sz="0" w:space="0" w:color="auto"/>
        <w:left w:val="none" w:sz="0" w:space="0" w:color="auto"/>
        <w:bottom w:val="none" w:sz="0" w:space="0" w:color="auto"/>
        <w:right w:val="none" w:sz="0" w:space="0" w:color="auto"/>
      </w:divBdr>
    </w:div>
    <w:div w:id="1810321630">
      <w:bodyDiv w:val="1"/>
      <w:marLeft w:val="0"/>
      <w:marRight w:val="0"/>
      <w:marTop w:val="0"/>
      <w:marBottom w:val="0"/>
      <w:divBdr>
        <w:top w:val="none" w:sz="0" w:space="0" w:color="auto"/>
        <w:left w:val="none" w:sz="0" w:space="0" w:color="auto"/>
        <w:bottom w:val="none" w:sz="0" w:space="0" w:color="auto"/>
        <w:right w:val="none" w:sz="0" w:space="0" w:color="auto"/>
      </w:divBdr>
    </w:div>
    <w:div w:id="1841382593">
      <w:bodyDiv w:val="1"/>
      <w:marLeft w:val="0"/>
      <w:marRight w:val="0"/>
      <w:marTop w:val="0"/>
      <w:marBottom w:val="0"/>
      <w:divBdr>
        <w:top w:val="none" w:sz="0" w:space="0" w:color="auto"/>
        <w:left w:val="none" w:sz="0" w:space="0" w:color="auto"/>
        <w:bottom w:val="none" w:sz="0" w:space="0" w:color="auto"/>
        <w:right w:val="none" w:sz="0" w:space="0" w:color="auto"/>
      </w:divBdr>
      <w:divsChild>
        <w:div w:id="51273951">
          <w:marLeft w:val="0"/>
          <w:marRight w:val="0"/>
          <w:marTop w:val="0"/>
          <w:marBottom w:val="75"/>
          <w:divBdr>
            <w:top w:val="none" w:sz="0" w:space="0" w:color="auto"/>
            <w:left w:val="none" w:sz="0" w:space="0" w:color="auto"/>
            <w:bottom w:val="single" w:sz="6" w:space="4" w:color="75AED9"/>
            <w:right w:val="none" w:sz="0" w:space="0" w:color="auto"/>
          </w:divBdr>
        </w:div>
      </w:divsChild>
    </w:div>
    <w:div w:id="1847593873">
      <w:bodyDiv w:val="1"/>
      <w:marLeft w:val="0"/>
      <w:marRight w:val="0"/>
      <w:marTop w:val="0"/>
      <w:marBottom w:val="0"/>
      <w:divBdr>
        <w:top w:val="none" w:sz="0" w:space="0" w:color="auto"/>
        <w:left w:val="none" w:sz="0" w:space="0" w:color="auto"/>
        <w:bottom w:val="none" w:sz="0" w:space="0" w:color="auto"/>
        <w:right w:val="none" w:sz="0" w:space="0" w:color="auto"/>
      </w:divBdr>
      <w:divsChild>
        <w:div w:id="25179533">
          <w:marLeft w:val="0"/>
          <w:marRight w:val="0"/>
          <w:marTop w:val="0"/>
          <w:marBottom w:val="75"/>
          <w:divBdr>
            <w:top w:val="none" w:sz="0" w:space="0" w:color="auto"/>
            <w:left w:val="none" w:sz="0" w:space="0" w:color="auto"/>
            <w:bottom w:val="single" w:sz="6" w:space="4" w:color="75AED9"/>
            <w:right w:val="none" w:sz="0" w:space="0" w:color="auto"/>
          </w:divBdr>
        </w:div>
      </w:divsChild>
    </w:div>
    <w:div w:id="1890922413">
      <w:bodyDiv w:val="1"/>
      <w:marLeft w:val="0"/>
      <w:marRight w:val="0"/>
      <w:marTop w:val="0"/>
      <w:marBottom w:val="0"/>
      <w:divBdr>
        <w:top w:val="none" w:sz="0" w:space="0" w:color="auto"/>
        <w:left w:val="none" w:sz="0" w:space="0" w:color="auto"/>
        <w:bottom w:val="none" w:sz="0" w:space="0" w:color="auto"/>
        <w:right w:val="none" w:sz="0" w:space="0" w:color="auto"/>
      </w:divBdr>
    </w:div>
    <w:div w:id="1904947464">
      <w:bodyDiv w:val="1"/>
      <w:marLeft w:val="0"/>
      <w:marRight w:val="0"/>
      <w:marTop w:val="0"/>
      <w:marBottom w:val="0"/>
      <w:divBdr>
        <w:top w:val="none" w:sz="0" w:space="0" w:color="auto"/>
        <w:left w:val="none" w:sz="0" w:space="0" w:color="auto"/>
        <w:bottom w:val="none" w:sz="0" w:space="0" w:color="auto"/>
        <w:right w:val="none" w:sz="0" w:space="0" w:color="auto"/>
      </w:divBdr>
    </w:div>
    <w:div w:id="1914047656">
      <w:bodyDiv w:val="1"/>
      <w:marLeft w:val="0"/>
      <w:marRight w:val="0"/>
      <w:marTop w:val="0"/>
      <w:marBottom w:val="0"/>
      <w:divBdr>
        <w:top w:val="none" w:sz="0" w:space="0" w:color="auto"/>
        <w:left w:val="none" w:sz="0" w:space="0" w:color="auto"/>
        <w:bottom w:val="none" w:sz="0" w:space="0" w:color="auto"/>
        <w:right w:val="none" w:sz="0" w:space="0" w:color="auto"/>
      </w:divBdr>
    </w:div>
    <w:div w:id="1925450881">
      <w:bodyDiv w:val="1"/>
      <w:marLeft w:val="0"/>
      <w:marRight w:val="0"/>
      <w:marTop w:val="0"/>
      <w:marBottom w:val="0"/>
      <w:divBdr>
        <w:top w:val="none" w:sz="0" w:space="0" w:color="auto"/>
        <w:left w:val="none" w:sz="0" w:space="0" w:color="auto"/>
        <w:bottom w:val="none" w:sz="0" w:space="0" w:color="auto"/>
        <w:right w:val="none" w:sz="0" w:space="0" w:color="auto"/>
      </w:divBdr>
    </w:div>
    <w:div w:id="1939676159">
      <w:bodyDiv w:val="1"/>
      <w:marLeft w:val="0"/>
      <w:marRight w:val="0"/>
      <w:marTop w:val="0"/>
      <w:marBottom w:val="0"/>
      <w:divBdr>
        <w:top w:val="none" w:sz="0" w:space="0" w:color="auto"/>
        <w:left w:val="none" w:sz="0" w:space="0" w:color="auto"/>
        <w:bottom w:val="none" w:sz="0" w:space="0" w:color="auto"/>
        <w:right w:val="none" w:sz="0" w:space="0" w:color="auto"/>
      </w:divBdr>
      <w:divsChild>
        <w:div w:id="1046758344">
          <w:marLeft w:val="0"/>
          <w:marRight w:val="0"/>
          <w:marTop w:val="0"/>
          <w:marBottom w:val="75"/>
          <w:divBdr>
            <w:top w:val="none" w:sz="0" w:space="0" w:color="auto"/>
            <w:left w:val="none" w:sz="0" w:space="0" w:color="auto"/>
            <w:bottom w:val="single" w:sz="6" w:space="4" w:color="75AED9"/>
            <w:right w:val="none" w:sz="0" w:space="0" w:color="auto"/>
          </w:divBdr>
        </w:div>
      </w:divsChild>
    </w:div>
    <w:div w:id="1990208950">
      <w:bodyDiv w:val="1"/>
      <w:marLeft w:val="0"/>
      <w:marRight w:val="0"/>
      <w:marTop w:val="0"/>
      <w:marBottom w:val="0"/>
      <w:divBdr>
        <w:top w:val="none" w:sz="0" w:space="0" w:color="auto"/>
        <w:left w:val="none" w:sz="0" w:space="0" w:color="auto"/>
        <w:bottom w:val="none" w:sz="0" w:space="0" w:color="auto"/>
        <w:right w:val="none" w:sz="0" w:space="0" w:color="auto"/>
      </w:divBdr>
      <w:divsChild>
        <w:div w:id="1461144231">
          <w:marLeft w:val="0"/>
          <w:marRight w:val="0"/>
          <w:marTop w:val="0"/>
          <w:marBottom w:val="75"/>
          <w:divBdr>
            <w:top w:val="none" w:sz="0" w:space="0" w:color="auto"/>
            <w:left w:val="none" w:sz="0" w:space="0" w:color="auto"/>
            <w:bottom w:val="single" w:sz="6" w:space="4" w:color="75AED9"/>
            <w:right w:val="none" w:sz="0" w:space="0" w:color="auto"/>
          </w:divBdr>
        </w:div>
      </w:divsChild>
    </w:div>
    <w:div w:id="1991010268">
      <w:bodyDiv w:val="1"/>
      <w:marLeft w:val="0"/>
      <w:marRight w:val="0"/>
      <w:marTop w:val="0"/>
      <w:marBottom w:val="0"/>
      <w:divBdr>
        <w:top w:val="none" w:sz="0" w:space="0" w:color="auto"/>
        <w:left w:val="none" w:sz="0" w:space="0" w:color="auto"/>
        <w:bottom w:val="none" w:sz="0" w:space="0" w:color="auto"/>
        <w:right w:val="none" w:sz="0" w:space="0" w:color="auto"/>
      </w:divBdr>
      <w:divsChild>
        <w:div w:id="1785684391">
          <w:marLeft w:val="0"/>
          <w:marRight w:val="0"/>
          <w:marTop w:val="0"/>
          <w:marBottom w:val="75"/>
          <w:divBdr>
            <w:top w:val="none" w:sz="0" w:space="0" w:color="auto"/>
            <w:left w:val="none" w:sz="0" w:space="0" w:color="auto"/>
            <w:bottom w:val="single" w:sz="6" w:space="4" w:color="75AED9"/>
            <w:right w:val="none" w:sz="0" w:space="0" w:color="auto"/>
          </w:divBdr>
        </w:div>
      </w:divsChild>
    </w:div>
    <w:div w:id="1994480687">
      <w:bodyDiv w:val="1"/>
      <w:marLeft w:val="0"/>
      <w:marRight w:val="0"/>
      <w:marTop w:val="0"/>
      <w:marBottom w:val="0"/>
      <w:divBdr>
        <w:top w:val="none" w:sz="0" w:space="0" w:color="auto"/>
        <w:left w:val="none" w:sz="0" w:space="0" w:color="auto"/>
        <w:bottom w:val="none" w:sz="0" w:space="0" w:color="auto"/>
        <w:right w:val="none" w:sz="0" w:space="0" w:color="auto"/>
      </w:divBdr>
    </w:div>
    <w:div w:id="2004313125">
      <w:bodyDiv w:val="1"/>
      <w:marLeft w:val="0"/>
      <w:marRight w:val="0"/>
      <w:marTop w:val="0"/>
      <w:marBottom w:val="0"/>
      <w:divBdr>
        <w:top w:val="none" w:sz="0" w:space="0" w:color="auto"/>
        <w:left w:val="none" w:sz="0" w:space="0" w:color="auto"/>
        <w:bottom w:val="none" w:sz="0" w:space="0" w:color="auto"/>
        <w:right w:val="none" w:sz="0" w:space="0" w:color="auto"/>
      </w:divBdr>
    </w:div>
    <w:div w:id="2011248927">
      <w:bodyDiv w:val="1"/>
      <w:marLeft w:val="0"/>
      <w:marRight w:val="0"/>
      <w:marTop w:val="0"/>
      <w:marBottom w:val="0"/>
      <w:divBdr>
        <w:top w:val="none" w:sz="0" w:space="0" w:color="auto"/>
        <w:left w:val="none" w:sz="0" w:space="0" w:color="auto"/>
        <w:bottom w:val="none" w:sz="0" w:space="0" w:color="auto"/>
        <w:right w:val="none" w:sz="0" w:space="0" w:color="auto"/>
      </w:divBdr>
      <w:divsChild>
        <w:div w:id="752433786">
          <w:marLeft w:val="0"/>
          <w:marRight w:val="0"/>
          <w:marTop w:val="0"/>
          <w:marBottom w:val="75"/>
          <w:divBdr>
            <w:top w:val="none" w:sz="0" w:space="0" w:color="auto"/>
            <w:left w:val="none" w:sz="0" w:space="0" w:color="auto"/>
            <w:bottom w:val="single" w:sz="6" w:space="4" w:color="75AED9"/>
            <w:right w:val="none" w:sz="0" w:space="0" w:color="auto"/>
          </w:divBdr>
        </w:div>
      </w:divsChild>
    </w:div>
    <w:div w:id="2071494524">
      <w:bodyDiv w:val="1"/>
      <w:marLeft w:val="0"/>
      <w:marRight w:val="0"/>
      <w:marTop w:val="0"/>
      <w:marBottom w:val="0"/>
      <w:divBdr>
        <w:top w:val="none" w:sz="0" w:space="0" w:color="auto"/>
        <w:left w:val="none" w:sz="0" w:space="0" w:color="auto"/>
        <w:bottom w:val="none" w:sz="0" w:space="0" w:color="auto"/>
        <w:right w:val="none" w:sz="0" w:space="0" w:color="auto"/>
      </w:divBdr>
      <w:divsChild>
        <w:div w:id="481503775">
          <w:marLeft w:val="0"/>
          <w:marRight w:val="0"/>
          <w:marTop w:val="0"/>
          <w:marBottom w:val="75"/>
          <w:divBdr>
            <w:top w:val="none" w:sz="0" w:space="0" w:color="auto"/>
            <w:left w:val="none" w:sz="0" w:space="0" w:color="auto"/>
            <w:bottom w:val="single" w:sz="6" w:space="4" w:color="75AED9"/>
            <w:right w:val="none" w:sz="0" w:space="0" w:color="auto"/>
          </w:divBdr>
        </w:div>
      </w:divsChild>
    </w:div>
    <w:div w:id="208634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mezan.org/en/post/2331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ochaopt.org/content/22000-people-gaza-strip-still-internally-displaced-2014-hostilities" TargetMode="External"/><Relationship Id="rId13" Type="http://schemas.openxmlformats.org/officeDocument/2006/relationships/hyperlink" Target="http://mezan.org/en/post/23072" TargetMode="External"/><Relationship Id="rId18" Type="http://schemas.openxmlformats.org/officeDocument/2006/relationships/hyperlink" Target="http://mezan.org/en/post/23315" TargetMode="External"/><Relationship Id="rId26" Type="http://schemas.openxmlformats.org/officeDocument/2006/relationships/hyperlink" Target="http://mezan.org/en/post/1679" TargetMode="External"/><Relationship Id="rId3" Type="http://schemas.openxmlformats.org/officeDocument/2006/relationships/hyperlink" Target="http://www.mezan.org/en/uploads/files/15186958401955.pdf" TargetMode="External"/><Relationship Id="rId21" Type="http://schemas.openxmlformats.org/officeDocument/2006/relationships/hyperlink" Target="http://mezan.org/en/post/23330" TargetMode="External"/><Relationship Id="rId7" Type="http://schemas.openxmlformats.org/officeDocument/2006/relationships/hyperlink" Target="https://www.diakonia.se/globalassets/blocks-ihl-site/ihl---rightside-boxes/reconstructing-gaza-five-principles-for-transformative-change.pdf" TargetMode="External"/><Relationship Id="rId12" Type="http://schemas.openxmlformats.org/officeDocument/2006/relationships/hyperlink" Target="http://mezan.org/en/post/23078" TargetMode="External"/><Relationship Id="rId17" Type="http://schemas.openxmlformats.org/officeDocument/2006/relationships/hyperlink" Target="https://www.channel4.com/news/gaza-suicide-crisis-were-dead-already" TargetMode="External"/><Relationship Id="rId25" Type="http://schemas.openxmlformats.org/officeDocument/2006/relationships/hyperlink" Target="http://mezan.org/en/post/22709" TargetMode="External"/><Relationship Id="rId2" Type="http://schemas.openxmlformats.org/officeDocument/2006/relationships/hyperlink" Target="http://mezan.org/en/post/23337" TargetMode="External"/><Relationship Id="rId16" Type="http://schemas.openxmlformats.org/officeDocument/2006/relationships/hyperlink" Target="http://mezan.org/en/post/23299" TargetMode="External"/><Relationship Id="rId20" Type="http://schemas.openxmlformats.org/officeDocument/2006/relationships/hyperlink" Target="http://mezan.org/en/uploads/files/15174966411875.pdf" TargetMode="External"/><Relationship Id="rId29" Type="http://schemas.openxmlformats.org/officeDocument/2006/relationships/hyperlink" Target="http://www.mezan.org/en/post/23219" TargetMode="External"/><Relationship Id="rId1" Type="http://schemas.openxmlformats.org/officeDocument/2006/relationships/hyperlink" Target="http://www.mezan.org/en/uploads/files/2559.pdf" TargetMode="External"/><Relationship Id="rId6" Type="http://schemas.openxmlformats.org/officeDocument/2006/relationships/hyperlink" Target="https://www.mezan.org/en/uploads/files/14598458701382.pdf" TargetMode="External"/><Relationship Id="rId11" Type="http://schemas.openxmlformats.org/officeDocument/2006/relationships/hyperlink" Target="https://www.state.gov/r/pa/prs/ps/2018/08/285648.htm" TargetMode="External"/><Relationship Id="rId24" Type="http://schemas.openxmlformats.org/officeDocument/2006/relationships/hyperlink" Target="http://www.mezan.org/en/post/22751" TargetMode="External"/><Relationship Id="rId5" Type="http://schemas.openxmlformats.org/officeDocument/2006/relationships/hyperlink" Target="https://972mag.com/idf-admits-spraying-herbicides-inside-the-gaza-strip/115290/" TargetMode="External"/><Relationship Id="rId15" Type="http://schemas.openxmlformats.org/officeDocument/2006/relationships/hyperlink" Target="https://www.haaretz.com/israel-news/defense-chief-israel-to-re-open-gaza-border-crossing-if-calm-persists-1.6294479" TargetMode="External"/><Relationship Id="rId23" Type="http://schemas.openxmlformats.org/officeDocument/2006/relationships/hyperlink" Target="http://mezan.org/en/post/22655" TargetMode="External"/><Relationship Id="rId28" Type="http://schemas.openxmlformats.org/officeDocument/2006/relationships/hyperlink" Target="http://mezan.org/en/post/23352" TargetMode="External"/><Relationship Id="rId10" Type="http://schemas.openxmlformats.org/officeDocument/2006/relationships/hyperlink" Target="http://www.pcbs.gov.ps/post.aspx?lang=en&amp;ItemID=3215" TargetMode="External"/><Relationship Id="rId19" Type="http://schemas.openxmlformats.org/officeDocument/2006/relationships/hyperlink" Target="http://mezan.org/en/uploads/files/14683072331625.pdf" TargetMode="External"/><Relationship Id="rId31" Type="http://schemas.openxmlformats.org/officeDocument/2006/relationships/hyperlink" Target="http://www.mezan.org/post/25749" TargetMode="External"/><Relationship Id="rId4" Type="http://schemas.openxmlformats.org/officeDocument/2006/relationships/hyperlink" Target="http://mezan.org/en/post/23348" TargetMode="External"/><Relationship Id="rId9" Type="http://schemas.openxmlformats.org/officeDocument/2006/relationships/hyperlink" Target="http://www.pcbs.gov.ps/portals/_pcbs/PressRelease/Press_En_Preliminary_Results_Report-en.pdf" TargetMode="External"/><Relationship Id="rId14" Type="http://schemas.openxmlformats.org/officeDocument/2006/relationships/hyperlink" Target="https://www.nytimes.com/2018/07/09/world/middleeast/gaza-israel-kites-embargo.html" TargetMode="External"/><Relationship Id="rId22" Type="http://schemas.openxmlformats.org/officeDocument/2006/relationships/hyperlink" Target="http://mezan.org/en/post/23340" TargetMode="External"/><Relationship Id="rId27" Type="http://schemas.openxmlformats.org/officeDocument/2006/relationships/hyperlink" Target="http://mezan.org/en/uploads/files/15173058921933.pdf" TargetMode="External"/><Relationship Id="rId30" Type="http://schemas.openxmlformats.org/officeDocument/2006/relationships/hyperlink" Target="http://www.mezan.org/en/post/2327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333E66-4950-4CF1-AF97-48CF066CAFA5}"/>
</file>

<file path=customXml/itemProps2.xml><?xml version="1.0" encoding="utf-8"?>
<ds:datastoreItem xmlns:ds="http://schemas.openxmlformats.org/officeDocument/2006/customXml" ds:itemID="{772A9581-ECB6-414A-94A3-10D926C0DECA}"/>
</file>

<file path=customXml/itemProps3.xml><?xml version="1.0" encoding="utf-8"?>
<ds:datastoreItem xmlns:ds="http://schemas.openxmlformats.org/officeDocument/2006/customXml" ds:itemID="{7EA37647-09AD-4085-A702-EACD4A44C02A}"/>
</file>

<file path=docProps/app.xml><?xml version="1.0" encoding="utf-8"?>
<Properties xmlns="http://schemas.openxmlformats.org/officeDocument/2006/extended-properties" xmlns:vt="http://schemas.openxmlformats.org/officeDocument/2006/docPropsVTypes">
  <Template>Normal.dotm</Template>
  <TotalTime>113</TotalTime>
  <Pages>10</Pages>
  <Words>3494</Words>
  <Characters>19919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Nuriya Oswald</dc:creator>
  <cp:keywords/>
  <dc:description/>
  <cp:lastModifiedBy>Nuriya Oswald</cp:lastModifiedBy>
  <cp:revision>4</cp:revision>
  <dcterms:created xsi:type="dcterms:W3CDTF">2019-01-22T09:08:00Z</dcterms:created>
  <dcterms:modified xsi:type="dcterms:W3CDTF">2019-01-22T13:20:00Z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