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4B8A3" w14:textId="319F3D79" w:rsidR="0089318B" w:rsidRPr="00310EC2" w:rsidRDefault="0089318B"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bookmarkStart w:id="0" w:name="_GoBack"/>
      <w:bookmarkEnd w:id="0"/>
      <w:r w:rsidRPr="00310EC2">
        <w:rPr>
          <w:rFonts w:ascii="Times New Roman" w:hAnsi="Times New Roman" w:cs="Times New Roman"/>
          <w:b/>
          <w:sz w:val="32"/>
          <w:szCs w:val="32"/>
          <w:lang w:val="en-US"/>
        </w:rPr>
        <w:t>UNITED NATIONS COMMITTEE ON THE ELIMINATION OF DISCRIMINATION AGAINST WOMEN  73</w:t>
      </w:r>
      <w:r w:rsidR="004805D9" w:rsidRPr="00310EC2">
        <w:rPr>
          <w:rFonts w:ascii="Times New Roman" w:hAnsi="Times New Roman" w:cs="Times New Roman"/>
          <w:b/>
          <w:sz w:val="32"/>
          <w:szCs w:val="32"/>
          <w:vertAlign w:val="superscript"/>
          <w:lang w:val="en-US"/>
        </w:rPr>
        <w:t>rd</w:t>
      </w:r>
      <w:r w:rsidR="004805D9" w:rsidRPr="00310EC2">
        <w:rPr>
          <w:rFonts w:ascii="Times New Roman" w:hAnsi="Times New Roman" w:cs="Times New Roman"/>
          <w:b/>
          <w:sz w:val="32"/>
          <w:szCs w:val="32"/>
          <w:lang w:val="en-US"/>
        </w:rPr>
        <w:t xml:space="preserve"> </w:t>
      </w:r>
      <w:r w:rsidRPr="00310EC2">
        <w:rPr>
          <w:rFonts w:ascii="Times New Roman" w:hAnsi="Times New Roman" w:cs="Times New Roman"/>
          <w:b/>
          <w:sz w:val="32"/>
          <w:szCs w:val="32"/>
          <w:lang w:val="en-US"/>
        </w:rPr>
        <w:t xml:space="preserve"> SESSION, GENEVA, SWITZERLAND</w:t>
      </w:r>
    </w:p>
    <w:p w14:paraId="056C20B5" w14:textId="77777777" w:rsidR="0089318B" w:rsidRPr="00310EC2" w:rsidRDefault="0089318B"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r w:rsidRPr="00310EC2">
        <w:rPr>
          <w:rFonts w:ascii="Times New Roman" w:hAnsi="Times New Roman" w:cs="Times New Roman"/>
          <w:b/>
          <w:sz w:val="32"/>
          <w:szCs w:val="32"/>
          <w:lang w:val="en-US"/>
        </w:rPr>
        <w:t>JULY 2019</w:t>
      </w:r>
    </w:p>
    <w:p w14:paraId="202F6AEA" w14:textId="77777777" w:rsidR="0089318B" w:rsidRPr="00310EC2" w:rsidRDefault="0089318B" w:rsidP="0089318B">
      <w:pPr>
        <w:widowControl w:val="0"/>
        <w:autoSpaceDE w:val="0"/>
        <w:autoSpaceDN w:val="0"/>
        <w:adjustRightInd w:val="0"/>
        <w:spacing w:after="0" w:line="240" w:lineRule="auto"/>
        <w:rPr>
          <w:rFonts w:ascii="Times New Roman" w:hAnsi="Times New Roman" w:cs="Times New Roman"/>
          <w:sz w:val="24"/>
          <w:szCs w:val="24"/>
          <w:lang w:val="en-US"/>
        </w:rPr>
      </w:pPr>
    </w:p>
    <w:p w14:paraId="56255E76" w14:textId="1A01F26B" w:rsidR="0089318B" w:rsidRPr="00310EC2" w:rsidRDefault="0089318B" w:rsidP="0089318B">
      <w:pPr>
        <w:widowControl w:val="0"/>
        <w:autoSpaceDE w:val="0"/>
        <w:autoSpaceDN w:val="0"/>
        <w:adjustRightInd w:val="0"/>
        <w:spacing w:after="0" w:line="240" w:lineRule="auto"/>
        <w:rPr>
          <w:rFonts w:ascii="Times New Roman" w:hAnsi="Times New Roman" w:cs="Times New Roman"/>
          <w:sz w:val="24"/>
          <w:szCs w:val="24"/>
          <w:lang w:val="en-US"/>
        </w:rPr>
      </w:pPr>
      <w:r w:rsidRPr="00310EC2">
        <w:rPr>
          <w:rFonts w:ascii="Times New Roman" w:hAnsi="Times New Roman" w:cs="Times New Roman"/>
          <w:sz w:val="24"/>
          <w:szCs w:val="24"/>
          <w:lang w:val="en-US"/>
        </w:rPr>
        <w:t xml:space="preserve"> </w:t>
      </w:r>
    </w:p>
    <w:p w14:paraId="72A5AB55" w14:textId="77777777" w:rsidR="0089318B" w:rsidRPr="00310EC2" w:rsidRDefault="0089318B"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45DB53C1" w14:textId="77777777" w:rsidR="00E740FA" w:rsidRPr="00310EC2" w:rsidRDefault="00E740FA"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0A28DA13" w14:textId="77777777" w:rsidR="00E740FA" w:rsidRPr="00310EC2" w:rsidRDefault="00E740FA"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5C42BEE7" w14:textId="77777777" w:rsidR="00E740FA" w:rsidRPr="00310EC2" w:rsidRDefault="00E740FA"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07A28002" w14:textId="77777777" w:rsidR="00E740FA" w:rsidRPr="00310EC2" w:rsidRDefault="00E740FA"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58AACD3F" w14:textId="77777777" w:rsidR="0089318B" w:rsidRPr="00310EC2" w:rsidRDefault="0089318B"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r w:rsidRPr="00310EC2">
        <w:rPr>
          <w:rFonts w:ascii="Times New Roman" w:hAnsi="Times New Roman" w:cs="Times New Roman"/>
          <w:b/>
          <w:sz w:val="32"/>
          <w:szCs w:val="32"/>
          <w:lang w:val="en-US"/>
        </w:rPr>
        <w:t>SEEKING ACCOUNTABILITY AND DEMANDING CHANGE:</w:t>
      </w:r>
    </w:p>
    <w:p w14:paraId="2B90BCFC" w14:textId="77777777" w:rsidR="0089318B" w:rsidRPr="00310EC2" w:rsidRDefault="0089318B"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r w:rsidRPr="00310EC2">
        <w:rPr>
          <w:rFonts w:ascii="Times New Roman" w:hAnsi="Times New Roman" w:cs="Times New Roman"/>
          <w:b/>
          <w:sz w:val="32"/>
          <w:szCs w:val="32"/>
          <w:lang w:val="en-US"/>
        </w:rPr>
        <w:t>A REPORT ON GENDER-BASED VIOLENCE AND DISCRIMINATION AGAINST WOMEN AND GIRLS IN THE DEMOCRATIC REPUBLIC OF THE CONGO</w:t>
      </w:r>
    </w:p>
    <w:p w14:paraId="6AAED3E1" w14:textId="77777777" w:rsidR="0089318B" w:rsidRPr="00310EC2" w:rsidRDefault="0089318B"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500351C1" w14:textId="77777777" w:rsidR="0089318B" w:rsidRPr="00310EC2" w:rsidRDefault="0089318B"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r w:rsidRPr="00310EC2">
        <w:rPr>
          <w:rFonts w:ascii="Times New Roman" w:hAnsi="Times New Roman" w:cs="Times New Roman"/>
          <w:b/>
          <w:sz w:val="32"/>
          <w:szCs w:val="32"/>
          <w:lang w:val="en-US"/>
        </w:rPr>
        <w:t xml:space="preserve">IN RESPONSE TO </w:t>
      </w:r>
    </w:p>
    <w:p w14:paraId="2A642BFC" w14:textId="77777777" w:rsidR="0089318B" w:rsidRPr="00310EC2" w:rsidRDefault="0089318B" w:rsidP="0089318B">
      <w:pPr>
        <w:widowControl w:val="0"/>
        <w:autoSpaceDE w:val="0"/>
        <w:autoSpaceDN w:val="0"/>
        <w:adjustRightInd w:val="0"/>
        <w:spacing w:after="0" w:line="240" w:lineRule="auto"/>
        <w:jc w:val="center"/>
        <w:rPr>
          <w:rFonts w:ascii="Times New Roman" w:hAnsi="Times New Roman" w:cs="Times New Roman"/>
          <w:b/>
          <w:sz w:val="32"/>
          <w:szCs w:val="32"/>
          <w:lang w:val="en-US"/>
        </w:rPr>
      </w:pPr>
    </w:p>
    <w:p w14:paraId="6F41A288" w14:textId="77777777" w:rsidR="00616DE4" w:rsidRDefault="0089318B" w:rsidP="0089318B">
      <w:pPr>
        <w:widowControl w:val="0"/>
        <w:autoSpaceDE w:val="0"/>
        <w:autoSpaceDN w:val="0"/>
        <w:adjustRightInd w:val="0"/>
        <w:spacing w:after="240" w:line="240" w:lineRule="auto"/>
        <w:jc w:val="center"/>
        <w:rPr>
          <w:rFonts w:ascii="Times New Roman" w:hAnsi="Times New Roman" w:cs="Times New Roman"/>
          <w:b/>
          <w:sz w:val="32"/>
          <w:szCs w:val="32"/>
          <w:lang w:val="en-US"/>
        </w:rPr>
      </w:pPr>
      <w:r w:rsidRPr="00310EC2">
        <w:rPr>
          <w:rFonts w:ascii="Times New Roman" w:hAnsi="Times New Roman" w:cs="Times New Roman"/>
          <w:b/>
          <w:sz w:val="32"/>
          <w:szCs w:val="32"/>
          <w:lang w:val="en-US"/>
        </w:rPr>
        <w:t>THE EIGHT</w:t>
      </w:r>
      <w:r w:rsidR="006771F3" w:rsidRPr="00310EC2">
        <w:rPr>
          <w:rFonts w:ascii="Times New Roman" w:hAnsi="Times New Roman" w:cs="Times New Roman"/>
          <w:b/>
          <w:sz w:val="32"/>
          <w:szCs w:val="32"/>
          <w:lang w:val="en-US"/>
        </w:rPr>
        <w:t>H</w:t>
      </w:r>
      <w:r w:rsidRPr="00310EC2">
        <w:rPr>
          <w:rFonts w:ascii="Times New Roman" w:hAnsi="Times New Roman" w:cs="Times New Roman"/>
          <w:b/>
          <w:sz w:val="32"/>
          <w:szCs w:val="32"/>
          <w:lang w:val="en-US"/>
        </w:rPr>
        <w:t xml:space="preserve"> PERIODIC REPORT OF </w:t>
      </w:r>
    </w:p>
    <w:p w14:paraId="5FF83857" w14:textId="20C6373B" w:rsidR="0089318B" w:rsidRPr="00310EC2" w:rsidRDefault="0089318B" w:rsidP="0089318B">
      <w:pPr>
        <w:widowControl w:val="0"/>
        <w:autoSpaceDE w:val="0"/>
        <w:autoSpaceDN w:val="0"/>
        <w:adjustRightInd w:val="0"/>
        <w:spacing w:after="240" w:line="240" w:lineRule="auto"/>
        <w:jc w:val="center"/>
        <w:rPr>
          <w:rFonts w:ascii="Times New Roman" w:hAnsi="Times New Roman" w:cs="Times New Roman"/>
          <w:b/>
          <w:sz w:val="24"/>
          <w:szCs w:val="24"/>
          <w:lang w:val="en-US"/>
        </w:rPr>
      </w:pPr>
      <w:r w:rsidRPr="00310EC2">
        <w:rPr>
          <w:rFonts w:ascii="Times New Roman" w:hAnsi="Times New Roman" w:cs="Times New Roman"/>
          <w:b/>
          <w:sz w:val="32"/>
          <w:szCs w:val="32"/>
          <w:lang w:val="en-US"/>
        </w:rPr>
        <w:t>THE DEMOCRATIC REPUBLIC OF THE CONGO</w:t>
      </w:r>
    </w:p>
    <w:p w14:paraId="50963A9F" w14:textId="77777777" w:rsidR="0089318B" w:rsidRPr="00310EC2" w:rsidRDefault="0089318B" w:rsidP="0089318B">
      <w:pPr>
        <w:widowControl w:val="0"/>
        <w:autoSpaceDE w:val="0"/>
        <w:autoSpaceDN w:val="0"/>
        <w:adjustRightInd w:val="0"/>
        <w:spacing w:after="0" w:line="240" w:lineRule="auto"/>
        <w:jc w:val="center"/>
        <w:rPr>
          <w:rFonts w:ascii="Times New Roman" w:hAnsi="Times New Roman" w:cs="Times New Roman"/>
          <w:b/>
          <w:sz w:val="24"/>
          <w:szCs w:val="24"/>
          <w:lang w:val="en-US"/>
        </w:rPr>
      </w:pPr>
    </w:p>
    <w:p w14:paraId="2E53B783" w14:textId="115D2555" w:rsidR="0089318B" w:rsidRPr="00310EC2" w:rsidRDefault="0089318B" w:rsidP="0089318B">
      <w:pPr>
        <w:widowControl w:val="0"/>
        <w:autoSpaceDE w:val="0"/>
        <w:autoSpaceDN w:val="0"/>
        <w:adjustRightInd w:val="0"/>
        <w:spacing w:after="0" w:line="240" w:lineRule="auto"/>
        <w:rPr>
          <w:rFonts w:ascii="Times New Roman" w:hAnsi="Times New Roman" w:cs="Times New Roman"/>
          <w:sz w:val="24"/>
          <w:szCs w:val="24"/>
          <w:lang w:val="en-US"/>
        </w:rPr>
      </w:pPr>
    </w:p>
    <w:p w14:paraId="5CB3D695"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7A3C0298"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6B3C73B5"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092FD594"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0B2134C2" w14:textId="3278F4E6"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13F1AD7A"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3998E13C"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39059250"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25CAE6E6" w14:textId="61AF1853"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7408C53E"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0F83C480"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4D162868"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661909AD"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69952144"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192A0B5E"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7D02CA92"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6F22306F"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0DA8F3A9"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25984C13" w14:textId="77777777" w:rsidR="0089318B" w:rsidRPr="00310EC2" w:rsidRDefault="0089318B" w:rsidP="0089318B">
      <w:pPr>
        <w:widowControl w:val="0"/>
        <w:autoSpaceDE w:val="0"/>
        <w:autoSpaceDN w:val="0"/>
        <w:adjustRightInd w:val="0"/>
        <w:spacing w:after="0" w:line="240" w:lineRule="auto"/>
        <w:jc w:val="both"/>
        <w:rPr>
          <w:rFonts w:ascii="Times New Roman" w:eastAsia="MS Mincho" w:hAnsi="Times New Roman" w:cs="Times New Roman"/>
          <w:b/>
          <w:i/>
          <w:sz w:val="24"/>
          <w:szCs w:val="24"/>
          <w:lang w:val="en-US"/>
        </w:rPr>
      </w:pPr>
    </w:p>
    <w:p w14:paraId="7A79F549" w14:textId="77777777" w:rsidR="00616DE4" w:rsidRDefault="00616DE4" w:rsidP="00616DE4">
      <w:pPr>
        <w:widowControl w:val="0"/>
        <w:autoSpaceDE w:val="0"/>
        <w:autoSpaceDN w:val="0"/>
        <w:adjustRightInd w:val="0"/>
        <w:spacing w:after="0" w:line="240" w:lineRule="auto"/>
        <w:rPr>
          <w:rFonts w:ascii="Times New Roman" w:eastAsia="MS Mincho" w:hAnsi="Times New Roman" w:cs="Times New Roman"/>
          <w:b/>
          <w:i/>
          <w:sz w:val="24"/>
          <w:szCs w:val="24"/>
          <w:lang w:val="en-US"/>
        </w:rPr>
      </w:pPr>
    </w:p>
    <w:p w14:paraId="47878AB3" w14:textId="03840329" w:rsidR="0089318B" w:rsidRPr="00616DE4" w:rsidRDefault="0089318B" w:rsidP="00616DE4">
      <w:pPr>
        <w:widowControl w:val="0"/>
        <w:autoSpaceDE w:val="0"/>
        <w:autoSpaceDN w:val="0"/>
        <w:adjustRightInd w:val="0"/>
        <w:spacing w:after="0" w:line="240" w:lineRule="auto"/>
        <w:rPr>
          <w:rFonts w:ascii="Times New Roman" w:hAnsi="Times New Roman" w:cs="Times New Roman"/>
          <w:b/>
          <w:bCs/>
          <w:sz w:val="24"/>
          <w:szCs w:val="24"/>
          <w:lang w:val="en-US"/>
        </w:rPr>
      </w:pPr>
      <w:r w:rsidRPr="00616DE4">
        <w:rPr>
          <w:rFonts w:ascii="Times New Roman" w:hAnsi="Times New Roman" w:cs="Times New Roman"/>
          <w:b/>
          <w:bCs/>
          <w:smallCaps/>
          <w:sz w:val="24"/>
          <w:szCs w:val="24"/>
          <w:lang w:val="en-US"/>
        </w:rPr>
        <w:lastRenderedPageBreak/>
        <w:t>Submitted by</w:t>
      </w:r>
      <w:r w:rsidR="00616DE4">
        <w:rPr>
          <w:rFonts w:ascii="Times New Roman" w:hAnsi="Times New Roman" w:cs="Times New Roman"/>
          <w:b/>
          <w:bCs/>
          <w:smallCaps/>
          <w:sz w:val="24"/>
          <w:szCs w:val="24"/>
          <w:lang w:val="en-US"/>
        </w:rPr>
        <w:t>:</w:t>
      </w:r>
    </w:p>
    <w:p w14:paraId="35E0CF51" w14:textId="77777777" w:rsidR="0089318B" w:rsidRPr="00310EC2" w:rsidRDefault="0089318B" w:rsidP="00616DE4">
      <w:pPr>
        <w:widowControl w:val="0"/>
        <w:autoSpaceDE w:val="0"/>
        <w:autoSpaceDN w:val="0"/>
        <w:adjustRightInd w:val="0"/>
        <w:spacing w:after="0" w:line="240" w:lineRule="auto"/>
        <w:rPr>
          <w:rFonts w:ascii="Times New Roman" w:hAnsi="Times New Roman" w:cs="Times New Roman"/>
          <w:smallCaps/>
          <w:sz w:val="24"/>
          <w:szCs w:val="24"/>
          <w:lang w:val="en-US"/>
        </w:rPr>
      </w:pPr>
    </w:p>
    <w:p w14:paraId="43DEDB1A" w14:textId="3FFDB0EF" w:rsidR="00616DE4" w:rsidRPr="001B0350" w:rsidRDefault="0089318B" w:rsidP="001B0350">
      <w:pPr>
        <w:widowControl w:val="0"/>
        <w:autoSpaceDE w:val="0"/>
        <w:autoSpaceDN w:val="0"/>
        <w:adjustRightInd w:val="0"/>
        <w:spacing w:after="0" w:line="240" w:lineRule="auto"/>
        <w:rPr>
          <w:rFonts w:ascii="Times New Roman" w:eastAsia="MS Mincho" w:hAnsi="Times New Roman" w:cs="Times New Roman"/>
          <w:sz w:val="24"/>
          <w:szCs w:val="24"/>
          <w:lang w:val="en-US"/>
        </w:rPr>
      </w:pPr>
      <w:r w:rsidRPr="00310EC2">
        <w:rPr>
          <w:rFonts w:ascii="Times New Roman" w:hAnsi="Times New Roman" w:cs="Times New Roman"/>
          <w:sz w:val="24"/>
          <w:szCs w:val="24"/>
          <w:lang w:val="en-US"/>
        </w:rPr>
        <w:t>MADRE</w:t>
      </w:r>
      <w:r w:rsidRPr="00310EC2">
        <w:rPr>
          <w:rStyle w:val="FootnoteReference"/>
          <w:rFonts w:ascii="Times New Roman" w:hAnsi="Times New Roman" w:cs="Times New Roman"/>
          <w:sz w:val="24"/>
          <w:szCs w:val="24"/>
          <w:lang w:val="en-US"/>
        </w:rPr>
        <w:footnoteReference w:id="1"/>
      </w:r>
    </w:p>
    <w:p w14:paraId="5F595A85" w14:textId="14D82A63" w:rsidR="0089318B" w:rsidRDefault="0089318B" w:rsidP="00616DE4">
      <w:pPr>
        <w:widowControl w:val="0"/>
        <w:autoSpaceDE w:val="0"/>
        <w:autoSpaceDN w:val="0"/>
        <w:adjustRightInd w:val="0"/>
        <w:spacing w:after="0" w:line="240" w:lineRule="auto"/>
        <w:rPr>
          <w:rFonts w:ascii="Times New Roman" w:hAnsi="Times New Roman" w:cs="Times New Roman"/>
          <w:sz w:val="24"/>
          <w:szCs w:val="24"/>
          <w:lang w:val="en-US"/>
        </w:rPr>
      </w:pPr>
      <w:r w:rsidRPr="00310EC2">
        <w:rPr>
          <w:rFonts w:ascii="Times New Roman" w:hAnsi="Times New Roman" w:cs="Times New Roman"/>
          <w:sz w:val="24"/>
          <w:szCs w:val="24"/>
          <w:lang w:val="en-US"/>
        </w:rPr>
        <w:t>Female Solidarity for Integrated Peace and Development (SOFEPADI)</w:t>
      </w:r>
      <w:r w:rsidRPr="00310EC2">
        <w:rPr>
          <w:rStyle w:val="FootnoteReference"/>
          <w:rFonts w:ascii="Times New Roman" w:hAnsi="Times New Roman" w:cs="Times New Roman"/>
          <w:sz w:val="24"/>
          <w:szCs w:val="24"/>
          <w:lang w:val="en-US"/>
        </w:rPr>
        <w:footnoteReference w:id="2"/>
      </w:r>
    </w:p>
    <w:p w14:paraId="781073AB" w14:textId="0F96566E" w:rsidR="00616DE4" w:rsidRDefault="00616DE4" w:rsidP="00616DE4">
      <w:pPr>
        <w:widowControl w:val="0"/>
        <w:autoSpaceDE w:val="0"/>
        <w:autoSpaceDN w:val="0"/>
        <w:adjustRightInd w:val="0"/>
        <w:spacing w:after="0" w:line="240" w:lineRule="auto"/>
        <w:rPr>
          <w:rFonts w:ascii="Times New Roman" w:hAnsi="Times New Roman" w:cs="Times New Roman"/>
          <w:sz w:val="24"/>
          <w:szCs w:val="24"/>
          <w:lang w:val="en-US"/>
        </w:rPr>
      </w:pPr>
    </w:p>
    <w:p w14:paraId="0FBF7A1D" w14:textId="77777777" w:rsidR="00616DE4" w:rsidRDefault="00616DE4" w:rsidP="00616DE4">
      <w:pPr>
        <w:widowControl w:val="0"/>
        <w:autoSpaceDE w:val="0"/>
        <w:autoSpaceDN w:val="0"/>
        <w:adjustRightInd w:val="0"/>
        <w:spacing w:after="0" w:line="240" w:lineRule="auto"/>
        <w:rPr>
          <w:rFonts w:ascii="Times New Roman" w:hAnsi="Times New Roman" w:cs="Times New Roman"/>
          <w:smallCaps/>
          <w:sz w:val="24"/>
          <w:szCs w:val="24"/>
          <w:lang w:val="en-US"/>
        </w:rPr>
      </w:pPr>
    </w:p>
    <w:p w14:paraId="7EB6CE40" w14:textId="099E0F59" w:rsidR="00616DE4" w:rsidRPr="00616DE4" w:rsidRDefault="00616DE4" w:rsidP="00616DE4">
      <w:pPr>
        <w:widowControl w:val="0"/>
        <w:autoSpaceDE w:val="0"/>
        <w:autoSpaceDN w:val="0"/>
        <w:adjustRightInd w:val="0"/>
        <w:spacing w:after="0" w:line="240" w:lineRule="auto"/>
        <w:rPr>
          <w:rFonts w:ascii="Times New Roman" w:hAnsi="Times New Roman" w:cs="Times New Roman"/>
          <w:b/>
          <w:bCs/>
          <w:sz w:val="24"/>
          <w:szCs w:val="24"/>
          <w:lang w:val="en-US"/>
        </w:rPr>
      </w:pPr>
      <w:r w:rsidRPr="00616DE4">
        <w:rPr>
          <w:rFonts w:ascii="Times New Roman" w:hAnsi="Times New Roman" w:cs="Times New Roman"/>
          <w:b/>
          <w:bCs/>
          <w:smallCaps/>
          <w:sz w:val="24"/>
          <w:szCs w:val="24"/>
          <w:lang w:val="en-US"/>
        </w:rPr>
        <w:t xml:space="preserve">Contributing Organizations: </w:t>
      </w:r>
    </w:p>
    <w:p w14:paraId="157E6798" w14:textId="77777777" w:rsidR="00616DE4" w:rsidRDefault="00616DE4" w:rsidP="00616DE4">
      <w:pPr>
        <w:widowControl w:val="0"/>
        <w:autoSpaceDE w:val="0"/>
        <w:autoSpaceDN w:val="0"/>
        <w:adjustRightInd w:val="0"/>
        <w:spacing w:after="0" w:line="240" w:lineRule="auto"/>
        <w:rPr>
          <w:rFonts w:ascii="Times New Roman" w:hAnsi="Times New Roman" w:cs="Times New Roman"/>
          <w:sz w:val="24"/>
          <w:szCs w:val="24"/>
          <w:lang w:val="en-US"/>
        </w:rPr>
      </w:pPr>
    </w:p>
    <w:p w14:paraId="5B1F0417" w14:textId="13BEA665"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 xml:space="preserve">Action de promotion et d’assistance pour l’amélioration de niveaux de vue de la population (APANIVIP) </w:t>
      </w:r>
    </w:p>
    <w:p w14:paraId="4FECBD5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Action de Solidarité des Femmes pour la Femme et l’Enfant (ASOFFE)</w:t>
      </w:r>
    </w:p>
    <w:p w14:paraId="4828D4C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Action des Femmes pour les Droits et le Développement (AFD)</w:t>
      </w:r>
    </w:p>
    <w:p w14:paraId="6176A64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Action Genre et Initiatives de Renforcement (AGIRasbl)</w:t>
      </w:r>
    </w:p>
    <w:p w14:paraId="1FD624E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Action pour la promotion rurale (APRU)</w:t>
      </w:r>
    </w:p>
    <w:p w14:paraId="75515D7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ADYM</w:t>
      </w:r>
    </w:p>
    <w:p w14:paraId="4D7CACD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Aide et action pour la paix (AAP)</w:t>
      </w:r>
    </w:p>
    <w:p w14:paraId="42FFE742"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Aide Rapide aux Victimes des Catastrophe (ARVC)</w:t>
      </w:r>
    </w:p>
    <w:p w14:paraId="6E57B46D"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Alfajiri</w:t>
      </w:r>
    </w:p>
    <w:p w14:paraId="35B1B78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Alliance des Femmes du Grand – Kivu (AFGK)</w:t>
      </w:r>
    </w:p>
    <w:p w14:paraId="7DDB831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Amicale des Inities pour le Developpement Communautaire  (AMIDECO)</w:t>
      </w:r>
    </w:p>
    <w:p w14:paraId="69413EFB"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Amis de Nelson Mandela pour la Defense des Droits Humains (ANMDH)</w:t>
      </w:r>
    </w:p>
    <w:p w14:paraId="071A086A"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Arche d’Alliance  (ARAL)</w:t>
      </w:r>
    </w:p>
    <w:p w14:paraId="0CC18D33"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pour la Protection de l’Enfant et Encadrement des mères (APEEM)</w:t>
      </w:r>
    </w:p>
    <w:p w14:paraId="785283F6"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Bon berge droit de femmes (ABBDF)</w:t>
      </w:r>
    </w:p>
    <w:p w14:paraId="109D7B8B"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d'Agriculteur  et d'Eleveurs du Tanganyika (AAETA)</w:t>
      </w:r>
    </w:p>
    <w:p w14:paraId="04992AB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 Lutte Contre la Male nutrition (ALCM)</w:t>
      </w:r>
    </w:p>
    <w:p w14:paraId="0307555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Couturières de Butembo (ASEBU)</w:t>
      </w:r>
    </w:p>
    <w:p w14:paraId="4B61B54F"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 xml:space="preserve">Association des facilitateurs pour le développement intégré (AFDI) </w:t>
      </w:r>
    </w:p>
    <w:p w14:paraId="7E757535"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Femmes Eleveuses du Maniema (AFELMA)</w:t>
      </w:r>
    </w:p>
    <w:p w14:paraId="7B1E7D7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Femmes Juristes du Congo (AFEJUCO)</w:t>
      </w:r>
    </w:p>
    <w:p w14:paraId="5BC0515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Femmes Musulmanes au Congo (AFMCO)</w:t>
      </w:r>
    </w:p>
    <w:p w14:paraId="7BFC597A"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femmes pour la Nutrition a Assise Communautaire (AFNAC)</w:t>
      </w:r>
    </w:p>
    <w:p w14:paraId="1B01A15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Femmes pour le développement communautaire (AFEMDECO)</w:t>
      </w:r>
    </w:p>
    <w:p w14:paraId="289788E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femmes vendeuses de sambaza (AFEVESA)</w:t>
      </w:r>
    </w:p>
    <w:p w14:paraId="586C014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Jeunes Femmes du Maniema (AJFMA)</w:t>
      </w:r>
    </w:p>
    <w:p w14:paraId="4278CD57"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Mamans Anti Bwaki (AMAB)</w:t>
      </w:r>
    </w:p>
    <w:p w14:paraId="2F6A5B52"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Mamans Bongisa</w:t>
      </w:r>
    </w:p>
    <w:p w14:paraId="1E3E3507"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mamans le développement (AMAD)</w:t>
      </w:r>
    </w:p>
    <w:p w14:paraId="53851805"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Mamans pour la Démocratie et le Développement (AMDD)</w:t>
      </w:r>
    </w:p>
    <w:p w14:paraId="33F766C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des Mamans pour le Développement (AMADESO)</w:t>
      </w:r>
    </w:p>
    <w:p w14:paraId="352F073C"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lastRenderedPageBreak/>
        <w:t>Association Dynamique femme (ASDYFE)</w:t>
      </w:r>
    </w:p>
    <w:p w14:paraId="683556F2"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Mapendo</w:t>
      </w:r>
    </w:p>
    <w:p w14:paraId="61556D0F"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pour la Protection et le Developpement de la Femme et de l'Enfant (APRODEFE)</w:t>
      </w:r>
    </w:p>
    <w:p w14:paraId="2545CEEA"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Vughuma</w:t>
      </w:r>
    </w:p>
    <w:p w14:paraId="021FA12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 Wapandaji (A.W)</w:t>
      </w:r>
    </w:p>
    <w:p w14:paraId="12762D36"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Associations des Femmes Paysannes de MIBOTI (AFPM)</w:t>
      </w:r>
    </w:p>
    <w:p w14:paraId="5AB13481"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Associazione mani guanelliene di providenza (MANI)</w:t>
      </w:r>
    </w:p>
    <w:p w14:paraId="5B381912"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Bureau d'Appui et d'Assistance Technique des Initiatives de Developpement (BATIDE)</w:t>
      </w:r>
    </w:p>
    <w:p w14:paraId="1226AA13"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Cadre de concertation (CAFCO)</w:t>
      </w:r>
    </w:p>
    <w:p w14:paraId="705748E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Ceinture portant la pagne de la femme (CPF)</w:t>
      </w:r>
    </w:p>
    <w:p w14:paraId="5F94DA5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Centre d'Accompagnement des Femmes et Enfants Vulnerables (CAFEV)</w:t>
      </w:r>
    </w:p>
    <w:p w14:paraId="6C898217"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Centre d'Education et de Recherche pour les Droits des Femmes (CERDF)</w:t>
      </w:r>
    </w:p>
    <w:p w14:paraId="72508C9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Centre d'etude de documentation et d'action pour la femme (CEDAF) et CEDAF Mahagi</w:t>
      </w:r>
    </w:p>
    <w:p w14:paraId="172D52D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Centre d’Etude sur handicape Justice  et résolution 1325 (CEHAJR 1325)</w:t>
      </w:r>
    </w:p>
    <w:p w14:paraId="40CFFCEA"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Centre International de Formation en Droits humains (CIFDH)</w:t>
      </w:r>
    </w:p>
    <w:p w14:paraId="06266BB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Centre pour la Promotion Feminine (CEPROF)</w:t>
      </w:r>
    </w:p>
    <w:p w14:paraId="0AFDE7C7"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Chari Congo</w:t>
      </w:r>
    </w:p>
    <w:p w14:paraId="49B1708B"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Clinique Juridique AVDH</w:t>
      </w:r>
    </w:p>
    <w:p w14:paraId="373767A1"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 xml:space="preserve">Coalition des Femme Leader pour l’Environnement et le Développement Durable (CFLEDD) </w:t>
      </w:r>
    </w:p>
    <w:p w14:paraId="638F4AE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 xml:space="preserve">Coalition des Femmes Rurale pour le Développement (COFERD)  </w:t>
      </w:r>
    </w:p>
    <w:p w14:paraId="0B3866D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Collectif des Associations féminines (CAF)</w:t>
      </w:r>
    </w:p>
    <w:p w14:paraId="0DCE1C6D"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Collectif des Associations Féminines de Masisi (CAF M)</w:t>
      </w:r>
    </w:p>
    <w:p w14:paraId="37253EAA"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Collectif des Associations Féminines pour le Développement (CAFED)</w:t>
      </w:r>
    </w:p>
    <w:p w14:paraId="2AE1DB06"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Collectif des Femmes (COFE)</w:t>
      </w:r>
    </w:p>
    <w:p w14:paraId="359C31CC"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Collectif des Femmes Journalistes</w:t>
      </w:r>
    </w:p>
    <w:p w14:paraId="442F36ED"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 xml:space="preserve">Commission Diocésaine Justice et Paix (CDJP) </w:t>
      </w:r>
    </w:p>
    <w:p w14:paraId="625AF77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Confederation Paysanne du Congo (COPACO)</w:t>
      </w:r>
    </w:p>
    <w:p w14:paraId="56D37F9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Conseil Régional des Organisations Non Gouvernementales de Développement du Sud –Kivu/CRONGD/SUD-Kivu</w:t>
      </w:r>
    </w:p>
    <w:p w14:paraId="0AD3BAE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Contribution de Femmes Musulmanes pour le Developpement Communautaire (COFEMUDECO)</w:t>
      </w:r>
    </w:p>
    <w:p w14:paraId="77B4DB1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Cooperation Education au Developpement (COEDEV)</w:t>
      </w:r>
    </w:p>
    <w:p w14:paraId="7047137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Corp d'Action de l'Enfant et de la Femme (CADEF)</w:t>
      </w:r>
    </w:p>
    <w:p w14:paraId="71C3C3E1"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Dynamique des Femmes pour le Développement du Kwango (DYFEDK)</w:t>
      </w:r>
    </w:p>
    <w:p w14:paraId="7E3E795C"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Dynamiques des femmes juriste (DFJ)</w:t>
      </w:r>
    </w:p>
    <w:p w14:paraId="3DC2AA8B"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Educateurs Consultants (EDUCOM)</w:t>
      </w:r>
    </w:p>
    <w:p w14:paraId="70157487"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ELEVE</w:t>
      </w:r>
    </w:p>
    <w:p w14:paraId="02245DAD"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Entraide et solidarité en milieu rural (ENSOMIR)</w:t>
      </w:r>
    </w:p>
    <w:p w14:paraId="482A686D"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Fédération des Femmes pour la Paix dans le Monde (FFPM)</w:t>
      </w:r>
    </w:p>
    <w:p w14:paraId="1DF4E861"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Fédération des Femmes Protestantes de l’Ituri (FFPI)</w:t>
      </w:r>
    </w:p>
    <w:p w14:paraId="5783A65B"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Féminine Tujenge Pangi</w:t>
      </w:r>
    </w:p>
    <w:p w14:paraId="7091D815"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 xml:space="preserve">Femme en action pour le Développement Intégré du Congo (FADIC)  </w:t>
      </w:r>
    </w:p>
    <w:p w14:paraId="261B947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Femmes Citoyennes Engagées (FCE)</w:t>
      </w:r>
    </w:p>
    <w:p w14:paraId="0B1B765F"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Femmes Dynamics</w:t>
      </w:r>
    </w:p>
    <w:p w14:paraId="3798C585"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Femmes Unies pour le Développement Intégré (FUDEI)</w:t>
      </w:r>
    </w:p>
    <w:p w14:paraId="7ADE6331"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Focus Droits et Aces (FDA)</w:t>
      </w:r>
    </w:p>
    <w:p w14:paraId="409053E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Fonds pour les Femmes Congolaises (FFC)</w:t>
      </w:r>
    </w:p>
    <w:p w14:paraId="7BEE82A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Forum d'Action Intégrale pour le Développement   Durable (FAIDD)</w:t>
      </w:r>
    </w:p>
    <w:p w14:paraId="0816348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Forum des Mamans de l’Ituri (FOMI)</w:t>
      </w:r>
    </w:p>
    <w:p w14:paraId="56EAEBF3"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lastRenderedPageBreak/>
        <w:t>Foyer de Développement et d’autopromotion des peuples indigènes pygmées défavorisés (FDAPID)</w:t>
      </w:r>
    </w:p>
    <w:p w14:paraId="0D6AA43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Genre Actif pour un Devenir meilleur de la femme (GAD asbl)</w:t>
      </w:r>
    </w:p>
    <w:p w14:paraId="4F2BA5A1"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Genre et Droit de la Femme (GEDROFE)</w:t>
      </w:r>
    </w:p>
    <w:p w14:paraId="587DF9CA"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Groupe d’éleveurs de Lugunba (GELU)</w:t>
      </w:r>
    </w:p>
    <w:p w14:paraId="73E48E3A"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Groupe des Mamans LUZOLO (GML)</w:t>
      </w:r>
    </w:p>
    <w:p w14:paraId="22312ABA"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Initiative des Jeunes pour les Activités  Développement (IJAD)</w:t>
      </w:r>
    </w:p>
    <w:p w14:paraId="5340EB86"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Initiative Féminine pour le Développement Intégral (IFEDI)</w:t>
      </w:r>
    </w:p>
    <w:p w14:paraId="7C98583B"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Inst. Scientifique Lubuye</w:t>
      </w:r>
    </w:p>
    <w:p w14:paraId="7B7DC67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Inst. Tech. Prof. Lubuye</w:t>
      </w:r>
    </w:p>
    <w:p w14:paraId="2334C1B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Institut Neema</w:t>
      </w:r>
    </w:p>
    <w:p w14:paraId="39F95424"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Institut Université du Congo</w:t>
      </w:r>
    </w:p>
    <w:p w14:paraId="2D1DB2CF"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Initiative de Secours Alimentaire Normal et du Développement Auto centre (ISANDA)</w:t>
      </w:r>
    </w:p>
    <w:p w14:paraId="67617ED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Jeunes Methodistes A.S.B.L (JMLD)</w:t>
      </w:r>
    </w:p>
    <w:p w14:paraId="224C27E5"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Ligue d'Encadrement de la Femme et Enfant au Congo (LEFECO)</w:t>
      </w:r>
    </w:p>
    <w:p w14:paraId="5EA3469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Ligue pour la Promotion et les Droits de la Femme (LIPRODF)</w:t>
      </w:r>
    </w:p>
    <w:p w14:paraId="38D81D3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Life Action, UAC - ASBL</w:t>
      </w:r>
    </w:p>
    <w:p w14:paraId="55E5CBAD"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Lutte et intégration du paysan au developpement (LIPD)</w:t>
      </w:r>
    </w:p>
    <w:p w14:paraId="6BC39FFC"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Mama Telema (MT)</w:t>
      </w:r>
    </w:p>
    <w:p w14:paraId="4ADD7537"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Mamans Eleveurs et Agriculteurs (MEA)</w:t>
      </w:r>
    </w:p>
    <w:p w14:paraId="2CE6A3C3"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Ministère de la Compassion (MC)</w:t>
      </w:r>
    </w:p>
    <w:p w14:paraId="27252F15"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Mouvement rien sans les femmes</w:t>
      </w:r>
    </w:p>
    <w:p w14:paraId="588BF7CB"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Mutuelle de solidarité pour le développement (MUSODE)</w:t>
      </w:r>
    </w:p>
    <w:p w14:paraId="0CAE054F"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Mutuelle pour la promotion de la Santé et le Developpement (MUPROSADE)</w:t>
      </w:r>
    </w:p>
    <w:p w14:paraId="0B0E6405"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Organisation des Femmes pour la Paix</w:t>
      </w:r>
    </w:p>
    <w:p w14:paraId="421FCFC2"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Organisation Nationnale des Infirmiers du Congo (ONIC)</w:t>
      </w:r>
    </w:p>
    <w:p w14:paraId="59722B4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Ouevres Chretiennes pour les femmes (OCF)</w:t>
      </w:r>
    </w:p>
    <w:p w14:paraId="0BF4236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 xml:space="preserve">Parlement des Jeunes </w:t>
      </w:r>
    </w:p>
    <w:p w14:paraId="2FFF1EFB"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Pilier aux Femmes Vulnérables Actives en RD Congo (PIFEVA)</w:t>
      </w:r>
    </w:p>
    <w:p w14:paraId="6954409F"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Plate-forme des Femmes du Nord-Kivu pour un Developpement Endogene</w:t>
      </w:r>
    </w:p>
    <w:p w14:paraId="604011DD"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 xml:space="preserve">Point Focal FFC Tanganyika / Association WAPANDAJI </w:t>
      </w:r>
    </w:p>
    <w:p w14:paraId="14FA4007"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 xml:space="preserve">Près des Paysans pour le Développement Intégral  (PPDC) </w:t>
      </w:r>
    </w:p>
    <w:p w14:paraId="5F76FFD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Programme Amkeni Wamama (PAMA)</w:t>
      </w:r>
    </w:p>
    <w:p w14:paraId="7342D1B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Programme d’intégration  et de développement des peuples autochtones pygmées (PIDP)</w:t>
      </w:r>
    </w:p>
    <w:p w14:paraId="65756E04"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REFECO / ASBL</w:t>
      </w:r>
    </w:p>
    <w:p w14:paraId="650A835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Réseau Action Femmes (RAF)</w:t>
      </w:r>
    </w:p>
    <w:p w14:paraId="5F5E86E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Reseau des Femmes Ingenieurs Agronomes du Congo</w:t>
      </w:r>
    </w:p>
    <w:p w14:paraId="486A89B6"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Reseau Femme et Developpement (REFED)</w:t>
      </w:r>
    </w:p>
    <w:p w14:paraId="3A31E8A1"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Réseau Femme, Développement et Genre (REFED-G)</w:t>
      </w:r>
    </w:p>
    <w:p w14:paraId="27B63657"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Réseau National des ONGs pour le développement (RENAODEV)</w:t>
      </w:r>
    </w:p>
    <w:p w14:paraId="144F76E2"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Restoration Africa Center (RAC)</w:t>
      </w:r>
    </w:p>
    <w:p w14:paraId="47907652"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Réveil des Femmes pour le développement Intégré (RFEDI)</w:t>
      </w:r>
    </w:p>
    <w:p w14:paraId="0C1806CD"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Sauti Ya Mama Mukongomani</w:t>
      </w:r>
    </w:p>
    <w:p w14:paraId="10C9A63D"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 xml:space="preserve">Sauve la Femme et la jeune fille du KATANGA (SAFEKA) </w:t>
      </w:r>
    </w:p>
    <w:p w14:paraId="22FB3BB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Services Par, Pour et Avec les Femmes (SEPPAF)</w:t>
      </w:r>
    </w:p>
    <w:p w14:paraId="1B2FA9BD"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Solidarité avec les Victimes pour la Paix (SOVIP)</w:t>
      </w:r>
    </w:p>
    <w:p w14:paraId="0E8F769A"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Solidarité des Femmes pour le Développement, Environnement et Droit de l’Enfant au Congo (SOFEDEC)</w:t>
      </w:r>
    </w:p>
    <w:p w14:paraId="30C5BB9A"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Solidarité des Femmes de Fizi pour le Bien – Etre Familial (SOFIBEF)</w:t>
      </w:r>
    </w:p>
    <w:p w14:paraId="2CBACBA1"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Solidarité des organisations des femmes et jeunes producteurs agricoles (SOFEJEP)</w:t>
      </w:r>
    </w:p>
    <w:p w14:paraId="15229A4F"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lastRenderedPageBreak/>
        <w:t>Solidarité des Personne Handicapées (SPH)</w:t>
      </w:r>
    </w:p>
    <w:p w14:paraId="6B8692BA"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Solidarité et Paix pour le Développement Intégré (SOPADI)</w:t>
      </w:r>
    </w:p>
    <w:p w14:paraId="24B7D51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Solidarité Féminine pour la paix et le Développement Intégral (SOFEPADI)</w:t>
      </w:r>
    </w:p>
    <w:p w14:paraId="3B76C65F"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Soutien aux Actions des Femmes Indigentes au Maniema (SAFI MANIEMA)</w:t>
      </w:r>
    </w:p>
    <w:p w14:paraId="56A4FD62"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Syndicat d’Initiative de Kaziba  (SIKA)</w:t>
      </w:r>
    </w:p>
    <w:p w14:paraId="12996E66"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Synergie des Femmes en Action au Maniema (SYFAM)</w:t>
      </w:r>
    </w:p>
    <w:p w14:paraId="232CF1B5"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Synergie des Médias d’ Uvira et de Fizi (SYMUF)</w:t>
      </w:r>
    </w:p>
    <w:p w14:paraId="0E417E81"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Termitiere</w:t>
      </w:r>
    </w:p>
    <w:p w14:paraId="019ED4DD"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Union des femmes pour le développement du Tanganyika (UFDT)</w:t>
      </w:r>
    </w:p>
    <w:p w14:paraId="4558C607"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UMOJA</w:t>
      </w:r>
    </w:p>
    <w:p w14:paraId="79B1C6AB"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Umoja wa Mama wa Maendeleo (UMAMA)</w:t>
      </w:r>
    </w:p>
    <w:p w14:paraId="341F886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Umoja Wa Wakulima Wa Kivu (UWAKI)</w:t>
      </w:r>
    </w:p>
    <w:p w14:paraId="38C0C20B"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Union Chrétienne pour le Progrès et la Défense des droits de l’ Homme (UCPDHO)</w:t>
      </w:r>
    </w:p>
    <w:p w14:paraId="55E0E5AE"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Union Congolaise des Femmes des Medias (UCOFEM)</w:t>
      </w:r>
    </w:p>
    <w:p w14:paraId="2FD81B34"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Union congolaise des organisations des personnes vivant avec le VIH/SIDA (UCOP+)</w:t>
      </w:r>
    </w:p>
    <w:p w14:paraId="10986F5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Union des Femmes Commercantes du Congo</w:t>
      </w:r>
    </w:p>
    <w:p w14:paraId="42F3063C"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Union des Femmes pour l’entraide et l’Assistance (UFEA)</w:t>
      </w:r>
    </w:p>
    <w:p w14:paraId="00431227"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Union de Femmes pour l’Entraide et l’Assitance aux Personnes Vulnerables (UFEAPV)</w:t>
      </w:r>
    </w:p>
    <w:p w14:paraId="281C1A4B"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Université de Kalemie</w:t>
      </w:r>
    </w:p>
    <w:p w14:paraId="5929649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Université Patrice Emery Lumumba</w:t>
      </w:r>
    </w:p>
    <w:p w14:paraId="2405100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Vision Communautaire (VICO)</w:t>
      </w:r>
    </w:p>
    <w:p w14:paraId="7144E390"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Vision Sociale des Organisations féminines (VISOF)</w:t>
      </w:r>
    </w:p>
    <w:p w14:paraId="7ADAF149"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Wa Mama Wa Jamaa (WWJ)</w:t>
      </w:r>
    </w:p>
    <w:p w14:paraId="3C6785F7"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WAMAMA - SIMAMENI (WMS)</w:t>
      </w:r>
    </w:p>
    <w:p w14:paraId="6A8B25BA"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Wamama Simameni (WASI)</w:t>
      </w:r>
    </w:p>
    <w:p w14:paraId="773337F8" w14:textId="77777777" w:rsidR="00616DE4" w:rsidRPr="001B0350" w:rsidRDefault="00616DE4" w:rsidP="001B0350">
      <w:pPr>
        <w:pStyle w:val="NoSpacing"/>
        <w:rPr>
          <w:rFonts w:asciiTheme="majorBidi" w:hAnsiTheme="majorBidi" w:cstheme="majorBidi"/>
          <w:sz w:val="24"/>
          <w:szCs w:val="24"/>
        </w:rPr>
      </w:pPr>
      <w:r w:rsidRPr="001B0350">
        <w:rPr>
          <w:rFonts w:asciiTheme="majorBidi" w:hAnsiTheme="majorBidi" w:cstheme="majorBidi"/>
          <w:sz w:val="24"/>
          <w:szCs w:val="24"/>
        </w:rPr>
        <w:t>Women in Action for Human dignity (WAHDI)</w:t>
      </w:r>
    </w:p>
    <w:p w14:paraId="2F41F336" w14:textId="77777777" w:rsidR="00616DE4" w:rsidRPr="00616DE4" w:rsidRDefault="00616DE4" w:rsidP="0089318B">
      <w:pPr>
        <w:widowControl w:val="0"/>
        <w:autoSpaceDE w:val="0"/>
        <w:autoSpaceDN w:val="0"/>
        <w:adjustRightInd w:val="0"/>
        <w:spacing w:after="0" w:line="240" w:lineRule="auto"/>
        <w:jc w:val="center"/>
        <w:rPr>
          <w:rFonts w:ascii="Times New Roman" w:hAnsi="Times New Roman" w:cs="Times New Roman"/>
          <w:sz w:val="24"/>
          <w:szCs w:val="24"/>
        </w:rPr>
      </w:pPr>
    </w:p>
    <w:p w14:paraId="01F29728" w14:textId="784EC6A4" w:rsidR="0089318B" w:rsidRDefault="0089318B" w:rsidP="0089318B">
      <w:pPr>
        <w:widowControl w:val="0"/>
        <w:autoSpaceDE w:val="0"/>
        <w:autoSpaceDN w:val="0"/>
        <w:adjustRightInd w:val="0"/>
        <w:spacing w:after="0" w:line="240" w:lineRule="auto"/>
        <w:rPr>
          <w:rFonts w:ascii="Times New Roman" w:eastAsia="MS Mincho" w:hAnsi="Times New Roman" w:cs="Times New Roman"/>
          <w:b/>
          <w:smallCaps/>
          <w:sz w:val="24"/>
          <w:szCs w:val="24"/>
          <w:lang w:val="en-US"/>
        </w:rPr>
      </w:pPr>
    </w:p>
    <w:p w14:paraId="01276FA7" w14:textId="77777777" w:rsidR="00616DE4" w:rsidRPr="00310EC2" w:rsidRDefault="00616DE4" w:rsidP="0089318B">
      <w:pPr>
        <w:widowControl w:val="0"/>
        <w:autoSpaceDE w:val="0"/>
        <w:autoSpaceDN w:val="0"/>
        <w:adjustRightInd w:val="0"/>
        <w:spacing w:after="0" w:line="240" w:lineRule="auto"/>
        <w:rPr>
          <w:rFonts w:ascii="Times New Roman" w:eastAsia="MS Mincho" w:hAnsi="Times New Roman" w:cs="Times New Roman"/>
          <w:b/>
          <w:smallCaps/>
          <w:sz w:val="24"/>
          <w:szCs w:val="24"/>
          <w:lang w:val="en-US"/>
        </w:rPr>
      </w:pPr>
    </w:p>
    <w:p w14:paraId="5A05C68B" w14:textId="77777777" w:rsidR="00616DE4" w:rsidRDefault="00616DE4">
      <w:pPr>
        <w:rPr>
          <w:rFonts w:ascii="Times New Roman" w:eastAsia="Calibri" w:hAnsi="Times New Roman" w:cs="Times New Roman"/>
          <w:b/>
          <w:sz w:val="36"/>
        </w:rPr>
      </w:pPr>
      <w:r>
        <w:rPr>
          <w:rFonts w:ascii="Times New Roman" w:eastAsia="Calibri" w:hAnsi="Times New Roman" w:cs="Times New Roman"/>
          <w:b/>
          <w:sz w:val="36"/>
        </w:rPr>
        <w:br w:type="page"/>
      </w:r>
    </w:p>
    <w:p w14:paraId="0F449BB1" w14:textId="34A5DC6B" w:rsidR="00ED6112" w:rsidRPr="00310EC2" w:rsidRDefault="00ED6112" w:rsidP="001467E2">
      <w:pPr>
        <w:spacing w:after="0"/>
        <w:jc w:val="center"/>
        <w:rPr>
          <w:rFonts w:ascii="Times New Roman" w:eastAsia="Calibri" w:hAnsi="Times New Roman" w:cs="Times New Roman"/>
          <w:b/>
          <w:sz w:val="36"/>
        </w:rPr>
      </w:pPr>
      <w:r w:rsidRPr="00310EC2">
        <w:rPr>
          <w:rFonts w:ascii="Times New Roman" w:eastAsia="Calibri" w:hAnsi="Times New Roman" w:cs="Times New Roman"/>
          <w:b/>
          <w:sz w:val="36"/>
        </w:rPr>
        <w:lastRenderedPageBreak/>
        <w:t>Table of contents</w:t>
      </w:r>
    </w:p>
    <w:p w14:paraId="14223F58" w14:textId="6C6041DE" w:rsidR="00616DE4" w:rsidRDefault="00CA2959">
      <w:pPr>
        <w:pStyle w:val="TOC1"/>
        <w:rPr>
          <w:rFonts w:eastAsiaTheme="minorEastAsia"/>
          <w:b w:val="0"/>
          <w:bCs w:val="0"/>
          <w:caps w:val="0"/>
          <w:noProof/>
          <w:sz w:val="22"/>
          <w:szCs w:val="22"/>
          <w:lang w:val="en-US"/>
        </w:rPr>
      </w:pPr>
      <w:r w:rsidRPr="00310EC2">
        <w:rPr>
          <w:rFonts w:ascii="Times New Roman" w:eastAsia="Calibri" w:hAnsi="Times New Roman" w:cs="Times New Roman"/>
          <w:sz w:val="36"/>
        </w:rPr>
        <w:fldChar w:fldCharType="begin"/>
      </w:r>
      <w:r w:rsidRPr="00310EC2">
        <w:rPr>
          <w:rFonts w:ascii="Times New Roman" w:eastAsia="Calibri" w:hAnsi="Times New Roman" w:cs="Times New Roman"/>
          <w:sz w:val="36"/>
        </w:rPr>
        <w:instrText xml:space="preserve"> TOC \o "1-3" \h \z \u </w:instrText>
      </w:r>
      <w:r w:rsidRPr="00310EC2">
        <w:rPr>
          <w:rFonts w:ascii="Times New Roman" w:eastAsia="Calibri" w:hAnsi="Times New Roman" w:cs="Times New Roman"/>
          <w:sz w:val="36"/>
        </w:rPr>
        <w:fldChar w:fldCharType="separate"/>
      </w:r>
      <w:hyperlink w:anchor="_Toc11243125" w:history="1">
        <w:r w:rsidR="00616DE4" w:rsidRPr="00BB0423">
          <w:rPr>
            <w:rStyle w:val="Hyperlink"/>
            <w:rFonts w:ascii="Times New Roman" w:hAnsi="Times New Roman" w:cs="Times New Roman"/>
            <w:noProof/>
          </w:rPr>
          <w:t>I.</w:t>
        </w:r>
        <w:r w:rsidR="00616DE4">
          <w:rPr>
            <w:rFonts w:eastAsiaTheme="minorEastAsia"/>
            <w:b w:val="0"/>
            <w:bCs w:val="0"/>
            <w:caps w:val="0"/>
            <w:noProof/>
            <w:sz w:val="22"/>
            <w:szCs w:val="22"/>
            <w:lang w:val="en-US"/>
          </w:rPr>
          <w:tab/>
        </w:r>
        <w:r w:rsidR="00616DE4" w:rsidRPr="00BB0423">
          <w:rPr>
            <w:rStyle w:val="Hyperlink"/>
            <w:rFonts w:ascii="Times New Roman" w:hAnsi="Times New Roman" w:cs="Times New Roman"/>
            <w:noProof/>
          </w:rPr>
          <w:t>Introduction</w:t>
        </w:r>
        <w:r w:rsidR="00616DE4">
          <w:rPr>
            <w:noProof/>
            <w:webHidden/>
          </w:rPr>
          <w:tab/>
        </w:r>
        <w:r w:rsidR="00616DE4">
          <w:rPr>
            <w:noProof/>
            <w:webHidden/>
          </w:rPr>
          <w:fldChar w:fldCharType="begin"/>
        </w:r>
        <w:r w:rsidR="00616DE4">
          <w:rPr>
            <w:noProof/>
            <w:webHidden/>
          </w:rPr>
          <w:instrText xml:space="preserve"> PAGEREF _Toc11243125 \h </w:instrText>
        </w:r>
        <w:r w:rsidR="00616DE4">
          <w:rPr>
            <w:noProof/>
            <w:webHidden/>
          </w:rPr>
        </w:r>
        <w:r w:rsidR="00616DE4">
          <w:rPr>
            <w:noProof/>
            <w:webHidden/>
          </w:rPr>
          <w:fldChar w:fldCharType="separate"/>
        </w:r>
        <w:r w:rsidR="001B0350">
          <w:rPr>
            <w:noProof/>
            <w:webHidden/>
          </w:rPr>
          <w:t>8</w:t>
        </w:r>
        <w:r w:rsidR="00616DE4">
          <w:rPr>
            <w:noProof/>
            <w:webHidden/>
          </w:rPr>
          <w:fldChar w:fldCharType="end"/>
        </w:r>
      </w:hyperlink>
    </w:p>
    <w:p w14:paraId="00E4C51A" w14:textId="3BA337AC" w:rsidR="00616DE4" w:rsidRDefault="00640E77">
      <w:pPr>
        <w:pStyle w:val="TOC1"/>
        <w:rPr>
          <w:rFonts w:eastAsiaTheme="minorEastAsia"/>
          <w:b w:val="0"/>
          <w:bCs w:val="0"/>
          <w:caps w:val="0"/>
          <w:noProof/>
          <w:sz w:val="22"/>
          <w:szCs w:val="22"/>
          <w:lang w:val="en-US"/>
        </w:rPr>
      </w:pPr>
      <w:hyperlink w:anchor="_Toc11243126" w:history="1">
        <w:r w:rsidR="00616DE4" w:rsidRPr="00BB0423">
          <w:rPr>
            <w:rStyle w:val="Hyperlink"/>
            <w:rFonts w:ascii="Times New Roman" w:hAnsi="Times New Roman" w:cs="Times New Roman"/>
            <w:noProof/>
          </w:rPr>
          <w:t>II.</w:t>
        </w:r>
        <w:r w:rsidR="00616DE4">
          <w:rPr>
            <w:rFonts w:eastAsiaTheme="minorEastAsia"/>
            <w:b w:val="0"/>
            <w:bCs w:val="0"/>
            <w:caps w:val="0"/>
            <w:noProof/>
            <w:sz w:val="22"/>
            <w:szCs w:val="22"/>
            <w:lang w:val="en-US"/>
          </w:rPr>
          <w:tab/>
        </w:r>
        <w:r w:rsidR="00616DE4" w:rsidRPr="00BB0423">
          <w:rPr>
            <w:rStyle w:val="Hyperlink"/>
            <w:rFonts w:ascii="Times New Roman" w:hAnsi="Times New Roman" w:cs="Times New Roman"/>
            <w:noProof/>
          </w:rPr>
          <w:t>Articles 1-3, 10 and 14: Sexual and gender-based violence and discrimination committed against women and girls</w:t>
        </w:r>
        <w:r w:rsidR="00616DE4">
          <w:rPr>
            <w:noProof/>
            <w:webHidden/>
          </w:rPr>
          <w:tab/>
        </w:r>
        <w:r w:rsidR="00616DE4">
          <w:rPr>
            <w:noProof/>
            <w:webHidden/>
          </w:rPr>
          <w:fldChar w:fldCharType="begin"/>
        </w:r>
        <w:r w:rsidR="00616DE4">
          <w:rPr>
            <w:noProof/>
            <w:webHidden/>
          </w:rPr>
          <w:instrText xml:space="preserve"> PAGEREF _Toc11243126 \h </w:instrText>
        </w:r>
        <w:r w:rsidR="00616DE4">
          <w:rPr>
            <w:noProof/>
            <w:webHidden/>
          </w:rPr>
        </w:r>
        <w:r w:rsidR="00616DE4">
          <w:rPr>
            <w:noProof/>
            <w:webHidden/>
          </w:rPr>
          <w:fldChar w:fldCharType="separate"/>
        </w:r>
        <w:r w:rsidR="001B0350">
          <w:rPr>
            <w:noProof/>
            <w:webHidden/>
          </w:rPr>
          <w:t>9</w:t>
        </w:r>
        <w:r w:rsidR="00616DE4">
          <w:rPr>
            <w:noProof/>
            <w:webHidden/>
          </w:rPr>
          <w:fldChar w:fldCharType="end"/>
        </w:r>
      </w:hyperlink>
    </w:p>
    <w:p w14:paraId="636A1769" w14:textId="1B9C6B13" w:rsidR="00616DE4" w:rsidRDefault="00640E77">
      <w:pPr>
        <w:pStyle w:val="TOC2"/>
        <w:tabs>
          <w:tab w:val="left" w:pos="660"/>
          <w:tab w:val="right" w:leader="dot" w:pos="9061"/>
        </w:tabs>
        <w:rPr>
          <w:rFonts w:eastAsiaTheme="minorEastAsia"/>
          <w:smallCaps w:val="0"/>
          <w:noProof/>
          <w:sz w:val="22"/>
          <w:szCs w:val="22"/>
          <w:lang w:val="en-US"/>
        </w:rPr>
      </w:pPr>
      <w:hyperlink w:anchor="_Toc11243127" w:history="1">
        <w:r w:rsidR="00616DE4" w:rsidRPr="00BB0423">
          <w:rPr>
            <w:rStyle w:val="Hyperlink"/>
            <w:rFonts w:ascii="Times New Roman" w:hAnsi="Times New Roman" w:cs="Times New Roman"/>
            <w:noProof/>
          </w:rPr>
          <w:t>1.</w:t>
        </w:r>
        <w:r w:rsidR="00616DE4">
          <w:rPr>
            <w:rFonts w:eastAsiaTheme="minorEastAsia"/>
            <w:smallCaps w:val="0"/>
            <w:noProof/>
            <w:sz w:val="22"/>
            <w:szCs w:val="22"/>
            <w:lang w:val="en-US"/>
          </w:rPr>
          <w:tab/>
        </w:r>
        <w:r w:rsidR="00616DE4" w:rsidRPr="00BB0423">
          <w:rPr>
            <w:rStyle w:val="Hyperlink"/>
            <w:rFonts w:ascii="Times New Roman" w:hAnsi="Times New Roman" w:cs="Times New Roman"/>
            <w:noProof/>
          </w:rPr>
          <w:t xml:space="preserve">Conflict-related sexual violence </w:t>
        </w:r>
        <w:r w:rsidR="00616DE4" w:rsidRPr="00BB0423">
          <w:rPr>
            <w:rStyle w:val="Hyperlink"/>
            <w:rFonts w:ascii="Times New Roman" w:hAnsi="Times New Roman" w:cs="Times New Roman"/>
            <w:i/>
            <w:noProof/>
          </w:rPr>
          <w:t>- CEDAW’s questions No 11, 12</w:t>
        </w:r>
        <w:r w:rsidR="00616DE4">
          <w:rPr>
            <w:noProof/>
            <w:webHidden/>
          </w:rPr>
          <w:tab/>
        </w:r>
        <w:r w:rsidR="00616DE4">
          <w:rPr>
            <w:noProof/>
            <w:webHidden/>
          </w:rPr>
          <w:fldChar w:fldCharType="begin"/>
        </w:r>
        <w:r w:rsidR="00616DE4">
          <w:rPr>
            <w:noProof/>
            <w:webHidden/>
          </w:rPr>
          <w:instrText xml:space="preserve"> PAGEREF _Toc11243127 \h </w:instrText>
        </w:r>
        <w:r w:rsidR="00616DE4">
          <w:rPr>
            <w:noProof/>
            <w:webHidden/>
          </w:rPr>
        </w:r>
        <w:r w:rsidR="00616DE4">
          <w:rPr>
            <w:noProof/>
            <w:webHidden/>
          </w:rPr>
          <w:fldChar w:fldCharType="separate"/>
        </w:r>
        <w:r w:rsidR="001B0350">
          <w:rPr>
            <w:noProof/>
            <w:webHidden/>
          </w:rPr>
          <w:t>9</w:t>
        </w:r>
        <w:r w:rsidR="00616DE4">
          <w:rPr>
            <w:noProof/>
            <w:webHidden/>
          </w:rPr>
          <w:fldChar w:fldCharType="end"/>
        </w:r>
      </w:hyperlink>
    </w:p>
    <w:p w14:paraId="78111459" w14:textId="626DB205" w:rsidR="00616DE4" w:rsidRDefault="00640E77">
      <w:pPr>
        <w:pStyle w:val="TOC3"/>
        <w:tabs>
          <w:tab w:val="left" w:pos="880"/>
          <w:tab w:val="right" w:leader="dot" w:pos="9061"/>
        </w:tabs>
        <w:rPr>
          <w:rFonts w:eastAsiaTheme="minorEastAsia"/>
          <w:i w:val="0"/>
          <w:iCs w:val="0"/>
          <w:noProof/>
          <w:sz w:val="22"/>
          <w:szCs w:val="22"/>
          <w:lang w:val="en-US"/>
        </w:rPr>
      </w:pPr>
      <w:hyperlink w:anchor="_Toc11243128" w:history="1">
        <w:r w:rsidR="00616DE4" w:rsidRPr="00BB0423">
          <w:rPr>
            <w:rStyle w:val="Hyperlink"/>
            <w:rFonts w:ascii="Times New Roman" w:hAnsi="Times New Roman" w:cs="Times New Roman"/>
            <w:noProof/>
          </w:rPr>
          <w:t>a)</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Questions by the Committee</w:t>
        </w:r>
        <w:r w:rsidR="00616DE4">
          <w:rPr>
            <w:noProof/>
            <w:webHidden/>
          </w:rPr>
          <w:tab/>
        </w:r>
        <w:r w:rsidR="00616DE4">
          <w:rPr>
            <w:noProof/>
            <w:webHidden/>
          </w:rPr>
          <w:fldChar w:fldCharType="begin"/>
        </w:r>
        <w:r w:rsidR="00616DE4">
          <w:rPr>
            <w:noProof/>
            <w:webHidden/>
          </w:rPr>
          <w:instrText xml:space="preserve"> PAGEREF _Toc11243128 \h </w:instrText>
        </w:r>
        <w:r w:rsidR="00616DE4">
          <w:rPr>
            <w:noProof/>
            <w:webHidden/>
          </w:rPr>
        </w:r>
        <w:r w:rsidR="00616DE4">
          <w:rPr>
            <w:noProof/>
            <w:webHidden/>
          </w:rPr>
          <w:fldChar w:fldCharType="separate"/>
        </w:r>
        <w:r w:rsidR="001B0350">
          <w:rPr>
            <w:noProof/>
            <w:webHidden/>
          </w:rPr>
          <w:t>9</w:t>
        </w:r>
        <w:r w:rsidR="00616DE4">
          <w:rPr>
            <w:noProof/>
            <w:webHidden/>
          </w:rPr>
          <w:fldChar w:fldCharType="end"/>
        </w:r>
      </w:hyperlink>
    </w:p>
    <w:p w14:paraId="424693A4" w14:textId="6885B3AB" w:rsidR="00616DE4" w:rsidRDefault="00640E77">
      <w:pPr>
        <w:pStyle w:val="TOC3"/>
        <w:tabs>
          <w:tab w:val="left" w:pos="880"/>
          <w:tab w:val="right" w:leader="dot" w:pos="9061"/>
        </w:tabs>
        <w:rPr>
          <w:rFonts w:eastAsiaTheme="minorEastAsia"/>
          <w:i w:val="0"/>
          <w:iCs w:val="0"/>
          <w:noProof/>
          <w:sz w:val="22"/>
          <w:szCs w:val="22"/>
          <w:lang w:val="en-US"/>
        </w:rPr>
      </w:pPr>
      <w:hyperlink w:anchor="_Toc11243129" w:history="1">
        <w:r w:rsidR="00616DE4" w:rsidRPr="00BB0423">
          <w:rPr>
            <w:rStyle w:val="Hyperlink"/>
            <w:rFonts w:ascii="Times New Roman" w:hAnsi="Times New Roman" w:cs="Times New Roman"/>
            <w:noProof/>
          </w:rPr>
          <w:t>b)</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Response by the Government of the DRC</w:t>
        </w:r>
        <w:r w:rsidR="00616DE4">
          <w:rPr>
            <w:noProof/>
            <w:webHidden/>
          </w:rPr>
          <w:tab/>
        </w:r>
        <w:r w:rsidR="00616DE4">
          <w:rPr>
            <w:noProof/>
            <w:webHidden/>
          </w:rPr>
          <w:fldChar w:fldCharType="begin"/>
        </w:r>
        <w:r w:rsidR="00616DE4">
          <w:rPr>
            <w:noProof/>
            <w:webHidden/>
          </w:rPr>
          <w:instrText xml:space="preserve"> PAGEREF _Toc11243129 \h </w:instrText>
        </w:r>
        <w:r w:rsidR="00616DE4">
          <w:rPr>
            <w:noProof/>
            <w:webHidden/>
          </w:rPr>
        </w:r>
        <w:r w:rsidR="00616DE4">
          <w:rPr>
            <w:noProof/>
            <w:webHidden/>
          </w:rPr>
          <w:fldChar w:fldCharType="separate"/>
        </w:r>
        <w:r w:rsidR="001B0350">
          <w:rPr>
            <w:noProof/>
            <w:webHidden/>
          </w:rPr>
          <w:t>9</w:t>
        </w:r>
        <w:r w:rsidR="00616DE4">
          <w:rPr>
            <w:noProof/>
            <w:webHidden/>
          </w:rPr>
          <w:fldChar w:fldCharType="end"/>
        </w:r>
      </w:hyperlink>
    </w:p>
    <w:p w14:paraId="289AD76B" w14:textId="2513F672" w:rsidR="00616DE4" w:rsidRDefault="00640E77">
      <w:pPr>
        <w:pStyle w:val="TOC3"/>
        <w:tabs>
          <w:tab w:val="left" w:pos="880"/>
          <w:tab w:val="right" w:leader="dot" w:pos="9061"/>
        </w:tabs>
        <w:rPr>
          <w:rFonts w:eastAsiaTheme="minorEastAsia"/>
          <w:i w:val="0"/>
          <w:iCs w:val="0"/>
          <w:noProof/>
          <w:sz w:val="22"/>
          <w:szCs w:val="22"/>
          <w:lang w:val="en-US"/>
        </w:rPr>
      </w:pPr>
      <w:hyperlink w:anchor="_Toc11243130" w:history="1">
        <w:r w:rsidR="00616DE4" w:rsidRPr="00BB0423">
          <w:rPr>
            <w:rStyle w:val="Hyperlink"/>
            <w:rFonts w:ascii="Times New Roman" w:hAnsi="Times New Roman" w:cs="Times New Roman"/>
            <w:noProof/>
          </w:rPr>
          <w:t>c)</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Increase in sexual and gender-based violence within conflict-affected areas</w:t>
        </w:r>
        <w:r w:rsidR="00616DE4">
          <w:rPr>
            <w:noProof/>
            <w:webHidden/>
          </w:rPr>
          <w:tab/>
        </w:r>
        <w:r w:rsidR="00616DE4">
          <w:rPr>
            <w:noProof/>
            <w:webHidden/>
          </w:rPr>
          <w:fldChar w:fldCharType="begin"/>
        </w:r>
        <w:r w:rsidR="00616DE4">
          <w:rPr>
            <w:noProof/>
            <w:webHidden/>
          </w:rPr>
          <w:instrText xml:space="preserve"> PAGEREF _Toc11243130 \h </w:instrText>
        </w:r>
        <w:r w:rsidR="00616DE4">
          <w:rPr>
            <w:noProof/>
            <w:webHidden/>
          </w:rPr>
        </w:r>
        <w:r w:rsidR="00616DE4">
          <w:rPr>
            <w:noProof/>
            <w:webHidden/>
          </w:rPr>
          <w:fldChar w:fldCharType="separate"/>
        </w:r>
        <w:r w:rsidR="001B0350">
          <w:rPr>
            <w:noProof/>
            <w:webHidden/>
          </w:rPr>
          <w:t>9</w:t>
        </w:r>
        <w:r w:rsidR="00616DE4">
          <w:rPr>
            <w:noProof/>
            <w:webHidden/>
          </w:rPr>
          <w:fldChar w:fldCharType="end"/>
        </w:r>
      </w:hyperlink>
    </w:p>
    <w:p w14:paraId="5746D95E" w14:textId="68DD5853" w:rsidR="00616DE4" w:rsidRDefault="00640E77">
      <w:pPr>
        <w:pStyle w:val="TOC3"/>
        <w:tabs>
          <w:tab w:val="left" w:pos="880"/>
          <w:tab w:val="right" w:leader="dot" w:pos="9061"/>
        </w:tabs>
        <w:rPr>
          <w:rFonts w:eastAsiaTheme="minorEastAsia"/>
          <w:i w:val="0"/>
          <w:iCs w:val="0"/>
          <w:noProof/>
          <w:sz w:val="22"/>
          <w:szCs w:val="22"/>
          <w:lang w:val="en-US"/>
        </w:rPr>
      </w:pPr>
      <w:hyperlink w:anchor="_Toc11243131" w:history="1">
        <w:r w:rsidR="00616DE4" w:rsidRPr="00BB0423">
          <w:rPr>
            <w:rStyle w:val="Hyperlink"/>
            <w:rFonts w:ascii="Times New Roman" w:hAnsi="Times New Roman" w:cs="Times New Roman"/>
            <w:noProof/>
          </w:rPr>
          <w:t>d)</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Recommendations to the Government of the DRC</w:t>
        </w:r>
        <w:r w:rsidR="00616DE4">
          <w:rPr>
            <w:noProof/>
            <w:webHidden/>
          </w:rPr>
          <w:tab/>
        </w:r>
        <w:r w:rsidR="00616DE4">
          <w:rPr>
            <w:noProof/>
            <w:webHidden/>
          </w:rPr>
          <w:fldChar w:fldCharType="begin"/>
        </w:r>
        <w:r w:rsidR="00616DE4">
          <w:rPr>
            <w:noProof/>
            <w:webHidden/>
          </w:rPr>
          <w:instrText xml:space="preserve"> PAGEREF _Toc11243131 \h </w:instrText>
        </w:r>
        <w:r w:rsidR="00616DE4">
          <w:rPr>
            <w:noProof/>
            <w:webHidden/>
          </w:rPr>
        </w:r>
        <w:r w:rsidR="00616DE4">
          <w:rPr>
            <w:noProof/>
            <w:webHidden/>
          </w:rPr>
          <w:fldChar w:fldCharType="separate"/>
        </w:r>
        <w:r w:rsidR="001B0350">
          <w:rPr>
            <w:noProof/>
            <w:webHidden/>
          </w:rPr>
          <w:t>10</w:t>
        </w:r>
        <w:r w:rsidR="00616DE4">
          <w:rPr>
            <w:noProof/>
            <w:webHidden/>
          </w:rPr>
          <w:fldChar w:fldCharType="end"/>
        </w:r>
      </w:hyperlink>
    </w:p>
    <w:p w14:paraId="540DDF83" w14:textId="71051662" w:rsidR="00616DE4" w:rsidRDefault="00640E77">
      <w:pPr>
        <w:pStyle w:val="TOC2"/>
        <w:tabs>
          <w:tab w:val="left" w:pos="660"/>
          <w:tab w:val="right" w:leader="dot" w:pos="9061"/>
        </w:tabs>
        <w:rPr>
          <w:rFonts w:eastAsiaTheme="minorEastAsia"/>
          <w:smallCaps w:val="0"/>
          <w:noProof/>
          <w:sz w:val="22"/>
          <w:szCs w:val="22"/>
          <w:lang w:val="en-US"/>
        </w:rPr>
      </w:pPr>
      <w:hyperlink w:anchor="_Toc11243132" w:history="1">
        <w:r w:rsidR="00616DE4" w:rsidRPr="00BB0423">
          <w:rPr>
            <w:rStyle w:val="Hyperlink"/>
            <w:rFonts w:ascii="Times New Roman" w:hAnsi="Times New Roman" w:cs="Times New Roman"/>
            <w:noProof/>
          </w:rPr>
          <w:t>2.</w:t>
        </w:r>
        <w:r w:rsidR="00616DE4">
          <w:rPr>
            <w:rFonts w:eastAsiaTheme="minorEastAsia"/>
            <w:smallCaps w:val="0"/>
            <w:noProof/>
            <w:sz w:val="22"/>
            <w:szCs w:val="22"/>
            <w:lang w:val="en-US"/>
          </w:rPr>
          <w:tab/>
        </w:r>
        <w:r w:rsidR="00616DE4" w:rsidRPr="00BB0423">
          <w:rPr>
            <w:rStyle w:val="Hyperlink"/>
            <w:rFonts w:ascii="Times New Roman" w:hAnsi="Times New Roman" w:cs="Times New Roman"/>
            <w:noProof/>
          </w:rPr>
          <w:t xml:space="preserve">Gender-based violence against women  </w:t>
        </w:r>
        <w:r w:rsidR="00616DE4" w:rsidRPr="00BB0423">
          <w:rPr>
            <w:rStyle w:val="Hyperlink"/>
            <w:rFonts w:ascii="Times New Roman" w:hAnsi="Times New Roman" w:cs="Times New Roman"/>
            <w:i/>
            <w:noProof/>
          </w:rPr>
          <w:t>- CEDAW’s question No 10</w:t>
        </w:r>
        <w:r w:rsidR="00616DE4">
          <w:rPr>
            <w:noProof/>
            <w:webHidden/>
          </w:rPr>
          <w:tab/>
        </w:r>
        <w:r w:rsidR="00616DE4">
          <w:rPr>
            <w:noProof/>
            <w:webHidden/>
          </w:rPr>
          <w:fldChar w:fldCharType="begin"/>
        </w:r>
        <w:r w:rsidR="00616DE4">
          <w:rPr>
            <w:noProof/>
            <w:webHidden/>
          </w:rPr>
          <w:instrText xml:space="preserve"> PAGEREF _Toc11243132 \h </w:instrText>
        </w:r>
        <w:r w:rsidR="00616DE4">
          <w:rPr>
            <w:noProof/>
            <w:webHidden/>
          </w:rPr>
        </w:r>
        <w:r w:rsidR="00616DE4">
          <w:rPr>
            <w:noProof/>
            <w:webHidden/>
          </w:rPr>
          <w:fldChar w:fldCharType="separate"/>
        </w:r>
        <w:r w:rsidR="001B0350">
          <w:rPr>
            <w:noProof/>
            <w:webHidden/>
          </w:rPr>
          <w:t>11</w:t>
        </w:r>
        <w:r w:rsidR="00616DE4">
          <w:rPr>
            <w:noProof/>
            <w:webHidden/>
          </w:rPr>
          <w:fldChar w:fldCharType="end"/>
        </w:r>
      </w:hyperlink>
    </w:p>
    <w:p w14:paraId="334481CD" w14:textId="7D3413F1" w:rsidR="00616DE4" w:rsidRDefault="00640E77">
      <w:pPr>
        <w:pStyle w:val="TOC3"/>
        <w:tabs>
          <w:tab w:val="left" w:pos="880"/>
          <w:tab w:val="right" w:leader="dot" w:pos="9061"/>
        </w:tabs>
        <w:rPr>
          <w:rFonts w:eastAsiaTheme="minorEastAsia"/>
          <w:i w:val="0"/>
          <w:iCs w:val="0"/>
          <w:noProof/>
          <w:sz w:val="22"/>
          <w:szCs w:val="22"/>
          <w:lang w:val="en-US"/>
        </w:rPr>
      </w:pPr>
      <w:hyperlink w:anchor="_Toc11243133" w:history="1">
        <w:r w:rsidR="00616DE4" w:rsidRPr="00BB0423">
          <w:rPr>
            <w:rStyle w:val="Hyperlink"/>
            <w:rFonts w:ascii="Times New Roman" w:hAnsi="Times New Roman" w:cs="Times New Roman"/>
            <w:noProof/>
          </w:rPr>
          <w:t>e)</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Question raised by the Committee</w:t>
        </w:r>
        <w:r w:rsidR="00616DE4">
          <w:rPr>
            <w:noProof/>
            <w:webHidden/>
          </w:rPr>
          <w:tab/>
        </w:r>
        <w:r w:rsidR="00616DE4">
          <w:rPr>
            <w:noProof/>
            <w:webHidden/>
          </w:rPr>
          <w:fldChar w:fldCharType="begin"/>
        </w:r>
        <w:r w:rsidR="00616DE4">
          <w:rPr>
            <w:noProof/>
            <w:webHidden/>
          </w:rPr>
          <w:instrText xml:space="preserve"> PAGEREF _Toc11243133 \h </w:instrText>
        </w:r>
        <w:r w:rsidR="00616DE4">
          <w:rPr>
            <w:noProof/>
            <w:webHidden/>
          </w:rPr>
        </w:r>
        <w:r w:rsidR="00616DE4">
          <w:rPr>
            <w:noProof/>
            <w:webHidden/>
          </w:rPr>
          <w:fldChar w:fldCharType="separate"/>
        </w:r>
        <w:r w:rsidR="001B0350">
          <w:rPr>
            <w:noProof/>
            <w:webHidden/>
          </w:rPr>
          <w:t>11</w:t>
        </w:r>
        <w:r w:rsidR="00616DE4">
          <w:rPr>
            <w:noProof/>
            <w:webHidden/>
          </w:rPr>
          <w:fldChar w:fldCharType="end"/>
        </w:r>
      </w:hyperlink>
    </w:p>
    <w:p w14:paraId="66346DD0" w14:textId="343AA548" w:rsidR="00616DE4" w:rsidRDefault="00640E77">
      <w:pPr>
        <w:pStyle w:val="TOC3"/>
        <w:tabs>
          <w:tab w:val="left" w:pos="880"/>
          <w:tab w:val="right" w:leader="dot" w:pos="9061"/>
        </w:tabs>
        <w:rPr>
          <w:rFonts w:eastAsiaTheme="minorEastAsia"/>
          <w:i w:val="0"/>
          <w:iCs w:val="0"/>
          <w:noProof/>
          <w:sz w:val="22"/>
          <w:szCs w:val="22"/>
          <w:lang w:val="en-US"/>
        </w:rPr>
      </w:pPr>
      <w:hyperlink w:anchor="_Toc11243134" w:history="1">
        <w:r w:rsidR="00616DE4" w:rsidRPr="00BB0423">
          <w:rPr>
            <w:rStyle w:val="Hyperlink"/>
            <w:rFonts w:ascii="Times New Roman" w:hAnsi="Times New Roman" w:cs="Times New Roman"/>
            <w:noProof/>
          </w:rPr>
          <w:t>f)</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Response by the Government of the DRC</w:t>
        </w:r>
        <w:r w:rsidR="00616DE4">
          <w:rPr>
            <w:noProof/>
            <w:webHidden/>
          </w:rPr>
          <w:tab/>
        </w:r>
        <w:r w:rsidR="00616DE4">
          <w:rPr>
            <w:noProof/>
            <w:webHidden/>
          </w:rPr>
          <w:fldChar w:fldCharType="begin"/>
        </w:r>
        <w:r w:rsidR="00616DE4">
          <w:rPr>
            <w:noProof/>
            <w:webHidden/>
          </w:rPr>
          <w:instrText xml:space="preserve"> PAGEREF _Toc11243134 \h </w:instrText>
        </w:r>
        <w:r w:rsidR="00616DE4">
          <w:rPr>
            <w:noProof/>
            <w:webHidden/>
          </w:rPr>
        </w:r>
        <w:r w:rsidR="00616DE4">
          <w:rPr>
            <w:noProof/>
            <w:webHidden/>
          </w:rPr>
          <w:fldChar w:fldCharType="separate"/>
        </w:r>
        <w:r w:rsidR="001B0350">
          <w:rPr>
            <w:noProof/>
            <w:webHidden/>
          </w:rPr>
          <w:t>11</w:t>
        </w:r>
        <w:r w:rsidR="00616DE4">
          <w:rPr>
            <w:noProof/>
            <w:webHidden/>
          </w:rPr>
          <w:fldChar w:fldCharType="end"/>
        </w:r>
      </w:hyperlink>
    </w:p>
    <w:p w14:paraId="0465A453" w14:textId="4502EF0D" w:rsidR="00616DE4" w:rsidRDefault="00640E77">
      <w:pPr>
        <w:pStyle w:val="TOC3"/>
        <w:tabs>
          <w:tab w:val="left" w:pos="880"/>
          <w:tab w:val="right" w:leader="dot" w:pos="9061"/>
        </w:tabs>
        <w:rPr>
          <w:rFonts w:eastAsiaTheme="minorEastAsia"/>
          <w:i w:val="0"/>
          <w:iCs w:val="0"/>
          <w:noProof/>
          <w:sz w:val="22"/>
          <w:szCs w:val="22"/>
          <w:lang w:val="en-US"/>
        </w:rPr>
      </w:pPr>
      <w:hyperlink w:anchor="_Toc11243135" w:history="1">
        <w:r w:rsidR="00616DE4" w:rsidRPr="00BB0423">
          <w:rPr>
            <w:rStyle w:val="Hyperlink"/>
            <w:rFonts w:ascii="Times New Roman" w:hAnsi="Times New Roman" w:cs="Times New Roman"/>
            <w:noProof/>
          </w:rPr>
          <w:t>g)</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An erroneous interpretation of the crime of rape that excludes marital rape</w:t>
        </w:r>
        <w:r w:rsidR="00616DE4">
          <w:rPr>
            <w:noProof/>
            <w:webHidden/>
          </w:rPr>
          <w:tab/>
        </w:r>
        <w:r w:rsidR="00616DE4">
          <w:rPr>
            <w:noProof/>
            <w:webHidden/>
          </w:rPr>
          <w:fldChar w:fldCharType="begin"/>
        </w:r>
        <w:r w:rsidR="00616DE4">
          <w:rPr>
            <w:noProof/>
            <w:webHidden/>
          </w:rPr>
          <w:instrText xml:space="preserve"> PAGEREF _Toc11243135 \h </w:instrText>
        </w:r>
        <w:r w:rsidR="00616DE4">
          <w:rPr>
            <w:noProof/>
            <w:webHidden/>
          </w:rPr>
        </w:r>
        <w:r w:rsidR="00616DE4">
          <w:rPr>
            <w:noProof/>
            <w:webHidden/>
          </w:rPr>
          <w:fldChar w:fldCharType="separate"/>
        </w:r>
        <w:r w:rsidR="001B0350">
          <w:rPr>
            <w:noProof/>
            <w:webHidden/>
          </w:rPr>
          <w:t>11</w:t>
        </w:r>
        <w:r w:rsidR="00616DE4">
          <w:rPr>
            <w:noProof/>
            <w:webHidden/>
          </w:rPr>
          <w:fldChar w:fldCharType="end"/>
        </w:r>
      </w:hyperlink>
    </w:p>
    <w:p w14:paraId="4A5DBCDF" w14:textId="19E746BB" w:rsidR="00616DE4" w:rsidRDefault="00640E77">
      <w:pPr>
        <w:pStyle w:val="TOC3"/>
        <w:tabs>
          <w:tab w:val="left" w:pos="880"/>
          <w:tab w:val="right" w:leader="dot" w:pos="9061"/>
        </w:tabs>
        <w:rPr>
          <w:rFonts w:eastAsiaTheme="minorEastAsia"/>
          <w:i w:val="0"/>
          <w:iCs w:val="0"/>
          <w:noProof/>
          <w:sz w:val="22"/>
          <w:szCs w:val="22"/>
          <w:lang w:val="en-US"/>
        </w:rPr>
      </w:pPr>
      <w:hyperlink w:anchor="_Toc11243136" w:history="1">
        <w:r w:rsidR="00616DE4" w:rsidRPr="00BB0423">
          <w:rPr>
            <w:rStyle w:val="Hyperlink"/>
            <w:rFonts w:ascii="Times New Roman" w:hAnsi="Times New Roman" w:cs="Times New Roman"/>
            <w:noProof/>
          </w:rPr>
          <w:t>h)</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Recommendation to the Government of the DRC</w:t>
        </w:r>
        <w:r w:rsidR="00616DE4">
          <w:rPr>
            <w:noProof/>
            <w:webHidden/>
          </w:rPr>
          <w:tab/>
        </w:r>
        <w:r w:rsidR="00616DE4">
          <w:rPr>
            <w:noProof/>
            <w:webHidden/>
          </w:rPr>
          <w:fldChar w:fldCharType="begin"/>
        </w:r>
        <w:r w:rsidR="00616DE4">
          <w:rPr>
            <w:noProof/>
            <w:webHidden/>
          </w:rPr>
          <w:instrText xml:space="preserve"> PAGEREF _Toc11243136 \h </w:instrText>
        </w:r>
        <w:r w:rsidR="00616DE4">
          <w:rPr>
            <w:noProof/>
            <w:webHidden/>
          </w:rPr>
        </w:r>
        <w:r w:rsidR="00616DE4">
          <w:rPr>
            <w:noProof/>
            <w:webHidden/>
          </w:rPr>
          <w:fldChar w:fldCharType="separate"/>
        </w:r>
        <w:r w:rsidR="001B0350">
          <w:rPr>
            <w:noProof/>
            <w:webHidden/>
          </w:rPr>
          <w:t>12</w:t>
        </w:r>
        <w:r w:rsidR="00616DE4">
          <w:rPr>
            <w:noProof/>
            <w:webHidden/>
          </w:rPr>
          <w:fldChar w:fldCharType="end"/>
        </w:r>
      </w:hyperlink>
    </w:p>
    <w:p w14:paraId="0923A41C" w14:textId="7C551F3F" w:rsidR="00616DE4" w:rsidRDefault="00640E77">
      <w:pPr>
        <w:pStyle w:val="TOC2"/>
        <w:tabs>
          <w:tab w:val="left" w:pos="660"/>
          <w:tab w:val="right" w:leader="dot" w:pos="9061"/>
        </w:tabs>
        <w:rPr>
          <w:rFonts w:eastAsiaTheme="minorEastAsia"/>
          <w:smallCaps w:val="0"/>
          <w:noProof/>
          <w:sz w:val="22"/>
          <w:szCs w:val="22"/>
          <w:lang w:val="en-US"/>
        </w:rPr>
      </w:pPr>
      <w:hyperlink w:anchor="_Toc11243137" w:history="1">
        <w:r w:rsidR="00616DE4" w:rsidRPr="00BB0423">
          <w:rPr>
            <w:rStyle w:val="Hyperlink"/>
            <w:rFonts w:ascii="Times New Roman" w:hAnsi="Times New Roman" w:cs="Times New Roman"/>
            <w:noProof/>
          </w:rPr>
          <w:t>3.</w:t>
        </w:r>
        <w:r w:rsidR="00616DE4">
          <w:rPr>
            <w:rFonts w:eastAsiaTheme="minorEastAsia"/>
            <w:smallCaps w:val="0"/>
            <w:noProof/>
            <w:sz w:val="22"/>
            <w:szCs w:val="22"/>
            <w:lang w:val="en-US"/>
          </w:rPr>
          <w:tab/>
        </w:r>
        <w:r w:rsidR="00616DE4" w:rsidRPr="00BB0423">
          <w:rPr>
            <w:rStyle w:val="Hyperlink"/>
            <w:rFonts w:ascii="Times New Roman" w:hAnsi="Times New Roman" w:cs="Times New Roman"/>
            <w:noProof/>
          </w:rPr>
          <w:t>Education – CEDAW’s questions No 8, 17</w:t>
        </w:r>
        <w:r w:rsidR="00616DE4">
          <w:rPr>
            <w:noProof/>
            <w:webHidden/>
          </w:rPr>
          <w:tab/>
        </w:r>
        <w:r w:rsidR="00616DE4">
          <w:rPr>
            <w:noProof/>
            <w:webHidden/>
          </w:rPr>
          <w:fldChar w:fldCharType="begin"/>
        </w:r>
        <w:r w:rsidR="00616DE4">
          <w:rPr>
            <w:noProof/>
            <w:webHidden/>
          </w:rPr>
          <w:instrText xml:space="preserve"> PAGEREF _Toc11243137 \h </w:instrText>
        </w:r>
        <w:r w:rsidR="00616DE4">
          <w:rPr>
            <w:noProof/>
            <w:webHidden/>
          </w:rPr>
        </w:r>
        <w:r w:rsidR="00616DE4">
          <w:rPr>
            <w:noProof/>
            <w:webHidden/>
          </w:rPr>
          <w:fldChar w:fldCharType="separate"/>
        </w:r>
        <w:r w:rsidR="001B0350">
          <w:rPr>
            <w:noProof/>
            <w:webHidden/>
          </w:rPr>
          <w:t>12</w:t>
        </w:r>
        <w:r w:rsidR="00616DE4">
          <w:rPr>
            <w:noProof/>
            <w:webHidden/>
          </w:rPr>
          <w:fldChar w:fldCharType="end"/>
        </w:r>
      </w:hyperlink>
    </w:p>
    <w:p w14:paraId="375B8BA2" w14:textId="38AB2495" w:rsidR="00616DE4" w:rsidRDefault="00640E77">
      <w:pPr>
        <w:pStyle w:val="TOC3"/>
        <w:tabs>
          <w:tab w:val="left" w:pos="880"/>
          <w:tab w:val="right" w:leader="dot" w:pos="9061"/>
        </w:tabs>
        <w:rPr>
          <w:rFonts w:eastAsiaTheme="minorEastAsia"/>
          <w:i w:val="0"/>
          <w:iCs w:val="0"/>
          <w:noProof/>
          <w:sz w:val="22"/>
          <w:szCs w:val="22"/>
          <w:lang w:val="en-US"/>
        </w:rPr>
      </w:pPr>
      <w:hyperlink w:anchor="_Toc11243138" w:history="1">
        <w:r w:rsidR="00616DE4" w:rsidRPr="00BB0423">
          <w:rPr>
            <w:rStyle w:val="Hyperlink"/>
            <w:rFonts w:ascii="Times New Roman" w:hAnsi="Times New Roman" w:cs="Times New Roman"/>
            <w:noProof/>
          </w:rPr>
          <w:t>i)</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Questions by the Committee</w:t>
        </w:r>
        <w:r w:rsidR="00616DE4">
          <w:rPr>
            <w:noProof/>
            <w:webHidden/>
          </w:rPr>
          <w:tab/>
        </w:r>
        <w:r w:rsidR="00616DE4">
          <w:rPr>
            <w:noProof/>
            <w:webHidden/>
          </w:rPr>
          <w:fldChar w:fldCharType="begin"/>
        </w:r>
        <w:r w:rsidR="00616DE4">
          <w:rPr>
            <w:noProof/>
            <w:webHidden/>
          </w:rPr>
          <w:instrText xml:space="preserve"> PAGEREF _Toc11243138 \h </w:instrText>
        </w:r>
        <w:r w:rsidR="00616DE4">
          <w:rPr>
            <w:noProof/>
            <w:webHidden/>
          </w:rPr>
        </w:r>
        <w:r w:rsidR="00616DE4">
          <w:rPr>
            <w:noProof/>
            <w:webHidden/>
          </w:rPr>
          <w:fldChar w:fldCharType="separate"/>
        </w:r>
        <w:r w:rsidR="001B0350">
          <w:rPr>
            <w:noProof/>
            <w:webHidden/>
          </w:rPr>
          <w:t>12</w:t>
        </w:r>
        <w:r w:rsidR="00616DE4">
          <w:rPr>
            <w:noProof/>
            <w:webHidden/>
          </w:rPr>
          <w:fldChar w:fldCharType="end"/>
        </w:r>
      </w:hyperlink>
    </w:p>
    <w:p w14:paraId="4E0887F0" w14:textId="1805D4BE" w:rsidR="00616DE4" w:rsidRDefault="00640E77">
      <w:pPr>
        <w:pStyle w:val="TOC3"/>
        <w:tabs>
          <w:tab w:val="left" w:pos="880"/>
          <w:tab w:val="right" w:leader="dot" w:pos="9061"/>
        </w:tabs>
        <w:rPr>
          <w:rFonts w:eastAsiaTheme="minorEastAsia"/>
          <w:i w:val="0"/>
          <w:iCs w:val="0"/>
          <w:noProof/>
          <w:sz w:val="22"/>
          <w:szCs w:val="22"/>
          <w:lang w:val="en-US"/>
        </w:rPr>
      </w:pPr>
      <w:hyperlink w:anchor="_Toc11243139" w:history="1">
        <w:r w:rsidR="00616DE4" w:rsidRPr="00BB0423">
          <w:rPr>
            <w:rStyle w:val="Hyperlink"/>
            <w:rFonts w:ascii="Times New Roman" w:hAnsi="Times New Roman" w:cs="Times New Roman"/>
            <w:noProof/>
          </w:rPr>
          <w:t>j)</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Response by the Government of the DRC</w:t>
        </w:r>
        <w:r w:rsidR="00616DE4">
          <w:rPr>
            <w:noProof/>
            <w:webHidden/>
          </w:rPr>
          <w:tab/>
        </w:r>
        <w:r w:rsidR="00616DE4">
          <w:rPr>
            <w:noProof/>
            <w:webHidden/>
          </w:rPr>
          <w:fldChar w:fldCharType="begin"/>
        </w:r>
        <w:r w:rsidR="00616DE4">
          <w:rPr>
            <w:noProof/>
            <w:webHidden/>
          </w:rPr>
          <w:instrText xml:space="preserve"> PAGEREF _Toc11243139 \h </w:instrText>
        </w:r>
        <w:r w:rsidR="00616DE4">
          <w:rPr>
            <w:noProof/>
            <w:webHidden/>
          </w:rPr>
        </w:r>
        <w:r w:rsidR="00616DE4">
          <w:rPr>
            <w:noProof/>
            <w:webHidden/>
          </w:rPr>
          <w:fldChar w:fldCharType="separate"/>
        </w:r>
        <w:r w:rsidR="001B0350">
          <w:rPr>
            <w:noProof/>
            <w:webHidden/>
          </w:rPr>
          <w:t>12</w:t>
        </w:r>
        <w:r w:rsidR="00616DE4">
          <w:rPr>
            <w:noProof/>
            <w:webHidden/>
          </w:rPr>
          <w:fldChar w:fldCharType="end"/>
        </w:r>
      </w:hyperlink>
    </w:p>
    <w:p w14:paraId="3853E3F8" w14:textId="2DC5511B" w:rsidR="00616DE4" w:rsidRDefault="00640E77">
      <w:pPr>
        <w:pStyle w:val="TOC3"/>
        <w:tabs>
          <w:tab w:val="left" w:pos="880"/>
          <w:tab w:val="right" w:leader="dot" w:pos="9061"/>
        </w:tabs>
        <w:rPr>
          <w:rFonts w:eastAsiaTheme="minorEastAsia"/>
          <w:i w:val="0"/>
          <w:iCs w:val="0"/>
          <w:noProof/>
          <w:sz w:val="22"/>
          <w:szCs w:val="22"/>
          <w:lang w:val="en-US"/>
        </w:rPr>
      </w:pPr>
      <w:hyperlink w:anchor="_Toc11243140" w:history="1">
        <w:r w:rsidR="00616DE4" w:rsidRPr="00BB0423">
          <w:rPr>
            <w:rStyle w:val="Hyperlink"/>
            <w:rFonts w:ascii="Times New Roman" w:hAnsi="Times New Roman" w:cs="Times New Roman"/>
            <w:noProof/>
          </w:rPr>
          <w:t>k)</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Substantial existence of gender discrimination, including gender-based violence, in education and schools</w:t>
        </w:r>
        <w:r w:rsidR="00616DE4">
          <w:rPr>
            <w:noProof/>
            <w:webHidden/>
          </w:rPr>
          <w:tab/>
        </w:r>
        <w:r w:rsidR="00616DE4">
          <w:rPr>
            <w:noProof/>
            <w:webHidden/>
          </w:rPr>
          <w:fldChar w:fldCharType="begin"/>
        </w:r>
        <w:r w:rsidR="00616DE4">
          <w:rPr>
            <w:noProof/>
            <w:webHidden/>
          </w:rPr>
          <w:instrText xml:space="preserve"> PAGEREF _Toc11243140 \h </w:instrText>
        </w:r>
        <w:r w:rsidR="00616DE4">
          <w:rPr>
            <w:noProof/>
            <w:webHidden/>
          </w:rPr>
        </w:r>
        <w:r w:rsidR="00616DE4">
          <w:rPr>
            <w:noProof/>
            <w:webHidden/>
          </w:rPr>
          <w:fldChar w:fldCharType="separate"/>
        </w:r>
        <w:r w:rsidR="001B0350">
          <w:rPr>
            <w:noProof/>
            <w:webHidden/>
          </w:rPr>
          <w:t>13</w:t>
        </w:r>
        <w:r w:rsidR="00616DE4">
          <w:rPr>
            <w:noProof/>
            <w:webHidden/>
          </w:rPr>
          <w:fldChar w:fldCharType="end"/>
        </w:r>
      </w:hyperlink>
    </w:p>
    <w:p w14:paraId="055D7C83" w14:textId="0B6C98D6" w:rsidR="00616DE4" w:rsidRDefault="00640E77">
      <w:pPr>
        <w:pStyle w:val="TOC3"/>
        <w:tabs>
          <w:tab w:val="left" w:pos="880"/>
          <w:tab w:val="right" w:leader="dot" w:pos="9061"/>
        </w:tabs>
        <w:rPr>
          <w:rFonts w:eastAsiaTheme="minorEastAsia"/>
          <w:i w:val="0"/>
          <w:iCs w:val="0"/>
          <w:noProof/>
          <w:sz w:val="22"/>
          <w:szCs w:val="22"/>
          <w:lang w:val="en-US"/>
        </w:rPr>
      </w:pPr>
      <w:hyperlink w:anchor="_Toc11243141" w:history="1">
        <w:r w:rsidR="00616DE4" w:rsidRPr="00BB0423">
          <w:rPr>
            <w:rStyle w:val="Hyperlink"/>
            <w:rFonts w:ascii="Times New Roman" w:hAnsi="Times New Roman" w:cs="Times New Roman"/>
            <w:noProof/>
          </w:rPr>
          <w:t>l)</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Recommendations to the Government of the DRC</w:t>
        </w:r>
        <w:r w:rsidR="00616DE4">
          <w:rPr>
            <w:noProof/>
            <w:webHidden/>
          </w:rPr>
          <w:tab/>
        </w:r>
        <w:r w:rsidR="00616DE4">
          <w:rPr>
            <w:noProof/>
            <w:webHidden/>
          </w:rPr>
          <w:fldChar w:fldCharType="begin"/>
        </w:r>
        <w:r w:rsidR="00616DE4">
          <w:rPr>
            <w:noProof/>
            <w:webHidden/>
          </w:rPr>
          <w:instrText xml:space="preserve"> PAGEREF _Toc11243141 \h </w:instrText>
        </w:r>
        <w:r w:rsidR="00616DE4">
          <w:rPr>
            <w:noProof/>
            <w:webHidden/>
          </w:rPr>
        </w:r>
        <w:r w:rsidR="00616DE4">
          <w:rPr>
            <w:noProof/>
            <w:webHidden/>
          </w:rPr>
          <w:fldChar w:fldCharType="separate"/>
        </w:r>
        <w:r w:rsidR="001B0350">
          <w:rPr>
            <w:noProof/>
            <w:webHidden/>
          </w:rPr>
          <w:t>13</w:t>
        </w:r>
        <w:r w:rsidR="00616DE4">
          <w:rPr>
            <w:noProof/>
            <w:webHidden/>
          </w:rPr>
          <w:fldChar w:fldCharType="end"/>
        </w:r>
      </w:hyperlink>
    </w:p>
    <w:p w14:paraId="6E7E51C7" w14:textId="7BAECACE" w:rsidR="00616DE4" w:rsidRDefault="00640E77">
      <w:pPr>
        <w:pStyle w:val="TOC1"/>
        <w:rPr>
          <w:rFonts w:eastAsiaTheme="minorEastAsia"/>
          <w:b w:val="0"/>
          <w:bCs w:val="0"/>
          <w:caps w:val="0"/>
          <w:noProof/>
          <w:sz w:val="22"/>
          <w:szCs w:val="22"/>
          <w:lang w:val="en-US"/>
        </w:rPr>
      </w:pPr>
      <w:hyperlink w:anchor="_Toc11243142" w:history="1">
        <w:r w:rsidR="00616DE4" w:rsidRPr="00BB0423">
          <w:rPr>
            <w:rStyle w:val="Hyperlink"/>
            <w:rFonts w:ascii="Times New Roman" w:hAnsi="Times New Roman" w:cs="Times New Roman"/>
            <w:noProof/>
          </w:rPr>
          <w:t>III.</w:t>
        </w:r>
        <w:r w:rsidR="00616DE4">
          <w:rPr>
            <w:rFonts w:eastAsiaTheme="minorEastAsia"/>
            <w:b w:val="0"/>
            <w:bCs w:val="0"/>
            <w:caps w:val="0"/>
            <w:noProof/>
            <w:sz w:val="22"/>
            <w:szCs w:val="22"/>
            <w:lang w:val="en-US"/>
          </w:rPr>
          <w:tab/>
        </w:r>
        <w:r w:rsidR="00616DE4" w:rsidRPr="00BB0423">
          <w:rPr>
            <w:rStyle w:val="Hyperlink"/>
            <w:rFonts w:ascii="Times New Roman" w:hAnsi="Times New Roman" w:cs="Times New Roman"/>
            <w:noProof/>
          </w:rPr>
          <w:t>Articles 2-3, 5 and 15 Access to justice for victims of sexual gender-based violence</w:t>
        </w:r>
        <w:r w:rsidR="00616DE4">
          <w:rPr>
            <w:noProof/>
            <w:webHidden/>
          </w:rPr>
          <w:tab/>
        </w:r>
        <w:r w:rsidR="00616DE4">
          <w:rPr>
            <w:noProof/>
            <w:webHidden/>
          </w:rPr>
          <w:fldChar w:fldCharType="begin"/>
        </w:r>
        <w:r w:rsidR="00616DE4">
          <w:rPr>
            <w:noProof/>
            <w:webHidden/>
          </w:rPr>
          <w:instrText xml:space="preserve"> PAGEREF _Toc11243142 \h </w:instrText>
        </w:r>
        <w:r w:rsidR="00616DE4">
          <w:rPr>
            <w:noProof/>
            <w:webHidden/>
          </w:rPr>
        </w:r>
        <w:r w:rsidR="00616DE4">
          <w:rPr>
            <w:noProof/>
            <w:webHidden/>
          </w:rPr>
          <w:fldChar w:fldCharType="separate"/>
        </w:r>
        <w:r w:rsidR="001B0350">
          <w:rPr>
            <w:noProof/>
            <w:webHidden/>
          </w:rPr>
          <w:t>14</w:t>
        </w:r>
        <w:r w:rsidR="00616DE4">
          <w:rPr>
            <w:noProof/>
            <w:webHidden/>
          </w:rPr>
          <w:fldChar w:fldCharType="end"/>
        </w:r>
      </w:hyperlink>
    </w:p>
    <w:p w14:paraId="7F14353A" w14:textId="4B12D356" w:rsidR="00616DE4" w:rsidRDefault="00640E77">
      <w:pPr>
        <w:pStyle w:val="TOC2"/>
        <w:tabs>
          <w:tab w:val="left" w:pos="660"/>
          <w:tab w:val="right" w:leader="dot" w:pos="9061"/>
        </w:tabs>
        <w:rPr>
          <w:rFonts w:eastAsiaTheme="minorEastAsia"/>
          <w:smallCaps w:val="0"/>
          <w:noProof/>
          <w:sz w:val="22"/>
          <w:szCs w:val="22"/>
          <w:lang w:val="en-US"/>
        </w:rPr>
      </w:pPr>
      <w:hyperlink w:anchor="_Toc11243143" w:history="1">
        <w:r w:rsidR="00616DE4" w:rsidRPr="00BB0423">
          <w:rPr>
            <w:rStyle w:val="Hyperlink"/>
            <w:rFonts w:ascii="Times New Roman" w:hAnsi="Times New Roman" w:cs="Times New Roman"/>
            <w:noProof/>
          </w:rPr>
          <w:t>4.</w:t>
        </w:r>
        <w:r w:rsidR="00616DE4">
          <w:rPr>
            <w:rFonts w:eastAsiaTheme="minorEastAsia"/>
            <w:smallCaps w:val="0"/>
            <w:noProof/>
            <w:sz w:val="22"/>
            <w:szCs w:val="22"/>
            <w:lang w:val="en-US"/>
          </w:rPr>
          <w:tab/>
        </w:r>
        <w:r w:rsidR="00616DE4" w:rsidRPr="00BB0423">
          <w:rPr>
            <w:rStyle w:val="Hyperlink"/>
            <w:rFonts w:ascii="Times New Roman" w:hAnsi="Times New Roman" w:cs="Times New Roman"/>
            <w:noProof/>
          </w:rPr>
          <w:t>Access to justice - CEDAW ‘s questions No 5, 6, 11</w:t>
        </w:r>
        <w:r w:rsidR="00616DE4">
          <w:rPr>
            <w:noProof/>
            <w:webHidden/>
          </w:rPr>
          <w:tab/>
        </w:r>
        <w:r w:rsidR="00616DE4">
          <w:rPr>
            <w:noProof/>
            <w:webHidden/>
          </w:rPr>
          <w:fldChar w:fldCharType="begin"/>
        </w:r>
        <w:r w:rsidR="00616DE4">
          <w:rPr>
            <w:noProof/>
            <w:webHidden/>
          </w:rPr>
          <w:instrText xml:space="preserve"> PAGEREF _Toc11243143 \h </w:instrText>
        </w:r>
        <w:r w:rsidR="00616DE4">
          <w:rPr>
            <w:noProof/>
            <w:webHidden/>
          </w:rPr>
        </w:r>
        <w:r w:rsidR="00616DE4">
          <w:rPr>
            <w:noProof/>
            <w:webHidden/>
          </w:rPr>
          <w:fldChar w:fldCharType="separate"/>
        </w:r>
        <w:r w:rsidR="001B0350">
          <w:rPr>
            <w:noProof/>
            <w:webHidden/>
          </w:rPr>
          <w:t>14</w:t>
        </w:r>
        <w:r w:rsidR="00616DE4">
          <w:rPr>
            <w:noProof/>
            <w:webHidden/>
          </w:rPr>
          <w:fldChar w:fldCharType="end"/>
        </w:r>
      </w:hyperlink>
    </w:p>
    <w:p w14:paraId="454AEEAD" w14:textId="7D24A829" w:rsidR="00616DE4" w:rsidRDefault="00640E77">
      <w:pPr>
        <w:pStyle w:val="TOC3"/>
        <w:tabs>
          <w:tab w:val="left" w:pos="880"/>
          <w:tab w:val="right" w:leader="dot" w:pos="9061"/>
        </w:tabs>
        <w:rPr>
          <w:rFonts w:eastAsiaTheme="minorEastAsia"/>
          <w:i w:val="0"/>
          <w:iCs w:val="0"/>
          <w:noProof/>
          <w:sz w:val="22"/>
          <w:szCs w:val="22"/>
          <w:lang w:val="en-US"/>
        </w:rPr>
      </w:pPr>
      <w:hyperlink w:anchor="_Toc11243144" w:history="1">
        <w:r w:rsidR="00616DE4" w:rsidRPr="00BB0423">
          <w:rPr>
            <w:rStyle w:val="Hyperlink"/>
            <w:rFonts w:ascii="Times New Roman" w:hAnsi="Times New Roman" w:cs="Times New Roman"/>
            <w:noProof/>
          </w:rPr>
          <w:t>a)</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Questions raised by the Committee</w:t>
        </w:r>
        <w:r w:rsidR="00616DE4">
          <w:rPr>
            <w:noProof/>
            <w:webHidden/>
          </w:rPr>
          <w:tab/>
        </w:r>
        <w:r w:rsidR="00616DE4">
          <w:rPr>
            <w:noProof/>
            <w:webHidden/>
          </w:rPr>
          <w:fldChar w:fldCharType="begin"/>
        </w:r>
        <w:r w:rsidR="00616DE4">
          <w:rPr>
            <w:noProof/>
            <w:webHidden/>
          </w:rPr>
          <w:instrText xml:space="preserve"> PAGEREF _Toc11243144 \h </w:instrText>
        </w:r>
        <w:r w:rsidR="00616DE4">
          <w:rPr>
            <w:noProof/>
            <w:webHidden/>
          </w:rPr>
        </w:r>
        <w:r w:rsidR="00616DE4">
          <w:rPr>
            <w:noProof/>
            <w:webHidden/>
          </w:rPr>
          <w:fldChar w:fldCharType="separate"/>
        </w:r>
        <w:r w:rsidR="001B0350">
          <w:rPr>
            <w:noProof/>
            <w:webHidden/>
          </w:rPr>
          <w:t>14</w:t>
        </w:r>
        <w:r w:rsidR="00616DE4">
          <w:rPr>
            <w:noProof/>
            <w:webHidden/>
          </w:rPr>
          <w:fldChar w:fldCharType="end"/>
        </w:r>
      </w:hyperlink>
    </w:p>
    <w:p w14:paraId="66B33F62" w14:textId="2990824E" w:rsidR="00616DE4" w:rsidRDefault="00640E77">
      <w:pPr>
        <w:pStyle w:val="TOC3"/>
        <w:tabs>
          <w:tab w:val="left" w:pos="880"/>
          <w:tab w:val="right" w:leader="dot" w:pos="9061"/>
        </w:tabs>
        <w:rPr>
          <w:rFonts w:eastAsiaTheme="minorEastAsia"/>
          <w:i w:val="0"/>
          <w:iCs w:val="0"/>
          <w:noProof/>
          <w:sz w:val="22"/>
          <w:szCs w:val="22"/>
          <w:lang w:val="en-US"/>
        </w:rPr>
      </w:pPr>
      <w:hyperlink w:anchor="_Toc11243145" w:history="1">
        <w:r w:rsidR="00616DE4" w:rsidRPr="00BB0423">
          <w:rPr>
            <w:rStyle w:val="Hyperlink"/>
            <w:rFonts w:ascii="Times New Roman" w:hAnsi="Times New Roman" w:cs="Times New Roman"/>
            <w:noProof/>
          </w:rPr>
          <w:t>b)</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Response by the Government</w:t>
        </w:r>
        <w:r w:rsidR="00616DE4">
          <w:rPr>
            <w:noProof/>
            <w:webHidden/>
          </w:rPr>
          <w:tab/>
        </w:r>
        <w:r w:rsidR="00616DE4">
          <w:rPr>
            <w:noProof/>
            <w:webHidden/>
          </w:rPr>
          <w:fldChar w:fldCharType="begin"/>
        </w:r>
        <w:r w:rsidR="00616DE4">
          <w:rPr>
            <w:noProof/>
            <w:webHidden/>
          </w:rPr>
          <w:instrText xml:space="preserve"> PAGEREF _Toc11243145 \h </w:instrText>
        </w:r>
        <w:r w:rsidR="00616DE4">
          <w:rPr>
            <w:noProof/>
            <w:webHidden/>
          </w:rPr>
        </w:r>
        <w:r w:rsidR="00616DE4">
          <w:rPr>
            <w:noProof/>
            <w:webHidden/>
          </w:rPr>
          <w:fldChar w:fldCharType="separate"/>
        </w:r>
        <w:r w:rsidR="001B0350">
          <w:rPr>
            <w:noProof/>
            <w:webHidden/>
          </w:rPr>
          <w:t>14</w:t>
        </w:r>
        <w:r w:rsidR="00616DE4">
          <w:rPr>
            <w:noProof/>
            <w:webHidden/>
          </w:rPr>
          <w:fldChar w:fldCharType="end"/>
        </w:r>
      </w:hyperlink>
    </w:p>
    <w:p w14:paraId="059378F5" w14:textId="7519FE29" w:rsidR="00616DE4" w:rsidRDefault="00640E77">
      <w:pPr>
        <w:pStyle w:val="TOC3"/>
        <w:tabs>
          <w:tab w:val="left" w:pos="880"/>
          <w:tab w:val="right" w:leader="dot" w:pos="9061"/>
        </w:tabs>
        <w:rPr>
          <w:rFonts w:eastAsiaTheme="minorEastAsia"/>
          <w:i w:val="0"/>
          <w:iCs w:val="0"/>
          <w:noProof/>
          <w:sz w:val="22"/>
          <w:szCs w:val="22"/>
          <w:lang w:val="en-US"/>
        </w:rPr>
      </w:pPr>
      <w:hyperlink w:anchor="_Toc11243146" w:history="1">
        <w:r w:rsidR="00616DE4" w:rsidRPr="00BB0423">
          <w:rPr>
            <w:rStyle w:val="Hyperlink"/>
            <w:rFonts w:ascii="Times New Roman" w:hAnsi="Times New Roman" w:cs="Times New Roman"/>
            <w:noProof/>
          </w:rPr>
          <w:t>c)</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Obstacles to Access to justice, impunity and lack of reparations for SGBV</w:t>
        </w:r>
        <w:r w:rsidR="00616DE4">
          <w:rPr>
            <w:noProof/>
            <w:webHidden/>
          </w:rPr>
          <w:tab/>
        </w:r>
        <w:r w:rsidR="00616DE4">
          <w:rPr>
            <w:noProof/>
            <w:webHidden/>
          </w:rPr>
          <w:fldChar w:fldCharType="begin"/>
        </w:r>
        <w:r w:rsidR="00616DE4">
          <w:rPr>
            <w:noProof/>
            <w:webHidden/>
          </w:rPr>
          <w:instrText xml:space="preserve"> PAGEREF _Toc11243146 \h </w:instrText>
        </w:r>
        <w:r w:rsidR="00616DE4">
          <w:rPr>
            <w:noProof/>
            <w:webHidden/>
          </w:rPr>
        </w:r>
        <w:r w:rsidR="00616DE4">
          <w:rPr>
            <w:noProof/>
            <w:webHidden/>
          </w:rPr>
          <w:fldChar w:fldCharType="separate"/>
        </w:r>
        <w:r w:rsidR="001B0350">
          <w:rPr>
            <w:noProof/>
            <w:webHidden/>
          </w:rPr>
          <w:t>14</w:t>
        </w:r>
        <w:r w:rsidR="00616DE4">
          <w:rPr>
            <w:noProof/>
            <w:webHidden/>
          </w:rPr>
          <w:fldChar w:fldCharType="end"/>
        </w:r>
      </w:hyperlink>
    </w:p>
    <w:p w14:paraId="05940721" w14:textId="3BE10808" w:rsidR="00616DE4" w:rsidRDefault="00640E77">
      <w:pPr>
        <w:pStyle w:val="TOC3"/>
        <w:tabs>
          <w:tab w:val="left" w:pos="880"/>
          <w:tab w:val="right" w:leader="dot" w:pos="9061"/>
        </w:tabs>
        <w:rPr>
          <w:rFonts w:eastAsiaTheme="minorEastAsia"/>
          <w:i w:val="0"/>
          <w:iCs w:val="0"/>
          <w:noProof/>
          <w:sz w:val="22"/>
          <w:szCs w:val="22"/>
          <w:lang w:val="en-US"/>
        </w:rPr>
      </w:pPr>
      <w:hyperlink w:anchor="_Toc11243147" w:history="1">
        <w:r w:rsidR="00616DE4" w:rsidRPr="00BB0423">
          <w:rPr>
            <w:rStyle w:val="Hyperlink"/>
            <w:rFonts w:ascii="Times New Roman" w:hAnsi="Times New Roman" w:cs="Times New Roman"/>
            <w:noProof/>
          </w:rPr>
          <w:t>d)</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Recommendations to the Government of DRC</w:t>
        </w:r>
        <w:r w:rsidR="00616DE4">
          <w:rPr>
            <w:noProof/>
            <w:webHidden/>
          </w:rPr>
          <w:tab/>
        </w:r>
        <w:r w:rsidR="00616DE4">
          <w:rPr>
            <w:noProof/>
            <w:webHidden/>
          </w:rPr>
          <w:fldChar w:fldCharType="begin"/>
        </w:r>
        <w:r w:rsidR="00616DE4">
          <w:rPr>
            <w:noProof/>
            <w:webHidden/>
          </w:rPr>
          <w:instrText xml:space="preserve"> PAGEREF _Toc11243147 \h </w:instrText>
        </w:r>
        <w:r w:rsidR="00616DE4">
          <w:rPr>
            <w:noProof/>
            <w:webHidden/>
          </w:rPr>
        </w:r>
        <w:r w:rsidR="00616DE4">
          <w:rPr>
            <w:noProof/>
            <w:webHidden/>
          </w:rPr>
          <w:fldChar w:fldCharType="separate"/>
        </w:r>
        <w:r w:rsidR="001B0350">
          <w:rPr>
            <w:noProof/>
            <w:webHidden/>
          </w:rPr>
          <w:t>16</w:t>
        </w:r>
        <w:r w:rsidR="00616DE4">
          <w:rPr>
            <w:noProof/>
            <w:webHidden/>
          </w:rPr>
          <w:fldChar w:fldCharType="end"/>
        </w:r>
      </w:hyperlink>
    </w:p>
    <w:p w14:paraId="1AE23257" w14:textId="2323AD12" w:rsidR="00616DE4" w:rsidRDefault="00640E77">
      <w:pPr>
        <w:pStyle w:val="TOC1"/>
        <w:rPr>
          <w:rFonts w:eastAsiaTheme="minorEastAsia"/>
          <w:b w:val="0"/>
          <w:bCs w:val="0"/>
          <w:caps w:val="0"/>
          <w:noProof/>
          <w:sz w:val="22"/>
          <w:szCs w:val="22"/>
          <w:lang w:val="en-US"/>
        </w:rPr>
      </w:pPr>
      <w:hyperlink w:anchor="_Toc11243148" w:history="1">
        <w:r w:rsidR="00616DE4" w:rsidRPr="00BB0423">
          <w:rPr>
            <w:rStyle w:val="Hyperlink"/>
            <w:rFonts w:ascii="Times New Roman" w:hAnsi="Times New Roman" w:cs="Times New Roman"/>
            <w:noProof/>
          </w:rPr>
          <w:t>IV.</w:t>
        </w:r>
        <w:r w:rsidR="00616DE4">
          <w:rPr>
            <w:rFonts w:eastAsiaTheme="minorEastAsia"/>
            <w:b w:val="0"/>
            <w:bCs w:val="0"/>
            <w:caps w:val="0"/>
            <w:noProof/>
            <w:sz w:val="22"/>
            <w:szCs w:val="22"/>
            <w:lang w:val="en-US"/>
          </w:rPr>
          <w:tab/>
        </w:r>
        <w:r w:rsidR="00616DE4" w:rsidRPr="00BB0423">
          <w:rPr>
            <w:rStyle w:val="Hyperlink"/>
            <w:rFonts w:ascii="Times New Roman" w:hAnsi="Times New Roman" w:cs="Times New Roman"/>
            <w:noProof/>
          </w:rPr>
          <w:t>Articles 1-3, 7-8 Women’s participation in civic and peace building processes and negotiations</w:t>
        </w:r>
        <w:r w:rsidR="00616DE4">
          <w:rPr>
            <w:noProof/>
            <w:webHidden/>
          </w:rPr>
          <w:tab/>
        </w:r>
        <w:r w:rsidR="00616DE4">
          <w:rPr>
            <w:noProof/>
            <w:webHidden/>
          </w:rPr>
          <w:fldChar w:fldCharType="begin"/>
        </w:r>
        <w:r w:rsidR="00616DE4">
          <w:rPr>
            <w:noProof/>
            <w:webHidden/>
          </w:rPr>
          <w:instrText xml:space="preserve"> PAGEREF _Toc11243148 \h </w:instrText>
        </w:r>
        <w:r w:rsidR="00616DE4">
          <w:rPr>
            <w:noProof/>
            <w:webHidden/>
          </w:rPr>
        </w:r>
        <w:r w:rsidR="00616DE4">
          <w:rPr>
            <w:noProof/>
            <w:webHidden/>
          </w:rPr>
          <w:fldChar w:fldCharType="separate"/>
        </w:r>
        <w:r w:rsidR="001B0350">
          <w:rPr>
            <w:noProof/>
            <w:webHidden/>
          </w:rPr>
          <w:t>17</w:t>
        </w:r>
        <w:r w:rsidR="00616DE4">
          <w:rPr>
            <w:noProof/>
            <w:webHidden/>
          </w:rPr>
          <w:fldChar w:fldCharType="end"/>
        </w:r>
      </w:hyperlink>
    </w:p>
    <w:p w14:paraId="72B1F3AB" w14:textId="02B02E27" w:rsidR="00616DE4" w:rsidRDefault="00640E77">
      <w:pPr>
        <w:pStyle w:val="TOC2"/>
        <w:tabs>
          <w:tab w:val="left" w:pos="660"/>
          <w:tab w:val="right" w:leader="dot" w:pos="9061"/>
        </w:tabs>
        <w:rPr>
          <w:rFonts w:eastAsiaTheme="minorEastAsia"/>
          <w:smallCaps w:val="0"/>
          <w:noProof/>
          <w:sz w:val="22"/>
          <w:szCs w:val="22"/>
          <w:lang w:val="en-US"/>
        </w:rPr>
      </w:pPr>
      <w:hyperlink w:anchor="_Toc11243149" w:history="1">
        <w:r w:rsidR="00616DE4" w:rsidRPr="00BB0423">
          <w:rPr>
            <w:rStyle w:val="Hyperlink"/>
            <w:rFonts w:ascii="Times New Roman" w:hAnsi="Times New Roman" w:cs="Times New Roman"/>
            <w:noProof/>
          </w:rPr>
          <w:t>5.</w:t>
        </w:r>
        <w:r w:rsidR="00616DE4">
          <w:rPr>
            <w:rFonts w:eastAsiaTheme="minorEastAsia"/>
            <w:smallCaps w:val="0"/>
            <w:noProof/>
            <w:sz w:val="22"/>
            <w:szCs w:val="22"/>
            <w:lang w:val="en-US"/>
          </w:rPr>
          <w:tab/>
        </w:r>
        <w:r w:rsidR="00616DE4" w:rsidRPr="00BB0423">
          <w:rPr>
            <w:rStyle w:val="Hyperlink"/>
            <w:rFonts w:ascii="Times New Roman" w:hAnsi="Times New Roman" w:cs="Times New Roman"/>
            <w:noProof/>
          </w:rPr>
          <w:t xml:space="preserve">Participation in political and public life </w:t>
        </w:r>
        <w:r w:rsidR="00616DE4" w:rsidRPr="00BB0423">
          <w:rPr>
            <w:rStyle w:val="Hyperlink"/>
            <w:rFonts w:ascii="Times New Roman" w:hAnsi="Times New Roman" w:cs="Times New Roman"/>
            <w:i/>
            <w:noProof/>
          </w:rPr>
          <w:t>- CEDAW’s question No 15</w:t>
        </w:r>
        <w:r w:rsidR="00616DE4">
          <w:rPr>
            <w:noProof/>
            <w:webHidden/>
          </w:rPr>
          <w:tab/>
        </w:r>
        <w:r w:rsidR="00616DE4">
          <w:rPr>
            <w:noProof/>
            <w:webHidden/>
          </w:rPr>
          <w:fldChar w:fldCharType="begin"/>
        </w:r>
        <w:r w:rsidR="00616DE4">
          <w:rPr>
            <w:noProof/>
            <w:webHidden/>
          </w:rPr>
          <w:instrText xml:space="preserve"> PAGEREF _Toc11243149 \h </w:instrText>
        </w:r>
        <w:r w:rsidR="00616DE4">
          <w:rPr>
            <w:noProof/>
            <w:webHidden/>
          </w:rPr>
        </w:r>
        <w:r w:rsidR="00616DE4">
          <w:rPr>
            <w:noProof/>
            <w:webHidden/>
          </w:rPr>
          <w:fldChar w:fldCharType="separate"/>
        </w:r>
        <w:r w:rsidR="001B0350">
          <w:rPr>
            <w:noProof/>
            <w:webHidden/>
          </w:rPr>
          <w:t>17</w:t>
        </w:r>
        <w:r w:rsidR="00616DE4">
          <w:rPr>
            <w:noProof/>
            <w:webHidden/>
          </w:rPr>
          <w:fldChar w:fldCharType="end"/>
        </w:r>
      </w:hyperlink>
    </w:p>
    <w:p w14:paraId="2FDDCC93" w14:textId="09C15204" w:rsidR="00616DE4" w:rsidRDefault="00640E77">
      <w:pPr>
        <w:pStyle w:val="TOC3"/>
        <w:tabs>
          <w:tab w:val="left" w:pos="880"/>
          <w:tab w:val="right" w:leader="dot" w:pos="9061"/>
        </w:tabs>
        <w:rPr>
          <w:rFonts w:eastAsiaTheme="minorEastAsia"/>
          <w:i w:val="0"/>
          <w:iCs w:val="0"/>
          <w:noProof/>
          <w:sz w:val="22"/>
          <w:szCs w:val="22"/>
          <w:lang w:val="en-US"/>
        </w:rPr>
      </w:pPr>
      <w:hyperlink w:anchor="_Toc11243150" w:history="1">
        <w:r w:rsidR="00616DE4" w:rsidRPr="00BB0423">
          <w:rPr>
            <w:rStyle w:val="Hyperlink"/>
            <w:rFonts w:ascii="Times New Roman" w:hAnsi="Times New Roman" w:cs="Times New Roman"/>
            <w:noProof/>
          </w:rPr>
          <w:t>a)</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Questions raised by the Committee</w:t>
        </w:r>
        <w:r w:rsidR="00616DE4">
          <w:rPr>
            <w:noProof/>
            <w:webHidden/>
          </w:rPr>
          <w:tab/>
        </w:r>
        <w:r w:rsidR="00616DE4">
          <w:rPr>
            <w:noProof/>
            <w:webHidden/>
          </w:rPr>
          <w:fldChar w:fldCharType="begin"/>
        </w:r>
        <w:r w:rsidR="00616DE4">
          <w:rPr>
            <w:noProof/>
            <w:webHidden/>
          </w:rPr>
          <w:instrText xml:space="preserve"> PAGEREF _Toc11243150 \h </w:instrText>
        </w:r>
        <w:r w:rsidR="00616DE4">
          <w:rPr>
            <w:noProof/>
            <w:webHidden/>
          </w:rPr>
        </w:r>
        <w:r w:rsidR="00616DE4">
          <w:rPr>
            <w:noProof/>
            <w:webHidden/>
          </w:rPr>
          <w:fldChar w:fldCharType="separate"/>
        </w:r>
        <w:r w:rsidR="001B0350">
          <w:rPr>
            <w:noProof/>
            <w:webHidden/>
          </w:rPr>
          <w:t>18</w:t>
        </w:r>
        <w:r w:rsidR="00616DE4">
          <w:rPr>
            <w:noProof/>
            <w:webHidden/>
          </w:rPr>
          <w:fldChar w:fldCharType="end"/>
        </w:r>
      </w:hyperlink>
    </w:p>
    <w:p w14:paraId="6AFDFB24" w14:textId="7EA5EED0" w:rsidR="00616DE4" w:rsidRDefault="00640E77">
      <w:pPr>
        <w:pStyle w:val="TOC3"/>
        <w:tabs>
          <w:tab w:val="left" w:pos="880"/>
          <w:tab w:val="right" w:leader="dot" w:pos="9061"/>
        </w:tabs>
        <w:rPr>
          <w:rFonts w:eastAsiaTheme="minorEastAsia"/>
          <w:i w:val="0"/>
          <w:iCs w:val="0"/>
          <w:noProof/>
          <w:sz w:val="22"/>
          <w:szCs w:val="22"/>
          <w:lang w:val="en-US"/>
        </w:rPr>
      </w:pPr>
      <w:hyperlink w:anchor="_Toc11243151" w:history="1">
        <w:r w:rsidR="00616DE4" w:rsidRPr="00BB0423">
          <w:rPr>
            <w:rStyle w:val="Hyperlink"/>
            <w:rFonts w:ascii="Times New Roman" w:hAnsi="Times New Roman" w:cs="Times New Roman"/>
            <w:noProof/>
          </w:rPr>
          <w:t>b)</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Response by the Government</w:t>
        </w:r>
        <w:r w:rsidR="00616DE4">
          <w:rPr>
            <w:noProof/>
            <w:webHidden/>
          </w:rPr>
          <w:tab/>
        </w:r>
        <w:r w:rsidR="00616DE4">
          <w:rPr>
            <w:noProof/>
            <w:webHidden/>
          </w:rPr>
          <w:fldChar w:fldCharType="begin"/>
        </w:r>
        <w:r w:rsidR="00616DE4">
          <w:rPr>
            <w:noProof/>
            <w:webHidden/>
          </w:rPr>
          <w:instrText xml:space="preserve"> PAGEREF _Toc11243151 \h </w:instrText>
        </w:r>
        <w:r w:rsidR="00616DE4">
          <w:rPr>
            <w:noProof/>
            <w:webHidden/>
          </w:rPr>
        </w:r>
        <w:r w:rsidR="00616DE4">
          <w:rPr>
            <w:noProof/>
            <w:webHidden/>
          </w:rPr>
          <w:fldChar w:fldCharType="separate"/>
        </w:r>
        <w:r w:rsidR="001B0350">
          <w:rPr>
            <w:noProof/>
            <w:webHidden/>
          </w:rPr>
          <w:t>18</w:t>
        </w:r>
        <w:r w:rsidR="00616DE4">
          <w:rPr>
            <w:noProof/>
            <w:webHidden/>
          </w:rPr>
          <w:fldChar w:fldCharType="end"/>
        </w:r>
      </w:hyperlink>
    </w:p>
    <w:p w14:paraId="2C9888D1" w14:textId="68D7F9C1" w:rsidR="00616DE4" w:rsidRDefault="00640E77">
      <w:pPr>
        <w:pStyle w:val="TOC3"/>
        <w:tabs>
          <w:tab w:val="left" w:pos="880"/>
          <w:tab w:val="right" w:leader="dot" w:pos="9061"/>
        </w:tabs>
        <w:rPr>
          <w:rFonts w:eastAsiaTheme="minorEastAsia"/>
          <w:i w:val="0"/>
          <w:iCs w:val="0"/>
          <w:noProof/>
          <w:sz w:val="22"/>
          <w:szCs w:val="22"/>
          <w:lang w:val="en-US"/>
        </w:rPr>
      </w:pPr>
      <w:hyperlink w:anchor="_Toc11243152" w:history="1">
        <w:r w:rsidR="00616DE4" w:rsidRPr="00BB0423">
          <w:rPr>
            <w:rStyle w:val="Hyperlink"/>
            <w:rFonts w:ascii="Times New Roman" w:hAnsi="Times New Roman" w:cs="Times New Roman"/>
            <w:noProof/>
          </w:rPr>
          <w:t>c)</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Serious lack of parity and representation for women and girls</w:t>
        </w:r>
        <w:r w:rsidR="00616DE4">
          <w:rPr>
            <w:noProof/>
            <w:webHidden/>
          </w:rPr>
          <w:tab/>
        </w:r>
        <w:r w:rsidR="00616DE4">
          <w:rPr>
            <w:noProof/>
            <w:webHidden/>
          </w:rPr>
          <w:fldChar w:fldCharType="begin"/>
        </w:r>
        <w:r w:rsidR="00616DE4">
          <w:rPr>
            <w:noProof/>
            <w:webHidden/>
          </w:rPr>
          <w:instrText xml:space="preserve"> PAGEREF _Toc11243152 \h </w:instrText>
        </w:r>
        <w:r w:rsidR="00616DE4">
          <w:rPr>
            <w:noProof/>
            <w:webHidden/>
          </w:rPr>
        </w:r>
        <w:r w:rsidR="00616DE4">
          <w:rPr>
            <w:noProof/>
            <w:webHidden/>
          </w:rPr>
          <w:fldChar w:fldCharType="separate"/>
        </w:r>
        <w:r w:rsidR="001B0350">
          <w:rPr>
            <w:noProof/>
            <w:webHidden/>
          </w:rPr>
          <w:t>18</w:t>
        </w:r>
        <w:r w:rsidR="00616DE4">
          <w:rPr>
            <w:noProof/>
            <w:webHidden/>
          </w:rPr>
          <w:fldChar w:fldCharType="end"/>
        </w:r>
      </w:hyperlink>
    </w:p>
    <w:p w14:paraId="72C593C3" w14:textId="7E72DC10" w:rsidR="00616DE4" w:rsidRDefault="00640E77">
      <w:pPr>
        <w:pStyle w:val="TOC3"/>
        <w:tabs>
          <w:tab w:val="left" w:pos="880"/>
          <w:tab w:val="right" w:leader="dot" w:pos="9061"/>
        </w:tabs>
        <w:rPr>
          <w:rFonts w:eastAsiaTheme="minorEastAsia"/>
          <w:i w:val="0"/>
          <w:iCs w:val="0"/>
          <w:noProof/>
          <w:sz w:val="22"/>
          <w:szCs w:val="22"/>
          <w:lang w:val="en-US"/>
        </w:rPr>
      </w:pPr>
      <w:hyperlink w:anchor="_Toc11243153" w:history="1">
        <w:r w:rsidR="00616DE4" w:rsidRPr="00BB0423">
          <w:rPr>
            <w:rStyle w:val="Hyperlink"/>
            <w:rFonts w:ascii="Times New Roman" w:hAnsi="Times New Roman" w:cs="Times New Roman"/>
            <w:noProof/>
          </w:rPr>
          <w:t>d)</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Recommendations to the Government of DRC</w:t>
        </w:r>
        <w:r w:rsidR="00616DE4">
          <w:rPr>
            <w:noProof/>
            <w:webHidden/>
          </w:rPr>
          <w:tab/>
        </w:r>
        <w:r w:rsidR="00616DE4">
          <w:rPr>
            <w:noProof/>
            <w:webHidden/>
          </w:rPr>
          <w:fldChar w:fldCharType="begin"/>
        </w:r>
        <w:r w:rsidR="00616DE4">
          <w:rPr>
            <w:noProof/>
            <w:webHidden/>
          </w:rPr>
          <w:instrText xml:space="preserve"> PAGEREF _Toc11243153 \h </w:instrText>
        </w:r>
        <w:r w:rsidR="00616DE4">
          <w:rPr>
            <w:noProof/>
            <w:webHidden/>
          </w:rPr>
        </w:r>
        <w:r w:rsidR="00616DE4">
          <w:rPr>
            <w:noProof/>
            <w:webHidden/>
          </w:rPr>
          <w:fldChar w:fldCharType="separate"/>
        </w:r>
        <w:r w:rsidR="001B0350">
          <w:rPr>
            <w:noProof/>
            <w:webHidden/>
          </w:rPr>
          <w:t>19</w:t>
        </w:r>
        <w:r w:rsidR="00616DE4">
          <w:rPr>
            <w:noProof/>
            <w:webHidden/>
          </w:rPr>
          <w:fldChar w:fldCharType="end"/>
        </w:r>
      </w:hyperlink>
    </w:p>
    <w:p w14:paraId="20C297E1" w14:textId="49FC08AD" w:rsidR="00616DE4" w:rsidRDefault="00640E77">
      <w:pPr>
        <w:pStyle w:val="TOC2"/>
        <w:tabs>
          <w:tab w:val="left" w:pos="660"/>
          <w:tab w:val="right" w:leader="dot" w:pos="9061"/>
        </w:tabs>
        <w:rPr>
          <w:rFonts w:eastAsiaTheme="minorEastAsia"/>
          <w:smallCaps w:val="0"/>
          <w:noProof/>
          <w:sz w:val="22"/>
          <w:szCs w:val="22"/>
          <w:lang w:val="en-US"/>
        </w:rPr>
      </w:pPr>
      <w:hyperlink w:anchor="_Toc11243154" w:history="1">
        <w:r w:rsidR="00616DE4" w:rsidRPr="00BB0423">
          <w:rPr>
            <w:rStyle w:val="Hyperlink"/>
            <w:rFonts w:ascii="Times New Roman" w:hAnsi="Times New Roman" w:cs="Times New Roman"/>
            <w:noProof/>
          </w:rPr>
          <w:t>6.</w:t>
        </w:r>
        <w:r w:rsidR="00616DE4">
          <w:rPr>
            <w:rFonts w:eastAsiaTheme="minorEastAsia"/>
            <w:smallCaps w:val="0"/>
            <w:noProof/>
            <w:sz w:val="22"/>
            <w:szCs w:val="22"/>
            <w:lang w:val="en-US"/>
          </w:rPr>
          <w:tab/>
        </w:r>
        <w:r w:rsidR="00616DE4" w:rsidRPr="00BB0423">
          <w:rPr>
            <w:rStyle w:val="Hyperlink"/>
            <w:rFonts w:ascii="Times New Roman" w:hAnsi="Times New Roman" w:cs="Times New Roman"/>
            <w:noProof/>
          </w:rPr>
          <w:t xml:space="preserve">Women, peace and security </w:t>
        </w:r>
        <w:r w:rsidR="00616DE4" w:rsidRPr="00BB0423">
          <w:rPr>
            <w:rStyle w:val="Hyperlink"/>
            <w:rFonts w:ascii="Times New Roman" w:hAnsi="Times New Roman" w:cs="Times New Roman"/>
            <w:i/>
            <w:noProof/>
          </w:rPr>
          <w:t>- CEDAW’s questions No 3, 4</w:t>
        </w:r>
        <w:r w:rsidR="00616DE4">
          <w:rPr>
            <w:noProof/>
            <w:webHidden/>
          </w:rPr>
          <w:tab/>
        </w:r>
        <w:r w:rsidR="00616DE4">
          <w:rPr>
            <w:noProof/>
            <w:webHidden/>
          </w:rPr>
          <w:fldChar w:fldCharType="begin"/>
        </w:r>
        <w:r w:rsidR="00616DE4">
          <w:rPr>
            <w:noProof/>
            <w:webHidden/>
          </w:rPr>
          <w:instrText xml:space="preserve"> PAGEREF _Toc11243154 \h </w:instrText>
        </w:r>
        <w:r w:rsidR="00616DE4">
          <w:rPr>
            <w:noProof/>
            <w:webHidden/>
          </w:rPr>
        </w:r>
        <w:r w:rsidR="00616DE4">
          <w:rPr>
            <w:noProof/>
            <w:webHidden/>
          </w:rPr>
          <w:fldChar w:fldCharType="separate"/>
        </w:r>
        <w:r w:rsidR="001B0350">
          <w:rPr>
            <w:noProof/>
            <w:webHidden/>
          </w:rPr>
          <w:t>20</w:t>
        </w:r>
        <w:r w:rsidR="00616DE4">
          <w:rPr>
            <w:noProof/>
            <w:webHidden/>
          </w:rPr>
          <w:fldChar w:fldCharType="end"/>
        </w:r>
      </w:hyperlink>
    </w:p>
    <w:p w14:paraId="644945EA" w14:textId="3C0C9270" w:rsidR="00616DE4" w:rsidRDefault="00640E77">
      <w:pPr>
        <w:pStyle w:val="TOC3"/>
        <w:tabs>
          <w:tab w:val="left" w:pos="880"/>
          <w:tab w:val="right" w:leader="dot" w:pos="9061"/>
        </w:tabs>
        <w:rPr>
          <w:rFonts w:eastAsiaTheme="minorEastAsia"/>
          <w:i w:val="0"/>
          <w:iCs w:val="0"/>
          <w:noProof/>
          <w:sz w:val="22"/>
          <w:szCs w:val="22"/>
          <w:lang w:val="en-US"/>
        </w:rPr>
      </w:pPr>
      <w:hyperlink w:anchor="_Toc11243155" w:history="1">
        <w:r w:rsidR="00616DE4" w:rsidRPr="00BB0423">
          <w:rPr>
            <w:rStyle w:val="Hyperlink"/>
            <w:rFonts w:ascii="Times New Roman" w:hAnsi="Times New Roman" w:cs="Times New Roman"/>
            <w:noProof/>
          </w:rPr>
          <w:t>e)</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Questions raised by the Committee</w:t>
        </w:r>
        <w:r w:rsidR="00616DE4">
          <w:rPr>
            <w:noProof/>
            <w:webHidden/>
          </w:rPr>
          <w:tab/>
        </w:r>
        <w:r w:rsidR="00616DE4">
          <w:rPr>
            <w:noProof/>
            <w:webHidden/>
          </w:rPr>
          <w:fldChar w:fldCharType="begin"/>
        </w:r>
        <w:r w:rsidR="00616DE4">
          <w:rPr>
            <w:noProof/>
            <w:webHidden/>
          </w:rPr>
          <w:instrText xml:space="preserve"> PAGEREF _Toc11243155 \h </w:instrText>
        </w:r>
        <w:r w:rsidR="00616DE4">
          <w:rPr>
            <w:noProof/>
            <w:webHidden/>
          </w:rPr>
        </w:r>
        <w:r w:rsidR="00616DE4">
          <w:rPr>
            <w:noProof/>
            <w:webHidden/>
          </w:rPr>
          <w:fldChar w:fldCharType="separate"/>
        </w:r>
        <w:r w:rsidR="001B0350">
          <w:rPr>
            <w:noProof/>
            <w:webHidden/>
          </w:rPr>
          <w:t>20</w:t>
        </w:r>
        <w:r w:rsidR="00616DE4">
          <w:rPr>
            <w:noProof/>
            <w:webHidden/>
          </w:rPr>
          <w:fldChar w:fldCharType="end"/>
        </w:r>
      </w:hyperlink>
    </w:p>
    <w:p w14:paraId="6A0BFE2B" w14:textId="277E33B3" w:rsidR="00616DE4" w:rsidRDefault="00640E77">
      <w:pPr>
        <w:pStyle w:val="TOC3"/>
        <w:tabs>
          <w:tab w:val="left" w:pos="880"/>
          <w:tab w:val="right" w:leader="dot" w:pos="9061"/>
        </w:tabs>
        <w:rPr>
          <w:rFonts w:eastAsiaTheme="minorEastAsia"/>
          <w:i w:val="0"/>
          <w:iCs w:val="0"/>
          <w:noProof/>
          <w:sz w:val="22"/>
          <w:szCs w:val="22"/>
          <w:lang w:val="en-US"/>
        </w:rPr>
      </w:pPr>
      <w:hyperlink w:anchor="_Toc11243156" w:history="1">
        <w:r w:rsidR="00616DE4" w:rsidRPr="00BB0423">
          <w:rPr>
            <w:rStyle w:val="Hyperlink"/>
            <w:rFonts w:ascii="Times New Roman" w:hAnsi="Times New Roman" w:cs="Times New Roman"/>
            <w:noProof/>
          </w:rPr>
          <w:t>f)</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Response by the Government of the DRC</w:t>
        </w:r>
        <w:r w:rsidR="00616DE4">
          <w:rPr>
            <w:noProof/>
            <w:webHidden/>
          </w:rPr>
          <w:tab/>
        </w:r>
        <w:r w:rsidR="00616DE4">
          <w:rPr>
            <w:noProof/>
            <w:webHidden/>
          </w:rPr>
          <w:fldChar w:fldCharType="begin"/>
        </w:r>
        <w:r w:rsidR="00616DE4">
          <w:rPr>
            <w:noProof/>
            <w:webHidden/>
          </w:rPr>
          <w:instrText xml:space="preserve"> PAGEREF _Toc11243156 \h </w:instrText>
        </w:r>
        <w:r w:rsidR="00616DE4">
          <w:rPr>
            <w:noProof/>
            <w:webHidden/>
          </w:rPr>
        </w:r>
        <w:r w:rsidR="00616DE4">
          <w:rPr>
            <w:noProof/>
            <w:webHidden/>
          </w:rPr>
          <w:fldChar w:fldCharType="separate"/>
        </w:r>
        <w:r w:rsidR="001B0350">
          <w:rPr>
            <w:noProof/>
            <w:webHidden/>
          </w:rPr>
          <w:t>20</w:t>
        </w:r>
        <w:r w:rsidR="00616DE4">
          <w:rPr>
            <w:noProof/>
            <w:webHidden/>
          </w:rPr>
          <w:fldChar w:fldCharType="end"/>
        </w:r>
      </w:hyperlink>
    </w:p>
    <w:p w14:paraId="6922A17E" w14:textId="01C7AC44" w:rsidR="00616DE4" w:rsidRDefault="00640E77">
      <w:pPr>
        <w:pStyle w:val="TOC3"/>
        <w:tabs>
          <w:tab w:val="left" w:pos="880"/>
          <w:tab w:val="right" w:leader="dot" w:pos="9061"/>
        </w:tabs>
        <w:rPr>
          <w:rFonts w:eastAsiaTheme="minorEastAsia"/>
          <w:i w:val="0"/>
          <w:iCs w:val="0"/>
          <w:noProof/>
          <w:sz w:val="22"/>
          <w:szCs w:val="22"/>
          <w:lang w:val="en-US"/>
        </w:rPr>
      </w:pPr>
      <w:hyperlink w:anchor="_Toc11243157" w:history="1">
        <w:r w:rsidR="00616DE4" w:rsidRPr="00BB0423">
          <w:rPr>
            <w:rStyle w:val="Hyperlink"/>
            <w:rFonts w:ascii="Times New Roman" w:hAnsi="Times New Roman" w:cs="Times New Roman"/>
            <w:noProof/>
          </w:rPr>
          <w:t>g)</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Exclusion of women and girls from peace building processes and negotiation</w:t>
        </w:r>
        <w:r w:rsidR="00616DE4">
          <w:rPr>
            <w:noProof/>
            <w:webHidden/>
          </w:rPr>
          <w:tab/>
        </w:r>
        <w:r w:rsidR="00616DE4">
          <w:rPr>
            <w:noProof/>
            <w:webHidden/>
          </w:rPr>
          <w:fldChar w:fldCharType="begin"/>
        </w:r>
        <w:r w:rsidR="00616DE4">
          <w:rPr>
            <w:noProof/>
            <w:webHidden/>
          </w:rPr>
          <w:instrText xml:space="preserve"> PAGEREF _Toc11243157 \h </w:instrText>
        </w:r>
        <w:r w:rsidR="00616DE4">
          <w:rPr>
            <w:noProof/>
            <w:webHidden/>
          </w:rPr>
        </w:r>
        <w:r w:rsidR="00616DE4">
          <w:rPr>
            <w:noProof/>
            <w:webHidden/>
          </w:rPr>
          <w:fldChar w:fldCharType="separate"/>
        </w:r>
        <w:r w:rsidR="001B0350">
          <w:rPr>
            <w:noProof/>
            <w:webHidden/>
          </w:rPr>
          <w:t>20</w:t>
        </w:r>
        <w:r w:rsidR="00616DE4">
          <w:rPr>
            <w:noProof/>
            <w:webHidden/>
          </w:rPr>
          <w:fldChar w:fldCharType="end"/>
        </w:r>
      </w:hyperlink>
    </w:p>
    <w:p w14:paraId="709A51DC" w14:textId="10DED969" w:rsidR="00616DE4" w:rsidRDefault="00640E77">
      <w:pPr>
        <w:pStyle w:val="TOC3"/>
        <w:tabs>
          <w:tab w:val="left" w:pos="880"/>
          <w:tab w:val="right" w:leader="dot" w:pos="9061"/>
        </w:tabs>
        <w:rPr>
          <w:rFonts w:eastAsiaTheme="minorEastAsia"/>
          <w:i w:val="0"/>
          <w:iCs w:val="0"/>
          <w:noProof/>
          <w:sz w:val="22"/>
          <w:szCs w:val="22"/>
          <w:lang w:val="en-US"/>
        </w:rPr>
      </w:pPr>
      <w:hyperlink w:anchor="_Toc11243158" w:history="1">
        <w:r w:rsidR="00616DE4" w:rsidRPr="00BB0423">
          <w:rPr>
            <w:rStyle w:val="Hyperlink"/>
            <w:rFonts w:ascii="Times New Roman" w:hAnsi="Times New Roman" w:cs="Times New Roman"/>
            <w:noProof/>
          </w:rPr>
          <w:t>h)</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Recommendations to the Government of the DRC</w:t>
        </w:r>
        <w:r w:rsidR="00616DE4">
          <w:rPr>
            <w:noProof/>
            <w:webHidden/>
          </w:rPr>
          <w:tab/>
        </w:r>
        <w:r w:rsidR="00616DE4">
          <w:rPr>
            <w:noProof/>
            <w:webHidden/>
          </w:rPr>
          <w:fldChar w:fldCharType="begin"/>
        </w:r>
        <w:r w:rsidR="00616DE4">
          <w:rPr>
            <w:noProof/>
            <w:webHidden/>
          </w:rPr>
          <w:instrText xml:space="preserve"> PAGEREF _Toc11243158 \h </w:instrText>
        </w:r>
        <w:r w:rsidR="00616DE4">
          <w:rPr>
            <w:noProof/>
            <w:webHidden/>
          </w:rPr>
        </w:r>
        <w:r w:rsidR="00616DE4">
          <w:rPr>
            <w:noProof/>
            <w:webHidden/>
          </w:rPr>
          <w:fldChar w:fldCharType="separate"/>
        </w:r>
        <w:r w:rsidR="001B0350">
          <w:rPr>
            <w:noProof/>
            <w:webHidden/>
          </w:rPr>
          <w:t>21</w:t>
        </w:r>
        <w:r w:rsidR="00616DE4">
          <w:rPr>
            <w:noProof/>
            <w:webHidden/>
          </w:rPr>
          <w:fldChar w:fldCharType="end"/>
        </w:r>
      </w:hyperlink>
    </w:p>
    <w:p w14:paraId="6B43651F" w14:textId="19F911E7" w:rsidR="00616DE4" w:rsidRDefault="00640E77">
      <w:pPr>
        <w:pStyle w:val="TOC1"/>
        <w:rPr>
          <w:rFonts w:eastAsiaTheme="minorEastAsia"/>
          <w:b w:val="0"/>
          <w:bCs w:val="0"/>
          <w:caps w:val="0"/>
          <w:noProof/>
          <w:sz w:val="22"/>
          <w:szCs w:val="22"/>
          <w:lang w:val="en-US"/>
        </w:rPr>
      </w:pPr>
      <w:hyperlink w:anchor="_Toc11243159" w:history="1">
        <w:r w:rsidR="00616DE4" w:rsidRPr="00BB0423">
          <w:rPr>
            <w:rStyle w:val="Hyperlink"/>
            <w:rFonts w:ascii="Times New Roman" w:hAnsi="Times New Roman" w:cs="Times New Roman"/>
            <w:noProof/>
          </w:rPr>
          <w:t>V.</w:t>
        </w:r>
        <w:r w:rsidR="00616DE4">
          <w:rPr>
            <w:rFonts w:eastAsiaTheme="minorEastAsia"/>
            <w:b w:val="0"/>
            <w:bCs w:val="0"/>
            <w:caps w:val="0"/>
            <w:noProof/>
            <w:sz w:val="22"/>
            <w:szCs w:val="22"/>
            <w:lang w:val="en-US"/>
          </w:rPr>
          <w:tab/>
        </w:r>
        <w:r w:rsidR="00616DE4" w:rsidRPr="00BB0423">
          <w:rPr>
            <w:rStyle w:val="Hyperlink"/>
            <w:rFonts w:ascii="Times New Roman" w:hAnsi="Times New Roman" w:cs="Times New Roman"/>
            <w:noProof/>
          </w:rPr>
          <w:t>Articles 1-3, 11, 14-16 Women’s economic security</w:t>
        </w:r>
        <w:r w:rsidR="00616DE4">
          <w:rPr>
            <w:noProof/>
            <w:webHidden/>
          </w:rPr>
          <w:tab/>
        </w:r>
        <w:r w:rsidR="00616DE4">
          <w:rPr>
            <w:noProof/>
            <w:webHidden/>
          </w:rPr>
          <w:fldChar w:fldCharType="begin"/>
        </w:r>
        <w:r w:rsidR="00616DE4">
          <w:rPr>
            <w:noProof/>
            <w:webHidden/>
          </w:rPr>
          <w:instrText xml:space="preserve"> PAGEREF _Toc11243159 \h </w:instrText>
        </w:r>
        <w:r w:rsidR="00616DE4">
          <w:rPr>
            <w:noProof/>
            <w:webHidden/>
          </w:rPr>
        </w:r>
        <w:r w:rsidR="00616DE4">
          <w:rPr>
            <w:noProof/>
            <w:webHidden/>
          </w:rPr>
          <w:fldChar w:fldCharType="separate"/>
        </w:r>
        <w:r w:rsidR="001B0350">
          <w:rPr>
            <w:noProof/>
            <w:webHidden/>
          </w:rPr>
          <w:t>22</w:t>
        </w:r>
        <w:r w:rsidR="00616DE4">
          <w:rPr>
            <w:noProof/>
            <w:webHidden/>
          </w:rPr>
          <w:fldChar w:fldCharType="end"/>
        </w:r>
      </w:hyperlink>
    </w:p>
    <w:p w14:paraId="138B4E60" w14:textId="473F4C11" w:rsidR="00616DE4" w:rsidRDefault="00640E77">
      <w:pPr>
        <w:pStyle w:val="TOC2"/>
        <w:tabs>
          <w:tab w:val="left" w:pos="660"/>
          <w:tab w:val="right" w:leader="dot" w:pos="9061"/>
        </w:tabs>
        <w:rPr>
          <w:rFonts w:eastAsiaTheme="minorEastAsia"/>
          <w:smallCaps w:val="0"/>
          <w:noProof/>
          <w:sz w:val="22"/>
          <w:szCs w:val="22"/>
          <w:lang w:val="en-US"/>
        </w:rPr>
      </w:pPr>
      <w:hyperlink w:anchor="_Toc11243160" w:history="1">
        <w:r w:rsidR="00616DE4" w:rsidRPr="00BB0423">
          <w:rPr>
            <w:rStyle w:val="Hyperlink"/>
            <w:rFonts w:ascii="Times New Roman" w:hAnsi="Times New Roman" w:cs="Times New Roman"/>
            <w:noProof/>
          </w:rPr>
          <w:t>7.</w:t>
        </w:r>
        <w:r w:rsidR="00616DE4">
          <w:rPr>
            <w:rFonts w:eastAsiaTheme="minorEastAsia"/>
            <w:smallCaps w:val="0"/>
            <w:noProof/>
            <w:sz w:val="22"/>
            <w:szCs w:val="22"/>
            <w:lang w:val="en-US"/>
          </w:rPr>
          <w:tab/>
        </w:r>
        <w:r w:rsidR="00616DE4" w:rsidRPr="00BB0423">
          <w:rPr>
            <w:rStyle w:val="Hyperlink"/>
            <w:rFonts w:ascii="Times New Roman" w:hAnsi="Times New Roman" w:cs="Times New Roman"/>
            <w:noProof/>
          </w:rPr>
          <w:t>Rural women - CEDAW’s question No 20</w:t>
        </w:r>
        <w:r w:rsidR="00616DE4">
          <w:rPr>
            <w:noProof/>
            <w:webHidden/>
          </w:rPr>
          <w:tab/>
        </w:r>
        <w:r w:rsidR="00616DE4">
          <w:rPr>
            <w:noProof/>
            <w:webHidden/>
          </w:rPr>
          <w:fldChar w:fldCharType="begin"/>
        </w:r>
        <w:r w:rsidR="00616DE4">
          <w:rPr>
            <w:noProof/>
            <w:webHidden/>
          </w:rPr>
          <w:instrText xml:space="preserve"> PAGEREF _Toc11243160 \h </w:instrText>
        </w:r>
        <w:r w:rsidR="00616DE4">
          <w:rPr>
            <w:noProof/>
            <w:webHidden/>
          </w:rPr>
        </w:r>
        <w:r w:rsidR="00616DE4">
          <w:rPr>
            <w:noProof/>
            <w:webHidden/>
          </w:rPr>
          <w:fldChar w:fldCharType="separate"/>
        </w:r>
        <w:r w:rsidR="001B0350">
          <w:rPr>
            <w:noProof/>
            <w:webHidden/>
          </w:rPr>
          <w:t>22</w:t>
        </w:r>
        <w:r w:rsidR="00616DE4">
          <w:rPr>
            <w:noProof/>
            <w:webHidden/>
          </w:rPr>
          <w:fldChar w:fldCharType="end"/>
        </w:r>
      </w:hyperlink>
    </w:p>
    <w:p w14:paraId="624A72F1" w14:textId="574613BA" w:rsidR="00616DE4" w:rsidRDefault="00640E77">
      <w:pPr>
        <w:pStyle w:val="TOC3"/>
        <w:tabs>
          <w:tab w:val="left" w:pos="880"/>
          <w:tab w:val="right" w:leader="dot" w:pos="9061"/>
        </w:tabs>
        <w:rPr>
          <w:rFonts w:eastAsiaTheme="minorEastAsia"/>
          <w:i w:val="0"/>
          <w:iCs w:val="0"/>
          <w:noProof/>
          <w:sz w:val="22"/>
          <w:szCs w:val="22"/>
          <w:lang w:val="en-US"/>
        </w:rPr>
      </w:pPr>
      <w:hyperlink w:anchor="_Toc11243161" w:history="1">
        <w:r w:rsidR="00616DE4" w:rsidRPr="00BB0423">
          <w:rPr>
            <w:rStyle w:val="Hyperlink"/>
            <w:rFonts w:ascii="Times New Roman" w:hAnsi="Times New Roman" w:cs="Times New Roman"/>
            <w:noProof/>
          </w:rPr>
          <w:t>a)</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Questions raised by the Committee</w:t>
        </w:r>
        <w:r w:rsidR="00616DE4">
          <w:rPr>
            <w:noProof/>
            <w:webHidden/>
          </w:rPr>
          <w:tab/>
        </w:r>
        <w:r w:rsidR="00616DE4">
          <w:rPr>
            <w:noProof/>
            <w:webHidden/>
          </w:rPr>
          <w:fldChar w:fldCharType="begin"/>
        </w:r>
        <w:r w:rsidR="00616DE4">
          <w:rPr>
            <w:noProof/>
            <w:webHidden/>
          </w:rPr>
          <w:instrText xml:space="preserve"> PAGEREF _Toc11243161 \h </w:instrText>
        </w:r>
        <w:r w:rsidR="00616DE4">
          <w:rPr>
            <w:noProof/>
            <w:webHidden/>
          </w:rPr>
        </w:r>
        <w:r w:rsidR="00616DE4">
          <w:rPr>
            <w:noProof/>
            <w:webHidden/>
          </w:rPr>
          <w:fldChar w:fldCharType="separate"/>
        </w:r>
        <w:r w:rsidR="001B0350">
          <w:rPr>
            <w:noProof/>
            <w:webHidden/>
          </w:rPr>
          <w:t>22</w:t>
        </w:r>
        <w:r w:rsidR="00616DE4">
          <w:rPr>
            <w:noProof/>
            <w:webHidden/>
          </w:rPr>
          <w:fldChar w:fldCharType="end"/>
        </w:r>
      </w:hyperlink>
    </w:p>
    <w:p w14:paraId="5D287EFC" w14:textId="22786BDE" w:rsidR="00616DE4" w:rsidRDefault="00640E77">
      <w:pPr>
        <w:pStyle w:val="TOC3"/>
        <w:tabs>
          <w:tab w:val="left" w:pos="880"/>
          <w:tab w:val="right" w:leader="dot" w:pos="9061"/>
        </w:tabs>
        <w:rPr>
          <w:rFonts w:eastAsiaTheme="minorEastAsia"/>
          <w:i w:val="0"/>
          <w:iCs w:val="0"/>
          <w:noProof/>
          <w:sz w:val="22"/>
          <w:szCs w:val="22"/>
          <w:lang w:val="en-US"/>
        </w:rPr>
      </w:pPr>
      <w:hyperlink w:anchor="_Toc11243162" w:history="1">
        <w:r w:rsidR="00616DE4" w:rsidRPr="00BB0423">
          <w:rPr>
            <w:rStyle w:val="Hyperlink"/>
            <w:rFonts w:ascii="Times New Roman" w:hAnsi="Times New Roman" w:cs="Times New Roman"/>
            <w:noProof/>
          </w:rPr>
          <w:t>b)</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Response by the Government</w:t>
        </w:r>
        <w:r w:rsidR="00616DE4">
          <w:rPr>
            <w:noProof/>
            <w:webHidden/>
          </w:rPr>
          <w:tab/>
        </w:r>
        <w:r w:rsidR="00616DE4">
          <w:rPr>
            <w:noProof/>
            <w:webHidden/>
          </w:rPr>
          <w:fldChar w:fldCharType="begin"/>
        </w:r>
        <w:r w:rsidR="00616DE4">
          <w:rPr>
            <w:noProof/>
            <w:webHidden/>
          </w:rPr>
          <w:instrText xml:space="preserve"> PAGEREF _Toc11243162 \h </w:instrText>
        </w:r>
        <w:r w:rsidR="00616DE4">
          <w:rPr>
            <w:noProof/>
            <w:webHidden/>
          </w:rPr>
        </w:r>
        <w:r w:rsidR="00616DE4">
          <w:rPr>
            <w:noProof/>
            <w:webHidden/>
          </w:rPr>
          <w:fldChar w:fldCharType="separate"/>
        </w:r>
        <w:r w:rsidR="001B0350">
          <w:rPr>
            <w:noProof/>
            <w:webHidden/>
          </w:rPr>
          <w:t>22</w:t>
        </w:r>
        <w:r w:rsidR="00616DE4">
          <w:rPr>
            <w:noProof/>
            <w:webHidden/>
          </w:rPr>
          <w:fldChar w:fldCharType="end"/>
        </w:r>
      </w:hyperlink>
    </w:p>
    <w:p w14:paraId="759C77EA" w14:textId="1C6FFDB2" w:rsidR="00616DE4" w:rsidRDefault="00640E77">
      <w:pPr>
        <w:pStyle w:val="TOC3"/>
        <w:tabs>
          <w:tab w:val="left" w:pos="880"/>
          <w:tab w:val="right" w:leader="dot" w:pos="9061"/>
        </w:tabs>
        <w:rPr>
          <w:rFonts w:eastAsiaTheme="minorEastAsia"/>
          <w:i w:val="0"/>
          <w:iCs w:val="0"/>
          <w:noProof/>
          <w:sz w:val="22"/>
          <w:szCs w:val="22"/>
          <w:lang w:val="en-US"/>
        </w:rPr>
      </w:pPr>
      <w:hyperlink w:anchor="_Toc11243163" w:history="1">
        <w:r w:rsidR="00616DE4" w:rsidRPr="00BB0423">
          <w:rPr>
            <w:rStyle w:val="Hyperlink"/>
            <w:rFonts w:ascii="Times New Roman" w:hAnsi="Times New Roman" w:cs="Times New Roman"/>
            <w:noProof/>
          </w:rPr>
          <w:t>c)</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Pervasive gender inequality in land rights and land ownership</w:t>
        </w:r>
        <w:r w:rsidR="00616DE4">
          <w:rPr>
            <w:noProof/>
            <w:webHidden/>
          </w:rPr>
          <w:tab/>
        </w:r>
        <w:r w:rsidR="00616DE4">
          <w:rPr>
            <w:noProof/>
            <w:webHidden/>
          </w:rPr>
          <w:fldChar w:fldCharType="begin"/>
        </w:r>
        <w:r w:rsidR="00616DE4">
          <w:rPr>
            <w:noProof/>
            <w:webHidden/>
          </w:rPr>
          <w:instrText xml:space="preserve"> PAGEREF _Toc11243163 \h </w:instrText>
        </w:r>
        <w:r w:rsidR="00616DE4">
          <w:rPr>
            <w:noProof/>
            <w:webHidden/>
          </w:rPr>
        </w:r>
        <w:r w:rsidR="00616DE4">
          <w:rPr>
            <w:noProof/>
            <w:webHidden/>
          </w:rPr>
          <w:fldChar w:fldCharType="separate"/>
        </w:r>
        <w:r w:rsidR="001B0350">
          <w:rPr>
            <w:noProof/>
            <w:webHidden/>
          </w:rPr>
          <w:t>23</w:t>
        </w:r>
        <w:r w:rsidR="00616DE4">
          <w:rPr>
            <w:noProof/>
            <w:webHidden/>
          </w:rPr>
          <w:fldChar w:fldCharType="end"/>
        </w:r>
      </w:hyperlink>
    </w:p>
    <w:p w14:paraId="0EB13B34" w14:textId="11B9B2C0" w:rsidR="00616DE4" w:rsidRDefault="00640E77">
      <w:pPr>
        <w:pStyle w:val="TOC3"/>
        <w:tabs>
          <w:tab w:val="left" w:pos="880"/>
          <w:tab w:val="right" w:leader="dot" w:pos="9061"/>
        </w:tabs>
        <w:rPr>
          <w:rFonts w:eastAsiaTheme="minorEastAsia"/>
          <w:i w:val="0"/>
          <w:iCs w:val="0"/>
          <w:noProof/>
          <w:sz w:val="22"/>
          <w:szCs w:val="22"/>
          <w:lang w:val="en-US"/>
        </w:rPr>
      </w:pPr>
      <w:hyperlink w:anchor="_Toc11243164" w:history="1">
        <w:r w:rsidR="00616DE4" w:rsidRPr="00BB0423">
          <w:rPr>
            <w:rStyle w:val="Hyperlink"/>
            <w:rFonts w:ascii="Times New Roman" w:hAnsi="Times New Roman" w:cs="Times New Roman"/>
            <w:noProof/>
          </w:rPr>
          <w:t>d)</w:t>
        </w:r>
        <w:r w:rsidR="00616DE4">
          <w:rPr>
            <w:rFonts w:eastAsiaTheme="minorEastAsia"/>
            <w:i w:val="0"/>
            <w:iCs w:val="0"/>
            <w:noProof/>
            <w:sz w:val="22"/>
            <w:szCs w:val="22"/>
            <w:lang w:val="en-US"/>
          </w:rPr>
          <w:tab/>
        </w:r>
        <w:r w:rsidR="00616DE4" w:rsidRPr="00BB0423">
          <w:rPr>
            <w:rStyle w:val="Hyperlink"/>
            <w:rFonts w:ascii="Times New Roman" w:hAnsi="Times New Roman" w:cs="Times New Roman"/>
            <w:noProof/>
          </w:rPr>
          <w:t>Recommendations to the Government of DRC</w:t>
        </w:r>
        <w:r w:rsidR="00616DE4">
          <w:rPr>
            <w:noProof/>
            <w:webHidden/>
          </w:rPr>
          <w:tab/>
        </w:r>
        <w:r w:rsidR="00616DE4">
          <w:rPr>
            <w:noProof/>
            <w:webHidden/>
          </w:rPr>
          <w:fldChar w:fldCharType="begin"/>
        </w:r>
        <w:r w:rsidR="00616DE4">
          <w:rPr>
            <w:noProof/>
            <w:webHidden/>
          </w:rPr>
          <w:instrText xml:space="preserve"> PAGEREF _Toc11243164 \h </w:instrText>
        </w:r>
        <w:r w:rsidR="00616DE4">
          <w:rPr>
            <w:noProof/>
            <w:webHidden/>
          </w:rPr>
        </w:r>
        <w:r w:rsidR="00616DE4">
          <w:rPr>
            <w:noProof/>
            <w:webHidden/>
          </w:rPr>
          <w:fldChar w:fldCharType="separate"/>
        </w:r>
        <w:r w:rsidR="001B0350">
          <w:rPr>
            <w:noProof/>
            <w:webHidden/>
          </w:rPr>
          <w:t>23</w:t>
        </w:r>
        <w:r w:rsidR="00616DE4">
          <w:rPr>
            <w:noProof/>
            <w:webHidden/>
          </w:rPr>
          <w:fldChar w:fldCharType="end"/>
        </w:r>
      </w:hyperlink>
    </w:p>
    <w:p w14:paraId="67B7A085" w14:textId="0F824874" w:rsidR="00ED6112" w:rsidRPr="00310EC2" w:rsidRDefault="00CA2959" w:rsidP="001467E2">
      <w:pPr>
        <w:jc w:val="center"/>
        <w:rPr>
          <w:rFonts w:ascii="Times New Roman" w:hAnsi="Times New Roman" w:cs="Times New Roman"/>
        </w:rPr>
      </w:pPr>
      <w:r w:rsidRPr="00310EC2">
        <w:rPr>
          <w:rFonts w:ascii="Times New Roman" w:eastAsia="Calibri" w:hAnsi="Times New Roman" w:cs="Times New Roman"/>
          <w:b/>
          <w:sz w:val="36"/>
        </w:rPr>
        <w:fldChar w:fldCharType="end"/>
      </w:r>
    </w:p>
    <w:p w14:paraId="765963B3" w14:textId="77777777" w:rsidR="002B6E19" w:rsidRDefault="002B6E19">
      <w:pPr>
        <w:rPr>
          <w:rFonts w:ascii="Times New Roman" w:hAnsi="Times New Roman" w:cs="Times New Roman"/>
          <w:b/>
          <w:bCs/>
          <w:sz w:val="24"/>
          <w:lang w:val="en-US"/>
        </w:rPr>
      </w:pPr>
      <w:r>
        <w:rPr>
          <w:rFonts w:ascii="Times New Roman" w:hAnsi="Times New Roman" w:cs="Times New Roman"/>
        </w:rPr>
        <w:lastRenderedPageBreak/>
        <w:br w:type="page"/>
      </w:r>
    </w:p>
    <w:p w14:paraId="0A96072E" w14:textId="37669B1C" w:rsidR="00ED6112" w:rsidRPr="00310EC2" w:rsidRDefault="00ED6112" w:rsidP="00B4208A">
      <w:pPr>
        <w:pStyle w:val="Heading1"/>
        <w:rPr>
          <w:rFonts w:ascii="Times New Roman" w:hAnsi="Times New Roman" w:cs="Times New Roman"/>
        </w:rPr>
      </w:pPr>
      <w:bookmarkStart w:id="1" w:name="_Toc11243125"/>
      <w:r w:rsidRPr="00310EC2">
        <w:rPr>
          <w:rFonts w:ascii="Times New Roman" w:hAnsi="Times New Roman" w:cs="Times New Roman"/>
        </w:rPr>
        <w:lastRenderedPageBreak/>
        <w:t>Introduction</w:t>
      </w:r>
      <w:bookmarkEnd w:id="1"/>
    </w:p>
    <w:p w14:paraId="756F869F" w14:textId="5CCDCAB2" w:rsidR="007160FD" w:rsidRPr="00310EC2" w:rsidRDefault="007160FD" w:rsidP="001467E2">
      <w:pPr>
        <w:widowControl w:val="0"/>
        <w:autoSpaceDE w:val="0"/>
        <w:autoSpaceDN w:val="0"/>
        <w:adjustRightInd w:val="0"/>
        <w:spacing w:after="120"/>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t>This report is intended to supplement the eighth periodic report submitted by the Democratic Republic of the Congo (DRC) to the</w:t>
      </w:r>
      <w:r w:rsidR="002C58BA" w:rsidRPr="00310EC2">
        <w:rPr>
          <w:rFonts w:ascii="Times New Roman" w:hAnsi="Times New Roman" w:cs="Times New Roman"/>
          <w:sz w:val="24"/>
          <w:szCs w:val="24"/>
          <w:lang w:val="en-US"/>
        </w:rPr>
        <w:t xml:space="preserve"> Committee on the Elimination of Discrimination against Women</w:t>
      </w:r>
      <w:r w:rsidRPr="00310EC2">
        <w:rPr>
          <w:rFonts w:ascii="Times New Roman" w:hAnsi="Times New Roman" w:cs="Times New Roman"/>
          <w:sz w:val="24"/>
          <w:szCs w:val="24"/>
          <w:lang w:val="en-US"/>
        </w:rPr>
        <w:t xml:space="preserve"> </w:t>
      </w:r>
      <w:r w:rsidR="002C58BA" w:rsidRPr="00310EC2">
        <w:rPr>
          <w:rFonts w:ascii="Times New Roman" w:hAnsi="Times New Roman" w:cs="Times New Roman"/>
          <w:sz w:val="24"/>
          <w:szCs w:val="24"/>
          <w:lang w:val="en-US"/>
        </w:rPr>
        <w:t>(</w:t>
      </w:r>
      <w:r w:rsidRPr="00310EC2">
        <w:rPr>
          <w:rFonts w:ascii="Times New Roman" w:hAnsi="Times New Roman" w:cs="Times New Roman"/>
          <w:sz w:val="24"/>
          <w:szCs w:val="24"/>
          <w:lang w:val="en-US"/>
        </w:rPr>
        <w:t>CEDAW Committee</w:t>
      </w:r>
      <w:r w:rsidR="002C58BA" w:rsidRPr="00310EC2">
        <w:rPr>
          <w:rFonts w:ascii="Times New Roman" w:hAnsi="Times New Roman" w:cs="Times New Roman"/>
          <w:sz w:val="24"/>
          <w:szCs w:val="24"/>
          <w:lang w:val="en-US"/>
        </w:rPr>
        <w:t>)</w:t>
      </w:r>
      <w:r w:rsidRPr="00310EC2">
        <w:rPr>
          <w:rFonts w:ascii="Times New Roman" w:hAnsi="Times New Roman" w:cs="Times New Roman"/>
          <w:sz w:val="24"/>
          <w:szCs w:val="24"/>
          <w:lang w:val="en-US"/>
        </w:rPr>
        <w:t xml:space="preserve"> for its review of the DRC during the 73</w:t>
      </w:r>
      <w:r w:rsidRPr="00310EC2">
        <w:rPr>
          <w:rFonts w:ascii="Times New Roman" w:hAnsi="Times New Roman" w:cs="Times New Roman"/>
          <w:sz w:val="24"/>
          <w:szCs w:val="24"/>
          <w:vertAlign w:val="superscript"/>
          <w:lang w:val="en-US"/>
        </w:rPr>
        <w:t>rd</w:t>
      </w:r>
      <w:r w:rsidRPr="00310EC2">
        <w:rPr>
          <w:rFonts w:ascii="Times New Roman" w:hAnsi="Times New Roman" w:cs="Times New Roman"/>
          <w:sz w:val="24"/>
          <w:szCs w:val="24"/>
          <w:lang w:val="en-US"/>
        </w:rPr>
        <w:t xml:space="preserve"> Session to be held in July 2019. </w:t>
      </w:r>
      <w:r w:rsidR="003B2F42" w:rsidRPr="00310EC2">
        <w:rPr>
          <w:rFonts w:ascii="Times New Roman" w:hAnsi="Times New Roman" w:cs="Times New Roman"/>
          <w:sz w:val="24"/>
          <w:szCs w:val="24"/>
          <w:lang w:val="en-US"/>
        </w:rPr>
        <w:t xml:space="preserve">The report </w:t>
      </w:r>
      <w:r w:rsidRPr="00310EC2">
        <w:rPr>
          <w:rFonts w:ascii="Times New Roman" w:hAnsi="Times New Roman" w:cs="Times New Roman"/>
          <w:sz w:val="24"/>
          <w:szCs w:val="24"/>
          <w:lang w:val="en-US"/>
        </w:rPr>
        <w:t>highlights a series of priority concerns related to discrimination and gender-based violence, access to justice, women’s participation in public and political life as well as in peace processes.</w:t>
      </w:r>
    </w:p>
    <w:p w14:paraId="201DBE69" w14:textId="3FDDE589" w:rsidR="007160FD" w:rsidRPr="00310EC2" w:rsidRDefault="007160FD" w:rsidP="00530CF6">
      <w:pPr>
        <w:widowControl w:val="0"/>
        <w:tabs>
          <w:tab w:val="left" w:pos="220"/>
          <w:tab w:val="left" w:pos="426"/>
        </w:tabs>
        <w:autoSpaceDE w:val="0"/>
        <w:autoSpaceDN w:val="0"/>
        <w:adjustRightInd w:val="0"/>
        <w:spacing w:after="120"/>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t xml:space="preserve">This report was coordinated by </w:t>
      </w:r>
      <w:r w:rsidR="003B2F42" w:rsidRPr="00310EC2">
        <w:rPr>
          <w:rFonts w:ascii="Times New Roman" w:hAnsi="Times New Roman" w:cs="Times New Roman"/>
          <w:sz w:val="24"/>
          <w:szCs w:val="24"/>
          <w:lang w:val="en-US"/>
        </w:rPr>
        <w:t>Female Solidarity for Integrated Peace and Development (</w:t>
      </w:r>
      <w:r w:rsidRPr="00310EC2">
        <w:rPr>
          <w:rFonts w:ascii="Times New Roman" w:hAnsi="Times New Roman" w:cs="Times New Roman"/>
          <w:sz w:val="24"/>
          <w:szCs w:val="24"/>
          <w:lang w:val="en-US"/>
        </w:rPr>
        <w:t>SOFEPADI</w:t>
      </w:r>
      <w:r w:rsidR="003B2F42" w:rsidRPr="00310EC2">
        <w:rPr>
          <w:rFonts w:ascii="Times New Roman" w:hAnsi="Times New Roman" w:cs="Times New Roman"/>
          <w:sz w:val="24"/>
          <w:szCs w:val="24"/>
          <w:lang w:val="en-US"/>
        </w:rPr>
        <w:t>)</w:t>
      </w:r>
      <w:r w:rsidRPr="00310EC2">
        <w:rPr>
          <w:rFonts w:ascii="Times New Roman" w:hAnsi="Times New Roman" w:cs="Times New Roman"/>
          <w:sz w:val="24"/>
          <w:szCs w:val="24"/>
          <w:lang w:val="en-US"/>
        </w:rPr>
        <w:t>, a national women’s rights organization from the DRC, and drafted by MADRE, an international women’s human rights organization, in collaboration with 15</w:t>
      </w:r>
      <w:r w:rsidR="00530CF6">
        <w:rPr>
          <w:rFonts w:ascii="Times New Roman" w:hAnsi="Times New Roman" w:cs="Times New Roman"/>
          <w:sz w:val="24"/>
          <w:szCs w:val="24"/>
          <w:lang w:val="en-US"/>
        </w:rPr>
        <w:t>2</w:t>
      </w:r>
      <w:r w:rsidRPr="00310EC2">
        <w:rPr>
          <w:rFonts w:ascii="Times New Roman" w:hAnsi="Times New Roman" w:cs="Times New Roman"/>
          <w:sz w:val="24"/>
          <w:szCs w:val="24"/>
          <w:lang w:val="en-US"/>
        </w:rPr>
        <w:t xml:space="preserve"> women’s organizations from the DRC.</w:t>
      </w:r>
      <w:r w:rsidRPr="00310EC2">
        <w:rPr>
          <w:rStyle w:val="FootnoteReference"/>
          <w:rFonts w:ascii="Times New Roman" w:hAnsi="Times New Roman" w:cs="Times New Roman"/>
          <w:sz w:val="24"/>
          <w:szCs w:val="24"/>
          <w:lang w:val="en-US"/>
        </w:rPr>
        <w:footnoteReference w:id="3"/>
      </w:r>
      <w:r w:rsidRPr="00310EC2">
        <w:rPr>
          <w:rFonts w:ascii="Times New Roman" w:hAnsi="Times New Roman" w:cs="Times New Roman"/>
          <w:sz w:val="24"/>
          <w:szCs w:val="24"/>
          <w:lang w:val="en-US"/>
        </w:rPr>
        <w:t xml:space="preserve"> It describes violations of women’s and girls’ human rights throughout </w:t>
      </w:r>
      <w:r w:rsidR="00F723DA" w:rsidRPr="00310EC2">
        <w:rPr>
          <w:rFonts w:ascii="Times New Roman" w:hAnsi="Times New Roman" w:cs="Times New Roman"/>
          <w:sz w:val="24"/>
          <w:szCs w:val="24"/>
          <w:lang w:val="en-US"/>
        </w:rPr>
        <w:t xml:space="preserve">the </w:t>
      </w:r>
      <w:r w:rsidRPr="00310EC2">
        <w:rPr>
          <w:rFonts w:ascii="Times New Roman" w:hAnsi="Times New Roman" w:cs="Times New Roman"/>
          <w:sz w:val="24"/>
          <w:szCs w:val="24"/>
          <w:lang w:val="en-US"/>
        </w:rPr>
        <w:t>DRC, and particularly in its eastern provinces,</w:t>
      </w:r>
      <w:r w:rsidRPr="00310EC2">
        <w:rPr>
          <w:rStyle w:val="FootnoteReference"/>
          <w:rFonts w:ascii="Times New Roman" w:hAnsi="Times New Roman" w:cs="Times New Roman"/>
          <w:sz w:val="24"/>
          <w:szCs w:val="24"/>
          <w:lang w:val="en-US"/>
        </w:rPr>
        <w:footnoteReference w:id="4"/>
      </w:r>
      <w:r w:rsidRPr="00310EC2">
        <w:rPr>
          <w:rFonts w:ascii="Times New Roman" w:hAnsi="Times New Roman" w:cs="Times New Roman"/>
          <w:sz w:val="24"/>
          <w:szCs w:val="24"/>
          <w:lang w:val="en-US"/>
        </w:rPr>
        <w:t xml:space="preserve"> which have suffered from more than two decades of armed conflict.</w:t>
      </w:r>
      <w:r w:rsidR="00C94BC3" w:rsidRPr="00310EC2">
        <w:rPr>
          <w:rStyle w:val="FootnoteReference"/>
          <w:rFonts w:ascii="Times New Roman" w:hAnsi="Times New Roman" w:cs="Times New Roman"/>
          <w:sz w:val="24"/>
          <w:szCs w:val="24"/>
          <w:lang w:val="en-US"/>
        </w:rPr>
        <w:t xml:space="preserve">4 </w:t>
      </w:r>
    </w:p>
    <w:p w14:paraId="2E801AF9" w14:textId="42404A13" w:rsidR="001467E2" w:rsidRPr="002B6E19" w:rsidRDefault="007160FD" w:rsidP="002B6E19">
      <w:pPr>
        <w:spacing w:after="120"/>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t xml:space="preserve">Despite continuous international pressure, the Congolese government has not </w:t>
      </w:r>
      <w:r w:rsidR="00C308E3" w:rsidRPr="00310EC2">
        <w:rPr>
          <w:rFonts w:ascii="Times New Roman" w:hAnsi="Times New Roman" w:cs="Times New Roman"/>
          <w:sz w:val="24"/>
          <w:szCs w:val="24"/>
          <w:lang w:val="en-US"/>
        </w:rPr>
        <w:t>met</w:t>
      </w:r>
      <w:r w:rsidRPr="00310EC2">
        <w:rPr>
          <w:rFonts w:ascii="Times New Roman" w:hAnsi="Times New Roman" w:cs="Times New Roman"/>
          <w:sz w:val="24"/>
          <w:szCs w:val="24"/>
          <w:lang w:val="en-US"/>
        </w:rPr>
        <w:t xml:space="preserve"> its obligation</w:t>
      </w:r>
      <w:r w:rsidR="00C308E3" w:rsidRPr="00310EC2">
        <w:rPr>
          <w:rFonts w:ascii="Times New Roman" w:hAnsi="Times New Roman" w:cs="Times New Roman"/>
          <w:sz w:val="24"/>
          <w:szCs w:val="24"/>
          <w:lang w:val="en-US"/>
        </w:rPr>
        <w:t>s</w:t>
      </w:r>
      <w:r w:rsidRPr="00310EC2">
        <w:rPr>
          <w:rFonts w:ascii="Times New Roman" w:hAnsi="Times New Roman" w:cs="Times New Roman"/>
          <w:sz w:val="24"/>
          <w:szCs w:val="24"/>
          <w:lang w:val="en-US"/>
        </w:rPr>
        <w:t xml:space="preserve"> to </w:t>
      </w:r>
      <w:r w:rsidR="00C308E3" w:rsidRPr="00310EC2">
        <w:rPr>
          <w:rFonts w:ascii="Times New Roman" w:hAnsi="Times New Roman" w:cs="Times New Roman"/>
          <w:sz w:val="24"/>
          <w:szCs w:val="24"/>
          <w:lang w:val="en-US"/>
        </w:rPr>
        <w:t xml:space="preserve">adequately </w:t>
      </w:r>
      <w:r w:rsidRPr="00310EC2">
        <w:rPr>
          <w:rFonts w:ascii="Times New Roman" w:hAnsi="Times New Roman" w:cs="Times New Roman"/>
          <w:sz w:val="24"/>
          <w:szCs w:val="24"/>
          <w:lang w:val="en-US"/>
        </w:rPr>
        <w:t>address gender-based violence and discrimination experienced by Congolese women and girls. The 8</w:t>
      </w:r>
      <w:r w:rsidRPr="00310EC2">
        <w:rPr>
          <w:rFonts w:ascii="Times New Roman" w:hAnsi="Times New Roman" w:cs="Times New Roman"/>
          <w:sz w:val="24"/>
          <w:szCs w:val="24"/>
          <w:vertAlign w:val="superscript"/>
          <w:lang w:val="en-US"/>
        </w:rPr>
        <w:t>th</w:t>
      </w:r>
      <w:r w:rsidRPr="00310EC2">
        <w:rPr>
          <w:rFonts w:ascii="Times New Roman" w:hAnsi="Times New Roman" w:cs="Times New Roman"/>
          <w:sz w:val="24"/>
          <w:szCs w:val="24"/>
          <w:lang w:val="en-US"/>
        </w:rPr>
        <w:t xml:space="preserve"> periodic report submitted by the Government of the DRC to the </w:t>
      </w:r>
      <w:r w:rsidR="00F723DA" w:rsidRPr="00310EC2">
        <w:rPr>
          <w:rFonts w:ascii="Times New Roman" w:hAnsi="Times New Roman" w:cs="Times New Roman"/>
          <w:sz w:val="24"/>
          <w:szCs w:val="24"/>
          <w:lang w:val="en-US"/>
        </w:rPr>
        <w:t xml:space="preserve">CEDAW Committee </w:t>
      </w:r>
      <w:r w:rsidRPr="00310EC2">
        <w:rPr>
          <w:rFonts w:ascii="Times New Roman" w:hAnsi="Times New Roman" w:cs="Times New Roman"/>
          <w:sz w:val="24"/>
          <w:szCs w:val="24"/>
          <w:lang w:val="en-US"/>
        </w:rPr>
        <w:t>states that legislation regarding gender equality and the enjoyment of rights has “developed significantly,”</w:t>
      </w:r>
      <w:r w:rsidRPr="00310EC2">
        <w:rPr>
          <w:rStyle w:val="FootnoteReference"/>
          <w:rFonts w:ascii="Times New Roman" w:hAnsi="Times New Roman" w:cs="Times New Roman"/>
          <w:sz w:val="24"/>
          <w:szCs w:val="24"/>
          <w:lang w:val="en-US"/>
        </w:rPr>
        <w:footnoteReference w:id="5"/>
      </w:r>
      <w:r w:rsidRPr="00310EC2">
        <w:rPr>
          <w:rFonts w:ascii="Times New Roman" w:hAnsi="Times New Roman" w:cs="Times New Roman"/>
          <w:sz w:val="24"/>
          <w:szCs w:val="24"/>
          <w:lang w:val="en-US"/>
        </w:rPr>
        <w:t xml:space="preserve"> </w:t>
      </w:r>
      <w:r w:rsidRPr="00260F49">
        <w:rPr>
          <w:rFonts w:ascii="Times New Roman" w:hAnsi="Times New Roman" w:cs="Times New Roman"/>
          <w:sz w:val="24"/>
          <w:szCs w:val="24"/>
          <w:lang w:val="en-US"/>
        </w:rPr>
        <w:t xml:space="preserve">yet these laws are flagrantly insufficient in defending women’s rights and are </w:t>
      </w:r>
      <w:r w:rsidR="00260F49">
        <w:rPr>
          <w:rFonts w:ascii="Times New Roman" w:hAnsi="Times New Roman" w:cs="Times New Roman"/>
          <w:sz w:val="24"/>
          <w:szCs w:val="24"/>
          <w:lang w:val="en-US"/>
        </w:rPr>
        <w:t>inadequately</w:t>
      </w:r>
      <w:r w:rsidRPr="00260F49">
        <w:rPr>
          <w:rFonts w:ascii="Times New Roman" w:hAnsi="Times New Roman" w:cs="Times New Roman"/>
          <w:sz w:val="24"/>
          <w:szCs w:val="24"/>
          <w:lang w:val="en-US"/>
        </w:rPr>
        <w:t xml:space="preserve"> implemented.</w:t>
      </w:r>
      <w:r w:rsidRPr="00310EC2">
        <w:rPr>
          <w:rFonts w:ascii="Times New Roman" w:hAnsi="Times New Roman" w:cs="Times New Roman"/>
          <w:sz w:val="24"/>
          <w:szCs w:val="24"/>
          <w:lang w:val="en-US"/>
        </w:rPr>
        <w:t xml:space="preserve"> </w:t>
      </w:r>
      <w:r w:rsidR="001467E2" w:rsidRPr="00310EC2">
        <w:rPr>
          <w:rFonts w:ascii="Times New Roman" w:hAnsi="Times New Roman" w:cs="Times New Roman"/>
          <w:color w:val="4BACC6" w:themeColor="accent5"/>
          <w:sz w:val="24"/>
          <w:szCs w:val="24"/>
          <w:lang w:val="en-US"/>
        </w:rPr>
        <w:br w:type="page"/>
      </w:r>
    </w:p>
    <w:p w14:paraId="389E22AA" w14:textId="216413C1" w:rsidR="00ED6112" w:rsidRPr="00310EC2" w:rsidRDefault="00ED6112" w:rsidP="00B4208A">
      <w:pPr>
        <w:pStyle w:val="Heading1"/>
        <w:rPr>
          <w:rFonts w:ascii="Times New Roman" w:hAnsi="Times New Roman" w:cs="Times New Roman"/>
        </w:rPr>
      </w:pPr>
      <w:bookmarkStart w:id="2" w:name="_Toc11243126"/>
      <w:r w:rsidRPr="00310EC2">
        <w:rPr>
          <w:rFonts w:ascii="Times New Roman" w:hAnsi="Times New Roman" w:cs="Times New Roman"/>
        </w:rPr>
        <w:lastRenderedPageBreak/>
        <w:t>Article</w:t>
      </w:r>
      <w:r w:rsidR="00A71453" w:rsidRPr="00310EC2">
        <w:rPr>
          <w:rFonts w:ascii="Times New Roman" w:hAnsi="Times New Roman" w:cs="Times New Roman"/>
        </w:rPr>
        <w:t>s</w:t>
      </w:r>
      <w:r w:rsidR="00BC0D76" w:rsidRPr="00310EC2">
        <w:rPr>
          <w:rFonts w:ascii="Times New Roman" w:hAnsi="Times New Roman" w:cs="Times New Roman"/>
        </w:rPr>
        <w:t xml:space="preserve"> 1-3, 10 and</w:t>
      </w:r>
      <w:r w:rsidR="0088054E" w:rsidRPr="00310EC2">
        <w:rPr>
          <w:rFonts w:ascii="Times New Roman" w:hAnsi="Times New Roman" w:cs="Times New Roman"/>
        </w:rPr>
        <w:t xml:space="preserve"> 14</w:t>
      </w:r>
      <w:r w:rsidR="00C00735" w:rsidRPr="00310EC2">
        <w:rPr>
          <w:rFonts w:ascii="Times New Roman" w:hAnsi="Times New Roman" w:cs="Times New Roman"/>
        </w:rPr>
        <w:t>:</w:t>
      </w:r>
      <w:r w:rsidR="0088054E" w:rsidRPr="00310EC2">
        <w:rPr>
          <w:rFonts w:ascii="Times New Roman" w:hAnsi="Times New Roman" w:cs="Times New Roman"/>
        </w:rPr>
        <w:t xml:space="preserve"> Sexual and gender-based violence and discrimination committed against women and girls</w:t>
      </w:r>
      <w:bookmarkEnd w:id="2"/>
    </w:p>
    <w:p w14:paraId="25A49B04" w14:textId="00E45C57" w:rsidR="00ED6112" w:rsidRPr="00310EC2" w:rsidRDefault="004146AA" w:rsidP="007964A1">
      <w:pPr>
        <w:pStyle w:val="Heading2"/>
        <w:rPr>
          <w:rFonts w:ascii="Times New Roman" w:hAnsi="Times New Roman" w:cs="Times New Roman"/>
        </w:rPr>
      </w:pPr>
      <w:bookmarkStart w:id="3" w:name="_Toc11243127"/>
      <w:r w:rsidRPr="00310EC2">
        <w:rPr>
          <w:rFonts w:ascii="Times New Roman" w:hAnsi="Times New Roman" w:cs="Times New Roman"/>
        </w:rPr>
        <w:t>Conflict-related sexual violence</w:t>
      </w:r>
      <w:r w:rsidR="008B4F49" w:rsidRPr="00310EC2">
        <w:rPr>
          <w:rFonts w:ascii="Times New Roman" w:hAnsi="Times New Roman" w:cs="Times New Roman"/>
        </w:rPr>
        <w:t xml:space="preserve"> </w:t>
      </w:r>
      <w:r w:rsidR="008B4F49" w:rsidRPr="00310EC2">
        <w:rPr>
          <w:rFonts w:ascii="Times New Roman" w:hAnsi="Times New Roman" w:cs="Times New Roman"/>
          <w:i/>
        </w:rPr>
        <w:t xml:space="preserve">- </w:t>
      </w:r>
      <w:r w:rsidR="006B3BA8" w:rsidRPr="00310EC2">
        <w:rPr>
          <w:rFonts w:ascii="Times New Roman" w:hAnsi="Times New Roman" w:cs="Times New Roman"/>
          <w:i/>
        </w:rPr>
        <w:t>CEDAW</w:t>
      </w:r>
      <w:r w:rsidR="008B4F49" w:rsidRPr="00310EC2">
        <w:rPr>
          <w:rFonts w:ascii="Times New Roman" w:hAnsi="Times New Roman" w:cs="Times New Roman"/>
          <w:i/>
        </w:rPr>
        <w:t>’s</w:t>
      </w:r>
      <w:r w:rsidR="006B3BA8" w:rsidRPr="00310EC2">
        <w:rPr>
          <w:rFonts w:ascii="Times New Roman" w:hAnsi="Times New Roman" w:cs="Times New Roman"/>
          <w:i/>
        </w:rPr>
        <w:t xml:space="preserve"> questions </w:t>
      </w:r>
      <w:r w:rsidR="008B4F49" w:rsidRPr="00310EC2">
        <w:rPr>
          <w:rFonts w:ascii="Times New Roman" w:hAnsi="Times New Roman" w:cs="Times New Roman"/>
          <w:i/>
        </w:rPr>
        <w:t>No 11, 12</w:t>
      </w:r>
      <w:bookmarkEnd w:id="3"/>
      <w:r w:rsidR="008B4F49" w:rsidRPr="00310EC2">
        <w:rPr>
          <w:rFonts w:ascii="Times New Roman" w:hAnsi="Times New Roman" w:cs="Times New Roman"/>
          <w:i/>
        </w:rPr>
        <w:t xml:space="preserve"> </w:t>
      </w:r>
      <w:r w:rsidR="008B4F49" w:rsidRPr="00310EC2">
        <w:rPr>
          <w:rFonts w:ascii="Times New Roman" w:hAnsi="Times New Roman" w:cs="Times New Roman"/>
        </w:rPr>
        <w:t xml:space="preserve"> </w:t>
      </w:r>
    </w:p>
    <w:p w14:paraId="36DBB854" w14:textId="7A478178" w:rsidR="00ED6112" w:rsidRPr="002B6E19" w:rsidRDefault="00A6708F" w:rsidP="00B4208A">
      <w:pPr>
        <w:pStyle w:val="Heading3"/>
        <w:rPr>
          <w:rFonts w:ascii="Times New Roman" w:hAnsi="Times New Roman" w:cs="Times New Roman"/>
          <w:sz w:val="24"/>
          <w:szCs w:val="24"/>
        </w:rPr>
      </w:pPr>
      <w:bookmarkStart w:id="4" w:name="_Toc11243128"/>
      <w:r w:rsidRPr="002B6E19">
        <w:rPr>
          <w:rFonts w:ascii="Times New Roman" w:hAnsi="Times New Roman" w:cs="Times New Roman"/>
          <w:sz w:val="24"/>
          <w:szCs w:val="24"/>
        </w:rPr>
        <w:t xml:space="preserve">Questions </w:t>
      </w:r>
      <w:r w:rsidR="00ED6112" w:rsidRPr="002B6E19">
        <w:rPr>
          <w:rFonts w:ascii="Times New Roman" w:hAnsi="Times New Roman" w:cs="Times New Roman"/>
          <w:sz w:val="24"/>
          <w:szCs w:val="24"/>
        </w:rPr>
        <w:t>by the Committee</w:t>
      </w:r>
      <w:bookmarkEnd w:id="4"/>
    </w:p>
    <w:p w14:paraId="3E7F6876" w14:textId="7934C88D" w:rsidR="00397696" w:rsidRPr="00310EC2" w:rsidRDefault="002554B9" w:rsidP="00FE2D88">
      <w:pPr>
        <w:spacing w:after="240" w:line="240" w:lineRule="auto"/>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t xml:space="preserve">The Committee asked the Government to </w:t>
      </w:r>
      <w:r w:rsidR="00333723" w:rsidRPr="00310EC2">
        <w:rPr>
          <w:rFonts w:ascii="Times New Roman" w:hAnsi="Times New Roman" w:cs="Times New Roman"/>
          <w:sz w:val="24"/>
          <w:szCs w:val="24"/>
          <w:lang w:val="en-US"/>
        </w:rPr>
        <w:t xml:space="preserve">indicate </w:t>
      </w:r>
      <w:r w:rsidR="001765F5" w:rsidRPr="00310EC2">
        <w:rPr>
          <w:rFonts w:ascii="Times New Roman" w:hAnsi="Times New Roman" w:cs="Times New Roman"/>
          <w:sz w:val="24"/>
          <w:szCs w:val="24"/>
          <w:lang w:val="en-US"/>
        </w:rPr>
        <w:t xml:space="preserve">(i) </w:t>
      </w:r>
      <w:r w:rsidR="00333723" w:rsidRPr="00310EC2">
        <w:rPr>
          <w:rFonts w:ascii="Times New Roman" w:hAnsi="Times New Roman" w:cs="Times New Roman"/>
          <w:sz w:val="24"/>
          <w:szCs w:val="24"/>
          <w:lang w:val="en-US"/>
        </w:rPr>
        <w:t xml:space="preserve">the budgets allocated to the action plans against sexual violence of the armed </w:t>
      </w:r>
      <w:r w:rsidR="000C4EB6" w:rsidRPr="00310EC2">
        <w:rPr>
          <w:rFonts w:ascii="Times New Roman" w:hAnsi="Times New Roman" w:cs="Times New Roman"/>
          <w:sz w:val="24"/>
          <w:szCs w:val="24"/>
          <w:lang w:val="en-US"/>
        </w:rPr>
        <w:t xml:space="preserve">forces and the national police; (ii) the </w:t>
      </w:r>
      <w:r w:rsidRPr="00310EC2">
        <w:rPr>
          <w:rFonts w:ascii="Times New Roman" w:hAnsi="Times New Roman" w:cs="Times New Roman"/>
          <w:sz w:val="24"/>
          <w:szCs w:val="24"/>
          <w:lang w:val="en-US"/>
        </w:rPr>
        <w:t xml:space="preserve">monitoring mechanisms </w:t>
      </w:r>
      <w:r w:rsidR="00333723" w:rsidRPr="00310EC2">
        <w:rPr>
          <w:rFonts w:ascii="Times New Roman" w:hAnsi="Times New Roman" w:cs="Times New Roman"/>
          <w:sz w:val="24"/>
          <w:szCs w:val="24"/>
          <w:lang w:val="en-US"/>
        </w:rPr>
        <w:t>in pla</w:t>
      </w:r>
      <w:r w:rsidR="000C4EB6" w:rsidRPr="00310EC2">
        <w:rPr>
          <w:rFonts w:ascii="Times New Roman" w:hAnsi="Times New Roman" w:cs="Times New Roman"/>
          <w:sz w:val="24"/>
          <w:szCs w:val="24"/>
          <w:lang w:val="en-US"/>
        </w:rPr>
        <w:t xml:space="preserve">ce for their implementation; (iii) the </w:t>
      </w:r>
      <w:r w:rsidR="00333723" w:rsidRPr="00310EC2">
        <w:rPr>
          <w:rFonts w:ascii="Times New Roman" w:hAnsi="Times New Roman" w:cs="Times New Roman"/>
          <w:sz w:val="24"/>
          <w:szCs w:val="24"/>
          <w:lang w:val="en-US"/>
        </w:rPr>
        <w:t>information on the systems in place to track progress in efforts to combat impunity for sexual violence perpetrated by members of the armed forces a</w:t>
      </w:r>
      <w:r w:rsidR="000C4EB6" w:rsidRPr="00310EC2">
        <w:rPr>
          <w:rFonts w:ascii="Times New Roman" w:hAnsi="Times New Roman" w:cs="Times New Roman"/>
          <w:sz w:val="24"/>
          <w:szCs w:val="24"/>
          <w:lang w:val="en-US"/>
        </w:rPr>
        <w:t>nd</w:t>
      </w:r>
      <w:r w:rsidR="006B605A" w:rsidRPr="00310EC2">
        <w:rPr>
          <w:rFonts w:ascii="Times New Roman" w:hAnsi="Times New Roman" w:cs="Times New Roman"/>
          <w:sz w:val="24"/>
          <w:szCs w:val="24"/>
          <w:lang w:val="en-US"/>
        </w:rPr>
        <w:t xml:space="preserve"> national police officers; (iv</w:t>
      </w:r>
      <w:r w:rsidR="000C4EB6" w:rsidRPr="00310EC2">
        <w:rPr>
          <w:rFonts w:ascii="Times New Roman" w:hAnsi="Times New Roman" w:cs="Times New Roman"/>
          <w:sz w:val="24"/>
          <w:szCs w:val="24"/>
          <w:lang w:val="en-US"/>
        </w:rPr>
        <w:t>)</w:t>
      </w:r>
      <w:r w:rsidRPr="00310EC2">
        <w:rPr>
          <w:rFonts w:ascii="Times New Roman" w:hAnsi="Times New Roman" w:cs="Times New Roman"/>
          <w:sz w:val="24"/>
          <w:szCs w:val="24"/>
          <w:lang w:val="en-US"/>
        </w:rPr>
        <w:t xml:space="preserve"> the measures taken to ens</w:t>
      </w:r>
      <w:r w:rsidR="000C4EB6" w:rsidRPr="00310EC2">
        <w:rPr>
          <w:rFonts w:ascii="Times New Roman" w:hAnsi="Times New Roman" w:cs="Times New Roman"/>
          <w:sz w:val="24"/>
          <w:szCs w:val="24"/>
          <w:lang w:val="en-US"/>
        </w:rPr>
        <w:t>ure safe and timely assistance</w:t>
      </w:r>
      <w:r w:rsidRPr="00310EC2">
        <w:rPr>
          <w:rFonts w:ascii="Times New Roman" w:hAnsi="Times New Roman" w:cs="Times New Roman"/>
          <w:sz w:val="24"/>
          <w:szCs w:val="24"/>
          <w:lang w:val="en-US"/>
        </w:rPr>
        <w:t xml:space="preserve"> to victims of </w:t>
      </w:r>
      <w:r w:rsidR="00D31DF9" w:rsidRPr="00310EC2">
        <w:rPr>
          <w:rFonts w:ascii="Times New Roman" w:hAnsi="Times New Roman" w:cs="Times New Roman"/>
          <w:sz w:val="24"/>
          <w:szCs w:val="24"/>
          <w:lang w:val="en-US"/>
        </w:rPr>
        <w:t>sexual violence</w:t>
      </w:r>
      <w:r w:rsidR="000C4EB6" w:rsidRPr="00310EC2">
        <w:rPr>
          <w:rFonts w:ascii="Times New Roman" w:hAnsi="Times New Roman" w:cs="Times New Roman"/>
          <w:sz w:val="24"/>
          <w:szCs w:val="24"/>
          <w:lang w:val="en-US"/>
        </w:rPr>
        <w:t xml:space="preserve"> living outside </w:t>
      </w:r>
      <w:r w:rsidR="006B605A" w:rsidRPr="00310EC2">
        <w:rPr>
          <w:rFonts w:ascii="Times New Roman" w:hAnsi="Times New Roman" w:cs="Times New Roman"/>
          <w:sz w:val="24"/>
          <w:szCs w:val="24"/>
          <w:lang w:val="en-US"/>
        </w:rPr>
        <w:t xml:space="preserve">main towns; </w:t>
      </w:r>
      <w:r w:rsidR="006627F4" w:rsidRPr="00310EC2">
        <w:rPr>
          <w:rFonts w:ascii="Times New Roman" w:hAnsi="Times New Roman" w:cs="Times New Roman"/>
          <w:sz w:val="24"/>
          <w:szCs w:val="24"/>
          <w:lang w:val="en-US"/>
        </w:rPr>
        <w:t xml:space="preserve">and </w:t>
      </w:r>
      <w:r w:rsidR="006B605A" w:rsidRPr="00310EC2">
        <w:rPr>
          <w:rFonts w:ascii="Times New Roman" w:hAnsi="Times New Roman" w:cs="Times New Roman"/>
          <w:sz w:val="24"/>
          <w:szCs w:val="24"/>
          <w:lang w:val="en-US"/>
        </w:rPr>
        <w:t>(v</w:t>
      </w:r>
      <w:r w:rsidR="000C4EB6" w:rsidRPr="00310EC2">
        <w:rPr>
          <w:rFonts w:ascii="Times New Roman" w:hAnsi="Times New Roman" w:cs="Times New Roman"/>
          <w:sz w:val="24"/>
          <w:szCs w:val="24"/>
          <w:lang w:val="en-US"/>
        </w:rPr>
        <w:t>) how to</w:t>
      </w:r>
      <w:r w:rsidR="00397696" w:rsidRPr="00310EC2">
        <w:rPr>
          <w:rFonts w:ascii="Times New Roman" w:hAnsi="Times New Roman" w:cs="Times New Roman"/>
          <w:sz w:val="24"/>
          <w:szCs w:val="24"/>
          <w:lang w:val="en-US"/>
        </w:rPr>
        <w:t xml:space="preserve"> ensure that the prevention of sexual violence is accorded priority in the next national gender-based violence strategy and in the revised national action plans for the implementation of Security Council resolution 1325 (2000)</w:t>
      </w:r>
      <w:r w:rsidR="00FE2D88" w:rsidRPr="00310EC2">
        <w:rPr>
          <w:rFonts w:ascii="Times New Roman" w:hAnsi="Times New Roman" w:cs="Times New Roman"/>
          <w:sz w:val="24"/>
          <w:szCs w:val="24"/>
          <w:lang w:val="en-US"/>
        </w:rPr>
        <w:t>.</w:t>
      </w:r>
    </w:p>
    <w:p w14:paraId="263B3A1F" w14:textId="1DB83C22" w:rsidR="00ED6112" w:rsidRPr="002B6E19" w:rsidRDefault="00ED6112" w:rsidP="00B4208A">
      <w:pPr>
        <w:pStyle w:val="Heading3"/>
        <w:rPr>
          <w:rFonts w:ascii="Times New Roman" w:hAnsi="Times New Roman" w:cs="Times New Roman"/>
          <w:sz w:val="24"/>
          <w:szCs w:val="24"/>
        </w:rPr>
      </w:pPr>
      <w:bookmarkStart w:id="5" w:name="_Toc11243129"/>
      <w:r w:rsidRPr="002B6E19">
        <w:rPr>
          <w:rFonts w:ascii="Times New Roman" w:hAnsi="Times New Roman" w:cs="Times New Roman"/>
          <w:sz w:val="24"/>
          <w:szCs w:val="24"/>
        </w:rPr>
        <w:t>Response by the Government</w:t>
      </w:r>
      <w:r w:rsidR="00C3238B" w:rsidRPr="002B6E19">
        <w:rPr>
          <w:rFonts w:ascii="Times New Roman" w:hAnsi="Times New Roman" w:cs="Times New Roman"/>
          <w:sz w:val="24"/>
          <w:szCs w:val="24"/>
        </w:rPr>
        <w:t xml:space="preserve"> of the DRC</w:t>
      </w:r>
      <w:bookmarkEnd w:id="5"/>
    </w:p>
    <w:p w14:paraId="20376826" w14:textId="310BED65" w:rsidR="00FD0670" w:rsidRPr="00310EC2" w:rsidRDefault="00397696" w:rsidP="00FD0670">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US"/>
        </w:rPr>
        <w:t xml:space="preserve">The state failed to demonstrate that </w:t>
      </w:r>
      <w:r w:rsidR="008C31B3" w:rsidRPr="00310EC2">
        <w:rPr>
          <w:rFonts w:ascii="Times New Roman" w:eastAsia="Times New Roman" w:hAnsi="Times New Roman" w:cs="Times New Roman"/>
          <w:sz w:val="24"/>
          <w:szCs w:val="24"/>
          <w:lang w:val="en-US"/>
        </w:rPr>
        <w:t xml:space="preserve">it </w:t>
      </w:r>
      <w:r w:rsidR="00B72E24" w:rsidRPr="00310EC2">
        <w:rPr>
          <w:rFonts w:ascii="Times New Roman" w:eastAsia="Times New Roman" w:hAnsi="Times New Roman" w:cs="Times New Roman"/>
          <w:sz w:val="24"/>
          <w:szCs w:val="24"/>
          <w:lang w:val="en-US"/>
        </w:rPr>
        <w:t>has adopted concrete measure</w:t>
      </w:r>
      <w:r w:rsidR="00C204EC" w:rsidRPr="00310EC2">
        <w:rPr>
          <w:rFonts w:ascii="Times New Roman" w:eastAsia="Times New Roman" w:hAnsi="Times New Roman" w:cs="Times New Roman"/>
          <w:sz w:val="24"/>
          <w:szCs w:val="24"/>
          <w:lang w:val="en-US"/>
        </w:rPr>
        <w:t xml:space="preserve">s to combat conflict-related sexual violence. </w:t>
      </w:r>
      <w:r w:rsidR="00B72E24" w:rsidRPr="00310EC2">
        <w:rPr>
          <w:rFonts w:ascii="Times New Roman" w:eastAsia="Times New Roman" w:hAnsi="Times New Roman" w:cs="Times New Roman"/>
          <w:sz w:val="24"/>
          <w:szCs w:val="24"/>
          <w:lang w:val="en-US"/>
        </w:rPr>
        <w:t xml:space="preserve">Indeed, the </w:t>
      </w:r>
      <w:r w:rsidR="008C31B3" w:rsidRPr="00310EC2">
        <w:rPr>
          <w:rFonts w:ascii="Times New Roman" w:eastAsia="Times New Roman" w:hAnsi="Times New Roman" w:cs="Times New Roman"/>
          <w:sz w:val="24"/>
          <w:szCs w:val="24"/>
          <w:lang w:val="en-US"/>
        </w:rPr>
        <w:t xml:space="preserve">Government </w:t>
      </w:r>
      <w:r w:rsidR="00E027BC" w:rsidRPr="00310EC2">
        <w:rPr>
          <w:rFonts w:ascii="Times New Roman" w:eastAsia="Times New Roman" w:hAnsi="Times New Roman" w:cs="Times New Roman"/>
          <w:sz w:val="24"/>
          <w:szCs w:val="24"/>
          <w:lang w:val="en-US"/>
        </w:rPr>
        <w:t>does</w:t>
      </w:r>
      <w:r w:rsidR="008C31B3" w:rsidRPr="00310EC2">
        <w:rPr>
          <w:rFonts w:ascii="Times New Roman" w:eastAsia="Times New Roman" w:hAnsi="Times New Roman" w:cs="Times New Roman"/>
          <w:sz w:val="24"/>
          <w:szCs w:val="24"/>
          <w:lang w:val="en-US"/>
        </w:rPr>
        <w:t xml:space="preserve"> </w:t>
      </w:r>
      <w:r w:rsidR="00E027BC" w:rsidRPr="00310EC2">
        <w:rPr>
          <w:rFonts w:ascii="Times New Roman" w:eastAsia="Times New Roman" w:hAnsi="Times New Roman" w:cs="Times New Roman"/>
          <w:sz w:val="24"/>
          <w:szCs w:val="24"/>
          <w:lang w:val="en-US"/>
        </w:rPr>
        <w:t>n</w:t>
      </w:r>
      <w:r w:rsidR="008C31B3" w:rsidRPr="00310EC2">
        <w:rPr>
          <w:rFonts w:ascii="Times New Roman" w:eastAsia="Times New Roman" w:hAnsi="Times New Roman" w:cs="Times New Roman"/>
          <w:sz w:val="24"/>
          <w:szCs w:val="24"/>
          <w:lang w:val="en-US"/>
        </w:rPr>
        <w:t>o</w:t>
      </w:r>
      <w:r w:rsidR="00E027BC" w:rsidRPr="00310EC2">
        <w:rPr>
          <w:rFonts w:ascii="Times New Roman" w:eastAsia="Times New Roman" w:hAnsi="Times New Roman" w:cs="Times New Roman"/>
          <w:sz w:val="24"/>
          <w:szCs w:val="24"/>
          <w:lang w:val="en-US"/>
        </w:rPr>
        <w:t xml:space="preserve">t provide </w:t>
      </w:r>
      <w:r w:rsidR="00B72E24" w:rsidRPr="00310EC2">
        <w:rPr>
          <w:rFonts w:ascii="Times New Roman" w:eastAsia="Times New Roman" w:hAnsi="Times New Roman" w:cs="Times New Roman"/>
          <w:sz w:val="24"/>
          <w:szCs w:val="24"/>
          <w:lang w:val="en-US"/>
        </w:rPr>
        <w:t>information on</w:t>
      </w:r>
      <w:r w:rsidR="008C31B3" w:rsidRPr="00310EC2">
        <w:rPr>
          <w:rFonts w:ascii="Times New Roman" w:eastAsia="Times New Roman" w:hAnsi="Times New Roman" w:cs="Times New Roman"/>
          <w:sz w:val="24"/>
          <w:szCs w:val="24"/>
          <w:lang w:val="en-US"/>
        </w:rPr>
        <w:t xml:space="preserve"> the</w:t>
      </w:r>
      <w:r w:rsidR="00B72E24" w:rsidRPr="00310EC2">
        <w:rPr>
          <w:rFonts w:ascii="Times New Roman" w:eastAsia="Times New Roman" w:hAnsi="Times New Roman" w:cs="Times New Roman"/>
          <w:sz w:val="24"/>
          <w:szCs w:val="24"/>
          <w:lang w:val="en-US"/>
        </w:rPr>
        <w:t xml:space="preserve"> budget allocated to both </w:t>
      </w:r>
      <w:r w:rsidR="00FD0670" w:rsidRPr="00310EC2">
        <w:rPr>
          <w:rFonts w:ascii="Times New Roman" w:eastAsia="Times New Roman" w:hAnsi="Times New Roman" w:cs="Times New Roman"/>
          <w:sz w:val="24"/>
          <w:szCs w:val="24"/>
          <w:lang w:val="en-US"/>
        </w:rPr>
        <w:t xml:space="preserve">the </w:t>
      </w:r>
      <w:r w:rsidR="00B72E24" w:rsidRPr="00310EC2">
        <w:rPr>
          <w:rFonts w:ascii="Times New Roman" w:eastAsia="Times New Roman" w:hAnsi="Times New Roman" w:cs="Times New Roman"/>
          <w:sz w:val="24"/>
          <w:szCs w:val="24"/>
          <w:lang w:val="en-US"/>
        </w:rPr>
        <w:t xml:space="preserve">implementation of </w:t>
      </w:r>
      <w:r w:rsidR="008C31B3" w:rsidRPr="00310EC2">
        <w:rPr>
          <w:rFonts w:ascii="Times New Roman" w:eastAsia="Times New Roman" w:hAnsi="Times New Roman" w:cs="Times New Roman"/>
          <w:sz w:val="24"/>
          <w:szCs w:val="24"/>
          <w:lang w:val="en-US"/>
        </w:rPr>
        <w:t xml:space="preserve">the </w:t>
      </w:r>
      <w:r w:rsidR="00B72E24" w:rsidRPr="00310EC2">
        <w:rPr>
          <w:rFonts w:ascii="Times New Roman" w:eastAsia="Times New Roman" w:hAnsi="Times New Roman" w:cs="Times New Roman"/>
          <w:sz w:val="24"/>
          <w:szCs w:val="24"/>
          <w:lang w:val="en-US"/>
        </w:rPr>
        <w:t xml:space="preserve">action plan against sexual violence committed by security forces and </w:t>
      </w:r>
      <w:r w:rsidR="00FD0670" w:rsidRPr="00310EC2">
        <w:rPr>
          <w:rFonts w:ascii="Times New Roman" w:eastAsia="Times New Roman" w:hAnsi="Times New Roman" w:cs="Times New Roman"/>
          <w:sz w:val="24"/>
          <w:szCs w:val="24"/>
          <w:lang w:val="en-US"/>
        </w:rPr>
        <w:t xml:space="preserve">the </w:t>
      </w:r>
      <w:r w:rsidR="008C31B3" w:rsidRPr="00310EC2">
        <w:rPr>
          <w:rFonts w:ascii="Times New Roman" w:eastAsia="Times New Roman" w:hAnsi="Times New Roman" w:cs="Times New Roman"/>
          <w:sz w:val="24"/>
          <w:szCs w:val="24"/>
          <w:lang w:val="en-US"/>
        </w:rPr>
        <w:t>progress tracking</w:t>
      </w:r>
      <w:r w:rsidR="001F40B0" w:rsidRPr="00310EC2">
        <w:rPr>
          <w:rFonts w:ascii="Times New Roman" w:eastAsia="Times New Roman" w:hAnsi="Times New Roman" w:cs="Times New Roman"/>
          <w:sz w:val="24"/>
          <w:szCs w:val="24"/>
          <w:lang w:val="en-US"/>
        </w:rPr>
        <w:t>. Likewise, the Government does</w:t>
      </w:r>
      <w:r w:rsidR="008C31B3" w:rsidRPr="00310EC2">
        <w:rPr>
          <w:rFonts w:ascii="Times New Roman" w:eastAsia="Times New Roman" w:hAnsi="Times New Roman" w:cs="Times New Roman"/>
          <w:sz w:val="24"/>
          <w:szCs w:val="24"/>
          <w:lang w:val="en-US"/>
        </w:rPr>
        <w:t xml:space="preserve"> </w:t>
      </w:r>
      <w:r w:rsidR="001F40B0" w:rsidRPr="00310EC2">
        <w:rPr>
          <w:rFonts w:ascii="Times New Roman" w:eastAsia="Times New Roman" w:hAnsi="Times New Roman" w:cs="Times New Roman"/>
          <w:sz w:val="24"/>
          <w:szCs w:val="24"/>
          <w:lang w:val="en-US"/>
        </w:rPr>
        <w:t>n</w:t>
      </w:r>
      <w:r w:rsidR="008C31B3" w:rsidRPr="00310EC2">
        <w:rPr>
          <w:rFonts w:ascii="Times New Roman" w:eastAsia="Times New Roman" w:hAnsi="Times New Roman" w:cs="Times New Roman"/>
          <w:sz w:val="24"/>
          <w:szCs w:val="24"/>
          <w:lang w:val="en-US"/>
        </w:rPr>
        <w:t>o</w:t>
      </w:r>
      <w:r w:rsidR="001F40B0" w:rsidRPr="00310EC2">
        <w:rPr>
          <w:rFonts w:ascii="Times New Roman" w:eastAsia="Times New Roman" w:hAnsi="Times New Roman" w:cs="Times New Roman"/>
          <w:sz w:val="24"/>
          <w:szCs w:val="24"/>
          <w:lang w:val="en-US"/>
        </w:rPr>
        <w:t xml:space="preserve">t establish that prevention of sexual violence is accorded priority </w:t>
      </w:r>
      <w:r w:rsidR="001F40B0" w:rsidRPr="00310EC2">
        <w:rPr>
          <w:rFonts w:ascii="Times New Roman" w:hAnsi="Times New Roman" w:cs="Times New Roman"/>
          <w:sz w:val="24"/>
          <w:szCs w:val="24"/>
          <w:lang w:val="en-US"/>
        </w:rPr>
        <w:t xml:space="preserve">in the next national gender-based violence strategy and in the revised </w:t>
      </w:r>
      <w:r w:rsidR="008C31B3" w:rsidRPr="00310EC2">
        <w:rPr>
          <w:rFonts w:ascii="Times New Roman" w:hAnsi="Times New Roman" w:cs="Times New Roman"/>
          <w:sz w:val="24"/>
          <w:szCs w:val="24"/>
          <w:lang w:val="en-US"/>
        </w:rPr>
        <w:t xml:space="preserve">1325 </w:t>
      </w:r>
      <w:r w:rsidR="001F40B0" w:rsidRPr="00310EC2">
        <w:rPr>
          <w:rFonts w:ascii="Times New Roman" w:hAnsi="Times New Roman" w:cs="Times New Roman"/>
          <w:sz w:val="24"/>
          <w:szCs w:val="24"/>
          <w:lang w:val="en-US"/>
        </w:rPr>
        <w:t xml:space="preserve">national action plan for </w:t>
      </w:r>
      <w:r w:rsidR="008C31B3" w:rsidRPr="00310EC2">
        <w:rPr>
          <w:rFonts w:ascii="Times New Roman" w:hAnsi="Times New Roman" w:cs="Times New Roman"/>
          <w:sz w:val="24"/>
          <w:szCs w:val="24"/>
          <w:lang w:val="en-US"/>
        </w:rPr>
        <w:t xml:space="preserve">women, peace and security. </w:t>
      </w:r>
      <w:r w:rsidR="004B5914" w:rsidRPr="00310EC2">
        <w:rPr>
          <w:rFonts w:ascii="Times New Roman" w:eastAsia="Times New Roman" w:hAnsi="Times New Roman" w:cs="Times New Roman"/>
          <w:sz w:val="24"/>
          <w:szCs w:val="24"/>
          <w:lang w:val="en-US"/>
        </w:rPr>
        <w:t>Regarding measures to ensure</w:t>
      </w:r>
      <w:r w:rsidR="00E027BC" w:rsidRPr="00310EC2">
        <w:rPr>
          <w:rFonts w:ascii="Times New Roman" w:eastAsia="Times New Roman" w:hAnsi="Times New Roman" w:cs="Times New Roman"/>
          <w:sz w:val="24"/>
          <w:szCs w:val="24"/>
          <w:lang w:val="en-US"/>
        </w:rPr>
        <w:t xml:space="preserve"> </w:t>
      </w:r>
      <w:r w:rsidR="008C31B3" w:rsidRPr="00310EC2">
        <w:rPr>
          <w:rFonts w:ascii="Times New Roman" w:eastAsia="Times New Roman" w:hAnsi="Times New Roman" w:cs="Times New Roman"/>
          <w:sz w:val="24"/>
          <w:szCs w:val="24"/>
          <w:lang w:val="en-US"/>
        </w:rPr>
        <w:t xml:space="preserve">victims </w:t>
      </w:r>
      <w:r w:rsidR="00E027BC" w:rsidRPr="00310EC2">
        <w:rPr>
          <w:rFonts w:ascii="Times New Roman" w:eastAsia="Times New Roman" w:hAnsi="Times New Roman" w:cs="Times New Roman"/>
          <w:sz w:val="24"/>
          <w:szCs w:val="24"/>
          <w:lang w:val="en-US"/>
        </w:rPr>
        <w:t>seek</w:t>
      </w:r>
      <w:r w:rsidR="008C31B3" w:rsidRPr="00310EC2">
        <w:rPr>
          <w:rFonts w:ascii="Times New Roman" w:eastAsia="Times New Roman" w:hAnsi="Times New Roman" w:cs="Times New Roman"/>
          <w:sz w:val="24"/>
          <w:szCs w:val="24"/>
          <w:lang w:val="en-US"/>
        </w:rPr>
        <w:t>ing</w:t>
      </w:r>
      <w:r w:rsidR="00E027BC" w:rsidRPr="00310EC2">
        <w:rPr>
          <w:rFonts w:ascii="Times New Roman" w:eastAsia="Times New Roman" w:hAnsi="Times New Roman" w:cs="Times New Roman"/>
          <w:sz w:val="24"/>
          <w:szCs w:val="24"/>
          <w:lang w:val="en-US"/>
        </w:rPr>
        <w:t xml:space="preserve"> access to justice</w:t>
      </w:r>
      <w:r w:rsidR="008C31B3" w:rsidRPr="00310EC2">
        <w:rPr>
          <w:rFonts w:ascii="Times New Roman" w:eastAsia="Times New Roman" w:hAnsi="Times New Roman" w:cs="Times New Roman"/>
          <w:sz w:val="24"/>
          <w:szCs w:val="24"/>
          <w:lang w:val="en-US"/>
        </w:rPr>
        <w:t xml:space="preserve"> are protected from reprisals</w:t>
      </w:r>
      <w:r w:rsidR="00E027BC" w:rsidRPr="00310EC2">
        <w:rPr>
          <w:rFonts w:ascii="Times New Roman" w:eastAsia="Times New Roman" w:hAnsi="Times New Roman" w:cs="Times New Roman"/>
          <w:sz w:val="24"/>
          <w:szCs w:val="24"/>
          <w:lang w:val="en-US"/>
        </w:rPr>
        <w:t>,</w:t>
      </w:r>
      <w:r w:rsidR="004B5914" w:rsidRPr="00310EC2">
        <w:rPr>
          <w:rFonts w:ascii="Times New Roman" w:eastAsia="Times New Roman" w:hAnsi="Times New Roman" w:cs="Times New Roman"/>
          <w:sz w:val="24"/>
          <w:szCs w:val="24"/>
          <w:lang w:val="en-US"/>
        </w:rPr>
        <w:t xml:space="preserve"> the Government </w:t>
      </w:r>
      <w:r w:rsidR="00E027BC" w:rsidRPr="00310EC2">
        <w:rPr>
          <w:rFonts w:ascii="Times New Roman" w:eastAsia="Times New Roman" w:hAnsi="Times New Roman" w:cs="Times New Roman"/>
          <w:sz w:val="24"/>
          <w:szCs w:val="24"/>
          <w:lang w:val="en-US"/>
        </w:rPr>
        <w:t>acknowledge</w:t>
      </w:r>
      <w:r w:rsidR="006627F4" w:rsidRPr="00310EC2">
        <w:rPr>
          <w:rFonts w:ascii="Times New Roman" w:eastAsia="Times New Roman" w:hAnsi="Times New Roman" w:cs="Times New Roman"/>
          <w:sz w:val="24"/>
          <w:szCs w:val="24"/>
          <w:lang w:val="en-US"/>
        </w:rPr>
        <w:t>s</w:t>
      </w:r>
      <w:r w:rsidR="00E027BC" w:rsidRPr="00310EC2">
        <w:rPr>
          <w:rFonts w:ascii="Times New Roman" w:eastAsia="Times New Roman" w:hAnsi="Times New Roman" w:cs="Times New Roman"/>
          <w:sz w:val="24"/>
          <w:szCs w:val="24"/>
          <w:lang w:val="en-US"/>
        </w:rPr>
        <w:t xml:space="preserve"> that</w:t>
      </w:r>
      <w:r w:rsidR="004B5914" w:rsidRPr="00310EC2">
        <w:rPr>
          <w:rFonts w:ascii="Times New Roman" w:eastAsia="Times New Roman" w:hAnsi="Times New Roman" w:cs="Times New Roman"/>
          <w:sz w:val="24"/>
          <w:szCs w:val="24"/>
          <w:lang w:val="en-US"/>
        </w:rPr>
        <w:t xml:space="preserve"> it is a “recent </w:t>
      </w:r>
      <w:r w:rsidR="00E027BC" w:rsidRPr="00310EC2">
        <w:rPr>
          <w:rFonts w:ascii="Times New Roman" w:eastAsia="Times New Roman" w:hAnsi="Times New Roman" w:cs="Times New Roman"/>
          <w:sz w:val="24"/>
          <w:szCs w:val="24"/>
          <w:lang w:val="en-US"/>
        </w:rPr>
        <w:t>consideration</w:t>
      </w:r>
      <w:r w:rsidR="006627F4" w:rsidRPr="00310EC2">
        <w:rPr>
          <w:rFonts w:ascii="Times New Roman" w:eastAsia="Times New Roman" w:hAnsi="Times New Roman" w:cs="Times New Roman"/>
          <w:sz w:val="24"/>
          <w:szCs w:val="24"/>
          <w:lang w:val="en-US"/>
        </w:rPr>
        <w:t>”</w:t>
      </w:r>
      <w:r w:rsidR="00E027BC" w:rsidRPr="00310EC2">
        <w:rPr>
          <w:rFonts w:ascii="Times New Roman" w:eastAsia="Times New Roman" w:hAnsi="Times New Roman" w:cs="Times New Roman"/>
          <w:sz w:val="24"/>
          <w:szCs w:val="24"/>
          <w:lang w:val="en-US"/>
        </w:rPr>
        <w:t xml:space="preserve"> </w:t>
      </w:r>
      <w:r w:rsidR="006627F4" w:rsidRPr="00310EC2">
        <w:rPr>
          <w:rFonts w:ascii="Times New Roman" w:eastAsia="Times New Roman" w:hAnsi="Times New Roman" w:cs="Times New Roman"/>
          <w:sz w:val="24"/>
          <w:szCs w:val="24"/>
          <w:lang w:val="en-US"/>
        </w:rPr>
        <w:t xml:space="preserve"> being</w:t>
      </w:r>
      <w:r w:rsidR="00E027BC" w:rsidRPr="00310EC2">
        <w:rPr>
          <w:rFonts w:ascii="Times New Roman" w:eastAsia="Times New Roman" w:hAnsi="Times New Roman" w:cs="Times New Roman"/>
          <w:sz w:val="24"/>
          <w:szCs w:val="24"/>
          <w:lang w:val="en-US"/>
        </w:rPr>
        <w:t xml:space="preserve"> discussed</w:t>
      </w:r>
      <w:r w:rsidR="006627F4" w:rsidRPr="00310EC2">
        <w:rPr>
          <w:rFonts w:ascii="Times New Roman" w:eastAsia="Times New Roman" w:hAnsi="Times New Roman" w:cs="Times New Roman"/>
          <w:sz w:val="24"/>
          <w:szCs w:val="24"/>
          <w:lang w:val="en-US"/>
        </w:rPr>
        <w:t>.</w:t>
      </w:r>
      <w:r w:rsidR="00E027BC" w:rsidRPr="00310EC2">
        <w:rPr>
          <w:rStyle w:val="FootnoteReference"/>
          <w:rFonts w:ascii="Times New Roman" w:eastAsia="Times New Roman" w:hAnsi="Times New Roman" w:cs="Times New Roman"/>
          <w:sz w:val="24"/>
          <w:szCs w:val="24"/>
          <w:lang w:val="en-US"/>
        </w:rPr>
        <w:footnoteReference w:id="6"/>
      </w:r>
      <w:r w:rsidR="00FD0670" w:rsidRPr="00310EC2">
        <w:rPr>
          <w:rFonts w:ascii="Times New Roman" w:hAnsi="Times New Roman" w:cs="Times New Roman"/>
          <w:sz w:val="24"/>
          <w:szCs w:val="24"/>
          <w:lang w:val="en-US"/>
        </w:rPr>
        <w:t xml:space="preserve"> </w:t>
      </w:r>
      <w:r w:rsidR="00FD0670" w:rsidRPr="00310EC2">
        <w:rPr>
          <w:rFonts w:ascii="Times New Roman" w:eastAsia="Times New Roman" w:hAnsi="Times New Roman" w:cs="Times New Roman"/>
          <w:sz w:val="24"/>
          <w:szCs w:val="24"/>
          <w:lang w:val="en-US"/>
        </w:rPr>
        <w:t>While t</w:t>
      </w:r>
      <w:r w:rsidR="001F40B0" w:rsidRPr="00310EC2">
        <w:rPr>
          <w:rFonts w:ascii="Times New Roman" w:eastAsia="Times New Roman" w:hAnsi="Times New Roman" w:cs="Times New Roman"/>
          <w:sz w:val="24"/>
          <w:szCs w:val="24"/>
          <w:lang w:val="en-US"/>
        </w:rPr>
        <w:t xml:space="preserve">he </w:t>
      </w:r>
      <w:r w:rsidR="008C31B3" w:rsidRPr="00310EC2">
        <w:rPr>
          <w:rFonts w:ascii="Times New Roman" w:eastAsia="Times New Roman" w:hAnsi="Times New Roman" w:cs="Times New Roman"/>
          <w:sz w:val="24"/>
          <w:szCs w:val="24"/>
          <w:lang w:val="en-US"/>
        </w:rPr>
        <w:t xml:space="preserve">Government’s </w:t>
      </w:r>
      <w:r w:rsidR="001F40B0" w:rsidRPr="00310EC2">
        <w:rPr>
          <w:rFonts w:ascii="Times New Roman" w:eastAsia="Times New Roman" w:hAnsi="Times New Roman" w:cs="Times New Roman"/>
          <w:sz w:val="24"/>
          <w:szCs w:val="24"/>
          <w:lang w:val="en-US"/>
        </w:rPr>
        <w:t xml:space="preserve">report </w:t>
      </w:r>
      <w:r w:rsidR="00C204EC" w:rsidRPr="00310EC2">
        <w:rPr>
          <w:rFonts w:ascii="Times New Roman" w:eastAsia="Times New Roman" w:hAnsi="Times New Roman" w:cs="Times New Roman"/>
          <w:sz w:val="24"/>
          <w:szCs w:val="24"/>
          <w:lang w:val="en-US"/>
        </w:rPr>
        <w:t>provide</w:t>
      </w:r>
      <w:r w:rsidR="001F40B0" w:rsidRPr="00310EC2">
        <w:rPr>
          <w:rFonts w:ascii="Times New Roman" w:eastAsia="Times New Roman" w:hAnsi="Times New Roman" w:cs="Times New Roman"/>
          <w:sz w:val="24"/>
          <w:szCs w:val="24"/>
          <w:lang w:val="en-US"/>
        </w:rPr>
        <w:t xml:space="preserve"> </w:t>
      </w:r>
      <w:r w:rsidR="00FD0670" w:rsidRPr="00310EC2">
        <w:rPr>
          <w:rFonts w:ascii="Times New Roman" w:eastAsia="Times New Roman" w:hAnsi="Times New Roman" w:cs="Times New Roman"/>
          <w:sz w:val="24"/>
          <w:szCs w:val="24"/>
          <w:lang w:val="en-US"/>
        </w:rPr>
        <w:t xml:space="preserve">statistics on civilian and military rape cases from 2014-2015, these numbers do not reflect the reality for women and girls living in conflict-affected areas in DRC. </w:t>
      </w:r>
    </w:p>
    <w:p w14:paraId="4931754D" w14:textId="319F1143" w:rsidR="00ED6112" w:rsidRPr="002B6E19" w:rsidRDefault="004146AA" w:rsidP="00B4208A">
      <w:pPr>
        <w:pStyle w:val="Heading3"/>
        <w:rPr>
          <w:rFonts w:ascii="Times New Roman" w:hAnsi="Times New Roman" w:cs="Times New Roman"/>
          <w:sz w:val="24"/>
          <w:szCs w:val="24"/>
        </w:rPr>
      </w:pPr>
      <w:bookmarkStart w:id="6" w:name="_Toc11243130"/>
      <w:r w:rsidRPr="002B6E19">
        <w:rPr>
          <w:rFonts w:ascii="Times New Roman" w:hAnsi="Times New Roman" w:cs="Times New Roman"/>
          <w:sz w:val="24"/>
          <w:szCs w:val="24"/>
        </w:rPr>
        <w:t>Increase in s</w:t>
      </w:r>
      <w:r w:rsidR="00F407F3" w:rsidRPr="002B6E19">
        <w:rPr>
          <w:rFonts w:ascii="Times New Roman" w:hAnsi="Times New Roman" w:cs="Times New Roman"/>
          <w:sz w:val="24"/>
          <w:szCs w:val="24"/>
        </w:rPr>
        <w:t>exual and</w:t>
      </w:r>
      <w:r w:rsidRPr="002B6E19">
        <w:rPr>
          <w:rFonts w:ascii="Times New Roman" w:hAnsi="Times New Roman" w:cs="Times New Roman"/>
          <w:sz w:val="24"/>
          <w:szCs w:val="24"/>
        </w:rPr>
        <w:t xml:space="preserve"> gender-based violence</w:t>
      </w:r>
      <w:r w:rsidR="009674B7" w:rsidRPr="002B6E19">
        <w:rPr>
          <w:rFonts w:ascii="Times New Roman" w:hAnsi="Times New Roman" w:cs="Times New Roman"/>
          <w:sz w:val="24"/>
          <w:szCs w:val="24"/>
        </w:rPr>
        <w:t xml:space="preserve"> </w:t>
      </w:r>
      <w:r w:rsidR="00F407F3" w:rsidRPr="002B6E19">
        <w:rPr>
          <w:rFonts w:ascii="Times New Roman" w:hAnsi="Times New Roman" w:cs="Times New Roman"/>
          <w:sz w:val="24"/>
          <w:szCs w:val="24"/>
        </w:rPr>
        <w:t>within conflict-affected areas</w:t>
      </w:r>
      <w:bookmarkEnd w:id="6"/>
    </w:p>
    <w:p w14:paraId="29B5D168" w14:textId="347CC955" w:rsidR="001765F5" w:rsidRPr="00310EC2" w:rsidRDefault="008C31B3" w:rsidP="001765F5">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US"/>
        </w:rPr>
        <w:t>Incidences of s</w:t>
      </w:r>
      <w:r w:rsidR="00345348" w:rsidRPr="00310EC2">
        <w:rPr>
          <w:rFonts w:ascii="Times New Roman" w:eastAsia="Times New Roman" w:hAnsi="Times New Roman" w:cs="Times New Roman"/>
          <w:sz w:val="24"/>
          <w:szCs w:val="24"/>
          <w:lang w:val="en-US"/>
        </w:rPr>
        <w:t>exual violence in conflict-affected provinces</w:t>
      </w:r>
      <w:r w:rsidRPr="00310EC2">
        <w:rPr>
          <w:rFonts w:ascii="Times New Roman" w:eastAsia="Times New Roman" w:hAnsi="Times New Roman" w:cs="Times New Roman"/>
          <w:sz w:val="24"/>
          <w:szCs w:val="24"/>
          <w:lang w:val="en-US"/>
        </w:rPr>
        <w:t xml:space="preserve"> are increasing at staggering rates</w:t>
      </w:r>
      <w:r w:rsidR="00345348" w:rsidRPr="00310EC2">
        <w:rPr>
          <w:rFonts w:ascii="Times New Roman" w:eastAsia="Times New Roman" w:hAnsi="Times New Roman" w:cs="Times New Roman"/>
          <w:sz w:val="24"/>
          <w:szCs w:val="24"/>
          <w:lang w:val="en-US"/>
        </w:rPr>
        <w:t>,</w:t>
      </w:r>
      <w:r w:rsidRPr="00310EC2">
        <w:rPr>
          <w:rStyle w:val="FootnoteReference"/>
          <w:rFonts w:ascii="Times New Roman" w:eastAsia="Times New Roman" w:hAnsi="Times New Roman" w:cs="Times New Roman"/>
          <w:sz w:val="24"/>
          <w:szCs w:val="24"/>
          <w:lang w:val="en-US"/>
        </w:rPr>
        <w:footnoteReference w:id="7"/>
      </w:r>
      <w:r w:rsidR="00345348" w:rsidRPr="00310EC2">
        <w:rPr>
          <w:rFonts w:ascii="Times New Roman" w:eastAsia="Times New Roman" w:hAnsi="Times New Roman" w:cs="Times New Roman"/>
          <w:sz w:val="24"/>
          <w:szCs w:val="24"/>
          <w:lang w:val="en-US"/>
        </w:rPr>
        <w:t xml:space="preserve"> at the hands of </w:t>
      </w:r>
      <w:r w:rsidRPr="00310EC2">
        <w:rPr>
          <w:rFonts w:ascii="Times New Roman" w:eastAsia="Times New Roman" w:hAnsi="Times New Roman" w:cs="Times New Roman"/>
          <w:sz w:val="24"/>
          <w:szCs w:val="24"/>
          <w:lang w:val="en-US"/>
        </w:rPr>
        <w:t xml:space="preserve">both </w:t>
      </w:r>
      <w:r w:rsidR="00345348" w:rsidRPr="00310EC2">
        <w:rPr>
          <w:rFonts w:ascii="Times New Roman" w:eastAsia="Times New Roman" w:hAnsi="Times New Roman" w:cs="Times New Roman"/>
          <w:sz w:val="24"/>
          <w:szCs w:val="24"/>
          <w:lang w:val="en-US"/>
        </w:rPr>
        <w:t>armed groups and security officials</w:t>
      </w:r>
      <w:r w:rsidR="00345348" w:rsidRPr="00310EC2">
        <w:rPr>
          <w:rStyle w:val="FootnoteReference"/>
          <w:rFonts w:ascii="Times New Roman" w:eastAsia="Times New Roman" w:hAnsi="Times New Roman" w:cs="Times New Roman"/>
          <w:sz w:val="24"/>
          <w:szCs w:val="24"/>
          <w:lang w:val="en-US"/>
        </w:rPr>
        <w:footnoteReference w:id="8"/>
      </w:r>
      <w:r w:rsidR="001765F5" w:rsidRPr="00310EC2">
        <w:rPr>
          <w:rFonts w:ascii="Times New Roman" w:eastAsia="Times New Roman" w:hAnsi="Times New Roman" w:cs="Times New Roman"/>
          <w:sz w:val="24"/>
          <w:szCs w:val="24"/>
          <w:lang w:val="en-US"/>
        </w:rPr>
        <w:t>. In 2017</w:t>
      </w:r>
      <w:r w:rsidR="006627F4" w:rsidRPr="00310EC2">
        <w:rPr>
          <w:rFonts w:ascii="Times New Roman" w:eastAsia="Times New Roman" w:hAnsi="Times New Roman" w:cs="Times New Roman"/>
          <w:sz w:val="24"/>
          <w:szCs w:val="24"/>
          <w:lang w:val="en-US"/>
        </w:rPr>
        <w:t xml:space="preserve"> there were</w:t>
      </w:r>
      <w:r w:rsidR="00D26A31" w:rsidRPr="00310EC2">
        <w:rPr>
          <w:rFonts w:ascii="Times New Roman" w:eastAsia="Times New Roman" w:hAnsi="Times New Roman" w:cs="Times New Roman"/>
          <w:sz w:val="24"/>
          <w:szCs w:val="24"/>
          <w:lang w:val="en-US"/>
        </w:rPr>
        <w:t xml:space="preserve"> </w:t>
      </w:r>
      <w:r w:rsidR="001765F5" w:rsidRPr="00310EC2">
        <w:rPr>
          <w:rFonts w:ascii="Times New Roman" w:eastAsia="Times New Roman" w:hAnsi="Times New Roman" w:cs="Times New Roman"/>
          <w:sz w:val="24"/>
          <w:szCs w:val="24"/>
          <w:lang w:val="en-US"/>
        </w:rPr>
        <w:t xml:space="preserve">5,783 </w:t>
      </w:r>
      <w:r w:rsidR="006627F4" w:rsidRPr="00310EC2">
        <w:rPr>
          <w:rFonts w:ascii="Times New Roman" w:eastAsia="Times New Roman" w:hAnsi="Times New Roman" w:cs="Times New Roman"/>
          <w:sz w:val="24"/>
          <w:szCs w:val="24"/>
          <w:lang w:val="en-US"/>
        </w:rPr>
        <w:t xml:space="preserve">reported </w:t>
      </w:r>
      <w:r w:rsidR="001765F5" w:rsidRPr="00310EC2">
        <w:rPr>
          <w:rFonts w:ascii="Times New Roman" w:eastAsia="Times New Roman" w:hAnsi="Times New Roman" w:cs="Times New Roman"/>
          <w:sz w:val="24"/>
          <w:szCs w:val="24"/>
          <w:lang w:val="en-US"/>
        </w:rPr>
        <w:t>cases of sexual violence in conflict-affected provinces</w:t>
      </w:r>
      <w:r w:rsidR="001765F5" w:rsidRPr="00310EC2">
        <w:rPr>
          <w:rFonts w:ascii="Times New Roman" w:eastAsia="Times New Roman" w:hAnsi="Times New Roman" w:cs="Times New Roman"/>
          <w:sz w:val="24"/>
          <w:szCs w:val="24"/>
          <w:lang w:val="en-US"/>
        </w:rPr>
        <w:sym w:font="Symbol" w:char="F0BE"/>
      </w:r>
      <w:r w:rsidR="001765F5" w:rsidRPr="00310EC2">
        <w:rPr>
          <w:rFonts w:ascii="Times New Roman" w:eastAsia="Times New Roman" w:hAnsi="Times New Roman" w:cs="Times New Roman"/>
          <w:sz w:val="24"/>
          <w:szCs w:val="24"/>
          <w:lang w:val="en-US"/>
        </w:rPr>
        <w:t>more than twice as many cases compared to 2016.</w:t>
      </w:r>
      <w:r w:rsidR="001765F5" w:rsidRPr="00310EC2">
        <w:rPr>
          <w:rStyle w:val="FootnoteReference"/>
          <w:rFonts w:ascii="Times New Roman" w:eastAsia="Times New Roman" w:hAnsi="Times New Roman" w:cs="Times New Roman"/>
          <w:sz w:val="24"/>
          <w:szCs w:val="24"/>
          <w:lang w:val="en-US"/>
        </w:rPr>
        <w:footnoteReference w:id="9"/>
      </w:r>
      <w:r w:rsidR="001765F5" w:rsidRPr="00310EC2">
        <w:rPr>
          <w:rFonts w:ascii="Times New Roman" w:eastAsia="Times New Roman" w:hAnsi="Times New Roman" w:cs="Times New Roman"/>
          <w:sz w:val="24"/>
          <w:szCs w:val="24"/>
          <w:lang w:val="en-US"/>
        </w:rPr>
        <w:t xml:space="preserve"> Conflict-related sexual violence spread to the three Kasai provinces in the center of the DRC in 2017, however 72 percent of the cases</w:t>
      </w:r>
      <w:r w:rsidR="006627F4" w:rsidRPr="00310EC2">
        <w:rPr>
          <w:rFonts w:ascii="Times New Roman" w:eastAsia="Times New Roman" w:hAnsi="Times New Roman" w:cs="Times New Roman"/>
          <w:sz w:val="24"/>
          <w:szCs w:val="24"/>
          <w:lang w:val="en-US"/>
        </w:rPr>
        <w:t xml:space="preserve"> recorded that year</w:t>
      </w:r>
      <w:r w:rsidR="001765F5" w:rsidRPr="00310EC2">
        <w:rPr>
          <w:rFonts w:ascii="Times New Roman" w:eastAsia="Times New Roman" w:hAnsi="Times New Roman" w:cs="Times New Roman"/>
          <w:sz w:val="24"/>
          <w:szCs w:val="24"/>
          <w:lang w:val="en-US"/>
        </w:rPr>
        <w:t xml:space="preserve"> </w:t>
      </w:r>
      <w:r w:rsidR="006627F4" w:rsidRPr="00310EC2">
        <w:rPr>
          <w:rFonts w:ascii="Times New Roman" w:eastAsia="Times New Roman" w:hAnsi="Times New Roman" w:cs="Times New Roman"/>
          <w:sz w:val="24"/>
          <w:szCs w:val="24"/>
          <w:lang w:val="en-US"/>
        </w:rPr>
        <w:t>occurred</w:t>
      </w:r>
      <w:r w:rsidRPr="00310EC2">
        <w:rPr>
          <w:rFonts w:ascii="Times New Roman" w:eastAsia="Times New Roman" w:hAnsi="Times New Roman" w:cs="Times New Roman"/>
          <w:sz w:val="24"/>
          <w:szCs w:val="24"/>
          <w:lang w:val="en-US"/>
        </w:rPr>
        <w:t xml:space="preserve"> in </w:t>
      </w:r>
      <w:r w:rsidR="001765F5" w:rsidRPr="00310EC2">
        <w:rPr>
          <w:rFonts w:ascii="Times New Roman" w:eastAsia="Times New Roman" w:hAnsi="Times New Roman" w:cs="Times New Roman"/>
          <w:sz w:val="24"/>
          <w:szCs w:val="24"/>
          <w:lang w:val="en-US"/>
        </w:rPr>
        <w:t>the eastern provinces of Tanganyika and Ituri.</w:t>
      </w:r>
      <w:r w:rsidR="001765F5" w:rsidRPr="00310EC2">
        <w:rPr>
          <w:rStyle w:val="FootnoteReference"/>
          <w:rFonts w:ascii="Times New Roman" w:eastAsia="Times New Roman" w:hAnsi="Times New Roman" w:cs="Times New Roman"/>
          <w:sz w:val="24"/>
          <w:szCs w:val="24"/>
          <w:lang w:val="en-US"/>
        </w:rPr>
        <w:footnoteReference w:id="10"/>
      </w:r>
      <w:r w:rsidR="001765F5" w:rsidRPr="00310EC2">
        <w:rPr>
          <w:rFonts w:ascii="Times New Roman" w:eastAsia="Times New Roman" w:hAnsi="Times New Roman" w:cs="Times New Roman"/>
          <w:sz w:val="24"/>
          <w:szCs w:val="24"/>
          <w:lang w:val="en-US"/>
        </w:rPr>
        <w:t xml:space="preserve"> North and South Kivu are also severely affected by conflict-related sexual violence caused by armed groups,</w:t>
      </w:r>
      <w:r w:rsidR="001765F5" w:rsidRPr="00310EC2">
        <w:rPr>
          <w:rStyle w:val="FootnoteReference"/>
          <w:rFonts w:ascii="Times New Roman" w:eastAsia="Times New Roman" w:hAnsi="Times New Roman" w:cs="Times New Roman"/>
          <w:sz w:val="24"/>
          <w:szCs w:val="24"/>
          <w:lang w:val="en-US"/>
        </w:rPr>
        <w:footnoteReference w:id="11"/>
      </w:r>
      <w:r w:rsidR="001765F5" w:rsidRPr="00310EC2">
        <w:rPr>
          <w:rFonts w:ascii="Times New Roman" w:eastAsia="Times New Roman" w:hAnsi="Times New Roman" w:cs="Times New Roman"/>
          <w:sz w:val="24"/>
          <w:szCs w:val="24"/>
          <w:lang w:val="en-US"/>
        </w:rPr>
        <w:t xml:space="preserve"> with the amount of armed groups </w:t>
      </w:r>
      <w:r w:rsidR="001765F5" w:rsidRPr="00310EC2">
        <w:rPr>
          <w:rFonts w:ascii="Times New Roman" w:eastAsia="Times New Roman" w:hAnsi="Times New Roman" w:cs="Times New Roman"/>
          <w:sz w:val="24"/>
          <w:szCs w:val="24"/>
          <w:lang w:val="en-US"/>
        </w:rPr>
        <w:lastRenderedPageBreak/>
        <w:t>increasing from around 70 in 2015</w:t>
      </w:r>
      <w:r w:rsidR="001765F5" w:rsidRPr="00310EC2">
        <w:rPr>
          <w:rStyle w:val="FootnoteReference"/>
          <w:rFonts w:ascii="Times New Roman" w:eastAsia="Times New Roman" w:hAnsi="Times New Roman" w:cs="Times New Roman"/>
          <w:sz w:val="24"/>
          <w:szCs w:val="24"/>
          <w:lang w:val="en-US"/>
        </w:rPr>
        <w:footnoteReference w:id="12"/>
      </w:r>
      <w:r w:rsidR="001765F5" w:rsidRPr="00310EC2">
        <w:rPr>
          <w:rFonts w:ascii="Times New Roman" w:eastAsia="Times New Roman" w:hAnsi="Times New Roman" w:cs="Times New Roman"/>
          <w:sz w:val="24"/>
          <w:szCs w:val="24"/>
          <w:lang w:val="en-US"/>
        </w:rPr>
        <w:t xml:space="preserve"> to up to 120 groups in late 2017.</w:t>
      </w:r>
      <w:r w:rsidR="001765F5" w:rsidRPr="00310EC2">
        <w:rPr>
          <w:rStyle w:val="FootnoteReference"/>
          <w:rFonts w:ascii="Times New Roman" w:eastAsia="Times New Roman" w:hAnsi="Times New Roman" w:cs="Times New Roman"/>
          <w:sz w:val="24"/>
          <w:szCs w:val="24"/>
          <w:lang w:val="en-US"/>
        </w:rPr>
        <w:footnoteReference w:id="13"/>
      </w:r>
      <w:r w:rsidR="001765F5" w:rsidRPr="00310EC2">
        <w:rPr>
          <w:rFonts w:ascii="Times New Roman" w:eastAsia="Times New Roman" w:hAnsi="Times New Roman" w:cs="Times New Roman"/>
          <w:sz w:val="24"/>
          <w:szCs w:val="24"/>
          <w:lang w:val="en-US"/>
        </w:rPr>
        <w:t xml:space="preserve"> </w:t>
      </w:r>
      <w:r w:rsidRPr="00310EC2">
        <w:rPr>
          <w:rFonts w:ascii="Times New Roman" w:eastAsia="Times New Roman" w:hAnsi="Times New Roman" w:cs="Times New Roman"/>
          <w:sz w:val="24"/>
          <w:szCs w:val="24"/>
          <w:lang w:val="en-US"/>
        </w:rPr>
        <w:t xml:space="preserve">The number of sexual violence incidents attributed to the Congolese army (FARDC) and the Congolese National Police (PNC) also increased in 2017, </w:t>
      </w:r>
      <w:r w:rsidR="006627F4" w:rsidRPr="00310EC2">
        <w:rPr>
          <w:rFonts w:ascii="Times New Roman" w:eastAsia="Times New Roman" w:hAnsi="Times New Roman" w:cs="Times New Roman"/>
          <w:sz w:val="24"/>
          <w:szCs w:val="24"/>
          <w:lang w:val="en-US"/>
        </w:rPr>
        <w:t>to 28 percent and 109 per</w:t>
      </w:r>
      <w:r w:rsidRPr="00310EC2">
        <w:rPr>
          <w:rFonts w:ascii="Times New Roman" w:eastAsia="Times New Roman" w:hAnsi="Times New Roman" w:cs="Times New Roman"/>
          <w:sz w:val="24"/>
          <w:szCs w:val="24"/>
          <w:lang w:val="en-US"/>
        </w:rPr>
        <w:t>cent respectively.</w:t>
      </w:r>
      <w:r w:rsidRPr="00310EC2">
        <w:rPr>
          <w:rStyle w:val="FootnoteReference"/>
          <w:rFonts w:ascii="Times New Roman" w:eastAsia="Times New Roman" w:hAnsi="Times New Roman" w:cs="Times New Roman"/>
          <w:sz w:val="24"/>
          <w:szCs w:val="24"/>
          <w:lang w:val="en-US"/>
        </w:rPr>
        <w:footnoteReference w:id="14"/>
      </w:r>
      <w:r w:rsidRPr="00310EC2">
        <w:rPr>
          <w:rFonts w:ascii="Times New Roman" w:eastAsia="Times New Roman" w:hAnsi="Times New Roman" w:cs="Times New Roman"/>
          <w:sz w:val="24"/>
          <w:szCs w:val="24"/>
          <w:lang w:val="en-US"/>
        </w:rPr>
        <w:t xml:space="preserve">  Over one third of incidents occurred while the victim was in police custody.</w:t>
      </w:r>
      <w:r w:rsidRPr="00310EC2">
        <w:rPr>
          <w:rStyle w:val="FootnoteReference"/>
          <w:rFonts w:ascii="Times New Roman" w:eastAsia="Times New Roman" w:hAnsi="Times New Roman" w:cs="Times New Roman"/>
          <w:sz w:val="24"/>
          <w:szCs w:val="24"/>
          <w:lang w:val="en-US"/>
        </w:rPr>
        <w:footnoteReference w:id="15"/>
      </w:r>
      <w:r w:rsidRPr="00310EC2">
        <w:rPr>
          <w:rFonts w:ascii="Times New Roman" w:eastAsia="Times New Roman" w:hAnsi="Times New Roman" w:cs="Times New Roman"/>
          <w:sz w:val="24"/>
          <w:szCs w:val="24"/>
          <w:lang w:val="en-US"/>
        </w:rPr>
        <w:t xml:space="preserve"> Disciplinary actions against high-ranking officers are still not the rule and are unevenly applied.</w:t>
      </w:r>
      <w:r w:rsidRPr="00310EC2">
        <w:rPr>
          <w:rStyle w:val="FootnoteReference"/>
          <w:rFonts w:ascii="Times New Roman" w:eastAsia="Times New Roman" w:hAnsi="Times New Roman" w:cs="Times New Roman"/>
          <w:sz w:val="24"/>
          <w:szCs w:val="24"/>
          <w:lang w:val="en-US"/>
        </w:rPr>
        <w:footnoteReference w:id="16"/>
      </w:r>
    </w:p>
    <w:p w14:paraId="34CE3CF1" w14:textId="77777777" w:rsidR="00345348" w:rsidRPr="00310EC2" w:rsidRDefault="00345348" w:rsidP="00345348">
      <w:pPr>
        <w:tabs>
          <w:tab w:val="left" w:pos="4032"/>
        </w:tabs>
        <w:spacing w:after="0" w:line="240" w:lineRule="auto"/>
        <w:jc w:val="both"/>
        <w:rPr>
          <w:rFonts w:ascii="Times New Roman" w:eastAsia="Times New Roman" w:hAnsi="Times New Roman" w:cs="Times New Roman"/>
          <w:sz w:val="24"/>
          <w:szCs w:val="24"/>
          <w:lang w:val="en-US"/>
        </w:rPr>
      </w:pPr>
    </w:p>
    <w:p w14:paraId="6704B334" w14:textId="03BF36E6" w:rsidR="00345348" w:rsidRPr="00310EC2" w:rsidRDefault="00D26A31" w:rsidP="00345348">
      <w:pPr>
        <w:tabs>
          <w:tab w:val="left" w:pos="4032"/>
        </w:tabs>
        <w:spacing w:after="0" w:line="240" w:lineRule="auto"/>
        <w:jc w:val="both"/>
        <w:rPr>
          <w:rFonts w:ascii="Times New Roman" w:eastAsia="Times New Roman" w:hAnsi="Times New Roman" w:cs="Times New Roman"/>
          <w:iCs/>
          <w:sz w:val="24"/>
          <w:szCs w:val="24"/>
          <w:lang w:val="en-US"/>
        </w:rPr>
      </w:pPr>
      <w:r w:rsidRPr="00310EC2">
        <w:rPr>
          <w:rFonts w:ascii="Times New Roman" w:eastAsia="Times New Roman" w:hAnsi="Times New Roman" w:cs="Times New Roman"/>
          <w:iCs/>
          <w:sz w:val="24"/>
          <w:szCs w:val="24"/>
          <w:lang w:val="en-US"/>
        </w:rPr>
        <w:t>Regarding</w:t>
      </w:r>
      <w:r w:rsidR="00345348" w:rsidRPr="00310EC2">
        <w:rPr>
          <w:rFonts w:ascii="Times New Roman" w:eastAsia="Times New Roman" w:hAnsi="Times New Roman" w:cs="Times New Roman"/>
          <w:iCs/>
          <w:sz w:val="24"/>
          <w:szCs w:val="24"/>
          <w:lang w:val="en-US"/>
        </w:rPr>
        <w:t xml:space="preserve"> the situation for women and girls in conflict-affected areas, one civil society leader working in North Kivu said that “the safety situation of women and girls is threatened and uncertain because they get displaced every day because of constant insecurity and instability, which makes them vulnerable, weak, poor and traumatized … their dignity is constantly degraded and they often lose hope for their life and those of their children.”</w:t>
      </w:r>
      <w:r w:rsidR="00345348" w:rsidRPr="00310EC2">
        <w:rPr>
          <w:rStyle w:val="FootnoteReference"/>
          <w:rFonts w:ascii="Times New Roman" w:eastAsia="Times New Roman" w:hAnsi="Times New Roman" w:cs="Times New Roman"/>
          <w:iCs/>
          <w:sz w:val="24"/>
          <w:szCs w:val="24"/>
          <w:lang w:val="en-US"/>
        </w:rPr>
        <w:footnoteReference w:id="17"/>
      </w:r>
      <w:r w:rsidR="00345348" w:rsidRPr="00310EC2">
        <w:rPr>
          <w:rFonts w:ascii="Times New Roman" w:eastAsia="Times New Roman" w:hAnsi="Times New Roman" w:cs="Times New Roman"/>
          <w:iCs/>
          <w:sz w:val="24"/>
          <w:szCs w:val="24"/>
          <w:lang w:val="en-US"/>
        </w:rPr>
        <w:t xml:space="preserve"> She notes that “[b]ecause authority still hasn’t been reestablished in certain areas, the civilian population and especially women and girls are not being protected.”</w:t>
      </w:r>
      <w:r w:rsidR="00345348" w:rsidRPr="00310EC2">
        <w:rPr>
          <w:rStyle w:val="FootnoteReference"/>
          <w:rFonts w:ascii="Times New Roman" w:eastAsia="Times New Roman" w:hAnsi="Times New Roman" w:cs="Times New Roman"/>
          <w:iCs/>
          <w:sz w:val="24"/>
          <w:szCs w:val="24"/>
          <w:lang w:val="en-US"/>
        </w:rPr>
        <w:footnoteReference w:id="18"/>
      </w:r>
      <w:r w:rsidR="00345348" w:rsidRPr="00310EC2">
        <w:rPr>
          <w:rFonts w:ascii="Times New Roman" w:eastAsia="Times New Roman" w:hAnsi="Times New Roman" w:cs="Times New Roman"/>
          <w:iCs/>
          <w:sz w:val="24"/>
          <w:szCs w:val="24"/>
          <w:lang w:val="en-US"/>
        </w:rPr>
        <w:t xml:space="preserve"> </w:t>
      </w:r>
      <w:r w:rsidR="008C31B3" w:rsidRPr="00310EC2">
        <w:rPr>
          <w:rFonts w:ascii="Times New Roman" w:eastAsia="Times New Roman" w:hAnsi="Times New Roman" w:cs="Times New Roman"/>
          <w:iCs/>
          <w:sz w:val="24"/>
          <w:szCs w:val="24"/>
          <w:lang w:val="en-US"/>
        </w:rPr>
        <w:t>This</w:t>
      </w:r>
      <w:r w:rsidR="00345348" w:rsidRPr="00310EC2">
        <w:rPr>
          <w:rFonts w:ascii="Times New Roman" w:eastAsia="Times New Roman" w:hAnsi="Times New Roman" w:cs="Times New Roman"/>
          <w:iCs/>
          <w:sz w:val="24"/>
          <w:szCs w:val="24"/>
          <w:lang w:val="en-US"/>
        </w:rPr>
        <w:t xml:space="preserve"> environment </w:t>
      </w:r>
      <w:r w:rsidR="008C31B3" w:rsidRPr="00310EC2">
        <w:rPr>
          <w:rFonts w:ascii="Times New Roman" w:eastAsia="Times New Roman" w:hAnsi="Times New Roman" w:cs="Times New Roman"/>
          <w:iCs/>
          <w:sz w:val="24"/>
          <w:szCs w:val="24"/>
          <w:lang w:val="en-US"/>
        </w:rPr>
        <w:t xml:space="preserve">contributes to </w:t>
      </w:r>
      <w:r w:rsidR="00345348" w:rsidRPr="00310EC2">
        <w:rPr>
          <w:rFonts w:ascii="Times New Roman" w:eastAsia="Times New Roman" w:hAnsi="Times New Roman" w:cs="Times New Roman"/>
          <w:iCs/>
          <w:sz w:val="24"/>
          <w:szCs w:val="24"/>
          <w:lang w:val="en-US"/>
        </w:rPr>
        <w:t>an increase in sexual and gender-based violence</w:t>
      </w:r>
      <w:r w:rsidR="003D5D19" w:rsidRPr="00310EC2">
        <w:rPr>
          <w:rFonts w:ascii="Times New Roman" w:eastAsia="Times New Roman" w:hAnsi="Times New Roman" w:cs="Times New Roman"/>
          <w:iCs/>
          <w:sz w:val="24"/>
          <w:szCs w:val="24"/>
          <w:lang w:val="en-US"/>
        </w:rPr>
        <w:t xml:space="preserve"> </w:t>
      </w:r>
      <w:r w:rsidR="00345348" w:rsidRPr="00310EC2">
        <w:rPr>
          <w:rFonts w:ascii="Times New Roman" w:eastAsia="Times New Roman" w:hAnsi="Times New Roman" w:cs="Times New Roman"/>
          <w:iCs/>
          <w:sz w:val="24"/>
          <w:szCs w:val="24"/>
          <w:lang w:val="en-US"/>
        </w:rPr>
        <w:t>within conflict-affected areas.</w:t>
      </w:r>
    </w:p>
    <w:p w14:paraId="7A602440" w14:textId="599F4E6E" w:rsidR="00345348" w:rsidRPr="00310EC2" w:rsidRDefault="00345348" w:rsidP="00345348">
      <w:pPr>
        <w:tabs>
          <w:tab w:val="left" w:pos="4032"/>
        </w:tabs>
        <w:spacing w:after="0" w:line="240" w:lineRule="auto"/>
        <w:jc w:val="both"/>
        <w:rPr>
          <w:rFonts w:ascii="Times New Roman" w:eastAsia="Times New Roman" w:hAnsi="Times New Roman" w:cs="Times New Roman"/>
          <w:sz w:val="24"/>
          <w:szCs w:val="24"/>
          <w:lang w:val="en-US"/>
        </w:rPr>
      </w:pPr>
    </w:p>
    <w:p w14:paraId="096DF41A" w14:textId="2A87C732" w:rsidR="00ED6112" w:rsidRPr="002B6E19" w:rsidRDefault="00ED6112" w:rsidP="00B4208A">
      <w:pPr>
        <w:pStyle w:val="Heading3"/>
        <w:rPr>
          <w:rFonts w:ascii="Times New Roman" w:hAnsi="Times New Roman" w:cs="Times New Roman"/>
          <w:sz w:val="24"/>
          <w:szCs w:val="24"/>
        </w:rPr>
      </w:pPr>
      <w:bookmarkStart w:id="7" w:name="_Toc11243131"/>
      <w:r w:rsidRPr="002B6E19">
        <w:rPr>
          <w:rFonts w:ascii="Times New Roman" w:hAnsi="Times New Roman" w:cs="Times New Roman"/>
          <w:sz w:val="24"/>
          <w:szCs w:val="24"/>
        </w:rPr>
        <w:t>Recommendations</w:t>
      </w:r>
      <w:r w:rsidR="009F41F1" w:rsidRPr="002B6E19">
        <w:rPr>
          <w:rFonts w:ascii="Times New Roman" w:hAnsi="Times New Roman" w:cs="Times New Roman"/>
          <w:sz w:val="24"/>
          <w:szCs w:val="24"/>
        </w:rPr>
        <w:t xml:space="preserve"> to the Government of the DRC</w:t>
      </w:r>
      <w:bookmarkEnd w:id="7"/>
    </w:p>
    <w:tbl>
      <w:tblPr>
        <w:tblStyle w:val="TableGrid"/>
        <w:tblW w:w="9287" w:type="dxa"/>
        <w:tblInd w:w="108" w:type="dxa"/>
        <w:tblLook w:val="04A0" w:firstRow="1" w:lastRow="0" w:firstColumn="1" w:lastColumn="0" w:noHBand="0" w:noVBand="1"/>
      </w:tblPr>
      <w:tblGrid>
        <w:gridCol w:w="9287"/>
      </w:tblGrid>
      <w:tr w:rsidR="001A3E4A" w:rsidRPr="00310EC2" w14:paraId="2506A174" w14:textId="77777777" w:rsidTr="000C29FE">
        <w:tc>
          <w:tcPr>
            <w:tcW w:w="9287" w:type="dxa"/>
          </w:tcPr>
          <w:p w14:paraId="708B5BFE" w14:textId="42741B4C" w:rsidR="001A3E4A" w:rsidRPr="00310EC2" w:rsidRDefault="001A3E4A" w:rsidP="000C29FE">
            <w:pPr>
              <w:spacing w:after="120" w:line="276" w:lineRule="auto"/>
              <w:rPr>
                <w:rFonts w:ascii="Times New Roman" w:hAnsi="Times New Roman" w:cs="Times New Roman"/>
                <w:b/>
              </w:rPr>
            </w:pPr>
            <w:r w:rsidRPr="00310EC2">
              <w:rPr>
                <w:rFonts w:ascii="Times New Roman" w:hAnsi="Times New Roman" w:cs="Times New Roman"/>
                <w:b/>
              </w:rPr>
              <w:t xml:space="preserve">The Government should: </w:t>
            </w:r>
          </w:p>
          <w:p w14:paraId="6D5801B5" w14:textId="77777777" w:rsidR="00C7592D" w:rsidRDefault="001A3E4A" w:rsidP="00D96AE9">
            <w:pPr>
              <w:pStyle w:val="ListParagraph"/>
              <w:numPr>
                <w:ilvl w:val="0"/>
                <w:numId w:val="25"/>
              </w:numPr>
              <w:spacing w:after="120"/>
              <w:contextualSpacing w:val="0"/>
              <w:jc w:val="both"/>
              <w:rPr>
                <w:rFonts w:ascii="Times New Roman" w:eastAsia="Times New Roman" w:hAnsi="Times New Roman" w:cs="Times New Roman"/>
                <w:sz w:val="24"/>
                <w:szCs w:val="24"/>
                <w:lang w:val="en-GB"/>
              </w:rPr>
            </w:pPr>
            <w:r w:rsidRPr="00310EC2">
              <w:rPr>
                <w:rFonts w:ascii="Times New Roman" w:eastAsia="Times New Roman" w:hAnsi="Times New Roman" w:cs="Times New Roman"/>
                <w:sz w:val="24"/>
                <w:szCs w:val="24"/>
                <w:lang w:val="en-GB"/>
              </w:rPr>
              <w:t>Take immediate action to ensure, in cooperation with MONUSCO, gender-sensitive public security in conflict-affected areas</w:t>
            </w:r>
            <w:r w:rsidR="00B355D6" w:rsidRPr="00310EC2">
              <w:rPr>
                <w:rFonts w:ascii="Times New Roman" w:eastAsia="Times New Roman" w:hAnsi="Times New Roman" w:cs="Times New Roman"/>
                <w:sz w:val="24"/>
                <w:szCs w:val="24"/>
                <w:lang w:val="en-GB"/>
              </w:rPr>
              <w:t xml:space="preserve">, as well as the protection of </w:t>
            </w:r>
            <w:r w:rsidRPr="00310EC2">
              <w:rPr>
                <w:rFonts w:ascii="Times New Roman" w:eastAsia="Times New Roman" w:hAnsi="Times New Roman" w:cs="Times New Roman"/>
                <w:sz w:val="24"/>
                <w:szCs w:val="24"/>
                <w:lang w:val="en-GB"/>
              </w:rPr>
              <w:t>women and girls, as a means to combat and eradicate conflict-related sexual violence</w:t>
            </w:r>
            <w:r w:rsidR="00C7592D">
              <w:rPr>
                <w:rFonts w:ascii="Times New Roman" w:eastAsia="Times New Roman" w:hAnsi="Times New Roman" w:cs="Times New Roman"/>
                <w:sz w:val="24"/>
                <w:szCs w:val="24"/>
                <w:lang w:val="en-GB"/>
              </w:rPr>
              <w:t>.</w:t>
            </w:r>
          </w:p>
          <w:p w14:paraId="2D550BEC" w14:textId="7E93F55E" w:rsidR="001A3E4A" w:rsidRPr="00310EC2" w:rsidRDefault="001A3E4A" w:rsidP="00D96AE9">
            <w:pPr>
              <w:pStyle w:val="ListParagraph"/>
              <w:numPr>
                <w:ilvl w:val="0"/>
                <w:numId w:val="25"/>
              </w:numPr>
              <w:spacing w:after="120"/>
              <w:contextualSpacing w:val="0"/>
              <w:jc w:val="both"/>
              <w:rPr>
                <w:rFonts w:ascii="Times New Roman" w:eastAsia="Times New Roman" w:hAnsi="Times New Roman" w:cs="Times New Roman"/>
                <w:sz w:val="24"/>
                <w:szCs w:val="24"/>
                <w:lang w:val="en-GB"/>
              </w:rPr>
            </w:pPr>
            <w:r w:rsidRPr="00310EC2">
              <w:rPr>
                <w:rFonts w:ascii="Times New Roman" w:eastAsia="Times New Roman" w:hAnsi="Times New Roman" w:cs="Times New Roman"/>
                <w:sz w:val="24"/>
                <w:szCs w:val="24"/>
                <w:lang w:val="en-GB"/>
              </w:rPr>
              <w:t xml:space="preserve"> </w:t>
            </w:r>
            <w:r w:rsidR="00AC3B76">
              <w:rPr>
                <w:rFonts w:ascii="Times New Roman" w:eastAsia="Times New Roman" w:hAnsi="Times New Roman" w:cs="Times New Roman"/>
                <w:sz w:val="24"/>
                <w:szCs w:val="24"/>
                <w:lang w:val="en-GB"/>
              </w:rPr>
              <w:t>I</w:t>
            </w:r>
            <w:r w:rsidRPr="00310EC2">
              <w:rPr>
                <w:rFonts w:ascii="Times New Roman" w:eastAsia="Times New Roman" w:hAnsi="Times New Roman" w:cs="Times New Roman"/>
                <w:sz w:val="24"/>
                <w:szCs w:val="24"/>
                <w:lang w:val="en-GB"/>
              </w:rPr>
              <w:t>ncrease the accessibility of governmental and nongovernmental service offices for women and girls, including victims of gender-based violence</w:t>
            </w:r>
            <w:r w:rsidR="00AC3B76">
              <w:rPr>
                <w:rFonts w:ascii="Times New Roman" w:eastAsia="Times New Roman" w:hAnsi="Times New Roman" w:cs="Times New Roman"/>
                <w:sz w:val="24"/>
                <w:szCs w:val="24"/>
                <w:lang w:val="en-GB"/>
              </w:rPr>
              <w:t xml:space="preserve"> in conflict-effected regions</w:t>
            </w:r>
            <w:r w:rsidRPr="00310EC2">
              <w:rPr>
                <w:rFonts w:ascii="Times New Roman" w:eastAsia="Times New Roman" w:hAnsi="Times New Roman" w:cs="Times New Roman"/>
                <w:sz w:val="24"/>
                <w:szCs w:val="24"/>
                <w:lang w:val="en-GB"/>
              </w:rPr>
              <w:t xml:space="preserve">. </w:t>
            </w:r>
          </w:p>
          <w:p w14:paraId="32B71EE6" w14:textId="18A8860A" w:rsidR="001A3E4A" w:rsidRPr="00310EC2" w:rsidRDefault="001A3E4A" w:rsidP="00D96AE9">
            <w:pPr>
              <w:pStyle w:val="ListParagraph"/>
              <w:numPr>
                <w:ilvl w:val="0"/>
                <w:numId w:val="25"/>
              </w:numPr>
              <w:spacing w:after="120"/>
              <w:contextualSpacing w:val="0"/>
              <w:jc w:val="both"/>
              <w:rPr>
                <w:rFonts w:ascii="Times New Roman" w:eastAsia="Times New Roman" w:hAnsi="Times New Roman" w:cs="Times New Roman"/>
                <w:color w:val="9BBB59" w:themeColor="accent3"/>
                <w:sz w:val="24"/>
                <w:szCs w:val="24"/>
                <w:lang w:val="en-GB"/>
              </w:rPr>
            </w:pPr>
            <w:r w:rsidRPr="00310EC2">
              <w:rPr>
                <w:rFonts w:ascii="Times New Roman" w:eastAsia="Times New Roman" w:hAnsi="Times New Roman" w:cs="Times New Roman"/>
                <w:sz w:val="24"/>
                <w:szCs w:val="24"/>
                <w:lang w:val="en-GB"/>
              </w:rPr>
              <w:t>Strengthen measures to eradicate incidents of sexual and gender-based violence committed by security forces, including the Congolese army, police forces and intelligence services, and hold security forces who commit crimes of sexual or gender-based violence</w:t>
            </w:r>
            <w:r w:rsidR="006627F4" w:rsidRPr="00310EC2">
              <w:rPr>
                <w:rFonts w:ascii="Times New Roman" w:eastAsia="Times New Roman" w:hAnsi="Times New Roman" w:cs="Times New Roman"/>
                <w:sz w:val="24"/>
                <w:szCs w:val="24"/>
                <w:lang w:val="en-GB"/>
              </w:rPr>
              <w:t xml:space="preserve"> accountable</w:t>
            </w:r>
            <w:r w:rsidRPr="00310EC2">
              <w:rPr>
                <w:rFonts w:ascii="Times New Roman" w:eastAsia="Times New Roman" w:hAnsi="Times New Roman" w:cs="Times New Roman"/>
                <w:sz w:val="24"/>
                <w:szCs w:val="24"/>
                <w:lang w:val="en-GB"/>
              </w:rPr>
              <w:t>,</w:t>
            </w:r>
            <w:r w:rsidR="002B673A" w:rsidRPr="00310EC2">
              <w:rPr>
                <w:rStyle w:val="FootnoteReference"/>
                <w:rFonts w:ascii="Times New Roman" w:eastAsia="Times New Roman" w:hAnsi="Times New Roman" w:cs="Times New Roman"/>
                <w:sz w:val="24"/>
                <w:szCs w:val="24"/>
                <w:lang w:val="en-GB"/>
              </w:rPr>
              <w:footnoteReference w:id="19"/>
            </w:r>
            <w:r w:rsidRPr="00310EC2">
              <w:rPr>
                <w:rFonts w:ascii="Times New Roman" w:eastAsia="Times New Roman" w:hAnsi="Times New Roman" w:cs="Times New Roman"/>
                <w:color w:val="9BBB59" w:themeColor="accent3"/>
                <w:sz w:val="24"/>
                <w:szCs w:val="24"/>
                <w:lang w:val="en-GB"/>
              </w:rPr>
              <w:t xml:space="preserve"> </w:t>
            </w:r>
            <w:r w:rsidRPr="00310EC2">
              <w:rPr>
                <w:rFonts w:ascii="Times New Roman" w:eastAsia="Times New Roman" w:hAnsi="Times New Roman" w:cs="Times New Roman"/>
                <w:sz w:val="24"/>
                <w:szCs w:val="24"/>
                <w:lang w:val="en-GB"/>
              </w:rPr>
              <w:t>“including those who have command responsibility</w:t>
            </w:r>
            <w:r w:rsidR="008C31B3" w:rsidRPr="00310EC2">
              <w:rPr>
                <w:rFonts w:ascii="Times New Roman" w:eastAsia="Times New Roman" w:hAnsi="Times New Roman" w:cs="Times New Roman"/>
                <w:sz w:val="24"/>
                <w:szCs w:val="24"/>
                <w:lang w:val="en-GB"/>
              </w:rPr>
              <w:t>.</w:t>
            </w:r>
            <w:r w:rsidRPr="00310EC2">
              <w:rPr>
                <w:rFonts w:ascii="Times New Roman" w:eastAsia="Times New Roman" w:hAnsi="Times New Roman" w:cs="Times New Roman"/>
                <w:sz w:val="24"/>
                <w:szCs w:val="24"/>
                <w:lang w:val="en-GB"/>
              </w:rPr>
              <w:t>”</w:t>
            </w:r>
            <w:r w:rsidR="002B673A" w:rsidRPr="00310EC2">
              <w:rPr>
                <w:rStyle w:val="FootnoteReference"/>
                <w:rFonts w:ascii="Times New Roman" w:eastAsia="Times New Roman" w:hAnsi="Times New Roman" w:cs="Times New Roman"/>
                <w:sz w:val="24"/>
                <w:szCs w:val="24"/>
                <w:lang w:val="en-GB"/>
              </w:rPr>
              <w:footnoteReference w:id="20"/>
            </w:r>
          </w:p>
          <w:p w14:paraId="435A2466" w14:textId="0D747BF4" w:rsidR="001A3E4A" w:rsidRPr="00310EC2" w:rsidRDefault="001A3E4A" w:rsidP="00D96AE9">
            <w:pPr>
              <w:pStyle w:val="ListParagraph"/>
              <w:numPr>
                <w:ilvl w:val="0"/>
                <w:numId w:val="25"/>
              </w:numPr>
              <w:spacing w:after="120"/>
              <w:contextualSpacing w:val="0"/>
              <w:jc w:val="both"/>
              <w:rPr>
                <w:rFonts w:ascii="Times New Roman" w:eastAsia="Times New Roman" w:hAnsi="Times New Roman" w:cs="Times New Roman"/>
                <w:sz w:val="24"/>
                <w:szCs w:val="24"/>
                <w:lang w:val="en-GB"/>
              </w:rPr>
            </w:pPr>
            <w:r w:rsidRPr="00310EC2">
              <w:rPr>
                <w:rFonts w:ascii="Times New Roman" w:eastAsia="Times New Roman" w:hAnsi="Times New Roman" w:cs="Times New Roman"/>
                <w:sz w:val="24"/>
                <w:szCs w:val="24"/>
                <w:lang w:val="en-GB"/>
              </w:rPr>
              <w:lastRenderedPageBreak/>
              <w:t>Allocate adequate resources to initiatives and civil society organizations that focus on “rais[ing] awareness among women about the legal p</w:t>
            </w:r>
            <w:r w:rsidR="00FE2D88" w:rsidRPr="00310EC2">
              <w:rPr>
                <w:rFonts w:ascii="Times New Roman" w:eastAsia="Times New Roman" w:hAnsi="Times New Roman" w:cs="Times New Roman"/>
                <w:sz w:val="24"/>
                <w:szCs w:val="24"/>
                <w:lang w:val="en-GB"/>
              </w:rPr>
              <w:t>rovisions on sexual violence,”</w:t>
            </w:r>
            <w:r w:rsidR="002B673A" w:rsidRPr="00310EC2">
              <w:rPr>
                <w:rStyle w:val="FootnoteReference"/>
                <w:rFonts w:ascii="Times New Roman" w:eastAsia="Times New Roman" w:hAnsi="Times New Roman" w:cs="Times New Roman"/>
                <w:sz w:val="24"/>
                <w:szCs w:val="24"/>
                <w:lang w:val="en-GB"/>
              </w:rPr>
              <w:footnoteReference w:id="21"/>
            </w:r>
            <w:r w:rsidRPr="00310EC2">
              <w:rPr>
                <w:rFonts w:ascii="Times New Roman" w:eastAsia="Times New Roman" w:hAnsi="Times New Roman" w:cs="Times New Roman"/>
                <w:sz w:val="24"/>
                <w:szCs w:val="24"/>
                <w:lang w:val="en-GB"/>
              </w:rPr>
              <w:t xml:space="preserve"> domestic violence, as well as other laws protecting women’s rights and mechanisms to reclaim these rights. The Government should also allocate adequate resources to civil society organizations that meaningfully engage men and boys as both possible perpetrators of SGBV and as potential agents of positive change at the community level.</w:t>
            </w:r>
          </w:p>
          <w:p w14:paraId="0DC3A110" w14:textId="5DA9C924" w:rsidR="001A3E4A" w:rsidRPr="00310EC2" w:rsidRDefault="002B6E19" w:rsidP="00AE2616">
            <w:pPr>
              <w:pStyle w:val="ListParagraph"/>
              <w:numPr>
                <w:ilvl w:val="0"/>
                <w:numId w:val="25"/>
              </w:numPr>
              <w:spacing w:after="120"/>
              <w:ind w:left="714" w:hanging="357"/>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w:t>
            </w:r>
            <w:r w:rsidRPr="00310EC2">
              <w:rPr>
                <w:rFonts w:ascii="Times New Roman" w:eastAsia="Times New Roman" w:hAnsi="Times New Roman" w:cs="Times New Roman"/>
                <w:sz w:val="24"/>
                <w:szCs w:val="24"/>
                <w:lang w:val="en-GB"/>
              </w:rPr>
              <w:t>n compliance with the CEDAW Committee’s 2013 Concluding Observations</w:t>
            </w:r>
            <w:r>
              <w:rPr>
                <w:rFonts w:ascii="Times New Roman" w:eastAsia="Times New Roman" w:hAnsi="Times New Roman" w:cs="Times New Roman"/>
                <w:sz w:val="24"/>
                <w:szCs w:val="24"/>
                <w:lang w:val="en-GB"/>
              </w:rPr>
              <w:t>,</w:t>
            </w:r>
            <w:r w:rsidR="00AE2616">
              <w:rPr>
                <w:rStyle w:val="FootnoteReference"/>
                <w:rFonts w:ascii="Times New Roman" w:eastAsia="Times New Roman" w:hAnsi="Times New Roman" w:cs="Times New Roman"/>
                <w:sz w:val="24"/>
                <w:szCs w:val="24"/>
                <w:lang w:val="en-GB"/>
              </w:rPr>
              <w:footnoteReference w:id="22"/>
            </w:r>
            <w:r w:rsidRPr="00310EC2">
              <w:rPr>
                <w:rFonts w:ascii="Times New Roman" w:eastAsia="Times New Roman" w:hAnsi="Times New Roman" w:cs="Times New Roman"/>
                <w:sz w:val="24"/>
                <w:szCs w:val="24"/>
                <w:lang w:val="en-GB"/>
              </w:rPr>
              <w:t xml:space="preserve"> </w:t>
            </w:r>
            <w:r>
              <w:rPr>
                <w:rFonts w:ascii="Times New Roman" w:hAnsi="Times New Roman" w:cs="Times New Roman"/>
                <w:sz w:val="24"/>
                <w:szCs w:val="24"/>
                <w:lang w:val="en-US"/>
              </w:rPr>
              <w:t>t</w:t>
            </w:r>
            <w:r w:rsidR="001A3E4A" w:rsidRPr="00310EC2">
              <w:rPr>
                <w:rFonts w:ascii="Times New Roman" w:hAnsi="Times New Roman" w:cs="Times New Roman"/>
                <w:sz w:val="24"/>
                <w:szCs w:val="24"/>
                <w:lang w:val="en-US"/>
              </w:rPr>
              <w:t xml:space="preserve">ake </w:t>
            </w:r>
            <w:r w:rsidR="001A3E4A" w:rsidRPr="00310EC2">
              <w:rPr>
                <w:rFonts w:ascii="Times New Roman" w:eastAsia="Times New Roman" w:hAnsi="Times New Roman" w:cs="Times New Roman"/>
                <w:sz w:val="24"/>
                <w:szCs w:val="24"/>
                <w:lang w:val="en-GB"/>
              </w:rPr>
              <w:t>all appropriate measures to prevent gender-based violence and impunity for such violations, monitor and document instances of gender-based violence, and thoroughly investigate and prosecute violence committed by non-</w:t>
            </w:r>
            <w:r w:rsidR="00460FCD" w:rsidRPr="00310EC2">
              <w:rPr>
                <w:rFonts w:ascii="Times New Roman" w:eastAsia="Times New Roman" w:hAnsi="Times New Roman" w:cs="Times New Roman"/>
                <w:sz w:val="24"/>
                <w:szCs w:val="24"/>
                <w:lang w:val="en-GB"/>
              </w:rPr>
              <w:t>s</w:t>
            </w:r>
            <w:r w:rsidR="001A3E4A" w:rsidRPr="00310EC2">
              <w:rPr>
                <w:rFonts w:ascii="Times New Roman" w:eastAsia="Times New Roman" w:hAnsi="Times New Roman" w:cs="Times New Roman"/>
                <w:sz w:val="24"/>
                <w:szCs w:val="24"/>
                <w:lang w:val="en-GB"/>
              </w:rPr>
              <w:t xml:space="preserve">tate and </w:t>
            </w:r>
            <w:r w:rsidR="00460FCD" w:rsidRPr="00310EC2">
              <w:rPr>
                <w:rFonts w:ascii="Times New Roman" w:eastAsia="Times New Roman" w:hAnsi="Times New Roman" w:cs="Times New Roman"/>
                <w:sz w:val="24"/>
                <w:szCs w:val="24"/>
                <w:lang w:val="en-GB"/>
              </w:rPr>
              <w:t>s</w:t>
            </w:r>
            <w:r w:rsidR="001A3E4A" w:rsidRPr="00310EC2">
              <w:rPr>
                <w:rFonts w:ascii="Times New Roman" w:eastAsia="Times New Roman" w:hAnsi="Times New Roman" w:cs="Times New Roman"/>
                <w:sz w:val="24"/>
                <w:szCs w:val="24"/>
                <w:lang w:val="en-GB"/>
              </w:rPr>
              <w:t>tate actors including those who have command responsibility</w:t>
            </w:r>
            <w:r w:rsidR="008C31B3" w:rsidRPr="00310EC2">
              <w:rPr>
                <w:rFonts w:ascii="Times New Roman" w:eastAsia="Times New Roman" w:hAnsi="Times New Roman" w:cs="Times New Roman"/>
                <w:sz w:val="24"/>
                <w:szCs w:val="24"/>
                <w:lang w:val="en-GB"/>
              </w:rPr>
              <w:t>.</w:t>
            </w:r>
          </w:p>
        </w:tc>
      </w:tr>
    </w:tbl>
    <w:p w14:paraId="475B8311" w14:textId="637CB71A" w:rsidR="004D4F20" w:rsidRDefault="004D4F20" w:rsidP="00D96AE9">
      <w:pPr>
        <w:pStyle w:val="NormalWeb"/>
        <w:spacing w:before="0" w:beforeAutospacing="0" w:after="0" w:afterAutospacing="0"/>
        <w:rPr>
          <w:rFonts w:eastAsia="Times New Roman"/>
          <w:lang w:val="en-GB" w:eastAsia="en-US"/>
        </w:rPr>
      </w:pPr>
    </w:p>
    <w:p w14:paraId="42894FDD" w14:textId="77777777" w:rsidR="00616DE4" w:rsidRPr="00310EC2" w:rsidRDefault="00616DE4" w:rsidP="00D96AE9">
      <w:pPr>
        <w:pStyle w:val="NormalWeb"/>
        <w:spacing w:before="0" w:beforeAutospacing="0" w:after="0" w:afterAutospacing="0"/>
        <w:rPr>
          <w:rFonts w:eastAsia="Times New Roman"/>
          <w:lang w:val="en-GB" w:eastAsia="en-US"/>
        </w:rPr>
      </w:pPr>
    </w:p>
    <w:p w14:paraId="0E489B46" w14:textId="47B10D61" w:rsidR="004D4F20" w:rsidRPr="00310EC2" w:rsidRDefault="004D4F20" w:rsidP="00B4208A">
      <w:pPr>
        <w:pStyle w:val="Heading2"/>
        <w:rPr>
          <w:rFonts w:ascii="Times New Roman" w:hAnsi="Times New Roman" w:cs="Times New Roman"/>
        </w:rPr>
      </w:pPr>
      <w:bookmarkStart w:id="8" w:name="_Toc11243132"/>
      <w:r w:rsidRPr="00310EC2">
        <w:rPr>
          <w:rFonts w:ascii="Times New Roman" w:hAnsi="Times New Roman" w:cs="Times New Roman"/>
        </w:rPr>
        <w:t>Gender-based violence against women</w:t>
      </w:r>
      <w:r w:rsidR="00A33561" w:rsidRPr="00310EC2">
        <w:rPr>
          <w:rFonts w:ascii="Times New Roman" w:hAnsi="Times New Roman" w:cs="Times New Roman"/>
        </w:rPr>
        <w:t xml:space="preserve">  </w:t>
      </w:r>
      <w:r w:rsidR="00A33561" w:rsidRPr="00310EC2">
        <w:rPr>
          <w:rFonts w:ascii="Times New Roman" w:hAnsi="Times New Roman" w:cs="Times New Roman"/>
          <w:i/>
        </w:rPr>
        <w:t xml:space="preserve">- </w:t>
      </w:r>
      <w:r w:rsidRPr="00310EC2">
        <w:rPr>
          <w:rFonts w:ascii="Times New Roman" w:hAnsi="Times New Roman" w:cs="Times New Roman"/>
          <w:i/>
        </w:rPr>
        <w:t>CEDAW’s question No 10</w:t>
      </w:r>
      <w:bookmarkEnd w:id="8"/>
      <w:r w:rsidR="00A33561" w:rsidRPr="00310EC2">
        <w:rPr>
          <w:rFonts w:ascii="Times New Roman" w:hAnsi="Times New Roman" w:cs="Times New Roman"/>
          <w:i/>
        </w:rPr>
        <w:t xml:space="preserve"> </w:t>
      </w:r>
    </w:p>
    <w:p w14:paraId="55726AC5" w14:textId="4AE00766" w:rsidR="004D4F20" w:rsidRPr="00C7592D" w:rsidRDefault="004D4F20" w:rsidP="00B4208A">
      <w:pPr>
        <w:pStyle w:val="Heading3"/>
        <w:rPr>
          <w:rFonts w:ascii="Times New Roman" w:hAnsi="Times New Roman" w:cs="Times New Roman"/>
          <w:sz w:val="24"/>
          <w:szCs w:val="24"/>
        </w:rPr>
      </w:pPr>
      <w:bookmarkStart w:id="9" w:name="_Toc11243133"/>
      <w:r w:rsidRPr="00C7592D">
        <w:rPr>
          <w:rFonts w:ascii="Times New Roman" w:hAnsi="Times New Roman" w:cs="Times New Roman"/>
          <w:sz w:val="24"/>
          <w:szCs w:val="24"/>
        </w:rPr>
        <w:t>Question raised by the Committee</w:t>
      </w:r>
      <w:bookmarkEnd w:id="9"/>
    </w:p>
    <w:p w14:paraId="505F2B6E" w14:textId="207063E9" w:rsidR="008066F9" w:rsidRPr="00310EC2" w:rsidRDefault="008066F9" w:rsidP="005E3ED1">
      <w:pPr>
        <w:pStyle w:val="ListParagraph"/>
        <w:spacing w:after="0" w:line="240" w:lineRule="auto"/>
        <w:ind w:left="0"/>
        <w:jc w:val="both"/>
        <w:rPr>
          <w:rFonts w:ascii="Times New Roman" w:eastAsia="Times New Roman" w:hAnsi="Times New Roman" w:cs="Times New Roman"/>
          <w:sz w:val="24"/>
          <w:szCs w:val="24"/>
          <w:lang w:val="en-GB"/>
        </w:rPr>
      </w:pPr>
      <w:r w:rsidRPr="00310EC2">
        <w:rPr>
          <w:rFonts w:ascii="Times New Roman" w:eastAsia="Times New Roman" w:hAnsi="Times New Roman" w:cs="Times New Roman"/>
          <w:sz w:val="24"/>
          <w:szCs w:val="24"/>
          <w:lang w:val="en-GB"/>
        </w:rPr>
        <w:t>The Committe</w:t>
      </w:r>
      <w:r w:rsidR="00097644" w:rsidRPr="00310EC2">
        <w:rPr>
          <w:rFonts w:ascii="Times New Roman" w:eastAsia="Times New Roman" w:hAnsi="Times New Roman" w:cs="Times New Roman"/>
          <w:sz w:val="24"/>
          <w:szCs w:val="24"/>
          <w:lang w:val="en-GB"/>
        </w:rPr>
        <w:t xml:space="preserve">e </w:t>
      </w:r>
      <w:r w:rsidR="001765F5" w:rsidRPr="00310EC2">
        <w:rPr>
          <w:rFonts w:ascii="Times New Roman" w:eastAsia="Times New Roman" w:hAnsi="Times New Roman" w:cs="Times New Roman"/>
          <w:sz w:val="24"/>
          <w:szCs w:val="24"/>
          <w:lang w:val="en-GB"/>
        </w:rPr>
        <w:t xml:space="preserve">asked the Government (i) to </w:t>
      </w:r>
      <w:r w:rsidR="00783496" w:rsidRPr="00310EC2">
        <w:rPr>
          <w:rFonts w:ascii="Times New Roman" w:eastAsia="Times New Roman" w:hAnsi="Times New Roman" w:cs="Times New Roman"/>
          <w:sz w:val="24"/>
          <w:szCs w:val="24"/>
          <w:lang w:val="en-GB"/>
        </w:rPr>
        <w:t xml:space="preserve">explain </w:t>
      </w:r>
      <w:r w:rsidR="00634ED6" w:rsidRPr="00310EC2">
        <w:rPr>
          <w:rFonts w:ascii="Times New Roman" w:eastAsia="Times New Roman" w:hAnsi="Times New Roman" w:cs="Times New Roman"/>
          <w:sz w:val="24"/>
          <w:szCs w:val="24"/>
          <w:lang w:val="en-GB"/>
        </w:rPr>
        <w:t>what</w:t>
      </w:r>
      <w:r w:rsidR="00783496" w:rsidRPr="00310EC2">
        <w:rPr>
          <w:rFonts w:ascii="Times New Roman" w:eastAsia="Times New Roman" w:hAnsi="Times New Roman" w:cs="Times New Roman"/>
          <w:sz w:val="24"/>
          <w:szCs w:val="24"/>
          <w:lang w:val="en-GB"/>
        </w:rPr>
        <w:t xml:space="preserve"> </w:t>
      </w:r>
      <w:r w:rsidR="00097644" w:rsidRPr="00310EC2">
        <w:rPr>
          <w:rFonts w:ascii="Times New Roman" w:eastAsia="Times New Roman" w:hAnsi="Times New Roman" w:cs="Times New Roman"/>
          <w:sz w:val="24"/>
          <w:szCs w:val="24"/>
          <w:lang w:val="en-GB"/>
        </w:rPr>
        <w:t>strateg</w:t>
      </w:r>
      <w:r w:rsidR="00751D0F" w:rsidRPr="00310EC2">
        <w:rPr>
          <w:rFonts w:ascii="Times New Roman" w:eastAsia="Times New Roman" w:hAnsi="Times New Roman" w:cs="Times New Roman"/>
          <w:sz w:val="24"/>
          <w:szCs w:val="24"/>
          <w:lang w:val="en-GB"/>
        </w:rPr>
        <w:t>y</w:t>
      </w:r>
      <w:r w:rsidR="001765F5" w:rsidRPr="00310EC2">
        <w:rPr>
          <w:rFonts w:ascii="Times New Roman" w:eastAsia="Times New Roman" w:hAnsi="Times New Roman" w:cs="Times New Roman"/>
          <w:sz w:val="24"/>
          <w:szCs w:val="24"/>
          <w:lang w:val="en-GB"/>
        </w:rPr>
        <w:t xml:space="preserve"> it</w:t>
      </w:r>
      <w:r w:rsidR="00634ED6" w:rsidRPr="00310EC2">
        <w:rPr>
          <w:rFonts w:ascii="Times New Roman" w:eastAsia="Times New Roman" w:hAnsi="Times New Roman" w:cs="Times New Roman"/>
          <w:sz w:val="24"/>
          <w:szCs w:val="24"/>
          <w:lang w:val="en-GB"/>
        </w:rPr>
        <w:t xml:space="preserve"> has envisaged</w:t>
      </w:r>
      <w:r w:rsidR="00097644" w:rsidRPr="00310EC2">
        <w:rPr>
          <w:rFonts w:ascii="Times New Roman" w:eastAsia="Times New Roman" w:hAnsi="Times New Roman" w:cs="Times New Roman"/>
          <w:sz w:val="24"/>
          <w:szCs w:val="24"/>
          <w:lang w:val="en-GB"/>
        </w:rPr>
        <w:t xml:space="preserve"> to tack</w:t>
      </w:r>
      <w:r w:rsidR="00634ED6" w:rsidRPr="00310EC2">
        <w:rPr>
          <w:rFonts w:ascii="Times New Roman" w:eastAsia="Times New Roman" w:hAnsi="Times New Roman" w:cs="Times New Roman"/>
          <w:sz w:val="24"/>
          <w:szCs w:val="24"/>
          <w:lang w:val="en-GB"/>
        </w:rPr>
        <w:t>l</w:t>
      </w:r>
      <w:r w:rsidR="00097644" w:rsidRPr="00310EC2">
        <w:rPr>
          <w:rFonts w:ascii="Times New Roman" w:eastAsia="Times New Roman" w:hAnsi="Times New Roman" w:cs="Times New Roman"/>
          <w:sz w:val="24"/>
          <w:szCs w:val="24"/>
          <w:lang w:val="en-GB"/>
        </w:rPr>
        <w:t xml:space="preserve">e domestic violence </w:t>
      </w:r>
      <w:r w:rsidR="00634ED6" w:rsidRPr="00310EC2">
        <w:rPr>
          <w:rFonts w:ascii="Times New Roman" w:eastAsia="Times New Roman" w:hAnsi="Times New Roman" w:cs="Times New Roman"/>
          <w:sz w:val="24"/>
          <w:szCs w:val="24"/>
          <w:lang w:val="en-GB"/>
        </w:rPr>
        <w:t>against women</w:t>
      </w:r>
      <w:r w:rsidR="008C31B3" w:rsidRPr="00310EC2">
        <w:rPr>
          <w:rFonts w:ascii="Times New Roman" w:eastAsia="Times New Roman" w:hAnsi="Times New Roman" w:cs="Times New Roman"/>
          <w:sz w:val="24"/>
          <w:szCs w:val="24"/>
          <w:lang w:val="en-GB"/>
        </w:rPr>
        <w:t xml:space="preserve"> and</w:t>
      </w:r>
      <w:r w:rsidR="00634ED6" w:rsidRPr="00310EC2">
        <w:rPr>
          <w:rFonts w:ascii="Times New Roman" w:eastAsia="Times New Roman" w:hAnsi="Times New Roman" w:cs="Times New Roman"/>
          <w:sz w:val="24"/>
          <w:szCs w:val="24"/>
          <w:lang w:val="en-GB"/>
        </w:rPr>
        <w:t xml:space="preserve"> </w:t>
      </w:r>
      <w:r w:rsidR="001765F5" w:rsidRPr="00310EC2">
        <w:rPr>
          <w:rFonts w:ascii="Times New Roman" w:eastAsia="Times New Roman" w:hAnsi="Times New Roman" w:cs="Times New Roman"/>
          <w:sz w:val="24"/>
          <w:szCs w:val="24"/>
          <w:lang w:val="en-GB"/>
        </w:rPr>
        <w:t xml:space="preserve">(ii) </w:t>
      </w:r>
      <w:r w:rsidR="00097644" w:rsidRPr="00310EC2">
        <w:rPr>
          <w:rFonts w:ascii="Times New Roman" w:eastAsia="Times New Roman" w:hAnsi="Times New Roman" w:cs="Times New Roman"/>
          <w:sz w:val="24"/>
          <w:szCs w:val="24"/>
          <w:lang w:val="en-GB"/>
        </w:rPr>
        <w:t>to</w:t>
      </w:r>
      <w:r w:rsidR="00F86113" w:rsidRPr="00310EC2">
        <w:rPr>
          <w:rFonts w:ascii="Times New Roman" w:eastAsia="Times New Roman" w:hAnsi="Times New Roman" w:cs="Times New Roman"/>
          <w:sz w:val="24"/>
          <w:szCs w:val="24"/>
          <w:lang w:val="en-GB"/>
        </w:rPr>
        <w:t xml:space="preserve"> </w:t>
      </w:r>
      <w:r w:rsidR="00634ED6" w:rsidRPr="00310EC2">
        <w:rPr>
          <w:rFonts w:ascii="Times New Roman" w:eastAsia="Times New Roman" w:hAnsi="Times New Roman" w:cs="Times New Roman"/>
          <w:sz w:val="24"/>
          <w:szCs w:val="24"/>
          <w:lang w:val="en-GB"/>
        </w:rPr>
        <w:t xml:space="preserve">indicate </w:t>
      </w:r>
      <w:r w:rsidR="00097644" w:rsidRPr="00310EC2">
        <w:rPr>
          <w:rFonts w:ascii="Times New Roman" w:eastAsia="Times New Roman" w:hAnsi="Times New Roman" w:cs="Times New Roman"/>
          <w:sz w:val="24"/>
          <w:szCs w:val="24"/>
          <w:lang w:val="en-GB"/>
        </w:rPr>
        <w:t xml:space="preserve">whether it envisages the adoption of specific legislation to explicitly criminalize domestic violence and recognize marital rape as </w:t>
      </w:r>
      <w:r w:rsidR="008C31B3" w:rsidRPr="00310EC2">
        <w:rPr>
          <w:rFonts w:ascii="Times New Roman" w:eastAsia="Times New Roman" w:hAnsi="Times New Roman" w:cs="Times New Roman"/>
          <w:sz w:val="24"/>
          <w:szCs w:val="24"/>
          <w:lang w:val="en-GB"/>
        </w:rPr>
        <w:t xml:space="preserve">a </w:t>
      </w:r>
      <w:r w:rsidR="00097644" w:rsidRPr="00310EC2">
        <w:rPr>
          <w:rFonts w:ascii="Times New Roman" w:eastAsia="Times New Roman" w:hAnsi="Times New Roman" w:cs="Times New Roman"/>
          <w:sz w:val="24"/>
          <w:szCs w:val="24"/>
          <w:lang w:val="en-GB"/>
        </w:rPr>
        <w:t xml:space="preserve">separate crime. </w:t>
      </w:r>
    </w:p>
    <w:p w14:paraId="5356FACA" w14:textId="58F68592" w:rsidR="004E14AE" w:rsidRPr="00C7592D" w:rsidRDefault="004E14AE" w:rsidP="00B4208A">
      <w:pPr>
        <w:pStyle w:val="Heading3"/>
        <w:rPr>
          <w:rFonts w:ascii="Times New Roman" w:hAnsi="Times New Roman" w:cs="Times New Roman"/>
          <w:sz w:val="24"/>
          <w:szCs w:val="24"/>
        </w:rPr>
      </w:pPr>
      <w:bookmarkStart w:id="10" w:name="_Toc11243134"/>
      <w:r w:rsidRPr="00C7592D">
        <w:rPr>
          <w:rFonts w:ascii="Times New Roman" w:hAnsi="Times New Roman" w:cs="Times New Roman"/>
          <w:sz w:val="24"/>
          <w:szCs w:val="24"/>
        </w:rPr>
        <w:t>Response by the Government of the DRC</w:t>
      </w:r>
      <w:bookmarkEnd w:id="10"/>
    </w:p>
    <w:p w14:paraId="22D082D8" w14:textId="2AB0C4B7" w:rsidR="00EA3F50" w:rsidRPr="00310EC2" w:rsidRDefault="001765F5" w:rsidP="00026B1A">
      <w:pPr>
        <w:pStyle w:val="ListParagraph"/>
        <w:spacing w:after="0" w:line="240" w:lineRule="auto"/>
        <w:ind w:left="0"/>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US"/>
        </w:rPr>
        <w:t>T</w:t>
      </w:r>
      <w:r w:rsidR="00EA3F50" w:rsidRPr="00310EC2">
        <w:rPr>
          <w:rFonts w:ascii="Times New Roman" w:eastAsia="Times New Roman" w:hAnsi="Times New Roman" w:cs="Times New Roman"/>
          <w:sz w:val="24"/>
          <w:szCs w:val="24"/>
          <w:lang w:val="en-US"/>
        </w:rPr>
        <w:t xml:space="preserve">he </w:t>
      </w:r>
      <w:r w:rsidR="008C31B3" w:rsidRPr="00310EC2">
        <w:rPr>
          <w:rFonts w:ascii="Times New Roman" w:eastAsia="Times New Roman" w:hAnsi="Times New Roman" w:cs="Times New Roman"/>
          <w:sz w:val="24"/>
          <w:szCs w:val="24"/>
          <w:lang w:val="en-US"/>
        </w:rPr>
        <w:t xml:space="preserve">Government’s </w:t>
      </w:r>
      <w:r w:rsidR="00EA3F50" w:rsidRPr="00310EC2">
        <w:rPr>
          <w:rFonts w:ascii="Times New Roman" w:eastAsia="Times New Roman" w:hAnsi="Times New Roman" w:cs="Times New Roman"/>
          <w:sz w:val="24"/>
          <w:szCs w:val="24"/>
          <w:lang w:val="en-US"/>
        </w:rPr>
        <w:t>8</w:t>
      </w:r>
      <w:r w:rsidR="00EA3F50" w:rsidRPr="00310EC2">
        <w:rPr>
          <w:rFonts w:ascii="Times New Roman" w:eastAsia="Times New Roman" w:hAnsi="Times New Roman" w:cs="Times New Roman"/>
          <w:sz w:val="24"/>
          <w:szCs w:val="24"/>
          <w:vertAlign w:val="superscript"/>
          <w:lang w:val="en-US"/>
        </w:rPr>
        <w:t>th</w:t>
      </w:r>
      <w:r w:rsidR="00EA3F50" w:rsidRPr="00310EC2">
        <w:rPr>
          <w:rFonts w:ascii="Times New Roman" w:eastAsia="Times New Roman" w:hAnsi="Times New Roman" w:cs="Times New Roman"/>
          <w:sz w:val="24"/>
          <w:szCs w:val="24"/>
          <w:lang w:val="en-US"/>
        </w:rPr>
        <w:t xml:space="preserve"> periodic report </w:t>
      </w:r>
      <w:r w:rsidR="008F5A4F" w:rsidRPr="00310EC2">
        <w:rPr>
          <w:rFonts w:ascii="Times New Roman" w:eastAsia="Times New Roman" w:hAnsi="Times New Roman" w:cs="Times New Roman"/>
          <w:sz w:val="24"/>
          <w:szCs w:val="24"/>
          <w:lang w:val="en-US"/>
        </w:rPr>
        <w:t xml:space="preserve">does not address marital rape, but </w:t>
      </w:r>
      <w:r w:rsidR="00EA3F50" w:rsidRPr="00310EC2">
        <w:rPr>
          <w:rFonts w:ascii="Times New Roman" w:eastAsia="Times New Roman" w:hAnsi="Times New Roman" w:cs="Times New Roman"/>
          <w:sz w:val="24"/>
          <w:szCs w:val="24"/>
          <w:lang w:val="en-US"/>
        </w:rPr>
        <w:t>acknowledges that specific legislation criminalizing domestic violence does not exist and</w:t>
      </w:r>
      <w:r w:rsidR="00C204EC" w:rsidRPr="00310EC2">
        <w:rPr>
          <w:rFonts w:ascii="Times New Roman" w:eastAsia="Times New Roman" w:hAnsi="Times New Roman" w:cs="Times New Roman"/>
          <w:sz w:val="24"/>
          <w:szCs w:val="24"/>
          <w:lang w:val="en-US"/>
        </w:rPr>
        <w:t xml:space="preserve"> </w:t>
      </w:r>
      <w:r w:rsidR="008F5A4F" w:rsidRPr="00310EC2">
        <w:rPr>
          <w:rFonts w:ascii="Times New Roman" w:eastAsia="Times New Roman" w:hAnsi="Times New Roman" w:cs="Times New Roman"/>
          <w:sz w:val="24"/>
          <w:szCs w:val="24"/>
          <w:lang w:val="en-US"/>
        </w:rPr>
        <w:t xml:space="preserve">states </w:t>
      </w:r>
      <w:r w:rsidR="00C204EC" w:rsidRPr="00310EC2">
        <w:rPr>
          <w:rFonts w:ascii="Times New Roman" w:eastAsia="Times New Roman" w:hAnsi="Times New Roman" w:cs="Times New Roman"/>
          <w:sz w:val="24"/>
          <w:szCs w:val="24"/>
          <w:lang w:val="en-US"/>
        </w:rPr>
        <w:t>that</w:t>
      </w:r>
      <w:r w:rsidR="00EA3F50" w:rsidRPr="00310EC2">
        <w:rPr>
          <w:rFonts w:ascii="Times New Roman" w:eastAsia="Times New Roman" w:hAnsi="Times New Roman" w:cs="Times New Roman"/>
          <w:sz w:val="24"/>
          <w:szCs w:val="24"/>
          <w:lang w:val="en-US"/>
        </w:rPr>
        <w:t xml:space="preserve"> the</w:t>
      </w:r>
      <w:r w:rsidR="00C204EC" w:rsidRPr="00310EC2">
        <w:rPr>
          <w:rFonts w:ascii="Times New Roman" w:eastAsia="Times New Roman" w:hAnsi="Times New Roman" w:cs="Times New Roman"/>
          <w:sz w:val="24"/>
          <w:szCs w:val="24"/>
          <w:lang w:val="en-US"/>
        </w:rPr>
        <w:t xml:space="preserve"> ordinary</w:t>
      </w:r>
      <w:r w:rsidR="00EA3F50" w:rsidRPr="00310EC2">
        <w:rPr>
          <w:rFonts w:ascii="Times New Roman" w:eastAsia="Times New Roman" w:hAnsi="Times New Roman" w:cs="Times New Roman"/>
          <w:sz w:val="24"/>
          <w:szCs w:val="24"/>
          <w:lang w:val="en-US"/>
        </w:rPr>
        <w:t xml:space="preserve"> criminal code</w:t>
      </w:r>
      <w:r w:rsidR="00C204EC" w:rsidRPr="00310EC2">
        <w:rPr>
          <w:rFonts w:ascii="Times New Roman" w:eastAsia="Times New Roman" w:hAnsi="Times New Roman" w:cs="Times New Roman"/>
          <w:sz w:val="24"/>
          <w:szCs w:val="24"/>
          <w:lang w:val="en-US"/>
        </w:rPr>
        <w:t xml:space="preserve"> is applied </w:t>
      </w:r>
      <w:r w:rsidR="008F5A4F" w:rsidRPr="00310EC2">
        <w:rPr>
          <w:rFonts w:ascii="Times New Roman" w:eastAsia="Times New Roman" w:hAnsi="Times New Roman" w:cs="Times New Roman"/>
          <w:sz w:val="24"/>
          <w:szCs w:val="24"/>
          <w:lang w:val="en-US"/>
        </w:rPr>
        <w:t>for</w:t>
      </w:r>
      <w:r w:rsidR="00C204EC" w:rsidRPr="00310EC2">
        <w:rPr>
          <w:rFonts w:ascii="Times New Roman" w:eastAsia="Times New Roman" w:hAnsi="Times New Roman" w:cs="Times New Roman"/>
          <w:sz w:val="24"/>
          <w:szCs w:val="24"/>
          <w:lang w:val="en-US"/>
        </w:rPr>
        <w:t xml:space="preserve"> domestic violence</w:t>
      </w:r>
      <w:r w:rsidR="00EA3F50" w:rsidRPr="00310EC2">
        <w:rPr>
          <w:rFonts w:ascii="Times New Roman" w:eastAsia="Times New Roman" w:hAnsi="Times New Roman" w:cs="Times New Roman"/>
          <w:sz w:val="24"/>
          <w:szCs w:val="24"/>
          <w:lang w:val="en-US"/>
        </w:rPr>
        <w:t xml:space="preserve">. </w:t>
      </w:r>
      <w:r w:rsidR="00F82C01" w:rsidRPr="00310EC2">
        <w:rPr>
          <w:rFonts w:ascii="Times New Roman" w:eastAsia="Times New Roman" w:hAnsi="Times New Roman" w:cs="Times New Roman"/>
          <w:sz w:val="24"/>
          <w:szCs w:val="24"/>
          <w:lang w:val="en-US"/>
        </w:rPr>
        <w:t>T</w:t>
      </w:r>
      <w:r w:rsidR="00EA3F50" w:rsidRPr="00310EC2">
        <w:rPr>
          <w:rFonts w:ascii="Times New Roman" w:eastAsia="Times New Roman" w:hAnsi="Times New Roman" w:cs="Times New Roman"/>
          <w:sz w:val="24"/>
          <w:szCs w:val="24"/>
          <w:lang w:val="en-US"/>
        </w:rPr>
        <w:t>he Government does not offer plans to adopt such legislation.</w:t>
      </w:r>
      <w:r w:rsidR="00EA3F50" w:rsidRPr="00310EC2">
        <w:rPr>
          <w:rStyle w:val="FootnoteReference"/>
          <w:rFonts w:ascii="Times New Roman" w:eastAsia="Times New Roman" w:hAnsi="Times New Roman" w:cs="Times New Roman"/>
          <w:sz w:val="24"/>
          <w:szCs w:val="24"/>
          <w:lang w:val="en-US"/>
        </w:rPr>
        <w:footnoteReference w:id="23"/>
      </w:r>
      <w:r w:rsidR="00EA3F50" w:rsidRPr="00310EC2">
        <w:rPr>
          <w:rFonts w:ascii="Times New Roman" w:eastAsia="Times New Roman" w:hAnsi="Times New Roman" w:cs="Times New Roman"/>
          <w:sz w:val="24"/>
          <w:szCs w:val="24"/>
          <w:lang w:val="en-US"/>
        </w:rPr>
        <w:t xml:space="preserve"> </w:t>
      </w:r>
    </w:p>
    <w:p w14:paraId="046F0C08" w14:textId="31C80E0D" w:rsidR="004E14AE" w:rsidRPr="00C7592D" w:rsidRDefault="00EA3F50" w:rsidP="00B4208A">
      <w:pPr>
        <w:pStyle w:val="Heading3"/>
        <w:rPr>
          <w:rFonts w:ascii="Times New Roman" w:hAnsi="Times New Roman" w:cs="Times New Roman"/>
          <w:sz w:val="24"/>
          <w:szCs w:val="24"/>
        </w:rPr>
      </w:pPr>
      <w:r w:rsidRPr="00C7592D">
        <w:rPr>
          <w:rFonts w:ascii="Times New Roman" w:hAnsi="Times New Roman" w:cs="Times New Roman"/>
          <w:sz w:val="24"/>
          <w:szCs w:val="24"/>
        </w:rPr>
        <w:t xml:space="preserve"> </w:t>
      </w:r>
      <w:bookmarkStart w:id="11" w:name="_Toc11243135"/>
      <w:r w:rsidR="00C54155" w:rsidRPr="00C7592D">
        <w:rPr>
          <w:rFonts w:ascii="Times New Roman" w:hAnsi="Times New Roman" w:cs="Times New Roman"/>
          <w:sz w:val="24"/>
          <w:szCs w:val="24"/>
        </w:rPr>
        <w:t>An</w:t>
      </w:r>
      <w:r w:rsidR="004E14AE" w:rsidRPr="00C7592D">
        <w:rPr>
          <w:rFonts w:ascii="Times New Roman" w:hAnsi="Times New Roman" w:cs="Times New Roman"/>
          <w:sz w:val="24"/>
          <w:szCs w:val="24"/>
        </w:rPr>
        <w:t xml:space="preserve"> </w:t>
      </w:r>
      <w:r w:rsidR="00C54155" w:rsidRPr="00C7592D">
        <w:rPr>
          <w:rFonts w:ascii="Times New Roman" w:hAnsi="Times New Roman" w:cs="Times New Roman"/>
          <w:sz w:val="24"/>
          <w:szCs w:val="24"/>
        </w:rPr>
        <w:t>e</w:t>
      </w:r>
      <w:r w:rsidR="00751D0F" w:rsidRPr="00C7592D">
        <w:rPr>
          <w:rFonts w:ascii="Times New Roman" w:hAnsi="Times New Roman" w:cs="Times New Roman"/>
          <w:sz w:val="24"/>
          <w:szCs w:val="24"/>
        </w:rPr>
        <w:t>rroneous interpretation of the crime of rape that excludes marital rape</w:t>
      </w:r>
      <w:bookmarkEnd w:id="11"/>
    </w:p>
    <w:p w14:paraId="403D5C0B" w14:textId="5DD90666" w:rsidR="00FD35D7" w:rsidRPr="00310EC2" w:rsidRDefault="0007243C" w:rsidP="004D426A">
      <w:pPr>
        <w:widowControl w:val="0"/>
        <w:autoSpaceDE w:val="0"/>
        <w:autoSpaceDN w:val="0"/>
        <w:adjustRightInd w:val="0"/>
        <w:spacing w:after="0" w:line="240" w:lineRule="auto"/>
        <w:jc w:val="both"/>
        <w:rPr>
          <w:rFonts w:ascii="Times New Roman" w:hAnsi="Times New Roman" w:cs="Times New Roman"/>
          <w:sz w:val="24"/>
          <w:szCs w:val="24"/>
          <w:lang w:val="en-US"/>
        </w:rPr>
      </w:pPr>
      <w:r w:rsidRPr="00310EC2">
        <w:rPr>
          <w:rFonts w:ascii="Times New Roman" w:eastAsia="Times New Roman" w:hAnsi="Times New Roman" w:cs="Times New Roman"/>
          <w:sz w:val="24"/>
          <w:szCs w:val="24"/>
          <w:lang w:val="en-US"/>
        </w:rPr>
        <w:t>According to data from the 2013-2014 Demographic Health Survey, 27 percent of women in the DRC had experienced sexual violence at some point in their lives, increasing from 22 percent in 20</w:t>
      </w:r>
      <w:r w:rsidR="008C31B3" w:rsidRPr="00310EC2">
        <w:rPr>
          <w:rFonts w:ascii="Times New Roman" w:eastAsia="Times New Roman" w:hAnsi="Times New Roman" w:cs="Times New Roman"/>
          <w:sz w:val="24"/>
          <w:szCs w:val="24"/>
          <w:lang w:val="en-US"/>
        </w:rPr>
        <w:t>0</w:t>
      </w:r>
      <w:r w:rsidRPr="00310EC2">
        <w:rPr>
          <w:rFonts w:ascii="Times New Roman" w:eastAsia="Times New Roman" w:hAnsi="Times New Roman" w:cs="Times New Roman"/>
          <w:sz w:val="24"/>
          <w:szCs w:val="24"/>
          <w:lang w:val="en-US"/>
        </w:rPr>
        <w:t>7.</w:t>
      </w:r>
      <w:r w:rsidRPr="00310EC2">
        <w:rPr>
          <w:rStyle w:val="FootnoteReference"/>
          <w:rFonts w:ascii="Times New Roman" w:eastAsia="Times New Roman" w:hAnsi="Times New Roman" w:cs="Times New Roman"/>
          <w:sz w:val="24"/>
          <w:szCs w:val="24"/>
          <w:lang w:val="en-US"/>
        </w:rPr>
        <w:footnoteReference w:id="24"/>
      </w:r>
      <w:r w:rsidRPr="00310EC2">
        <w:rPr>
          <w:rFonts w:ascii="Times New Roman" w:eastAsia="Times New Roman" w:hAnsi="Times New Roman" w:cs="Times New Roman"/>
          <w:sz w:val="24"/>
          <w:szCs w:val="24"/>
          <w:lang w:val="en-US"/>
        </w:rPr>
        <w:t xml:space="preserve"> A study conducted in 2013 in North Kivu province found that around 65 percent of the male participants agreed with the statement: “women should accept partner violence to keep the family together.” </w:t>
      </w:r>
      <w:r w:rsidR="00FD35D7" w:rsidRPr="00310EC2">
        <w:rPr>
          <w:rFonts w:ascii="Times New Roman" w:hAnsi="Times New Roman" w:cs="Times New Roman"/>
          <w:sz w:val="24"/>
          <w:szCs w:val="24"/>
          <w:lang w:val="en-US"/>
        </w:rPr>
        <w:t xml:space="preserve">The same study found that around </w:t>
      </w:r>
      <w:r w:rsidR="005C65C9" w:rsidRPr="00310EC2">
        <w:rPr>
          <w:rFonts w:ascii="Times New Roman" w:hAnsi="Times New Roman" w:cs="Times New Roman"/>
          <w:sz w:val="24"/>
          <w:szCs w:val="24"/>
          <w:lang w:val="en-US"/>
        </w:rPr>
        <w:t>30</w:t>
      </w:r>
      <w:r w:rsidR="00FD35D7" w:rsidRPr="00310EC2">
        <w:rPr>
          <w:rFonts w:ascii="Times New Roman" w:hAnsi="Times New Roman" w:cs="Times New Roman"/>
          <w:sz w:val="24"/>
          <w:szCs w:val="24"/>
          <w:lang w:val="en-US"/>
        </w:rPr>
        <w:t xml:space="preserve"> per cent agreed to the statement: “a man can force a woman to have sex, and she may enjoy it”,</w:t>
      </w:r>
      <w:r w:rsidR="004D426A" w:rsidRPr="00310EC2">
        <w:rPr>
          <w:rFonts w:ascii="Times New Roman" w:hAnsi="Times New Roman" w:cs="Times New Roman"/>
          <w:sz w:val="24"/>
          <w:szCs w:val="24"/>
          <w:lang w:val="en-US"/>
        </w:rPr>
        <w:t xml:space="preserve"> </w:t>
      </w:r>
      <w:r w:rsidR="00FD35D7" w:rsidRPr="00310EC2">
        <w:rPr>
          <w:rFonts w:ascii="Times New Roman" w:hAnsi="Times New Roman" w:cs="Times New Roman"/>
          <w:sz w:val="24"/>
          <w:szCs w:val="24"/>
          <w:lang w:val="en-US"/>
        </w:rPr>
        <w:t>thereby illustrating a high degree of rape-supportive attitudes among men.</w:t>
      </w:r>
      <w:r w:rsidR="00CC0C2C" w:rsidRPr="00310EC2">
        <w:rPr>
          <w:rStyle w:val="FootnoteReference"/>
          <w:rFonts w:ascii="Times New Roman" w:hAnsi="Times New Roman" w:cs="Times New Roman"/>
          <w:sz w:val="24"/>
          <w:szCs w:val="24"/>
          <w:lang w:val="en-US"/>
        </w:rPr>
        <w:footnoteReference w:id="25"/>
      </w:r>
    </w:p>
    <w:p w14:paraId="307A8F14" w14:textId="012A5EFA" w:rsidR="0007243C" w:rsidRPr="00310EC2" w:rsidRDefault="0007243C" w:rsidP="004D426A">
      <w:pPr>
        <w:tabs>
          <w:tab w:val="left" w:pos="4032"/>
        </w:tabs>
        <w:spacing w:after="0" w:line="240" w:lineRule="auto"/>
        <w:ind w:left="360"/>
        <w:jc w:val="both"/>
        <w:rPr>
          <w:rFonts w:ascii="Times New Roman" w:eastAsia="Times New Roman" w:hAnsi="Times New Roman" w:cs="Times New Roman"/>
          <w:sz w:val="24"/>
          <w:szCs w:val="24"/>
          <w:lang w:val="en-US"/>
        </w:rPr>
      </w:pPr>
    </w:p>
    <w:p w14:paraId="00CAFA17" w14:textId="29B6113D" w:rsidR="000E74D9" w:rsidRDefault="00FD35D7" w:rsidP="008C31B3">
      <w:pPr>
        <w:widowControl w:val="0"/>
        <w:autoSpaceDE w:val="0"/>
        <w:autoSpaceDN w:val="0"/>
        <w:adjustRightInd w:val="0"/>
        <w:spacing w:after="0" w:line="240" w:lineRule="auto"/>
        <w:jc w:val="both"/>
        <w:rPr>
          <w:rFonts w:ascii="Times New Roman" w:eastAsia="Times New Roman" w:hAnsi="Times New Roman" w:cs="Times New Roman"/>
          <w:sz w:val="24"/>
          <w:szCs w:val="24"/>
          <w:lang w:val="en-US"/>
        </w:rPr>
      </w:pPr>
      <w:r w:rsidRPr="00310EC2">
        <w:rPr>
          <w:rFonts w:ascii="Times New Roman" w:hAnsi="Times New Roman" w:cs="Times New Roman"/>
          <w:sz w:val="24"/>
          <w:szCs w:val="24"/>
          <w:lang w:val="en-US"/>
        </w:rPr>
        <w:t xml:space="preserve">The </w:t>
      </w:r>
      <w:r w:rsidR="008C31B3" w:rsidRPr="00310EC2">
        <w:rPr>
          <w:rFonts w:ascii="Times New Roman" w:hAnsi="Times New Roman" w:cs="Times New Roman"/>
          <w:sz w:val="24"/>
          <w:szCs w:val="24"/>
          <w:lang w:val="en-US"/>
        </w:rPr>
        <w:t>DRC does not have a</w:t>
      </w:r>
      <w:r w:rsidRPr="00310EC2">
        <w:rPr>
          <w:rFonts w:ascii="Times New Roman" w:hAnsi="Times New Roman" w:cs="Times New Roman"/>
          <w:sz w:val="24"/>
          <w:szCs w:val="24"/>
          <w:lang w:val="en-US"/>
        </w:rPr>
        <w:t xml:space="preserve"> legal framework </w:t>
      </w:r>
      <w:r w:rsidR="008C31B3" w:rsidRPr="00310EC2">
        <w:rPr>
          <w:rFonts w:ascii="Times New Roman" w:hAnsi="Times New Roman" w:cs="Times New Roman"/>
          <w:sz w:val="24"/>
          <w:szCs w:val="24"/>
          <w:lang w:val="en-US"/>
        </w:rPr>
        <w:t xml:space="preserve">that </w:t>
      </w:r>
      <w:r w:rsidR="000E74D9">
        <w:rPr>
          <w:rFonts w:ascii="Times New Roman" w:hAnsi="Times New Roman" w:cs="Times New Roman"/>
          <w:sz w:val="24"/>
          <w:szCs w:val="24"/>
          <w:lang w:val="en-US"/>
        </w:rPr>
        <w:t xml:space="preserve">explicitly </w:t>
      </w:r>
      <w:r w:rsidR="008C31B3" w:rsidRPr="00310EC2">
        <w:rPr>
          <w:rFonts w:ascii="Times New Roman" w:hAnsi="Times New Roman" w:cs="Times New Roman"/>
          <w:sz w:val="24"/>
          <w:szCs w:val="24"/>
          <w:lang w:val="en-US"/>
        </w:rPr>
        <w:t xml:space="preserve">criminalizes </w:t>
      </w:r>
      <w:r w:rsidRPr="00310EC2">
        <w:rPr>
          <w:rFonts w:ascii="Times New Roman" w:hAnsi="Times New Roman" w:cs="Times New Roman"/>
          <w:sz w:val="24"/>
          <w:szCs w:val="24"/>
          <w:lang w:val="en-US"/>
        </w:rPr>
        <w:t xml:space="preserve">and </w:t>
      </w:r>
      <w:r w:rsidR="008C31B3" w:rsidRPr="00310EC2">
        <w:rPr>
          <w:rFonts w:ascii="Times New Roman" w:hAnsi="Times New Roman" w:cs="Times New Roman"/>
          <w:sz w:val="24"/>
          <w:szCs w:val="24"/>
          <w:lang w:val="en-US"/>
        </w:rPr>
        <w:t xml:space="preserve">punishes </w:t>
      </w:r>
      <w:r w:rsidRPr="00310EC2">
        <w:rPr>
          <w:rFonts w:ascii="Times New Roman" w:hAnsi="Times New Roman" w:cs="Times New Roman"/>
          <w:sz w:val="24"/>
          <w:szCs w:val="24"/>
          <w:lang w:val="en-US"/>
        </w:rPr>
        <w:t xml:space="preserve">domestic </w:t>
      </w:r>
      <w:r w:rsidRPr="00310EC2">
        <w:rPr>
          <w:rFonts w:ascii="Times New Roman" w:hAnsi="Times New Roman" w:cs="Times New Roman"/>
          <w:sz w:val="24"/>
          <w:szCs w:val="24"/>
          <w:lang w:val="en-US"/>
        </w:rPr>
        <w:lastRenderedPageBreak/>
        <w:t>violence, including marital rape</w:t>
      </w:r>
      <w:r w:rsidR="000E74D9">
        <w:rPr>
          <w:rFonts w:ascii="Times New Roman" w:hAnsi="Times New Roman" w:cs="Times New Roman"/>
          <w:sz w:val="24"/>
          <w:szCs w:val="24"/>
          <w:lang w:val="en-US"/>
        </w:rPr>
        <w:t>.</w:t>
      </w:r>
      <w:r w:rsidR="006627F4" w:rsidRPr="00310EC2">
        <w:rPr>
          <w:rStyle w:val="FootnoteReference"/>
          <w:rFonts w:ascii="Times New Roman" w:hAnsi="Times New Roman" w:cs="Times New Roman"/>
          <w:sz w:val="24"/>
          <w:szCs w:val="24"/>
          <w:lang w:val="en-US"/>
        </w:rPr>
        <w:footnoteReference w:id="26"/>
      </w:r>
      <w:r w:rsidRPr="00310EC2">
        <w:rPr>
          <w:rFonts w:ascii="Times New Roman" w:hAnsi="Times New Roman" w:cs="Times New Roman"/>
          <w:position w:val="16"/>
          <w:sz w:val="24"/>
          <w:szCs w:val="24"/>
          <w:lang w:val="en-US"/>
        </w:rPr>
        <w:t xml:space="preserve"> </w:t>
      </w:r>
      <w:r w:rsidR="000E74D9" w:rsidRPr="00B82B16">
        <w:rPr>
          <w:rFonts w:ascii="Times New Roman" w:eastAsia="Times New Roman" w:hAnsi="Times New Roman" w:cs="Times New Roman"/>
          <w:color w:val="222222"/>
          <w:sz w:val="24"/>
          <w:szCs w:val="24"/>
        </w:rPr>
        <w:t>Law No. 06/018 of July 20, 2006 modifies and complements the January 30, 1940 decree of the Congolese penal code that gives the definition o</w:t>
      </w:r>
      <w:r w:rsidR="00D06ACE">
        <w:rPr>
          <w:rFonts w:ascii="Times New Roman" w:eastAsia="Times New Roman" w:hAnsi="Times New Roman" w:cs="Times New Roman"/>
          <w:color w:val="222222"/>
          <w:sz w:val="24"/>
          <w:szCs w:val="24"/>
        </w:rPr>
        <w:t xml:space="preserve">f rape and enumerates </w:t>
      </w:r>
      <w:r w:rsidR="000E74D9" w:rsidRPr="00B82B16">
        <w:rPr>
          <w:rFonts w:ascii="Times New Roman" w:eastAsia="Times New Roman" w:hAnsi="Times New Roman" w:cs="Times New Roman"/>
          <w:color w:val="222222"/>
          <w:sz w:val="24"/>
          <w:szCs w:val="24"/>
        </w:rPr>
        <w:t>punishments.</w:t>
      </w:r>
      <w:r w:rsidR="00D06ACE">
        <w:rPr>
          <w:rStyle w:val="FootnoteReference"/>
          <w:rFonts w:ascii="Times New Roman" w:eastAsia="Times New Roman" w:hAnsi="Times New Roman" w:cs="Times New Roman"/>
          <w:color w:val="222222"/>
          <w:sz w:val="24"/>
          <w:szCs w:val="24"/>
        </w:rPr>
        <w:footnoteReference w:id="27"/>
      </w:r>
      <w:r w:rsidR="000E74D9" w:rsidRPr="00B82B16">
        <w:rPr>
          <w:rFonts w:ascii="Times New Roman" w:eastAsia="Times New Roman" w:hAnsi="Times New Roman" w:cs="Times New Roman"/>
          <w:color w:val="222222"/>
          <w:sz w:val="24"/>
          <w:szCs w:val="24"/>
        </w:rPr>
        <w:t xml:space="preserve"> </w:t>
      </w:r>
      <w:r w:rsidR="00D06ACE">
        <w:rPr>
          <w:rFonts w:ascii="Times New Roman" w:eastAsia="Times New Roman" w:hAnsi="Times New Roman" w:cs="Times New Roman"/>
          <w:color w:val="222222"/>
          <w:sz w:val="24"/>
          <w:szCs w:val="24"/>
        </w:rPr>
        <w:t>However</w:t>
      </w:r>
      <w:r w:rsidR="000E74D9" w:rsidRPr="00B82B16">
        <w:rPr>
          <w:rFonts w:ascii="Times New Roman" w:eastAsia="Times New Roman" w:hAnsi="Times New Roman" w:cs="Times New Roman"/>
          <w:color w:val="222222"/>
          <w:sz w:val="24"/>
          <w:szCs w:val="24"/>
        </w:rPr>
        <w:t>, this law speaks of rape in a general way</w:t>
      </w:r>
      <w:r w:rsidR="00D06ACE">
        <w:rPr>
          <w:rFonts w:ascii="Times New Roman" w:eastAsia="Times New Roman" w:hAnsi="Times New Roman" w:cs="Times New Roman"/>
          <w:color w:val="222222"/>
          <w:sz w:val="24"/>
          <w:szCs w:val="24"/>
        </w:rPr>
        <w:t xml:space="preserve"> and</w:t>
      </w:r>
      <w:r w:rsidR="000E74D9" w:rsidRPr="00B82B16">
        <w:rPr>
          <w:rFonts w:ascii="Times New Roman" w:eastAsia="Times New Roman" w:hAnsi="Times New Roman" w:cs="Times New Roman"/>
          <w:color w:val="222222"/>
          <w:sz w:val="24"/>
          <w:szCs w:val="24"/>
        </w:rPr>
        <w:t xml:space="preserve"> </w:t>
      </w:r>
      <w:r w:rsidR="00D06ACE">
        <w:rPr>
          <w:rFonts w:ascii="Times New Roman" w:eastAsia="Times New Roman" w:hAnsi="Times New Roman" w:cs="Times New Roman"/>
          <w:color w:val="222222"/>
          <w:sz w:val="24"/>
          <w:szCs w:val="24"/>
        </w:rPr>
        <w:t xml:space="preserve">does not specifically addresss domestic violence. This generality </w:t>
      </w:r>
      <w:r w:rsidR="000E74D9">
        <w:rPr>
          <w:rFonts w:ascii="Times New Roman" w:eastAsia="Times New Roman" w:hAnsi="Times New Roman" w:cs="Times New Roman"/>
          <w:color w:val="222222"/>
          <w:sz w:val="24"/>
          <w:szCs w:val="24"/>
        </w:rPr>
        <w:t xml:space="preserve">could be interpreted as including marital rape and </w:t>
      </w:r>
      <w:r w:rsidR="00D06ACE">
        <w:rPr>
          <w:rFonts w:ascii="Times New Roman" w:eastAsia="Times New Roman" w:hAnsi="Times New Roman" w:cs="Times New Roman"/>
          <w:color w:val="222222"/>
          <w:sz w:val="24"/>
          <w:szCs w:val="24"/>
        </w:rPr>
        <w:t>s</w:t>
      </w:r>
      <w:r w:rsidR="000E74D9">
        <w:rPr>
          <w:rFonts w:ascii="Times New Roman" w:eastAsia="Times New Roman" w:hAnsi="Times New Roman" w:cs="Times New Roman"/>
          <w:color w:val="222222"/>
          <w:sz w:val="24"/>
          <w:szCs w:val="24"/>
        </w:rPr>
        <w:t xml:space="preserve">uch a crime could </w:t>
      </w:r>
      <w:r w:rsidR="00D06ACE">
        <w:rPr>
          <w:rFonts w:ascii="Times New Roman" w:eastAsia="Times New Roman" w:hAnsi="Times New Roman" w:cs="Times New Roman"/>
          <w:color w:val="222222"/>
          <w:sz w:val="24"/>
          <w:szCs w:val="24"/>
        </w:rPr>
        <w:t xml:space="preserve">potentially </w:t>
      </w:r>
      <w:r w:rsidR="000E74D9">
        <w:rPr>
          <w:rFonts w:ascii="Times New Roman" w:eastAsia="Times New Roman" w:hAnsi="Times New Roman" w:cs="Times New Roman"/>
          <w:color w:val="222222"/>
          <w:sz w:val="24"/>
          <w:szCs w:val="24"/>
        </w:rPr>
        <w:t>be prosecuted under the law</w:t>
      </w:r>
      <w:r w:rsidR="00D06ACE">
        <w:rPr>
          <w:rFonts w:ascii="Times New Roman" w:eastAsia="Times New Roman" w:hAnsi="Times New Roman" w:cs="Times New Roman"/>
          <w:color w:val="222222"/>
          <w:sz w:val="24"/>
          <w:szCs w:val="24"/>
        </w:rPr>
        <w:t xml:space="preserve">– but </w:t>
      </w:r>
      <w:r w:rsidR="000E74D9">
        <w:rPr>
          <w:rFonts w:ascii="Times New Roman" w:eastAsia="Times New Roman" w:hAnsi="Times New Roman" w:cs="Times New Roman"/>
          <w:color w:val="222222"/>
          <w:sz w:val="24"/>
          <w:szCs w:val="24"/>
        </w:rPr>
        <w:t>there remains a lack of case law and customary understanding of marital rape as a crime.</w:t>
      </w:r>
      <w:r w:rsidR="00D06ACE">
        <w:rPr>
          <w:rFonts w:ascii="Times New Roman" w:eastAsia="Times New Roman" w:hAnsi="Times New Roman" w:cs="Times New Roman"/>
          <w:color w:val="222222"/>
          <w:sz w:val="24"/>
          <w:szCs w:val="24"/>
        </w:rPr>
        <w:t xml:space="preserve"> </w:t>
      </w:r>
      <w:r w:rsidR="004E14AE" w:rsidRPr="00310EC2">
        <w:rPr>
          <w:rFonts w:ascii="Times New Roman" w:eastAsia="Times New Roman" w:hAnsi="Times New Roman" w:cs="Times New Roman"/>
          <w:sz w:val="24"/>
          <w:szCs w:val="24"/>
          <w:lang w:val="en-US"/>
        </w:rPr>
        <w:t>In tandem with patriarchal cultural attitudes, this codified blindness to gender-based violence results in impunity. For example, while the statutory offense of assault could be applied, in 2017, police rarely intervened on behalf of victims of domestic violence and there was no report of judicial authorities initiating prosecutions in cases of domestic violence or spousal abuse.</w:t>
      </w:r>
      <w:r w:rsidR="004E14AE" w:rsidRPr="00310EC2">
        <w:rPr>
          <w:rStyle w:val="FootnoteReference"/>
          <w:rFonts w:ascii="Times New Roman" w:eastAsia="Times New Roman" w:hAnsi="Times New Roman" w:cs="Times New Roman"/>
          <w:sz w:val="24"/>
          <w:szCs w:val="24"/>
          <w:lang w:val="en-US"/>
        </w:rPr>
        <w:footnoteReference w:id="28"/>
      </w:r>
      <w:r w:rsidR="004E14AE" w:rsidRPr="00310EC2">
        <w:rPr>
          <w:rFonts w:ascii="Times New Roman" w:eastAsia="Times New Roman" w:hAnsi="Times New Roman" w:cs="Times New Roman"/>
          <w:sz w:val="24"/>
          <w:szCs w:val="24"/>
          <w:lang w:val="en-US"/>
        </w:rPr>
        <w:t xml:space="preserve"> </w:t>
      </w:r>
    </w:p>
    <w:p w14:paraId="42BFD218" w14:textId="6AD1452B" w:rsidR="0007243C" w:rsidRPr="00C7592D" w:rsidRDefault="0007243C" w:rsidP="00B4208A">
      <w:pPr>
        <w:pStyle w:val="Heading3"/>
        <w:rPr>
          <w:rFonts w:ascii="Times New Roman" w:hAnsi="Times New Roman" w:cs="Times New Roman"/>
          <w:sz w:val="24"/>
          <w:szCs w:val="24"/>
        </w:rPr>
      </w:pPr>
      <w:bookmarkStart w:id="12" w:name="_Toc11243136"/>
      <w:r w:rsidRPr="00C7592D">
        <w:rPr>
          <w:rFonts w:ascii="Times New Roman" w:hAnsi="Times New Roman" w:cs="Times New Roman"/>
          <w:sz w:val="24"/>
          <w:szCs w:val="24"/>
        </w:rPr>
        <w:t>Recommendation to the Government of the DRC</w:t>
      </w:r>
      <w:bookmarkEnd w:id="12"/>
    </w:p>
    <w:tbl>
      <w:tblPr>
        <w:tblStyle w:val="TableGrid"/>
        <w:tblW w:w="0" w:type="auto"/>
        <w:tblInd w:w="250" w:type="dxa"/>
        <w:tblLook w:val="04A0" w:firstRow="1" w:lastRow="0" w:firstColumn="1" w:lastColumn="0" w:noHBand="0" w:noVBand="1"/>
      </w:tblPr>
      <w:tblGrid>
        <w:gridCol w:w="8811"/>
      </w:tblGrid>
      <w:tr w:rsidR="00BB5444" w:rsidRPr="00310EC2" w14:paraId="6DBF4428" w14:textId="77777777" w:rsidTr="000C29FE">
        <w:tc>
          <w:tcPr>
            <w:tcW w:w="9037" w:type="dxa"/>
          </w:tcPr>
          <w:p w14:paraId="2FCC48F4" w14:textId="45BCEEB7" w:rsidR="00BB5444" w:rsidRPr="00310EC2" w:rsidRDefault="00BB5444" w:rsidP="000C29FE">
            <w:pPr>
              <w:spacing w:after="120"/>
              <w:ind w:left="318" w:hanging="318"/>
              <w:jc w:val="both"/>
              <w:rPr>
                <w:rFonts w:ascii="Times New Roman" w:eastAsia="Times New Roman" w:hAnsi="Times New Roman" w:cs="Times New Roman"/>
                <w:b/>
                <w:sz w:val="24"/>
                <w:szCs w:val="24"/>
                <w:lang w:val="en-GB"/>
              </w:rPr>
            </w:pPr>
            <w:r w:rsidRPr="00310EC2">
              <w:rPr>
                <w:rFonts w:ascii="Times New Roman" w:eastAsia="Times New Roman" w:hAnsi="Times New Roman" w:cs="Times New Roman"/>
                <w:b/>
                <w:sz w:val="24"/>
                <w:szCs w:val="24"/>
                <w:lang w:val="en-GB"/>
              </w:rPr>
              <w:t>The Government should</w:t>
            </w:r>
            <w:r w:rsidR="000C29FE" w:rsidRPr="00310EC2">
              <w:rPr>
                <w:rFonts w:ascii="Times New Roman" w:eastAsia="Times New Roman" w:hAnsi="Times New Roman" w:cs="Times New Roman"/>
                <w:b/>
                <w:sz w:val="24"/>
                <w:szCs w:val="24"/>
                <w:lang w:val="en-GB"/>
              </w:rPr>
              <w:t>:</w:t>
            </w:r>
          </w:p>
          <w:p w14:paraId="190D474A" w14:textId="76E105BF" w:rsidR="008C31B3" w:rsidRPr="00310EC2" w:rsidRDefault="00564528" w:rsidP="00C500A0">
            <w:pPr>
              <w:pStyle w:val="ListParagraph"/>
              <w:numPr>
                <w:ilvl w:val="0"/>
                <w:numId w:val="25"/>
              </w:numPr>
              <w:spacing w:after="120"/>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GB"/>
              </w:rPr>
              <w:t xml:space="preserve">In compliance </w:t>
            </w:r>
            <w:r w:rsidR="00BB5444" w:rsidRPr="00310EC2">
              <w:rPr>
                <w:rFonts w:ascii="Times New Roman" w:eastAsia="Times New Roman" w:hAnsi="Times New Roman" w:cs="Times New Roman"/>
                <w:sz w:val="24"/>
                <w:szCs w:val="24"/>
                <w:lang w:val="en-GB"/>
              </w:rPr>
              <w:t>with CEDAW’s 2013 Concluding Observation</w:t>
            </w:r>
            <w:r w:rsidR="009B4A0C" w:rsidRPr="00310EC2">
              <w:rPr>
                <w:rStyle w:val="FootnoteReference"/>
                <w:rFonts w:ascii="Times New Roman" w:eastAsia="Times New Roman" w:hAnsi="Times New Roman" w:cs="Times New Roman"/>
                <w:sz w:val="24"/>
                <w:szCs w:val="24"/>
                <w:lang w:val="en-GB"/>
              </w:rPr>
              <w:footnoteReference w:id="29"/>
            </w:r>
            <w:r w:rsidR="00BB5444" w:rsidRPr="00310EC2">
              <w:rPr>
                <w:rFonts w:ascii="Times New Roman" w:eastAsia="Times New Roman" w:hAnsi="Times New Roman" w:cs="Times New Roman"/>
                <w:sz w:val="24"/>
                <w:szCs w:val="24"/>
                <w:lang w:val="en-GB"/>
              </w:rPr>
              <w:t xml:space="preserve"> </w:t>
            </w:r>
            <w:r w:rsidR="00633E06" w:rsidRPr="00310EC2">
              <w:rPr>
                <w:rFonts w:ascii="Times New Roman" w:eastAsia="Times New Roman" w:hAnsi="Times New Roman" w:cs="Times New Roman"/>
                <w:sz w:val="24"/>
                <w:szCs w:val="24"/>
                <w:lang w:val="en-GB"/>
              </w:rPr>
              <w:t xml:space="preserve">take measures to </w:t>
            </w:r>
            <w:r w:rsidR="00BB5444" w:rsidRPr="00310EC2">
              <w:rPr>
                <w:rFonts w:ascii="Times New Roman" w:eastAsia="Times New Roman" w:hAnsi="Times New Roman" w:cs="Times New Roman"/>
                <w:sz w:val="24"/>
                <w:szCs w:val="24"/>
                <w:lang w:val="en-GB"/>
              </w:rPr>
              <w:t>ensure</w:t>
            </w:r>
            <w:r w:rsidR="00BB5444" w:rsidRPr="00310EC2">
              <w:rPr>
                <w:rFonts w:ascii="Times New Roman" w:eastAsia="Times New Roman" w:hAnsi="Times New Roman" w:cs="Times New Roman"/>
                <w:sz w:val="24"/>
                <w:szCs w:val="24"/>
                <w:lang w:val="en-US"/>
              </w:rPr>
              <w:t xml:space="preserve"> that </w:t>
            </w:r>
            <w:r w:rsidR="00460FCD" w:rsidRPr="00310EC2">
              <w:rPr>
                <w:rFonts w:ascii="Times New Roman" w:eastAsia="Times New Roman" w:hAnsi="Times New Roman" w:cs="Times New Roman"/>
                <w:sz w:val="24"/>
                <w:szCs w:val="24"/>
                <w:lang w:val="en-US"/>
              </w:rPr>
              <w:t xml:space="preserve">all </w:t>
            </w:r>
            <w:r w:rsidR="00BB5444" w:rsidRPr="00310EC2">
              <w:rPr>
                <w:rFonts w:ascii="Times New Roman" w:eastAsia="Times New Roman" w:hAnsi="Times New Roman" w:cs="Times New Roman"/>
                <w:sz w:val="24"/>
                <w:szCs w:val="24"/>
                <w:lang w:val="en-US"/>
              </w:rPr>
              <w:t xml:space="preserve">forms of domestic violence and marital rape are expressly prohibited and that perpetrators of these crimes are brought to justice. </w:t>
            </w:r>
          </w:p>
          <w:p w14:paraId="3B48AA6F" w14:textId="1A04D06F" w:rsidR="00BB5444" w:rsidRPr="00310EC2" w:rsidRDefault="00C500A0" w:rsidP="00C500A0">
            <w:pPr>
              <w:pStyle w:val="ListParagraph"/>
              <w:numPr>
                <w:ilvl w:val="0"/>
                <w:numId w:val="25"/>
              </w:numPr>
              <w:spacing w:after="120"/>
              <w:jc w:val="both"/>
              <w:rPr>
                <w:rFonts w:ascii="Times New Roman" w:eastAsia="Times New Roman" w:hAnsi="Times New Roman" w:cs="Times New Roman"/>
                <w:color w:val="9BBB59" w:themeColor="accent3"/>
                <w:sz w:val="24"/>
                <w:szCs w:val="24"/>
                <w:lang w:val="en-GB"/>
              </w:rPr>
            </w:pPr>
            <w:r w:rsidRPr="00310EC2">
              <w:rPr>
                <w:rFonts w:ascii="Times New Roman" w:eastAsia="Times New Roman" w:hAnsi="Times New Roman" w:cs="Times New Roman"/>
                <w:sz w:val="24"/>
                <w:szCs w:val="24"/>
                <w:lang w:val="en-US"/>
              </w:rPr>
              <w:t>Take measures to c</w:t>
            </w:r>
            <w:r w:rsidR="00BB5444" w:rsidRPr="00310EC2">
              <w:rPr>
                <w:rFonts w:ascii="Times New Roman" w:eastAsia="Times New Roman" w:hAnsi="Times New Roman" w:cs="Times New Roman"/>
                <w:sz w:val="24"/>
                <w:szCs w:val="24"/>
                <w:lang w:val="en-GB"/>
              </w:rPr>
              <w:t>omply with the Human Rights Committee’s 2017 Concluding Observations</w:t>
            </w:r>
            <w:r w:rsidR="009B4A0C" w:rsidRPr="00310EC2">
              <w:rPr>
                <w:rStyle w:val="FootnoteReference"/>
                <w:rFonts w:ascii="Times New Roman" w:eastAsia="Times New Roman" w:hAnsi="Times New Roman" w:cs="Times New Roman"/>
                <w:sz w:val="24"/>
                <w:szCs w:val="24"/>
                <w:lang w:val="en-GB"/>
              </w:rPr>
              <w:footnoteReference w:id="30"/>
            </w:r>
            <w:r w:rsidR="00BB5444" w:rsidRPr="00310EC2">
              <w:rPr>
                <w:rFonts w:ascii="Times New Roman" w:eastAsia="Times New Roman" w:hAnsi="Times New Roman" w:cs="Times New Roman"/>
                <w:sz w:val="24"/>
                <w:szCs w:val="24"/>
                <w:lang w:val="en-GB"/>
              </w:rPr>
              <w:t xml:space="preserve"> and immediately “intensify its efforts to prevent and combat all forms of domestic violence against women,” including by enacting “legislation that duly protects women from domestic violence, inter alia by criminalizing domestic violence and marital rape;” and </w:t>
            </w:r>
            <w:r w:rsidR="008C31B3" w:rsidRPr="00310EC2">
              <w:rPr>
                <w:rFonts w:ascii="Times New Roman" w:eastAsia="Times New Roman" w:hAnsi="Times New Roman" w:cs="Times New Roman"/>
                <w:sz w:val="24"/>
                <w:szCs w:val="24"/>
                <w:lang w:val="en-GB"/>
              </w:rPr>
              <w:t xml:space="preserve">implement </w:t>
            </w:r>
            <w:r w:rsidR="00BB5444" w:rsidRPr="00310EC2">
              <w:rPr>
                <w:rFonts w:ascii="Times New Roman" w:eastAsia="Times New Roman" w:hAnsi="Times New Roman" w:cs="Times New Roman"/>
                <w:sz w:val="24"/>
                <w:szCs w:val="24"/>
                <w:lang w:val="en-GB"/>
              </w:rPr>
              <w:t>“nationwide awareness-raising initiatives and training activities for State officials, especially judges, prosecutors, police officers and medical and paramedical personnel, to ensure that they respond effectively in all cases of domestic violence.”</w:t>
            </w:r>
          </w:p>
        </w:tc>
      </w:tr>
    </w:tbl>
    <w:p w14:paraId="7910B659" w14:textId="7168F953" w:rsidR="00E5785E" w:rsidRDefault="00E5785E" w:rsidP="00E5785E">
      <w:pPr>
        <w:pStyle w:val="ListParagraph"/>
        <w:spacing w:after="0" w:line="240" w:lineRule="auto"/>
        <w:rPr>
          <w:rFonts w:ascii="Times New Roman" w:eastAsia="Times New Roman" w:hAnsi="Times New Roman" w:cs="Times New Roman"/>
          <w:sz w:val="24"/>
          <w:szCs w:val="24"/>
          <w:lang w:val="en-GB"/>
        </w:rPr>
      </w:pPr>
    </w:p>
    <w:p w14:paraId="6331EB7F" w14:textId="77777777" w:rsidR="00616DE4" w:rsidRPr="00310EC2" w:rsidRDefault="00616DE4" w:rsidP="00E5785E">
      <w:pPr>
        <w:pStyle w:val="ListParagraph"/>
        <w:spacing w:after="0" w:line="240" w:lineRule="auto"/>
        <w:rPr>
          <w:rFonts w:ascii="Times New Roman" w:eastAsia="Times New Roman" w:hAnsi="Times New Roman" w:cs="Times New Roman"/>
          <w:sz w:val="24"/>
          <w:szCs w:val="24"/>
          <w:lang w:val="en-GB"/>
        </w:rPr>
      </w:pPr>
    </w:p>
    <w:p w14:paraId="5A3A36DA" w14:textId="01191856" w:rsidR="00ED6112" w:rsidRPr="00310EC2" w:rsidRDefault="00ED6112" w:rsidP="00B4208A">
      <w:pPr>
        <w:pStyle w:val="Heading2"/>
        <w:rPr>
          <w:rFonts w:ascii="Times New Roman" w:hAnsi="Times New Roman" w:cs="Times New Roman"/>
        </w:rPr>
      </w:pPr>
      <w:bookmarkStart w:id="13" w:name="_Toc11243137"/>
      <w:r w:rsidRPr="00310EC2">
        <w:rPr>
          <w:rFonts w:ascii="Times New Roman" w:hAnsi="Times New Roman" w:cs="Times New Roman"/>
        </w:rPr>
        <w:t>Education</w:t>
      </w:r>
      <w:r w:rsidR="008B4F49" w:rsidRPr="00310EC2">
        <w:rPr>
          <w:rFonts w:ascii="Times New Roman" w:hAnsi="Times New Roman" w:cs="Times New Roman"/>
        </w:rPr>
        <w:t xml:space="preserve"> – CEDAW’s question</w:t>
      </w:r>
      <w:r w:rsidR="00381BEA" w:rsidRPr="00310EC2">
        <w:rPr>
          <w:rFonts w:ascii="Times New Roman" w:hAnsi="Times New Roman" w:cs="Times New Roman"/>
        </w:rPr>
        <w:t>s</w:t>
      </w:r>
      <w:r w:rsidR="008B4F49" w:rsidRPr="00310EC2">
        <w:rPr>
          <w:rFonts w:ascii="Times New Roman" w:hAnsi="Times New Roman" w:cs="Times New Roman"/>
        </w:rPr>
        <w:t xml:space="preserve"> No</w:t>
      </w:r>
      <w:r w:rsidR="00381BEA" w:rsidRPr="00310EC2">
        <w:rPr>
          <w:rFonts w:ascii="Times New Roman" w:hAnsi="Times New Roman" w:cs="Times New Roman"/>
        </w:rPr>
        <w:t xml:space="preserve"> 8, </w:t>
      </w:r>
      <w:r w:rsidR="008B4F49" w:rsidRPr="00310EC2">
        <w:rPr>
          <w:rFonts w:ascii="Times New Roman" w:hAnsi="Times New Roman" w:cs="Times New Roman"/>
        </w:rPr>
        <w:t>17</w:t>
      </w:r>
      <w:bookmarkEnd w:id="13"/>
      <w:r w:rsidR="008B4F49" w:rsidRPr="00310EC2">
        <w:rPr>
          <w:rFonts w:ascii="Times New Roman" w:hAnsi="Times New Roman" w:cs="Times New Roman"/>
        </w:rPr>
        <w:t xml:space="preserve"> </w:t>
      </w:r>
    </w:p>
    <w:p w14:paraId="065725E3" w14:textId="2BFDD1C6" w:rsidR="00ED6112" w:rsidRPr="00C7592D" w:rsidRDefault="00A6708F" w:rsidP="00B4208A">
      <w:pPr>
        <w:pStyle w:val="Heading3"/>
        <w:rPr>
          <w:rFonts w:ascii="Times New Roman" w:hAnsi="Times New Roman" w:cs="Times New Roman"/>
          <w:sz w:val="24"/>
          <w:szCs w:val="24"/>
        </w:rPr>
      </w:pPr>
      <w:bookmarkStart w:id="14" w:name="_Toc11243138"/>
      <w:r w:rsidRPr="00C7592D">
        <w:rPr>
          <w:rFonts w:ascii="Times New Roman" w:hAnsi="Times New Roman" w:cs="Times New Roman"/>
          <w:sz w:val="24"/>
          <w:szCs w:val="24"/>
        </w:rPr>
        <w:t>Questions</w:t>
      </w:r>
      <w:r w:rsidR="00ED6112" w:rsidRPr="00C7592D">
        <w:rPr>
          <w:rFonts w:ascii="Times New Roman" w:hAnsi="Times New Roman" w:cs="Times New Roman"/>
          <w:sz w:val="24"/>
          <w:szCs w:val="24"/>
        </w:rPr>
        <w:t xml:space="preserve"> by the Committee</w:t>
      </w:r>
      <w:bookmarkEnd w:id="14"/>
    </w:p>
    <w:p w14:paraId="5ADC2270" w14:textId="32501233" w:rsidR="0042689C" w:rsidRPr="00310EC2" w:rsidRDefault="00F86113" w:rsidP="007C1095">
      <w:pPr>
        <w:spacing w:line="240" w:lineRule="auto"/>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t>T</w:t>
      </w:r>
      <w:r w:rsidR="00C339E6" w:rsidRPr="00310EC2">
        <w:rPr>
          <w:rFonts w:ascii="Times New Roman" w:hAnsi="Times New Roman" w:cs="Times New Roman"/>
          <w:sz w:val="24"/>
          <w:szCs w:val="24"/>
          <w:lang w:val="en-US"/>
        </w:rPr>
        <w:t xml:space="preserve">he Committee </w:t>
      </w:r>
      <w:r w:rsidRPr="00310EC2">
        <w:rPr>
          <w:rFonts w:ascii="Times New Roman" w:hAnsi="Times New Roman" w:cs="Times New Roman"/>
          <w:sz w:val="24"/>
          <w:szCs w:val="24"/>
          <w:lang w:val="en-US"/>
        </w:rPr>
        <w:t xml:space="preserve">asked the </w:t>
      </w:r>
      <w:r w:rsidR="008C31B3" w:rsidRPr="00310EC2">
        <w:rPr>
          <w:rFonts w:ascii="Times New Roman" w:hAnsi="Times New Roman" w:cs="Times New Roman"/>
          <w:sz w:val="24"/>
          <w:szCs w:val="24"/>
          <w:lang w:val="en-US"/>
        </w:rPr>
        <w:t xml:space="preserve">Government </w:t>
      </w:r>
      <w:r w:rsidR="00AA518A" w:rsidRPr="00310EC2">
        <w:rPr>
          <w:rFonts w:ascii="Times New Roman" w:hAnsi="Times New Roman" w:cs="Times New Roman"/>
          <w:sz w:val="24"/>
          <w:szCs w:val="24"/>
          <w:lang w:val="en-US"/>
        </w:rPr>
        <w:t xml:space="preserve">(i) </w:t>
      </w:r>
      <w:r w:rsidRPr="00310EC2">
        <w:rPr>
          <w:rFonts w:ascii="Times New Roman" w:hAnsi="Times New Roman" w:cs="Times New Roman"/>
          <w:sz w:val="24"/>
          <w:szCs w:val="24"/>
          <w:lang w:val="en-US"/>
        </w:rPr>
        <w:t>to</w:t>
      </w:r>
      <w:r w:rsidR="00AA518A" w:rsidRPr="00310EC2">
        <w:rPr>
          <w:rFonts w:ascii="Times New Roman" w:hAnsi="Times New Roman" w:cs="Times New Roman"/>
          <w:sz w:val="24"/>
          <w:szCs w:val="24"/>
          <w:lang w:val="en-US"/>
        </w:rPr>
        <w:t xml:space="preserve"> </w:t>
      </w:r>
      <w:r w:rsidR="00872262" w:rsidRPr="00310EC2">
        <w:rPr>
          <w:rFonts w:ascii="Times New Roman" w:hAnsi="Times New Roman" w:cs="Times New Roman"/>
          <w:sz w:val="24"/>
          <w:szCs w:val="24"/>
          <w:lang w:val="en-US"/>
        </w:rPr>
        <w:t>provide</w:t>
      </w:r>
      <w:r w:rsidR="00AA518A" w:rsidRPr="00310EC2">
        <w:rPr>
          <w:rFonts w:ascii="Times New Roman" w:hAnsi="Times New Roman" w:cs="Times New Roman"/>
          <w:sz w:val="24"/>
          <w:szCs w:val="24"/>
          <w:lang w:val="en-US"/>
        </w:rPr>
        <w:t xml:space="preserve"> </w:t>
      </w:r>
      <w:r w:rsidR="008C31B3" w:rsidRPr="00310EC2">
        <w:rPr>
          <w:rFonts w:ascii="Times New Roman" w:hAnsi="Times New Roman" w:cs="Times New Roman"/>
          <w:sz w:val="24"/>
          <w:szCs w:val="24"/>
          <w:lang w:val="en-US"/>
        </w:rPr>
        <w:t xml:space="preserve">the </w:t>
      </w:r>
      <w:r w:rsidR="00872262" w:rsidRPr="00310EC2">
        <w:rPr>
          <w:rFonts w:ascii="Times New Roman" w:hAnsi="Times New Roman" w:cs="Times New Roman"/>
          <w:sz w:val="24"/>
          <w:szCs w:val="24"/>
          <w:lang w:val="en-US"/>
        </w:rPr>
        <w:t xml:space="preserve">gross enrolment ratio for secondary and tertiary education, </w:t>
      </w:r>
      <w:r w:rsidR="00AA518A" w:rsidRPr="00310EC2">
        <w:rPr>
          <w:rFonts w:ascii="Times New Roman" w:hAnsi="Times New Roman" w:cs="Times New Roman"/>
          <w:sz w:val="24"/>
          <w:szCs w:val="24"/>
          <w:lang w:val="en-US"/>
        </w:rPr>
        <w:t xml:space="preserve">(ii) </w:t>
      </w:r>
      <w:r w:rsidR="00872262" w:rsidRPr="00310EC2">
        <w:rPr>
          <w:rFonts w:ascii="Times New Roman" w:hAnsi="Times New Roman" w:cs="Times New Roman"/>
          <w:sz w:val="24"/>
          <w:szCs w:val="24"/>
          <w:lang w:val="en-US"/>
        </w:rPr>
        <w:t xml:space="preserve">to </w:t>
      </w:r>
      <w:r w:rsidRPr="00310EC2">
        <w:rPr>
          <w:rFonts w:ascii="Times New Roman" w:hAnsi="Times New Roman" w:cs="Times New Roman"/>
          <w:sz w:val="24"/>
          <w:szCs w:val="24"/>
          <w:lang w:val="en-US"/>
        </w:rPr>
        <w:t>describe</w:t>
      </w:r>
      <w:r w:rsidR="00AA518A" w:rsidRPr="00310EC2">
        <w:rPr>
          <w:rFonts w:ascii="Times New Roman" w:hAnsi="Times New Roman" w:cs="Times New Roman"/>
          <w:sz w:val="24"/>
          <w:szCs w:val="24"/>
          <w:lang w:val="en-US"/>
        </w:rPr>
        <w:t xml:space="preserve"> </w:t>
      </w:r>
      <w:r w:rsidR="00C339E6" w:rsidRPr="00310EC2">
        <w:rPr>
          <w:rFonts w:ascii="Times New Roman" w:hAnsi="Times New Roman" w:cs="Times New Roman"/>
          <w:sz w:val="24"/>
          <w:szCs w:val="24"/>
          <w:lang w:val="en-US"/>
        </w:rPr>
        <w:t>the measures taken to increase access by women and girls to secondary and tertiary education</w:t>
      </w:r>
      <w:r w:rsidR="00AA518A" w:rsidRPr="00310EC2">
        <w:rPr>
          <w:rFonts w:ascii="Times New Roman" w:hAnsi="Times New Roman" w:cs="Times New Roman"/>
          <w:sz w:val="24"/>
          <w:szCs w:val="24"/>
          <w:lang w:val="en-US"/>
        </w:rPr>
        <w:t xml:space="preserve">, (iii) to </w:t>
      </w:r>
      <w:r w:rsidR="00A05A65" w:rsidRPr="00310EC2">
        <w:rPr>
          <w:rFonts w:ascii="Times New Roman" w:hAnsi="Times New Roman" w:cs="Times New Roman"/>
          <w:sz w:val="24"/>
          <w:szCs w:val="24"/>
          <w:lang w:val="en-US"/>
        </w:rPr>
        <w:t xml:space="preserve">provide information on measures </w:t>
      </w:r>
      <w:r w:rsidR="00C1521F" w:rsidRPr="00310EC2">
        <w:rPr>
          <w:rFonts w:ascii="Times New Roman" w:hAnsi="Times New Roman" w:cs="Times New Roman"/>
          <w:sz w:val="24"/>
          <w:szCs w:val="24"/>
          <w:lang w:val="en-US"/>
        </w:rPr>
        <w:t xml:space="preserve">taken </w:t>
      </w:r>
      <w:r w:rsidR="00A05A65" w:rsidRPr="00310EC2">
        <w:rPr>
          <w:rFonts w:ascii="Times New Roman" w:hAnsi="Times New Roman" w:cs="Times New Roman"/>
          <w:sz w:val="24"/>
          <w:szCs w:val="24"/>
          <w:lang w:val="en-US"/>
        </w:rPr>
        <w:t xml:space="preserve">to </w:t>
      </w:r>
      <w:r w:rsidR="00AA518A" w:rsidRPr="00310EC2">
        <w:rPr>
          <w:rFonts w:ascii="Times New Roman" w:hAnsi="Times New Roman" w:cs="Times New Roman"/>
          <w:sz w:val="24"/>
          <w:szCs w:val="24"/>
          <w:lang w:val="en-US"/>
        </w:rPr>
        <w:t xml:space="preserve">tackle discrimination relating to pregnancy and gender-based violence, (iv) to describe measures taken to implement mechanisms for reporting sexual exploitation in schools; </w:t>
      </w:r>
      <w:r w:rsidR="008C31B3" w:rsidRPr="00310EC2">
        <w:rPr>
          <w:rFonts w:ascii="Times New Roman" w:hAnsi="Times New Roman" w:cs="Times New Roman"/>
          <w:sz w:val="24"/>
          <w:szCs w:val="24"/>
          <w:lang w:val="en-US"/>
        </w:rPr>
        <w:t xml:space="preserve">and </w:t>
      </w:r>
      <w:r w:rsidR="00AA518A" w:rsidRPr="00310EC2">
        <w:rPr>
          <w:rFonts w:ascii="Times New Roman" w:hAnsi="Times New Roman" w:cs="Times New Roman"/>
          <w:sz w:val="24"/>
          <w:szCs w:val="24"/>
          <w:lang w:val="en-US"/>
        </w:rPr>
        <w:t xml:space="preserve">(v) </w:t>
      </w:r>
      <w:r w:rsidR="00C500A0" w:rsidRPr="00310EC2">
        <w:rPr>
          <w:rFonts w:ascii="Times New Roman" w:hAnsi="Times New Roman" w:cs="Times New Roman"/>
          <w:sz w:val="24"/>
          <w:szCs w:val="24"/>
          <w:lang w:val="en-US"/>
        </w:rPr>
        <w:t xml:space="preserve">to describe </w:t>
      </w:r>
      <w:r w:rsidR="0042689C" w:rsidRPr="00310EC2">
        <w:rPr>
          <w:rFonts w:ascii="Times New Roman" w:hAnsi="Times New Roman" w:cs="Times New Roman"/>
          <w:sz w:val="24"/>
          <w:szCs w:val="24"/>
          <w:lang w:val="en-US"/>
        </w:rPr>
        <w:t xml:space="preserve">what strategies have been put in place to end stereotypes in the education sector. </w:t>
      </w:r>
    </w:p>
    <w:p w14:paraId="58551D07" w14:textId="558F609D" w:rsidR="00ED6112" w:rsidRPr="00C7592D" w:rsidRDefault="009F41F1" w:rsidP="00B4208A">
      <w:pPr>
        <w:pStyle w:val="Heading3"/>
        <w:rPr>
          <w:rFonts w:ascii="Times New Roman" w:hAnsi="Times New Roman" w:cs="Times New Roman"/>
          <w:sz w:val="24"/>
          <w:szCs w:val="24"/>
        </w:rPr>
      </w:pPr>
      <w:bookmarkStart w:id="15" w:name="_Toc11243139"/>
      <w:r w:rsidRPr="00C7592D">
        <w:rPr>
          <w:rFonts w:ascii="Times New Roman" w:hAnsi="Times New Roman" w:cs="Times New Roman"/>
          <w:sz w:val="24"/>
          <w:szCs w:val="24"/>
        </w:rPr>
        <w:t xml:space="preserve">Response by the Government </w:t>
      </w:r>
      <w:r w:rsidR="00C54155" w:rsidRPr="00C7592D">
        <w:rPr>
          <w:rFonts w:ascii="Times New Roman" w:hAnsi="Times New Roman" w:cs="Times New Roman"/>
          <w:sz w:val="24"/>
          <w:szCs w:val="24"/>
        </w:rPr>
        <w:t>of the DRC</w:t>
      </w:r>
      <w:bookmarkEnd w:id="15"/>
    </w:p>
    <w:p w14:paraId="592E53AB" w14:textId="6318802B" w:rsidR="00230EBE" w:rsidRPr="00310EC2" w:rsidRDefault="00230EBE" w:rsidP="00230EBE">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US"/>
        </w:rPr>
        <w:t>In its 8</w:t>
      </w:r>
      <w:r w:rsidRPr="00310EC2">
        <w:rPr>
          <w:rFonts w:ascii="Times New Roman" w:eastAsia="Times New Roman" w:hAnsi="Times New Roman" w:cs="Times New Roman"/>
          <w:sz w:val="24"/>
          <w:szCs w:val="24"/>
          <w:vertAlign w:val="superscript"/>
          <w:lang w:val="en-US"/>
        </w:rPr>
        <w:t>th</w:t>
      </w:r>
      <w:r w:rsidRPr="00310EC2">
        <w:rPr>
          <w:rFonts w:ascii="Times New Roman" w:eastAsia="Times New Roman" w:hAnsi="Times New Roman" w:cs="Times New Roman"/>
          <w:sz w:val="24"/>
          <w:szCs w:val="24"/>
          <w:lang w:val="en-US"/>
        </w:rPr>
        <w:t xml:space="preserve"> </w:t>
      </w:r>
      <w:r w:rsidR="00C82F11" w:rsidRPr="00310EC2">
        <w:rPr>
          <w:rFonts w:ascii="Times New Roman" w:eastAsia="Times New Roman" w:hAnsi="Times New Roman" w:cs="Times New Roman"/>
          <w:sz w:val="24"/>
          <w:szCs w:val="24"/>
          <w:lang w:val="en-US"/>
        </w:rPr>
        <w:t>periodic report</w:t>
      </w:r>
      <w:r w:rsidRPr="00310EC2">
        <w:rPr>
          <w:rFonts w:ascii="Times New Roman" w:eastAsia="Times New Roman" w:hAnsi="Times New Roman" w:cs="Times New Roman"/>
          <w:sz w:val="24"/>
          <w:szCs w:val="24"/>
          <w:lang w:val="en-US"/>
        </w:rPr>
        <w:t xml:space="preserve">, the </w:t>
      </w:r>
      <w:r w:rsidR="008C31B3" w:rsidRPr="00310EC2">
        <w:rPr>
          <w:rFonts w:ascii="Times New Roman" w:eastAsia="Times New Roman" w:hAnsi="Times New Roman" w:cs="Times New Roman"/>
          <w:sz w:val="24"/>
          <w:szCs w:val="24"/>
          <w:lang w:val="en-US"/>
        </w:rPr>
        <w:t>Government highlights</w:t>
      </w:r>
      <w:r w:rsidRPr="00310EC2">
        <w:rPr>
          <w:rFonts w:ascii="Times New Roman" w:eastAsia="Times New Roman" w:hAnsi="Times New Roman" w:cs="Times New Roman"/>
          <w:sz w:val="24"/>
          <w:szCs w:val="24"/>
          <w:lang w:val="en-US"/>
        </w:rPr>
        <w:t xml:space="preserve"> the measures it has taken to ensure gender equality in education, focusing on removing barriers to access, improving </w:t>
      </w:r>
      <w:r w:rsidR="006627F4" w:rsidRPr="00310EC2">
        <w:rPr>
          <w:rFonts w:ascii="Times New Roman" w:eastAsia="Times New Roman" w:hAnsi="Times New Roman" w:cs="Times New Roman"/>
          <w:sz w:val="24"/>
          <w:szCs w:val="24"/>
          <w:lang w:val="en-US"/>
        </w:rPr>
        <w:t xml:space="preserve">women and girl’s </w:t>
      </w:r>
      <w:r w:rsidRPr="00310EC2">
        <w:rPr>
          <w:rFonts w:ascii="Times New Roman" w:eastAsia="Times New Roman" w:hAnsi="Times New Roman" w:cs="Times New Roman"/>
          <w:sz w:val="24"/>
          <w:szCs w:val="24"/>
          <w:lang w:val="en-US"/>
        </w:rPr>
        <w:lastRenderedPageBreak/>
        <w:t>enrolment and retention rate</w:t>
      </w:r>
      <w:r w:rsidR="006627F4" w:rsidRPr="00310EC2">
        <w:rPr>
          <w:rFonts w:ascii="Times New Roman" w:eastAsia="Times New Roman" w:hAnsi="Times New Roman" w:cs="Times New Roman"/>
          <w:sz w:val="24"/>
          <w:szCs w:val="24"/>
          <w:lang w:val="en-US"/>
        </w:rPr>
        <w:t>s</w:t>
      </w:r>
      <w:r w:rsidRPr="00310EC2">
        <w:rPr>
          <w:rFonts w:ascii="Times New Roman" w:eastAsia="Times New Roman" w:hAnsi="Times New Roman" w:cs="Times New Roman"/>
          <w:sz w:val="24"/>
          <w:szCs w:val="24"/>
          <w:lang w:val="en-US"/>
        </w:rPr>
        <w:t xml:space="preserve"> in higher education, and removing barriers that </w:t>
      </w:r>
      <w:r w:rsidR="006627F4" w:rsidRPr="00310EC2">
        <w:rPr>
          <w:rFonts w:ascii="Times New Roman" w:eastAsia="Times New Roman" w:hAnsi="Times New Roman" w:cs="Times New Roman"/>
          <w:sz w:val="24"/>
          <w:szCs w:val="24"/>
          <w:lang w:val="en-US"/>
        </w:rPr>
        <w:t xml:space="preserve">prevent </w:t>
      </w:r>
      <w:r w:rsidRPr="00310EC2">
        <w:rPr>
          <w:rFonts w:ascii="Times New Roman" w:eastAsia="Times New Roman" w:hAnsi="Times New Roman" w:cs="Times New Roman"/>
          <w:sz w:val="24"/>
          <w:szCs w:val="24"/>
          <w:lang w:val="en-US"/>
        </w:rPr>
        <w:t>pregnant adolescents</w:t>
      </w:r>
      <w:r w:rsidR="006627F4" w:rsidRPr="00310EC2">
        <w:rPr>
          <w:rFonts w:ascii="Times New Roman" w:eastAsia="Times New Roman" w:hAnsi="Times New Roman" w:cs="Times New Roman"/>
          <w:sz w:val="24"/>
          <w:szCs w:val="24"/>
          <w:lang w:val="en-US"/>
        </w:rPr>
        <w:t xml:space="preserve"> from attending school</w:t>
      </w:r>
      <w:r w:rsidRPr="00310EC2">
        <w:rPr>
          <w:rFonts w:ascii="Times New Roman" w:eastAsia="Times New Roman" w:hAnsi="Times New Roman" w:cs="Times New Roman"/>
          <w:sz w:val="24"/>
          <w:szCs w:val="24"/>
          <w:lang w:val="en-US"/>
        </w:rPr>
        <w:t>.</w:t>
      </w:r>
      <w:r w:rsidRPr="00310EC2">
        <w:rPr>
          <w:rStyle w:val="FootnoteReference"/>
          <w:rFonts w:ascii="Times New Roman" w:eastAsia="Times New Roman" w:hAnsi="Times New Roman" w:cs="Times New Roman"/>
          <w:sz w:val="24"/>
          <w:szCs w:val="24"/>
          <w:lang w:val="en-US"/>
        </w:rPr>
        <w:footnoteReference w:id="31"/>
      </w:r>
      <w:r w:rsidRPr="00310EC2">
        <w:rPr>
          <w:rFonts w:ascii="Times New Roman" w:eastAsia="Times New Roman" w:hAnsi="Times New Roman" w:cs="Times New Roman"/>
          <w:sz w:val="24"/>
          <w:szCs w:val="24"/>
          <w:lang w:val="en-US"/>
        </w:rPr>
        <w:t xml:space="preserve"> While the</w:t>
      </w:r>
      <w:r w:rsidR="00AE2616">
        <w:rPr>
          <w:rFonts w:ascii="Times New Roman" w:eastAsia="Times New Roman" w:hAnsi="Times New Roman" w:cs="Times New Roman"/>
          <w:sz w:val="24"/>
          <w:szCs w:val="24"/>
          <w:lang w:val="en-US"/>
        </w:rPr>
        <w:t>se are positive steps</w:t>
      </w:r>
      <w:r w:rsidRPr="00310EC2">
        <w:rPr>
          <w:rFonts w:ascii="Times New Roman" w:eastAsia="Times New Roman" w:hAnsi="Times New Roman" w:cs="Times New Roman"/>
          <w:sz w:val="24"/>
          <w:szCs w:val="24"/>
          <w:lang w:val="en-US"/>
        </w:rPr>
        <w:t xml:space="preserve">, the </w:t>
      </w:r>
      <w:r w:rsidR="008C31B3" w:rsidRPr="00310EC2">
        <w:rPr>
          <w:rFonts w:ascii="Times New Roman" w:eastAsia="Times New Roman" w:hAnsi="Times New Roman" w:cs="Times New Roman"/>
          <w:sz w:val="24"/>
          <w:szCs w:val="24"/>
          <w:lang w:val="en-US"/>
        </w:rPr>
        <w:t xml:space="preserve">Government </w:t>
      </w:r>
      <w:r w:rsidRPr="00310EC2">
        <w:rPr>
          <w:rFonts w:ascii="Times New Roman" w:eastAsia="Times New Roman" w:hAnsi="Times New Roman" w:cs="Times New Roman"/>
          <w:sz w:val="24"/>
          <w:szCs w:val="24"/>
          <w:lang w:val="en-US"/>
        </w:rPr>
        <w:t xml:space="preserve">has not taken truly effective measures to address gender-based violence and discrimination in schools. The report only offers that </w:t>
      </w:r>
      <w:r w:rsidR="006627F4" w:rsidRPr="00310EC2">
        <w:rPr>
          <w:rFonts w:ascii="Times New Roman" w:eastAsia="Times New Roman" w:hAnsi="Times New Roman" w:cs="Times New Roman"/>
          <w:sz w:val="24"/>
          <w:szCs w:val="24"/>
          <w:lang w:val="en-US"/>
        </w:rPr>
        <w:t xml:space="preserve">the national education sector strategy asks </w:t>
      </w:r>
      <w:r w:rsidRPr="00310EC2">
        <w:rPr>
          <w:rFonts w:ascii="Times New Roman" w:eastAsia="Times New Roman" w:hAnsi="Times New Roman" w:cs="Times New Roman"/>
          <w:sz w:val="24"/>
          <w:szCs w:val="24"/>
          <w:lang w:val="en-US"/>
        </w:rPr>
        <w:t>school administrators to allow pregnant girls and mothers to continue their studies.</w:t>
      </w:r>
      <w:r w:rsidRPr="00310EC2">
        <w:rPr>
          <w:rStyle w:val="FootnoteReference"/>
          <w:rFonts w:ascii="Times New Roman" w:eastAsia="Times New Roman" w:hAnsi="Times New Roman" w:cs="Times New Roman"/>
          <w:sz w:val="24"/>
          <w:szCs w:val="24"/>
          <w:lang w:val="en-US"/>
        </w:rPr>
        <w:footnoteReference w:id="32"/>
      </w:r>
      <w:r w:rsidRPr="00310EC2">
        <w:rPr>
          <w:rFonts w:ascii="Times New Roman" w:eastAsia="Times New Roman" w:hAnsi="Times New Roman" w:cs="Times New Roman"/>
          <w:sz w:val="24"/>
          <w:szCs w:val="24"/>
          <w:lang w:val="en-US"/>
        </w:rPr>
        <w:t xml:space="preserve"> </w:t>
      </w:r>
    </w:p>
    <w:p w14:paraId="54476BC9" w14:textId="5739D176" w:rsidR="00ED6112" w:rsidRPr="00C7592D" w:rsidRDefault="00155F23" w:rsidP="00B4208A">
      <w:pPr>
        <w:pStyle w:val="Heading3"/>
        <w:rPr>
          <w:rFonts w:ascii="Times New Roman" w:hAnsi="Times New Roman" w:cs="Times New Roman"/>
          <w:sz w:val="24"/>
          <w:szCs w:val="24"/>
        </w:rPr>
      </w:pPr>
      <w:bookmarkStart w:id="16" w:name="_Toc11243140"/>
      <w:r w:rsidRPr="00C7592D">
        <w:rPr>
          <w:rFonts w:ascii="Times New Roman" w:hAnsi="Times New Roman" w:cs="Times New Roman"/>
          <w:sz w:val="24"/>
          <w:szCs w:val="24"/>
        </w:rPr>
        <w:t>Substantial existence</w:t>
      </w:r>
      <w:r w:rsidR="002809B6" w:rsidRPr="00C7592D">
        <w:rPr>
          <w:rFonts w:ascii="Times New Roman" w:hAnsi="Times New Roman" w:cs="Times New Roman"/>
          <w:sz w:val="24"/>
          <w:szCs w:val="24"/>
        </w:rPr>
        <w:t xml:space="preserve"> of g</w:t>
      </w:r>
      <w:r w:rsidR="006E6F00" w:rsidRPr="00C7592D">
        <w:rPr>
          <w:rFonts w:ascii="Times New Roman" w:hAnsi="Times New Roman" w:cs="Times New Roman"/>
          <w:sz w:val="24"/>
          <w:szCs w:val="24"/>
        </w:rPr>
        <w:t xml:space="preserve">ender discrimination, including gender-based violence, in education and </w:t>
      </w:r>
      <w:r w:rsidR="00720F8A" w:rsidRPr="00C7592D">
        <w:rPr>
          <w:rFonts w:ascii="Times New Roman" w:hAnsi="Times New Roman" w:cs="Times New Roman"/>
          <w:sz w:val="24"/>
          <w:szCs w:val="24"/>
        </w:rPr>
        <w:t>schools</w:t>
      </w:r>
      <w:bookmarkEnd w:id="16"/>
    </w:p>
    <w:p w14:paraId="7934BEA4" w14:textId="67F09780" w:rsidR="008C31B3" w:rsidRPr="00310EC2" w:rsidRDefault="002C5ECC" w:rsidP="003D504C">
      <w:pPr>
        <w:spacing w:after="0" w:line="240" w:lineRule="auto"/>
        <w:jc w:val="both"/>
        <w:rPr>
          <w:rFonts w:ascii="Times New Roman" w:eastAsia="Times New Roman" w:hAnsi="Times New Roman" w:cs="Times New Roman"/>
          <w:sz w:val="20"/>
          <w:szCs w:val="20"/>
          <w:lang w:val="en-GB"/>
        </w:rPr>
      </w:pPr>
      <w:r w:rsidRPr="00310EC2">
        <w:rPr>
          <w:rFonts w:ascii="Times New Roman" w:eastAsia="Times New Roman" w:hAnsi="Times New Roman" w:cs="Times New Roman"/>
          <w:sz w:val="24"/>
          <w:szCs w:val="24"/>
          <w:lang w:val="en-GB"/>
        </w:rPr>
        <w:t xml:space="preserve"> </w:t>
      </w:r>
      <w:r w:rsidR="0079093C">
        <w:rPr>
          <w:rFonts w:ascii="Times New Roman" w:eastAsia="Times New Roman" w:hAnsi="Times New Roman" w:cs="Times New Roman"/>
          <w:sz w:val="24"/>
          <w:szCs w:val="24"/>
          <w:lang w:val="en-GB"/>
        </w:rPr>
        <w:t>G</w:t>
      </w:r>
      <w:r w:rsidRPr="00310EC2">
        <w:rPr>
          <w:rFonts w:ascii="Times New Roman" w:eastAsia="Times New Roman" w:hAnsi="Times New Roman" w:cs="Times New Roman"/>
          <w:sz w:val="24"/>
          <w:szCs w:val="24"/>
          <w:lang w:val="en-GB"/>
        </w:rPr>
        <w:t xml:space="preserve">irls and women continue to be denied their rights throughout the education cycle and still face discrimination and disadvantage in access, progress, </w:t>
      </w:r>
      <w:r w:rsidR="002E752A" w:rsidRPr="00310EC2">
        <w:rPr>
          <w:rFonts w:ascii="Times New Roman" w:eastAsia="Times New Roman" w:hAnsi="Times New Roman" w:cs="Times New Roman"/>
          <w:sz w:val="24"/>
          <w:szCs w:val="24"/>
          <w:lang w:val="en-GB"/>
        </w:rPr>
        <w:t>a</w:t>
      </w:r>
      <w:r w:rsidRPr="00310EC2">
        <w:rPr>
          <w:rFonts w:ascii="Times New Roman" w:eastAsia="Times New Roman" w:hAnsi="Times New Roman" w:cs="Times New Roman"/>
          <w:sz w:val="24"/>
          <w:szCs w:val="24"/>
          <w:lang w:val="en-GB"/>
        </w:rPr>
        <w:t>nd their experience in schools.</w:t>
      </w:r>
      <w:r w:rsidR="00F96576" w:rsidRPr="00310EC2">
        <w:rPr>
          <w:rFonts w:ascii="Times New Roman" w:eastAsia="Times New Roman" w:hAnsi="Times New Roman" w:cs="Times New Roman"/>
          <w:sz w:val="20"/>
          <w:szCs w:val="20"/>
          <w:lang w:val="en-GB"/>
        </w:rPr>
        <w:t xml:space="preserve"> </w:t>
      </w:r>
      <w:r w:rsidR="006627F4" w:rsidRPr="00310EC2">
        <w:rPr>
          <w:rFonts w:ascii="Times New Roman" w:hAnsi="Times New Roman" w:cs="Times New Roman"/>
          <w:sz w:val="24"/>
          <w:szCs w:val="24"/>
          <w:lang w:val="en-US"/>
        </w:rPr>
        <w:t>Attendance rates for g</w:t>
      </w:r>
      <w:r w:rsidR="00345348" w:rsidRPr="00310EC2">
        <w:rPr>
          <w:rFonts w:ascii="Times New Roman" w:hAnsi="Times New Roman" w:cs="Times New Roman"/>
          <w:sz w:val="24"/>
          <w:szCs w:val="24"/>
          <w:lang w:val="en-US"/>
        </w:rPr>
        <w:t>irl</w:t>
      </w:r>
      <w:r w:rsidR="00345348" w:rsidRPr="00310EC2">
        <w:rPr>
          <w:rFonts w:ascii="Times New Roman" w:eastAsia="Times New Roman" w:hAnsi="Times New Roman" w:cs="Times New Roman"/>
          <w:sz w:val="24"/>
          <w:szCs w:val="24"/>
          <w:lang w:val="en-US"/>
        </w:rPr>
        <w:t xml:space="preserve"> students</w:t>
      </w:r>
      <w:r w:rsidR="008C31B3" w:rsidRPr="00310EC2">
        <w:rPr>
          <w:rFonts w:ascii="Times New Roman" w:eastAsia="Times New Roman" w:hAnsi="Times New Roman" w:cs="Times New Roman"/>
          <w:sz w:val="24"/>
          <w:szCs w:val="24"/>
          <w:lang w:val="en-US"/>
        </w:rPr>
        <w:t xml:space="preserve"> </w:t>
      </w:r>
      <w:r w:rsidR="00345348" w:rsidRPr="00310EC2">
        <w:rPr>
          <w:rFonts w:ascii="Times New Roman" w:eastAsia="Times New Roman" w:hAnsi="Times New Roman" w:cs="Times New Roman"/>
          <w:sz w:val="24"/>
          <w:szCs w:val="24"/>
          <w:lang w:val="en-US"/>
        </w:rPr>
        <w:t>lag behind their boy counterparts,</w:t>
      </w:r>
      <w:r w:rsidR="00345348" w:rsidRPr="00310EC2">
        <w:rPr>
          <w:rStyle w:val="FootnoteReference"/>
          <w:rFonts w:ascii="Times New Roman" w:eastAsia="Times New Roman" w:hAnsi="Times New Roman" w:cs="Times New Roman"/>
          <w:sz w:val="24"/>
          <w:szCs w:val="24"/>
          <w:lang w:val="en-US"/>
        </w:rPr>
        <w:footnoteReference w:id="33"/>
      </w:r>
      <w:r w:rsidR="00345348" w:rsidRPr="00310EC2">
        <w:rPr>
          <w:rFonts w:ascii="Times New Roman" w:eastAsia="Times New Roman" w:hAnsi="Times New Roman" w:cs="Times New Roman"/>
          <w:sz w:val="24"/>
          <w:szCs w:val="24"/>
          <w:lang w:val="en-US"/>
        </w:rPr>
        <w:t xml:space="preserve"> especially from the secondary school level onwards.</w:t>
      </w:r>
      <w:r w:rsidR="00345348" w:rsidRPr="00310EC2">
        <w:rPr>
          <w:rStyle w:val="FootnoteReference"/>
          <w:rFonts w:ascii="Times New Roman" w:eastAsia="Times New Roman" w:hAnsi="Times New Roman" w:cs="Times New Roman"/>
          <w:sz w:val="24"/>
          <w:szCs w:val="24"/>
          <w:lang w:val="en-US"/>
        </w:rPr>
        <w:footnoteReference w:id="34"/>
      </w:r>
      <w:r w:rsidR="00345348" w:rsidRPr="00310EC2">
        <w:rPr>
          <w:rFonts w:ascii="Times New Roman" w:eastAsia="Times New Roman" w:hAnsi="Times New Roman" w:cs="Times New Roman"/>
          <w:sz w:val="24"/>
          <w:szCs w:val="24"/>
          <w:lang w:val="en-US"/>
        </w:rPr>
        <w:t xml:space="preserve"> Girls’ lower secondary education enrolment rate is linked to long and unprotected walks to secondary schools, early and forced marriage, and early pregnancy.</w:t>
      </w:r>
      <w:r w:rsidR="00345348" w:rsidRPr="00310EC2">
        <w:rPr>
          <w:rStyle w:val="FootnoteReference"/>
          <w:rFonts w:ascii="Times New Roman" w:eastAsia="Times New Roman" w:hAnsi="Times New Roman" w:cs="Times New Roman"/>
          <w:sz w:val="24"/>
          <w:szCs w:val="24"/>
          <w:lang w:val="en-US"/>
        </w:rPr>
        <w:footnoteReference w:id="35"/>
      </w:r>
      <w:r w:rsidR="00345348" w:rsidRPr="00310EC2">
        <w:rPr>
          <w:rFonts w:ascii="Times New Roman" w:eastAsia="Times New Roman" w:hAnsi="Times New Roman" w:cs="Times New Roman"/>
          <w:sz w:val="24"/>
          <w:szCs w:val="24"/>
          <w:lang w:val="en-US"/>
        </w:rPr>
        <w:t xml:space="preserve"> </w:t>
      </w:r>
      <w:r w:rsidR="00236B9A" w:rsidRPr="00310EC2">
        <w:rPr>
          <w:rFonts w:ascii="Times New Roman" w:eastAsia="Times New Roman" w:hAnsi="Times New Roman" w:cs="Times New Roman"/>
          <w:sz w:val="24"/>
          <w:szCs w:val="24"/>
          <w:lang w:val="en-US"/>
        </w:rPr>
        <w:t>Moreover, s</w:t>
      </w:r>
      <w:r w:rsidR="00345348" w:rsidRPr="00310EC2">
        <w:rPr>
          <w:rFonts w:ascii="Times New Roman" w:eastAsia="Times New Roman" w:hAnsi="Times New Roman" w:cs="Times New Roman"/>
          <w:sz w:val="24"/>
          <w:szCs w:val="24"/>
          <w:lang w:val="en-US"/>
        </w:rPr>
        <w:t>chools regularly expel pregnant girls,</w:t>
      </w:r>
      <w:r w:rsidR="00345348" w:rsidRPr="00310EC2">
        <w:rPr>
          <w:rStyle w:val="FootnoteReference"/>
          <w:rFonts w:ascii="Times New Roman" w:eastAsia="Times New Roman" w:hAnsi="Times New Roman" w:cs="Times New Roman"/>
          <w:sz w:val="24"/>
          <w:szCs w:val="24"/>
          <w:lang w:val="en-US"/>
        </w:rPr>
        <w:footnoteReference w:id="36"/>
      </w:r>
      <w:r w:rsidR="00345348" w:rsidRPr="00310EC2">
        <w:rPr>
          <w:rFonts w:ascii="Times New Roman" w:eastAsia="Times New Roman" w:hAnsi="Times New Roman" w:cs="Times New Roman"/>
          <w:sz w:val="24"/>
          <w:szCs w:val="24"/>
          <w:lang w:val="en-US"/>
        </w:rPr>
        <w:t xml:space="preserve"> despite the </w:t>
      </w:r>
      <w:r w:rsidR="008C31B3" w:rsidRPr="00310EC2">
        <w:rPr>
          <w:rFonts w:ascii="Times New Roman" w:eastAsia="Times New Roman" w:hAnsi="Times New Roman" w:cs="Times New Roman"/>
          <w:sz w:val="24"/>
          <w:szCs w:val="24"/>
          <w:lang w:val="en-US"/>
        </w:rPr>
        <w:t xml:space="preserve">Government’s </w:t>
      </w:r>
      <w:r w:rsidR="00345348" w:rsidRPr="00310EC2">
        <w:rPr>
          <w:rFonts w:ascii="Times New Roman" w:eastAsia="Times New Roman" w:hAnsi="Times New Roman" w:cs="Times New Roman"/>
          <w:sz w:val="24"/>
          <w:szCs w:val="24"/>
          <w:lang w:val="en-US"/>
        </w:rPr>
        <w:t>Education Sector Strategy (2016 – 2025) that recognizes early pregnancies as a source of discrimination against girls in schools and a barrier to equitable education.</w:t>
      </w:r>
      <w:r w:rsidR="00345348" w:rsidRPr="00310EC2">
        <w:rPr>
          <w:rStyle w:val="FootnoteReference"/>
          <w:rFonts w:ascii="Times New Roman" w:eastAsia="Times New Roman" w:hAnsi="Times New Roman" w:cs="Times New Roman"/>
          <w:sz w:val="24"/>
          <w:szCs w:val="24"/>
          <w:lang w:val="en-US"/>
        </w:rPr>
        <w:footnoteReference w:id="37"/>
      </w:r>
      <w:r w:rsidR="00345348" w:rsidRPr="00310EC2">
        <w:rPr>
          <w:rFonts w:ascii="Times New Roman" w:eastAsia="Times New Roman" w:hAnsi="Times New Roman" w:cs="Times New Roman"/>
          <w:sz w:val="24"/>
          <w:szCs w:val="24"/>
          <w:lang w:val="en-US"/>
        </w:rPr>
        <w:t xml:space="preserve"> Girls also face sexual violence and rape perpetrated by teachers, with up to one in five girls facing pressure from their teachers to engage in sexual acts in exchange for higher grades,</w:t>
      </w:r>
      <w:r w:rsidR="00345348" w:rsidRPr="00310EC2">
        <w:rPr>
          <w:rStyle w:val="FootnoteReference"/>
          <w:rFonts w:ascii="Times New Roman" w:eastAsia="Times New Roman" w:hAnsi="Times New Roman" w:cs="Times New Roman"/>
          <w:sz w:val="24"/>
          <w:szCs w:val="24"/>
          <w:lang w:val="en-US"/>
        </w:rPr>
        <w:footnoteReference w:id="38"/>
      </w:r>
      <w:r w:rsidR="00345348" w:rsidRPr="00310EC2">
        <w:rPr>
          <w:rFonts w:ascii="Times New Roman" w:eastAsia="Times New Roman" w:hAnsi="Times New Roman" w:cs="Times New Roman"/>
          <w:sz w:val="24"/>
          <w:szCs w:val="24"/>
          <w:lang w:val="en-US"/>
        </w:rPr>
        <w:t xml:space="preserve"> widely known as “sexually transmitted grades.”</w:t>
      </w:r>
      <w:r w:rsidR="00345348" w:rsidRPr="00310EC2">
        <w:rPr>
          <w:rStyle w:val="FootnoteReference"/>
          <w:rFonts w:ascii="Times New Roman" w:eastAsia="Times New Roman" w:hAnsi="Times New Roman" w:cs="Times New Roman"/>
          <w:sz w:val="24"/>
          <w:szCs w:val="24"/>
          <w:lang w:val="en-US"/>
        </w:rPr>
        <w:footnoteReference w:id="39"/>
      </w:r>
    </w:p>
    <w:p w14:paraId="5D050046" w14:textId="77777777" w:rsidR="003D504C" w:rsidRPr="00C7592D" w:rsidRDefault="003D504C" w:rsidP="003D504C">
      <w:pPr>
        <w:spacing w:after="0" w:line="240" w:lineRule="auto"/>
        <w:jc w:val="both"/>
        <w:rPr>
          <w:rFonts w:ascii="Times New Roman" w:eastAsia="Times New Roman" w:hAnsi="Times New Roman" w:cs="Times New Roman"/>
          <w:sz w:val="24"/>
          <w:szCs w:val="24"/>
          <w:lang w:val="en-GB"/>
        </w:rPr>
      </w:pPr>
    </w:p>
    <w:p w14:paraId="52FEDA7B" w14:textId="069F5D42" w:rsidR="00ED6112" w:rsidRPr="00C7592D" w:rsidRDefault="00ED6112" w:rsidP="00B4208A">
      <w:pPr>
        <w:pStyle w:val="Heading3"/>
        <w:rPr>
          <w:rFonts w:ascii="Times New Roman" w:hAnsi="Times New Roman" w:cs="Times New Roman"/>
          <w:sz w:val="24"/>
          <w:szCs w:val="24"/>
        </w:rPr>
      </w:pPr>
      <w:bookmarkStart w:id="17" w:name="_Toc11243141"/>
      <w:r w:rsidRPr="00C7592D">
        <w:rPr>
          <w:rFonts w:ascii="Times New Roman" w:hAnsi="Times New Roman" w:cs="Times New Roman"/>
          <w:sz w:val="24"/>
          <w:szCs w:val="24"/>
        </w:rPr>
        <w:t>Recommendations</w:t>
      </w:r>
      <w:r w:rsidR="00DF38EB" w:rsidRPr="00C7592D">
        <w:rPr>
          <w:rFonts w:ascii="Times New Roman" w:hAnsi="Times New Roman" w:cs="Times New Roman"/>
          <w:sz w:val="24"/>
          <w:szCs w:val="24"/>
        </w:rPr>
        <w:t xml:space="preserve"> to the G</w:t>
      </w:r>
      <w:r w:rsidR="009F41F1" w:rsidRPr="00C7592D">
        <w:rPr>
          <w:rFonts w:ascii="Times New Roman" w:hAnsi="Times New Roman" w:cs="Times New Roman"/>
          <w:sz w:val="24"/>
          <w:szCs w:val="24"/>
        </w:rPr>
        <w:t>overnment of the DRC</w:t>
      </w:r>
      <w:bookmarkEnd w:id="17"/>
    </w:p>
    <w:tbl>
      <w:tblPr>
        <w:tblStyle w:val="TableGrid"/>
        <w:tblW w:w="0" w:type="auto"/>
        <w:tblLook w:val="04A0" w:firstRow="1" w:lastRow="0" w:firstColumn="1" w:lastColumn="0" w:noHBand="0" w:noVBand="1"/>
      </w:tblPr>
      <w:tblGrid>
        <w:gridCol w:w="9061"/>
      </w:tblGrid>
      <w:tr w:rsidR="002F6EFA" w:rsidRPr="00310EC2" w14:paraId="255EBED8" w14:textId="77777777" w:rsidTr="00FE2D88">
        <w:tc>
          <w:tcPr>
            <w:tcW w:w="9287" w:type="dxa"/>
          </w:tcPr>
          <w:p w14:paraId="042C4900" w14:textId="710C6D4A" w:rsidR="00A16DFE" w:rsidRPr="00310EC2" w:rsidRDefault="00A16DFE" w:rsidP="000C29FE">
            <w:pPr>
              <w:spacing w:after="120"/>
              <w:rPr>
                <w:rFonts w:ascii="Times New Roman" w:eastAsia="Times New Roman" w:hAnsi="Times New Roman" w:cs="Times New Roman"/>
                <w:b/>
                <w:sz w:val="24"/>
                <w:szCs w:val="24"/>
                <w:lang w:val="en-GB"/>
              </w:rPr>
            </w:pPr>
            <w:r w:rsidRPr="00310EC2">
              <w:rPr>
                <w:rFonts w:ascii="Times New Roman" w:eastAsia="Times New Roman" w:hAnsi="Times New Roman" w:cs="Times New Roman"/>
                <w:b/>
                <w:sz w:val="24"/>
                <w:szCs w:val="24"/>
                <w:lang w:val="en-GB"/>
              </w:rPr>
              <w:t>The Government should</w:t>
            </w:r>
            <w:r w:rsidR="000C29FE" w:rsidRPr="00310EC2">
              <w:rPr>
                <w:rFonts w:ascii="Times New Roman" w:eastAsia="Times New Roman" w:hAnsi="Times New Roman" w:cs="Times New Roman"/>
                <w:b/>
                <w:sz w:val="24"/>
                <w:szCs w:val="24"/>
                <w:lang w:val="en-GB"/>
              </w:rPr>
              <w:t>:</w:t>
            </w:r>
          </w:p>
          <w:p w14:paraId="31F940CB" w14:textId="44569EC3" w:rsidR="00A16DFE" w:rsidRPr="00310EC2" w:rsidRDefault="00A16DFE" w:rsidP="00EC0B7A">
            <w:pPr>
              <w:pStyle w:val="BodyTextIndent3"/>
              <w:numPr>
                <w:ilvl w:val="0"/>
                <w:numId w:val="25"/>
              </w:numPr>
              <w:tabs>
                <w:tab w:val="left" w:pos="709"/>
              </w:tabs>
              <w:spacing w:after="120"/>
              <w:jc w:val="both"/>
            </w:pPr>
            <w:r w:rsidRPr="00310EC2">
              <w:t xml:space="preserve">Take measures to increase women’s and girls’ access to secondary and tertiary education, including by taking </w:t>
            </w:r>
            <w:r w:rsidR="006627F4" w:rsidRPr="00310EC2">
              <w:t>“</w:t>
            </w:r>
            <w:r w:rsidRPr="00310EC2">
              <w:t>effective measures to implement its legislation and eliminate child marriages,</w:t>
            </w:r>
            <w:r w:rsidR="007C1095" w:rsidRPr="00310EC2">
              <w:t xml:space="preserve"> including customary marriages”</w:t>
            </w:r>
            <w:r w:rsidR="00640CA7" w:rsidRPr="00310EC2">
              <w:rPr>
                <w:rStyle w:val="FootnoteReference"/>
              </w:rPr>
              <w:footnoteReference w:id="40"/>
            </w:r>
            <w:r w:rsidRPr="00310EC2">
              <w:t xml:space="preserve"> as well as early pregnancies, and by “[developing] and implement[ing] a policy to protect the rights </w:t>
            </w:r>
            <w:r w:rsidRPr="00310EC2">
              <w:lastRenderedPageBreak/>
              <w:t>of pregnant teenagers, adolescent mothers and their children and combat discrimination against them,”</w:t>
            </w:r>
            <w:r w:rsidR="00640CA7" w:rsidRPr="00310EC2">
              <w:rPr>
                <w:rStyle w:val="FootnoteReference"/>
              </w:rPr>
              <w:footnoteReference w:id="41"/>
            </w:r>
            <w:r w:rsidRPr="00310EC2">
              <w:t xml:space="preserve"> with a special focus on the education environment. </w:t>
            </w:r>
          </w:p>
          <w:p w14:paraId="67D1D890" w14:textId="4A1575E8" w:rsidR="00A16DFE" w:rsidRPr="00310EC2" w:rsidRDefault="00B355D6" w:rsidP="00EC0B7A">
            <w:pPr>
              <w:pStyle w:val="BodyTextIndent3"/>
              <w:numPr>
                <w:ilvl w:val="0"/>
                <w:numId w:val="25"/>
              </w:numPr>
              <w:spacing w:after="120"/>
              <w:jc w:val="both"/>
            </w:pPr>
            <w:r w:rsidRPr="00310EC2">
              <w:t>Train educators and implement mechanisms in schools to report sexual exploitation and make clear that such offenses are punishable under law</w:t>
            </w:r>
            <w:r w:rsidR="00D56958" w:rsidRPr="00310EC2">
              <w:t>,</w:t>
            </w:r>
            <w:r w:rsidRPr="00310EC2">
              <w:t xml:space="preserve"> </w:t>
            </w:r>
            <w:r w:rsidR="00310EC2" w:rsidRPr="00310EC2">
              <w:t xml:space="preserve">and </w:t>
            </w:r>
            <w:r w:rsidR="00D56958" w:rsidRPr="00310EC2">
              <w:t>educat</w:t>
            </w:r>
            <w:r w:rsidR="00310EC2" w:rsidRPr="00310EC2">
              <w:t>e</w:t>
            </w:r>
            <w:r w:rsidRPr="00310EC2">
              <w:t xml:space="preserve"> the broader public about girls’ rights in schools</w:t>
            </w:r>
            <w:r w:rsidR="00960134" w:rsidRPr="00310EC2">
              <w:t>.</w:t>
            </w:r>
          </w:p>
          <w:p w14:paraId="2E9B6FE1" w14:textId="345921AB" w:rsidR="00A16DFE" w:rsidRPr="00310EC2" w:rsidRDefault="00A16DFE" w:rsidP="00EC0B7A">
            <w:pPr>
              <w:pStyle w:val="BodyTextIndent3"/>
              <w:numPr>
                <w:ilvl w:val="0"/>
                <w:numId w:val="25"/>
              </w:numPr>
              <w:spacing w:after="120"/>
              <w:jc w:val="both"/>
              <w:rPr>
                <w:rFonts w:eastAsiaTheme="minorHAnsi"/>
                <w:lang w:val="en-US"/>
              </w:rPr>
            </w:pPr>
            <w:r w:rsidRPr="00310EC2">
              <w:rPr>
                <w:rFonts w:eastAsiaTheme="minorHAnsi"/>
                <w:lang w:val="en-US"/>
              </w:rPr>
              <w:t>Take all the necessary measure to increase women’s and girls’ access to secondary and tertiary education by providing incentives for parents to s</w:t>
            </w:r>
            <w:r w:rsidR="00960134" w:rsidRPr="00310EC2">
              <w:rPr>
                <w:rFonts w:eastAsiaTheme="minorHAnsi"/>
                <w:lang w:val="en-US"/>
              </w:rPr>
              <w:t>end theirs daughters to school</w:t>
            </w:r>
            <w:r w:rsidR="008C31B3" w:rsidRPr="00310EC2">
              <w:rPr>
                <w:rFonts w:eastAsiaTheme="minorHAnsi"/>
                <w:lang w:val="en-US"/>
              </w:rPr>
              <w:t>.</w:t>
            </w:r>
            <w:r w:rsidR="00960134" w:rsidRPr="00310EC2">
              <w:rPr>
                <w:rFonts w:eastAsiaTheme="minorHAnsi"/>
                <w:lang w:val="en-US"/>
              </w:rPr>
              <w:t xml:space="preserve"> </w:t>
            </w:r>
          </w:p>
          <w:p w14:paraId="494CDC2E" w14:textId="77777777" w:rsidR="00EC0B7A" w:rsidRPr="00EC0B7A" w:rsidRDefault="00A16DFE" w:rsidP="00EC0B7A">
            <w:pPr>
              <w:pStyle w:val="ListParagraph"/>
              <w:numPr>
                <w:ilvl w:val="0"/>
                <w:numId w:val="25"/>
              </w:numPr>
              <w:spacing w:after="120"/>
              <w:jc w:val="both"/>
              <w:rPr>
                <w:rFonts w:ascii="Times New Roman" w:eastAsia="Times New Roman" w:hAnsi="Times New Roman" w:cs="Times New Roman"/>
                <w:sz w:val="24"/>
                <w:szCs w:val="24"/>
                <w:lang w:val="en-GB"/>
              </w:rPr>
            </w:pPr>
            <w:r w:rsidRPr="00EC0B7A">
              <w:rPr>
                <w:rFonts w:ascii="Times New Roman" w:hAnsi="Times New Roman" w:cs="Times New Roman"/>
                <w:sz w:val="24"/>
                <w:szCs w:val="24"/>
                <w:lang w:val="en-US"/>
              </w:rPr>
              <w:t>Provide adequate funding and leadership to develop,</w:t>
            </w:r>
            <w:r w:rsidR="00DF28CD" w:rsidRPr="00EC0B7A">
              <w:rPr>
                <w:rFonts w:ascii="Times New Roman" w:hAnsi="Times New Roman" w:cs="Times New Roman"/>
                <w:sz w:val="24"/>
                <w:szCs w:val="24"/>
                <w:lang w:val="en-US"/>
              </w:rPr>
              <w:t xml:space="preserve"> document, and evaluate a range </w:t>
            </w:r>
            <w:r w:rsidRPr="00EC0B7A">
              <w:rPr>
                <w:rFonts w:ascii="Times New Roman" w:hAnsi="Times New Roman" w:cs="Times New Roman"/>
                <w:sz w:val="24"/>
                <w:szCs w:val="24"/>
                <w:lang w:val="en-US"/>
              </w:rPr>
              <w:t>of dropout prevention program models targeting pregnant students</w:t>
            </w:r>
            <w:r w:rsidR="008C31B3" w:rsidRPr="00EC0B7A">
              <w:rPr>
                <w:rFonts w:ascii="Times New Roman" w:hAnsi="Times New Roman" w:cs="Times New Roman"/>
                <w:sz w:val="24"/>
                <w:szCs w:val="24"/>
                <w:lang w:val="en-US"/>
              </w:rPr>
              <w:t>.</w:t>
            </w:r>
            <w:r w:rsidRPr="00EC0B7A">
              <w:rPr>
                <w:rFonts w:ascii="Times New Roman" w:hAnsi="Times New Roman" w:cs="Times New Roman"/>
                <w:sz w:val="24"/>
                <w:szCs w:val="24"/>
                <w:lang w:val="en-US"/>
              </w:rPr>
              <w:t xml:space="preserve"> </w:t>
            </w:r>
          </w:p>
          <w:p w14:paraId="510FC055" w14:textId="77777777" w:rsidR="00EC0B7A" w:rsidRPr="00EC0B7A" w:rsidRDefault="00EC0B7A" w:rsidP="00EC0B7A">
            <w:pPr>
              <w:pStyle w:val="ListParagraph"/>
              <w:spacing w:after="120"/>
              <w:jc w:val="both"/>
              <w:rPr>
                <w:rFonts w:ascii="Times New Roman" w:eastAsia="Times New Roman" w:hAnsi="Times New Roman" w:cs="Times New Roman"/>
                <w:sz w:val="24"/>
                <w:szCs w:val="24"/>
                <w:lang w:val="en-GB"/>
              </w:rPr>
            </w:pPr>
          </w:p>
          <w:p w14:paraId="6587CA0A" w14:textId="24A7B677" w:rsidR="002F6EFA" w:rsidRPr="00EC0B7A" w:rsidRDefault="0092678D" w:rsidP="00EC0B7A">
            <w:pPr>
              <w:pStyle w:val="ListParagraph"/>
              <w:numPr>
                <w:ilvl w:val="0"/>
                <w:numId w:val="25"/>
              </w:numPr>
              <w:spacing w:after="120"/>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val="en-GB"/>
              </w:rPr>
              <w:t>E</w:t>
            </w:r>
            <w:r w:rsidR="007C1095" w:rsidRPr="00EC0B7A">
              <w:rPr>
                <w:rFonts w:ascii="Times New Roman" w:eastAsia="Times New Roman" w:hAnsi="Times New Roman" w:cs="Times New Roman"/>
                <w:sz w:val="24"/>
                <w:szCs w:val="24"/>
                <w:lang w:val="en-GB"/>
              </w:rPr>
              <w:t>stablish, disseminate, and vigorously enforce strong sexual harassment and antidiscrimination policies and procedures for complaining about harassment and other forms of discrimination</w:t>
            </w:r>
            <w:r w:rsidRPr="00EC0B7A">
              <w:rPr>
                <w:rFonts w:ascii="Times New Roman" w:eastAsia="Times New Roman" w:hAnsi="Times New Roman" w:cs="Times New Roman"/>
                <w:sz w:val="24"/>
                <w:szCs w:val="24"/>
                <w:lang w:val="en-GB"/>
              </w:rPr>
              <w:t xml:space="preserve"> in education settings</w:t>
            </w:r>
            <w:r w:rsidR="007C1095" w:rsidRPr="00EC0B7A">
              <w:rPr>
                <w:rFonts w:ascii="Times New Roman" w:eastAsia="Times New Roman" w:hAnsi="Times New Roman" w:cs="Times New Roman"/>
                <w:sz w:val="24"/>
                <w:szCs w:val="24"/>
                <w:lang w:val="en-GB"/>
              </w:rPr>
              <w:t>.</w:t>
            </w:r>
          </w:p>
        </w:tc>
      </w:tr>
    </w:tbl>
    <w:p w14:paraId="165E86CE" w14:textId="7EAE8A01" w:rsidR="00E029F3" w:rsidRPr="00310EC2" w:rsidRDefault="00E029F3" w:rsidP="001E7FBE">
      <w:pPr>
        <w:spacing w:after="160" w:line="259" w:lineRule="auto"/>
        <w:jc w:val="both"/>
        <w:rPr>
          <w:rFonts w:ascii="Times New Roman" w:hAnsi="Times New Roman" w:cs="Times New Roman"/>
          <w:sz w:val="24"/>
          <w:szCs w:val="24"/>
          <w:lang w:val="en-US"/>
        </w:rPr>
      </w:pPr>
    </w:p>
    <w:p w14:paraId="16108012" w14:textId="77777777" w:rsidR="00ED6112" w:rsidRPr="00310EC2" w:rsidRDefault="00ED6112" w:rsidP="00B4208A">
      <w:pPr>
        <w:pStyle w:val="Heading1"/>
        <w:rPr>
          <w:rFonts w:ascii="Times New Roman" w:hAnsi="Times New Roman" w:cs="Times New Roman"/>
        </w:rPr>
      </w:pPr>
      <w:bookmarkStart w:id="18" w:name="_Toc11243142"/>
      <w:r w:rsidRPr="00310EC2">
        <w:rPr>
          <w:rFonts w:ascii="Times New Roman" w:hAnsi="Times New Roman" w:cs="Times New Roman"/>
        </w:rPr>
        <w:t>Article</w:t>
      </w:r>
      <w:r w:rsidR="00A71453" w:rsidRPr="00310EC2">
        <w:rPr>
          <w:rFonts w:ascii="Times New Roman" w:hAnsi="Times New Roman" w:cs="Times New Roman"/>
        </w:rPr>
        <w:t>s</w:t>
      </w:r>
      <w:r w:rsidR="000C0368" w:rsidRPr="00310EC2">
        <w:rPr>
          <w:rFonts w:ascii="Times New Roman" w:hAnsi="Times New Roman" w:cs="Times New Roman"/>
        </w:rPr>
        <w:t xml:space="preserve"> 2-3, 5 and 15 A</w:t>
      </w:r>
      <w:r w:rsidRPr="00310EC2">
        <w:rPr>
          <w:rFonts w:ascii="Times New Roman" w:hAnsi="Times New Roman" w:cs="Times New Roman"/>
        </w:rPr>
        <w:t>ccess to justice</w:t>
      </w:r>
      <w:r w:rsidR="0088054E" w:rsidRPr="00310EC2">
        <w:rPr>
          <w:rFonts w:ascii="Times New Roman" w:hAnsi="Times New Roman" w:cs="Times New Roman"/>
        </w:rPr>
        <w:t xml:space="preserve"> for victims of sexual gender-based violence</w:t>
      </w:r>
      <w:bookmarkEnd w:id="18"/>
      <w:r w:rsidR="000C0368" w:rsidRPr="00310EC2">
        <w:rPr>
          <w:rFonts w:ascii="Times New Roman" w:hAnsi="Times New Roman" w:cs="Times New Roman"/>
        </w:rPr>
        <w:t xml:space="preserve"> </w:t>
      </w:r>
      <w:r w:rsidRPr="00310EC2">
        <w:rPr>
          <w:rFonts w:ascii="Times New Roman" w:hAnsi="Times New Roman" w:cs="Times New Roman"/>
        </w:rPr>
        <w:t xml:space="preserve"> </w:t>
      </w:r>
    </w:p>
    <w:p w14:paraId="120DEEC9" w14:textId="50DBC4EB" w:rsidR="006E6B7C" w:rsidRPr="003F7C7E" w:rsidRDefault="00ED6112" w:rsidP="00B4208A">
      <w:pPr>
        <w:pStyle w:val="Heading2"/>
        <w:rPr>
          <w:rFonts w:ascii="Times New Roman" w:hAnsi="Times New Roman" w:cs="Times New Roman"/>
        </w:rPr>
      </w:pPr>
      <w:bookmarkStart w:id="19" w:name="_Toc11243143"/>
      <w:r w:rsidRPr="003F7C7E">
        <w:rPr>
          <w:rFonts w:ascii="Times New Roman" w:hAnsi="Times New Roman" w:cs="Times New Roman"/>
        </w:rPr>
        <w:t>Access to justice</w:t>
      </w:r>
      <w:r w:rsidR="00A33561" w:rsidRPr="003F7C7E">
        <w:rPr>
          <w:rFonts w:ascii="Times New Roman" w:hAnsi="Times New Roman" w:cs="Times New Roman"/>
        </w:rPr>
        <w:t xml:space="preserve"> - CEDAW ‘s questions No 5, </w:t>
      </w:r>
      <w:r w:rsidR="0092649E" w:rsidRPr="003F7C7E">
        <w:rPr>
          <w:rFonts w:ascii="Times New Roman" w:hAnsi="Times New Roman" w:cs="Times New Roman"/>
        </w:rPr>
        <w:t>6</w:t>
      </w:r>
      <w:r w:rsidR="002554B9" w:rsidRPr="003F7C7E">
        <w:rPr>
          <w:rFonts w:ascii="Times New Roman" w:hAnsi="Times New Roman" w:cs="Times New Roman"/>
        </w:rPr>
        <w:t>, 11</w:t>
      </w:r>
      <w:bookmarkEnd w:id="19"/>
      <w:r w:rsidR="00A33561" w:rsidRPr="003F7C7E">
        <w:rPr>
          <w:rFonts w:ascii="Times New Roman" w:hAnsi="Times New Roman" w:cs="Times New Roman"/>
        </w:rPr>
        <w:t xml:space="preserve"> </w:t>
      </w:r>
      <w:r w:rsidR="0092649E" w:rsidRPr="003F7C7E">
        <w:rPr>
          <w:rFonts w:ascii="Times New Roman" w:hAnsi="Times New Roman" w:cs="Times New Roman"/>
        </w:rPr>
        <w:t xml:space="preserve">  </w:t>
      </w:r>
    </w:p>
    <w:p w14:paraId="3B8E49FF" w14:textId="77777777" w:rsidR="00A71453" w:rsidRPr="00C7592D" w:rsidRDefault="00A71453" w:rsidP="00B4208A">
      <w:pPr>
        <w:pStyle w:val="Heading3"/>
        <w:rPr>
          <w:rFonts w:ascii="Times New Roman" w:hAnsi="Times New Roman" w:cs="Times New Roman"/>
          <w:sz w:val="24"/>
          <w:szCs w:val="24"/>
        </w:rPr>
      </w:pPr>
      <w:bookmarkStart w:id="20" w:name="_Toc11243144"/>
      <w:r w:rsidRPr="00C7592D">
        <w:rPr>
          <w:rFonts w:ascii="Times New Roman" w:hAnsi="Times New Roman" w:cs="Times New Roman"/>
          <w:sz w:val="24"/>
          <w:szCs w:val="24"/>
        </w:rPr>
        <w:t>Questions raised by the Committee</w:t>
      </w:r>
      <w:bookmarkEnd w:id="20"/>
    </w:p>
    <w:p w14:paraId="5EF949B0" w14:textId="72A5454E" w:rsidR="00A6708F" w:rsidRPr="00310EC2" w:rsidRDefault="0001113A" w:rsidP="00A6708F">
      <w:pPr>
        <w:widowControl w:val="0"/>
        <w:autoSpaceDE w:val="0"/>
        <w:autoSpaceDN w:val="0"/>
        <w:adjustRightInd w:val="0"/>
        <w:spacing w:after="240" w:line="240" w:lineRule="auto"/>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t>T</w:t>
      </w:r>
      <w:r w:rsidR="00C339E6" w:rsidRPr="00310EC2">
        <w:rPr>
          <w:rFonts w:ascii="Times New Roman" w:hAnsi="Times New Roman" w:cs="Times New Roman"/>
          <w:sz w:val="24"/>
          <w:szCs w:val="24"/>
          <w:lang w:val="en-US"/>
        </w:rPr>
        <w:t xml:space="preserve">he </w:t>
      </w:r>
      <w:r w:rsidRPr="00310EC2">
        <w:rPr>
          <w:rFonts w:ascii="Times New Roman" w:hAnsi="Times New Roman" w:cs="Times New Roman"/>
          <w:sz w:val="24"/>
          <w:szCs w:val="24"/>
          <w:lang w:val="en-US"/>
        </w:rPr>
        <w:t>Committee asked</w:t>
      </w:r>
      <w:r w:rsidR="0071676A" w:rsidRPr="00310EC2">
        <w:rPr>
          <w:rFonts w:ascii="Times New Roman" w:hAnsi="Times New Roman" w:cs="Times New Roman"/>
          <w:sz w:val="24"/>
          <w:szCs w:val="24"/>
          <w:lang w:val="en-US"/>
        </w:rPr>
        <w:t xml:space="preserve"> </w:t>
      </w:r>
      <w:r w:rsidR="007E56F6" w:rsidRPr="00310EC2">
        <w:rPr>
          <w:rFonts w:ascii="Times New Roman" w:hAnsi="Times New Roman" w:cs="Times New Roman"/>
          <w:sz w:val="24"/>
          <w:szCs w:val="24"/>
          <w:lang w:val="en-US"/>
        </w:rPr>
        <w:t>the G</w:t>
      </w:r>
      <w:r w:rsidRPr="00310EC2">
        <w:rPr>
          <w:rFonts w:ascii="Times New Roman" w:hAnsi="Times New Roman" w:cs="Times New Roman"/>
          <w:sz w:val="24"/>
          <w:szCs w:val="24"/>
          <w:lang w:val="en-US"/>
        </w:rPr>
        <w:t xml:space="preserve">overnment </w:t>
      </w:r>
      <w:r w:rsidR="00A6708F" w:rsidRPr="00310EC2">
        <w:rPr>
          <w:rFonts w:ascii="Times New Roman" w:hAnsi="Times New Roman" w:cs="Times New Roman"/>
          <w:sz w:val="24"/>
          <w:szCs w:val="24"/>
          <w:lang w:val="en-US"/>
        </w:rPr>
        <w:t xml:space="preserve">(i) </w:t>
      </w:r>
      <w:r w:rsidRPr="00310EC2">
        <w:rPr>
          <w:rFonts w:ascii="Times New Roman" w:hAnsi="Times New Roman" w:cs="Times New Roman"/>
          <w:sz w:val="24"/>
          <w:szCs w:val="24"/>
          <w:lang w:val="en-US"/>
        </w:rPr>
        <w:t>to</w:t>
      </w:r>
      <w:r w:rsidR="00C339E6" w:rsidRPr="00310EC2">
        <w:rPr>
          <w:rFonts w:ascii="Times New Roman" w:hAnsi="Times New Roman" w:cs="Times New Roman"/>
          <w:sz w:val="24"/>
          <w:szCs w:val="24"/>
          <w:lang w:val="en-US"/>
        </w:rPr>
        <w:t xml:space="preserve"> provide information on how the </w:t>
      </w:r>
      <w:r w:rsidR="008C31B3" w:rsidRPr="00310EC2">
        <w:rPr>
          <w:rFonts w:ascii="Times New Roman" w:hAnsi="Times New Roman" w:cs="Times New Roman"/>
          <w:sz w:val="24"/>
          <w:szCs w:val="24"/>
          <w:lang w:val="en-US"/>
        </w:rPr>
        <w:t xml:space="preserve">judicial </w:t>
      </w:r>
      <w:r w:rsidR="00C339E6" w:rsidRPr="00310EC2">
        <w:rPr>
          <w:rFonts w:ascii="Times New Roman" w:hAnsi="Times New Roman" w:cs="Times New Roman"/>
          <w:sz w:val="24"/>
          <w:szCs w:val="24"/>
          <w:lang w:val="en-US"/>
        </w:rPr>
        <w:t>reform contributes to ensuring unrestricted access to judicial and other remedie</w:t>
      </w:r>
      <w:r w:rsidR="00A6708F" w:rsidRPr="00310EC2">
        <w:rPr>
          <w:rFonts w:ascii="Times New Roman" w:hAnsi="Times New Roman" w:cs="Times New Roman"/>
          <w:sz w:val="24"/>
          <w:szCs w:val="24"/>
          <w:lang w:val="en-US"/>
        </w:rPr>
        <w:t xml:space="preserve">s for women </w:t>
      </w:r>
      <w:r w:rsidR="00C339E6" w:rsidRPr="00310EC2">
        <w:rPr>
          <w:rFonts w:ascii="Times New Roman" w:hAnsi="Times New Roman" w:cs="Times New Roman"/>
          <w:sz w:val="24"/>
          <w:szCs w:val="24"/>
          <w:lang w:val="en-US"/>
        </w:rPr>
        <w:t xml:space="preserve">and to preventing impunity, </w:t>
      </w:r>
      <w:r w:rsidR="00A6708F" w:rsidRPr="00310EC2">
        <w:rPr>
          <w:rFonts w:ascii="Times New Roman" w:hAnsi="Times New Roman" w:cs="Times New Roman"/>
          <w:sz w:val="24"/>
          <w:szCs w:val="24"/>
          <w:lang w:val="en-US"/>
        </w:rPr>
        <w:t xml:space="preserve">(ii) to </w:t>
      </w:r>
      <w:r w:rsidR="00C339E6" w:rsidRPr="00310EC2">
        <w:rPr>
          <w:rFonts w:ascii="Times New Roman" w:hAnsi="Times New Roman" w:cs="Times New Roman"/>
          <w:sz w:val="24"/>
          <w:szCs w:val="24"/>
          <w:lang w:val="en-US"/>
        </w:rPr>
        <w:t>indicat</w:t>
      </w:r>
      <w:r w:rsidR="00A6708F" w:rsidRPr="00310EC2">
        <w:rPr>
          <w:rFonts w:ascii="Times New Roman" w:hAnsi="Times New Roman" w:cs="Times New Roman"/>
          <w:sz w:val="24"/>
          <w:szCs w:val="24"/>
          <w:lang w:val="en-US"/>
        </w:rPr>
        <w:t>e steps</w:t>
      </w:r>
      <w:r w:rsidR="00C339E6" w:rsidRPr="00310EC2">
        <w:rPr>
          <w:rFonts w:ascii="Times New Roman" w:hAnsi="Times New Roman" w:cs="Times New Roman"/>
          <w:sz w:val="24"/>
          <w:szCs w:val="24"/>
          <w:lang w:val="en-US"/>
        </w:rPr>
        <w:t xml:space="preserve"> to ensure that victims have full access to justice mechanisms, r</w:t>
      </w:r>
      <w:r w:rsidR="00A6708F" w:rsidRPr="00310EC2">
        <w:rPr>
          <w:rFonts w:ascii="Times New Roman" w:hAnsi="Times New Roman" w:cs="Times New Roman"/>
          <w:sz w:val="24"/>
          <w:szCs w:val="24"/>
          <w:lang w:val="en-US"/>
        </w:rPr>
        <w:t>eparations and compensation</w:t>
      </w:r>
      <w:r w:rsidR="008C31B3" w:rsidRPr="00310EC2">
        <w:rPr>
          <w:rFonts w:ascii="Times New Roman" w:hAnsi="Times New Roman" w:cs="Times New Roman"/>
          <w:sz w:val="24"/>
          <w:szCs w:val="24"/>
          <w:lang w:val="en-US"/>
        </w:rPr>
        <w:t>, and</w:t>
      </w:r>
      <w:r w:rsidR="00A6708F" w:rsidRPr="00310EC2">
        <w:rPr>
          <w:rFonts w:ascii="Times New Roman" w:hAnsi="Times New Roman" w:cs="Times New Roman"/>
          <w:sz w:val="24"/>
          <w:szCs w:val="24"/>
          <w:lang w:val="en-US"/>
        </w:rPr>
        <w:t xml:space="preserve"> (iii) </w:t>
      </w:r>
      <w:r w:rsidR="00AC02A3" w:rsidRPr="00310EC2">
        <w:rPr>
          <w:rFonts w:ascii="Times New Roman" w:hAnsi="Times New Roman" w:cs="Times New Roman"/>
          <w:sz w:val="24"/>
          <w:szCs w:val="24"/>
          <w:lang w:val="en-US"/>
        </w:rPr>
        <w:t>to</w:t>
      </w:r>
      <w:r w:rsidR="00333723" w:rsidRPr="00310EC2">
        <w:rPr>
          <w:rFonts w:ascii="Times New Roman" w:hAnsi="Times New Roman" w:cs="Times New Roman"/>
          <w:sz w:val="24"/>
          <w:szCs w:val="24"/>
          <w:lang w:val="en-US"/>
        </w:rPr>
        <w:t xml:space="preserve"> indicate how many court-ordered judgments issued for reparation or compensation have yet to be paid to women</w:t>
      </w:r>
      <w:r w:rsidR="00A6708F" w:rsidRPr="00310EC2">
        <w:rPr>
          <w:rFonts w:ascii="Times New Roman" w:hAnsi="Times New Roman" w:cs="Times New Roman"/>
          <w:sz w:val="24"/>
          <w:szCs w:val="24"/>
          <w:lang w:val="en-US"/>
        </w:rPr>
        <w:t xml:space="preserve">. </w:t>
      </w:r>
    </w:p>
    <w:p w14:paraId="5CB97F38" w14:textId="098106A7" w:rsidR="00A71453" w:rsidRPr="00C7592D" w:rsidRDefault="00A71453" w:rsidP="00B4208A">
      <w:pPr>
        <w:pStyle w:val="Heading3"/>
        <w:rPr>
          <w:rFonts w:ascii="Times New Roman" w:hAnsi="Times New Roman" w:cs="Times New Roman"/>
          <w:sz w:val="24"/>
          <w:szCs w:val="24"/>
        </w:rPr>
      </w:pPr>
      <w:bookmarkStart w:id="21" w:name="_Toc11243145"/>
      <w:r w:rsidRPr="00C7592D">
        <w:rPr>
          <w:rFonts w:ascii="Times New Roman" w:hAnsi="Times New Roman" w:cs="Times New Roman"/>
          <w:sz w:val="24"/>
          <w:szCs w:val="24"/>
        </w:rPr>
        <w:t>Response by the Government</w:t>
      </w:r>
      <w:bookmarkEnd w:id="21"/>
      <w:r w:rsidRPr="00C7592D">
        <w:rPr>
          <w:rFonts w:ascii="Times New Roman" w:hAnsi="Times New Roman" w:cs="Times New Roman"/>
          <w:sz w:val="24"/>
          <w:szCs w:val="24"/>
        </w:rPr>
        <w:t xml:space="preserve"> </w:t>
      </w:r>
    </w:p>
    <w:p w14:paraId="6CF44D3E" w14:textId="52256BC7" w:rsidR="00BC75C1" w:rsidRPr="00310EC2" w:rsidRDefault="00BC75C1" w:rsidP="00026B1A">
      <w:pPr>
        <w:tabs>
          <w:tab w:val="left" w:pos="4032"/>
        </w:tabs>
        <w:spacing w:after="24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US"/>
        </w:rPr>
        <w:t xml:space="preserve">While </w:t>
      </w:r>
      <w:r w:rsidR="00C6547D" w:rsidRPr="00310EC2">
        <w:rPr>
          <w:rFonts w:ascii="Times New Roman" w:eastAsia="Times New Roman" w:hAnsi="Times New Roman" w:cs="Times New Roman"/>
          <w:sz w:val="24"/>
          <w:szCs w:val="24"/>
          <w:lang w:val="en-US"/>
        </w:rPr>
        <w:t xml:space="preserve">acknowledging in </w:t>
      </w:r>
      <w:r w:rsidR="008C31B3" w:rsidRPr="00310EC2">
        <w:rPr>
          <w:rFonts w:ascii="Times New Roman" w:eastAsia="Times New Roman" w:hAnsi="Times New Roman" w:cs="Times New Roman"/>
          <w:sz w:val="24"/>
          <w:szCs w:val="24"/>
          <w:lang w:val="en-US"/>
        </w:rPr>
        <w:t xml:space="preserve">its </w:t>
      </w:r>
      <w:r w:rsidR="00C6547D" w:rsidRPr="00310EC2">
        <w:rPr>
          <w:rFonts w:ascii="Times New Roman" w:eastAsia="Times New Roman" w:hAnsi="Times New Roman" w:cs="Times New Roman"/>
          <w:sz w:val="24"/>
          <w:szCs w:val="24"/>
          <w:lang w:val="en-US"/>
        </w:rPr>
        <w:t>report that</w:t>
      </w:r>
      <w:r w:rsidRPr="00310EC2">
        <w:rPr>
          <w:rFonts w:ascii="Times New Roman" w:eastAsia="Times New Roman" w:hAnsi="Times New Roman" w:cs="Times New Roman"/>
          <w:sz w:val="24"/>
          <w:szCs w:val="24"/>
          <w:lang w:val="en-US"/>
        </w:rPr>
        <w:t xml:space="preserve"> “combating this phen</w:t>
      </w:r>
      <w:r w:rsidR="00CF5716" w:rsidRPr="00310EC2">
        <w:rPr>
          <w:rFonts w:ascii="Times New Roman" w:eastAsia="Times New Roman" w:hAnsi="Times New Roman" w:cs="Times New Roman"/>
          <w:sz w:val="24"/>
          <w:szCs w:val="24"/>
          <w:lang w:val="en-US"/>
        </w:rPr>
        <w:t>omenon</w:t>
      </w:r>
      <w:r w:rsidR="006627F4" w:rsidRPr="00310EC2">
        <w:rPr>
          <w:rFonts w:ascii="Times New Roman" w:eastAsia="Times New Roman" w:hAnsi="Times New Roman" w:cs="Times New Roman"/>
          <w:sz w:val="24"/>
          <w:szCs w:val="24"/>
          <w:lang w:val="en-US"/>
        </w:rPr>
        <w:t xml:space="preserve"> [of sexual violence]</w:t>
      </w:r>
      <w:r w:rsidR="00CF5716" w:rsidRPr="00310EC2">
        <w:rPr>
          <w:rFonts w:ascii="Times New Roman" w:eastAsia="Times New Roman" w:hAnsi="Times New Roman" w:cs="Times New Roman"/>
          <w:sz w:val="24"/>
          <w:szCs w:val="24"/>
          <w:lang w:val="en-US"/>
        </w:rPr>
        <w:t xml:space="preserve"> is a priority,” the Government</w:t>
      </w:r>
      <w:r w:rsidRPr="00310EC2">
        <w:rPr>
          <w:rFonts w:ascii="Times New Roman" w:eastAsia="Times New Roman" w:hAnsi="Times New Roman" w:cs="Times New Roman"/>
          <w:sz w:val="24"/>
          <w:szCs w:val="24"/>
          <w:lang w:val="en-US"/>
        </w:rPr>
        <w:t xml:space="preserve"> does </w:t>
      </w:r>
      <w:r w:rsidR="005A1E48" w:rsidRPr="00310EC2">
        <w:rPr>
          <w:rFonts w:ascii="Times New Roman" w:eastAsia="Times New Roman" w:hAnsi="Times New Roman" w:cs="Times New Roman"/>
          <w:sz w:val="24"/>
          <w:szCs w:val="24"/>
          <w:lang w:val="en-US"/>
        </w:rPr>
        <w:t xml:space="preserve">not indicate how many court-ordered judgments for reparation or compensation it has paid to women victims, nor does it offer specific plans to </w:t>
      </w:r>
      <w:r w:rsidR="00CF5716" w:rsidRPr="00310EC2">
        <w:rPr>
          <w:rFonts w:ascii="Times New Roman" w:eastAsia="Times New Roman" w:hAnsi="Times New Roman" w:cs="Times New Roman"/>
          <w:sz w:val="24"/>
          <w:szCs w:val="24"/>
          <w:lang w:val="en-US"/>
        </w:rPr>
        <w:t xml:space="preserve">remove barriers preventing women and girls’ right to </w:t>
      </w:r>
      <w:r w:rsidR="00793923" w:rsidRPr="00310EC2">
        <w:rPr>
          <w:rFonts w:ascii="Times New Roman" w:eastAsia="Times New Roman" w:hAnsi="Times New Roman" w:cs="Times New Roman"/>
          <w:sz w:val="24"/>
          <w:szCs w:val="24"/>
          <w:lang w:val="en-US"/>
        </w:rPr>
        <w:t xml:space="preserve">justice and </w:t>
      </w:r>
      <w:r w:rsidR="00CF5716" w:rsidRPr="00310EC2">
        <w:rPr>
          <w:rFonts w:ascii="Times New Roman" w:eastAsia="Times New Roman" w:hAnsi="Times New Roman" w:cs="Times New Roman"/>
          <w:sz w:val="24"/>
          <w:szCs w:val="24"/>
          <w:lang w:val="en-US"/>
        </w:rPr>
        <w:t>reparation.</w:t>
      </w:r>
      <w:r w:rsidR="006627F4" w:rsidRPr="00310EC2">
        <w:rPr>
          <w:rStyle w:val="FootnoteReference"/>
          <w:rFonts w:ascii="Times New Roman" w:eastAsia="Times New Roman" w:hAnsi="Times New Roman" w:cs="Times New Roman"/>
          <w:sz w:val="24"/>
          <w:szCs w:val="24"/>
          <w:lang w:val="en-US"/>
        </w:rPr>
        <w:footnoteReference w:id="42"/>
      </w:r>
      <w:r w:rsidR="007E56F6" w:rsidRPr="00310EC2">
        <w:rPr>
          <w:rFonts w:ascii="Times New Roman" w:eastAsia="Times New Roman" w:hAnsi="Times New Roman" w:cs="Times New Roman"/>
          <w:sz w:val="24"/>
          <w:szCs w:val="24"/>
          <w:lang w:val="en-US"/>
        </w:rPr>
        <w:t xml:space="preserve"> In addition, it does not sufficiently address the Committee recommendation to establish a comprehensive national policy to provide adequate reparations to victims of sexual violence.</w:t>
      </w:r>
      <w:r w:rsidR="006627F4" w:rsidRPr="00310EC2">
        <w:rPr>
          <w:rStyle w:val="FootnoteReference"/>
          <w:rFonts w:ascii="Times New Roman" w:eastAsia="Times New Roman" w:hAnsi="Times New Roman" w:cs="Times New Roman"/>
          <w:sz w:val="24"/>
          <w:szCs w:val="24"/>
          <w:lang w:val="en-US"/>
        </w:rPr>
        <w:footnoteReference w:id="43"/>
      </w:r>
    </w:p>
    <w:p w14:paraId="53528167" w14:textId="589F4A8B" w:rsidR="00A71453" w:rsidRPr="00310EC2" w:rsidRDefault="000C0368" w:rsidP="00B4208A">
      <w:pPr>
        <w:pStyle w:val="Heading3"/>
        <w:rPr>
          <w:rFonts w:ascii="Times New Roman" w:hAnsi="Times New Roman" w:cs="Times New Roman"/>
          <w:sz w:val="24"/>
          <w:szCs w:val="24"/>
        </w:rPr>
      </w:pPr>
      <w:bookmarkStart w:id="22" w:name="_Toc11243146"/>
      <w:r w:rsidRPr="00310EC2">
        <w:rPr>
          <w:rFonts w:ascii="Times New Roman" w:hAnsi="Times New Roman" w:cs="Times New Roman"/>
          <w:sz w:val="24"/>
          <w:szCs w:val="24"/>
        </w:rPr>
        <w:t>Obstacles to Access to justice</w:t>
      </w:r>
      <w:r w:rsidR="00B8320C" w:rsidRPr="00310EC2">
        <w:rPr>
          <w:rFonts w:ascii="Times New Roman" w:hAnsi="Times New Roman" w:cs="Times New Roman"/>
          <w:sz w:val="24"/>
          <w:szCs w:val="24"/>
        </w:rPr>
        <w:t>,</w:t>
      </w:r>
      <w:r w:rsidRPr="00310EC2">
        <w:rPr>
          <w:rFonts w:ascii="Times New Roman" w:hAnsi="Times New Roman" w:cs="Times New Roman"/>
          <w:sz w:val="24"/>
          <w:szCs w:val="24"/>
        </w:rPr>
        <w:t xml:space="preserve"> </w:t>
      </w:r>
      <w:r w:rsidR="00B8320C" w:rsidRPr="00310EC2">
        <w:rPr>
          <w:rFonts w:ascii="Times New Roman" w:hAnsi="Times New Roman" w:cs="Times New Roman"/>
          <w:sz w:val="24"/>
          <w:szCs w:val="24"/>
        </w:rPr>
        <w:t>impunity and lack of</w:t>
      </w:r>
      <w:r w:rsidRPr="00310EC2">
        <w:rPr>
          <w:rFonts w:ascii="Times New Roman" w:hAnsi="Times New Roman" w:cs="Times New Roman"/>
          <w:sz w:val="24"/>
          <w:szCs w:val="24"/>
        </w:rPr>
        <w:t xml:space="preserve"> reparations</w:t>
      </w:r>
      <w:r w:rsidR="00B8320C" w:rsidRPr="00310EC2">
        <w:rPr>
          <w:rFonts w:ascii="Times New Roman" w:hAnsi="Times New Roman" w:cs="Times New Roman"/>
          <w:sz w:val="24"/>
          <w:szCs w:val="24"/>
        </w:rPr>
        <w:t xml:space="preserve"> for SGBV</w:t>
      </w:r>
      <w:bookmarkEnd w:id="22"/>
    </w:p>
    <w:p w14:paraId="1D34F529" w14:textId="550CDB6F" w:rsidR="00FD4BF8" w:rsidRPr="00310EC2" w:rsidRDefault="00FD4BF8" w:rsidP="00FD4BF8">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US"/>
        </w:rPr>
        <w:t xml:space="preserve">Victims often </w:t>
      </w:r>
      <w:r w:rsidR="008C31B3" w:rsidRPr="00310EC2">
        <w:rPr>
          <w:rFonts w:ascii="Times New Roman" w:eastAsia="Times New Roman" w:hAnsi="Times New Roman" w:cs="Times New Roman"/>
          <w:sz w:val="24"/>
          <w:szCs w:val="24"/>
          <w:lang w:val="en-US"/>
        </w:rPr>
        <w:t xml:space="preserve">must </w:t>
      </w:r>
      <w:r w:rsidRPr="00310EC2">
        <w:rPr>
          <w:rFonts w:ascii="Times New Roman" w:eastAsia="Times New Roman" w:hAnsi="Times New Roman" w:cs="Times New Roman"/>
          <w:sz w:val="24"/>
          <w:szCs w:val="24"/>
          <w:lang w:val="en-US"/>
        </w:rPr>
        <w:t xml:space="preserve">navigate a complex system of barriers to access justice, which include excessive fees or bribes and the criminal justice system’s lack of resources and inability to </w:t>
      </w:r>
      <w:r w:rsidRPr="00310EC2">
        <w:rPr>
          <w:rFonts w:ascii="Times New Roman" w:eastAsia="Times New Roman" w:hAnsi="Times New Roman" w:cs="Times New Roman"/>
          <w:sz w:val="24"/>
          <w:szCs w:val="24"/>
          <w:lang w:val="en-US"/>
        </w:rPr>
        <w:lastRenderedPageBreak/>
        <w:t>search for perpetrators or collect evidence.</w:t>
      </w:r>
      <w:r w:rsidR="004E4F0E" w:rsidRPr="00310EC2">
        <w:rPr>
          <w:rFonts w:ascii="Times New Roman" w:eastAsia="Times New Roman" w:hAnsi="Times New Roman" w:cs="Times New Roman"/>
          <w:sz w:val="24"/>
          <w:szCs w:val="24"/>
          <w:lang w:val="en-US"/>
        </w:rPr>
        <w:t xml:space="preserve"> </w:t>
      </w:r>
      <w:r w:rsidRPr="00310EC2">
        <w:rPr>
          <w:rFonts w:ascii="Times New Roman" w:eastAsia="Times New Roman" w:hAnsi="Times New Roman" w:cs="Times New Roman"/>
          <w:sz w:val="24"/>
          <w:szCs w:val="24"/>
          <w:lang w:val="en-US"/>
        </w:rPr>
        <w:t>A 2016 study found that many women lack sufficient financial resources or are prevented by ongoing security issues from travel</w:t>
      </w:r>
      <w:r w:rsidR="008C31B3" w:rsidRPr="00310EC2">
        <w:rPr>
          <w:rFonts w:ascii="Times New Roman" w:eastAsia="Times New Roman" w:hAnsi="Times New Roman" w:cs="Times New Roman"/>
          <w:sz w:val="24"/>
          <w:szCs w:val="24"/>
          <w:lang w:val="en-US"/>
        </w:rPr>
        <w:t>ing</w:t>
      </w:r>
      <w:r w:rsidRPr="00310EC2">
        <w:rPr>
          <w:rFonts w:ascii="Times New Roman" w:eastAsia="Times New Roman" w:hAnsi="Times New Roman" w:cs="Times New Roman"/>
          <w:sz w:val="24"/>
          <w:szCs w:val="24"/>
          <w:lang w:val="en-US"/>
        </w:rPr>
        <w:t xml:space="preserve"> to distant judicial actors.</w:t>
      </w:r>
      <w:r w:rsidRPr="00310EC2">
        <w:rPr>
          <w:rStyle w:val="FootnoteReference"/>
          <w:rFonts w:ascii="Times New Roman" w:eastAsia="Times New Roman" w:hAnsi="Times New Roman" w:cs="Times New Roman"/>
          <w:sz w:val="24"/>
          <w:szCs w:val="24"/>
          <w:lang w:val="en-US"/>
        </w:rPr>
        <w:footnoteReference w:id="44"/>
      </w:r>
      <w:r w:rsidRPr="00310EC2">
        <w:rPr>
          <w:rFonts w:ascii="Times New Roman" w:eastAsia="Times New Roman" w:hAnsi="Times New Roman" w:cs="Times New Roman"/>
          <w:sz w:val="24"/>
          <w:szCs w:val="24"/>
          <w:lang w:val="en-US"/>
        </w:rPr>
        <w:t xml:space="preserve"> Victims are often unable to pay high costs of legal proceedings,</w:t>
      </w:r>
      <w:r w:rsidRPr="00310EC2">
        <w:rPr>
          <w:rStyle w:val="FootnoteReference"/>
          <w:rFonts w:ascii="Times New Roman" w:eastAsia="Times New Roman" w:hAnsi="Times New Roman" w:cs="Times New Roman"/>
          <w:sz w:val="24"/>
          <w:szCs w:val="24"/>
          <w:lang w:val="en-US"/>
        </w:rPr>
        <w:footnoteReference w:id="45"/>
      </w:r>
      <w:r w:rsidRPr="00310EC2">
        <w:rPr>
          <w:rFonts w:ascii="Times New Roman" w:eastAsia="Times New Roman" w:hAnsi="Times New Roman" w:cs="Times New Roman"/>
          <w:sz w:val="24"/>
          <w:szCs w:val="24"/>
          <w:lang w:val="en-US"/>
        </w:rPr>
        <w:t xml:space="preserve"> and are </w:t>
      </w:r>
      <w:r w:rsidR="00793923" w:rsidRPr="00310EC2">
        <w:rPr>
          <w:rFonts w:ascii="Times New Roman" w:eastAsia="Times New Roman" w:hAnsi="Times New Roman" w:cs="Times New Roman"/>
          <w:sz w:val="24"/>
          <w:szCs w:val="24"/>
          <w:lang w:val="en-US"/>
        </w:rPr>
        <w:t xml:space="preserve">frequently </w:t>
      </w:r>
      <w:r w:rsidRPr="00310EC2">
        <w:rPr>
          <w:rFonts w:ascii="Times New Roman" w:eastAsia="Times New Roman" w:hAnsi="Times New Roman" w:cs="Times New Roman"/>
          <w:sz w:val="24"/>
          <w:szCs w:val="24"/>
          <w:lang w:val="en-US"/>
        </w:rPr>
        <w:t>unable to access or are unaware of local women’s organizations and legal clinics that provide free legal assistance.</w:t>
      </w:r>
      <w:r w:rsidRPr="00310EC2">
        <w:rPr>
          <w:rStyle w:val="FootnoteReference"/>
          <w:rFonts w:ascii="Times New Roman" w:eastAsia="Times New Roman" w:hAnsi="Times New Roman" w:cs="Times New Roman"/>
          <w:sz w:val="24"/>
          <w:szCs w:val="24"/>
          <w:lang w:val="en-US"/>
        </w:rPr>
        <w:footnoteReference w:id="46"/>
      </w:r>
      <w:r w:rsidRPr="00310EC2">
        <w:rPr>
          <w:rFonts w:ascii="Times New Roman" w:eastAsia="Times New Roman" w:hAnsi="Times New Roman" w:cs="Times New Roman"/>
          <w:sz w:val="24"/>
          <w:szCs w:val="24"/>
          <w:lang w:val="en-US"/>
        </w:rPr>
        <w:t xml:space="preserve"> Furthermore, victims fear stigma, humiliation, and reprisals for reporting SGBV.</w:t>
      </w:r>
      <w:r w:rsidRPr="00310EC2">
        <w:rPr>
          <w:rStyle w:val="FootnoteReference"/>
          <w:rFonts w:ascii="Times New Roman" w:eastAsia="Times New Roman" w:hAnsi="Times New Roman" w:cs="Times New Roman"/>
          <w:sz w:val="24"/>
          <w:szCs w:val="24"/>
          <w:lang w:val="en-US"/>
        </w:rPr>
        <w:footnoteReference w:id="47"/>
      </w:r>
      <w:r w:rsidRPr="00310EC2">
        <w:rPr>
          <w:rFonts w:ascii="Times New Roman" w:eastAsia="Times New Roman" w:hAnsi="Times New Roman" w:cs="Times New Roman"/>
          <w:sz w:val="24"/>
          <w:szCs w:val="24"/>
          <w:lang w:val="en-US"/>
        </w:rPr>
        <w:t xml:space="preserve"> There is also a general lack of understanding of victims’ rights and justice processes.</w:t>
      </w:r>
      <w:r w:rsidRPr="00310EC2">
        <w:rPr>
          <w:rStyle w:val="FootnoteReference"/>
          <w:rFonts w:ascii="Times New Roman" w:eastAsia="Times New Roman" w:hAnsi="Times New Roman" w:cs="Times New Roman"/>
          <w:sz w:val="24"/>
          <w:szCs w:val="24"/>
          <w:lang w:val="en-US"/>
        </w:rPr>
        <w:footnoteReference w:id="48"/>
      </w:r>
      <w:r w:rsidRPr="00310EC2">
        <w:rPr>
          <w:rFonts w:ascii="Times New Roman" w:eastAsia="Times New Roman" w:hAnsi="Times New Roman" w:cs="Times New Roman"/>
          <w:sz w:val="24"/>
          <w:szCs w:val="24"/>
          <w:lang w:val="en-US"/>
        </w:rPr>
        <w:t xml:space="preserve"> Consequently, many victims of SGBV, particularly rape victims, are left discouraged and do not pursue formal legal action.</w:t>
      </w:r>
      <w:r w:rsidRPr="00310EC2">
        <w:rPr>
          <w:rStyle w:val="FootnoteReference"/>
          <w:rFonts w:ascii="Times New Roman" w:eastAsia="Times New Roman" w:hAnsi="Times New Roman" w:cs="Times New Roman"/>
          <w:sz w:val="24"/>
          <w:szCs w:val="24"/>
          <w:lang w:val="en-US"/>
        </w:rPr>
        <w:footnoteReference w:id="49"/>
      </w:r>
      <w:r w:rsidRPr="00310EC2">
        <w:rPr>
          <w:rFonts w:ascii="Times New Roman" w:eastAsia="Times New Roman" w:hAnsi="Times New Roman" w:cs="Times New Roman"/>
          <w:sz w:val="24"/>
          <w:szCs w:val="24"/>
          <w:lang w:val="en-US"/>
        </w:rPr>
        <w:t xml:space="preserve"> As such, current official statistics do not fully reflect the number of incidents that occur.</w:t>
      </w:r>
    </w:p>
    <w:p w14:paraId="67B2DAA4" w14:textId="77777777" w:rsidR="008C31B3" w:rsidRPr="00310EC2" w:rsidRDefault="008C31B3" w:rsidP="00FD4BF8">
      <w:pPr>
        <w:tabs>
          <w:tab w:val="left" w:pos="4032"/>
        </w:tabs>
        <w:spacing w:after="0" w:line="240" w:lineRule="auto"/>
        <w:jc w:val="both"/>
        <w:rPr>
          <w:rFonts w:ascii="Times New Roman" w:eastAsia="Times New Roman" w:hAnsi="Times New Roman" w:cs="Times New Roman"/>
          <w:sz w:val="24"/>
          <w:szCs w:val="24"/>
          <w:lang w:val="en-US"/>
        </w:rPr>
      </w:pPr>
    </w:p>
    <w:p w14:paraId="4A5D9E19" w14:textId="6D0EFA0E" w:rsidR="00DF38EB" w:rsidRDefault="00DF38EB" w:rsidP="00DF38EB">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US"/>
        </w:rPr>
        <w:t>The Congolese criminal justice system does allow for monetary compensation as a form of reparation,</w:t>
      </w:r>
      <w:r w:rsidRPr="00310EC2">
        <w:rPr>
          <w:rStyle w:val="FootnoteReference"/>
          <w:rFonts w:ascii="Times New Roman" w:eastAsia="Times New Roman" w:hAnsi="Times New Roman" w:cs="Times New Roman"/>
          <w:sz w:val="24"/>
          <w:szCs w:val="24"/>
          <w:lang w:val="en-US"/>
        </w:rPr>
        <w:footnoteReference w:id="50"/>
      </w:r>
      <w:r w:rsidRPr="00310EC2">
        <w:rPr>
          <w:rFonts w:ascii="Times New Roman" w:eastAsia="Times New Roman" w:hAnsi="Times New Roman" w:cs="Times New Roman"/>
          <w:sz w:val="24"/>
          <w:szCs w:val="24"/>
          <w:lang w:val="en-US"/>
        </w:rPr>
        <w:t xml:space="preserve"> but activists note that perpetrators are often too poor to pay reparations themselves and the Congolese government has yet to offer to pay for the reparations.</w:t>
      </w:r>
      <w:r w:rsidRPr="00310EC2">
        <w:rPr>
          <w:rStyle w:val="FootnoteReference"/>
          <w:rFonts w:ascii="Times New Roman" w:eastAsia="Times New Roman" w:hAnsi="Times New Roman" w:cs="Times New Roman"/>
          <w:sz w:val="24"/>
          <w:szCs w:val="24"/>
          <w:lang w:val="en-US"/>
        </w:rPr>
        <w:footnoteReference w:id="51"/>
      </w:r>
      <w:r w:rsidRPr="00310EC2">
        <w:rPr>
          <w:rFonts w:ascii="Times New Roman" w:eastAsia="Times New Roman" w:hAnsi="Times New Roman" w:cs="Times New Roman"/>
          <w:sz w:val="24"/>
          <w:szCs w:val="24"/>
          <w:lang w:val="en-US"/>
        </w:rPr>
        <w:t xml:space="preserve"> In September 2017, there were more than 150 judgments relating to sexual violence rendered by courts in the cities of Bunia (Ituri province) and Beni (North Kivu province) within the period of a year.</w:t>
      </w:r>
      <w:r w:rsidRPr="00310EC2">
        <w:rPr>
          <w:rStyle w:val="FootnoteReference"/>
          <w:rFonts w:ascii="Times New Roman" w:eastAsia="Times New Roman" w:hAnsi="Times New Roman" w:cs="Times New Roman"/>
          <w:sz w:val="24"/>
          <w:szCs w:val="24"/>
          <w:lang w:val="en-US"/>
        </w:rPr>
        <w:footnoteReference w:id="52"/>
      </w:r>
      <w:r w:rsidRPr="00310EC2">
        <w:rPr>
          <w:rFonts w:ascii="Times New Roman" w:eastAsia="Times New Roman" w:hAnsi="Times New Roman" w:cs="Times New Roman"/>
          <w:sz w:val="24"/>
          <w:szCs w:val="24"/>
          <w:lang w:val="en-US"/>
        </w:rPr>
        <w:t xml:space="preserve"> Unfortunately, no victims received reparation payments from these 150 judgments.</w:t>
      </w:r>
      <w:r w:rsidR="008C31B3" w:rsidRPr="00310EC2">
        <w:rPr>
          <w:rStyle w:val="FootnoteReference"/>
          <w:rFonts w:ascii="Times New Roman" w:eastAsia="Times New Roman" w:hAnsi="Times New Roman" w:cs="Times New Roman"/>
          <w:sz w:val="24"/>
          <w:szCs w:val="24"/>
          <w:lang w:val="en-US"/>
        </w:rPr>
        <w:footnoteReference w:id="53"/>
      </w:r>
      <w:r w:rsidRPr="00310EC2">
        <w:rPr>
          <w:rFonts w:ascii="Times New Roman" w:eastAsia="Times New Roman" w:hAnsi="Times New Roman" w:cs="Times New Roman"/>
          <w:sz w:val="24"/>
          <w:szCs w:val="24"/>
          <w:lang w:val="en-US"/>
        </w:rPr>
        <w:t xml:space="preserve"> </w:t>
      </w:r>
    </w:p>
    <w:p w14:paraId="729BEC8F" w14:textId="2A4A6FAE" w:rsidR="00530CF6" w:rsidRDefault="00530CF6" w:rsidP="00DF38EB">
      <w:pPr>
        <w:tabs>
          <w:tab w:val="left" w:pos="4032"/>
        </w:tabs>
        <w:spacing w:after="0" w:line="240" w:lineRule="auto"/>
        <w:jc w:val="both"/>
        <w:rPr>
          <w:rFonts w:ascii="Times New Roman" w:eastAsia="Times New Roman" w:hAnsi="Times New Roman" w:cs="Times New Roman"/>
          <w:sz w:val="24"/>
          <w:szCs w:val="24"/>
          <w:lang w:val="en-US"/>
        </w:rPr>
      </w:pPr>
    </w:p>
    <w:p w14:paraId="04AB399C" w14:textId="77777777" w:rsidR="00530CF6" w:rsidRPr="00310EC2" w:rsidRDefault="00530CF6" w:rsidP="00DF38EB">
      <w:pPr>
        <w:tabs>
          <w:tab w:val="left" w:pos="4032"/>
        </w:tabs>
        <w:spacing w:after="0" w:line="240" w:lineRule="auto"/>
        <w:jc w:val="both"/>
        <w:rPr>
          <w:rFonts w:ascii="Times New Roman" w:eastAsia="Times New Roman" w:hAnsi="Times New Roman" w:cs="Times New Roman"/>
          <w:sz w:val="24"/>
          <w:szCs w:val="24"/>
          <w:lang w:val="en-US"/>
        </w:rPr>
      </w:pPr>
    </w:p>
    <w:p w14:paraId="51F67878" w14:textId="14323344" w:rsidR="009674B7" w:rsidRPr="00310EC2" w:rsidRDefault="00A71453" w:rsidP="00026B1A">
      <w:pPr>
        <w:pStyle w:val="Heading3"/>
        <w:spacing w:before="240"/>
        <w:rPr>
          <w:rFonts w:ascii="Times New Roman" w:hAnsi="Times New Roman" w:cs="Times New Roman"/>
        </w:rPr>
      </w:pPr>
      <w:bookmarkStart w:id="23" w:name="_Toc11243147"/>
      <w:r w:rsidRPr="00310EC2">
        <w:rPr>
          <w:rFonts w:ascii="Times New Roman" w:hAnsi="Times New Roman" w:cs="Times New Roman"/>
        </w:rPr>
        <w:lastRenderedPageBreak/>
        <w:t>Recommendations to the Government of DRC</w:t>
      </w:r>
      <w:bookmarkEnd w:id="23"/>
    </w:p>
    <w:tbl>
      <w:tblPr>
        <w:tblStyle w:val="TableGrid"/>
        <w:tblW w:w="0" w:type="auto"/>
        <w:tblLook w:val="04A0" w:firstRow="1" w:lastRow="0" w:firstColumn="1" w:lastColumn="0" w:noHBand="0" w:noVBand="1"/>
      </w:tblPr>
      <w:tblGrid>
        <w:gridCol w:w="9061"/>
      </w:tblGrid>
      <w:tr w:rsidR="00676B14" w:rsidRPr="00310EC2" w14:paraId="5671FFEC" w14:textId="77777777" w:rsidTr="00676B14">
        <w:tc>
          <w:tcPr>
            <w:tcW w:w="9287" w:type="dxa"/>
          </w:tcPr>
          <w:p w14:paraId="461FF5BC" w14:textId="1D89D503" w:rsidR="00676B14" w:rsidRPr="00310EC2" w:rsidRDefault="00676B14" w:rsidP="00B4208A">
            <w:pPr>
              <w:spacing w:after="120"/>
              <w:rPr>
                <w:rFonts w:ascii="Times New Roman" w:hAnsi="Times New Roman" w:cs="Times New Roman"/>
                <w:b/>
                <w:lang w:val="en-US"/>
              </w:rPr>
            </w:pPr>
            <w:r w:rsidRPr="00310EC2">
              <w:rPr>
                <w:rFonts w:ascii="Times New Roman" w:hAnsi="Times New Roman" w:cs="Times New Roman"/>
                <w:b/>
                <w:color w:val="4BACC6" w:themeColor="accent5"/>
                <w:lang w:val="en-US"/>
              </w:rPr>
              <w:t xml:space="preserve"> </w:t>
            </w:r>
            <w:r w:rsidR="00FE2D88" w:rsidRPr="00310EC2">
              <w:rPr>
                <w:rFonts w:ascii="Times New Roman" w:hAnsi="Times New Roman" w:cs="Times New Roman"/>
                <w:b/>
                <w:lang w:val="en-US"/>
              </w:rPr>
              <w:t xml:space="preserve">The Government </w:t>
            </w:r>
            <w:r w:rsidRPr="00310EC2">
              <w:rPr>
                <w:rFonts w:ascii="Times New Roman" w:hAnsi="Times New Roman" w:cs="Times New Roman"/>
                <w:b/>
                <w:lang w:val="en-US"/>
              </w:rPr>
              <w:t>should:</w:t>
            </w:r>
          </w:p>
          <w:p w14:paraId="2DE1A628" w14:textId="1391F49F" w:rsidR="00AE2616" w:rsidRDefault="00AE2616" w:rsidP="00EC0B7A">
            <w:pPr>
              <w:pStyle w:val="ListParagraph"/>
              <w:numPr>
                <w:ilvl w:val="0"/>
                <w:numId w:val="25"/>
              </w:numPr>
              <w:spacing w:line="276" w:lineRule="auto"/>
              <w:contextualSpacing w:val="0"/>
              <w:jc w:val="both"/>
              <w:rPr>
                <w:rFonts w:ascii="Times New Roman" w:eastAsia="Times New Roman" w:hAnsi="Times New Roman" w:cs="Times New Roman"/>
                <w:sz w:val="24"/>
                <w:szCs w:val="24"/>
                <w:lang w:val="en-GB"/>
              </w:rPr>
            </w:pPr>
            <w:r w:rsidRPr="00310EC2">
              <w:rPr>
                <w:rFonts w:ascii="Times New Roman" w:eastAsia="Times New Roman" w:hAnsi="Times New Roman" w:cs="Times New Roman"/>
                <w:sz w:val="24"/>
                <w:szCs w:val="24"/>
                <w:lang w:val="en-GB"/>
              </w:rPr>
              <w:t>In compliance with CEDAW’s 2013 Concluding Observation</w:t>
            </w:r>
            <w:r>
              <w:rPr>
                <w:rFonts w:ascii="Times New Roman" w:eastAsia="Times New Roman" w:hAnsi="Times New Roman" w:cs="Times New Roman"/>
                <w:sz w:val="24"/>
                <w:szCs w:val="24"/>
                <w:lang w:val="en-GB"/>
              </w:rPr>
              <w:t>s</w:t>
            </w:r>
            <w:r w:rsidRPr="00310EC2">
              <w:rPr>
                <w:rFonts w:ascii="Times New Roman" w:eastAsia="Times New Roman" w:hAnsi="Times New Roman" w:cs="Times New Roman"/>
                <w:sz w:val="24"/>
                <w:szCs w:val="24"/>
                <w:lang w:val="en-GB"/>
              </w:rPr>
              <w:t>, “ensure the effective implementation, including through the provision of sufficient resources, of the 2006 law on sexual violence,</w:t>
            </w:r>
            <w:r w:rsidRPr="00310EC2" w:rsidDel="006627F4">
              <w:rPr>
                <w:rStyle w:val="FootnoteReference"/>
                <w:rFonts w:ascii="Times New Roman" w:eastAsia="Times New Roman" w:hAnsi="Times New Roman" w:cs="Times New Roman"/>
                <w:sz w:val="24"/>
                <w:szCs w:val="24"/>
                <w:lang w:val="en-GB"/>
              </w:rPr>
              <w:t xml:space="preserve"> </w:t>
            </w:r>
            <w:r w:rsidRPr="00310EC2">
              <w:rPr>
                <w:rFonts w:ascii="Times New Roman" w:eastAsia="Times New Roman" w:hAnsi="Times New Roman" w:cs="Times New Roman"/>
                <w:sz w:val="24"/>
                <w:szCs w:val="24"/>
                <w:lang w:val="en-GB"/>
              </w:rPr>
              <w:t xml:space="preserve"> the 2009 National Strategy against gender-based violence and the zero-tolerance policy.”</w:t>
            </w:r>
            <w:r w:rsidRPr="00310EC2">
              <w:rPr>
                <w:rStyle w:val="FootnoteReference"/>
                <w:rFonts w:ascii="Times New Roman" w:eastAsia="Times New Roman" w:hAnsi="Times New Roman" w:cs="Times New Roman"/>
                <w:sz w:val="24"/>
                <w:szCs w:val="24"/>
                <w:lang w:val="en-GB"/>
              </w:rPr>
              <w:t xml:space="preserve"> </w:t>
            </w:r>
            <w:r w:rsidRPr="00310EC2">
              <w:rPr>
                <w:rStyle w:val="FootnoteReference"/>
                <w:rFonts w:ascii="Times New Roman" w:eastAsia="Times New Roman" w:hAnsi="Times New Roman" w:cs="Times New Roman"/>
                <w:sz w:val="24"/>
                <w:szCs w:val="24"/>
                <w:lang w:val="en-GB"/>
              </w:rPr>
              <w:footnoteReference w:id="54"/>
            </w:r>
          </w:p>
          <w:p w14:paraId="3C8F6B01" w14:textId="77777777" w:rsidR="00EC0B7A" w:rsidRPr="00EC0B7A" w:rsidRDefault="00EC0B7A" w:rsidP="00EC0B7A">
            <w:pPr>
              <w:jc w:val="both"/>
              <w:rPr>
                <w:rFonts w:ascii="Times New Roman" w:eastAsia="Times New Roman" w:hAnsi="Times New Roman" w:cs="Times New Roman"/>
                <w:sz w:val="24"/>
                <w:szCs w:val="24"/>
                <w:lang w:val="en-GB"/>
              </w:rPr>
            </w:pPr>
          </w:p>
          <w:p w14:paraId="44B01463" w14:textId="3A6DFFC1" w:rsidR="00AE2616" w:rsidRPr="00EC0B7A" w:rsidRDefault="00AE2616" w:rsidP="00EC0B7A">
            <w:pPr>
              <w:pStyle w:val="ListParagraph"/>
              <w:numPr>
                <w:ilvl w:val="0"/>
                <w:numId w:val="25"/>
              </w:numPr>
              <w:spacing w:line="276" w:lineRule="auto"/>
              <w:contextualSpacing w:val="0"/>
              <w:jc w:val="both"/>
              <w:rPr>
                <w:rFonts w:ascii="Times New Roman" w:eastAsia="Times New Roman" w:hAnsi="Times New Roman" w:cs="Times New Roman"/>
                <w:sz w:val="24"/>
                <w:szCs w:val="24"/>
                <w:lang w:val="en-GB"/>
              </w:rPr>
            </w:pPr>
            <w:r w:rsidRPr="00310EC2">
              <w:rPr>
                <w:rFonts w:ascii="Times New Roman" w:eastAsia="Times New Roman" w:hAnsi="Times New Roman" w:cs="Times New Roman"/>
                <w:sz w:val="24"/>
                <w:szCs w:val="24"/>
                <w:lang w:val="en-GB"/>
              </w:rPr>
              <w:t xml:space="preserve">Ensure the effective implementation of the 2015 law on Gender Equality </w:t>
            </w:r>
            <w:r w:rsidR="00DC1A96">
              <w:rPr>
                <w:rFonts w:ascii="Times New Roman" w:eastAsia="Times New Roman" w:hAnsi="Times New Roman" w:cs="Times New Roman"/>
                <w:sz w:val="24"/>
                <w:szCs w:val="24"/>
                <w:lang w:val="en-GB"/>
              </w:rPr>
              <w:t xml:space="preserve">that reviews and addresses </w:t>
            </w:r>
            <w:r w:rsidRPr="00310EC2">
              <w:rPr>
                <w:rFonts w:ascii="Times New Roman" w:eastAsia="Times New Roman" w:hAnsi="Times New Roman" w:cs="Times New Roman"/>
                <w:sz w:val="24"/>
                <w:szCs w:val="24"/>
                <w:lang w:val="en-GB"/>
              </w:rPr>
              <w:t xml:space="preserve">provisions of the Family </w:t>
            </w:r>
            <w:r w:rsidRPr="00E947D7">
              <w:rPr>
                <w:rFonts w:ascii="Times New Roman" w:eastAsia="Times New Roman" w:hAnsi="Times New Roman" w:cs="Times New Roman"/>
                <w:sz w:val="24"/>
                <w:szCs w:val="24"/>
                <w:lang w:val="en-GB"/>
              </w:rPr>
              <w:t>Code</w:t>
            </w:r>
            <w:r w:rsidR="00E947D7" w:rsidRPr="00E947D7">
              <w:rPr>
                <w:rFonts w:ascii="Times New Roman" w:eastAsia="Times New Roman" w:hAnsi="Times New Roman" w:cs="Times New Roman"/>
                <w:sz w:val="24"/>
                <w:szCs w:val="24"/>
                <w:lang w:val="en-GB"/>
              </w:rPr>
              <w:t xml:space="preserve"> </w:t>
            </w:r>
            <w:r w:rsidR="00E947D7" w:rsidRPr="00E947D7">
              <w:rPr>
                <w:rFonts w:ascii="Times New Roman" w:hAnsi="Times New Roman" w:cs="Times New Roman"/>
                <w:sz w:val="24"/>
                <w:szCs w:val="24"/>
                <w:lang w:val="en-US"/>
              </w:rPr>
              <w:t xml:space="preserve">inter-alia article 148 (1), article 150, article 352, article, </w:t>
            </w:r>
            <w:r w:rsidR="00E947D7" w:rsidRPr="00E947D7">
              <w:rPr>
                <w:rFonts w:ascii="Times New Roman" w:hAnsi="Times New Roman" w:cs="Times New Roman"/>
                <w:sz w:val="24"/>
                <w:szCs w:val="24"/>
              </w:rPr>
              <w:t xml:space="preserve">353; article 444, </w:t>
            </w:r>
            <w:r w:rsidR="00E947D7" w:rsidRPr="00E947D7">
              <w:rPr>
                <w:rFonts w:ascii="Times New Roman" w:hAnsi="Times New Roman" w:cs="Times New Roman"/>
                <w:sz w:val="24"/>
                <w:szCs w:val="24"/>
                <w:lang w:val="en-US"/>
              </w:rPr>
              <w:t xml:space="preserve">article 448 to 450, </w:t>
            </w:r>
            <w:r w:rsidR="00E947D7" w:rsidRPr="00E947D7">
              <w:rPr>
                <w:rFonts w:ascii="Times New Roman" w:hAnsi="Times New Roman" w:cs="Times New Roman"/>
                <w:sz w:val="24"/>
                <w:szCs w:val="24"/>
              </w:rPr>
              <w:t>article 454</w:t>
            </w:r>
            <w:r w:rsidR="00DC1A96">
              <w:rPr>
                <w:rFonts w:ascii="Times New Roman" w:hAnsi="Times New Roman" w:cs="Times New Roman"/>
                <w:sz w:val="24"/>
                <w:szCs w:val="24"/>
              </w:rPr>
              <w:t>,</w:t>
            </w:r>
            <w:r w:rsidR="00E947D7" w:rsidRPr="00E947D7">
              <w:rPr>
                <w:rFonts w:ascii="Times New Roman" w:hAnsi="Times New Roman" w:cs="Times New Roman"/>
                <w:sz w:val="24"/>
                <w:szCs w:val="24"/>
              </w:rPr>
              <w:t xml:space="preserve"> and article 467.</w:t>
            </w:r>
          </w:p>
          <w:p w14:paraId="216F36B5" w14:textId="77777777" w:rsidR="00EC0B7A" w:rsidRPr="00EC0B7A" w:rsidRDefault="00EC0B7A" w:rsidP="00EC0B7A">
            <w:pPr>
              <w:jc w:val="both"/>
              <w:rPr>
                <w:rFonts w:ascii="Times New Roman" w:eastAsia="Times New Roman" w:hAnsi="Times New Roman" w:cs="Times New Roman"/>
                <w:sz w:val="24"/>
                <w:szCs w:val="24"/>
                <w:lang w:val="en-GB"/>
              </w:rPr>
            </w:pPr>
          </w:p>
          <w:p w14:paraId="53230F61" w14:textId="78A0ED2B" w:rsidR="00676B14" w:rsidRDefault="00676B14" w:rsidP="00EC0B7A">
            <w:pPr>
              <w:pStyle w:val="ListParagraph"/>
              <w:numPr>
                <w:ilvl w:val="0"/>
                <w:numId w:val="25"/>
              </w:numPr>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val="en-GB"/>
              </w:rPr>
              <w:t>In compliance with CEDAW’s 2013 Concluding Observations</w:t>
            </w:r>
            <w:r w:rsidRPr="00EC0B7A">
              <w:rPr>
                <w:rFonts w:ascii="Times New Roman" w:eastAsia="Times New Roman" w:hAnsi="Times New Roman" w:cs="Times New Roman"/>
                <w:color w:val="9BBB59" w:themeColor="accent3"/>
                <w:sz w:val="24"/>
                <w:szCs w:val="24"/>
                <w:lang w:val="en-GB"/>
              </w:rPr>
              <w:t xml:space="preserve"> </w:t>
            </w:r>
            <w:r w:rsidRPr="00EC0B7A">
              <w:rPr>
                <w:rFonts w:ascii="Times New Roman" w:eastAsia="Times New Roman" w:hAnsi="Times New Roman" w:cs="Times New Roman"/>
                <w:sz w:val="24"/>
                <w:szCs w:val="24"/>
                <w:lang w:val="en-GB"/>
              </w:rPr>
              <w:t>take measures to “provide free legal aid to women without sufficient means,”</w:t>
            </w:r>
            <w:r w:rsidR="00640CA7" w:rsidRPr="00310EC2">
              <w:rPr>
                <w:rStyle w:val="FootnoteReference"/>
                <w:rFonts w:ascii="Times New Roman" w:eastAsia="Times New Roman" w:hAnsi="Times New Roman" w:cs="Times New Roman"/>
                <w:sz w:val="24"/>
                <w:szCs w:val="24"/>
                <w:lang w:val="en-GB"/>
              </w:rPr>
              <w:footnoteReference w:id="55"/>
            </w:r>
            <w:r w:rsidRPr="00EC0B7A">
              <w:rPr>
                <w:rFonts w:ascii="Times New Roman" w:eastAsia="Times New Roman" w:hAnsi="Times New Roman" w:cs="Times New Roman"/>
                <w:sz w:val="24"/>
                <w:szCs w:val="24"/>
                <w:lang w:val="en-GB"/>
              </w:rPr>
              <w:t xml:space="preserve"> and eliminate all fees usually required for victims to file judicial proceedings. </w:t>
            </w:r>
          </w:p>
          <w:p w14:paraId="1CB3A7AB" w14:textId="77777777" w:rsidR="00EC0B7A" w:rsidRPr="00EC0B7A" w:rsidRDefault="00EC0B7A" w:rsidP="00EC0B7A">
            <w:pPr>
              <w:pStyle w:val="ListParagraph"/>
              <w:jc w:val="both"/>
              <w:rPr>
                <w:rFonts w:ascii="Times New Roman" w:eastAsia="Times New Roman" w:hAnsi="Times New Roman" w:cs="Times New Roman"/>
                <w:sz w:val="24"/>
                <w:szCs w:val="24"/>
                <w:lang w:val="en-GB"/>
              </w:rPr>
            </w:pPr>
          </w:p>
          <w:p w14:paraId="33341CCB" w14:textId="73E50B12" w:rsidR="00EC0B7A" w:rsidRDefault="00676B14" w:rsidP="00EC0B7A">
            <w:pPr>
              <w:pStyle w:val="ListParagraph"/>
              <w:widowControl w:val="0"/>
              <w:numPr>
                <w:ilvl w:val="0"/>
                <w:numId w:val="25"/>
              </w:numPr>
              <w:autoSpaceDE w:val="0"/>
              <w:autoSpaceDN w:val="0"/>
              <w:adjustRightInd w:val="0"/>
              <w:jc w:val="both"/>
              <w:rPr>
                <w:rFonts w:ascii="Times New Roman" w:hAnsi="Times New Roman" w:cs="Times New Roman"/>
                <w:sz w:val="24"/>
                <w:szCs w:val="24"/>
                <w:lang w:val="en-US"/>
              </w:rPr>
            </w:pPr>
            <w:r w:rsidRPr="00EC0B7A">
              <w:rPr>
                <w:rFonts w:ascii="Times New Roman" w:hAnsi="Times New Roman" w:cs="Times New Roman"/>
                <w:sz w:val="24"/>
                <w:szCs w:val="24"/>
                <w:lang w:val="en-US"/>
              </w:rPr>
              <w:t>Take all the appropriate measures to adopt a legal aid policy and an effective system of legal aid ensuring access to justice for all indigent victims of sexual and gender-based violence.</w:t>
            </w:r>
          </w:p>
          <w:p w14:paraId="34E69BCA" w14:textId="77777777" w:rsidR="00EC0B7A" w:rsidRPr="00EC0B7A" w:rsidRDefault="00EC0B7A" w:rsidP="00EC0B7A">
            <w:pPr>
              <w:widowControl w:val="0"/>
              <w:autoSpaceDE w:val="0"/>
              <w:autoSpaceDN w:val="0"/>
              <w:adjustRightInd w:val="0"/>
              <w:jc w:val="both"/>
              <w:rPr>
                <w:rFonts w:ascii="Times New Roman" w:hAnsi="Times New Roman" w:cs="Times New Roman"/>
                <w:sz w:val="24"/>
                <w:szCs w:val="24"/>
                <w:lang w:val="en-US"/>
              </w:rPr>
            </w:pPr>
          </w:p>
          <w:p w14:paraId="5CF87E53" w14:textId="58F98711" w:rsidR="00676B14" w:rsidRPr="00EC0B7A" w:rsidRDefault="00676B14" w:rsidP="00EC0B7A">
            <w:pPr>
              <w:pStyle w:val="ListParagraph"/>
              <w:widowControl w:val="0"/>
              <w:numPr>
                <w:ilvl w:val="0"/>
                <w:numId w:val="25"/>
              </w:numPr>
              <w:autoSpaceDE w:val="0"/>
              <w:autoSpaceDN w:val="0"/>
              <w:adjustRightInd w:val="0"/>
              <w:jc w:val="both"/>
              <w:rPr>
                <w:rFonts w:ascii="Times New Roman" w:hAnsi="Times New Roman" w:cs="Times New Roman"/>
                <w:sz w:val="24"/>
                <w:szCs w:val="24"/>
                <w:lang w:val="en-US"/>
              </w:rPr>
            </w:pPr>
            <w:r w:rsidRPr="00EC0B7A">
              <w:rPr>
                <w:rFonts w:ascii="Times New Roman" w:hAnsi="Times New Roman" w:cs="Times New Roman"/>
                <w:bCs/>
                <w:sz w:val="24"/>
                <w:szCs w:val="24"/>
                <w:lang w:val="en-US"/>
              </w:rPr>
              <w:t xml:space="preserve">Provide long-term core funding to NGO legal aid providers </w:t>
            </w:r>
            <w:r w:rsidR="008C31B3" w:rsidRPr="00EC0B7A">
              <w:rPr>
                <w:rFonts w:ascii="Times New Roman" w:hAnsi="Times New Roman" w:cs="Times New Roman"/>
                <w:bCs/>
                <w:sz w:val="24"/>
                <w:szCs w:val="24"/>
                <w:lang w:val="en-US"/>
              </w:rPr>
              <w:t>that offer</w:t>
            </w:r>
            <w:r w:rsidRPr="00EC0B7A">
              <w:rPr>
                <w:rFonts w:ascii="Times New Roman" w:hAnsi="Times New Roman" w:cs="Times New Roman"/>
                <w:bCs/>
                <w:sz w:val="24"/>
                <w:szCs w:val="24"/>
                <w:lang w:val="en-US"/>
              </w:rPr>
              <w:t xml:space="preserve"> free legal advice to women in civil, family and gender-based violence cases. This is not dependent on specific legislation and should be introduced as an urgent Temporary Special Measure </w:t>
            </w:r>
            <w:r w:rsidR="008C31B3" w:rsidRPr="00EC0B7A">
              <w:rPr>
                <w:rFonts w:ascii="Times New Roman" w:hAnsi="Times New Roman" w:cs="Times New Roman"/>
                <w:bCs/>
                <w:sz w:val="24"/>
                <w:szCs w:val="24"/>
                <w:lang w:val="en-US"/>
              </w:rPr>
              <w:t xml:space="preserve">with </w:t>
            </w:r>
            <w:r w:rsidRPr="00EC0B7A">
              <w:rPr>
                <w:rFonts w:ascii="Times New Roman" w:hAnsi="Times New Roman" w:cs="Times New Roman"/>
                <w:bCs/>
                <w:sz w:val="24"/>
                <w:szCs w:val="24"/>
                <w:lang w:val="en-US"/>
              </w:rPr>
              <w:t xml:space="preserve">funding </w:t>
            </w:r>
            <w:r w:rsidR="008C31B3" w:rsidRPr="00EC0B7A">
              <w:rPr>
                <w:rFonts w:ascii="Times New Roman" w:hAnsi="Times New Roman" w:cs="Times New Roman"/>
                <w:bCs/>
                <w:sz w:val="24"/>
                <w:szCs w:val="24"/>
                <w:lang w:val="en-US"/>
              </w:rPr>
              <w:t xml:space="preserve">to </w:t>
            </w:r>
            <w:r w:rsidRPr="00EC0B7A">
              <w:rPr>
                <w:rFonts w:ascii="Times New Roman" w:hAnsi="Times New Roman" w:cs="Times New Roman"/>
                <w:bCs/>
                <w:sz w:val="24"/>
                <w:szCs w:val="24"/>
                <w:lang w:val="en-US"/>
              </w:rPr>
              <w:t>be allocated in future</w:t>
            </w:r>
            <w:r w:rsidR="008C31B3" w:rsidRPr="00EC0B7A">
              <w:rPr>
                <w:rFonts w:ascii="Times New Roman" w:hAnsi="Times New Roman" w:cs="Times New Roman"/>
                <w:bCs/>
                <w:sz w:val="24"/>
                <w:szCs w:val="24"/>
                <w:lang w:val="en-US"/>
              </w:rPr>
              <w:t xml:space="preserve"> budgets.</w:t>
            </w:r>
            <w:r w:rsidRPr="00EC0B7A">
              <w:rPr>
                <w:rFonts w:ascii="Times New Roman" w:hAnsi="Times New Roman" w:cs="Times New Roman"/>
                <w:bCs/>
                <w:sz w:val="24"/>
                <w:szCs w:val="24"/>
                <w:lang w:val="en-US"/>
              </w:rPr>
              <w:t xml:space="preserve"> </w:t>
            </w:r>
          </w:p>
          <w:p w14:paraId="2E995AD6" w14:textId="77777777" w:rsidR="00EC0B7A" w:rsidRPr="00EC0B7A" w:rsidRDefault="00EC0B7A" w:rsidP="00EC0B7A">
            <w:pPr>
              <w:widowControl w:val="0"/>
              <w:autoSpaceDE w:val="0"/>
              <w:autoSpaceDN w:val="0"/>
              <w:adjustRightInd w:val="0"/>
              <w:jc w:val="both"/>
              <w:rPr>
                <w:rFonts w:ascii="Times New Roman" w:hAnsi="Times New Roman" w:cs="Times New Roman"/>
                <w:sz w:val="24"/>
                <w:szCs w:val="24"/>
                <w:lang w:val="en-US"/>
              </w:rPr>
            </w:pPr>
          </w:p>
          <w:p w14:paraId="2D20E0E1" w14:textId="28FE76DA" w:rsidR="00EC0B7A" w:rsidRDefault="00793923" w:rsidP="00EC0B7A">
            <w:pPr>
              <w:pStyle w:val="ListParagraph"/>
              <w:numPr>
                <w:ilvl w:val="0"/>
                <w:numId w:val="25"/>
              </w:numPr>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val="en-GB"/>
              </w:rPr>
              <w:t>T</w:t>
            </w:r>
            <w:r w:rsidR="00676B14" w:rsidRPr="00EC0B7A">
              <w:rPr>
                <w:rFonts w:ascii="Times New Roman" w:eastAsia="Times New Roman" w:hAnsi="Times New Roman" w:cs="Times New Roman"/>
                <w:sz w:val="24"/>
                <w:szCs w:val="24"/>
                <w:lang w:val="en-GB"/>
              </w:rPr>
              <w:t>ake measures to comply with CEDAW’s 2013 Concluding Observations</w:t>
            </w:r>
            <w:r w:rsidR="00676B14" w:rsidRPr="00EC0B7A">
              <w:rPr>
                <w:rFonts w:ascii="Times New Roman" w:eastAsia="Times New Roman" w:hAnsi="Times New Roman" w:cs="Times New Roman"/>
                <w:color w:val="9BBB59" w:themeColor="accent3"/>
                <w:sz w:val="24"/>
                <w:szCs w:val="24"/>
                <w:lang w:val="en-GB"/>
              </w:rPr>
              <w:t xml:space="preserve"> </w:t>
            </w:r>
            <w:r w:rsidR="00676B14" w:rsidRPr="00EC0B7A">
              <w:rPr>
                <w:rFonts w:ascii="Times New Roman" w:eastAsia="Times New Roman" w:hAnsi="Times New Roman" w:cs="Times New Roman"/>
                <w:sz w:val="24"/>
                <w:szCs w:val="24"/>
                <w:lang w:val="en-GB"/>
              </w:rPr>
              <w:t>and encourage women “to file complaints rather than to opt for mediation.”</w:t>
            </w:r>
            <w:r w:rsidR="00640CA7" w:rsidRPr="00310EC2">
              <w:rPr>
                <w:rStyle w:val="FootnoteReference"/>
                <w:rFonts w:ascii="Times New Roman" w:eastAsia="Times New Roman" w:hAnsi="Times New Roman" w:cs="Times New Roman"/>
                <w:sz w:val="24"/>
                <w:szCs w:val="24"/>
                <w:lang w:val="en-GB"/>
              </w:rPr>
              <w:footnoteReference w:id="56"/>
            </w:r>
            <w:r w:rsidR="00676B14" w:rsidRPr="00EC0B7A">
              <w:rPr>
                <w:rFonts w:ascii="Times New Roman" w:eastAsia="Times New Roman" w:hAnsi="Times New Roman" w:cs="Times New Roman"/>
                <w:sz w:val="24"/>
                <w:szCs w:val="24"/>
                <w:lang w:val="en-GB"/>
              </w:rPr>
              <w:t xml:space="preserve"> Moreover, the Government should take measures to train judicial actors on the legal obligation to prosecute all acts of violence against women and make sure that judicial actors encouraging or involved in out-of-court settlements are held accountable for these violations. </w:t>
            </w:r>
          </w:p>
          <w:p w14:paraId="452241EB" w14:textId="77777777" w:rsidR="00EC0B7A" w:rsidRPr="00EC0B7A" w:rsidRDefault="00EC0B7A" w:rsidP="00EC0B7A">
            <w:pPr>
              <w:jc w:val="both"/>
              <w:rPr>
                <w:rFonts w:ascii="Times New Roman" w:eastAsia="Times New Roman" w:hAnsi="Times New Roman" w:cs="Times New Roman"/>
                <w:sz w:val="24"/>
                <w:szCs w:val="24"/>
                <w:lang w:val="en-GB"/>
              </w:rPr>
            </w:pPr>
          </w:p>
          <w:p w14:paraId="2EC8D8DE" w14:textId="7FEFD3B2" w:rsidR="00676B14" w:rsidRDefault="00A831D4" w:rsidP="00EC0B7A">
            <w:pPr>
              <w:pStyle w:val="ListParagraph"/>
              <w:numPr>
                <w:ilvl w:val="0"/>
                <w:numId w:val="25"/>
              </w:numPr>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val="en-GB"/>
              </w:rPr>
              <w:t xml:space="preserve">Enact and </w:t>
            </w:r>
            <w:r w:rsidR="003F7C7E" w:rsidRPr="00EC0B7A">
              <w:rPr>
                <w:rFonts w:ascii="Times New Roman" w:eastAsia="Times New Roman" w:hAnsi="Times New Roman" w:cs="Times New Roman"/>
                <w:sz w:val="24"/>
                <w:szCs w:val="24"/>
                <w:lang w:val="en-GB"/>
              </w:rPr>
              <w:t>i</w:t>
            </w:r>
            <w:r w:rsidR="008C31B3" w:rsidRPr="00EC0B7A">
              <w:rPr>
                <w:rFonts w:ascii="Times New Roman" w:eastAsia="Times New Roman" w:hAnsi="Times New Roman" w:cs="Times New Roman"/>
                <w:sz w:val="24"/>
                <w:szCs w:val="24"/>
                <w:lang w:val="en-GB"/>
              </w:rPr>
              <w:t xml:space="preserve">mplement </w:t>
            </w:r>
            <w:r w:rsidR="00676B14" w:rsidRPr="00EC0B7A">
              <w:rPr>
                <w:rFonts w:ascii="Times New Roman" w:eastAsia="Times New Roman" w:hAnsi="Times New Roman" w:cs="Times New Roman"/>
                <w:sz w:val="24"/>
                <w:szCs w:val="24"/>
                <w:lang w:val="en-GB"/>
              </w:rPr>
              <w:t>measures in compliance with CEDAW’s 2013 Concluding Observations</w:t>
            </w:r>
            <w:r w:rsidR="00640CA7" w:rsidRPr="00310EC2">
              <w:rPr>
                <w:rStyle w:val="FootnoteReference"/>
                <w:rFonts w:ascii="Times New Roman" w:eastAsia="Times New Roman" w:hAnsi="Times New Roman" w:cs="Times New Roman"/>
                <w:sz w:val="24"/>
                <w:szCs w:val="24"/>
                <w:lang w:val="en-GB"/>
              </w:rPr>
              <w:footnoteReference w:id="57"/>
            </w:r>
            <w:r w:rsidR="00676B14" w:rsidRPr="00EC0B7A">
              <w:rPr>
                <w:rFonts w:ascii="Times New Roman" w:eastAsia="Times New Roman" w:hAnsi="Times New Roman" w:cs="Times New Roman"/>
                <w:sz w:val="24"/>
                <w:szCs w:val="24"/>
                <w:lang w:val="en-GB"/>
              </w:rPr>
              <w:t xml:space="preserve"> to “ensure that women, including women victims of violence suffered during the conflict, have effective access to courts and tribunals”, and to “strengthen anti-corruption mechanisms in order to enhance women’s confidence in the judiciary”.</w:t>
            </w:r>
          </w:p>
          <w:p w14:paraId="4F063374" w14:textId="77777777" w:rsidR="00EC0B7A" w:rsidRPr="00EC0B7A" w:rsidRDefault="00EC0B7A" w:rsidP="00EC0B7A">
            <w:pPr>
              <w:jc w:val="both"/>
              <w:rPr>
                <w:rFonts w:ascii="Times New Roman" w:eastAsia="Times New Roman" w:hAnsi="Times New Roman" w:cs="Times New Roman"/>
                <w:sz w:val="24"/>
                <w:szCs w:val="24"/>
                <w:lang w:val="en-GB"/>
              </w:rPr>
            </w:pPr>
          </w:p>
          <w:p w14:paraId="6A347C69" w14:textId="718935AC" w:rsidR="00676B14" w:rsidRDefault="00310EC2" w:rsidP="00EC0B7A">
            <w:pPr>
              <w:pStyle w:val="ListParagraph"/>
              <w:widowControl w:val="0"/>
              <w:numPr>
                <w:ilvl w:val="0"/>
                <w:numId w:val="25"/>
              </w:numPr>
              <w:tabs>
                <w:tab w:val="left" w:pos="220"/>
                <w:tab w:val="left" w:pos="720"/>
              </w:tabs>
              <w:autoSpaceDE w:val="0"/>
              <w:autoSpaceDN w:val="0"/>
              <w:adjustRightInd w:val="0"/>
              <w:jc w:val="both"/>
              <w:rPr>
                <w:rFonts w:ascii="Times New Roman" w:hAnsi="Times New Roman" w:cs="Times New Roman"/>
                <w:sz w:val="24"/>
                <w:szCs w:val="24"/>
                <w:lang w:val="en-US"/>
              </w:rPr>
            </w:pPr>
            <w:r w:rsidRPr="00EC0B7A">
              <w:rPr>
                <w:rFonts w:ascii="Times New Roman" w:hAnsi="Times New Roman" w:cs="Times New Roman"/>
                <w:sz w:val="24"/>
                <w:szCs w:val="24"/>
                <w:lang w:val="en-US"/>
              </w:rPr>
              <w:lastRenderedPageBreak/>
              <w:t>Provide</w:t>
            </w:r>
            <w:r w:rsidR="00676B14" w:rsidRPr="00EC0B7A">
              <w:rPr>
                <w:rFonts w:ascii="Times New Roman" w:hAnsi="Times New Roman" w:cs="Times New Roman"/>
                <w:sz w:val="24"/>
                <w:szCs w:val="24"/>
                <w:lang w:val="en-US"/>
              </w:rPr>
              <w:t xml:space="preserve"> adequate resources to ensure victims of sexual and gender-based violence have full access to justice mechanisms, redress and compensations. </w:t>
            </w:r>
            <w:r w:rsidR="00AC3B76" w:rsidRPr="00EC0B7A">
              <w:rPr>
                <w:rFonts w:ascii="Times New Roman" w:hAnsi="Times New Roman" w:cs="Times New Roman"/>
                <w:sz w:val="24"/>
                <w:szCs w:val="24"/>
                <w:lang w:val="en-US"/>
              </w:rPr>
              <w:t>T</w:t>
            </w:r>
            <w:r w:rsidR="00676B14" w:rsidRPr="00EC0B7A">
              <w:rPr>
                <w:rFonts w:ascii="Times New Roman" w:hAnsi="Times New Roman" w:cs="Times New Roman"/>
                <w:sz w:val="24"/>
                <w:szCs w:val="24"/>
                <w:lang w:val="en-US"/>
              </w:rPr>
              <w:t>ake all appropriate measures to provide adequate protection to victims, witness</w:t>
            </w:r>
            <w:r w:rsidR="008C31B3" w:rsidRPr="00EC0B7A">
              <w:rPr>
                <w:rFonts w:ascii="Times New Roman" w:hAnsi="Times New Roman" w:cs="Times New Roman"/>
                <w:sz w:val="24"/>
                <w:szCs w:val="24"/>
                <w:lang w:val="en-US"/>
              </w:rPr>
              <w:t>es</w:t>
            </w:r>
            <w:r w:rsidR="00676B14" w:rsidRPr="00EC0B7A">
              <w:rPr>
                <w:rFonts w:ascii="Times New Roman" w:hAnsi="Times New Roman" w:cs="Times New Roman"/>
                <w:sz w:val="24"/>
                <w:szCs w:val="24"/>
                <w:lang w:val="en-US"/>
              </w:rPr>
              <w:t xml:space="preserve"> and their lawyers. </w:t>
            </w:r>
          </w:p>
          <w:p w14:paraId="37DD0D15" w14:textId="77777777" w:rsidR="00EC0B7A" w:rsidRPr="00EC0B7A" w:rsidRDefault="00EC0B7A" w:rsidP="00EC0B7A">
            <w:pPr>
              <w:widowControl w:val="0"/>
              <w:tabs>
                <w:tab w:val="left" w:pos="220"/>
                <w:tab w:val="left" w:pos="720"/>
              </w:tabs>
              <w:autoSpaceDE w:val="0"/>
              <w:autoSpaceDN w:val="0"/>
              <w:adjustRightInd w:val="0"/>
              <w:jc w:val="both"/>
              <w:rPr>
                <w:rFonts w:ascii="Times New Roman" w:hAnsi="Times New Roman" w:cs="Times New Roman"/>
                <w:sz w:val="24"/>
                <w:szCs w:val="24"/>
                <w:lang w:val="en-US"/>
              </w:rPr>
            </w:pPr>
          </w:p>
          <w:p w14:paraId="4EE1E328" w14:textId="7FCCAE4C" w:rsidR="00676B14" w:rsidRDefault="00676B14" w:rsidP="00EC0B7A">
            <w:pPr>
              <w:pStyle w:val="ListParagraph"/>
              <w:widowControl w:val="0"/>
              <w:numPr>
                <w:ilvl w:val="0"/>
                <w:numId w:val="25"/>
              </w:numPr>
              <w:tabs>
                <w:tab w:val="left" w:pos="220"/>
                <w:tab w:val="left" w:pos="720"/>
              </w:tabs>
              <w:autoSpaceDE w:val="0"/>
              <w:autoSpaceDN w:val="0"/>
              <w:adjustRightInd w:val="0"/>
              <w:jc w:val="both"/>
              <w:rPr>
                <w:rFonts w:ascii="Times New Roman" w:hAnsi="Times New Roman" w:cs="Times New Roman"/>
                <w:sz w:val="24"/>
                <w:szCs w:val="24"/>
                <w:lang w:val="en-US"/>
              </w:rPr>
            </w:pPr>
            <w:r w:rsidRPr="00EC0B7A">
              <w:rPr>
                <w:rFonts w:ascii="Times New Roman" w:hAnsi="Times New Roman" w:cs="Times New Roman"/>
                <w:sz w:val="24"/>
                <w:szCs w:val="24"/>
                <w:lang w:val="en-US"/>
              </w:rPr>
              <w:t>Take all appropriate measure</w:t>
            </w:r>
            <w:r w:rsidR="008C31B3" w:rsidRPr="00EC0B7A">
              <w:rPr>
                <w:rFonts w:ascii="Times New Roman" w:hAnsi="Times New Roman" w:cs="Times New Roman"/>
                <w:sz w:val="24"/>
                <w:szCs w:val="24"/>
                <w:lang w:val="en-US"/>
              </w:rPr>
              <w:t>s</w:t>
            </w:r>
            <w:r w:rsidRPr="00EC0B7A">
              <w:rPr>
                <w:rFonts w:ascii="Times New Roman" w:hAnsi="Times New Roman" w:cs="Times New Roman"/>
                <w:sz w:val="24"/>
                <w:szCs w:val="24"/>
                <w:lang w:val="en-US"/>
              </w:rPr>
              <w:t xml:space="preserve"> to increase the number of </w:t>
            </w:r>
            <w:r w:rsidR="003F7C7E" w:rsidRPr="00EC0B7A">
              <w:rPr>
                <w:rFonts w:ascii="Times New Roman" w:hAnsi="Times New Roman" w:cs="Times New Roman"/>
                <w:sz w:val="24"/>
                <w:szCs w:val="24"/>
                <w:lang w:val="en-US"/>
              </w:rPr>
              <w:t>c</w:t>
            </w:r>
            <w:r w:rsidRPr="00EC0B7A">
              <w:rPr>
                <w:rFonts w:ascii="Times New Roman" w:hAnsi="Times New Roman" w:cs="Times New Roman"/>
                <w:sz w:val="24"/>
                <w:szCs w:val="24"/>
                <w:lang w:val="en-US"/>
              </w:rPr>
              <w:t>ourts and prosecutor</w:t>
            </w:r>
            <w:r w:rsidR="008C31B3" w:rsidRPr="00EC0B7A">
              <w:rPr>
                <w:rFonts w:ascii="Times New Roman" w:hAnsi="Times New Roman" w:cs="Times New Roman"/>
                <w:sz w:val="24"/>
                <w:szCs w:val="24"/>
                <w:lang w:val="en-US"/>
              </w:rPr>
              <w:t>’</w:t>
            </w:r>
            <w:r w:rsidRPr="00EC0B7A">
              <w:rPr>
                <w:rFonts w:ascii="Times New Roman" w:hAnsi="Times New Roman" w:cs="Times New Roman"/>
                <w:sz w:val="24"/>
                <w:szCs w:val="24"/>
                <w:lang w:val="en-US"/>
              </w:rPr>
              <w:t xml:space="preserve">s offices to ensure </w:t>
            </w:r>
            <w:r w:rsidR="008C31B3" w:rsidRPr="00EC0B7A">
              <w:rPr>
                <w:rFonts w:ascii="Times New Roman" w:hAnsi="Times New Roman" w:cs="Times New Roman"/>
                <w:sz w:val="24"/>
                <w:szCs w:val="24"/>
                <w:lang w:val="en-US"/>
              </w:rPr>
              <w:t xml:space="preserve">victims </w:t>
            </w:r>
            <w:r w:rsidRPr="00EC0B7A">
              <w:rPr>
                <w:rFonts w:ascii="Times New Roman" w:hAnsi="Times New Roman" w:cs="Times New Roman"/>
                <w:sz w:val="24"/>
                <w:szCs w:val="24"/>
                <w:lang w:val="en-US"/>
              </w:rPr>
              <w:t>are not required to travel long distances from their homes</w:t>
            </w:r>
            <w:r w:rsidR="008C31B3" w:rsidRPr="00EC0B7A">
              <w:rPr>
                <w:rFonts w:ascii="Times New Roman" w:hAnsi="Times New Roman" w:cs="Times New Roman"/>
                <w:sz w:val="24"/>
                <w:szCs w:val="24"/>
                <w:lang w:val="en-US"/>
              </w:rPr>
              <w:t xml:space="preserve"> to access judicial mechanisms</w:t>
            </w:r>
            <w:r w:rsidRPr="00EC0B7A">
              <w:rPr>
                <w:rFonts w:ascii="Times New Roman" w:hAnsi="Times New Roman" w:cs="Times New Roman"/>
                <w:sz w:val="24"/>
                <w:szCs w:val="24"/>
                <w:lang w:val="en-US"/>
              </w:rPr>
              <w:t>.</w:t>
            </w:r>
          </w:p>
          <w:p w14:paraId="6A47A63F" w14:textId="77777777" w:rsidR="00EC0B7A" w:rsidRPr="00EC0B7A" w:rsidRDefault="00EC0B7A" w:rsidP="00EC0B7A">
            <w:pPr>
              <w:widowControl w:val="0"/>
              <w:tabs>
                <w:tab w:val="left" w:pos="220"/>
                <w:tab w:val="left" w:pos="720"/>
              </w:tabs>
              <w:autoSpaceDE w:val="0"/>
              <w:autoSpaceDN w:val="0"/>
              <w:adjustRightInd w:val="0"/>
              <w:jc w:val="both"/>
              <w:rPr>
                <w:rFonts w:ascii="Times New Roman" w:hAnsi="Times New Roman" w:cs="Times New Roman"/>
                <w:sz w:val="24"/>
                <w:szCs w:val="24"/>
                <w:lang w:val="en-US"/>
              </w:rPr>
            </w:pPr>
          </w:p>
          <w:p w14:paraId="27F10A31" w14:textId="2B59FBAB" w:rsidR="00676B14" w:rsidRDefault="00676B14" w:rsidP="00EC0B7A">
            <w:pPr>
              <w:pStyle w:val="ListParagraph"/>
              <w:numPr>
                <w:ilvl w:val="0"/>
                <w:numId w:val="25"/>
              </w:numPr>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val="en-GB"/>
              </w:rPr>
              <w:t xml:space="preserve">Take appropriate measures to adopt gender-sensitive training and procedures, including training on sexual violence, at all levels of law enforcement, in order to avoid re-victimization and stigmatization of gender-based violence victims. </w:t>
            </w:r>
            <w:r w:rsidR="00793923" w:rsidRPr="00EC0B7A">
              <w:rPr>
                <w:rFonts w:ascii="Times New Roman" w:eastAsia="Times New Roman" w:hAnsi="Times New Roman" w:cs="Times New Roman"/>
                <w:sz w:val="24"/>
                <w:szCs w:val="24"/>
                <w:lang w:val="en-GB"/>
              </w:rPr>
              <w:t>E</w:t>
            </w:r>
            <w:r w:rsidRPr="00EC0B7A">
              <w:rPr>
                <w:rFonts w:ascii="Times New Roman" w:eastAsia="Times New Roman" w:hAnsi="Times New Roman" w:cs="Times New Roman"/>
                <w:sz w:val="24"/>
                <w:szCs w:val="24"/>
                <w:lang w:val="en-GB"/>
              </w:rPr>
              <w:t>stablish special protection units and gender-based violence desks in police stations, and undertake investigations confidentially and sensitively.</w:t>
            </w:r>
          </w:p>
          <w:p w14:paraId="36188A64" w14:textId="77777777" w:rsidR="00EC0B7A" w:rsidRPr="00EC0B7A" w:rsidRDefault="00EC0B7A" w:rsidP="00EC0B7A">
            <w:pPr>
              <w:jc w:val="both"/>
              <w:rPr>
                <w:rFonts w:ascii="Times New Roman" w:eastAsia="Times New Roman" w:hAnsi="Times New Roman" w:cs="Times New Roman"/>
                <w:sz w:val="24"/>
                <w:szCs w:val="24"/>
                <w:lang w:val="en-GB"/>
              </w:rPr>
            </w:pPr>
          </w:p>
          <w:p w14:paraId="4FE93A63" w14:textId="2AA5E075" w:rsidR="00EC0B7A" w:rsidRPr="00EC0B7A" w:rsidRDefault="003F7C7E" w:rsidP="00EC0B7A">
            <w:pPr>
              <w:pStyle w:val="ListParagraph"/>
              <w:numPr>
                <w:ilvl w:val="0"/>
                <w:numId w:val="25"/>
              </w:numPr>
              <w:jc w:val="both"/>
              <w:rPr>
                <w:rFonts w:ascii="Times New Roman" w:eastAsia="Times New Roman" w:hAnsi="Times New Roman" w:cs="Times New Roman"/>
                <w:sz w:val="24"/>
                <w:szCs w:val="24"/>
                <w:lang w:val="en-US"/>
              </w:rPr>
            </w:pPr>
            <w:r w:rsidRPr="00EC0B7A">
              <w:rPr>
                <w:rFonts w:ascii="Times New Roman" w:hAnsi="Times New Roman" w:cs="Times New Roman"/>
                <w:sz w:val="24"/>
                <w:szCs w:val="24"/>
                <w:lang w:val="en-US"/>
              </w:rPr>
              <w:t xml:space="preserve">Increase </w:t>
            </w:r>
            <w:r w:rsidR="00676B14" w:rsidRPr="00EC0B7A">
              <w:rPr>
                <w:rFonts w:ascii="Times New Roman" w:hAnsi="Times New Roman" w:cs="Times New Roman"/>
                <w:sz w:val="24"/>
                <w:szCs w:val="24"/>
                <w:lang w:val="en-US"/>
              </w:rPr>
              <w:t>access to holistic services, including medical, legal, psychological and socioeconomic assistance for victims of sexual and gender-based violence, by supporting the establishment of victim-centered one-stop centers at the health zone level, including financial and technical assistance as well as partnerships with selected nongovernmental organizations.</w:t>
            </w:r>
          </w:p>
          <w:p w14:paraId="38A0B502" w14:textId="77777777" w:rsidR="00EC0B7A" w:rsidRPr="00EC0B7A" w:rsidRDefault="00EC0B7A" w:rsidP="00EC0B7A">
            <w:pPr>
              <w:jc w:val="both"/>
              <w:rPr>
                <w:rFonts w:ascii="Times New Roman" w:eastAsia="Times New Roman" w:hAnsi="Times New Roman" w:cs="Times New Roman"/>
                <w:sz w:val="24"/>
                <w:szCs w:val="24"/>
                <w:lang w:val="en-US"/>
              </w:rPr>
            </w:pPr>
          </w:p>
          <w:p w14:paraId="7F4AFFEF" w14:textId="5454B05D" w:rsidR="00676B14" w:rsidRPr="00EC0B7A" w:rsidRDefault="009D2165" w:rsidP="00EC0B7A">
            <w:pPr>
              <w:pStyle w:val="ListParagraph"/>
              <w:numPr>
                <w:ilvl w:val="0"/>
                <w:numId w:val="25"/>
              </w:numPr>
              <w:jc w:val="both"/>
              <w:rPr>
                <w:rFonts w:ascii="Times New Roman" w:eastAsia="Times New Roman" w:hAnsi="Times New Roman" w:cs="Times New Roman"/>
                <w:color w:val="9BBB59" w:themeColor="accent3"/>
                <w:sz w:val="24"/>
                <w:szCs w:val="24"/>
                <w:lang w:val="en-GB"/>
              </w:rPr>
            </w:pPr>
            <w:r w:rsidRPr="00EC0B7A">
              <w:rPr>
                <w:rFonts w:ascii="Times New Roman" w:hAnsi="Times New Roman" w:cs="Times New Roman"/>
                <w:sz w:val="24"/>
                <w:szCs w:val="24"/>
                <w:lang w:val="en-US"/>
              </w:rPr>
              <w:t>Complete the assessment and strengthening of current sexual violence legislation and integrate reparations</w:t>
            </w:r>
            <w:r w:rsidR="00676B14" w:rsidRPr="00EC0B7A">
              <w:rPr>
                <w:rFonts w:ascii="Times New Roman" w:hAnsi="Times New Roman" w:cs="Times New Roman"/>
                <w:sz w:val="24"/>
                <w:szCs w:val="24"/>
                <w:lang w:val="en-US"/>
              </w:rPr>
              <w:t>;</w:t>
            </w:r>
            <w:r w:rsidR="00640CA7" w:rsidRPr="00310EC2">
              <w:rPr>
                <w:rStyle w:val="FootnoteReference"/>
                <w:rFonts w:ascii="Times New Roman" w:hAnsi="Times New Roman" w:cs="Times New Roman"/>
                <w:sz w:val="24"/>
                <w:szCs w:val="24"/>
                <w:lang w:val="en-US"/>
              </w:rPr>
              <w:footnoteReference w:id="58"/>
            </w:r>
            <w:r w:rsidR="00676B14" w:rsidRPr="00EC0B7A">
              <w:rPr>
                <w:rFonts w:ascii="Times New Roman" w:hAnsi="Times New Roman" w:cs="Times New Roman"/>
                <w:sz w:val="24"/>
                <w:szCs w:val="24"/>
                <w:lang w:val="en-US"/>
              </w:rPr>
              <w:t xml:space="preserve"> and ensure, in compliance with the Human Rights Committee’s 2017 Concluding Observations</w:t>
            </w:r>
            <w:r w:rsidR="008C31B3" w:rsidRPr="00EC0B7A">
              <w:rPr>
                <w:rFonts w:ascii="Times New Roman" w:hAnsi="Times New Roman" w:cs="Times New Roman"/>
                <w:sz w:val="24"/>
                <w:szCs w:val="24"/>
                <w:lang w:val="en-US"/>
              </w:rPr>
              <w:t>,</w:t>
            </w:r>
            <w:r w:rsidR="009D1B52" w:rsidRPr="00310EC2">
              <w:rPr>
                <w:rStyle w:val="FootnoteReference"/>
                <w:rFonts w:ascii="Times New Roman" w:hAnsi="Times New Roman" w:cs="Times New Roman"/>
                <w:sz w:val="24"/>
                <w:szCs w:val="24"/>
                <w:lang w:val="en-US"/>
              </w:rPr>
              <w:footnoteReference w:id="59"/>
            </w:r>
            <w:r w:rsidR="00676B14" w:rsidRPr="00EC0B7A">
              <w:rPr>
                <w:rFonts w:ascii="Times New Roman" w:hAnsi="Times New Roman" w:cs="Times New Roman"/>
                <w:sz w:val="24"/>
                <w:szCs w:val="24"/>
                <w:lang w:val="en-US"/>
              </w:rPr>
              <w:t xml:space="preserve"> that victims of “acts of violence based on discrimination (…) receive full reparation</w:t>
            </w:r>
            <w:r w:rsidR="008C31B3" w:rsidRPr="00EC0B7A">
              <w:rPr>
                <w:rFonts w:ascii="Times New Roman" w:hAnsi="Times New Roman" w:cs="Times New Roman"/>
                <w:sz w:val="24"/>
                <w:szCs w:val="24"/>
                <w:lang w:val="en-US"/>
              </w:rPr>
              <w:t>.</w:t>
            </w:r>
            <w:r w:rsidR="00676B14" w:rsidRPr="00EC0B7A">
              <w:rPr>
                <w:rFonts w:ascii="Times New Roman" w:hAnsi="Times New Roman" w:cs="Times New Roman"/>
                <w:sz w:val="24"/>
                <w:szCs w:val="24"/>
                <w:lang w:val="en-US"/>
              </w:rPr>
              <w:t>”</w:t>
            </w:r>
          </w:p>
          <w:p w14:paraId="7ADA656B" w14:textId="77777777" w:rsidR="00EC0B7A" w:rsidRPr="00EC0B7A" w:rsidRDefault="00EC0B7A" w:rsidP="00EC0B7A">
            <w:pPr>
              <w:jc w:val="both"/>
              <w:rPr>
                <w:rFonts w:ascii="Times New Roman" w:eastAsia="Times New Roman" w:hAnsi="Times New Roman" w:cs="Times New Roman"/>
                <w:color w:val="9BBB59" w:themeColor="accent3"/>
                <w:sz w:val="24"/>
                <w:szCs w:val="24"/>
                <w:lang w:val="en-GB"/>
              </w:rPr>
            </w:pPr>
          </w:p>
          <w:p w14:paraId="4AFAED77" w14:textId="6F90F0BB" w:rsidR="00676B14" w:rsidRPr="00EC0B7A" w:rsidRDefault="00676B14" w:rsidP="00EC0B7A">
            <w:pPr>
              <w:pStyle w:val="ListParagraph"/>
              <w:numPr>
                <w:ilvl w:val="0"/>
                <w:numId w:val="25"/>
              </w:numPr>
              <w:jc w:val="both"/>
              <w:rPr>
                <w:rFonts w:ascii="Times New Roman" w:eastAsia="Times New Roman" w:hAnsi="Times New Roman" w:cs="Times New Roman"/>
                <w:sz w:val="24"/>
                <w:szCs w:val="24"/>
                <w:lang w:val="en-GB"/>
              </w:rPr>
            </w:pPr>
            <w:r w:rsidRPr="00EC0B7A">
              <w:rPr>
                <w:rFonts w:ascii="Times New Roman" w:hAnsi="Times New Roman" w:cs="Times New Roman"/>
                <w:sz w:val="24"/>
                <w:szCs w:val="24"/>
                <w:lang w:val="en-US"/>
              </w:rPr>
              <w:t>Take immediate measures to comply with the Human Rights Committee’s 2017 Concluding Observations</w:t>
            </w:r>
            <w:r w:rsidR="009D1B52" w:rsidRPr="00310EC2">
              <w:rPr>
                <w:rStyle w:val="FootnoteReference"/>
                <w:rFonts w:ascii="Times New Roman" w:hAnsi="Times New Roman" w:cs="Times New Roman"/>
                <w:sz w:val="24"/>
                <w:szCs w:val="24"/>
                <w:lang w:val="en-US"/>
              </w:rPr>
              <w:footnoteReference w:id="60"/>
            </w:r>
            <w:r w:rsidRPr="00EC0B7A">
              <w:rPr>
                <w:rFonts w:ascii="Times New Roman" w:hAnsi="Times New Roman" w:cs="Times New Roman"/>
                <w:sz w:val="24"/>
                <w:szCs w:val="24"/>
                <w:lang w:val="en-US"/>
              </w:rPr>
              <w:t xml:space="preserve"> by establishing a national “reparations fund for victims of sexual violence, which should be put into operation as soon as possible.”</w:t>
            </w:r>
          </w:p>
          <w:p w14:paraId="12577423" w14:textId="77777777" w:rsidR="00EC0B7A" w:rsidRPr="00EC0B7A" w:rsidRDefault="00EC0B7A" w:rsidP="00EC0B7A">
            <w:pPr>
              <w:jc w:val="both"/>
              <w:rPr>
                <w:rFonts w:ascii="Times New Roman" w:eastAsia="Times New Roman" w:hAnsi="Times New Roman" w:cs="Times New Roman"/>
                <w:sz w:val="24"/>
                <w:szCs w:val="24"/>
                <w:lang w:val="en-GB"/>
              </w:rPr>
            </w:pPr>
          </w:p>
          <w:p w14:paraId="1774D4F6" w14:textId="68ED837E" w:rsidR="00676B14" w:rsidRPr="00EC0B7A" w:rsidRDefault="008C31B3" w:rsidP="00EC0B7A">
            <w:pPr>
              <w:pStyle w:val="ListParagraph"/>
              <w:numPr>
                <w:ilvl w:val="0"/>
                <w:numId w:val="25"/>
              </w:numPr>
              <w:jc w:val="both"/>
              <w:rPr>
                <w:rFonts w:ascii="Times New Roman" w:eastAsia="Times New Roman" w:hAnsi="Times New Roman" w:cs="Times New Roman"/>
                <w:sz w:val="24"/>
                <w:szCs w:val="24"/>
                <w:lang w:val="en-GB"/>
              </w:rPr>
            </w:pPr>
            <w:r w:rsidRPr="00EC0B7A">
              <w:rPr>
                <w:rFonts w:ascii="Times New Roman" w:hAnsi="Times New Roman" w:cs="Times New Roman"/>
                <w:sz w:val="24"/>
                <w:szCs w:val="24"/>
                <w:lang w:val="en-US"/>
              </w:rPr>
              <w:t>Provide</w:t>
            </w:r>
            <w:r w:rsidR="00676B14" w:rsidRPr="00EC0B7A">
              <w:rPr>
                <w:rFonts w:ascii="Times New Roman" w:hAnsi="Times New Roman" w:cs="Times New Roman"/>
                <w:sz w:val="24"/>
                <w:szCs w:val="24"/>
                <w:lang w:val="en-US"/>
              </w:rPr>
              <w:t xml:space="preserve"> for the payment of outstanding judgments of reparations already rendered by Congolese courts in cases where perpetrators were part of the national security forces or otherwise acting on behalf of the </w:t>
            </w:r>
            <w:r w:rsidRPr="00EC0B7A">
              <w:rPr>
                <w:rFonts w:ascii="Times New Roman" w:hAnsi="Times New Roman" w:cs="Times New Roman"/>
                <w:sz w:val="24"/>
                <w:szCs w:val="24"/>
                <w:lang w:val="en-US"/>
              </w:rPr>
              <w:t>S</w:t>
            </w:r>
            <w:r w:rsidR="00676B14" w:rsidRPr="00EC0B7A">
              <w:rPr>
                <w:rFonts w:ascii="Times New Roman" w:hAnsi="Times New Roman" w:cs="Times New Roman"/>
                <w:sz w:val="24"/>
                <w:szCs w:val="24"/>
                <w:lang w:val="en-US"/>
              </w:rPr>
              <w:t>tate.</w:t>
            </w:r>
          </w:p>
          <w:p w14:paraId="662C1CD8" w14:textId="77777777" w:rsidR="00EC0B7A" w:rsidRPr="00EC0B7A" w:rsidRDefault="00EC0B7A" w:rsidP="00EC0B7A">
            <w:pPr>
              <w:jc w:val="both"/>
              <w:rPr>
                <w:rFonts w:ascii="Times New Roman" w:eastAsia="Times New Roman" w:hAnsi="Times New Roman" w:cs="Times New Roman"/>
                <w:sz w:val="24"/>
                <w:szCs w:val="24"/>
                <w:lang w:val="en-GB"/>
              </w:rPr>
            </w:pPr>
          </w:p>
          <w:p w14:paraId="5D56651D" w14:textId="6974D37E" w:rsidR="00676B14" w:rsidRPr="00EC0B7A" w:rsidRDefault="00676B14" w:rsidP="00EC0B7A">
            <w:pPr>
              <w:pStyle w:val="ListParagraph"/>
              <w:numPr>
                <w:ilvl w:val="0"/>
                <w:numId w:val="25"/>
              </w:numPr>
              <w:jc w:val="both"/>
              <w:rPr>
                <w:rFonts w:ascii="Times New Roman" w:hAnsi="Times New Roman" w:cs="Times New Roman"/>
                <w:sz w:val="24"/>
                <w:szCs w:val="24"/>
                <w:lang w:val="en-US"/>
              </w:rPr>
            </w:pPr>
            <w:r w:rsidRPr="00EC0B7A">
              <w:rPr>
                <w:rFonts w:ascii="Times New Roman" w:hAnsi="Times New Roman" w:cs="Times New Roman"/>
                <w:sz w:val="24"/>
                <w:szCs w:val="24"/>
                <w:lang w:val="en-US"/>
              </w:rPr>
              <w:t>Reform legislative provisions regarding the procedure on enforcement of judgments to remove obstacles for victims to obtain reparation and provide adequate funding to cover the costs of action to implement reparation awards.</w:t>
            </w:r>
          </w:p>
        </w:tc>
      </w:tr>
    </w:tbl>
    <w:p w14:paraId="3B1269AD" w14:textId="77777777" w:rsidR="004E14AE" w:rsidRPr="00310EC2" w:rsidRDefault="004E14AE" w:rsidP="004E14AE">
      <w:pPr>
        <w:jc w:val="both"/>
        <w:rPr>
          <w:rFonts w:ascii="Times New Roman" w:eastAsia="Times New Roman" w:hAnsi="Times New Roman" w:cs="Times New Roman"/>
          <w:sz w:val="24"/>
          <w:szCs w:val="24"/>
          <w:lang w:val="en-GB"/>
        </w:rPr>
      </w:pPr>
    </w:p>
    <w:p w14:paraId="3A996AC3" w14:textId="250A3771" w:rsidR="000C0368" w:rsidRPr="00310EC2" w:rsidRDefault="00A71453" w:rsidP="00B4208A">
      <w:pPr>
        <w:pStyle w:val="Heading1"/>
        <w:rPr>
          <w:rFonts w:ascii="Times New Roman" w:hAnsi="Times New Roman" w:cs="Times New Roman"/>
        </w:rPr>
      </w:pPr>
      <w:bookmarkStart w:id="24" w:name="_Toc11243148"/>
      <w:r w:rsidRPr="00310EC2">
        <w:rPr>
          <w:rFonts w:ascii="Times New Roman" w:hAnsi="Times New Roman" w:cs="Times New Roman"/>
        </w:rPr>
        <w:t>Articles</w:t>
      </w:r>
      <w:r w:rsidR="000C0368" w:rsidRPr="00310EC2">
        <w:rPr>
          <w:rFonts w:ascii="Times New Roman" w:hAnsi="Times New Roman" w:cs="Times New Roman"/>
        </w:rPr>
        <w:t xml:space="preserve"> 1-3, 7-8 Women’s participation in civic and peace</w:t>
      </w:r>
      <w:r w:rsidR="00C6547D" w:rsidRPr="00310EC2">
        <w:rPr>
          <w:rFonts w:ascii="Times New Roman" w:hAnsi="Times New Roman" w:cs="Times New Roman"/>
        </w:rPr>
        <w:t xml:space="preserve"> building processes and negotiat</w:t>
      </w:r>
      <w:r w:rsidR="000C0368" w:rsidRPr="00310EC2">
        <w:rPr>
          <w:rFonts w:ascii="Times New Roman" w:hAnsi="Times New Roman" w:cs="Times New Roman"/>
        </w:rPr>
        <w:t>ions</w:t>
      </w:r>
      <w:bookmarkEnd w:id="24"/>
    </w:p>
    <w:p w14:paraId="2AA190B6" w14:textId="4E0AD966" w:rsidR="000C0368" w:rsidRPr="00310EC2" w:rsidRDefault="000C0368" w:rsidP="00B4208A">
      <w:pPr>
        <w:pStyle w:val="Heading2"/>
        <w:rPr>
          <w:rFonts w:ascii="Times New Roman" w:hAnsi="Times New Roman" w:cs="Times New Roman"/>
        </w:rPr>
      </w:pPr>
      <w:bookmarkStart w:id="25" w:name="_Toc11243149"/>
      <w:r w:rsidRPr="00310EC2">
        <w:rPr>
          <w:rFonts w:ascii="Times New Roman" w:hAnsi="Times New Roman" w:cs="Times New Roman"/>
        </w:rPr>
        <w:t>Participation in political and public life</w:t>
      </w:r>
      <w:r w:rsidR="00A33561" w:rsidRPr="00310EC2">
        <w:rPr>
          <w:rFonts w:ascii="Times New Roman" w:hAnsi="Times New Roman" w:cs="Times New Roman"/>
        </w:rPr>
        <w:t xml:space="preserve"> </w:t>
      </w:r>
      <w:r w:rsidR="00A33561" w:rsidRPr="00310EC2">
        <w:rPr>
          <w:rFonts w:ascii="Times New Roman" w:hAnsi="Times New Roman" w:cs="Times New Roman"/>
          <w:i/>
        </w:rPr>
        <w:t xml:space="preserve">- </w:t>
      </w:r>
      <w:r w:rsidR="008B4F49" w:rsidRPr="00310EC2">
        <w:rPr>
          <w:rFonts w:ascii="Times New Roman" w:hAnsi="Times New Roman" w:cs="Times New Roman"/>
          <w:i/>
        </w:rPr>
        <w:t>CEDAW’s question</w:t>
      </w:r>
      <w:r w:rsidR="0092649E" w:rsidRPr="00310EC2">
        <w:rPr>
          <w:rFonts w:ascii="Times New Roman" w:hAnsi="Times New Roman" w:cs="Times New Roman"/>
          <w:i/>
        </w:rPr>
        <w:t xml:space="preserve"> No </w:t>
      </w:r>
      <w:r w:rsidR="002466CA" w:rsidRPr="00310EC2">
        <w:rPr>
          <w:rFonts w:ascii="Times New Roman" w:hAnsi="Times New Roman" w:cs="Times New Roman"/>
          <w:i/>
        </w:rPr>
        <w:t>15</w:t>
      </w:r>
      <w:bookmarkEnd w:id="25"/>
      <w:r w:rsidR="00A33561" w:rsidRPr="00310EC2">
        <w:rPr>
          <w:rFonts w:ascii="Times New Roman" w:hAnsi="Times New Roman" w:cs="Times New Roman"/>
          <w:i/>
        </w:rPr>
        <w:t xml:space="preserve"> </w:t>
      </w:r>
      <w:r w:rsidR="00A33561" w:rsidRPr="00310EC2">
        <w:rPr>
          <w:rFonts w:ascii="Times New Roman" w:hAnsi="Times New Roman" w:cs="Times New Roman"/>
        </w:rPr>
        <w:t xml:space="preserve"> </w:t>
      </w:r>
    </w:p>
    <w:p w14:paraId="13394FBD" w14:textId="77777777" w:rsidR="000C0368" w:rsidRPr="00310EC2" w:rsidRDefault="000C0368" w:rsidP="00B4208A">
      <w:pPr>
        <w:pStyle w:val="Heading3"/>
        <w:rPr>
          <w:rFonts w:ascii="Times New Roman" w:hAnsi="Times New Roman" w:cs="Times New Roman"/>
        </w:rPr>
      </w:pPr>
      <w:bookmarkStart w:id="26" w:name="_Toc11243150"/>
      <w:r w:rsidRPr="00310EC2">
        <w:rPr>
          <w:rFonts w:ascii="Times New Roman" w:hAnsi="Times New Roman" w:cs="Times New Roman"/>
        </w:rPr>
        <w:lastRenderedPageBreak/>
        <w:t>Questions raised by the Committee</w:t>
      </w:r>
      <w:bookmarkEnd w:id="26"/>
    </w:p>
    <w:p w14:paraId="4250D66B" w14:textId="37188BA1" w:rsidR="00BC75C1" w:rsidRPr="00310EC2" w:rsidRDefault="0031439A" w:rsidP="002D3E80">
      <w:pPr>
        <w:spacing w:line="240" w:lineRule="auto"/>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t xml:space="preserve">The </w:t>
      </w:r>
      <w:r w:rsidR="00BC75C1" w:rsidRPr="00310EC2">
        <w:rPr>
          <w:rFonts w:ascii="Times New Roman" w:hAnsi="Times New Roman" w:cs="Times New Roman"/>
          <w:sz w:val="24"/>
          <w:szCs w:val="24"/>
          <w:lang w:val="en-US"/>
        </w:rPr>
        <w:t>Committee</w:t>
      </w:r>
      <w:r w:rsidR="00DF38EB" w:rsidRPr="00310EC2">
        <w:rPr>
          <w:rFonts w:ascii="Times New Roman" w:hAnsi="Times New Roman" w:cs="Times New Roman"/>
          <w:sz w:val="24"/>
          <w:szCs w:val="24"/>
          <w:lang w:val="en-US"/>
        </w:rPr>
        <w:t xml:space="preserve"> asked the G</w:t>
      </w:r>
      <w:r w:rsidRPr="00310EC2">
        <w:rPr>
          <w:rFonts w:ascii="Times New Roman" w:hAnsi="Times New Roman" w:cs="Times New Roman"/>
          <w:sz w:val="24"/>
          <w:szCs w:val="24"/>
          <w:lang w:val="en-US"/>
        </w:rPr>
        <w:t xml:space="preserve">overnment </w:t>
      </w:r>
      <w:r w:rsidR="00C6547D" w:rsidRPr="00310EC2">
        <w:rPr>
          <w:rFonts w:ascii="Times New Roman" w:hAnsi="Times New Roman" w:cs="Times New Roman"/>
          <w:sz w:val="24"/>
          <w:szCs w:val="24"/>
          <w:lang w:val="en-US"/>
        </w:rPr>
        <w:t xml:space="preserve">(i) </w:t>
      </w:r>
      <w:r w:rsidRPr="00310EC2">
        <w:rPr>
          <w:rFonts w:ascii="Times New Roman" w:hAnsi="Times New Roman" w:cs="Times New Roman"/>
          <w:sz w:val="24"/>
          <w:szCs w:val="24"/>
          <w:lang w:val="en-US"/>
        </w:rPr>
        <w:t xml:space="preserve">to </w:t>
      </w:r>
      <w:r w:rsidR="00E314F4" w:rsidRPr="00310EC2">
        <w:rPr>
          <w:rFonts w:ascii="Times New Roman" w:hAnsi="Times New Roman" w:cs="Times New Roman"/>
          <w:sz w:val="24"/>
          <w:szCs w:val="24"/>
          <w:lang w:val="en-US"/>
        </w:rPr>
        <w:t xml:space="preserve">indicate whether </w:t>
      </w:r>
      <w:r w:rsidR="00936A4C" w:rsidRPr="00310EC2">
        <w:rPr>
          <w:rFonts w:ascii="Times New Roman" w:hAnsi="Times New Roman" w:cs="Times New Roman"/>
          <w:sz w:val="24"/>
          <w:szCs w:val="24"/>
          <w:lang w:val="en-US"/>
        </w:rPr>
        <w:t>it intend</w:t>
      </w:r>
      <w:r w:rsidR="008C31B3" w:rsidRPr="00310EC2">
        <w:rPr>
          <w:rFonts w:ascii="Times New Roman" w:hAnsi="Times New Roman" w:cs="Times New Roman"/>
          <w:sz w:val="24"/>
          <w:szCs w:val="24"/>
          <w:lang w:val="en-US"/>
        </w:rPr>
        <w:t>s</w:t>
      </w:r>
      <w:r w:rsidR="00936A4C" w:rsidRPr="00310EC2">
        <w:rPr>
          <w:rFonts w:ascii="Times New Roman" w:hAnsi="Times New Roman" w:cs="Times New Roman"/>
          <w:sz w:val="24"/>
          <w:szCs w:val="24"/>
          <w:lang w:val="en-US"/>
        </w:rPr>
        <w:t xml:space="preserve"> to amend the law</w:t>
      </w:r>
      <w:r w:rsidR="00C6547D" w:rsidRPr="00310EC2">
        <w:rPr>
          <w:rFonts w:ascii="Times New Roman" w:hAnsi="Times New Roman" w:cs="Times New Roman"/>
          <w:sz w:val="24"/>
          <w:szCs w:val="24"/>
          <w:lang w:val="en-US"/>
        </w:rPr>
        <w:t xml:space="preserve"> </w:t>
      </w:r>
      <w:r w:rsidR="00BC75C1" w:rsidRPr="00310EC2">
        <w:rPr>
          <w:rFonts w:ascii="Times New Roman" w:hAnsi="Times New Roman" w:cs="Times New Roman"/>
          <w:sz w:val="24"/>
          <w:szCs w:val="24"/>
          <w:lang w:val="en-US"/>
        </w:rPr>
        <w:t>on the organization of presidential, legislative, provincial, urban, municipal and local elections to make gender parity on the electoral lists of political parties binding and, if it does, how this requirem</w:t>
      </w:r>
      <w:r w:rsidR="00936A4C" w:rsidRPr="00310EC2">
        <w:rPr>
          <w:rFonts w:ascii="Times New Roman" w:hAnsi="Times New Roman" w:cs="Times New Roman"/>
          <w:sz w:val="24"/>
          <w:szCs w:val="24"/>
          <w:lang w:val="en-US"/>
        </w:rPr>
        <w:t xml:space="preserve">ent </w:t>
      </w:r>
      <w:r w:rsidR="00C6547D" w:rsidRPr="00310EC2">
        <w:rPr>
          <w:rFonts w:ascii="Times New Roman" w:hAnsi="Times New Roman" w:cs="Times New Roman"/>
          <w:sz w:val="24"/>
          <w:szCs w:val="24"/>
          <w:lang w:val="en-US"/>
        </w:rPr>
        <w:t xml:space="preserve">will be implemented; </w:t>
      </w:r>
      <w:r w:rsidR="008C31B3" w:rsidRPr="00310EC2">
        <w:rPr>
          <w:rFonts w:ascii="Times New Roman" w:hAnsi="Times New Roman" w:cs="Times New Roman"/>
          <w:sz w:val="24"/>
          <w:szCs w:val="24"/>
          <w:lang w:val="en-US"/>
        </w:rPr>
        <w:t xml:space="preserve">and </w:t>
      </w:r>
      <w:r w:rsidR="00C6547D" w:rsidRPr="00310EC2">
        <w:rPr>
          <w:rFonts w:ascii="Times New Roman" w:hAnsi="Times New Roman" w:cs="Times New Roman"/>
          <w:sz w:val="24"/>
          <w:szCs w:val="24"/>
          <w:lang w:val="en-US"/>
        </w:rPr>
        <w:t xml:space="preserve">(ii) </w:t>
      </w:r>
      <w:r w:rsidR="00936A4C" w:rsidRPr="00310EC2">
        <w:rPr>
          <w:rFonts w:ascii="Times New Roman" w:hAnsi="Times New Roman" w:cs="Times New Roman"/>
          <w:sz w:val="24"/>
          <w:szCs w:val="24"/>
          <w:lang w:val="en-US"/>
        </w:rPr>
        <w:t xml:space="preserve">to </w:t>
      </w:r>
      <w:r w:rsidR="00BC75C1" w:rsidRPr="00310EC2">
        <w:rPr>
          <w:rFonts w:ascii="Times New Roman" w:hAnsi="Times New Roman" w:cs="Times New Roman"/>
          <w:sz w:val="24"/>
          <w:szCs w:val="24"/>
          <w:lang w:val="en-US"/>
        </w:rPr>
        <w:t>indicate</w:t>
      </w:r>
      <w:r w:rsidR="00936A4C" w:rsidRPr="00310EC2">
        <w:rPr>
          <w:rFonts w:ascii="Times New Roman" w:hAnsi="Times New Roman" w:cs="Times New Roman"/>
          <w:sz w:val="24"/>
          <w:szCs w:val="24"/>
          <w:lang w:val="en-US"/>
        </w:rPr>
        <w:t xml:space="preserve"> </w:t>
      </w:r>
      <w:r w:rsidR="00BC75C1" w:rsidRPr="00310EC2">
        <w:rPr>
          <w:rFonts w:ascii="Times New Roman" w:hAnsi="Times New Roman" w:cs="Times New Roman"/>
          <w:sz w:val="24"/>
          <w:szCs w:val="24"/>
          <w:lang w:val="en-US"/>
        </w:rPr>
        <w:t>temporary special measures to accelerate the establishment of de facto equality between men and women</w:t>
      </w:r>
      <w:r w:rsidR="00AD2514" w:rsidRPr="00310EC2">
        <w:rPr>
          <w:rFonts w:ascii="Times New Roman" w:hAnsi="Times New Roman" w:cs="Times New Roman"/>
          <w:sz w:val="24"/>
          <w:szCs w:val="24"/>
          <w:lang w:val="en-US"/>
        </w:rPr>
        <w:t>.</w:t>
      </w:r>
    </w:p>
    <w:p w14:paraId="18B4D34A" w14:textId="481E36DF" w:rsidR="000C0368" w:rsidRPr="001440E9" w:rsidRDefault="000C0368" w:rsidP="00B4208A">
      <w:pPr>
        <w:pStyle w:val="Heading3"/>
        <w:rPr>
          <w:rFonts w:ascii="Times New Roman" w:hAnsi="Times New Roman" w:cs="Times New Roman"/>
          <w:sz w:val="24"/>
          <w:szCs w:val="24"/>
        </w:rPr>
      </w:pPr>
      <w:bookmarkStart w:id="27" w:name="_Toc11243151"/>
      <w:r w:rsidRPr="001440E9">
        <w:rPr>
          <w:rFonts w:ascii="Times New Roman" w:hAnsi="Times New Roman" w:cs="Times New Roman"/>
          <w:sz w:val="24"/>
          <w:szCs w:val="24"/>
        </w:rPr>
        <w:t>Response by the Government</w:t>
      </w:r>
      <w:bookmarkEnd w:id="27"/>
      <w:r w:rsidRPr="001440E9">
        <w:rPr>
          <w:rFonts w:ascii="Times New Roman" w:hAnsi="Times New Roman" w:cs="Times New Roman"/>
          <w:sz w:val="24"/>
          <w:szCs w:val="24"/>
        </w:rPr>
        <w:t xml:space="preserve"> </w:t>
      </w:r>
    </w:p>
    <w:p w14:paraId="0003F731" w14:textId="0A3E8D8F" w:rsidR="007D6924" w:rsidRPr="00310EC2" w:rsidRDefault="00AD2514" w:rsidP="005322C4">
      <w:pPr>
        <w:pStyle w:val="NoSpacing"/>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t>T</w:t>
      </w:r>
      <w:r w:rsidR="007D6924" w:rsidRPr="00310EC2">
        <w:rPr>
          <w:rFonts w:ascii="Times New Roman" w:hAnsi="Times New Roman" w:cs="Times New Roman"/>
          <w:sz w:val="24"/>
          <w:szCs w:val="24"/>
          <w:lang w:val="en-US"/>
        </w:rPr>
        <w:t xml:space="preserve">he </w:t>
      </w:r>
      <w:r w:rsidR="008C31B3" w:rsidRPr="00310EC2">
        <w:rPr>
          <w:rFonts w:ascii="Times New Roman" w:hAnsi="Times New Roman" w:cs="Times New Roman"/>
          <w:sz w:val="24"/>
          <w:szCs w:val="24"/>
          <w:lang w:val="en-US"/>
        </w:rPr>
        <w:t xml:space="preserve">Government </w:t>
      </w:r>
      <w:r w:rsidR="007D6924" w:rsidRPr="00310EC2">
        <w:rPr>
          <w:rFonts w:ascii="Times New Roman" w:hAnsi="Times New Roman" w:cs="Times New Roman"/>
          <w:sz w:val="24"/>
          <w:szCs w:val="24"/>
          <w:lang w:val="en-US"/>
        </w:rPr>
        <w:t>cites relevant articles from Law 15/013, the law on gender equality, that require</w:t>
      </w:r>
      <w:r w:rsidR="008C31B3" w:rsidRPr="00310EC2">
        <w:rPr>
          <w:rFonts w:ascii="Times New Roman" w:hAnsi="Times New Roman" w:cs="Times New Roman"/>
          <w:sz w:val="24"/>
          <w:szCs w:val="24"/>
          <w:lang w:val="en-US"/>
        </w:rPr>
        <w:t>s</w:t>
      </w:r>
      <w:r w:rsidR="007D6924" w:rsidRPr="00310EC2">
        <w:rPr>
          <w:rFonts w:ascii="Times New Roman" w:hAnsi="Times New Roman" w:cs="Times New Roman"/>
          <w:sz w:val="24"/>
          <w:szCs w:val="24"/>
          <w:lang w:val="en-US"/>
        </w:rPr>
        <w:t xml:space="preserve"> political parties to “take account of gender parity” at the risk of losing public funding if they do not do so,</w:t>
      </w:r>
      <w:r w:rsidR="004E4F0E" w:rsidRPr="00310EC2">
        <w:rPr>
          <w:rFonts w:ascii="Times New Roman" w:hAnsi="Times New Roman" w:cs="Times New Roman"/>
          <w:sz w:val="24"/>
          <w:szCs w:val="24"/>
          <w:lang w:val="en-US"/>
        </w:rPr>
        <w:t xml:space="preserve"> </w:t>
      </w:r>
      <w:r w:rsidR="007D6924" w:rsidRPr="00310EC2">
        <w:rPr>
          <w:rFonts w:ascii="Times New Roman" w:hAnsi="Times New Roman" w:cs="Times New Roman"/>
          <w:sz w:val="24"/>
          <w:szCs w:val="24"/>
          <w:lang w:val="en-US"/>
        </w:rPr>
        <w:t>but there are no descriptions of how this has been implemented.</w:t>
      </w:r>
      <w:r w:rsidR="008C31B3" w:rsidRPr="00310EC2" w:rsidDel="008C31B3">
        <w:rPr>
          <w:rFonts w:ascii="Times New Roman" w:hAnsi="Times New Roman" w:cs="Times New Roman"/>
          <w:sz w:val="24"/>
          <w:szCs w:val="24"/>
          <w:lang w:val="en-US"/>
        </w:rPr>
        <w:t xml:space="preserve"> </w:t>
      </w:r>
      <w:r w:rsidR="007D6924" w:rsidRPr="00310EC2">
        <w:rPr>
          <w:rFonts w:ascii="Times New Roman" w:hAnsi="Times New Roman" w:cs="Times New Roman"/>
          <w:sz w:val="24"/>
          <w:szCs w:val="24"/>
          <w:lang w:val="en-US"/>
        </w:rPr>
        <w:t xml:space="preserve">The </w:t>
      </w:r>
      <w:r w:rsidR="008C31B3" w:rsidRPr="00310EC2">
        <w:rPr>
          <w:rFonts w:ascii="Times New Roman" w:hAnsi="Times New Roman" w:cs="Times New Roman"/>
          <w:sz w:val="24"/>
          <w:szCs w:val="24"/>
          <w:lang w:val="en-US"/>
        </w:rPr>
        <w:t>Government’s report</w:t>
      </w:r>
      <w:r w:rsidR="007D6924" w:rsidRPr="00310EC2">
        <w:rPr>
          <w:rFonts w:ascii="Times New Roman" w:hAnsi="Times New Roman" w:cs="Times New Roman"/>
          <w:sz w:val="24"/>
          <w:szCs w:val="24"/>
          <w:lang w:val="en-US"/>
        </w:rPr>
        <w:t xml:space="preserve"> also fails to adequately address the lack of women’s representation in provincial security committees, consisting of governors, heads of courts and public prosecutors’ offices, police chiefs and heads of security services.</w:t>
      </w:r>
      <w:r w:rsidR="008C31B3" w:rsidRPr="00310EC2">
        <w:rPr>
          <w:rStyle w:val="FootnoteReference"/>
          <w:rFonts w:ascii="Times New Roman" w:hAnsi="Times New Roman" w:cs="Times New Roman"/>
          <w:sz w:val="24"/>
          <w:szCs w:val="24"/>
          <w:lang w:val="en-US"/>
        </w:rPr>
        <w:footnoteReference w:id="61"/>
      </w:r>
      <w:r w:rsidR="007D6924" w:rsidRPr="00310EC2">
        <w:rPr>
          <w:rFonts w:ascii="Times New Roman" w:hAnsi="Times New Roman" w:cs="Times New Roman"/>
          <w:sz w:val="24"/>
          <w:szCs w:val="24"/>
          <w:lang w:val="en-US"/>
        </w:rPr>
        <w:t xml:space="preserve"> While the government’s report does recognize that including women in these roles continues to be a “major challenge,” it does not offer any proactive measures to address the problem.</w:t>
      </w:r>
      <w:r w:rsidR="008C31B3" w:rsidRPr="00310EC2">
        <w:rPr>
          <w:rStyle w:val="FootnoteReference"/>
          <w:rFonts w:ascii="Times New Roman" w:hAnsi="Times New Roman" w:cs="Times New Roman"/>
          <w:sz w:val="24"/>
          <w:szCs w:val="24"/>
          <w:lang w:val="en-US"/>
        </w:rPr>
        <w:footnoteReference w:id="62"/>
      </w:r>
      <w:r w:rsidR="007D6924" w:rsidRPr="00310EC2">
        <w:rPr>
          <w:rFonts w:ascii="Times New Roman" w:hAnsi="Times New Roman" w:cs="Times New Roman"/>
          <w:sz w:val="24"/>
          <w:szCs w:val="24"/>
          <w:lang w:val="en-US"/>
        </w:rPr>
        <w:t xml:space="preserve"> </w:t>
      </w:r>
    </w:p>
    <w:p w14:paraId="6C1A7840" w14:textId="24562F4E" w:rsidR="000C0368" w:rsidRPr="001440E9" w:rsidRDefault="00676B14" w:rsidP="00B4208A">
      <w:pPr>
        <w:pStyle w:val="Heading3"/>
        <w:rPr>
          <w:rFonts w:ascii="Times New Roman" w:hAnsi="Times New Roman" w:cs="Times New Roman"/>
          <w:sz w:val="24"/>
          <w:szCs w:val="24"/>
        </w:rPr>
      </w:pPr>
      <w:bookmarkStart w:id="28" w:name="_Toc11243152"/>
      <w:r w:rsidRPr="001440E9">
        <w:rPr>
          <w:rFonts w:ascii="Times New Roman" w:hAnsi="Times New Roman" w:cs="Times New Roman"/>
          <w:sz w:val="24"/>
          <w:szCs w:val="24"/>
        </w:rPr>
        <w:t xml:space="preserve">Serious </w:t>
      </w:r>
      <w:r w:rsidR="001B4BF3" w:rsidRPr="001440E9">
        <w:rPr>
          <w:rFonts w:ascii="Times New Roman" w:hAnsi="Times New Roman" w:cs="Times New Roman"/>
          <w:sz w:val="24"/>
          <w:szCs w:val="24"/>
        </w:rPr>
        <w:t>lack of parity and representation for women and girls</w:t>
      </w:r>
      <w:bookmarkEnd w:id="28"/>
    </w:p>
    <w:p w14:paraId="0B436E3F" w14:textId="4E26FAA2" w:rsidR="00026B1A" w:rsidRPr="00310EC2" w:rsidRDefault="00AD2514" w:rsidP="00BC75C1">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US"/>
        </w:rPr>
        <w:t>Women’s participation rates</w:t>
      </w:r>
      <w:r w:rsidR="004E4F0E" w:rsidRPr="00310EC2">
        <w:rPr>
          <w:rFonts w:ascii="Times New Roman" w:eastAsia="Times New Roman" w:hAnsi="Times New Roman" w:cs="Times New Roman"/>
          <w:sz w:val="24"/>
          <w:szCs w:val="24"/>
          <w:lang w:val="en-US"/>
        </w:rPr>
        <w:t xml:space="preserve"> </w:t>
      </w:r>
      <w:r w:rsidR="00BC75C1" w:rsidRPr="00310EC2">
        <w:rPr>
          <w:rFonts w:ascii="Times New Roman" w:eastAsia="Times New Roman" w:hAnsi="Times New Roman" w:cs="Times New Roman"/>
          <w:sz w:val="24"/>
          <w:szCs w:val="24"/>
          <w:lang w:val="en-US"/>
        </w:rPr>
        <w:t>in high-level decision-making processes remain low in the DRC. In 2017, four of 108 senators were women (3.7 percent), women held 10 percent or 50 of 500 seats in the National Assembly (a slight increase from 8.2 percent in 2015</w:t>
      </w:r>
      <w:r w:rsidR="00BC75C1" w:rsidRPr="00310EC2">
        <w:rPr>
          <w:rStyle w:val="FootnoteReference"/>
          <w:rFonts w:ascii="Times New Roman" w:eastAsia="Times New Roman" w:hAnsi="Times New Roman" w:cs="Times New Roman"/>
          <w:sz w:val="24"/>
          <w:szCs w:val="24"/>
          <w:lang w:val="en-US"/>
        </w:rPr>
        <w:footnoteReference w:id="63"/>
      </w:r>
      <w:r w:rsidR="00BC75C1" w:rsidRPr="00310EC2">
        <w:rPr>
          <w:rFonts w:ascii="Times New Roman" w:eastAsia="Times New Roman" w:hAnsi="Times New Roman" w:cs="Times New Roman"/>
          <w:sz w:val="24"/>
          <w:szCs w:val="24"/>
          <w:lang w:val="en-US"/>
        </w:rPr>
        <w:t>) and 6 percent or 43 of 690 seats in the country’s provincial assemblies.</w:t>
      </w:r>
      <w:r w:rsidR="00BC75C1" w:rsidRPr="00310EC2">
        <w:rPr>
          <w:rStyle w:val="FootnoteReference"/>
          <w:rFonts w:ascii="Times New Roman" w:eastAsia="Times New Roman" w:hAnsi="Times New Roman" w:cs="Times New Roman"/>
          <w:sz w:val="24"/>
          <w:szCs w:val="24"/>
          <w:lang w:val="en-US"/>
        </w:rPr>
        <w:footnoteReference w:id="64"/>
      </w:r>
      <w:r w:rsidR="00BC75C1" w:rsidRPr="00310EC2">
        <w:rPr>
          <w:rFonts w:ascii="Times New Roman" w:eastAsia="Times New Roman" w:hAnsi="Times New Roman" w:cs="Times New Roman"/>
          <w:sz w:val="24"/>
          <w:szCs w:val="24"/>
          <w:lang w:val="en-US"/>
        </w:rPr>
        <w:t xml:space="preserve"> In 2014, the percentage </w:t>
      </w:r>
      <w:r w:rsidR="00026B1A" w:rsidRPr="00310EC2">
        <w:rPr>
          <w:rFonts w:ascii="Times New Roman" w:eastAsia="Times New Roman" w:hAnsi="Times New Roman" w:cs="Times New Roman"/>
          <w:sz w:val="24"/>
          <w:szCs w:val="24"/>
          <w:lang w:val="en-US"/>
        </w:rPr>
        <w:t>of women’s representation in constitutional and legislative reviews in the DRC was below 10 percent.</w:t>
      </w:r>
      <w:r w:rsidR="00026B1A" w:rsidRPr="00310EC2">
        <w:rPr>
          <w:rStyle w:val="FootnoteReference"/>
          <w:rFonts w:ascii="Times New Roman" w:eastAsia="Times New Roman" w:hAnsi="Times New Roman" w:cs="Times New Roman"/>
          <w:sz w:val="24"/>
          <w:szCs w:val="24"/>
          <w:lang w:val="en-US"/>
        </w:rPr>
        <w:footnoteReference w:id="65"/>
      </w:r>
    </w:p>
    <w:p w14:paraId="74AE7488" w14:textId="16EF3079" w:rsidR="00BC75C1" w:rsidRPr="00310EC2" w:rsidRDefault="00BC75C1" w:rsidP="00BC75C1">
      <w:pPr>
        <w:tabs>
          <w:tab w:val="left" w:pos="4032"/>
        </w:tabs>
        <w:spacing w:after="0" w:line="240" w:lineRule="auto"/>
        <w:jc w:val="both"/>
        <w:rPr>
          <w:rFonts w:ascii="Times New Roman" w:eastAsia="Times New Roman" w:hAnsi="Times New Roman" w:cs="Times New Roman"/>
          <w:sz w:val="24"/>
          <w:szCs w:val="24"/>
          <w:lang w:val="en-US"/>
        </w:rPr>
      </w:pPr>
    </w:p>
    <w:p w14:paraId="5B08F44D" w14:textId="1AB198AF" w:rsidR="00BC75C1" w:rsidRPr="00310EC2" w:rsidRDefault="00BC75C1" w:rsidP="00BC75C1">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US"/>
        </w:rPr>
        <w:t xml:space="preserve">Women are also underrepresented in the justice and security sectors. For instance, women accounted for only about 20 percent of judges in South Kivu province </w:t>
      </w:r>
      <w:r w:rsidR="008C31B3" w:rsidRPr="00310EC2">
        <w:rPr>
          <w:rFonts w:ascii="Times New Roman" w:eastAsia="Times New Roman" w:hAnsi="Times New Roman" w:cs="Times New Roman"/>
          <w:sz w:val="24"/>
          <w:szCs w:val="24"/>
          <w:lang w:val="en-US"/>
        </w:rPr>
        <w:t xml:space="preserve">local </w:t>
      </w:r>
      <w:r w:rsidRPr="00310EC2">
        <w:rPr>
          <w:rFonts w:ascii="Times New Roman" w:eastAsia="Times New Roman" w:hAnsi="Times New Roman" w:cs="Times New Roman"/>
          <w:sz w:val="24"/>
          <w:szCs w:val="24"/>
          <w:lang w:val="en-US"/>
        </w:rPr>
        <w:t>courts in 2015, and eight of the 13 courts did not have any women judges.</w:t>
      </w:r>
      <w:r w:rsidRPr="00310EC2">
        <w:rPr>
          <w:rStyle w:val="FootnoteReference"/>
          <w:rFonts w:ascii="Times New Roman" w:eastAsia="Times New Roman" w:hAnsi="Times New Roman" w:cs="Times New Roman"/>
          <w:sz w:val="24"/>
          <w:szCs w:val="24"/>
          <w:lang w:val="en-US"/>
        </w:rPr>
        <w:footnoteReference w:id="66"/>
      </w:r>
      <w:r w:rsidRPr="00310EC2">
        <w:rPr>
          <w:rFonts w:ascii="Times New Roman" w:eastAsia="Times New Roman" w:hAnsi="Times New Roman" w:cs="Times New Roman"/>
          <w:sz w:val="24"/>
          <w:szCs w:val="24"/>
          <w:lang w:val="en-US"/>
        </w:rPr>
        <w:t xml:space="preserve"> Strikingly, only one out of a total of 94 civil prosecutors was a woman in South Kivu province.</w:t>
      </w:r>
      <w:r w:rsidRPr="00310EC2">
        <w:rPr>
          <w:rStyle w:val="FootnoteReference"/>
          <w:rFonts w:ascii="Times New Roman" w:eastAsia="Times New Roman" w:hAnsi="Times New Roman" w:cs="Times New Roman"/>
          <w:sz w:val="24"/>
          <w:szCs w:val="24"/>
          <w:lang w:val="en-US"/>
        </w:rPr>
        <w:footnoteReference w:id="67"/>
      </w:r>
      <w:r w:rsidRPr="00310EC2">
        <w:rPr>
          <w:rFonts w:ascii="Times New Roman" w:eastAsia="Times New Roman" w:hAnsi="Times New Roman" w:cs="Times New Roman"/>
          <w:sz w:val="24"/>
          <w:szCs w:val="24"/>
          <w:lang w:val="en-US"/>
        </w:rPr>
        <w:t xml:space="preserve"> In 2015, women constituted only around six percent of South Kivu’s police forces.</w:t>
      </w:r>
      <w:r w:rsidRPr="00310EC2">
        <w:rPr>
          <w:rStyle w:val="FootnoteReference"/>
          <w:rFonts w:ascii="Times New Roman" w:eastAsia="Times New Roman" w:hAnsi="Times New Roman" w:cs="Times New Roman"/>
          <w:sz w:val="24"/>
          <w:szCs w:val="24"/>
          <w:lang w:val="en-US"/>
        </w:rPr>
        <w:footnoteReference w:id="68"/>
      </w:r>
      <w:r w:rsidRPr="00310EC2">
        <w:rPr>
          <w:rFonts w:ascii="Times New Roman" w:eastAsia="Times New Roman" w:hAnsi="Times New Roman" w:cs="Times New Roman"/>
          <w:sz w:val="24"/>
          <w:szCs w:val="24"/>
          <w:lang w:val="en-US"/>
        </w:rPr>
        <w:t xml:space="preserve"> </w:t>
      </w:r>
    </w:p>
    <w:p w14:paraId="01912590" w14:textId="77777777" w:rsidR="00BC75C1" w:rsidRPr="00310EC2" w:rsidRDefault="00BC75C1" w:rsidP="00BC75C1">
      <w:pPr>
        <w:tabs>
          <w:tab w:val="left" w:pos="4032"/>
        </w:tabs>
        <w:spacing w:after="0" w:line="240" w:lineRule="auto"/>
        <w:jc w:val="both"/>
        <w:rPr>
          <w:rFonts w:ascii="Times New Roman" w:hAnsi="Times New Roman" w:cs="Times New Roman"/>
          <w:sz w:val="24"/>
          <w:szCs w:val="24"/>
          <w:lang w:val="en-US"/>
        </w:rPr>
      </w:pPr>
    </w:p>
    <w:p w14:paraId="6D94C281" w14:textId="623AAF23" w:rsidR="007D6924" w:rsidRPr="00310EC2" w:rsidRDefault="00BC75C1" w:rsidP="000C1892">
      <w:pPr>
        <w:spacing w:line="240" w:lineRule="auto"/>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lastRenderedPageBreak/>
        <w:t>Discriminatory provisions in the 2015 revised election review law, Law 15/001,</w:t>
      </w:r>
      <w:r w:rsidRPr="00310EC2">
        <w:rPr>
          <w:rStyle w:val="FootnoteReference"/>
          <w:rFonts w:ascii="Times New Roman" w:eastAsia="Times New Roman" w:hAnsi="Times New Roman" w:cs="Times New Roman"/>
          <w:sz w:val="24"/>
          <w:szCs w:val="24"/>
          <w:lang w:val="en-US"/>
        </w:rPr>
        <w:footnoteReference w:id="69"/>
      </w:r>
      <w:r w:rsidRPr="00310EC2">
        <w:rPr>
          <w:rFonts w:ascii="Times New Roman" w:hAnsi="Times New Roman" w:cs="Times New Roman"/>
          <w:sz w:val="24"/>
          <w:szCs w:val="24"/>
          <w:lang w:val="en-US"/>
        </w:rPr>
        <w:t xml:space="preserve"> further disadvantage women. </w:t>
      </w:r>
      <w:r w:rsidR="00B44F4A" w:rsidRPr="00310EC2">
        <w:rPr>
          <w:rFonts w:ascii="Times New Roman" w:hAnsi="Times New Roman" w:cs="Times New Roman"/>
          <w:sz w:val="24"/>
          <w:szCs w:val="24"/>
          <w:lang w:val="en-US"/>
        </w:rPr>
        <w:t>E</w:t>
      </w:r>
      <w:r w:rsidRPr="00310EC2">
        <w:rPr>
          <w:rFonts w:ascii="Times New Roman" w:hAnsi="Times New Roman" w:cs="Times New Roman"/>
          <w:sz w:val="24"/>
          <w:szCs w:val="24"/>
          <w:lang w:val="en-US"/>
        </w:rPr>
        <w:t>nacted in February 2015</w:t>
      </w:r>
      <w:r w:rsidR="008C31B3" w:rsidRPr="00310EC2">
        <w:rPr>
          <w:rFonts w:ascii="Times New Roman" w:hAnsi="Times New Roman" w:cs="Times New Roman"/>
          <w:sz w:val="24"/>
          <w:szCs w:val="24"/>
          <w:lang w:val="en-US"/>
        </w:rPr>
        <w:t>,</w:t>
      </w:r>
      <w:r w:rsidRPr="00310EC2">
        <w:rPr>
          <w:rFonts w:ascii="Times New Roman" w:hAnsi="Times New Roman" w:cs="Times New Roman"/>
          <w:sz w:val="24"/>
          <w:szCs w:val="24"/>
          <w:lang w:val="en-US"/>
        </w:rPr>
        <w:t xml:space="preserve"> </w:t>
      </w:r>
      <w:r w:rsidR="00B44F4A" w:rsidRPr="00310EC2">
        <w:rPr>
          <w:rFonts w:ascii="Times New Roman" w:hAnsi="Times New Roman" w:cs="Times New Roman"/>
          <w:sz w:val="24"/>
          <w:szCs w:val="24"/>
          <w:lang w:val="en-US"/>
        </w:rPr>
        <w:t xml:space="preserve">the law </w:t>
      </w:r>
      <w:r w:rsidRPr="00310EC2">
        <w:rPr>
          <w:rFonts w:ascii="Times New Roman" w:hAnsi="Times New Roman" w:cs="Times New Roman"/>
          <w:sz w:val="24"/>
          <w:szCs w:val="24"/>
          <w:lang w:val="en-US"/>
        </w:rPr>
        <w:t>set in motion the organization of 11 elections at national, provincial, and local levels and update</w:t>
      </w:r>
      <w:r w:rsidR="008C31B3" w:rsidRPr="00310EC2">
        <w:rPr>
          <w:rFonts w:ascii="Times New Roman" w:hAnsi="Times New Roman" w:cs="Times New Roman"/>
          <w:sz w:val="24"/>
          <w:szCs w:val="24"/>
          <w:lang w:val="en-US"/>
        </w:rPr>
        <w:t>d</w:t>
      </w:r>
      <w:r w:rsidRPr="00310EC2">
        <w:rPr>
          <w:rFonts w:ascii="Times New Roman" w:hAnsi="Times New Roman" w:cs="Times New Roman"/>
          <w:sz w:val="24"/>
          <w:szCs w:val="24"/>
          <w:lang w:val="en-US"/>
        </w:rPr>
        <w:t xml:space="preserve"> general</w:t>
      </w:r>
      <w:r w:rsidR="000C1892" w:rsidRPr="00310EC2">
        <w:rPr>
          <w:rFonts w:ascii="Times New Roman" w:hAnsi="Times New Roman" w:cs="Times New Roman"/>
          <w:sz w:val="24"/>
          <w:szCs w:val="24"/>
          <w:lang w:val="en-US"/>
        </w:rPr>
        <w:t xml:space="preserve"> </w:t>
      </w:r>
      <w:r w:rsidR="007D6924" w:rsidRPr="00310EC2">
        <w:rPr>
          <w:rFonts w:ascii="Times New Roman" w:hAnsi="Times New Roman" w:cs="Times New Roman"/>
          <w:sz w:val="24"/>
          <w:szCs w:val="24"/>
          <w:lang w:val="en-US"/>
        </w:rPr>
        <w:t>election laws in the DRC.</w:t>
      </w:r>
      <w:r w:rsidR="007D6924" w:rsidRPr="00310EC2">
        <w:rPr>
          <w:rStyle w:val="FootnoteReference"/>
          <w:rFonts w:ascii="Times New Roman" w:hAnsi="Times New Roman" w:cs="Times New Roman"/>
          <w:sz w:val="24"/>
          <w:szCs w:val="24"/>
          <w:lang w:val="en-US"/>
        </w:rPr>
        <w:footnoteReference w:id="70"/>
      </w:r>
      <w:r w:rsidR="007D6924" w:rsidRPr="00310EC2">
        <w:rPr>
          <w:rFonts w:ascii="Times New Roman" w:hAnsi="Times New Roman" w:cs="Times New Roman"/>
          <w:sz w:val="24"/>
          <w:szCs w:val="24"/>
          <w:lang w:val="en-US"/>
        </w:rPr>
        <w:t xml:space="preserve"> All political positions—from the presidency to the deputy borough mayors—require a higher education diploma or at least five years of related experience,</w:t>
      </w:r>
      <w:r w:rsidR="007D6924" w:rsidRPr="00310EC2">
        <w:rPr>
          <w:rStyle w:val="FootnoteReference"/>
          <w:rFonts w:ascii="Times New Roman" w:eastAsia="Times New Roman" w:hAnsi="Times New Roman" w:cs="Times New Roman"/>
          <w:sz w:val="24"/>
          <w:szCs w:val="24"/>
          <w:lang w:val="en-US"/>
        </w:rPr>
        <w:footnoteReference w:id="71"/>
      </w:r>
      <w:r w:rsidR="007D6924" w:rsidRPr="00310EC2">
        <w:rPr>
          <w:rFonts w:ascii="Times New Roman" w:hAnsi="Times New Roman" w:cs="Times New Roman"/>
          <w:sz w:val="24"/>
          <w:szCs w:val="24"/>
          <w:lang w:val="en-US"/>
        </w:rPr>
        <w:t xml:space="preserve"> despite the massive gap in access to higher education between women and men.</w:t>
      </w:r>
      <w:r w:rsidR="007D6924" w:rsidRPr="00310EC2">
        <w:rPr>
          <w:rStyle w:val="FootnoteReference"/>
          <w:rFonts w:ascii="Times New Roman" w:eastAsia="Times New Roman" w:hAnsi="Times New Roman" w:cs="Times New Roman"/>
          <w:sz w:val="24"/>
          <w:szCs w:val="24"/>
          <w:lang w:val="en-US"/>
        </w:rPr>
        <w:footnoteReference w:id="72"/>
      </w:r>
      <w:r w:rsidR="007D6924" w:rsidRPr="00310EC2">
        <w:rPr>
          <w:rFonts w:ascii="Times New Roman" w:hAnsi="Times New Roman" w:cs="Times New Roman"/>
          <w:sz w:val="24"/>
          <w:szCs w:val="24"/>
          <w:lang w:val="en-US"/>
        </w:rPr>
        <w:t xml:space="preserve"> Consequently, most women continue to be limited to the positions of head of quarters or head of neighborhoods with less representation in higher positions.</w:t>
      </w:r>
      <w:r w:rsidR="007D6924" w:rsidRPr="00310EC2">
        <w:rPr>
          <w:rStyle w:val="FootnoteReference"/>
          <w:rFonts w:ascii="Times New Roman" w:eastAsia="Times New Roman" w:hAnsi="Times New Roman" w:cs="Times New Roman"/>
          <w:sz w:val="24"/>
          <w:szCs w:val="24"/>
          <w:lang w:val="en-US"/>
        </w:rPr>
        <w:footnoteReference w:id="73"/>
      </w:r>
      <w:r w:rsidR="007D6924" w:rsidRPr="00310EC2">
        <w:rPr>
          <w:rFonts w:ascii="Times New Roman" w:hAnsi="Times New Roman" w:cs="Times New Roman"/>
          <w:sz w:val="24"/>
          <w:szCs w:val="24"/>
          <w:lang w:val="en-US"/>
        </w:rPr>
        <w:t xml:space="preserve"> </w:t>
      </w:r>
    </w:p>
    <w:p w14:paraId="1CB2079F" w14:textId="20941FA1" w:rsidR="007D6924" w:rsidRDefault="00B44F4A" w:rsidP="000C1892">
      <w:pPr>
        <w:pStyle w:val="NoSpacing"/>
        <w:jc w:val="both"/>
        <w:rPr>
          <w:rFonts w:ascii="Times New Roman" w:eastAsia="Cambria" w:hAnsi="Times New Roman" w:cs="Times New Roman"/>
          <w:sz w:val="24"/>
          <w:szCs w:val="24"/>
          <w:lang w:val="en-US"/>
        </w:rPr>
      </w:pPr>
      <w:r w:rsidRPr="00310EC2">
        <w:rPr>
          <w:rFonts w:ascii="Times New Roman" w:hAnsi="Times New Roman" w:cs="Times New Roman"/>
          <w:sz w:val="24"/>
          <w:szCs w:val="24"/>
          <w:lang w:val="en-US"/>
        </w:rPr>
        <w:t>W</w:t>
      </w:r>
      <w:r w:rsidR="007D6924" w:rsidRPr="00310EC2">
        <w:rPr>
          <w:rFonts w:ascii="Times New Roman" w:hAnsi="Times New Roman" w:cs="Times New Roman"/>
          <w:sz w:val="24"/>
          <w:szCs w:val="24"/>
          <w:lang w:val="en-US"/>
        </w:rPr>
        <w:t xml:space="preserve">omen face </w:t>
      </w:r>
      <w:r w:rsidRPr="00310EC2">
        <w:rPr>
          <w:rFonts w:ascii="Times New Roman" w:hAnsi="Times New Roman" w:cs="Times New Roman"/>
          <w:sz w:val="24"/>
          <w:szCs w:val="24"/>
          <w:lang w:val="en-US"/>
        </w:rPr>
        <w:t xml:space="preserve">additional </w:t>
      </w:r>
      <w:r w:rsidR="007D6924" w:rsidRPr="00310EC2">
        <w:rPr>
          <w:rFonts w:ascii="Times New Roman" w:hAnsi="Times New Roman" w:cs="Times New Roman"/>
          <w:sz w:val="24"/>
          <w:szCs w:val="24"/>
          <w:lang w:val="en-US"/>
        </w:rPr>
        <w:t xml:space="preserve">barriers </w:t>
      </w:r>
      <w:r w:rsidRPr="00310EC2">
        <w:rPr>
          <w:rFonts w:ascii="Times New Roman" w:hAnsi="Times New Roman" w:cs="Times New Roman"/>
          <w:sz w:val="24"/>
          <w:szCs w:val="24"/>
          <w:lang w:val="en-US"/>
        </w:rPr>
        <w:t xml:space="preserve">to political participation </w:t>
      </w:r>
      <w:r w:rsidR="007D6924" w:rsidRPr="00310EC2">
        <w:rPr>
          <w:rFonts w:ascii="Times New Roman" w:hAnsi="Times New Roman" w:cs="Times New Roman"/>
          <w:sz w:val="24"/>
          <w:szCs w:val="24"/>
          <w:lang w:val="en-US"/>
        </w:rPr>
        <w:t>within their local communities. One DRC women’s rights activist stated: “</w:t>
      </w:r>
      <w:r w:rsidR="007D6924" w:rsidRPr="00310EC2">
        <w:rPr>
          <w:rFonts w:ascii="Times New Roman" w:eastAsia="Cambria" w:hAnsi="Times New Roman" w:cs="Times New Roman"/>
          <w:sz w:val="24"/>
          <w:szCs w:val="24"/>
          <w:lang w:val="en-US"/>
        </w:rPr>
        <w:t>Women do not feel supported by their communities and husbands to run for elections. They are not literate enough. They do not have financial means or any kind of educational training. We need more efforts at the financial, material and media level to make sure women can run for office without negative pressure from their own communities.”</w:t>
      </w:r>
      <w:r w:rsidR="007D6924" w:rsidRPr="00310EC2">
        <w:rPr>
          <w:rStyle w:val="FootnoteReference"/>
          <w:rFonts w:ascii="Times New Roman" w:eastAsia="Cambria" w:hAnsi="Times New Roman" w:cs="Times New Roman"/>
          <w:sz w:val="24"/>
          <w:szCs w:val="24"/>
          <w:lang w:val="en-US"/>
        </w:rPr>
        <w:footnoteReference w:id="74"/>
      </w:r>
      <w:r w:rsidR="007D6924" w:rsidRPr="00310EC2">
        <w:rPr>
          <w:rFonts w:ascii="Times New Roman" w:eastAsia="Cambria" w:hAnsi="Times New Roman" w:cs="Times New Roman"/>
          <w:sz w:val="24"/>
          <w:szCs w:val="24"/>
          <w:lang w:val="en-US"/>
        </w:rPr>
        <w:t xml:space="preserve"> According to another activist, “Female candidates find it difficult to find funding to run their campaigns, especially because of the limitations provided by law. This is a </w:t>
      </w:r>
      <w:r w:rsidR="007D6924" w:rsidRPr="00F84912">
        <w:rPr>
          <w:rFonts w:ascii="Times New Roman" w:eastAsia="Cambria" w:hAnsi="Times New Roman" w:cs="Times New Roman"/>
          <w:sz w:val="24"/>
          <w:szCs w:val="24"/>
          <w:lang w:val="en-US"/>
        </w:rPr>
        <w:t>way to keep women out of politics.”</w:t>
      </w:r>
      <w:r w:rsidR="007D6924" w:rsidRPr="00F84912">
        <w:rPr>
          <w:rStyle w:val="FootnoteReference"/>
          <w:rFonts w:ascii="Times New Roman" w:eastAsia="Cambria" w:hAnsi="Times New Roman" w:cs="Times New Roman"/>
          <w:sz w:val="24"/>
          <w:szCs w:val="24"/>
          <w:lang w:val="en-US"/>
        </w:rPr>
        <w:footnoteReference w:id="75"/>
      </w:r>
      <w:r w:rsidR="007D6924" w:rsidRPr="00F84912">
        <w:rPr>
          <w:rFonts w:ascii="Times New Roman" w:eastAsia="Cambria" w:hAnsi="Times New Roman" w:cs="Times New Roman"/>
          <w:sz w:val="24"/>
          <w:szCs w:val="24"/>
          <w:lang w:val="en-US"/>
        </w:rPr>
        <w:t xml:space="preserve"> </w:t>
      </w:r>
    </w:p>
    <w:p w14:paraId="6D8E3755" w14:textId="77777777" w:rsidR="00530CF6" w:rsidRPr="00F84912" w:rsidRDefault="00530CF6" w:rsidP="000C1892">
      <w:pPr>
        <w:pStyle w:val="NoSpacing"/>
        <w:jc w:val="both"/>
        <w:rPr>
          <w:rFonts w:ascii="Times New Roman" w:eastAsia="Cambria" w:hAnsi="Times New Roman" w:cs="Times New Roman"/>
          <w:sz w:val="24"/>
          <w:szCs w:val="24"/>
          <w:lang w:val="en-US"/>
        </w:rPr>
      </w:pPr>
    </w:p>
    <w:p w14:paraId="4E841C32" w14:textId="77777777" w:rsidR="000C0368" w:rsidRPr="001440E9" w:rsidRDefault="000C0368" w:rsidP="00B4208A">
      <w:pPr>
        <w:pStyle w:val="Heading3"/>
        <w:rPr>
          <w:rFonts w:ascii="Times New Roman" w:hAnsi="Times New Roman" w:cs="Times New Roman"/>
          <w:sz w:val="24"/>
          <w:szCs w:val="24"/>
        </w:rPr>
      </w:pPr>
      <w:bookmarkStart w:id="29" w:name="_Toc11243153"/>
      <w:r w:rsidRPr="001440E9">
        <w:rPr>
          <w:rFonts w:ascii="Times New Roman" w:hAnsi="Times New Roman" w:cs="Times New Roman"/>
          <w:sz w:val="24"/>
          <w:szCs w:val="24"/>
        </w:rPr>
        <w:t>Recommendations to the Government of DRC</w:t>
      </w:r>
      <w:bookmarkEnd w:id="29"/>
    </w:p>
    <w:tbl>
      <w:tblPr>
        <w:tblStyle w:val="TableGrid"/>
        <w:tblW w:w="0" w:type="auto"/>
        <w:tblLook w:val="04A0" w:firstRow="1" w:lastRow="0" w:firstColumn="1" w:lastColumn="0" w:noHBand="0" w:noVBand="1"/>
      </w:tblPr>
      <w:tblGrid>
        <w:gridCol w:w="9061"/>
      </w:tblGrid>
      <w:tr w:rsidR="00676B14" w:rsidRPr="00310EC2" w14:paraId="299F11C6" w14:textId="77777777" w:rsidTr="00676B14">
        <w:tc>
          <w:tcPr>
            <w:tcW w:w="9287" w:type="dxa"/>
          </w:tcPr>
          <w:p w14:paraId="278031CA" w14:textId="36EAF268" w:rsidR="00676B14" w:rsidRPr="00310EC2" w:rsidRDefault="00676B14" w:rsidP="002D3E80">
            <w:pPr>
              <w:spacing w:after="120"/>
              <w:rPr>
                <w:rFonts w:ascii="Times New Roman" w:hAnsi="Times New Roman" w:cs="Times New Roman"/>
                <w:b/>
                <w:lang w:val="en-US"/>
              </w:rPr>
            </w:pPr>
            <w:r w:rsidRPr="00310EC2">
              <w:rPr>
                <w:rFonts w:ascii="Times New Roman" w:hAnsi="Times New Roman" w:cs="Times New Roman"/>
                <w:b/>
                <w:lang w:val="en-US"/>
              </w:rPr>
              <w:t>The Government should:</w:t>
            </w:r>
          </w:p>
          <w:p w14:paraId="38C06BFC" w14:textId="77777777" w:rsidR="00EC0B7A" w:rsidRPr="00EC0B7A" w:rsidRDefault="00B355D6" w:rsidP="00EC0B7A">
            <w:pPr>
              <w:pStyle w:val="ListParagraph"/>
              <w:numPr>
                <w:ilvl w:val="0"/>
                <w:numId w:val="25"/>
              </w:numPr>
              <w:spacing w:after="120"/>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val="en-US"/>
              </w:rPr>
              <w:t>E</w:t>
            </w:r>
            <w:r w:rsidRPr="00EC0B7A">
              <w:rPr>
                <w:rFonts w:ascii="Times New Roman" w:hAnsi="Times New Roman" w:cs="Times New Roman"/>
                <w:sz w:val="24"/>
                <w:szCs w:val="24"/>
                <w:lang w:val="en-US"/>
              </w:rPr>
              <w:t xml:space="preserve">nsure that women are </w:t>
            </w:r>
            <w:r w:rsidR="000B4223" w:rsidRPr="00EC0B7A">
              <w:rPr>
                <w:rFonts w:ascii="Times New Roman" w:hAnsi="Times New Roman" w:cs="Times New Roman"/>
                <w:sz w:val="24"/>
                <w:szCs w:val="24"/>
                <w:lang w:val="en-US"/>
              </w:rPr>
              <w:t>meaningfully</w:t>
            </w:r>
            <w:r w:rsidRPr="00EC0B7A">
              <w:rPr>
                <w:rFonts w:ascii="Times New Roman" w:hAnsi="Times New Roman" w:cs="Times New Roman"/>
                <w:sz w:val="24"/>
                <w:szCs w:val="24"/>
                <w:lang w:val="en-US"/>
              </w:rPr>
              <w:t xml:space="preserve"> included in the 2015 election law and its implementation, to better connect the election law with the objectives of the 2015 law on gender equality and ensure greater participation from women candidates in elections</w:t>
            </w:r>
          </w:p>
          <w:p w14:paraId="7125078D" w14:textId="77777777" w:rsidR="00EC0B7A" w:rsidRPr="00EC0B7A" w:rsidRDefault="00EC0B7A" w:rsidP="00EC0B7A">
            <w:pPr>
              <w:spacing w:after="120"/>
              <w:jc w:val="both"/>
              <w:rPr>
                <w:rFonts w:ascii="Times New Roman" w:eastAsia="Times New Roman" w:hAnsi="Times New Roman" w:cs="Times New Roman"/>
                <w:sz w:val="24"/>
                <w:szCs w:val="24"/>
                <w:lang w:val="en-GB"/>
              </w:rPr>
            </w:pPr>
          </w:p>
          <w:p w14:paraId="2589917C" w14:textId="5419E4F1" w:rsidR="00676B14" w:rsidRPr="000762B1" w:rsidRDefault="00676B14" w:rsidP="000762B1">
            <w:pPr>
              <w:pStyle w:val="ListParagraph"/>
              <w:numPr>
                <w:ilvl w:val="0"/>
                <w:numId w:val="25"/>
              </w:numPr>
              <w:spacing w:after="120"/>
              <w:jc w:val="both"/>
              <w:rPr>
                <w:rFonts w:ascii="Times New Roman" w:eastAsia="Times New Roman" w:hAnsi="Times New Roman" w:cs="Times New Roman"/>
                <w:sz w:val="24"/>
                <w:szCs w:val="24"/>
                <w:lang w:val="en-GB"/>
              </w:rPr>
            </w:pPr>
            <w:r w:rsidRPr="00EC0B7A">
              <w:rPr>
                <w:rFonts w:ascii="Times New Roman" w:eastAsia="Times New Roman" w:hAnsi="Times New Roman" w:cs="Times New Roman"/>
                <w:sz w:val="24"/>
                <w:szCs w:val="24"/>
                <w:lang w:val="en-GB"/>
              </w:rPr>
              <w:t>Take measures to establish legal quotas, affirmative action policies, or other mechanisms</w:t>
            </w:r>
            <w:r w:rsidR="000762B1">
              <w:rPr>
                <w:rFonts w:ascii="Times New Roman" w:eastAsia="Times New Roman" w:hAnsi="Times New Roman" w:cs="Times New Roman"/>
                <w:sz w:val="24"/>
                <w:szCs w:val="24"/>
                <w:lang w:val="en-GB"/>
              </w:rPr>
              <w:t>,</w:t>
            </w:r>
            <w:r w:rsidRPr="00EC0B7A">
              <w:rPr>
                <w:rFonts w:ascii="Times New Roman" w:eastAsia="Times New Roman" w:hAnsi="Times New Roman" w:cs="Times New Roman"/>
                <w:sz w:val="24"/>
                <w:szCs w:val="24"/>
                <w:lang w:val="en-GB"/>
              </w:rPr>
              <w:t xml:space="preserve"> </w:t>
            </w:r>
            <w:r w:rsidR="000762B1">
              <w:rPr>
                <w:rFonts w:ascii="Times New Roman" w:eastAsia="Times New Roman" w:hAnsi="Times New Roman" w:cs="Times New Roman"/>
                <w:sz w:val="24"/>
                <w:szCs w:val="24"/>
                <w:lang w:val="en-GB"/>
              </w:rPr>
              <w:t xml:space="preserve">in line with the objectives of the 2015 law on gender equality, </w:t>
            </w:r>
            <w:r w:rsidRPr="00EC0B7A">
              <w:rPr>
                <w:rFonts w:ascii="Times New Roman" w:eastAsia="Times New Roman" w:hAnsi="Times New Roman" w:cs="Times New Roman"/>
                <w:sz w:val="24"/>
                <w:szCs w:val="24"/>
                <w:lang w:val="en-GB"/>
              </w:rPr>
              <w:t>to increase women’s participation in decision-making positions, both elected and nominated.</w:t>
            </w:r>
            <w:r w:rsidR="00651A33" w:rsidRPr="00310EC2">
              <w:rPr>
                <w:rStyle w:val="FootnoteReference"/>
                <w:rFonts w:ascii="Times New Roman" w:eastAsia="Times New Roman" w:hAnsi="Times New Roman" w:cs="Times New Roman"/>
                <w:sz w:val="24"/>
                <w:szCs w:val="24"/>
                <w:lang w:val="en-GB"/>
              </w:rPr>
              <w:footnoteReference w:id="76"/>
            </w:r>
          </w:p>
        </w:tc>
      </w:tr>
    </w:tbl>
    <w:p w14:paraId="36E85B0B" w14:textId="77777777" w:rsidR="005A6282" w:rsidRPr="00310EC2" w:rsidRDefault="005A6282" w:rsidP="005A6282">
      <w:pPr>
        <w:spacing w:after="0" w:line="240" w:lineRule="auto"/>
        <w:jc w:val="both"/>
        <w:rPr>
          <w:rFonts w:ascii="Times New Roman" w:eastAsia="Times New Roman" w:hAnsi="Times New Roman" w:cs="Times New Roman"/>
          <w:sz w:val="24"/>
          <w:szCs w:val="24"/>
          <w:lang w:val="en-GB"/>
        </w:rPr>
      </w:pPr>
    </w:p>
    <w:p w14:paraId="613B318A" w14:textId="77777777" w:rsidR="005A6282" w:rsidRPr="00310EC2" w:rsidRDefault="005A6282" w:rsidP="00676B14">
      <w:pPr>
        <w:pStyle w:val="ListParagraph"/>
        <w:spacing w:after="0" w:line="240" w:lineRule="auto"/>
        <w:jc w:val="both"/>
        <w:rPr>
          <w:rFonts w:ascii="Times New Roman" w:eastAsia="Times New Roman" w:hAnsi="Times New Roman" w:cs="Times New Roman"/>
          <w:sz w:val="24"/>
          <w:szCs w:val="24"/>
          <w:lang w:val="en-GB"/>
        </w:rPr>
      </w:pPr>
    </w:p>
    <w:p w14:paraId="3D3A8833" w14:textId="5B4C9217" w:rsidR="000C0368" w:rsidRPr="00F84912" w:rsidRDefault="000C0368" w:rsidP="00B4208A">
      <w:pPr>
        <w:pStyle w:val="Heading2"/>
        <w:rPr>
          <w:rFonts w:ascii="Times New Roman" w:hAnsi="Times New Roman" w:cs="Times New Roman"/>
        </w:rPr>
      </w:pPr>
      <w:bookmarkStart w:id="30" w:name="_Toc11243154"/>
      <w:r w:rsidRPr="00F84912">
        <w:rPr>
          <w:rFonts w:ascii="Times New Roman" w:hAnsi="Times New Roman" w:cs="Times New Roman"/>
        </w:rPr>
        <w:t>Women</w:t>
      </w:r>
      <w:r w:rsidR="00087309" w:rsidRPr="00F84912">
        <w:rPr>
          <w:rFonts w:ascii="Times New Roman" w:hAnsi="Times New Roman" w:cs="Times New Roman"/>
        </w:rPr>
        <w:t>,</w:t>
      </w:r>
      <w:r w:rsidRPr="00F84912">
        <w:rPr>
          <w:rFonts w:ascii="Times New Roman" w:hAnsi="Times New Roman" w:cs="Times New Roman"/>
        </w:rPr>
        <w:t xml:space="preserve"> peace and security</w:t>
      </w:r>
      <w:r w:rsidR="002466CA" w:rsidRPr="00F84912">
        <w:rPr>
          <w:rFonts w:ascii="Times New Roman" w:hAnsi="Times New Roman" w:cs="Times New Roman"/>
        </w:rPr>
        <w:t xml:space="preserve"> </w:t>
      </w:r>
      <w:r w:rsidR="008B4F49" w:rsidRPr="00F84912">
        <w:rPr>
          <w:rFonts w:ascii="Times New Roman" w:hAnsi="Times New Roman" w:cs="Times New Roman"/>
          <w:i/>
        </w:rPr>
        <w:t xml:space="preserve">- </w:t>
      </w:r>
      <w:r w:rsidR="002466CA" w:rsidRPr="00F84912">
        <w:rPr>
          <w:rFonts w:ascii="Times New Roman" w:hAnsi="Times New Roman" w:cs="Times New Roman"/>
          <w:i/>
        </w:rPr>
        <w:t>CEDAW’s question</w:t>
      </w:r>
      <w:r w:rsidR="00A33561" w:rsidRPr="00F84912">
        <w:rPr>
          <w:rFonts w:ascii="Times New Roman" w:hAnsi="Times New Roman" w:cs="Times New Roman"/>
          <w:i/>
        </w:rPr>
        <w:t>s</w:t>
      </w:r>
      <w:r w:rsidR="002466CA" w:rsidRPr="00F84912">
        <w:rPr>
          <w:rFonts w:ascii="Times New Roman" w:hAnsi="Times New Roman" w:cs="Times New Roman"/>
          <w:i/>
        </w:rPr>
        <w:t xml:space="preserve"> No 3, 4</w:t>
      </w:r>
      <w:bookmarkEnd w:id="30"/>
      <w:r w:rsidR="008B4F49" w:rsidRPr="00F84912">
        <w:rPr>
          <w:rFonts w:ascii="Times New Roman" w:hAnsi="Times New Roman" w:cs="Times New Roman"/>
          <w:i/>
        </w:rPr>
        <w:t xml:space="preserve"> </w:t>
      </w:r>
    </w:p>
    <w:p w14:paraId="0987E4CC" w14:textId="77777777" w:rsidR="00AC1CF4" w:rsidRPr="001440E9" w:rsidRDefault="00AC1CF4" w:rsidP="00B4208A">
      <w:pPr>
        <w:pStyle w:val="Heading3"/>
        <w:rPr>
          <w:rFonts w:ascii="Times New Roman" w:hAnsi="Times New Roman" w:cs="Times New Roman"/>
          <w:sz w:val="24"/>
          <w:szCs w:val="24"/>
        </w:rPr>
      </w:pPr>
      <w:bookmarkStart w:id="31" w:name="_Toc11243155"/>
      <w:r w:rsidRPr="001440E9">
        <w:rPr>
          <w:rFonts w:ascii="Times New Roman" w:hAnsi="Times New Roman" w:cs="Times New Roman"/>
          <w:sz w:val="24"/>
          <w:szCs w:val="24"/>
        </w:rPr>
        <w:t>Questions raised by the Committee</w:t>
      </w:r>
      <w:bookmarkEnd w:id="31"/>
    </w:p>
    <w:p w14:paraId="355C526B" w14:textId="02BD107C" w:rsidR="007D6924" w:rsidRPr="00310EC2" w:rsidRDefault="007D6924" w:rsidP="001440E9">
      <w:pPr>
        <w:widowControl w:val="0"/>
        <w:autoSpaceDE w:val="0"/>
        <w:autoSpaceDN w:val="0"/>
        <w:adjustRightInd w:val="0"/>
        <w:spacing w:after="240" w:line="240" w:lineRule="auto"/>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t>The Committee</w:t>
      </w:r>
      <w:r w:rsidR="00936A4C" w:rsidRPr="00310EC2">
        <w:rPr>
          <w:rFonts w:ascii="Times New Roman" w:hAnsi="Times New Roman" w:cs="Times New Roman"/>
          <w:sz w:val="24"/>
          <w:szCs w:val="24"/>
          <w:lang w:val="en-US"/>
        </w:rPr>
        <w:t xml:space="preserve"> asked the Government </w:t>
      </w:r>
      <w:r w:rsidR="00676B14" w:rsidRPr="00310EC2">
        <w:rPr>
          <w:rFonts w:ascii="Times New Roman" w:hAnsi="Times New Roman" w:cs="Times New Roman"/>
          <w:sz w:val="24"/>
          <w:szCs w:val="24"/>
          <w:lang w:val="en-US"/>
        </w:rPr>
        <w:t>to</w:t>
      </w:r>
      <w:r w:rsidRPr="00310EC2">
        <w:rPr>
          <w:rFonts w:ascii="Times New Roman" w:hAnsi="Times New Roman" w:cs="Times New Roman"/>
          <w:sz w:val="24"/>
          <w:szCs w:val="24"/>
          <w:lang w:val="en-US"/>
        </w:rPr>
        <w:t xml:space="preserve"> provide information on</w:t>
      </w:r>
      <w:r w:rsidR="00453B63" w:rsidRPr="00310EC2">
        <w:rPr>
          <w:rFonts w:ascii="Times New Roman" w:hAnsi="Times New Roman" w:cs="Times New Roman"/>
          <w:sz w:val="24"/>
          <w:szCs w:val="24"/>
          <w:lang w:val="en-US"/>
        </w:rPr>
        <w:t xml:space="preserve"> </w:t>
      </w:r>
      <w:r w:rsidR="00DF38EB" w:rsidRPr="00310EC2">
        <w:rPr>
          <w:rFonts w:ascii="Times New Roman" w:hAnsi="Times New Roman" w:cs="Times New Roman"/>
          <w:sz w:val="24"/>
          <w:szCs w:val="24"/>
          <w:lang w:val="en-US"/>
        </w:rPr>
        <w:t>(i</w:t>
      </w:r>
      <w:r w:rsidR="00453B63" w:rsidRPr="00310EC2">
        <w:rPr>
          <w:rFonts w:ascii="Times New Roman" w:hAnsi="Times New Roman" w:cs="Times New Roman"/>
          <w:sz w:val="24"/>
          <w:szCs w:val="24"/>
          <w:lang w:val="en-US"/>
        </w:rPr>
        <w:t xml:space="preserve">) </w:t>
      </w:r>
      <w:r w:rsidRPr="00310EC2">
        <w:rPr>
          <w:rFonts w:ascii="Times New Roman" w:hAnsi="Times New Roman" w:cs="Times New Roman"/>
          <w:sz w:val="24"/>
          <w:szCs w:val="24"/>
          <w:lang w:val="en-US"/>
        </w:rPr>
        <w:t>the</w:t>
      </w:r>
      <w:r w:rsidR="00AD2514" w:rsidRPr="00310EC2">
        <w:rPr>
          <w:rFonts w:ascii="Times New Roman" w:hAnsi="Times New Roman" w:cs="Times New Roman"/>
          <w:sz w:val="24"/>
          <w:szCs w:val="24"/>
          <w:lang w:val="en-US"/>
        </w:rPr>
        <w:t xml:space="preserve"> budget allocated for </w:t>
      </w:r>
      <w:r w:rsidR="00397696" w:rsidRPr="00310EC2">
        <w:rPr>
          <w:rFonts w:ascii="Times New Roman" w:hAnsi="Times New Roman" w:cs="Times New Roman"/>
          <w:sz w:val="24"/>
          <w:szCs w:val="24"/>
          <w:lang w:val="en-US"/>
        </w:rPr>
        <w:t xml:space="preserve">the second-generation national action plan for the implementation of Security Council resolution </w:t>
      </w:r>
      <w:r w:rsidR="00453B63" w:rsidRPr="00310EC2">
        <w:rPr>
          <w:rFonts w:ascii="Times New Roman" w:hAnsi="Times New Roman" w:cs="Times New Roman"/>
          <w:sz w:val="24"/>
          <w:szCs w:val="24"/>
          <w:lang w:val="en-US"/>
        </w:rPr>
        <w:t>1325</w:t>
      </w:r>
      <w:r w:rsidR="00DF38EB" w:rsidRPr="00310EC2">
        <w:rPr>
          <w:rFonts w:ascii="Times New Roman" w:hAnsi="Times New Roman" w:cs="Times New Roman"/>
          <w:sz w:val="24"/>
          <w:szCs w:val="24"/>
          <w:lang w:val="en-US"/>
        </w:rPr>
        <w:t>;</w:t>
      </w:r>
      <w:r w:rsidR="00453B63" w:rsidRPr="00310EC2">
        <w:rPr>
          <w:rFonts w:ascii="Times New Roman" w:hAnsi="Times New Roman" w:cs="Times New Roman"/>
          <w:sz w:val="24"/>
          <w:szCs w:val="24"/>
          <w:lang w:val="en-US"/>
        </w:rPr>
        <w:t xml:space="preserve"> (ii)</w:t>
      </w:r>
      <w:r w:rsidR="00453B63" w:rsidRPr="00310EC2">
        <w:rPr>
          <w:rFonts w:ascii="Times New Roman" w:hAnsi="Times New Roman" w:cs="Times New Roman"/>
          <w:color w:val="0000FF"/>
          <w:sz w:val="26"/>
          <w:szCs w:val="26"/>
          <w:lang w:val="en-US"/>
        </w:rPr>
        <w:t xml:space="preserve"> </w:t>
      </w:r>
      <w:r w:rsidRPr="00310EC2">
        <w:rPr>
          <w:rFonts w:ascii="Times New Roman" w:hAnsi="Times New Roman" w:cs="Times New Roman"/>
          <w:sz w:val="24"/>
          <w:szCs w:val="24"/>
          <w:lang w:val="en-US"/>
        </w:rPr>
        <w:t xml:space="preserve">the inclusion of women in decision-making and peacebuilding processes and their increased representation in institutions and mechanisms for the prevention, management and </w:t>
      </w:r>
      <w:r w:rsidR="00AD2514" w:rsidRPr="00310EC2">
        <w:rPr>
          <w:rFonts w:ascii="Times New Roman" w:hAnsi="Times New Roman" w:cs="Times New Roman"/>
          <w:sz w:val="24"/>
          <w:szCs w:val="24"/>
          <w:lang w:val="en-US"/>
        </w:rPr>
        <w:t>resolution of conflicts</w:t>
      </w:r>
      <w:r w:rsidR="00DF38EB" w:rsidRPr="00310EC2">
        <w:rPr>
          <w:rFonts w:ascii="Times New Roman" w:hAnsi="Times New Roman" w:cs="Times New Roman"/>
          <w:sz w:val="24"/>
          <w:szCs w:val="24"/>
          <w:lang w:val="en-US"/>
        </w:rPr>
        <w:t>;</w:t>
      </w:r>
      <w:r w:rsidR="00AD2514" w:rsidRPr="00310EC2">
        <w:rPr>
          <w:rFonts w:ascii="Times New Roman" w:hAnsi="Times New Roman" w:cs="Times New Roman"/>
          <w:sz w:val="24"/>
          <w:szCs w:val="24"/>
          <w:lang w:val="en-US"/>
        </w:rPr>
        <w:t xml:space="preserve"> </w:t>
      </w:r>
      <w:r w:rsidR="008C31B3" w:rsidRPr="00310EC2">
        <w:rPr>
          <w:rFonts w:ascii="Times New Roman" w:hAnsi="Times New Roman" w:cs="Times New Roman"/>
          <w:sz w:val="24"/>
          <w:szCs w:val="24"/>
          <w:lang w:val="en-US"/>
        </w:rPr>
        <w:t xml:space="preserve">and </w:t>
      </w:r>
      <w:r w:rsidR="00AD2514" w:rsidRPr="00310EC2">
        <w:rPr>
          <w:rFonts w:ascii="Times New Roman" w:hAnsi="Times New Roman" w:cs="Times New Roman"/>
          <w:sz w:val="24"/>
          <w:szCs w:val="24"/>
          <w:lang w:val="en-US"/>
        </w:rPr>
        <w:t xml:space="preserve">(iii) </w:t>
      </w:r>
      <w:r w:rsidRPr="00310EC2">
        <w:rPr>
          <w:rFonts w:ascii="Times New Roman" w:hAnsi="Times New Roman" w:cs="Times New Roman"/>
          <w:sz w:val="24"/>
          <w:szCs w:val="24"/>
          <w:lang w:val="en-US"/>
        </w:rPr>
        <w:t>the</w:t>
      </w:r>
      <w:r w:rsidR="00AD2514" w:rsidRPr="00310EC2">
        <w:rPr>
          <w:rFonts w:ascii="Times New Roman" w:hAnsi="Times New Roman" w:cs="Times New Roman"/>
          <w:sz w:val="24"/>
          <w:szCs w:val="24"/>
          <w:lang w:val="en-US"/>
        </w:rPr>
        <w:t xml:space="preserve"> Government</w:t>
      </w:r>
      <w:r w:rsidR="00087309" w:rsidRPr="00310EC2">
        <w:rPr>
          <w:rFonts w:ascii="Times New Roman" w:hAnsi="Times New Roman" w:cs="Times New Roman"/>
          <w:sz w:val="24"/>
          <w:szCs w:val="24"/>
          <w:lang w:val="en-US"/>
        </w:rPr>
        <w:t>’s</w:t>
      </w:r>
      <w:r w:rsidR="00AD2514" w:rsidRPr="00310EC2">
        <w:rPr>
          <w:rFonts w:ascii="Times New Roman" w:hAnsi="Times New Roman" w:cs="Times New Roman"/>
          <w:sz w:val="24"/>
          <w:szCs w:val="24"/>
          <w:lang w:val="en-US"/>
        </w:rPr>
        <w:t xml:space="preserve"> </w:t>
      </w:r>
      <w:r w:rsidR="008C31B3" w:rsidRPr="00310EC2">
        <w:rPr>
          <w:rFonts w:ascii="Times New Roman" w:hAnsi="Times New Roman" w:cs="Times New Roman"/>
          <w:sz w:val="24"/>
          <w:szCs w:val="24"/>
          <w:lang w:val="en-US"/>
        </w:rPr>
        <w:t xml:space="preserve">plans to </w:t>
      </w:r>
      <w:r w:rsidRPr="00310EC2">
        <w:rPr>
          <w:rFonts w:ascii="Times New Roman" w:hAnsi="Times New Roman" w:cs="Times New Roman"/>
          <w:sz w:val="24"/>
          <w:szCs w:val="24"/>
          <w:lang w:val="en-US"/>
        </w:rPr>
        <w:t>ensure the full participat</w:t>
      </w:r>
      <w:r w:rsidR="00AD2514" w:rsidRPr="00310EC2">
        <w:rPr>
          <w:rFonts w:ascii="Times New Roman" w:hAnsi="Times New Roman" w:cs="Times New Roman"/>
          <w:sz w:val="24"/>
          <w:szCs w:val="24"/>
          <w:lang w:val="en-US"/>
        </w:rPr>
        <w:t>ion of women in peace processes</w:t>
      </w:r>
      <w:r w:rsidRPr="00310EC2">
        <w:rPr>
          <w:rFonts w:ascii="Times New Roman" w:hAnsi="Times New Roman" w:cs="Times New Roman"/>
          <w:sz w:val="24"/>
          <w:szCs w:val="24"/>
          <w:lang w:val="en-US"/>
        </w:rPr>
        <w:t xml:space="preserve"> and </w:t>
      </w:r>
      <w:r w:rsidR="008C31B3" w:rsidRPr="00310EC2">
        <w:rPr>
          <w:rFonts w:ascii="Times New Roman" w:hAnsi="Times New Roman" w:cs="Times New Roman"/>
          <w:sz w:val="24"/>
          <w:szCs w:val="24"/>
          <w:lang w:val="en-US"/>
        </w:rPr>
        <w:t xml:space="preserve">in </w:t>
      </w:r>
      <w:r w:rsidRPr="00310EC2">
        <w:rPr>
          <w:rFonts w:ascii="Times New Roman" w:hAnsi="Times New Roman" w:cs="Times New Roman"/>
          <w:sz w:val="24"/>
          <w:szCs w:val="24"/>
          <w:lang w:val="en-US"/>
        </w:rPr>
        <w:t>the monitoring and evaluation of peace agreements.</w:t>
      </w:r>
    </w:p>
    <w:p w14:paraId="3D611889" w14:textId="60CA57B8" w:rsidR="00AC1CF4" w:rsidRPr="001440E9" w:rsidRDefault="00AC1CF4" w:rsidP="00B4208A">
      <w:pPr>
        <w:pStyle w:val="Heading3"/>
        <w:rPr>
          <w:rFonts w:ascii="Times New Roman" w:hAnsi="Times New Roman" w:cs="Times New Roman"/>
          <w:sz w:val="24"/>
          <w:szCs w:val="24"/>
        </w:rPr>
      </w:pPr>
      <w:bookmarkStart w:id="32" w:name="_Toc11243156"/>
      <w:r w:rsidRPr="001440E9">
        <w:rPr>
          <w:rFonts w:ascii="Times New Roman" w:hAnsi="Times New Roman" w:cs="Times New Roman"/>
          <w:sz w:val="24"/>
          <w:szCs w:val="24"/>
        </w:rPr>
        <w:t>Response by the Government</w:t>
      </w:r>
      <w:r w:rsidR="007B3944" w:rsidRPr="001440E9">
        <w:rPr>
          <w:rFonts w:ascii="Times New Roman" w:hAnsi="Times New Roman" w:cs="Times New Roman"/>
          <w:sz w:val="24"/>
          <w:szCs w:val="24"/>
        </w:rPr>
        <w:t xml:space="preserve"> of the DRC</w:t>
      </w:r>
      <w:bookmarkEnd w:id="32"/>
    </w:p>
    <w:p w14:paraId="2EC14B73" w14:textId="7E92B1C0" w:rsidR="00E44EDD" w:rsidRPr="00310EC2" w:rsidRDefault="00E44EDD" w:rsidP="000C1892">
      <w:pPr>
        <w:spacing w:line="240" w:lineRule="auto"/>
        <w:jc w:val="both"/>
        <w:rPr>
          <w:rFonts w:ascii="Times New Roman" w:hAnsi="Times New Roman" w:cs="Times New Roman"/>
          <w:lang w:val="en-US"/>
        </w:rPr>
      </w:pPr>
      <w:r w:rsidRPr="00310EC2">
        <w:rPr>
          <w:rFonts w:ascii="Times New Roman" w:hAnsi="Times New Roman" w:cs="Times New Roman"/>
          <w:sz w:val="24"/>
          <w:szCs w:val="24"/>
          <w:lang w:val="en-US"/>
        </w:rPr>
        <w:t xml:space="preserve">While the </w:t>
      </w:r>
      <w:r w:rsidR="008C31B3" w:rsidRPr="00310EC2">
        <w:rPr>
          <w:rFonts w:ascii="Times New Roman" w:hAnsi="Times New Roman" w:cs="Times New Roman"/>
          <w:sz w:val="24"/>
          <w:szCs w:val="24"/>
          <w:lang w:val="en-US"/>
        </w:rPr>
        <w:t>G</w:t>
      </w:r>
      <w:r w:rsidRPr="00310EC2">
        <w:rPr>
          <w:rFonts w:ascii="Times New Roman" w:hAnsi="Times New Roman" w:cs="Times New Roman"/>
          <w:sz w:val="24"/>
          <w:szCs w:val="24"/>
          <w:lang w:val="en-US"/>
        </w:rPr>
        <w:t>overnment provides an overview of the ministerial orders put in place to implement Resolution 1325, it does not explain how the implementation has been carried out or what the impact has been.</w:t>
      </w:r>
      <w:r w:rsidR="008C31B3" w:rsidRPr="00310EC2">
        <w:rPr>
          <w:rStyle w:val="FootnoteReference"/>
          <w:rFonts w:ascii="Times New Roman" w:hAnsi="Times New Roman" w:cs="Times New Roman"/>
          <w:sz w:val="24"/>
          <w:szCs w:val="24"/>
          <w:lang w:val="en-US"/>
        </w:rPr>
        <w:footnoteReference w:id="77"/>
      </w:r>
      <w:r w:rsidRPr="00310EC2">
        <w:rPr>
          <w:rFonts w:ascii="Times New Roman" w:hAnsi="Times New Roman" w:cs="Times New Roman"/>
          <w:sz w:val="24"/>
          <w:szCs w:val="24"/>
          <w:lang w:val="en-US"/>
        </w:rPr>
        <w:t xml:space="preserve"> Furthermore, the </w:t>
      </w:r>
      <w:r w:rsidR="008C31B3" w:rsidRPr="00310EC2">
        <w:rPr>
          <w:rFonts w:ascii="Times New Roman" w:hAnsi="Times New Roman" w:cs="Times New Roman"/>
          <w:sz w:val="24"/>
          <w:szCs w:val="24"/>
          <w:lang w:val="en-US"/>
        </w:rPr>
        <w:t xml:space="preserve">Government </w:t>
      </w:r>
      <w:r w:rsidRPr="00310EC2">
        <w:rPr>
          <w:rFonts w:ascii="Times New Roman" w:hAnsi="Times New Roman" w:cs="Times New Roman"/>
          <w:sz w:val="24"/>
          <w:szCs w:val="24"/>
          <w:lang w:val="en-US"/>
        </w:rPr>
        <w:t xml:space="preserve">does not provide details on </w:t>
      </w:r>
      <w:r w:rsidR="008C31B3" w:rsidRPr="00310EC2">
        <w:rPr>
          <w:rFonts w:ascii="Times New Roman" w:hAnsi="Times New Roman" w:cs="Times New Roman"/>
          <w:sz w:val="24"/>
          <w:szCs w:val="24"/>
          <w:lang w:val="en-US"/>
        </w:rPr>
        <w:t xml:space="preserve">whether </w:t>
      </w:r>
      <w:r w:rsidRPr="00310EC2">
        <w:rPr>
          <w:rFonts w:ascii="Times New Roman" w:hAnsi="Times New Roman" w:cs="Times New Roman"/>
          <w:sz w:val="24"/>
          <w:szCs w:val="24"/>
          <w:lang w:val="en-US"/>
        </w:rPr>
        <w:t xml:space="preserve">women have been included in peace and security efforts, other than </w:t>
      </w:r>
      <w:r w:rsidR="00087309" w:rsidRPr="00310EC2">
        <w:rPr>
          <w:rFonts w:ascii="Times New Roman" w:hAnsi="Times New Roman" w:cs="Times New Roman"/>
          <w:sz w:val="24"/>
          <w:szCs w:val="24"/>
          <w:lang w:val="en-US"/>
        </w:rPr>
        <w:t xml:space="preserve">stating </w:t>
      </w:r>
      <w:r w:rsidRPr="00310EC2">
        <w:rPr>
          <w:rFonts w:ascii="Times New Roman" w:hAnsi="Times New Roman" w:cs="Times New Roman"/>
          <w:sz w:val="24"/>
          <w:szCs w:val="24"/>
          <w:lang w:val="en-US"/>
        </w:rPr>
        <w:t>that additional provinces have secretariats and that civil society organizations have been pivotal in implementation efforts.</w:t>
      </w:r>
      <w:r w:rsidR="008C31B3" w:rsidRPr="00310EC2">
        <w:rPr>
          <w:rStyle w:val="FootnoteReference"/>
          <w:rFonts w:ascii="Times New Roman" w:hAnsi="Times New Roman" w:cs="Times New Roman"/>
          <w:sz w:val="24"/>
          <w:szCs w:val="24"/>
          <w:lang w:val="en-US"/>
        </w:rPr>
        <w:footnoteReference w:id="78"/>
      </w:r>
    </w:p>
    <w:p w14:paraId="50F722F9" w14:textId="75BF2DB2" w:rsidR="00AC1CF4" w:rsidRPr="001440E9" w:rsidRDefault="001B4BF3" w:rsidP="00B4208A">
      <w:pPr>
        <w:pStyle w:val="Heading3"/>
        <w:rPr>
          <w:rFonts w:ascii="Times New Roman" w:hAnsi="Times New Roman" w:cs="Times New Roman"/>
          <w:sz w:val="24"/>
          <w:szCs w:val="24"/>
        </w:rPr>
      </w:pPr>
      <w:bookmarkStart w:id="33" w:name="_Toc11243157"/>
      <w:r w:rsidRPr="001440E9">
        <w:rPr>
          <w:rFonts w:ascii="Times New Roman" w:hAnsi="Times New Roman" w:cs="Times New Roman"/>
          <w:sz w:val="24"/>
          <w:szCs w:val="24"/>
        </w:rPr>
        <w:t xml:space="preserve">Exclusion of women and girls from peace building processes and </w:t>
      </w:r>
      <w:r w:rsidR="008D4D6A" w:rsidRPr="001440E9">
        <w:rPr>
          <w:rFonts w:ascii="Times New Roman" w:hAnsi="Times New Roman" w:cs="Times New Roman"/>
          <w:sz w:val="24"/>
          <w:szCs w:val="24"/>
        </w:rPr>
        <w:t>negotiation</w:t>
      </w:r>
      <w:bookmarkEnd w:id="33"/>
    </w:p>
    <w:p w14:paraId="0D8D7B9E" w14:textId="26D75A63" w:rsidR="007D6924" w:rsidRPr="00310EC2" w:rsidRDefault="003A5EE1" w:rsidP="00F47CF7">
      <w:pPr>
        <w:pStyle w:val="NoSpacing"/>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t>I</w:t>
      </w:r>
      <w:r w:rsidR="007D6924" w:rsidRPr="00310EC2">
        <w:rPr>
          <w:rFonts w:ascii="Times New Roman" w:hAnsi="Times New Roman" w:cs="Times New Roman"/>
          <w:sz w:val="24"/>
          <w:szCs w:val="24"/>
          <w:lang w:val="en-US"/>
        </w:rPr>
        <w:t>n 2014, civil society organizations’ participation in task forces and committees relating to implementation of UNSC Resolutions 1325 and 1820 had deteriorated compared to previous levels.</w:t>
      </w:r>
      <w:r w:rsidR="007D6924" w:rsidRPr="00310EC2">
        <w:rPr>
          <w:rStyle w:val="FootnoteReference"/>
          <w:rFonts w:ascii="Times New Roman" w:hAnsi="Times New Roman" w:cs="Times New Roman"/>
          <w:sz w:val="24"/>
          <w:szCs w:val="24"/>
          <w:lang w:val="en-US"/>
        </w:rPr>
        <w:footnoteReference w:id="79"/>
      </w:r>
      <w:r w:rsidR="007D6924" w:rsidRPr="00310EC2">
        <w:rPr>
          <w:rFonts w:ascii="Times New Roman" w:hAnsi="Times New Roman" w:cs="Times New Roman"/>
          <w:sz w:val="24"/>
          <w:szCs w:val="24"/>
          <w:lang w:val="en-US"/>
        </w:rPr>
        <w:t xml:space="preserve"> Between 2013 and 2017, some </w:t>
      </w:r>
      <w:r w:rsidR="008C31B3" w:rsidRPr="00310EC2">
        <w:rPr>
          <w:rFonts w:ascii="Times New Roman" w:hAnsi="Times New Roman" w:cs="Times New Roman"/>
          <w:sz w:val="24"/>
          <w:szCs w:val="24"/>
          <w:lang w:val="en-US"/>
        </w:rPr>
        <w:t>Government</w:t>
      </w:r>
      <w:r w:rsidR="007D6924" w:rsidRPr="00310EC2">
        <w:rPr>
          <w:rFonts w:ascii="Times New Roman" w:hAnsi="Times New Roman" w:cs="Times New Roman"/>
          <w:sz w:val="24"/>
          <w:szCs w:val="24"/>
          <w:lang w:val="en-US"/>
        </w:rPr>
        <w:t>-organized dialogues had a rate as low as four percent by women participants.</w:t>
      </w:r>
      <w:r w:rsidR="007D6924" w:rsidRPr="00310EC2">
        <w:rPr>
          <w:rStyle w:val="FootnoteReference"/>
          <w:rFonts w:ascii="Times New Roman" w:hAnsi="Times New Roman" w:cs="Times New Roman"/>
          <w:sz w:val="24"/>
          <w:szCs w:val="24"/>
          <w:lang w:val="en-US"/>
        </w:rPr>
        <w:footnoteReference w:id="80"/>
      </w:r>
      <w:r w:rsidR="007D6924" w:rsidRPr="00310EC2">
        <w:rPr>
          <w:rFonts w:ascii="Times New Roman" w:hAnsi="Times New Roman" w:cs="Times New Roman"/>
          <w:sz w:val="24"/>
          <w:szCs w:val="24"/>
          <w:lang w:val="en-US"/>
        </w:rPr>
        <w:t xml:space="preserve"> Furthermore, while the </w:t>
      </w:r>
      <w:r w:rsidR="008C31B3" w:rsidRPr="00310EC2">
        <w:rPr>
          <w:rFonts w:ascii="Times New Roman" w:hAnsi="Times New Roman" w:cs="Times New Roman"/>
          <w:sz w:val="24"/>
          <w:szCs w:val="24"/>
          <w:lang w:val="en-US"/>
        </w:rPr>
        <w:t xml:space="preserve">Government </w:t>
      </w:r>
      <w:r w:rsidR="007D6924" w:rsidRPr="00310EC2">
        <w:rPr>
          <w:rFonts w:ascii="Times New Roman" w:hAnsi="Times New Roman" w:cs="Times New Roman"/>
          <w:sz w:val="24"/>
          <w:szCs w:val="24"/>
          <w:lang w:val="en-US"/>
        </w:rPr>
        <w:t>report cites civil society’s contributions to the implementation of UNSC Resolution 1325, particularly in annual reports for provinces,</w:t>
      </w:r>
      <w:r w:rsidR="007D6924" w:rsidRPr="00310EC2">
        <w:rPr>
          <w:rStyle w:val="FootnoteReference"/>
          <w:rFonts w:ascii="Times New Roman" w:hAnsi="Times New Roman" w:cs="Times New Roman"/>
          <w:sz w:val="24"/>
          <w:szCs w:val="24"/>
          <w:lang w:val="en-US"/>
        </w:rPr>
        <w:footnoteReference w:id="81"/>
      </w:r>
      <w:r w:rsidR="007D6924" w:rsidRPr="00310EC2">
        <w:rPr>
          <w:rFonts w:ascii="Times New Roman" w:hAnsi="Times New Roman" w:cs="Times New Roman"/>
          <w:sz w:val="24"/>
          <w:szCs w:val="24"/>
          <w:lang w:val="en-US"/>
        </w:rPr>
        <w:t xml:space="preserve"> women’s civil society groups continue to face dangerous challenges, as described by one civil society leader: </w:t>
      </w:r>
    </w:p>
    <w:p w14:paraId="07CC0E3B" w14:textId="77777777" w:rsidR="007D6924" w:rsidRPr="00310EC2" w:rsidRDefault="007D6924" w:rsidP="007D6924">
      <w:pPr>
        <w:tabs>
          <w:tab w:val="left" w:pos="5955"/>
        </w:tabs>
        <w:spacing w:after="0" w:line="240" w:lineRule="auto"/>
        <w:jc w:val="both"/>
        <w:rPr>
          <w:rFonts w:ascii="Times New Roman" w:hAnsi="Times New Roman" w:cs="Times New Roman"/>
          <w:sz w:val="24"/>
          <w:szCs w:val="24"/>
          <w:lang w:val="en-US"/>
        </w:rPr>
      </w:pPr>
    </w:p>
    <w:p w14:paraId="1A57763E" w14:textId="26F009C4" w:rsidR="007D6924" w:rsidRPr="00310EC2" w:rsidRDefault="008C31B3" w:rsidP="007D6924">
      <w:pPr>
        <w:tabs>
          <w:tab w:val="left" w:pos="5955"/>
        </w:tabs>
        <w:spacing w:after="0" w:line="240" w:lineRule="auto"/>
        <w:ind w:left="720" w:right="386"/>
        <w:jc w:val="both"/>
        <w:rPr>
          <w:rFonts w:ascii="Times New Roman" w:hAnsi="Times New Roman" w:cs="Times New Roman"/>
          <w:sz w:val="24"/>
          <w:szCs w:val="24"/>
          <w:lang w:val="en-US"/>
        </w:rPr>
      </w:pPr>
      <w:r w:rsidRPr="00310EC2">
        <w:rPr>
          <w:rFonts w:ascii="Times New Roman" w:eastAsia="Cambria" w:hAnsi="Times New Roman" w:cs="Times New Roman"/>
          <w:sz w:val="24"/>
          <w:szCs w:val="24"/>
          <w:lang w:val="en-US"/>
        </w:rPr>
        <w:t>“</w:t>
      </w:r>
      <w:r w:rsidR="007D6924" w:rsidRPr="00310EC2">
        <w:rPr>
          <w:rFonts w:ascii="Times New Roman" w:eastAsia="Cambria" w:hAnsi="Times New Roman" w:cs="Times New Roman"/>
          <w:sz w:val="24"/>
          <w:szCs w:val="24"/>
          <w:lang w:val="en-US"/>
        </w:rPr>
        <w:t xml:space="preserve">Women representatives of civil society are fighting for the promotion of women's rights, their participation in peace negotiations and their representativeness in decision-making bodies at all levels. They face many challenges and do not have sufficient support from the authorities, their voices are not heard and they are </w:t>
      </w:r>
      <w:r w:rsidR="007D6924" w:rsidRPr="00310EC2">
        <w:rPr>
          <w:rFonts w:ascii="Times New Roman" w:eastAsia="Cambria" w:hAnsi="Times New Roman" w:cs="Times New Roman"/>
          <w:sz w:val="24"/>
          <w:szCs w:val="24"/>
          <w:lang w:val="en-US"/>
        </w:rPr>
        <w:lastRenderedPageBreak/>
        <w:t>threatened, arbitrarily arrested, raped to silence their voices. This situation causes them to become discouraged and most are forced to remain silent.</w:t>
      </w:r>
      <w:r w:rsidRPr="00310EC2">
        <w:rPr>
          <w:rFonts w:ascii="Times New Roman" w:eastAsia="Cambria" w:hAnsi="Times New Roman" w:cs="Times New Roman"/>
          <w:sz w:val="24"/>
          <w:szCs w:val="24"/>
          <w:lang w:val="en-US"/>
        </w:rPr>
        <w:t>”</w:t>
      </w:r>
      <w:r w:rsidR="007D6924" w:rsidRPr="00310EC2">
        <w:rPr>
          <w:rStyle w:val="FootnoteReference"/>
          <w:rFonts w:ascii="Times New Roman" w:eastAsia="Cambria" w:hAnsi="Times New Roman" w:cs="Times New Roman"/>
          <w:sz w:val="24"/>
          <w:szCs w:val="24"/>
          <w:lang w:val="en-US"/>
        </w:rPr>
        <w:footnoteReference w:id="82"/>
      </w:r>
    </w:p>
    <w:p w14:paraId="744C0FD4" w14:textId="77777777" w:rsidR="007D6924" w:rsidRPr="00310EC2" w:rsidRDefault="007D6924" w:rsidP="007D6924">
      <w:pPr>
        <w:tabs>
          <w:tab w:val="left" w:pos="5955"/>
        </w:tabs>
        <w:spacing w:after="0" w:line="240" w:lineRule="auto"/>
        <w:jc w:val="both"/>
        <w:rPr>
          <w:rFonts w:ascii="Times New Roman" w:hAnsi="Times New Roman" w:cs="Times New Roman"/>
          <w:sz w:val="24"/>
          <w:szCs w:val="24"/>
          <w:lang w:val="en-US"/>
        </w:rPr>
      </w:pPr>
    </w:p>
    <w:p w14:paraId="25082C15" w14:textId="7E47BA58" w:rsidR="007D6924" w:rsidRDefault="007D6924" w:rsidP="007D6924">
      <w:pPr>
        <w:tabs>
          <w:tab w:val="left" w:pos="5955"/>
        </w:tabs>
        <w:spacing w:after="0" w:line="240" w:lineRule="auto"/>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t>The Peace, Security and Cooperation Framework for the Democratic Republic of Congo (DRC) and the Region</w:t>
      </w:r>
      <w:r w:rsidRPr="00310EC2">
        <w:rPr>
          <w:rStyle w:val="FootnoteReference"/>
          <w:rFonts w:ascii="Times New Roman" w:hAnsi="Times New Roman" w:cs="Times New Roman"/>
          <w:sz w:val="24"/>
          <w:szCs w:val="24"/>
          <w:lang w:val="en-US"/>
        </w:rPr>
        <w:footnoteReference w:id="83"/>
      </w:r>
      <w:r w:rsidRPr="00310EC2">
        <w:rPr>
          <w:rFonts w:ascii="Times New Roman" w:hAnsi="Times New Roman" w:cs="Times New Roman"/>
          <w:sz w:val="24"/>
          <w:szCs w:val="24"/>
          <w:lang w:val="en-US"/>
        </w:rPr>
        <w:t xml:space="preserve"> was signed in February 2013 by eleven African states</w:t>
      </w:r>
      <w:r w:rsidRPr="00310EC2">
        <w:rPr>
          <w:rStyle w:val="FootnoteReference"/>
          <w:rFonts w:ascii="Times New Roman" w:hAnsi="Times New Roman" w:cs="Times New Roman"/>
          <w:sz w:val="24"/>
          <w:szCs w:val="24"/>
          <w:lang w:val="en-US"/>
        </w:rPr>
        <w:footnoteReference w:id="84"/>
      </w:r>
      <w:r w:rsidRPr="00310EC2">
        <w:rPr>
          <w:rFonts w:ascii="Times New Roman" w:hAnsi="Times New Roman" w:cs="Times New Roman"/>
          <w:sz w:val="24"/>
          <w:szCs w:val="24"/>
          <w:lang w:val="en-US"/>
        </w:rPr>
        <w:t xml:space="preserve"> in the context of the M23 crisis.</w:t>
      </w:r>
      <w:r w:rsidRPr="00310EC2">
        <w:rPr>
          <w:rStyle w:val="FootnoteReference"/>
          <w:rFonts w:ascii="Times New Roman" w:hAnsi="Times New Roman" w:cs="Times New Roman"/>
          <w:sz w:val="24"/>
          <w:szCs w:val="24"/>
          <w:lang w:val="en-US"/>
        </w:rPr>
        <w:footnoteReference w:id="85"/>
      </w:r>
      <w:r w:rsidRPr="00310EC2">
        <w:rPr>
          <w:rFonts w:ascii="Times New Roman" w:hAnsi="Times New Roman" w:cs="Times New Roman"/>
          <w:sz w:val="24"/>
          <w:szCs w:val="24"/>
          <w:lang w:val="en-US"/>
        </w:rPr>
        <w:t xml:space="preserve"> The Framework, enriched with monitoring and oversight processes</w:t>
      </w:r>
      <w:r w:rsidR="008C31B3" w:rsidRPr="00310EC2">
        <w:rPr>
          <w:rFonts w:ascii="Times New Roman" w:hAnsi="Times New Roman" w:cs="Times New Roman"/>
          <w:sz w:val="24"/>
          <w:szCs w:val="24"/>
          <w:lang w:val="en-US"/>
        </w:rPr>
        <w:t>,</w:t>
      </w:r>
      <w:r w:rsidRPr="00310EC2">
        <w:rPr>
          <w:rFonts w:ascii="Times New Roman" w:hAnsi="Times New Roman" w:cs="Times New Roman"/>
          <w:sz w:val="24"/>
          <w:szCs w:val="24"/>
          <w:lang w:val="en-US"/>
        </w:rPr>
        <w:t xml:space="preserve"> provided clear benchmarks aimed at promoting sustainable peace in the region by calling for national, regional, and international actions to help end the conflict and violence. Unfortunately, the negotiation process for the Framework lacked women’s formal representation, with only a few women from civil society receiving observer status but lacking decision-making power.</w:t>
      </w:r>
      <w:r w:rsidRPr="00310EC2">
        <w:rPr>
          <w:rStyle w:val="FootnoteReference"/>
          <w:rFonts w:ascii="Times New Roman" w:hAnsi="Times New Roman" w:cs="Times New Roman"/>
          <w:sz w:val="24"/>
          <w:szCs w:val="24"/>
          <w:lang w:val="en-US"/>
        </w:rPr>
        <w:footnoteReference w:id="86"/>
      </w:r>
      <w:r w:rsidRPr="00310EC2">
        <w:rPr>
          <w:rFonts w:ascii="Times New Roman" w:hAnsi="Times New Roman" w:cs="Times New Roman"/>
          <w:sz w:val="24"/>
          <w:szCs w:val="24"/>
          <w:lang w:val="en-US"/>
        </w:rPr>
        <w:t xml:space="preserve"> Civil society more generally also had extremely limited participation in the first round of national implementation benchmark development for the Framework. The benchmarks contain only a few indicators (ten out of 247 proposed in 2014) that are gender-related, but they do not require sex and age disaggregation of data.</w:t>
      </w:r>
      <w:r w:rsidRPr="00310EC2">
        <w:rPr>
          <w:rStyle w:val="FootnoteReference"/>
          <w:rFonts w:ascii="Times New Roman" w:hAnsi="Times New Roman" w:cs="Times New Roman"/>
          <w:sz w:val="24"/>
          <w:szCs w:val="24"/>
          <w:lang w:val="en-US"/>
        </w:rPr>
        <w:footnoteReference w:id="87"/>
      </w:r>
      <w:r w:rsidRPr="00310EC2">
        <w:rPr>
          <w:rFonts w:ascii="Times New Roman" w:hAnsi="Times New Roman" w:cs="Times New Roman"/>
          <w:sz w:val="24"/>
          <w:szCs w:val="24"/>
          <w:lang w:val="en-US"/>
        </w:rPr>
        <w:t xml:space="preserve"> </w:t>
      </w:r>
    </w:p>
    <w:p w14:paraId="20C4CD6A" w14:textId="77777777" w:rsidR="00616DE4" w:rsidRPr="00310EC2" w:rsidRDefault="00616DE4" w:rsidP="007D6924">
      <w:pPr>
        <w:tabs>
          <w:tab w:val="left" w:pos="5955"/>
        </w:tabs>
        <w:spacing w:after="0" w:line="240" w:lineRule="auto"/>
        <w:jc w:val="both"/>
        <w:rPr>
          <w:rFonts w:ascii="Times New Roman" w:hAnsi="Times New Roman" w:cs="Times New Roman"/>
          <w:sz w:val="24"/>
          <w:szCs w:val="24"/>
          <w:lang w:val="en-US"/>
        </w:rPr>
      </w:pPr>
    </w:p>
    <w:p w14:paraId="3405972E" w14:textId="7529EF3D" w:rsidR="00AC1CF4" w:rsidRPr="00C01486" w:rsidRDefault="00AC1CF4" w:rsidP="00B4208A">
      <w:pPr>
        <w:pStyle w:val="Heading3"/>
        <w:rPr>
          <w:rFonts w:ascii="Times New Roman" w:hAnsi="Times New Roman" w:cs="Times New Roman"/>
          <w:sz w:val="24"/>
          <w:szCs w:val="24"/>
        </w:rPr>
      </w:pPr>
      <w:bookmarkStart w:id="34" w:name="_Toc11243158"/>
      <w:r w:rsidRPr="00C01486">
        <w:rPr>
          <w:rFonts w:ascii="Times New Roman" w:hAnsi="Times New Roman" w:cs="Times New Roman"/>
          <w:sz w:val="24"/>
          <w:szCs w:val="24"/>
        </w:rPr>
        <w:t>Recommendations to the Government of</w:t>
      </w:r>
      <w:r w:rsidR="00DD399F" w:rsidRPr="00C01486">
        <w:rPr>
          <w:rFonts w:ascii="Times New Roman" w:hAnsi="Times New Roman" w:cs="Times New Roman"/>
          <w:sz w:val="24"/>
          <w:szCs w:val="24"/>
        </w:rPr>
        <w:t xml:space="preserve"> the</w:t>
      </w:r>
      <w:r w:rsidRPr="00C01486">
        <w:rPr>
          <w:rFonts w:ascii="Times New Roman" w:hAnsi="Times New Roman" w:cs="Times New Roman"/>
          <w:sz w:val="24"/>
          <w:szCs w:val="24"/>
        </w:rPr>
        <w:t xml:space="preserve"> DRC</w:t>
      </w:r>
      <w:bookmarkEnd w:id="34"/>
    </w:p>
    <w:tbl>
      <w:tblPr>
        <w:tblStyle w:val="TableGrid"/>
        <w:tblW w:w="0" w:type="auto"/>
        <w:tblLook w:val="04A0" w:firstRow="1" w:lastRow="0" w:firstColumn="1" w:lastColumn="0" w:noHBand="0" w:noVBand="1"/>
      </w:tblPr>
      <w:tblGrid>
        <w:gridCol w:w="9061"/>
      </w:tblGrid>
      <w:tr w:rsidR="007B3944" w:rsidRPr="00310EC2" w14:paraId="44564C57" w14:textId="77777777" w:rsidTr="007B3944">
        <w:tc>
          <w:tcPr>
            <w:tcW w:w="9287" w:type="dxa"/>
          </w:tcPr>
          <w:p w14:paraId="449F1184" w14:textId="38DF13B2" w:rsidR="007B3944" w:rsidRPr="00310EC2" w:rsidRDefault="007B3944" w:rsidP="002D3E80">
            <w:pPr>
              <w:spacing w:after="120"/>
              <w:rPr>
                <w:rFonts w:ascii="Times New Roman" w:hAnsi="Times New Roman" w:cs="Times New Roman"/>
                <w:b/>
                <w:lang w:val="en-US"/>
              </w:rPr>
            </w:pPr>
            <w:r w:rsidRPr="00310EC2">
              <w:rPr>
                <w:rFonts w:ascii="Times New Roman" w:hAnsi="Times New Roman" w:cs="Times New Roman"/>
                <w:b/>
                <w:lang w:val="en-US"/>
              </w:rPr>
              <w:t xml:space="preserve"> The Government should:</w:t>
            </w:r>
          </w:p>
          <w:p w14:paraId="54E07BF9" w14:textId="653E15D0" w:rsidR="009C522C" w:rsidRDefault="007B3944"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val="en-GB"/>
              </w:rPr>
              <w:t xml:space="preserve">Take further steps to enforce existing laws in order to ensure, in compliance with the 2014 UPR recommendation, “full implementation of Security Council resolutions 1325 and 2122 on women, peace and security, including by increasing the active and equal participation of women in </w:t>
            </w:r>
            <w:r w:rsidR="00EC03FB" w:rsidRPr="009C522C">
              <w:rPr>
                <w:rFonts w:ascii="Times New Roman" w:eastAsia="Times New Roman" w:hAnsi="Times New Roman" w:cs="Times New Roman"/>
                <w:sz w:val="24"/>
                <w:szCs w:val="24"/>
                <w:lang w:val="en-GB"/>
              </w:rPr>
              <w:t>peacebuilding</w:t>
            </w:r>
            <w:r w:rsidRPr="009C522C">
              <w:rPr>
                <w:rFonts w:ascii="Times New Roman" w:eastAsia="Times New Roman" w:hAnsi="Times New Roman" w:cs="Times New Roman"/>
                <w:sz w:val="24"/>
                <w:szCs w:val="24"/>
                <w:lang w:val="en-GB"/>
              </w:rPr>
              <w:t xml:space="preserve"> initiatives and decision-making processes at all levels.”</w:t>
            </w:r>
            <w:r w:rsidR="00EC03FB" w:rsidRPr="00310EC2">
              <w:rPr>
                <w:rStyle w:val="FootnoteReference"/>
                <w:rFonts w:ascii="Times New Roman" w:eastAsia="Times New Roman" w:hAnsi="Times New Roman" w:cs="Times New Roman"/>
                <w:sz w:val="24"/>
                <w:szCs w:val="24"/>
                <w:lang w:val="en-GB"/>
              </w:rPr>
              <w:footnoteReference w:id="88"/>
            </w:r>
          </w:p>
          <w:p w14:paraId="19D7AFC5" w14:textId="77777777" w:rsidR="009C522C" w:rsidRPr="009C522C" w:rsidRDefault="009C522C" w:rsidP="009C522C">
            <w:pPr>
              <w:jc w:val="both"/>
              <w:rPr>
                <w:rFonts w:ascii="Times New Roman" w:eastAsia="Times New Roman" w:hAnsi="Times New Roman" w:cs="Times New Roman"/>
                <w:sz w:val="24"/>
                <w:szCs w:val="24"/>
                <w:lang w:val="en-GB"/>
              </w:rPr>
            </w:pPr>
          </w:p>
          <w:p w14:paraId="205229D7" w14:textId="1551B941" w:rsidR="007B3944" w:rsidRDefault="002923F5"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val="en-GB"/>
              </w:rPr>
              <w:t>P</w:t>
            </w:r>
            <w:r w:rsidR="007B3944" w:rsidRPr="009C522C">
              <w:rPr>
                <w:rFonts w:ascii="Times New Roman" w:eastAsia="Times New Roman" w:hAnsi="Times New Roman" w:cs="Times New Roman"/>
                <w:sz w:val="24"/>
                <w:szCs w:val="24"/>
                <w:lang w:val="en-GB"/>
              </w:rPr>
              <w:t>romote the widespread diffusion of the country’s second generation national action plan implementing Resolution 1325 for the years 2018 to 2022 with a particular focus on rural areas, and allocate sufficient resources through gender-sensitive budgeting</w:t>
            </w:r>
            <w:r w:rsidR="00B355D6" w:rsidRPr="009C522C">
              <w:rPr>
                <w:rFonts w:ascii="Times New Roman" w:eastAsia="Times New Roman" w:hAnsi="Times New Roman" w:cs="Times New Roman"/>
                <w:sz w:val="24"/>
                <w:szCs w:val="24"/>
                <w:lang w:val="en-GB"/>
              </w:rPr>
              <w:t>.</w:t>
            </w:r>
            <w:r w:rsidR="007B3944" w:rsidRPr="009C522C">
              <w:rPr>
                <w:rFonts w:ascii="Times New Roman" w:eastAsia="Times New Roman" w:hAnsi="Times New Roman" w:cs="Times New Roman"/>
                <w:sz w:val="24"/>
                <w:szCs w:val="24"/>
                <w:lang w:val="en-GB"/>
              </w:rPr>
              <w:t xml:space="preserve"> </w:t>
            </w:r>
            <w:r w:rsidR="00B355D6" w:rsidRPr="009C522C">
              <w:rPr>
                <w:rFonts w:ascii="Times New Roman" w:eastAsia="Times New Roman" w:hAnsi="Times New Roman" w:cs="Times New Roman"/>
                <w:sz w:val="24"/>
                <w:szCs w:val="24"/>
                <w:lang w:val="en-GB"/>
              </w:rPr>
              <w:t xml:space="preserve">Ensure the full inclusion of women and women-run civil society in its implementation and monitoring, which should emphasize women’s </w:t>
            </w:r>
            <w:r w:rsidR="00AA401B" w:rsidRPr="009C522C">
              <w:rPr>
                <w:rFonts w:ascii="Times New Roman" w:eastAsia="Times New Roman" w:hAnsi="Times New Roman" w:cs="Times New Roman"/>
                <w:sz w:val="24"/>
                <w:szCs w:val="24"/>
                <w:lang w:val="en-GB"/>
              </w:rPr>
              <w:t xml:space="preserve">meaningful </w:t>
            </w:r>
            <w:r w:rsidR="00B355D6" w:rsidRPr="009C522C">
              <w:rPr>
                <w:rFonts w:ascii="Times New Roman" w:eastAsia="Times New Roman" w:hAnsi="Times New Roman" w:cs="Times New Roman"/>
                <w:sz w:val="24"/>
                <w:szCs w:val="24"/>
                <w:lang w:val="en-GB"/>
              </w:rPr>
              <w:t>inclusion</w:t>
            </w:r>
            <w:r w:rsidR="00AA401B" w:rsidRPr="009C522C">
              <w:rPr>
                <w:rFonts w:ascii="Times New Roman" w:eastAsia="Times New Roman" w:hAnsi="Times New Roman" w:cs="Times New Roman"/>
                <w:sz w:val="24"/>
                <w:szCs w:val="24"/>
                <w:lang w:val="en-GB"/>
              </w:rPr>
              <w:t xml:space="preserve"> and representation</w:t>
            </w:r>
            <w:r w:rsidR="00B355D6" w:rsidRPr="009C522C">
              <w:rPr>
                <w:rFonts w:ascii="Times New Roman" w:eastAsia="Times New Roman" w:hAnsi="Times New Roman" w:cs="Times New Roman"/>
                <w:sz w:val="24"/>
                <w:szCs w:val="24"/>
                <w:lang w:val="en-GB"/>
              </w:rPr>
              <w:t xml:space="preserve"> in </w:t>
            </w:r>
            <w:r w:rsidR="00AA401B" w:rsidRPr="009C522C">
              <w:rPr>
                <w:rFonts w:ascii="Times New Roman" w:eastAsia="Times New Roman" w:hAnsi="Times New Roman" w:cs="Times New Roman"/>
                <w:sz w:val="24"/>
                <w:szCs w:val="24"/>
                <w:lang w:val="en-GB"/>
              </w:rPr>
              <w:t>a</w:t>
            </w:r>
            <w:r w:rsidR="00B355D6" w:rsidRPr="009C522C">
              <w:rPr>
                <w:rFonts w:ascii="Times New Roman" w:eastAsia="Times New Roman" w:hAnsi="Times New Roman" w:cs="Times New Roman"/>
                <w:sz w:val="24"/>
                <w:szCs w:val="24"/>
                <w:lang w:val="en-GB"/>
              </w:rPr>
              <w:t>l</w:t>
            </w:r>
            <w:r w:rsidR="00AA401B" w:rsidRPr="009C522C">
              <w:rPr>
                <w:rFonts w:ascii="Times New Roman" w:eastAsia="Times New Roman" w:hAnsi="Times New Roman" w:cs="Times New Roman"/>
                <w:sz w:val="24"/>
                <w:szCs w:val="24"/>
                <w:lang w:val="en-GB"/>
              </w:rPr>
              <w:t>l</w:t>
            </w:r>
            <w:r w:rsidR="00B355D6" w:rsidRPr="009C522C">
              <w:rPr>
                <w:rFonts w:ascii="Times New Roman" w:eastAsia="Times New Roman" w:hAnsi="Times New Roman" w:cs="Times New Roman"/>
                <w:sz w:val="24"/>
                <w:szCs w:val="24"/>
                <w:lang w:val="en-GB"/>
              </w:rPr>
              <w:t xml:space="preserve"> peace building and decision-making processes, as well as increased representation in institutions and mechanisms</w:t>
            </w:r>
            <w:r w:rsidR="007B3944" w:rsidRPr="009C522C">
              <w:rPr>
                <w:rFonts w:ascii="Times New Roman" w:eastAsia="Times New Roman" w:hAnsi="Times New Roman" w:cs="Times New Roman"/>
                <w:sz w:val="24"/>
                <w:szCs w:val="24"/>
                <w:lang w:val="en-GB"/>
              </w:rPr>
              <w:t>.</w:t>
            </w:r>
            <w:r w:rsidR="00EC03FB" w:rsidRPr="00310EC2">
              <w:rPr>
                <w:rStyle w:val="FootnoteReference"/>
                <w:rFonts w:ascii="Times New Roman" w:eastAsia="Times New Roman" w:hAnsi="Times New Roman" w:cs="Times New Roman"/>
                <w:sz w:val="24"/>
                <w:szCs w:val="24"/>
                <w:lang w:val="en-GB"/>
              </w:rPr>
              <w:footnoteReference w:id="89"/>
            </w:r>
          </w:p>
          <w:p w14:paraId="3B5B11D4" w14:textId="77777777" w:rsidR="009C522C" w:rsidRPr="009C522C" w:rsidRDefault="009C522C" w:rsidP="009C522C">
            <w:pPr>
              <w:jc w:val="both"/>
              <w:rPr>
                <w:rFonts w:ascii="Times New Roman" w:eastAsia="Times New Roman" w:hAnsi="Times New Roman" w:cs="Times New Roman"/>
                <w:sz w:val="24"/>
                <w:szCs w:val="24"/>
                <w:lang w:val="en-GB"/>
              </w:rPr>
            </w:pPr>
          </w:p>
          <w:p w14:paraId="4B832C22" w14:textId="77777777" w:rsidR="009C522C" w:rsidRDefault="007B3944"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val="en-GB"/>
              </w:rPr>
              <w:t xml:space="preserve">Allocate and disburse sufficient funds for women, peace, and security programs for both civil society and governmental activities. </w:t>
            </w:r>
            <w:r w:rsidR="002923F5" w:rsidRPr="009C522C">
              <w:rPr>
                <w:rFonts w:ascii="Times New Roman" w:eastAsia="Times New Roman" w:hAnsi="Times New Roman" w:cs="Times New Roman"/>
                <w:sz w:val="24"/>
                <w:szCs w:val="24"/>
                <w:lang w:val="en-GB"/>
              </w:rPr>
              <w:t>These activities should</w:t>
            </w:r>
            <w:r w:rsidRPr="009C522C">
              <w:rPr>
                <w:rFonts w:ascii="Times New Roman" w:eastAsia="Times New Roman" w:hAnsi="Times New Roman" w:cs="Times New Roman"/>
                <w:sz w:val="24"/>
                <w:szCs w:val="24"/>
                <w:lang w:val="en-GB"/>
              </w:rPr>
              <w:t xml:space="preserve"> support capacity </w:t>
            </w:r>
            <w:r w:rsidR="008C31B3" w:rsidRPr="009C522C">
              <w:rPr>
                <w:rFonts w:ascii="Times New Roman" w:eastAsia="Times New Roman" w:hAnsi="Times New Roman" w:cs="Times New Roman"/>
                <w:sz w:val="24"/>
                <w:szCs w:val="24"/>
                <w:lang w:val="en-GB"/>
              </w:rPr>
              <w:t xml:space="preserve">building </w:t>
            </w:r>
            <w:r w:rsidRPr="009C522C">
              <w:rPr>
                <w:rFonts w:ascii="Times New Roman" w:eastAsia="Times New Roman" w:hAnsi="Times New Roman" w:cs="Times New Roman"/>
                <w:sz w:val="24"/>
                <w:szCs w:val="24"/>
                <w:lang w:val="en-GB"/>
              </w:rPr>
              <w:t>of women and women’s organizations to ensure women’s full and equal participation in peace negotiations as well as in the implementation and monitoring of peace agreements.</w:t>
            </w:r>
            <w:r w:rsidR="00D75767" w:rsidRPr="00310EC2">
              <w:rPr>
                <w:rStyle w:val="FootnoteReference"/>
                <w:rFonts w:ascii="Times New Roman" w:eastAsia="Times New Roman" w:hAnsi="Times New Roman" w:cs="Times New Roman"/>
                <w:sz w:val="24"/>
                <w:szCs w:val="24"/>
                <w:lang w:val="en-GB"/>
              </w:rPr>
              <w:footnoteReference w:id="90"/>
            </w:r>
          </w:p>
          <w:p w14:paraId="0DD0F891" w14:textId="77777777" w:rsidR="009C522C" w:rsidRPr="009C522C" w:rsidRDefault="009C522C" w:rsidP="009C522C">
            <w:pPr>
              <w:pStyle w:val="ListParagraph"/>
              <w:rPr>
                <w:rFonts w:ascii="Times New Roman" w:eastAsia="Times New Roman" w:hAnsi="Times New Roman" w:cs="Times New Roman"/>
                <w:sz w:val="24"/>
                <w:szCs w:val="24"/>
                <w:lang w:val="en-GB"/>
              </w:rPr>
            </w:pPr>
          </w:p>
          <w:p w14:paraId="4DA5DFA8" w14:textId="6DFE5899" w:rsidR="009C522C" w:rsidRDefault="00B355D6"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val="en-GB"/>
              </w:rPr>
              <w:t xml:space="preserve">Increase </w:t>
            </w:r>
            <w:r w:rsidR="004F5261" w:rsidRPr="009C522C">
              <w:rPr>
                <w:rFonts w:ascii="Times New Roman" w:eastAsia="Times New Roman" w:hAnsi="Times New Roman" w:cs="Times New Roman"/>
                <w:sz w:val="24"/>
                <w:szCs w:val="24"/>
                <w:lang w:val="en-GB"/>
              </w:rPr>
              <w:t xml:space="preserve">and support </w:t>
            </w:r>
            <w:r w:rsidRPr="009C522C">
              <w:rPr>
                <w:rFonts w:ascii="Times New Roman" w:eastAsia="Times New Roman" w:hAnsi="Times New Roman" w:cs="Times New Roman"/>
                <w:sz w:val="24"/>
                <w:szCs w:val="24"/>
                <w:lang w:val="en-GB"/>
              </w:rPr>
              <w:t xml:space="preserve">women’s </w:t>
            </w:r>
            <w:r w:rsidR="005D148A" w:rsidRPr="009C522C">
              <w:rPr>
                <w:rFonts w:ascii="Times New Roman" w:eastAsia="Times New Roman" w:hAnsi="Times New Roman" w:cs="Times New Roman"/>
                <w:sz w:val="24"/>
                <w:szCs w:val="24"/>
                <w:lang w:val="en-GB"/>
              </w:rPr>
              <w:t xml:space="preserve">meaningful </w:t>
            </w:r>
            <w:r w:rsidRPr="009C522C">
              <w:rPr>
                <w:rFonts w:ascii="Times New Roman" w:eastAsia="Times New Roman" w:hAnsi="Times New Roman" w:cs="Times New Roman"/>
                <w:sz w:val="24"/>
                <w:szCs w:val="24"/>
                <w:lang w:val="en-GB"/>
              </w:rPr>
              <w:t>participation</w:t>
            </w:r>
            <w:r w:rsidR="005D148A" w:rsidRPr="009C522C">
              <w:rPr>
                <w:rFonts w:ascii="Times New Roman" w:eastAsia="Times New Roman" w:hAnsi="Times New Roman" w:cs="Times New Roman"/>
                <w:sz w:val="24"/>
                <w:szCs w:val="24"/>
                <w:lang w:val="en-GB"/>
              </w:rPr>
              <w:t xml:space="preserve"> and leadership</w:t>
            </w:r>
            <w:r w:rsidRPr="009C522C">
              <w:rPr>
                <w:rFonts w:ascii="Times New Roman" w:eastAsia="Times New Roman" w:hAnsi="Times New Roman" w:cs="Times New Roman"/>
                <w:sz w:val="24"/>
                <w:szCs w:val="24"/>
                <w:lang w:val="en-GB"/>
              </w:rPr>
              <w:t xml:space="preserve"> in</w:t>
            </w:r>
            <w:r w:rsidR="007B3944" w:rsidRPr="009C522C">
              <w:rPr>
                <w:rFonts w:ascii="Times New Roman" w:eastAsia="Times New Roman" w:hAnsi="Times New Roman" w:cs="Times New Roman"/>
                <w:sz w:val="24"/>
                <w:szCs w:val="24"/>
                <w:lang w:val="en-GB"/>
              </w:rPr>
              <w:t xml:space="preserve"> local</w:t>
            </w:r>
            <w:r w:rsidR="00C7592D" w:rsidRPr="009C522C">
              <w:rPr>
                <w:rFonts w:ascii="Times New Roman" w:eastAsia="Times New Roman" w:hAnsi="Times New Roman" w:cs="Times New Roman"/>
                <w:sz w:val="24"/>
                <w:szCs w:val="24"/>
                <w:lang w:val="en-GB"/>
              </w:rPr>
              <w:t>, national</w:t>
            </w:r>
            <w:r w:rsidR="00C01486" w:rsidRPr="009C522C">
              <w:rPr>
                <w:rFonts w:ascii="Times New Roman" w:eastAsia="Times New Roman" w:hAnsi="Times New Roman" w:cs="Times New Roman"/>
                <w:sz w:val="24"/>
                <w:szCs w:val="24"/>
                <w:lang w:val="en-GB"/>
              </w:rPr>
              <w:t xml:space="preserve">, </w:t>
            </w:r>
            <w:r w:rsidR="00C7592D" w:rsidRPr="009C522C">
              <w:rPr>
                <w:rFonts w:ascii="Times New Roman" w:eastAsia="Times New Roman" w:hAnsi="Times New Roman" w:cs="Times New Roman"/>
                <w:sz w:val="24"/>
                <w:szCs w:val="24"/>
                <w:lang w:val="en-GB"/>
              </w:rPr>
              <w:t>regional</w:t>
            </w:r>
            <w:r w:rsidR="007B3944" w:rsidRPr="009C522C">
              <w:rPr>
                <w:rFonts w:ascii="Times New Roman" w:eastAsia="Times New Roman" w:hAnsi="Times New Roman" w:cs="Times New Roman"/>
                <w:sz w:val="24"/>
                <w:szCs w:val="24"/>
                <w:lang w:val="en-GB"/>
              </w:rPr>
              <w:t xml:space="preserve"> </w:t>
            </w:r>
            <w:r w:rsidR="00C01486" w:rsidRPr="009C522C">
              <w:rPr>
                <w:rFonts w:ascii="Times New Roman" w:eastAsia="Times New Roman" w:hAnsi="Times New Roman" w:cs="Times New Roman"/>
                <w:sz w:val="24"/>
                <w:szCs w:val="24"/>
                <w:lang w:val="en-GB"/>
              </w:rPr>
              <w:t xml:space="preserve">and international-level </w:t>
            </w:r>
            <w:r w:rsidR="007B3944" w:rsidRPr="009C522C">
              <w:rPr>
                <w:rFonts w:ascii="Times New Roman" w:eastAsia="Times New Roman" w:hAnsi="Times New Roman" w:cs="Times New Roman"/>
                <w:sz w:val="24"/>
                <w:szCs w:val="24"/>
                <w:lang w:val="en-GB"/>
              </w:rPr>
              <w:t>peace building activities</w:t>
            </w:r>
            <w:r w:rsidR="00C7592D" w:rsidRPr="009C522C">
              <w:rPr>
                <w:rFonts w:ascii="Times New Roman" w:eastAsia="Times New Roman" w:hAnsi="Times New Roman" w:cs="Times New Roman"/>
                <w:sz w:val="24"/>
                <w:szCs w:val="24"/>
                <w:lang w:val="en-GB"/>
              </w:rPr>
              <w:t>.</w:t>
            </w:r>
          </w:p>
          <w:p w14:paraId="68B95018" w14:textId="77777777" w:rsidR="009C522C" w:rsidRPr="009C522C" w:rsidRDefault="009C522C" w:rsidP="009C522C">
            <w:pPr>
              <w:pStyle w:val="ListParagraph"/>
              <w:rPr>
                <w:rFonts w:ascii="Times New Roman" w:eastAsia="Times New Roman" w:hAnsi="Times New Roman" w:cs="Times New Roman"/>
                <w:sz w:val="24"/>
                <w:szCs w:val="24"/>
                <w:lang w:val="en-GB"/>
              </w:rPr>
            </w:pPr>
          </w:p>
          <w:p w14:paraId="5C02DF9F" w14:textId="77777777" w:rsidR="009C522C" w:rsidRDefault="007B3944"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val="en-GB"/>
              </w:rPr>
              <w:t>Regarding the Peace, Security and Cooperation Framework for the Democratic Republic of Congo and the Region, take immediate measures to establish a formal national channel for civil society and women’s organizations to monitor and implement the Framework, including by developing “minimum quotas for women in key monitoring and implementing bodies.”</w:t>
            </w:r>
            <w:r w:rsidR="00D75767" w:rsidRPr="00310EC2">
              <w:rPr>
                <w:rStyle w:val="FootnoteReference"/>
                <w:rFonts w:ascii="Times New Roman" w:eastAsia="Times New Roman" w:hAnsi="Times New Roman" w:cs="Times New Roman"/>
                <w:sz w:val="24"/>
                <w:szCs w:val="24"/>
                <w:lang w:val="en-GB"/>
              </w:rPr>
              <w:footnoteReference w:id="91"/>
            </w:r>
            <w:r w:rsidRPr="009C522C">
              <w:rPr>
                <w:rFonts w:ascii="Times New Roman" w:eastAsia="Times New Roman" w:hAnsi="Times New Roman" w:cs="Times New Roman"/>
                <w:sz w:val="24"/>
                <w:szCs w:val="24"/>
                <w:lang w:val="en-GB"/>
              </w:rPr>
              <w:t xml:space="preserve"> </w:t>
            </w:r>
          </w:p>
          <w:p w14:paraId="2BE85D7E" w14:textId="77777777" w:rsidR="009C522C" w:rsidRPr="009C522C" w:rsidRDefault="009C522C" w:rsidP="009C522C">
            <w:pPr>
              <w:pStyle w:val="ListParagraph"/>
              <w:rPr>
                <w:rFonts w:ascii="Times New Roman" w:eastAsia="Times New Roman" w:hAnsi="Times New Roman" w:cs="Times New Roman"/>
                <w:sz w:val="24"/>
                <w:szCs w:val="24"/>
                <w:lang w:val="en-GB"/>
              </w:rPr>
            </w:pPr>
          </w:p>
          <w:p w14:paraId="12F7B7E3" w14:textId="7549D11E" w:rsidR="007B3944" w:rsidRPr="009C522C" w:rsidRDefault="007B3944"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val="en-GB"/>
              </w:rPr>
              <w:t>Take measures to comply with the regionally endorsed demands of the Women’s Platform 2016 Goma Declaration regarding the Framework and “establish, strengthen, and resource national mechanisms for the implementation of the PSC Framework and UNSCR 1325</w:t>
            </w:r>
            <w:r w:rsidR="002923F5" w:rsidRPr="009C522C">
              <w:rPr>
                <w:rFonts w:ascii="Times New Roman" w:eastAsia="Times New Roman" w:hAnsi="Times New Roman" w:cs="Times New Roman"/>
                <w:sz w:val="24"/>
                <w:szCs w:val="24"/>
                <w:lang w:val="en-GB"/>
              </w:rPr>
              <w:t xml:space="preserve">; </w:t>
            </w:r>
            <w:r w:rsidRPr="009C522C">
              <w:rPr>
                <w:rFonts w:ascii="Times New Roman" w:eastAsia="Times New Roman" w:hAnsi="Times New Roman" w:cs="Times New Roman"/>
                <w:sz w:val="24"/>
                <w:szCs w:val="24"/>
                <w:lang w:val="en-GB"/>
              </w:rPr>
              <w:t>provide resources to the Women’s Platform and the ICGLR Women’s Forum to effectively support women in their peacebuilding efforts”</w:t>
            </w:r>
            <w:r w:rsidR="002923F5" w:rsidRPr="009C522C">
              <w:rPr>
                <w:rFonts w:ascii="Times New Roman" w:eastAsia="Times New Roman" w:hAnsi="Times New Roman" w:cs="Times New Roman"/>
                <w:sz w:val="24"/>
                <w:szCs w:val="24"/>
                <w:lang w:val="en-GB"/>
              </w:rPr>
              <w:t>;</w:t>
            </w:r>
            <w:r w:rsidRPr="009C522C">
              <w:rPr>
                <w:rFonts w:ascii="Times New Roman" w:eastAsia="Times New Roman" w:hAnsi="Times New Roman" w:cs="Times New Roman"/>
                <w:sz w:val="24"/>
                <w:szCs w:val="24"/>
                <w:lang w:val="en-GB"/>
              </w:rPr>
              <w:t xml:space="preserve"> and contribute to the “identifi[cation] and strengthen[ing] [of] a network of female experts to participate in all decision making processes”</w:t>
            </w:r>
            <w:r w:rsidR="00D75767" w:rsidRPr="00310EC2">
              <w:rPr>
                <w:rStyle w:val="FootnoteReference"/>
                <w:rFonts w:ascii="Times New Roman" w:eastAsia="Times New Roman" w:hAnsi="Times New Roman" w:cs="Times New Roman"/>
                <w:sz w:val="24"/>
                <w:szCs w:val="24"/>
                <w:lang w:val="en-GB"/>
              </w:rPr>
              <w:footnoteReference w:id="92"/>
            </w:r>
            <w:r w:rsidRPr="009C522C">
              <w:rPr>
                <w:rFonts w:ascii="Times New Roman" w:eastAsia="Times New Roman" w:hAnsi="Times New Roman" w:cs="Times New Roman"/>
                <w:sz w:val="24"/>
                <w:szCs w:val="24"/>
                <w:lang w:val="en-GB"/>
              </w:rPr>
              <w:t xml:space="preserve"> in the Great Lakes Region.</w:t>
            </w:r>
          </w:p>
        </w:tc>
      </w:tr>
    </w:tbl>
    <w:p w14:paraId="67163A8E" w14:textId="77777777" w:rsidR="00DB5D14" w:rsidRPr="00310EC2" w:rsidRDefault="00DB5D14" w:rsidP="008D4D6A">
      <w:pPr>
        <w:spacing w:after="0" w:line="240" w:lineRule="auto"/>
        <w:jc w:val="both"/>
        <w:rPr>
          <w:rFonts w:ascii="Times New Roman" w:hAnsi="Times New Roman" w:cs="Times New Roman"/>
          <w:lang w:val="en-US"/>
        </w:rPr>
      </w:pPr>
    </w:p>
    <w:p w14:paraId="7ED9C4FD" w14:textId="7E790FEF" w:rsidR="00AC1CF4" w:rsidRPr="00310EC2" w:rsidRDefault="00602EE3" w:rsidP="00B4208A">
      <w:pPr>
        <w:pStyle w:val="Heading1"/>
        <w:rPr>
          <w:rFonts w:ascii="Times New Roman" w:hAnsi="Times New Roman" w:cs="Times New Roman"/>
        </w:rPr>
      </w:pPr>
      <w:bookmarkStart w:id="35" w:name="_Toc11243159"/>
      <w:r w:rsidRPr="00310EC2">
        <w:rPr>
          <w:rFonts w:ascii="Times New Roman" w:hAnsi="Times New Roman" w:cs="Times New Roman"/>
        </w:rPr>
        <w:t xml:space="preserve">Articles 1-3, 11, </w:t>
      </w:r>
      <w:r w:rsidR="00364D3E" w:rsidRPr="00310EC2">
        <w:rPr>
          <w:rFonts w:ascii="Times New Roman" w:hAnsi="Times New Roman" w:cs="Times New Roman"/>
        </w:rPr>
        <w:t>14-</w:t>
      </w:r>
      <w:r w:rsidRPr="00310EC2">
        <w:rPr>
          <w:rFonts w:ascii="Times New Roman" w:hAnsi="Times New Roman" w:cs="Times New Roman"/>
        </w:rPr>
        <w:t>16 Women’s economic security</w:t>
      </w:r>
      <w:bookmarkEnd w:id="35"/>
    </w:p>
    <w:p w14:paraId="03672430" w14:textId="440967E5" w:rsidR="00602EE3" w:rsidRPr="00310EC2" w:rsidRDefault="00602EE3" w:rsidP="00B4208A">
      <w:pPr>
        <w:pStyle w:val="Heading2"/>
        <w:rPr>
          <w:rFonts w:ascii="Times New Roman" w:hAnsi="Times New Roman" w:cs="Times New Roman"/>
        </w:rPr>
      </w:pPr>
      <w:r w:rsidRPr="00310EC2">
        <w:rPr>
          <w:rFonts w:ascii="Times New Roman" w:hAnsi="Times New Roman" w:cs="Times New Roman"/>
        </w:rPr>
        <w:t xml:space="preserve"> </w:t>
      </w:r>
      <w:bookmarkStart w:id="36" w:name="_Toc11243160"/>
      <w:r w:rsidRPr="00310EC2">
        <w:rPr>
          <w:rFonts w:ascii="Times New Roman" w:hAnsi="Times New Roman" w:cs="Times New Roman"/>
        </w:rPr>
        <w:t>Rural women</w:t>
      </w:r>
      <w:r w:rsidR="002466CA" w:rsidRPr="00310EC2">
        <w:rPr>
          <w:rFonts w:ascii="Times New Roman" w:hAnsi="Times New Roman" w:cs="Times New Roman"/>
        </w:rPr>
        <w:t xml:space="preserve"> </w:t>
      </w:r>
      <w:r w:rsidR="008B4F49" w:rsidRPr="00310EC2">
        <w:rPr>
          <w:rFonts w:ascii="Times New Roman" w:hAnsi="Times New Roman" w:cs="Times New Roman"/>
        </w:rPr>
        <w:t xml:space="preserve">- </w:t>
      </w:r>
      <w:r w:rsidR="002466CA" w:rsidRPr="00310EC2">
        <w:rPr>
          <w:rFonts w:ascii="Times New Roman" w:hAnsi="Times New Roman" w:cs="Times New Roman"/>
        </w:rPr>
        <w:t>CEDAW</w:t>
      </w:r>
      <w:r w:rsidR="008B4F49" w:rsidRPr="00310EC2">
        <w:rPr>
          <w:rFonts w:ascii="Times New Roman" w:hAnsi="Times New Roman" w:cs="Times New Roman"/>
        </w:rPr>
        <w:t>’s</w:t>
      </w:r>
      <w:r w:rsidR="002466CA" w:rsidRPr="00310EC2">
        <w:rPr>
          <w:rFonts w:ascii="Times New Roman" w:hAnsi="Times New Roman" w:cs="Times New Roman"/>
        </w:rPr>
        <w:t xml:space="preserve"> question No 20</w:t>
      </w:r>
      <w:bookmarkEnd w:id="36"/>
      <w:r w:rsidR="008B4F49" w:rsidRPr="00310EC2">
        <w:rPr>
          <w:rFonts w:ascii="Times New Roman" w:hAnsi="Times New Roman" w:cs="Times New Roman"/>
        </w:rPr>
        <w:t xml:space="preserve">  </w:t>
      </w:r>
    </w:p>
    <w:p w14:paraId="26E3E5BC" w14:textId="77777777" w:rsidR="00602EE3" w:rsidRPr="00EC3E29" w:rsidRDefault="00602EE3" w:rsidP="00B4208A">
      <w:pPr>
        <w:pStyle w:val="Heading3"/>
        <w:rPr>
          <w:rFonts w:ascii="Times New Roman" w:hAnsi="Times New Roman" w:cs="Times New Roman"/>
          <w:sz w:val="24"/>
          <w:szCs w:val="24"/>
        </w:rPr>
      </w:pPr>
      <w:bookmarkStart w:id="37" w:name="_Toc11243161"/>
      <w:r w:rsidRPr="00EC3E29">
        <w:rPr>
          <w:rFonts w:ascii="Times New Roman" w:hAnsi="Times New Roman" w:cs="Times New Roman"/>
          <w:sz w:val="24"/>
          <w:szCs w:val="24"/>
        </w:rPr>
        <w:t>Questions raised by the Committee</w:t>
      </w:r>
      <w:bookmarkEnd w:id="37"/>
    </w:p>
    <w:p w14:paraId="6472A807" w14:textId="259E1B8F" w:rsidR="003A5EE1" w:rsidRPr="00310EC2" w:rsidRDefault="00FB65F2" w:rsidP="003A5EE1">
      <w:pPr>
        <w:widowControl w:val="0"/>
        <w:autoSpaceDE w:val="0"/>
        <w:autoSpaceDN w:val="0"/>
        <w:adjustRightInd w:val="0"/>
        <w:spacing w:after="240" w:line="240" w:lineRule="auto"/>
        <w:jc w:val="both"/>
        <w:rPr>
          <w:rFonts w:ascii="Times New Roman" w:hAnsi="Times New Roman" w:cs="Times New Roman"/>
          <w:sz w:val="24"/>
          <w:szCs w:val="24"/>
          <w:lang w:val="en-US"/>
        </w:rPr>
      </w:pPr>
      <w:r w:rsidRPr="00310EC2">
        <w:rPr>
          <w:rFonts w:ascii="Times New Roman" w:hAnsi="Times New Roman" w:cs="Times New Roman"/>
          <w:sz w:val="24"/>
          <w:szCs w:val="24"/>
          <w:lang w:val="en-US"/>
        </w:rPr>
        <w:t xml:space="preserve">The Committee asked the Government to </w:t>
      </w:r>
      <w:r w:rsidR="00AD08B5" w:rsidRPr="00310EC2">
        <w:rPr>
          <w:rFonts w:ascii="Times New Roman" w:hAnsi="Times New Roman" w:cs="Times New Roman"/>
          <w:sz w:val="24"/>
          <w:szCs w:val="24"/>
          <w:lang w:val="en-US"/>
        </w:rPr>
        <w:t>indicate steps the State party has taken to allocate sufficient funds for initiatives that promote access to land and inheritance for women and ensure the overall legal protection of women’s economic rights</w:t>
      </w:r>
      <w:r w:rsidR="007B3944" w:rsidRPr="00310EC2">
        <w:rPr>
          <w:rFonts w:ascii="Times New Roman" w:hAnsi="Times New Roman" w:cs="Times New Roman"/>
          <w:sz w:val="24"/>
          <w:szCs w:val="24"/>
          <w:lang w:val="en-US"/>
        </w:rPr>
        <w:t>.</w:t>
      </w:r>
    </w:p>
    <w:p w14:paraId="0FF11BCA" w14:textId="7EB833FC" w:rsidR="00602EE3" w:rsidRPr="00EC3E29" w:rsidRDefault="00602EE3" w:rsidP="00B4208A">
      <w:pPr>
        <w:pStyle w:val="Heading3"/>
        <w:rPr>
          <w:rFonts w:ascii="Times New Roman" w:hAnsi="Times New Roman" w:cs="Times New Roman"/>
          <w:sz w:val="24"/>
          <w:szCs w:val="24"/>
        </w:rPr>
      </w:pPr>
      <w:bookmarkStart w:id="38" w:name="_Toc11243162"/>
      <w:r w:rsidRPr="00EC3E29">
        <w:rPr>
          <w:rFonts w:ascii="Times New Roman" w:hAnsi="Times New Roman" w:cs="Times New Roman"/>
          <w:sz w:val="24"/>
          <w:szCs w:val="24"/>
        </w:rPr>
        <w:t>Response by the Government</w:t>
      </w:r>
      <w:bookmarkEnd w:id="38"/>
      <w:r w:rsidRPr="00EC3E29">
        <w:rPr>
          <w:rFonts w:ascii="Times New Roman" w:hAnsi="Times New Roman" w:cs="Times New Roman"/>
          <w:sz w:val="24"/>
          <w:szCs w:val="24"/>
        </w:rPr>
        <w:t xml:space="preserve"> </w:t>
      </w:r>
    </w:p>
    <w:p w14:paraId="73B57DFB" w14:textId="39A2BA7F" w:rsidR="00AD08B5" w:rsidRPr="00310EC2" w:rsidRDefault="003A5EE1" w:rsidP="00AD08B5">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US"/>
        </w:rPr>
        <w:t>T</w:t>
      </w:r>
      <w:r w:rsidR="00DF38EB" w:rsidRPr="00310EC2">
        <w:rPr>
          <w:rFonts w:ascii="Times New Roman" w:eastAsia="Times New Roman" w:hAnsi="Times New Roman" w:cs="Times New Roman"/>
          <w:sz w:val="24"/>
          <w:szCs w:val="24"/>
          <w:lang w:val="en-US"/>
        </w:rPr>
        <w:t xml:space="preserve">he </w:t>
      </w:r>
      <w:r w:rsidR="008C31B3" w:rsidRPr="00310EC2">
        <w:rPr>
          <w:rFonts w:ascii="Times New Roman" w:eastAsia="Times New Roman" w:hAnsi="Times New Roman" w:cs="Times New Roman"/>
          <w:sz w:val="24"/>
          <w:szCs w:val="24"/>
          <w:lang w:val="en-US"/>
        </w:rPr>
        <w:t xml:space="preserve">Government </w:t>
      </w:r>
      <w:r w:rsidR="00B07F6A" w:rsidRPr="00310EC2">
        <w:rPr>
          <w:rFonts w:ascii="Times New Roman" w:eastAsia="Times New Roman" w:hAnsi="Times New Roman" w:cs="Times New Roman"/>
          <w:sz w:val="24"/>
          <w:szCs w:val="24"/>
          <w:lang w:val="en-US"/>
        </w:rPr>
        <w:t xml:space="preserve">of the DRC </w:t>
      </w:r>
      <w:r w:rsidR="00AD08B5" w:rsidRPr="00310EC2">
        <w:rPr>
          <w:rFonts w:ascii="Times New Roman" w:eastAsia="Times New Roman" w:hAnsi="Times New Roman" w:cs="Times New Roman"/>
          <w:sz w:val="24"/>
          <w:szCs w:val="24"/>
          <w:lang w:val="en-US"/>
        </w:rPr>
        <w:t>acknowledges that women “continue to have limited access to national economic resources and factors of production,” saying that the “situation has deteriorated in recent years.”</w:t>
      </w:r>
      <w:r w:rsidR="00AD08B5" w:rsidRPr="00310EC2">
        <w:rPr>
          <w:rStyle w:val="FootnoteReference"/>
          <w:rFonts w:ascii="Times New Roman" w:eastAsia="Times New Roman" w:hAnsi="Times New Roman" w:cs="Times New Roman"/>
          <w:sz w:val="24"/>
          <w:szCs w:val="24"/>
          <w:lang w:val="en-US"/>
        </w:rPr>
        <w:footnoteReference w:id="93"/>
      </w:r>
      <w:r w:rsidR="00AD08B5" w:rsidRPr="00310EC2">
        <w:rPr>
          <w:rFonts w:ascii="Times New Roman" w:eastAsia="Times New Roman" w:hAnsi="Times New Roman" w:cs="Times New Roman"/>
          <w:sz w:val="24"/>
          <w:szCs w:val="24"/>
          <w:lang w:val="en-US"/>
        </w:rPr>
        <w:t xml:space="preserve"> The </w:t>
      </w:r>
      <w:r w:rsidR="008C31B3" w:rsidRPr="00310EC2">
        <w:rPr>
          <w:rFonts w:ascii="Times New Roman" w:eastAsia="Times New Roman" w:hAnsi="Times New Roman" w:cs="Times New Roman"/>
          <w:sz w:val="24"/>
          <w:szCs w:val="24"/>
          <w:lang w:val="en-US"/>
        </w:rPr>
        <w:t xml:space="preserve">Government </w:t>
      </w:r>
      <w:r w:rsidR="00AD08B5" w:rsidRPr="00310EC2">
        <w:rPr>
          <w:rFonts w:ascii="Times New Roman" w:eastAsia="Times New Roman" w:hAnsi="Times New Roman" w:cs="Times New Roman"/>
          <w:sz w:val="24"/>
          <w:szCs w:val="24"/>
          <w:lang w:val="en-US"/>
        </w:rPr>
        <w:t xml:space="preserve">also recognizes that the “inferior status of </w:t>
      </w:r>
      <w:r w:rsidR="00AD08B5" w:rsidRPr="00310EC2">
        <w:rPr>
          <w:rFonts w:ascii="Times New Roman" w:eastAsia="Times New Roman" w:hAnsi="Times New Roman" w:cs="Times New Roman"/>
          <w:sz w:val="24"/>
          <w:szCs w:val="24"/>
          <w:lang w:val="en-US"/>
        </w:rPr>
        <w:lastRenderedPageBreak/>
        <w:t>women severely hinders the enjoyment of their rights” and that women “do not own productive assets, such as land and agricultural inputs.”</w:t>
      </w:r>
      <w:r w:rsidR="00AD08B5" w:rsidRPr="00310EC2">
        <w:rPr>
          <w:rStyle w:val="FootnoteReference"/>
          <w:rFonts w:ascii="Times New Roman" w:eastAsia="Times New Roman" w:hAnsi="Times New Roman" w:cs="Times New Roman"/>
          <w:sz w:val="24"/>
          <w:szCs w:val="24"/>
          <w:lang w:val="en-US"/>
        </w:rPr>
        <w:footnoteReference w:id="94"/>
      </w:r>
      <w:r w:rsidR="00AD08B5" w:rsidRPr="00310EC2">
        <w:rPr>
          <w:rFonts w:ascii="Times New Roman" w:eastAsia="Times New Roman" w:hAnsi="Times New Roman" w:cs="Times New Roman"/>
          <w:sz w:val="24"/>
          <w:szCs w:val="24"/>
          <w:lang w:val="en-US"/>
        </w:rPr>
        <w:t xml:space="preserve"> The </w:t>
      </w:r>
      <w:r w:rsidR="008C31B3" w:rsidRPr="00310EC2">
        <w:rPr>
          <w:rFonts w:ascii="Times New Roman" w:eastAsia="Times New Roman" w:hAnsi="Times New Roman" w:cs="Times New Roman"/>
          <w:sz w:val="24"/>
          <w:szCs w:val="24"/>
          <w:lang w:val="en-US"/>
        </w:rPr>
        <w:t xml:space="preserve">Government </w:t>
      </w:r>
      <w:r w:rsidR="00AD08B5" w:rsidRPr="00310EC2">
        <w:rPr>
          <w:rFonts w:ascii="Times New Roman" w:eastAsia="Times New Roman" w:hAnsi="Times New Roman" w:cs="Times New Roman"/>
          <w:sz w:val="24"/>
          <w:szCs w:val="24"/>
          <w:lang w:val="en-US"/>
        </w:rPr>
        <w:t xml:space="preserve">focuses only on increasing access to bank loans as a solution to these issues, in relation to Article 13 of the Convention. While initiatives to improve access for women to bank loans is important, the </w:t>
      </w:r>
      <w:r w:rsidR="008C31B3" w:rsidRPr="00310EC2">
        <w:rPr>
          <w:rFonts w:ascii="Times New Roman" w:eastAsia="Times New Roman" w:hAnsi="Times New Roman" w:cs="Times New Roman"/>
          <w:sz w:val="24"/>
          <w:szCs w:val="24"/>
          <w:lang w:val="en-US"/>
        </w:rPr>
        <w:t xml:space="preserve">Government </w:t>
      </w:r>
      <w:r w:rsidR="00AD08B5" w:rsidRPr="00310EC2">
        <w:rPr>
          <w:rFonts w:ascii="Times New Roman" w:eastAsia="Times New Roman" w:hAnsi="Times New Roman" w:cs="Times New Roman"/>
          <w:sz w:val="24"/>
          <w:szCs w:val="24"/>
          <w:lang w:val="en-US"/>
        </w:rPr>
        <w:t xml:space="preserve">fails to consider other elements of economic empowerment and neglects to mention any efforts to change </w:t>
      </w:r>
      <w:r w:rsidR="00B07F6A" w:rsidRPr="00310EC2">
        <w:rPr>
          <w:rFonts w:ascii="Times New Roman" w:eastAsia="Times New Roman" w:hAnsi="Times New Roman" w:cs="Times New Roman"/>
          <w:sz w:val="24"/>
          <w:szCs w:val="24"/>
          <w:lang w:val="en-US"/>
        </w:rPr>
        <w:t xml:space="preserve">discriminatory </w:t>
      </w:r>
      <w:r w:rsidR="00AD08B5" w:rsidRPr="00310EC2">
        <w:rPr>
          <w:rFonts w:ascii="Times New Roman" w:eastAsia="Times New Roman" w:hAnsi="Times New Roman" w:cs="Times New Roman"/>
          <w:sz w:val="24"/>
          <w:szCs w:val="24"/>
          <w:lang w:val="en-US"/>
        </w:rPr>
        <w:t xml:space="preserve">ownership </w:t>
      </w:r>
      <w:r w:rsidR="00B07F6A" w:rsidRPr="00310EC2">
        <w:rPr>
          <w:rFonts w:ascii="Times New Roman" w:eastAsia="Times New Roman" w:hAnsi="Times New Roman" w:cs="Times New Roman"/>
          <w:sz w:val="24"/>
          <w:szCs w:val="24"/>
          <w:lang w:val="en-US"/>
        </w:rPr>
        <w:t xml:space="preserve">laws </w:t>
      </w:r>
      <w:r w:rsidR="00AD08B5" w:rsidRPr="00310EC2">
        <w:rPr>
          <w:rFonts w:ascii="Times New Roman" w:eastAsia="Times New Roman" w:hAnsi="Times New Roman" w:cs="Times New Roman"/>
          <w:sz w:val="24"/>
          <w:szCs w:val="24"/>
          <w:lang w:val="en-US"/>
        </w:rPr>
        <w:t xml:space="preserve">and gender inequality in land distribution decisions that </w:t>
      </w:r>
      <w:r w:rsidR="00B07F6A" w:rsidRPr="00310EC2">
        <w:rPr>
          <w:rFonts w:ascii="Times New Roman" w:eastAsia="Times New Roman" w:hAnsi="Times New Roman" w:cs="Times New Roman"/>
          <w:sz w:val="24"/>
          <w:szCs w:val="24"/>
          <w:lang w:val="en-US"/>
        </w:rPr>
        <w:t xml:space="preserve">harm </w:t>
      </w:r>
      <w:r w:rsidR="003F679B" w:rsidRPr="00310EC2">
        <w:rPr>
          <w:rFonts w:ascii="Times New Roman" w:eastAsia="Times New Roman" w:hAnsi="Times New Roman" w:cs="Times New Roman"/>
          <w:sz w:val="24"/>
          <w:szCs w:val="24"/>
          <w:lang w:val="en-US"/>
        </w:rPr>
        <w:t>women.</w:t>
      </w:r>
    </w:p>
    <w:p w14:paraId="04A2B63E" w14:textId="620324D9" w:rsidR="00AD08B5" w:rsidRPr="00EC3E29" w:rsidRDefault="00945CFA" w:rsidP="00DF6F93">
      <w:pPr>
        <w:pStyle w:val="Heading3"/>
        <w:spacing w:before="240"/>
        <w:rPr>
          <w:rFonts w:ascii="Times New Roman" w:hAnsi="Times New Roman" w:cs="Times New Roman"/>
          <w:sz w:val="24"/>
          <w:szCs w:val="24"/>
        </w:rPr>
      </w:pPr>
      <w:bookmarkStart w:id="39" w:name="_Toc11243163"/>
      <w:r w:rsidRPr="00EC3E29">
        <w:rPr>
          <w:rFonts w:ascii="Times New Roman" w:hAnsi="Times New Roman" w:cs="Times New Roman"/>
          <w:sz w:val="24"/>
          <w:szCs w:val="24"/>
        </w:rPr>
        <w:t>Pervasive g</w:t>
      </w:r>
      <w:r w:rsidR="00D033AA" w:rsidRPr="00EC3E29">
        <w:rPr>
          <w:rFonts w:ascii="Times New Roman" w:hAnsi="Times New Roman" w:cs="Times New Roman"/>
          <w:sz w:val="24"/>
          <w:szCs w:val="24"/>
        </w:rPr>
        <w:t>ender inequality in land rights and land ownership</w:t>
      </w:r>
      <w:bookmarkEnd w:id="39"/>
    </w:p>
    <w:p w14:paraId="71361780" w14:textId="6CFFB2A6" w:rsidR="00AD08B5" w:rsidRPr="00310EC2" w:rsidRDefault="00AD08B5" w:rsidP="00AD08B5">
      <w:pPr>
        <w:tabs>
          <w:tab w:val="left" w:pos="4032"/>
        </w:tabs>
        <w:spacing w:after="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US"/>
        </w:rPr>
        <w:t>Despite the importance of land rights and ownership for women’s economic survival, women in the DRC rarely own land. The use and distribution of land is regulated and organized by both national and customary law, enacted by local chiefs. The local chiefs’ power to decide on land issues is anchored in the DRC’s law concerning the statutes of customary chiefs,</w:t>
      </w:r>
      <w:r w:rsidRPr="00310EC2">
        <w:rPr>
          <w:rStyle w:val="FootnoteReference"/>
          <w:rFonts w:ascii="Times New Roman" w:eastAsia="Times New Roman" w:hAnsi="Times New Roman" w:cs="Times New Roman"/>
          <w:sz w:val="24"/>
          <w:szCs w:val="24"/>
          <w:lang w:val="en-US"/>
        </w:rPr>
        <w:footnoteReference w:id="95"/>
      </w:r>
      <w:r w:rsidRPr="00310EC2">
        <w:rPr>
          <w:rFonts w:ascii="Times New Roman" w:eastAsia="Times New Roman" w:hAnsi="Times New Roman" w:cs="Times New Roman"/>
          <w:sz w:val="24"/>
          <w:szCs w:val="24"/>
          <w:lang w:val="en-US"/>
        </w:rPr>
        <w:t xml:space="preserve"> and these inherited leadership positions are exclusively reserved for men. Up to 97 </w:t>
      </w:r>
      <w:r w:rsidR="008C31B3" w:rsidRPr="00310EC2">
        <w:rPr>
          <w:rFonts w:ascii="Times New Roman" w:eastAsia="Times New Roman" w:hAnsi="Times New Roman" w:cs="Times New Roman"/>
          <w:sz w:val="24"/>
          <w:szCs w:val="24"/>
          <w:lang w:val="en-US"/>
        </w:rPr>
        <w:t xml:space="preserve">percent </w:t>
      </w:r>
      <w:r w:rsidRPr="00310EC2">
        <w:rPr>
          <w:rFonts w:ascii="Times New Roman" w:eastAsia="Times New Roman" w:hAnsi="Times New Roman" w:cs="Times New Roman"/>
          <w:sz w:val="24"/>
          <w:szCs w:val="24"/>
          <w:lang w:val="en-US"/>
        </w:rPr>
        <w:t>of land is distributed through these customary power structures at the community level.</w:t>
      </w:r>
      <w:r w:rsidRPr="00310EC2">
        <w:rPr>
          <w:rStyle w:val="FootnoteReference"/>
          <w:rFonts w:ascii="Times New Roman" w:eastAsia="Times New Roman" w:hAnsi="Times New Roman" w:cs="Times New Roman"/>
          <w:sz w:val="24"/>
          <w:szCs w:val="24"/>
          <w:lang w:val="en-US"/>
        </w:rPr>
        <w:footnoteReference w:id="96"/>
      </w:r>
    </w:p>
    <w:p w14:paraId="4330856E" w14:textId="77777777" w:rsidR="00AD08B5" w:rsidRPr="00310EC2" w:rsidRDefault="00AD08B5" w:rsidP="00AD08B5">
      <w:pPr>
        <w:tabs>
          <w:tab w:val="left" w:pos="4032"/>
        </w:tabs>
        <w:spacing w:after="0" w:line="240" w:lineRule="auto"/>
        <w:jc w:val="both"/>
        <w:rPr>
          <w:rFonts w:ascii="Times New Roman" w:eastAsia="Times New Roman" w:hAnsi="Times New Roman" w:cs="Times New Roman"/>
          <w:sz w:val="24"/>
          <w:szCs w:val="24"/>
          <w:lang w:val="en-US"/>
        </w:rPr>
      </w:pPr>
    </w:p>
    <w:p w14:paraId="38F6C7D5" w14:textId="58D3E5B4" w:rsidR="00AD08B5" w:rsidRPr="00591ECA" w:rsidRDefault="00AD08B5" w:rsidP="003F679B">
      <w:pPr>
        <w:tabs>
          <w:tab w:val="left" w:pos="4032"/>
        </w:tabs>
        <w:spacing w:after="240" w:line="240" w:lineRule="auto"/>
        <w:jc w:val="both"/>
        <w:rPr>
          <w:rFonts w:ascii="Times New Roman" w:eastAsia="Times New Roman" w:hAnsi="Times New Roman" w:cs="Times New Roman"/>
          <w:sz w:val="24"/>
          <w:szCs w:val="24"/>
          <w:lang w:val="en-US"/>
        </w:rPr>
      </w:pPr>
      <w:r w:rsidRPr="00310EC2">
        <w:rPr>
          <w:rFonts w:ascii="Times New Roman" w:eastAsia="Times New Roman" w:hAnsi="Times New Roman" w:cs="Times New Roman"/>
          <w:sz w:val="24"/>
          <w:szCs w:val="24"/>
          <w:lang w:val="en-US"/>
        </w:rPr>
        <w:t>Consequently, while women are the primary land cultivators in eastern Congo within a “feminised” agriculture sector, they can neither afford to buy land in most cases,</w:t>
      </w:r>
      <w:r w:rsidRPr="00310EC2">
        <w:rPr>
          <w:rStyle w:val="FootnoteReference"/>
          <w:rFonts w:ascii="Times New Roman" w:eastAsia="Times New Roman" w:hAnsi="Times New Roman" w:cs="Times New Roman"/>
          <w:sz w:val="24"/>
          <w:szCs w:val="24"/>
          <w:lang w:val="en-US"/>
        </w:rPr>
        <w:footnoteReference w:id="97"/>
      </w:r>
      <w:r w:rsidRPr="00310EC2">
        <w:rPr>
          <w:rFonts w:ascii="Times New Roman" w:eastAsia="Times New Roman" w:hAnsi="Times New Roman" w:cs="Times New Roman"/>
          <w:sz w:val="24"/>
          <w:szCs w:val="24"/>
          <w:lang w:val="en-US"/>
        </w:rPr>
        <w:t xml:space="preserve"> nor inherit land within a highly patrilineal system that passes all assets and values through the lineage of male family members.</w:t>
      </w:r>
      <w:r w:rsidRPr="00310EC2">
        <w:rPr>
          <w:rStyle w:val="FootnoteReference"/>
          <w:rFonts w:ascii="Times New Roman" w:eastAsia="Times New Roman" w:hAnsi="Times New Roman" w:cs="Times New Roman"/>
          <w:sz w:val="24"/>
          <w:szCs w:val="24"/>
          <w:lang w:val="en-US"/>
        </w:rPr>
        <w:footnoteReference w:id="98"/>
      </w:r>
      <w:r w:rsidRPr="00310EC2">
        <w:rPr>
          <w:rFonts w:ascii="Times New Roman" w:eastAsia="Times New Roman" w:hAnsi="Times New Roman" w:cs="Times New Roman"/>
          <w:sz w:val="24"/>
          <w:szCs w:val="24"/>
          <w:lang w:val="en-US"/>
        </w:rPr>
        <w:t xml:space="preserve"> Widowed women face difficulty in accessing assets that belonged to their late husbands, as these assets could also be claimed by the late husband’s </w:t>
      </w:r>
      <w:r w:rsidR="002E0D17" w:rsidRPr="00310EC2">
        <w:rPr>
          <w:rFonts w:ascii="Times New Roman" w:eastAsia="Times New Roman" w:hAnsi="Times New Roman" w:cs="Times New Roman"/>
          <w:sz w:val="24"/>
          <w:szCs w:val="24"/>
          <w:lang w:val="en-US"/>
        </w:rPr>
        <w:t xml:space="preserve">male </w:t>
      </w:r>
      <w:r w:rsidRPr="00310EC2">
        <w:rPr>
          <w:rFonts w:ascii="Times New Roman" w:eastAsia="Times New Roman" w:hAnsi="Times New Roman" w:cs="Times New Roman"/>
          <w:sz w:val="24"/>
          <w:szCs w:val="24"/>
          <w:lang w:val="en-US"/>
        </w:rPr>
        <w:t>siblings.</w:t>
      </w:r>
      <w:r w:rsidRPr="00310EC2">
        <w:rPr>
          <w:rStyle w:val="FootnoteReference"/>
          <w:rFonts w:ascii="Times New Roman" w:eastAsia="Times New Roman" w:hAnsi="Times New Roman" w:cs="Times New Roman"/>
          <w:sz w:val="24"/>
          <w:szCs w:val="24"/>
          <w:lang w:val="en-US"/>
        </w:rPr>
        <w:footnoteReference w:id="99"/>
      </w:r>
      <w:r w:rsidRPr="00310EC2">
        <w:rPr>
          <w:rFonts w:ascii="Times New Roman" w:eastAsia="Times New Roman" w:hAnsi="Times New Roman" w:cs="Times New Roman"/>
          <w:sz w:val="24"/>
          <w:szCs w:val="24"/>
          <w:lang w:val="en-US"/>
        </w:rPr>
        <w:t xml:space="preserve"> DRC law upholds the exclusion of widows from accessing inheritance, stating that “in event of a death in which there is no will, the husband’s children, including those born out of wedlock (provided that they were officially recognized by the father), rather than the widow, have precedence </w:t>
      </w:r>
      <w:r w:rsidRPr="00591ECA">
        <w:rPr>
          <w:rFonts w:ascii="Times New Roman" w:eastAsia="Times New Roman" w:hAnsi="Times New Roman" w:cs="Times New Roman"/>
          <w:sz w:val="24"/>
          <w:szCs w:val="24"/>
          <w:lang w:val="en-US"/>
        </w:rPr>
        <w:t>with regard to inheritance.”</w:t>
      </w:r>
      <w:r w:rsidRPr="00591ECA">
        <w:rPr>
          <w:rStyle w:val="FootnoteReference"/>
          <w:rFonts w:ascii="Times New Roman" w:eastAsia="Times New Roman" w:hAnsi="Times New Roman" w:cs="Times New Roman"/>
          <w:sz w:val="24"/>
          <w:szCs w:val="24"/>
          <w:lang w:val="en-US"/>
        </w:rPr>
        <w:footnoteReference w:id="100"/>
      </w:r>
    </w:p>
    <w:p w14:paraId="07A5B444" w14:textId="77777777" w:rsidR="00602EE3" w:rsidRPr="00291B83" w:rsidRDefault="00602EE3" w:rsidP="00B4208A">
      <w:pPr>
        <w:pStyle w:val="Heading3"/>
        <w:rPr>
          <w:rFonts w:ascii="Times New Roman" w:hAnsi="Times New Roman" w:cs="Times New Roman"/>
          <w:sz w:val="24"/>
          <w:szCs w:val="24"/>
        </w:rPr>
      </w:pPr>
      <w:bookmarkStart w:id="40" w:name="_Toc11243164"/>
      <w:r w:rsidRPr="00291B83">
        <w:rPr>
          <w:rFonts w:ascii="Times New Roman" w:hAnsi="Times New Roman" w:cs="Times New Roman"/>
          <w:sz w:val="24"/>
          <w:szCs w:val="24"/>
        </w:rPr>
        <w:t>Recommendations to the Government of DRC</w:t>
      </w:r>
      <w:bookmarkEnd w:id="40"/>
    </w:p>
    <w:tbl>
      <w:tblPr>
        <w:tblStyle w:val="TableGrid"/>
        <w:tblW w:w="0" w:type="auto"/>
        <w:tblLook w:val="04A0" w:firstRow="1" w:lastRow="0" w:firstColumn="1" w:lastColumn="0" w:noHBand="0" w:noVBand="1"/>
      </w:tblPr>
      <w:tblGrid>
        <w:gridCol w:w="9061"/>
      </w:tblGrid>
      <w:tr w:rsidR="00807D31" w:rsidRPr="00310EC2" w14:paraId="1B23C2E6" w14:textId="77777777" w:rsidTr="00807D31">
        <w:tc>
          <w:tcPr>
            <w:tcW w:w="9287" w:type="dxa"/>
          </w:tcPr>
          <w:p w14:paraId="3391AE9B" w14:textId="0AC980E7" w:rsidR="00807D31" w:rsidRPr="00310EC2" w:rsidRDefault="00FE2D88" w:rsidP="003F679B">
            <w:pPr>
              <w:spacing w:after="120"/>
              <w:rPr>
                <w:rFonts w:ascii="Times New Roman" w:hAnsi="Times New Roman" w:cs="Times New Roman"/>
                <w:b/>
                <w:lang w:val="en-US"/>
              </w:rPr>
            </w:pPr>
            <w:r w:rsidRPr="00310EC2">
              <w:rPr>
                <w:rFonts w:ascii="Times New Roman" w:hAnsi="Times New Roman" w:cs="Times New Roman"/>
                <w:b/>
                <w:lang w:val="en-US"/>
              </w:rPr>
              <w:t>The G</w:t>
            </w:r>
            <w:r w:rsidR="00807D31" w:rsidRPr="00310EC2">
              <w:rPr>
                <w:rFonts w:ascii="Times New Roman" w:hAnsi="Times New Roman" w:cs="Times New Roman"/>
                <w:b/>
                <w:lang w:val="en-US"/>
              </w:rPr>
              <w:t>overnment should:</w:t>
            </w:r>
          </w:p>
          <w:p w14:paraId="76E446D9" w14:textId="0CBD5783" w:rsidR="00807D31" w:rsidRDefault="00807D31"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val="en-GB"/>
              </w:rPr>
              <w:t>Take measures to comply with CEDAW’s 2013 Concluding Observations</w:t>
            </w:r>
            <w:r w:rsidR="00D75767" w:rsidRPr="00310EC2">
              <w:rPr>
                <w:rStyle w:val="FootnoteReference"/>
                <w:rFonts w:ascii="Times New Roman" w:eastAsia="Times New Roman" w:hAnsi="Times New Roman" w:cs="Times New Roman"/>
                <w:sz w:val="24"/>
                <w:szCs w:val="24"/>
                <w:lang w:val="en-GB"/>
              </w:rPr>
              <w:footnoteReference w:id="101"/>
            </w:r>
            <w:r w:rsidRPr="009C522C">
              <w:rPr>
                <w:rFonts w:ascii="Times New Roman" w:eastAsia="Times New Roman" w:hAnsi="Times New Roman" w:cs="Times New Roman"/>
                <w:sz w:val="24"/>
                <w:szCs w:val="24"/>
                <w:lang w:val="en-GB"/>
              </w:rPr>
              <w:t xml:space="preserve"> and “raise the awareness of traditional leaders on the importance of eliminating </w:t>
            </w:r>
            <w:r w:rsidRPr="009C522C">
              <w:rPr>
                <w:rFonts w:ascii="Times New Roman" w:eastAsia="Times New Roman" w:hAnsi="Times New Roman" w:cs="Times New Roman"/>
                <w:sz w:val="24"/>
                <w:szCs w:val="24"/>
                <w:lang w:val="en-GB"/>
              </w:rPr>
              <w:lastRenderedPageBreak/>
              <w:t>discriminatory practices […] and the customary practice that discriminates against women with regard to land inheritance.</w:t>
            </w:r>
            <w:r w:rsidR="00B07F6A" w:rsidRPr="009C522C">
              <w:rPr>
                <w:rFonts w:ascii="Times New Roman" w:eastAsia="Times New Roman" w:hAnsi="Times New Roman" w:cs="Times New Roman"/>
                <w:sz w:val="24"/>
                <w:szCs w:val="24"/>
                <w:lang w:val="en-GB"/>
              </w:rPr>
              <w:t>”</w:t>
            </w:r>
            <w:r w:rsidRPr="009C522C">
              <w:rPr>
                <w:rFonts w:ascii="Times New Roman" w:eastAsia="Times New Roman" w:hAnsi="Times New Roman" w:cs="Times New Roman"/>
                <w:sz w:val="24"/>
                <w:szCs w:val="24"/>
                <w:lang w:val="en-GB"/>
              </w:rPr>
              <w:t xml:space="preserve"> </w:t>
            </w:r>
          </w:p>
          <w:p w14:paraId="56D2E307" w14:textId="77777777" w:rsidR="009C522C" w:rsidRPr="009C522C" w:rsidRDefault="009C522C" w:rsidP="009C522C">
            <w:pPr>
              <w:jc w:val="both"/>
              <w:rPr>
                <w:rFonts w:ascii="Times New Roman" w:eastAsia="Times New Roman" w:hAnsi="Times New Roman" w:cs="Times New Roman"/>
                <w:sz w:val="24"/>
                <w:szCs w:val="24"/>
                <w:lang w:val="en-GB"/>
              </w:rPr>
            </w:pPr>
          </w:p>
          <w:p w14:paraId="2E7EEB2B" w14:textId="6E0C4BC5" w:rsidR="00807D31" w:rsidRDefault="00310EC2"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val="en-GB"/>
              </w:rPr>
              <w:t>A</w:t>
            </w:r>
            <w:r w:rsidR="00807D31" w:rsidRPr="009C522C">
              <w:rPr>
                <w:rFonts w:ascii="Times New Roman" w:eastAsia="Times New Roman" w:hAnsi="Times New Roman" w:cs="Times New Roman"/>
                <w:sz w:val="24"/>
                <w:szCs w:val="24"/>
                <w:lang w:val="en-GB"/>
              </w:rPr>
              <w:t xml:space="preserve">llocate sufficient funds for initiatives to support women’s access to land inheritance as well as to </w:t>
            </w:r>
            <w:r w:rsidR="008C31B3" w:rsidRPr="009C522C">
              <w:rPr>
                <w:rFonts w:ascii="Times New Roman" w:eastAsia="Times New Roman" w:hAnsi="Times New Roman" w:cs="Times New Roman"/>
                <w:sz w:val="24"/>
                <w:szCs w:val="24"/>
                <w:lang w:val="en-GB"/>
              </w:rPr>
              <w:t>en</w:t>
            </w:r>
            <w:r w:rsidR="00C00735" w:rsidRPr="009C522C">
              <w:rPr>
                <w:rFonts w:ascii="Times New Roman" w:eastAsia="Times New Roman" w:hAnsi="Times New Roman" w:cs="Times New Roman"/>
                <w:sz w:val="24"/>
                <w:szCs w:val="24"/>
                <w:lang w:val="en-GB"/>
              </w:rPr>
              <w:t>s</w:t>
            </w:r>
            <w:r w:rsidR="008C31B3" w:rsidRPr="009C522C">
              <w:rPr>
                <w:rFonts w:ascii="Times New Roman" w:eastAsia="Times New Roman" w:hAnsi="Times New Roman" w:cs="Times New Roman"/>
                <w:sz w:val="24"/>
                <w:szCs w:val="24"/>
                <w:lang w:val="en-GB"/>
              </w:rPr>
              <w:t xml:space="preserve">ure </w:t>
            </w:r>
            <w:r w:rsidR="00807D31" w:rsidRPr="009C522C">
              <w:rPr>
                <w:rFonts w:ascii="Times New Roman" w:eastAsia="Times New Roman" w:hAnsi="Times New Roman" w:cs="Times New Roman"/>
                <w:sz w:val="24"/>
                <w:szCs w:val="24"/>
                <w:lang w:val="en-GB"/>
              </w:rPr>
              <w:t xml:space="preserve">the overall legal protection of women’s economic rights, for instance in the case of divorce. </w:t>
            </w:r>
          </w:p>
          <w:p w14:paraId="6C912CFE" w14:textId="1E738B23" w:rsidR="00A709B0" w:rsidRPr="009C522C" w:rsidRDefault="00A709B0" w:rsidP="009C522C">
            <w:pPr>
              <w:jc w:val="both"/>
              <w:rPr>
                <w:rFonts w:ascii="Times New Roman" w:eastAsia="Times New Roman" w:hAnsi="Times New Roman" w:cs="Times New Roman"/>
                <w:sz w:val="24"/>
                <w:szCs w:val="24"/>
                <w:lang w:val="en-GB"/>
              </w:rPr>
            </w:pPr>
          </w:p>
          <w:p w14:paraId="5B67BE0F" w14:textId="2795E76C" w:rsidR="00A709B0" w:rsidRDefault="00310EC2"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val="en-GB"/>
              </w:rPr>
              <w:t>A</w:t>
            </w:r>
            <w:r w:rsidR="00807D31" w:rsidRPr="009C522C">
              <w:rPr>
                <w:rFonts w:ascii="Times New Roman" w:eastAsia="Times New Roman" w:hAnsi="Times New Roman" w:cs="Times New Roman"/>
                <w:sz w:val="24"/>
                <w:szCs w:val="24"/>
                <w:lang w:val="en-GB"/>
              </w:rPr>
              <w:t xml:space="preserve">llocate sufficient funds for the economic empowerment of women, such as through financial literacy campaigns with a particular </w:t>
            </w:r>
            <w:r w:rsidR="008C31B3" w:rsidRPr="009C522C">
              <w:rPr>
                <w:rFonts w:ascii="Times New Roman" w:eastAsia="Times New Roman" w:hAnsi="Times New Roman" w:cs="Times New Roman"/>
                <w:sz w:val="24"/>
                <w:szCs w:val="24"/>
                <w:lang w:val="en-GB"/>
              </w:rPr>
              <w:t xml:space="preserve">focus </w:t>
            </w:r>
            <w:r w:rsidR="00807D31" w:rsidRPr="009C522C">
              <w:rPr>
                <w:rFonts w:ascii="Times New Roman" w:eastAsia="Times New Roman" w:hAnsi="Times New Roman" w:cs="Times New Roman"/>
                <w:sz w:val="24"/>
                <w:szCs w:val="24"/>
                <w:lang w:val="en-GB"/>
              </w:rPr>
              <w:t xml:space="preserve">on rural areas, for both civil society and governmental activities. </w:t>
            </w:r>
          </w:p>
          <w:p w14:paraId="3CDBE1B7" w14:textId="77777777" w:rsidR="009C522C" w:rsidRPr="009C522C" w:rsidRDefault="009C522C" w:rsidP="009C522C">
            <w:pPr>
              <w:jc w:val="both"/>
              <w:rPr>
                <w:rFonts w:ascii="Times New Roman" w:eastAsia="Times New Roman" w:hAnsi="Times New Roman" w:cs="Times New Roman"/>
                <w:sz w:val="24"/>
                <w:szCs w:val="24"/>
                <w:lang w:val="en-GB"/>
              </w:rPr>
            </w:pPr>
          </w:p>
          <w:p w14:paraId="2CDFA759" w14:textId="3F97F064" w:rsidR="00807D31" w:rsidRPr="009C522C" w:rsidRDefault="00A709B0" w:rsidP="009C522C">
            <w:pPr>
              <w:pStyle w:val="ListParagraph"/>
              <w:numPr>
                <w:ilvl w:val="0"/>
                <w:numId w:val="25"/>
              </w:numPr>
              <w:jc w:val="both"/>
              <w:rPr>
                <w:rFonts w:ascii="Times New Roman" w:eastAsia="Times New Roman" w:hAnsi="Times New Roman" w:cs="Times New Roman"/>
                <w:sz w:val="24"/>
                <w:szCs w:val="24"/>
                <w:lang w:val="en-GB"/>
              </w:rPr>
            </w:pPr>
            <w:r w:rsidRPr="009C522C">
              <w:rPr>
                <w:rFonts w:ascii="Times New Roman" w:eastAsia="Times New Roman" w:hAnsi="Times New Roman" w:cs="Times New Roman"/>
                <w:sz w:val="24"/>
                <w:szCs w:val="24"/>
                <w:lang w:val="en-GB"/>
              </w:rPr>
              <w:t>T</w:t>
            </w:r>
            <w:r w:rsidR="00807D31" w:rsidRPr="009C522C">
              <w:rPr>
                <w:rFonts w:ascii="Times New Roman" w:eastAsia="Times New Roman" w:hAnsi="Times New Roman" w:cs="Times New Roman"/>
                <w:sz w:val="24"/>
                <w:szCs w:val="24"/>
                <w:lang w:val="en-GB"/>
              </w:rPr>
              <w:t xml:space="preserve">ake immediate action </w:t>
            </w:r>
            <w:r w:rsidR="008C31B3" w:rsidRPr="009C522C">
              <w:rPr>
                <w:rFonts w:ascii="Times New Roman" w:eastAsia="Times New Roman" w:hAnsi="Times New Roman" w:cs="Times New Roman"/>
                <w:sz w:val="24"/>
                <w:szCs w:val="24"/>
                <w:lang w:val="en-GB"/>
              </w:rPr>
              <w:t>to</w:t>
            </w:r>
            <w:r w:rsidR="00807D31" w:rsidRPr="009C522C">
              <w:rPr>
                <w:rFonts w:ascii="Times New Roman" w:eastAsia="Times New Roman" w:hAnsi="Times New Roman" w:cs="Times New Roman"/>
                <w:sz w:val="24"/>
                <w:szCs w:val="24"/>
                <w:lang w:val="en-GB"/>
              </w:rPr>
              <w:t xml:space="preserve"> </w:t>
            </w:r>
            <w:r w:rsidR="008C31B3" w:rsidRPr="009C522C">
              <w:rPr>
                <w:rFonts w:ascii="Times New Roman" w:eastAsia="Times New Roman" w:hAnsi="Times New Roman" w:cs="Times New Roman"/>
                <w:sz w:val="24"/>
                <w:szCs w:val="24"/>
                <w:lang w:val="en-GB"/>
              </w:rPr>
              <w:t xml:space="preserve">harmonize </w:t>
            </w:r>
            <w:r w:rsidR="00807D31" w:rsidRPr="009C522C">
              <w:rPr>
                <w:rFonts w:ascii="Times New Roman" w:eastAsia="Times New Roman" w:hAnsi="Times New Roman" w:cs="Times New Roman"/>
                <w:sz w:val="24"/>
                <w:szCs w:val="24"/>
                <w:lang w:val="en-GB"/>
              </w:rPr>
              <w:t>statutory and customary laws in order to promote women and girls’ empowerment and protect their rights.</w:t>
            </w:r>
            <w:r w:rsidR="00D75767" w:rsidRPr="00310EC2">
              <w:rPr>
                <w:rStyle w:val="FootnoteReference"/>
                <w:rFonts w:ascii="Times New Roman" w:eastAsia="Times New Roman" w:hAnsi="Times New Roman" w:cs="Times New Roman"/>
                <w:sz w:val="24"/>
                <w:szCs w:val="24"/>
                <w:lang w:val="en-GB"/>
              </w:rPr>
              <w:footnoteReference w:id="102"/>
            </w:r>
          </w:p>
        </w:tc>
      </w:tr>
    </w:tbl>
    <w:p w14:paraId="3AA863AB" w14:textId="6AC6F9C5" w:rsidR="00D033AA" w:rsidRDefault="00D033AA" w:rsidP="00807D31">
      <w:pPr>
        <w:pStyle w:val="ListParagraph"/>
        <w:spacing w:after="0" w:line="240" w:lineRule="auto"/>
        <w:jc w:val="both"/>
        <w:rPr>
          <w:rFonts w:ascii="Times New Roman" w:eastAsia="Times New Roman" w:hAnsi="Times New Roman" w:cs="Times New Roman"/>
          <w:sz w:val="24"/>
          <w:szCs w:val="24"/>
          <w:lang w:val="en-GB"/>
        </w:rPr>
      </w:pPr>
    </w:p>
    <w:p w14:paraId="6E68EA48" w14:textId="6A654FA7"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4BADB90C" w14:textId="48B1B555"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6486613B" w14:textId="57F17B77"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661A6CD4" w14:textId="79C7C03C"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7F26B66E" w14:textId="2BF77465"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4F3923D4" w14:textId="76B1065B"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004DDADB" w14:textId="782F9A6E"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55446565" w14:textId="0FB0C472"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0B6D07FC" w14:textId="0B569C21"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14B06194" w14:textId="6431D500"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66C557D6" w14:textId="60E556C9"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593F3CC7" w14:textId="6641F449"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0B4586F0" w14:textId="6B3C697D"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07A7C1E5" w14:textId="5749E214"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48730B3B" w14:textId="04023D11"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64ED55C5" w14:textId="6BE98764"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78FBE583" w14:textId="2D7FB7DA"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17BCE8F6" w14:textId="57711A3A"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29080980" w14:textId="49F61D11"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01C604D3" w14:textId="608835FD"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648C1AB4" w14:textId="7A90C21F"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1E740CA9" w14:textId="3E7160D3" w:rsidR="00616DE4" w:rsidRDefault="00616DE4" w:rsidP="00807D31">
      <w:pPr>
        <w:pStyle w:val="ListParagraph"/>
        <w:spacing w:after="0" w:line="240" w:lineRule="auto"/>
        <w:jc w:val="both"/>
        <w:rPr>
          <w:rFonts w:ascii="Times New Roman" w:eastAsia="Times New Roman" w:hAnsi="Times New Roman" w:cs="Times New Roman"/>
          <w:sz w:val="24"/>
          <w:szCs w:val="24"/>
          <w:lang w:val="en-GB"/>
        </w:rPr>
      </w:pPr>
    </w:p>
    <w:p w14:paraId="17055547" w14:textId="14EDFCA9" w:rsidR="00616DE4" w:rsidRPr="001B0350" w:rsidRDefault="00616DE4" w:rsidP="001B0350">
      <w:pPr>
        <w:rPr>
          <w:rFonts w:ascii="Times New Roman" w:eastAsia="Times New Roman" w:hAnsi="Times New Roman" w:cs="Times New Roman"/>
          <w:sz w:val="24"/>
          <w:szCs w:val="24"/>
          <w:lang w:val="en-GB"/>
        </w:rPr>
      </w:pPr>
    </w:p>
    <w:sectPr w:rsidR="00616DE4" w:rsidRPr="001B0350" w:rsidSect="006E6B7C">
      <w:footerReference w:type="even" r:id="rId8"/>
      <w:footerReference w:type="default" r:id="rId9"/>
      <w:pgSz w:w="11907" w:h="16839" w:code="9"/>
      <w:pgMar w:top="1559" w:right="1418" w:bottom="1418" w:left="1418" w:header="567" w:footer="955" w:gutter="0"/>
      <w:pgNumType w:start="1"/>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8D4C94" w16cid:durableId="208970BC"/>
  <w16cid:commentId w16cid:paraId="46B0B8BF" w16cid:durableId="208D5C78"/>
  <w16cid:commentId w16cid:paraId="758D07D2" w16cid:durableId="208D52ED"/>
  <w16cid:commentId w16cid:paraId="56BB9B40" w16cid:durableId="208664F1"/>
  <w16cid:commentId w16cid:paraId="39451BDC" w16cid:durableId="208D5380"/>
  <w16cid:commentId w16cid:paraId="35B229CD" w16cid:durableId="208D55ED"/>
  <w16cid:commentId w16cid:paraId="54CA7789" w16cid:durableId="2086662F"/>
  <w16cid:commentId w16cid:paraId="64467DA1" w16cid:durableId="208D624F"/>
  <w16cid:commentId w16cid:paraId="402112B9" w16cid:durableId="2089673F"/>
  <w16cid:commentId w16cid:paraId="14002BB5" w16cid:durableId="20896E8D"/>
  <w16cid:commentId w16cid:paraId="6AD1B72A" w16cid:durableId="208462F6"/>
  <w16cid:commentId w16cid:paraId="3B828026" w16cid:durableId="208975F1"/>
  <w16cid:commentId w16cid:paraId="776A2D2A" w16cid:durableId="20897801"/>
  <w16cid:commentId w16cid:paraId="0258A5E2" w16cid:durableId="208462F7"/>
  <w16cid:commentId w16cid:paraId="71F95A53" w16cid:durableId="208D570F"/>
  <w16cid:commentId w16cid:paraId="770AD7CD" w16cid:durableId="208978C9"/>
  <w16cid:commentId w16cid:paraId="45F5015B" w16cid:durableId="208C55F4"/>
  <w16cid:commentId w16cid:paraId="13911E85" w16cid:durableId="20866D9B"/>
  <w16cid:commentId w16cid:paraId="481015D3" w16cid:durableId="208C564D"/>
  <w16cid:commentId w16cid:paraId="5F6F10C2" w16cid:durableId="2086711D"/>
  <w16cid:commentId w16cid:paraId="74F45504" w16cid:durableId="2089727B"/>
  <w16cid:commentId w16cid:paraId="656825B1" w16cid:durableId="208D6504"/>
  <w16cid:commentId w16cid:paraId="3641F6C6" w16cid:durableId="2086715F"/>
  <w16cid:commentId w16cid:paraId="7D0FCF47" w16cid:durableId="208467A2"/>
  <w16cid:commentId w16cid:paraId="7CC1BBCF" w16cid:durableId="208671CB"/>
  <w16cid:commentId w16cid:paraId="594EF307" w16cid:durableId="208D64A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33395" w14:textId="77777777" w:rsidR="0009587F" w:rsidRDefault="0009587F" w:rsidP="00127228">
      <w:pPr>
        <w:spacing w:after="0" w:line="240" w:lineRule="auto"/>
      </w:pPr>
      <w:r>
        <w:separator/>
      </w:r>
    </w:p>
    <w:p w14:paraId="505ECED1" w14:textId="77777777" w:rsidR="0009587F" w:rsidRDefault="0009587F"/>
  </w:endnote>
  <w:endnote w:type="continuationSeparator" w:id="0">
    <w:p w14:paraId="55B86FDF" w14:textId="77777777" w:rsidR="0009587F" w:rsidRDefault="0009587F" w:rsidP="00127228">
      <w:pPr>
        <w:spacing w:after="0" w:line="240" w:lineRule="auto"/>
      </w:pPr>
      <w:r>
        <w:continuationSeparator/>
      </w:r>
    </w:p>
    <w:p w14:paraId="1FA89A67" w14:textId="77777777" w:rsidR="0009587F" w:rsidRDefault="000958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00"/>
    <w:family w:val="modern"/>
    <w:pitch w:val="fixed"/>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37BC6" w14:textId="77777777" w:rsidR="00DC1A96" w:rsidRDefault="00DC1A96" w:rsidP="00C67A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19A4C9" w14:textId="77777777" w:rsidR="00DC1A96" w:rsidRDefault="00DC1A96" w:rsidP="00C67A8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04315" w14:textId="5B31F7CA" w:rsidR="00DC1A96" w:rsidRDefault="00DC1A96" w:rsidP="00C67A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40E77">
      <w:rPr>
        <w:rStyle w:val="PageNumber"/>
        <w:noProof/>
      </w:rPr>
      <w:t>21</w:t>
    </w:r>
    <w:r>
      <w:rPr>
        <w:rStyle w:val="PageNumber"/>
      </w:rPr>
      <w:fldChar w:fldCharType="end"/>
    </w:r>
  </w:p>
  <w:p w14:paraId="09A9A44A" w14:textId="77777777" w:rsidR="00DC1A96" w:rsidRPr="003B6798" w:rsidRDefault="00DC1A96" w:rsidP="007964A1">
    <w:pPr>
      <w:pStyle w:val="Footer"/>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3AAA7" w14:textId="77777777" w:rsidR="0009587F" w:rsidRDefault="0009587F" w:rsidP="00127228">
      <w:pPr>
        <w:spacing w:after="0" w:line="240" w:lineRule="auto"/>
      </w:pPr>
      <w:r>
        <w:separator/>
      </w:r>
    </w:p>
    <w:p w14:paraId="44B6A654" w14:textId="77777777" w:rsidR="0009587F" w:rsidRDefault="0009587F"/>
  </w:footnote>
  <w:footnote w:type="continuationSeparator" w:id="0">
    <w:p w14:paraId="6039375E" w14:textId="77777777" w:rsidR="0009587F" w:rsidRDefault="0009587F" w:rsidP="00127228">
      <w:pPr>
        <w:spacing w:after="0" w:line="240" w:lineRule="auto"/>
      </w:pPr>
      <w:r>
        <w:continuationSeparator/>
      </w:r>
    </w:p>
    <w:p w14:paraId="0E0DF27C" w14:textId="77777777" w:rsidR="0009587F" w:rsidRDefault="0009587F"/>
  </w:footnote>
  <w:footnote w:id="1">
    <w:p w14:paraId="327FF2A5" w14:textId="77777777" w:rsidR="00DC1A96" w:rsidRPr="00310EC2" w:rsidRDefault="00DC1A96" w:rsidP="00CB2EB5">
      <w:pPr>
        <w:pStyle w:val="FootnoteText"/>
        <w:jc w:val="both"/>
        <w:rPr>
          <w:rFonts w:ascii="Times New Roman" w:hAnsi="Times New Roman" w:cs="Times New Roman"/>
          <w:lang w:val="en-US"/>
        </w:rPr>
      </w:pPr>
      <w:r w:rsidRPr="00310EC2">
        <w:rPr>
          <w:rStyle w:val="FootnoteReference"/>
          <w:rFonts w:ascii="Times New Roman" w:hAnsi="Times New Roman" w:cs="Times New Roman"/>
          <w:lang w:val="en-US"/>
        </w:rPr>
        <w:footnoteRef/>
      </w:r>
      <w:r w:rsidRPr="00310EC2">
        <w:rPr>
          <w:rFonts w:ascii="Times New Roman" w:hAnsi="Times New Roman" w:cs="Times New Roman"/>
          <w:lang w:val="en-US"/>
        </w:rPr>
        <w:t xml:space="preserve"> MADRE is an international women’s human rights organization that works in partnership with community-based women’s organizations worldwide to address issues of health and reproductive rights, economic development, education and other human rights. For more information, visit: https://www.madre.org/</w:t>
      </w:r>
    </w:p>
  </w:footnote>
  <w:footnote w:id="2">
    <w:p w14:paraId="718C60C8" w14:textId="77777777" w:rsidR="00DC1A96" w:rsidRPr="00310EC2" w:rsidRDefault="00DC1A96" w:rsidP="00CB2EB5">
      <w:pPr>
        <w:spacing w:line="240" w:lineRule="auto"/>
        <w:jc w:val="both"/>
        <w:rPr>
          <w:rFonts w:ascii="Times New Roman" w:eastAsia="Times New Roman" w:hAnsi="Times New Roman" w:cs="Times New Roman"/>
          <w:sz w:val="20"/>
          <w:szCs w:val="20"/>
          <w:lang w:val="en-US"/>
        </w:rPr>
      </w:pPr>
      <w:r w:rsidRPr="00310EC2">
        <w:rPr>
          <w:rStyle w:val="FootnoteReference"/>
          <w:rFonts w:ascii="Times New Roman" w:hAnsi="Times New Roman" w:cs="Times New Roman"/>
          <w:sz w:val="20"/>
          <w:szCs w:val="20"/>
          <w:lang w:val="en-US"/>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shd w:val="clear" w:color="auto" w:fill="FFFFFF"/>
          <w:lang w:val="en-US"/>
        </w:rPr>
        <w:t xml:space="preserve">Solidarité Féminine Four la Paix et le Développement Integral, </w:t>
      </w:r>
      <w:r w:rsidRPr="00310EC2">
        <w:rPr>
          <w:rFonts w:ascii="Times New Roman" w:hAnsi="Times New Roman" w:cs="Times New Roman"/>
          <w:sz w:val="20"/>
          <w:szCs w:val="20"/>
          <w:lang w:val="en-US"/>
        </w:rPr>
        <w:t>or, Female Solidarity for Integrated Peace and Development (SOFEPADI) is a Congolese non-governmental organization that works to ensure prevention of and response solutions to sexual and gender-based violence (SGBV) through the provision of holistic care for SGBV victims, community mobilization and outreach, as well as advocacy work at local, national, and international levels. For more information, visit: http://www.sofepadirdc.org/</w:t>
      </w:r>
    </w:p>
  </w:footnote>
  <w:footnote w:id="3">
    <w:p w14:paraId="1D4532E8" w14:textId="77777777" w:rsidR="00DC1A96" w:rsidRPr="00310EC2" w:rsidRDefault="00DC1A96" w:rsidP="007160FD">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All further mentions in the text of “Congolese” refer to the country of the Democratic Republic of the Congo, differing from the Republic of the Congo.</w:t>
      </w:r>
    </w:p>
  </w:footnote>
  <w:footnote w:id="4">
    <w:p w14:paraId="02BEBF35" w14:textId="454AACA3" w:rsidR="00DC1A96" w:rsidRPr="00310EC2" w:rsidRDefault="00DC1A96" w:rsidP="007160FD">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w:t>
      </w:r>
      <w:r w:rsidRPr="00310EC2">
        <w:rPr>
          <w:rFonts w:ascii="Times New Roman" w:hAnsi="Times New Roman" w:cs="Times New Roman"/>
          <w:lang w:val="en-US"/>
        </w:rPr>
        <w:t>The Report focuses especially on the eastern provinces of the DRC, in consultation and collaboration with women’s organizations from or active in the provinces of Ituri, North Kivu, Maniema, South Kivu, and Tanganyika (north to south).</w:t>
      </w:r>
    </w:p>
  </w:footnote>
  <w:footnote w:id="5">
    <w:p w14:paraId="408704A8" w14:textId="0AF7F684" w:rsidR="00DC1A96" w:rsidRPr="00310EC2" w:rsidRDefault="00DC1A96" w:rsidP="007160FD">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under article 18 of the Convention, due in 2017, para. 1, UN Doc. CEDAW/C/COD/8, (May 2018).</w:t>
      </w:r>
    </w:p>
  </w:footnote>
  <w:footnote w:id="6">
    <w:p w14:paraId="0CCDFD7E" w14:textId="2D89DA82" w:rsidR="00DC1A96" w:rsidRPr="00310EC2" w:rsidRDefault="00DC1A96">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para 60. (d), para.</w:t>
      </w:r>
      <w:r w:rsidRPr="00310EC2">
        <w:rPr>
          <w:rFonts w:ascii="Times New Roman" w:hAnsi="Times New Roman" w:cs="Times New Roman"/>
          <w:lang w:val="en-US"/>
        </w:rPr>
        <w:t xml:space="preserve"> 15, </w:t>
      </w:r>
      <w:r w:rsidRPr="00310EC2">
        <w:rPr>
          <w:rFonts w:ascii="Times New Roman" w:hAnsi="Times New Roman" w:cs="Times New Roman"/>
          <w:lang w:val="en-GB"/>
        </w:rPr>
        <w:t>UN Doc. CEDAW/C/COD/8, (May 2018).</w:t>
      </w:r>
    </w:p>
  </w:footnote>
  <w:footnote w:id="7">
    <w:p w14:paraId="2CE2DA30" w14:textId="292EB8AB" w:rsidR="00DC1A96" w:rsidRPr="00310EC2" w:rsidRDefault="00DC1A96" w:rsidP="008C31B3">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w:t>
      </w:r>
      <w:r w:rsidRPr="00310EC2">
        <w:rPr>
          <w:rFonts w:ascii="Times New Roman" w:hAnsi="Times New Roman" w:cs="Times New Roman"/>
          <w:lang w:val="en-US"/>
        </w:rPr>
        <w:t>UN Team of Experts – Rule of Law/Sexual Violence in Conflict, Annual Report 2017, p. 21 (2017).</w:t>
      </w:r>
    </w:p>
  </w:footnote>
  <w:footnote w:id="8">
    <w:p w14:paraId="0C9F57A4" w14:textId="0CD5FCFB" w:rsidR="00DC1A96" w:rsidRPr="00310EC2" w:rsidRDefault="00DC1A96" w:rsidP="00345348">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Report of the Secretary-General on Conflict-Related Sexual Violence, para. 37, 38, UN Doc. S/2018/250 (March 23, 2018), covering the period from January to December 2017.</w:t>
      </w:r>
    </w:p>
  </w:footnote>
  <w:footnote w:id="9">
    <w:p w14:paraId="167CD763" w14:textId="1F154AC6" w:rsidR="00DC1A96" w:rsidRPr="00310EC2" w:rsidRDefault="00DC1A96" w:rsidP="001765F5">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Report of the Secretary-General on Conflict-Related Sexual Violence (SG-CRSV), para. 37, UN Doc. S/2018/250 (March 23, 2018)</w:t>
      </w:r>
    </w:p>
  </w:footnote>
  <w:footnote w:id="10">
    <w:p w14:paraId="4E5FA1BE" w14:textId="0EE256C3" w:rsidR="00DC1A96" w:rsidRPr="00310EC2" w:rsidRDefault="00DC1A96" w:rsidP="001765F5">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Report of the Secretary-General on Conflict-Related Sexual Violence (SG-CRSV), para. 36, 37, UN Doc. S/2018/250 (March 23, 2018)</w:t>
      </w:r>
    </w:p>
  </w:footnote>
  <w:footnote w:id="11">
    <w:p w14:paraId="45CCD961" w14:textId="1C273F99" w:rsidR="00DC1A96" w:rsidRPr="00310EC2" w:rsidRDefault="00DC1A96" w:rsidP="001765F5">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w:t>
      </w:r>
      <w:r w:rsidRPr="00310EC2">
        <w:rPr>
          <w:rFonts w:ascii="Times New Roman" w:hAnsi="Times New Roman" w:cs="Times New Roman"/>
          <w:lang w:val="en-US"/>
        </w:rPr>
        <w:t>UN Team of Experts – Rule of Law/Sexual Violence in Conflict, Annual Report 2017, p. 21 (2017)</w:t>
      </w:r>
      <w:r w:rsidRPr="00310EC2">
        <w:rPr>
          <w:rFonts w:ascii="Times New Roman" w:hAnsi="Times New Roman" w:cs="Times New Roman"/>
          <w:lang w:val="en-GB"/>
        </w:rPr>
        <w:t>.</w:t>
      </w:r>
    </w:p>
  </w:footnote>
  <w:footnote w:id="12">
    <w:p w14:paraId="5EBC3288" w14:textId="73C106A9" w:rsidR="00DC1A96" w:rsidRPr="00310EC2" w:rsidRDefault="00DC1A96" w:rsidP="001765F5">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Congo Research Group, J. K. Stearns, C. Vogel, The Landscape of Armed Groups in the Eastern Congo, p. 5 (December 2015).</w:t>
      </w:r>
    </w:p>
  </w:footnote>
  <w:footnote w:id="13">
    <w:p w14:paraId="74EB7281" w14:textId="4F2964E6" w:rsidR="00DC1A96" w:rsidRPr="00310EC2" w:rsidRDefault="00DC1A96" w:rsidP="001765F5">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Kivu Security Tracker, </w:t>
      </w:r>
      <w:r w:rsidRPr="00310EC2">
        <w:rPr>
          <w:rFonts w:ascii="Times New Roman" w:hAnsi="Times New Roman" w:cs="Times New Roman"/>
          <w:lang w:val="en-GB"/>
        </w:rPr>
        <w:t>J. K. Stearns, C. Vogel, The Landscape of Armed Groups in the Eastern Congo - Fragmented, politicized networks, p. 1 (December 2017).</w:t>
      </w:r>
    </w:p>
  </w:footnote>
  <w:footnote w:id="14">
    <w:p w14:paraId="65DAEA3E" w14:textId="60916A69" w:rsidR="00DC1A96" w:rsidRPr="00310EC2" w:rsidRDefault="00DC1A96" w:rsidP="008C31B3">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Report of the Secretary-General on Conflict-Related Sexual Violence (SG-CRSV), para. 38, UN Doc. S/2018/250 (March 23, 2018)</w:t>
      </w:r>
    </w:p>
  </w:footnote>
  <w:footnote w:id="15">
    <w:p w14:paraId="1A59422A" w14:textId="0526E446" w:rsidR="00DC1A96" w:rsidRPr="00310EC2" w:rsidRDefault="00DC1A96" w:rsidP="008C31B3">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Report of the Secretary-General on Conflict-Related Sexual Violence (SG-CRSV), para. 38, UN Doc. S/2018/250 (March 23, 2018)</w:t>
      </w:r>
    </w:p>
  </w:footnote>
  <w:footnote w:id="16">
    <w:p w14:paraId="6D4BFF7A" w14:textId="09612F02" w:rsidR="00DC1A96" w:rsidRPr="00310EC2" w:rsidRDefault="00DC1A96" w:rsidP="008C31B3">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Report of the Secretary-General on Conflict-Related Sexual Violence (SG-CRSV), para. 38, UN Doc. S/2018/250 (March 23, 2018)</w:t>
      </w:r>
    </w:p>
  </w:footnote>
  <w:footnote w:id="17">
    <w:p w14:paraId="737D3BA5" w14:textId="1E187205" w:rsidR="00DC1A96" w:rsidRPr="00310EC2" w:rsidRDefault="00DC1A96" w:rsidP="00345348">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Interview 4 conducted with civil society leader from the DRC, March 2018 (on file with MADRE).</w:t>
      </w:r>
    </w:p>
  </w:footnote>
  <w:footnote w:id="18">
    <w:p w14:paraId="26662938" w14:textId="77777777" w:rsidR="00DC1A96" w:rsidRPr="00310EC2" w:rsidRDefault="00DC1A96" w:rsidP="00345348">
      <w:pPr>
        <w:pStyle w:val="FootnoteText"/>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Id.</w:t>
      </w:r>
    </w:p>
  </w:footnote>
  <w:footnote w:id="19">
    <w:p w14:paraId="2E2C6125" w14:textId="7A6A0A61" w:rsidR="00DC1A96" w:rsidRPr="00310EC2" w:rsidRDefault="00DC1A96" w:rsidP="002B673A">
      <w:pPr>
        <w:spacing w:after="0" w:line="240" w:lineRule="auto"/>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See also Recommendation on accountability by the United States of America in UN General Assembly, Human Rights Council’s Report of the Working Group on the Universal Periodic Review – Democratic Republic of the Congo, para. 134.119 UN doc. A/HRC/27/5 (July 7, 2014).</w:t>
      </w:r>
    </w:p>
  </w:footnote>
  <w:footnote w:id="20">
    <w:p w14:paraId="6F7D0F92" w14:textId="511D2658" w:rsidR="00DC1A96" w:rsidRPr="00310EC2" w:rsidRDefault="00DC1A96" w:rsidP="004D426A">
      <w:pPr>
        <w:spacing w:after="0" w:line="240" w:lineRule="auto"/>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CEDAW Committee, Concluding Observations on the Combined Sixth and Seventh Periodic Reports of the Democratic Republic of Congo, para. 10(b), CEDAW/C/COD/CO/6-7 (July 30, 2013).</w:t>
      </w:r>
    </w:p>
  </w:footnote>
  <w:footnote w:id="21">
    <w:p w14:paraId="48C3FA9C" w14:textId="1EF3001E" w:rsidR="00DC1A96" w:rsidRPr="00310EC2" w:rsidRDefault="00DC1A96" w:rsidP="004D426A">
      <w:pPr>
        <w:spacing w:after="0" w:line="240" w:lineRule="auto"/>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CEDAW Committee, Concluding Observations on the Combined Sixth and Seventh Periodic Reports of the Democratic Republic of Congo, para. 12(b)(iii), CEDAW/C/COD/CO/6-7 (July 30, 2013).</w:t>
      </w:r>
    </w:p>
  </w:footnote>
  <w:footnote w:id="22">
    <w:p w14:paraId="55965D64" w14:textId="17E69DCD" w:rsidR="00DC1A96" w:rsidRPr="00AE2616" w:rsidRDefault="00DC1A96">
      <w:pPr>
        <w:pStyle w:val="FootnoteText"/>
      </w:pPr>
      <w:r>
        <w:rPr>
          <w:rStyle w:val="FootnoteReference"/>
        </w:rPr>
        <w:footnoteRef/>
      </w:r>
      <w:r>
        <w:t xml:space="preserve"> </w:t>
      </w:r>
      <w:r w:rsidRPr="00310EC2">
        <w:rPr>
          <w:rFonts w:ascii="Times New Roman" w:eastAsia="Times New Roman" w:hAnsi="Times New Roman" w:cs="Times New Roman"/>
          <w:lang w:val="en-GB"/>
        </w:rPr>
        <w:t>CEDAW Committee, Concluding Observations on the Combined Sixth and Seventh Periodic Reports of the Democratic Republic of Congo, para. 1</w:t>
      </w:r>
      <w:r>
        <w:rPr>
          <w:rFonts w:ascii="Times New Roman" w:eastAsia="Times New Roman" w:hAnsi="Times New Roman" w:cs="Times New Roman"/>
          <w:lang w:val="en-GB"/>
        </w:rPr>
        <w:t>0</w:t>
      </w:r>
      <w:r w:rsidRPr="00310EC2">
        <w:rPr>
          <w:rFonts w:ascii="Times New Roman" w:eastAsia="Times New Roman" w:hAnsi="Times New Roman" w:cs="Times New Roman"/>
          <w:lang w:val="en-GB"/>
        </w:rPr>
        <w:t xml:space="preserve"> </w:t>
      </w:r>
      <w:r>
        <w:rPr>
          <w:rFonts w:ascii="Times New Roman" w:eastAsia="Times New Roman" w:hAnsi="Times New Roman" w:cs="Times New Roman"/>
          <w:lang w:val="en-GB"/>
        </w:rPr>
        <w:t>(b)</w:t>
      </w:r>
      <w:r w:rsidRPr="00310EC2">
        <w:rPr>
          <w:rFonts w:ascii="Times New Roman" w:eastAsia="Times New Roman" w:hAnsi="Times New Roman" w:cs="Times New Roman"/>
          <w:lang w:val="en-GB"/>
        </w:rPr>
        <w:t>, CEDAW/C/COD/CO/6-7 (July 30, 2013).</w:t>
      </w:r>
    </w:p>
  </w:footnote>
  <w:footnote w:id="23">
    <w:p w14:paraId="154C150E" w14:textId="55F928C7" w:rsidR="00DC1A96" w:rsidRPr="00310EC2" w:rsidRDefault="00DC1A96" w:rsidP="002B673A">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para 60. (d), para.</w:t>
      </w:r>
      <w:r w:rsidRPr="00310EC2">
        <w:rPr>
          <w:rFonts w:ascii="Times New Roman" w:hAnsi="Times New Roman" w:cs="Times New Roman"/>
          <w:lang w:val="en-US"/>
        </w:rPr>
        <w:t xml:space="preserve"> 81, </w:t>
      </w:r>
      <w:r w:rsidRPr="00310EC2">
        <w:rPr>
          <w:rFonts w:ascii="Times New Roman" w:hAnsi="Times New Roman" w:cs="Times New Roman"/>
          <w:lang w:val="en-GB"/>
        </w:rPr>
        <w:t>UN Doc. CEDAW/C/COD/8, (May 2018).</w:t>
      </w:r>
    </w:p>
  </w:footnote>
  <w:footnote w:id="24">
    <w:p w14:paraId="46727836" w14:textId="14D25811" w:rsidR="00DC1A96" w:rsidRPr="00310EC2" w:rsidRDefault="00DC1A96" w:rsidP="0007243C">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United States Department of State, DRC 201</w:t>
      </w:r>
      <w:r>
        <w:rPr>
          <w:rFonts w:ascii="Times New Roman" w:hAnsi="Times New Roman" w:cs="Times New Roman"/>
          <w:lang w:val="en-GB"/>
        </w:rPr>
        <w:t>8</w:t>
      </w:r>
      <w:r w:rsidRPr="00310EC2">
        <w:rPr>
          <w:rFonts w:ascii="Times New Roman" w:hAnsi="Times New Roman" w:cs="Times New Roman"/>
          <w:lang w:val="en-GB"/>
        </w:rPr>
        <w:t xml:space="preserve"> Human Rights Report, p. 3</w:t>
      </w:r>
      <w:r>
        <w:rPr>
          <w:rFonts w:ascii="Times New Roman" w:hAnsi="Times New Roman" w:cs="Times New Roman"/>
          <w:lang w:val="en-GB"/>
        </w:rPr>
        <w:t>6</w:t>
      </w:r>
      <w:r w:rsidRPr="00310EC2">
        <w:rPr>
          <w:rFonts w:ascii="Times New Roman" w:hAnsi="Times New Roman" w:cs="Times New Roman"/>
          <w:lang w:val="en-GB"/>
        </w:rPr>
        <w:t xml:space="preserve"> (</w:t>
      </w:r>
      <w:r>
        <w:rPr>
          <w:rFonts w:ascii="Times New Roman" w:hAnsi="Times New Roman" w:cs="Times New Roman"/>
          <w:lang w:val="en-GB"/>
        </w:rPr>
        <w:t>March 13, 2019</w:t>
      </w:r>
      <w:r w:rsidRPr="00310EC2">
        <w:rPr>
          <w:rFonts w:ascii="Times New Roman" w:hAnsi="Times New Roman" w:cs="Times New Roman"/>
          <w:lang w:val="en-GB"/>
        </w:rPr>
        <w:t>).</w:t>
      </w:r>
    </w:p>
  </w:footnote>
  <w:footnote w:id="25">
    <w:p w14:paraId="7F138E71" w14:textId="6FF9412C" w:rsidR="00DC1A96" w:rsidRPr="00310EC2" w:rsidRDefault="00DC1A96" w:rsidP="00CC0C2C">
      <w:pPr>
        <w:spacing w:after="0" w:line="240" w:lineRule="auto"/>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Promundo et al., Gender Relations, Sexual and Gender-based Violence and the Effects of Conflict on Women and Men in North Kivu, Eastern Democratic Republic of the Congo: Preliminary Results from the International Men and Gender Equality Survey (IMAGES), p. 9 Figure G (2013).</w:t>
      </w:r>
    </w:p>
  </w:footnote>
  <w:footnote w:id="26">
    <w:p w14:paraId="647E4D2D" w14:textId="247E1AD0" w:rsidR="00DC1A96" w:rsidRPr="00310EC2" w:rsidRDefault="00DC1A96">
      <w:pPr>
        <w:pStyle w:val="FootnoteText"/>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United Nations Human Rights Committee, Concluding Observations on the Fourth Periodic Report of the Democratic Republic of the Congo, para. 17-18 UN Doc. CCPR/C/COD/CO/4 (November 30, 2017).</w:t>
      </w:r>
    </w:p>
  </w:footnote>
  <w:footnote w:id="27">
    <w:p w14:paraId="578B80CE" w14:textId="77510A6C" w:rsidR="00DC1A96" w:rsidRPr="00D06ACE" w:rsidRDefault="00DC1A96">
      <w:pPr>
        <w:pStyle w:val="FootnoteText"/>
        <w:rPr>
          <w:lang w:val="en-US"/>
        </w:rPr>
      </w:pPr>
      <w:r>
        <w:rPr>
          <w:rStyle w:val="FootnoteReference"/>
        </w:rPr>
        <w:footnoteRef/>
      </w:r>
      <w:r>
        <w:t xml:space="preserve"> </w:t>
      </w:r>
      <w:r w:rsidRPr="008A683E">
        <w:rPr>
          <w:rFonts w:ascii="Times New Roman" w:hAnsi="Times New Roman" w:cs="Times New Roman"/>
          <w:lang w:val="en-US"/>
        </w:rPr>
        <w:t>Correspondence with DRC legal expert (January 18, 2019), on file with MADRE.</w:t>
      </w:r>
    </w:p>
  </w:footnote>
  <w:footnote w:id="28">
    <w:p w14:paraId="35C82ABE" w14:textId="4A6B7D51" w:rsidR="00DC1A96" w:rsidRPr="00310EC2" w:rsidRDefault="00DC1A96" w:rsidP="00CC0C2C">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United States Department of State, DRC 201</w:t>
      </w:r>
      <w:r>
        <w:rPr>
          <w:rFonts w:ascii="Times New Roman" w:hAnsi="Times New Roman" w:cs="Times New Roman"/>
          <w:lang w:val="en-GB"/>
        </w:rPr>
        <w:t>8</w:t>
      </w:r>
      <w:r w:rsidRPr="00310EC2">
        <w:rPr>
          <w:rFonts w:ascii="Times New Roman" w:hAnsi="Times New Roman" w:cs="Times New Roman"/>
          <w:lang w:val="en-GB"/>
        </w:rPr>
        <w:t xml:space="preserve"> Human Rights Report, p. </w:t>
      </w:r>
      <w:r>
        <w:rPr>
          <w:rFonts w:ascii="Times New Roman" w:hAnsi="Times New Roman" w:cs="Times New Roman"/>
          <w:lang w:val="en-GB"/>
        </w:rPr>
        <w:t>37</w:t>
      </w:r>
      <w:r w:rsidRPr="00310EC2">
        <w:rPr>
          <w:rFonts w:ascii="Times New Roman" w:hAnsi="Times New Roman" w:cs="Times New Roman"/>
          <w:lang w:val="en-GB"/>
        </w:rPr>
        <w:t xml:space="preserve"> (</w:t>
      </w:r>
      <w:r>
        <w:rPr>
          <w:rFonts w:ascii="Times New Roman" w:hAnsi="Times New Roman" w:cs="Times New Roman"/>
          <w:lang w:val="en-GB"/>
        </w:rPr>
        <w:t>March 13, 2019</w:t>
      </w:r>
      <w:r w:rsidRPr="00310EC2">
        <w:rPr>
          <w:rFonts w:ascii="Times New Roman" w:hAnsi="Times New Roman" w:cs="Times New Roman"/>
          <w:lang w:val="en-GB"/>
        </w:rPr>
        <w:t>).</w:t>
      </w:r>
    </w:p>
  </w:footnote>
  <w:footnote w:id="29">
    <w:p w14:paraId="53798388" w14:textId="31A66CD8" w:rsidR="00DC1A96" w:rsidRPr="00310EC2" w:rsidRDefault="00DC1A96" w:rsidP="00343D8A">
      <w:pPr>
        <w:spacing w:after="0"/>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CEDAW Committee, Concluding Observations on the Combined Sixth and Seventh Periodic Reports of the Democratic Republic of Congo, para. 21(c), CEDAW/C/COD/CO/6-7 (July 30, 2013).</w:t>
      </w:r>
    </w:p>
  </w:footnote>
  <w:footnote w:id="30">
    <w:p w14:paraId="37C513E0" w14:textId="48461CFC" w:rsidR="00DC1A96" w:rsidRPr="00310EC2" w:rsidRDefault="00DC1A96">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rPr>
        <w:t>United Nations Human Rights Committee, Concluding Observations on the Fourth Periodic Report of the Democratic Republic of the Congo, para. 18 UN Doc. CCPR/C/COD/CO/4 (November 30, 2017).</w:t>
      </w:r>
    </w:p>
  </w:footnote>
  <w:footnote w:id="31">
    <w:p w14:paraId="614CACB9" w14:textId="3AFC6890" w:rsidR="00DC1A96" w:rsidRPr="00310EC2" w:rsidRDefault="00DC1A96" w:rsidP="003573BE">
      <w:pPr>
        <w:spacing w:after="0"/>
        <w:rPr>
          <w:rFonts w:ascii="Times New Roman" w:hAnsi="Times New Roman" w:cs="Times New Roman"/>
          <w:sz w:val="20"/>
          <w:szCs w:val="20"/>
          <w:lang w:val="en-US"/>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hAnsi="Times New Roman" w:cs="Times New Roman"/>
          <w:sz w:val="20"/>
          <w:szCs w:val="20"/>
          <w:lang w:val="en-GB"/>
        </w:rPr>
        <w:t>Committee on the Elimination of Discrimination against Women, eighth periodic report submitted by the Democratic Republic of the Congo under article 18 of the Convention, due in 2017, para. 27, UN Doc. CEDAW/C/COD/8 (May 2018).</w:t>
      </w:r>
    </w:p>
  </w:footnote>
  <w:footnote w:id="32">
    <w:p w14:paraId="558B1ABC" w14:textId="00442F0A" w:rsidR="00DC1A96" w:rsidRPr="00310EC2" w:rsidRDefault="00DC1A96" w:rsidP="00230EBE">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under article 18 of the Convention, due in 2017, para. 28, UN Doc. CEDAW/C/COD/8 (May 2018)</w:t>
      </w:r>
    </w:p>
  </w:footnote>
  <w:footnote w:id="33">
    <w:p w14:paraId="447D9A1F" w14:textId="1CC6E157" w:rsidR="00DC1A96" w:rsidRPr="00310EC2" w:rsidRDefault="00DC1A96" w:rsidP="00345348">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United States Department of State, DRC 201</w:t>
      </w:r>
      <w:r>
        <w:rPr>
          <w:rFonts w:ascii="Times New Roman" w:hAnsi="Times New Roman" w:cs="Times New Roman"/>
          <w:lang w:val="en-GB"/>
        </w:rPr>
        <w:t>8</w:t>
      </w:r>
      <w:r w:rsidRPr="00310EC2">
        <w:rPr>
          <w:rFonts w:ascii="Times New Roman" w:hAnsi="Times New Roman" w:cs="Times New Roman"/>
          <w:lang w:val="en-GB"/>
        </w:rPr>
        <w:t xml:space="preserve"> Human Rights Report, p. </w:t>
      </w:r>
      <w:r>
        <w:rPr>
          <w:rFonts w:ascii="Times New Roman" w:hAnsi="Times New Roman" w:cs="Times New Roman"/>
          <w:lang w:val="en-GB"/>
        </w:rPr>
        <w:t>38 (March 13, 2019)</w:t>
      </w:r>
      <w:r w:rsidRPr="00310EC2">
        <w:rPr>
          <w:rFonts w:ascii="Times New Roman" w:hAnsi="Times New Roman" w:cs="Times New Roman"/>
          <w:lang w:val="en-GB"/>
        </w:rPr>
        <w:t>.</w:t>
      </w:r>
    </w:p>
  </w:footnote>
  <w:footnote w:id="34">
    <w:p w14:paraId="218E7DB1" w14:textId="1304F7BD" w:rsidR="00DC1A96" w:rsidRPr="00310EC2" w:rsidRDefault="00DC1A96" w:rsidP="00345348">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According to the country’s 2017 Gender Development Index (GDI), men and boys have 8.4 years of schooling on average, while women and girls were schooled for 5.3 years on average. The 2017 Gender Inequality Index (GII) points out that amongst the population with at least some secondary education, only 36.7 percent were constituted by women in contrast to 65.8 percent of male secondary school attendees.  UN Development Programme, Human Development Reports (2017).</w:t>
      </w:r>
    </w:p>
  </w:footnote>
  <w:footnote w:id="35">
    <w:p w14:paraId="60D4633F" w14:textId="76241F10" w:rsidR="00DC1A96" w:rsidRPr="00310EC2" w:rsidRDefault="00DC1A96" w:rsidP="00345348">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Japan International Cooperation Agency, Country Gender Profile Democratic Republic of the Congo Final Report, p. 12 (March 2017); United States Department of State, DRC 201</w:t>
      </w:r>
      <w:r>
        <w:rPr>
          <w:rFonts w:ascii="Times New Roman" w:hAnsi="Times New Roman" w:cs="Times New Roman"/>
          <w:lang w:val="en-GB"/>
        </w:rPr>
        <w:t>8</w:t>
      </w:r>
      <w:r w:rsidRPr="00310EC2">
        <w:rPr>
          <w:rFonts w:ascii="Times New Roman" w:hAnsi="Times New Roman" w:cs="Times New Roman"/>
          <w:lang w:val="en-GB"/>
        </w:rPr>
        <w:t xml:space="preserve"> Human Rights Report, p. </w:t>
      </w:r>
      <w:r>
        <w:rPr>
          <w:rFonts w:ascii="Times New Roman" w:hAnsi="Times New Roman" w:cs="Times New Roman"/>
          <w:lang w:val="en-GB"/>
        </w:rPr>
        <w:t>38</w:t>
      </w:r>
      <w:r w:rsidRPr="00310EC2">
        <w:rPr>
          <w:rFonts w:ascii="Times New Roman" w:hAnsi="Times New Roman" w:cs="Times New Roman"/>
          <w:lang w:val="en-GB"/>
        </w:rPr>
        <w:t xml:space="preserve"> (Ap</w:t>
      </w:r>
      <w:r>
        <w:rPr>
          <w:rFonts w:ascii="Times New Roman" w:hAnsi="Times New Roman" w:cs="Times New Roman"/>
          <w:lang w:val="en-GB"/>
        </w:rPr>
        <w:t>March 13, 2019</w:t>
      </w:r>
      <w:r w:rsidRPr="00310EC2">
        <w:rPr>
          <w:rFonts w:ascii="Times New Roman" w:hAnsi="Times New Roman" w:cs="Times New Roman"/>
          <w:lang w:val="en-GB"/>
        </w:rPr>
        <w:t>).</w:t>
      </w:r>
    </w:p>
  </w:footnote>
  <w:footnote w:id="36">
    <w:p w14:paraId="732C1355" w14:textId="40A0B8D2" w:rsidR="00DC1A96" w:rsidRPr="00310EC2" w:rsidRDefault="00DC1A96" w:rsidP="00345348">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USAID, Gender Assessment for the Democratic Republic of the Congo, p. 30 (July 2012).</w:t>
      </w:r>
    </w:p>
  </w:footnote>
  <w:footnote w:id="37">
    <w:p w14:paraId="7CEE9FBC" w14:textId="3A381E7E" w:rsidR="00DC1A96" w:rsidRPr="00310EC2" w:rsidRDefault="00DC1A96" w:rsidP="00345348">
      <w:pPr>
        <w:pStyle w:val="FootnoteText"/>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Ministère de l’Enseignement Primaire Secondaire et Initiation à la Nouvelle Citoyenneté et al., Stratégie sectorielle de l’éducation et de la formation 2016-2-15, p. 46 (December 2015).</w:t>
      </w:r>
    </w:p>
  </w:footnote>
  <w:footnote w:id="38">
    <w:p w14:paraId="6972DE43" w14:textId="56630957" w:rsidR="00DC1A96" w:rsidRPr="00310EC2" w:rsidRDefault="00DC1A96" w:rsidP="00345348">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United States Department of State, DRC 201</w:t>
      </w:r>
      <w:r>
        <w:rPr>
          <w:rFonts w:ascii="Times New Roman" w:hAnsi="Times New Roman" w:cs="Times New Roman"/>
          <w:lang w:val="en-GB"/>
        </w:rPr>
        <w:t>8</w:t>
      </w:r>
      <w:r w:rsidRPr="00310EC2">
        <w:rPr>
          <w:rFonts w:ascii="Times New Roman" w:hAnsi="Times New Roman" w:cs="Times New Roman"/>
          <w:lang w:val="en-GB"/>
        </w:rPr>
        <w:t xml:space="preserve"> Human Rights Report, p. </w:t>
      </w:r>
      <w:r>
        <w:rPr>
          <w:rFonts w:ascii="Times New Roman" w:hAnsi="Times New Roman" w:cs="Times New Roman"/>
          <w:lang w:val="en-GB"/>
        </w:rPr>
        <w:t>38</w:t>
      </w:r>
      <w:r w:rsidRPr="00310EC2">
        <w:rPr>
          <w:rFonts w:ascii="Times New Roman" w:hAnsi="Times New Roman" w:cs="Times New Roman"/>
          <w:lang w:val="en-GB"/>
        </w:rPr>
        <w:t xml:space="preserve"> (</w:t>
      </w:r>
      <w:r>
        <w:rPr>
          <w:rFonts w:ascii="Times New Roman" w:hAnsi="Times New Roman" w:cs="Times New Roman"/>
          <w:lang w:val="en-GB"/>
        </w:rPr>
        <w:t>March 13,2019</w:t>
      </w:r>
      <w:r w:rsidRPr="00310EC2">
        <w:rPr>
          <w:rFonts w:ascii="Times New Roman" w:hAnsi="Times New Roman" w:cs="Times New Roman"/>
          <w:lang w:val="en-GB"/>
        </w:rPr>
        <w:t>).</w:t>
      </w:r>
    </w:p>
  </w:footnote>
  <w:footnote w:id="39">
    <w:p w14:paraId="76C5B0FD" w14:textId="2F6F6F0E" w:rsidR="00DC1A96" w:rsidRPr="00310EC2" w:rsidRDefault="00DC1A96" w:rsidP="00345348">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Commissioned by the Swedish Embassy, Laura Davis et al., DRC Gender Country Profile, p. 26, 27 (2014); USAID, Gender Assessment for the Democratic Republic of the Congo, , p. 30 (July 2012).</w:t>
      </w:r>
    </w:p>
  </w:footnote>
  <w:footnote w:id="40">
    <w:p w14:paraId="449E49CC" w14:textId="30404296" w:rsidR="00DC1A96" w:rsidRPr="00310EC2" w:rsidRDefault="00DC1A96" w:rsidP="00640CA7">
      <w:pPr>
        <w:spacing w:after="0" w:line="240" w:lineRule="auto"/>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Committee on the Rights of the Child, Concluding observations on the combined third to fifth periodic reports of the Democratic Republic of the Congo, para. 28, UN Doc. CRC/C/COD/CO/3- 5, 28 (February 2017).</w:t>
      </w:r>
    </w:p>
  </w:footnote>
  <w:footnote w:id="41">
    <w:p w14:paraId="5D63E38D" w14:textId="2C4741D2" w:rsidR="00DC1A96" w:rsidRPr="00310EC2" w:rsidRDefault="00DC1A96" w:rsidP="005A1E48">
      <w:pPr>
        <w:spacing w:after="0" w:line="240" w:lineRule="auto"/>
        <w:rPr>
          <w:rFonts w:ascii="Times New Roman" w:hAnsi="Times New Roman" w:cs="Times New Roman"/>
          <w:lang w:val="en-US"/>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Committee on the Rights of the Child, Concluding observations on the combined third to fifth periodic reports of the Democratic Republic of the Congo, para. 36(b), UN Doc. CRC/C/COD/CO/3- 5, 28 (February 2017).</w:t>
      </w:r>
    </w:p>
  </w:footnote>
  <w:footnote w:id="42">
    <w:p w14:paraId="23A595E5" w14:textId="306A278C" w:rsidR="00DC1A96" w:rsidRPr="00310EC2" w:rsidRDefault="00DC1A96">
      <w:pPr>
        <w:pStyle w:val="FootnoteText"/>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under article 18 of the Convention, due in 2017, para. 62, UN Doc. CEDAW/C/COD/8 (May 2018).</w:t>
      </w:r>
    </w:p>
  </w:footnote>
  <w:footnote w:id="43">
    <w:p w14:paraId="51CE4931" w14:textId="6921BADF" w:rsidR="00DC1A96" w:rsidRPr="00310EC2" w:rsidRDefault="00DC1A96">
      <w:pPr>
        <w:pStyle w:val="FootnoteText"/>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under article 18 of the Convention, due in 2017, UN Doc. CEDAW/C/COD/8 (May 2018).</w:t>
      </w:r>
    </w:p>
  </w:footnote>
  <w:footnote w:id="44">
    <w:p w14:paraId="4A37C669" w14:textId="77777777"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The University of Sydney, University of Technology, Sydney, ActionAid, and Australian Aid, Making Justice Work for Women: Democratic Republic of the Congo Country Report, August 2016, p. 103; </w:t>
      </w:r>
      <w:r w:rsidRPr="00310EC2">
        <w:rPr>
          <w:rFonts w:ascii="Times New Roman" w:hAnsi="Times New Roman" w:cs="Times New Roman"/>
          <w:lang w:val="en-US"/>
        </w:rPr>
        <w:t xml:space="preserve">American Bar Association, ABA Representatives and Observers to the United Nations Report to the House of Delegates – Resolution, undated, p. 12; </w:t>
      </w:r>
      <w:r w:rsidRPr="00310EC2">
        <w:rPr>
          <w:rFonts w:ascii="Times New Roman" w:hAnsi="Times New Roman" w:cs="Times New Roman"/>
          <w:lang w:val="en-GB"/>
        </w:rPr>
        <w:t>Monusco/OHCHR, Progress and obstacles in the fight against impunity for sexual violence in the Democratic Republic of the Congo, April 2014, p. 21, para 52, 53.</w:t>
      </w:r>
    </w:p>
  </w:footnote>
  <w:footnote w:id="45">
    <w:p w14:paraId="58C37B11" w14:textId="14B1FB07"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Committee on the Elimination of Discrimination against Women, Concluding observations on the combined sixth and seventh periodic reports of the Democratic Republic of the Congo, UN doc. CEDAW/C/COD/CO/6-7, 30 July 2013, para 11b; Monusco/OHCHR, Progress and obstacles in the fight against impunity for sexual violence in the Democratic Republic of the Congo, April 2014, p. 21, para 52.</w:t>
      </w:r>
    </w:p>
  </w:footnote>
  <w:footnote w:id="46">
    <w:p w14:paraId="5E551B9B" w14:textId="77777777"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Monusco/OHCHR, Progress and obstacles in the fight against impunity for sexual violence in the Democratic Republic of the Congo, April 2014, p. 21, para 53.</w:t>
      </w:r>
    </w:p>
  </w:footnote>
  <w:footnote w:id="47">
    <w:p w14:paraId="61566764" w14:textId="74CB81B1"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United States Department of State, DRC 201</w:t>
      </w:r>
      <w:r>
        <w:rPr>
          <w:rFonts w:ascii="Times New Roman" w:hAnsi="Times New Roman" w:cs="Times New Roman"/>
          <w:lang w:val="en-GB"/>
        </w:rPr>
        <w:t>8</w:t>
      </w:r>
      <w:r w:rsidRPr="00310EC2">
        <w:rPr>
          <w:rFonts w:ascii="Times New Roman" w:hAnsi="Times New Roman" w:cs="Times New Roman"/>
          <w:lang w:val="en-GB"/>
        </w:rPr>
        <w:t xml:space="preserve"> Human Rights Report, p. </w:t>
      </w:r>
      <w:r>
        <w:rPr>
          <w:rFonts w:ascii="Times New Roman" w:hAnsi="Times New Roman" w:cs="Times New Roman"/>
          <w:lang w:val="en-GB"/>
        </w:rPr>
        <w:t>37 (March 13, 2019)</w:t>
      </w:r>
      <w:r w:rsidRPr="00310EC2">
        <w:rPr>
          <w:rFonts w:ascii="Times New Roman" w:hAnsi="Times New Roman" w:cs="Times New Roman"/>
          <w:lang w:val="en-GB"/>
        </w:rPr>
        <w:t>.</w:t>
      </w:r>
    </w:p>
  </w:footnote>
  <w:footnote w:id="48">
    <w:p w14:paraId="4AC95686" w14:textId="72111726"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The University of Sydney, University of Technology, Sydney, ActionAid, and Australian Aid, Making Justice Work for Women: Democratic Republic of the Congo Country Report, August 2016, p. 96, 97; Committee on the Elimination of Discrimination against Women, Concluding observations on the combined sixth and seventh periodic reports of the Democratic Republic of the Congo, UN Doc. CEDAW/C/COD/CO/6-7, 30 July 2013, para 11 b.</w:t>
      </w:r>
    </w:p>
  </w:footnote>
  <w:footnote w:id="49">
    <w:p w14:paraId="29093271" w14:textId="04FDF94A"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United States Department of State, DRC 201</w:t>
      </w:r>
      <w:r>
        <w:rPr>
          <w:rFonts w:ascii="Times New Roman" w:hAnsi="Times New Roman" w:cs="Times New Roman"/>
          <w:lang w:val="en-GB"/>
        </w:rPr>
        <w:t>8</w:t>
      </w:r>
      <w:r w:rsidRPr="00310EC2">
        <w:rPr>
          <w:rFonts w:ascii="Times New Roman" w:hAnsi="Times New Roman" w:cs="Times New Roman"/>
          <w:lang w:val="en-GB"/>
        </w:rPr>
        <w:t xml:space="preserve"> Human Rights Report, p. </w:t>
      </w:r>
      <w:r>
        <w:rPr>
          <w:rFonts w:ascii="Times New Roman" w:hAnsi="Times New Roman" w:cs="Times New Roman"/>
          <w:lang w:val="en-GB"/>
        </w:rPr>
        <w:t>37 (March 13, 2019)</w:t>
      </w:r>
      <w:r w:rsidRPr="00310EC2">
        <w:rPr>
          <w:rFonts w:ascii="Times New Roman" w:hAnsi="Times New Roman" w:cs="Times New Roman"/>
          <w:lang w:val="en-GB"/>
        </w:rPr>
        <w:t>; Commissioned by the Swedish Embassy, Laura Davis et al., DRC Gender Country Profile, 2014, p. 18.</w:t>
      </w:r>
    </w:p>
  </w:footnote>
  <w:footnote w:id="50">
    <w:p w14:paraId="0486F4BC" w14:textId="77777777"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Law number 06/018, modifying and completing the Congolese penal code, July 20, 2006; Law number 06/019 modifying and completing the Congolese criminal procedure code, July 20, 2006.</w:t>
      </w:r>
    </w:p>
  </w:footnote>
  <w:footnote w:id="51">
    <w:p w14:paraId="486786FF" w14:textId="42B562E2" w:rsidR="00DC1A96" w:rsidRPr="00616DE4" w:rsidRDefault="00DC1A96" w:rsidP="00616DE4">
      <w:pPr>
        <w:pStyle w:val="NoSpacing"/>
        <w:rPr>
          <w:rFonts w:ascii="Times New Roman" w:eastAsia="Times New Roman" w:hAnsi="Times New Roman" w:cs="Times New Roman"/>
          <w:sz w:val="20"/>
          <w:szCs w:val="20"/>
        </w:rPr>
      </w:pPr>
      <w:r w:rsidRPr="00310EC2">
        <w:rPr>
          <w:rStyle w:val="FootnoteReference"/>
          <w:rFonts w:ascii="Times New Roman" w:hAnsi="Times New Roman" w:cs="Times New Roman"/>
        </w:rPr>
        <w:footnoteRef/>
      </w:r>
      <w:r w:rsidRPr="00310EC2">
        <w:rPr>
          <w:lang w:val="en-GB"/>
        </w:rPr>
        <w:t xml:space="preserve"> </w:t>
      </w:r>
      <w:r w:rsidR="00BE7D0F" w:rsidRPr="00BE7D0F">
        <w:rPr>
          <w:rFonts w:ascii="Times New Roman" w:hAnsi="Times New Roman" w:cs="Times New Roman"/>
          <w:sz w:val="20"/>
          <w:szCs w:val="20"/>
          <w:lang w:val="en-US"/>
        </w:rPr>
        <w:t xml:space="preserve">Mukwege Foundation, </w:t>
      </w:r>
      <w:r w:rsidRPr="00BE7D0F">
        <w:rPr>
          <w:rFonts w:ascii="Times New Roman" w:hAnsi="Times New Roman" w:cs="Times New Roman"/>
          <w:sz w:val="20"/>
          <w:szCs w:val="20"/>
          <w:lang w:val="en-US"/>
        </w:rPr>
        <w:t>Mobile court in Eastern Congo awards reparatio</w:t>
      </w:r>
      <w:r w:rsidR="00BE7D0F" w:rsidRPr="00BE7D0F">
        <w:rPr>
          <w:rFonts w:ascii="Times New Roman" w:hAnsi="Times New Roman" w:cs="Times New Roman"/>
          <w:sz w:val="20"/>
          <w:szCs w:val="20"/>
          <w:lang w:val="en-US"/>
        </w:rPr>
        <w:t>ns to sexual violence victims, February 2018</w:t>
      </w:r>
      <w:r w:rsidRPr="00BE7D0F">
        <w:rPr>
          <w:rFonts w:ascii="Times New Roman" w:hAnsi="Times New Roman" w:cs="Times New Roman"/>
          <w:sz w:val="20"/>
          <w:szCs w:val="20"/>
          <w:lang w:val="en-US"/>
        </w:rPr>
        <w:t xml:space="preserve">: </w:t>
      </w:r>
      <w:r w:rsidR="00BE7D0F" w:rsidRPr="00BE7D0F">
        <w:rPr>
          <w:rFonts w:ascii="Times New Roman" w:hAnsi="Times New Roman" w:cs="Times New Roman"/>
          <w:sz w:val="20"/>
          <w:szCs w:val="20"/>
          <w:lang w:val="en-GB"/>
        </w:rPr>
        <w:t xml:space="preserve">http://www.mukwegefoundation.org/2018/02/28/mobile-court-in-eastern-congo-awards-reparations-to-sexual-violence-victims/; </w:t>
      </w:r>
      <w:r w:rsidR="00BE7D0F" w:rsidRPr="00BE7D0F">
        <w:rPr>
          <w:rFonts w:ascii="Times New Roman" w:hAnsi="Times New Roman" w:cs="Times New Roman"/>
          <w:i/>
          <w:sz w:val="20"/>
          <w:szCs w:val="20"/>
          <w:lang w:val="en-GB"/>
        </w:rPr>
        <w:t>See also</w:t>
      </w:r>
      <w:r w:rsidR="00BE7D0F" w:rsidRPr="00BE7D0F">
        <w:rPr>
          <w:rFonts w:ascii="Times New Roman" w:hAnsi="Times New Roman" w:cs="Times New Roman"/>
          <w:sz w:val="20"/>
          <w:szCs w:val="20"/>
          <w:lang w:val="en-GB"/>
        </w:rPr>
        <w:t xml:space="preserve"> TRIAL International, Sexual Violence in the DRC: Why is impunity so persistant?, October 12, 2017, </w:t>
      </w:r>
      <w:r w:rsidR="00BE7D0F" w:rsidRPr="00BE7D0F">
        <w:rPr>
          <w:rFonts w:ascii="Times New Roman" w:eastAsia="Times New Roman" w:hAnsi="Times New Roman" w:cs="Times New Roman"/>
          <w:sz w:val="20"/>
          <w:szCs w:val="20"/>
        </w:rPr>
        <w:t>https://trialinternational.org/latest-post/sexual-violence-in-the-drc-why-is-impunity-so-persistant/; See also Lauren Wolfe, Congo’s Soccer Players Get Cars. Its Rape Victims Get Nothing, Foreign Policy, March 30, 2016 : https://foreignpolicy.com/2016/03/30/congos-soccer-players-get-cars-its-rape-victims-get-nothing/</w:t>
      </w:r>
      <w:r w:rsidR="00BE7D0F">
        <w:rPr>
          <w:rFonts w:ascii="Times New Roman" w:eastAsia="Times New Roman" w:hAnsi="Times New Roman" w:cs="Times New Roman"/>
          <w:sz w:val="20"/>
          <w:szCs w:val="20"/>
        </w:rPr>
        <w:t>.</w:t>
      </w:r>
    </w:p>
  </w:footnote>
  <w:footnote w:id="52">
    <w:p w14:paraId="46B2AF0A" w14:textId="7E829167" w:rsidR="00DC1A96" w:rsidRPr="00310EC2" w:rsidRDefault="00DC1A96" w:rsidP="004D426A">
      <w:pPr>
        <w:pStyle w:val="FootnoteText"/>
        <w:jc w:val="both"/>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Radio Okapi/Monusco, RDC : des victimes de violences sexuelles non indemnisées en Ituri et au Nord-Kivu, 27 September 2017, https://www.radiookapi.net/2017/09/27/actualite/justice/rdc-des-victimes-de-violences-sexuelles-non-indemnisees-en-ituri-et-au.</w:t>
      </w:r>
    </w:p>
  </w:footnote>
  <w:footnote w:id="53">
    <w:p w14:paraId="24B2617B" w14:textId="67F7E053" w:rsidR="00DC1A96" w:rsidRPr="00310EC2" w:rsidRDefault="00DC1A96">
      <w:pPr>
        <w:pStyle w:val="FootnoteText"/>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September 2017, https://www.radiookapi.net/2017/09/27/actualite/justice/rdc-des-victimes-de-violences-sexuelles-non-indemnisees-en-ituri-et-au.</w:t>
      </w:r>
      <w:r w:rsidRPr="00310EC2" w:rsidDel="00B355D6">
        <w:rPr>
          <w:rFonts w:ascii="Times New Roman" w:hAnsi="Times New Roman" w:cs="Times New Roman"/>
        </w:rPr>
        <w:t xml:space="preserve"> </w:t>
      </w:r>
    </w:p>
  </w:footnote>
  <w:footnote w:id="54">
    <w:p w14:paraId="485A02CB" w14:textId="77777777" w:rsidR="00DC1A96" w:rsidRPr="00310EC2" w:rsidRDefault="00DC1A96" w:rsidP="00AE2616">
      <w:pPr>
        <w:spacing w:after="0" w:line="240" w:lineRule="auto"/>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rPr>
        <w:t xml:space="preserve"> </w:t>
      </w:r>
      <w:r w:rsidRPr="00310EC2">
        <w:rPr>
          <w:rFonts w:ascii="Times New Roman" w:eastAsia="Times New Roman" w:hAnsi="Times New Roman" w:cs="Times New Roman"/>
          <w:sz w:val="20"/>
          <w:szCs w:val="20"/>
          <w:lang w:val="en-GB"/>
        </w:rPr>
        <w:t>CEDAW Committee, Concluding Observations on the Combined Sixth and Seventh Periodic Reports of the Democratic Republic of Congo, para. 22(a), CEDAW/C/COD/CO/6-7 (July 30, 2013).</w:t>
      </w:r>
    </w:p>
  </w:footnote>
  <w:footnote w:id="55">
    <w:p w14:paraId="4B6894F5" w14:textId="4612A755" w:rsidR="00DC1A96" w:rsidRPr="00310EC2" w:rsidRDefault="00DC1A96" w:rsidP="004D426A">
      <w:pPr>
        <w:spacing w:after="0" w:line="240" w:lineRule="auto"/>
        <w:jc w:val="both"/>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CEDAW’s 2013 Concluding Observations UN Doc. CEDAW/C/COD/CO/6-7, para. 12 b (i); See also Human Rights Council’s Report of the Working Group on the Universal Periodic Review – Democratic Republic of the Congo, A/HRC/27/5, 7 July 2014, para. 134.113.</w:t>
      </w:r>
    </w:p>
  </w:footnote>
  <w:footnote w:id="56">
    <w:p w14:paraId="58EEF6C6" w14:textId="14A070F3" w:rsidR="00DC1A96" w:rsidRPr="00310EC2" w:rsidRDefault="00DC1A96" w:rsidP="004D426A">
      <w:pPr>
        <w:spacing w:after="0" w:line="240" w:lineRule="auto"/>
        <w:jc w:val="both"/>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CEDAW’s 2013 Concluding Observations UN Doc. CEDAW</w:t>
      </w:r>
      <w:r>
        <w:rPr>
          <w:rFonts w:ascii="Times New Roman" w:eastAsia="Times New Roman" w:hAnsi="Times New Roman" w:cs="Times New Roman"/>
          <w:sz w:val="20"/>
          <w:szCs w:val="20"/>
          <w:lang w:val="en-GB"/>
        </w:rPr>
        <w:t xml:space="preserve">/C/COD/CO/6-7, para. 12 b (iii); See also </w:t>
      </w:r>
      <w:r w:rsidRPr="009D2165">
        <w:rPr>
          <w:rFonts w:ascii="Times New Roman" w:hAnsi="Times New Roman" w:cs="Times New Roman"/>
          <w:sz w:val="20"/>
          <w:szCs w:val="20"/>
          <w:lang w:val="en-GB"/>
        </w:rPr>
        <w:t>Monusco/OHCHR, Progress and obstacles in the fight against impunity for sexual violence in the Democratic Republic of the Congo, April 2014, p. 21, para 51.</w:t>
      </w:r>
    </w:p>
  </w:footnote>
  <w:footnote w:id="57">
    <w:p w14:paraId="6650C485" w14:textId="70D0195D" w:rsidR="00DC1A96" w:rsidRPr="00E947D7" w:rsidRDefault="00DC1A96" w:rsidP="00E947D7">
      <w:pPr>
        <w:jc w:val="both"/>
        <w:rPr>
          <w:rFonts w:ascii="Times New Roman" w:eastAsia="Times New Roman" w:hAnsi="Times New Roman" w:cs="Times New Roman"/>
          <w:sz w:val="20"/>
          <w:szCs w:val="20"/>
          <w:lang w:val="es-CO"/>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 xml:space="preserve">CEDAW’s 2013 Concluding Observations UN Doc. </w:t>
      </w:r>
      <w:r w:rsidRPr="00AE2616">
        <w:rPr>
          <w:rFonts w:ascii="Times New Roman" w:eastAsia="Times New Roman" w:hAnsi="Times New Roman" w:cs="Times New Roman"/>
          <w:sz w:val="20"/>
          <w:szCs w:val="20"/>
          <w:lang w:val="es-CO"/>
        </w:rPr>
        <w:t>CEDAW/C/COD/CO/6-7, para. 12 b (ii).</w:t>
      </w:r>
    </w:p>
  </w:footnote>
  <w:footnote w:id="58">
    <w:p w14:paraId="083F9CF7" w14:textId="5B420FE2" w:rsidR="00DC1A96" w:rsidRPr="00310EC2" w:rsidRDefault="00DC1A96" w:rsidP="009D1B52">
      <w:pPr>
        <w:spacing w:after="0" w:line="240" w:lineRule="auto"/>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Team of Experts – Rule of Law / Sexual Violence in Conflict, Annual Report 2017, p. 23.</w:t>
      </w:r>
    </w:p>
  </w:footnote>
  <w:footnote w:id="59">
    <w:p w14:paraId="49F86325" w14:textId="4D0A30E7" w:rsidR="00DC1A96" w:rsidRPr="00310EC2" w:rsidRDefault="00DC1A96" w:rsidP="00651A33">
      <w:pPr>
        <w:spacing w:after="0" w:line="240" w:lineRule="auto"/>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Human Rights Committee’s 2017 Concluding Observations CCPR/C/COD/CO/4, para 14.</w:t>
      </w:r>
    </w:p>
  </w:footnote>
  <w:footnote w:id="60">
    <w:p w14:paraId="6A847D19" w14:textId="7DD88D6B" w:rsidR="00DC1A96" w:rsidRPr="001440E9" w:rsidRDefault="00DC1A96" w:rsidP="001440E9">
      <w:pPr>
        <w:spacing w:after="0" w:line="240" w:lineRule="auto"/>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Human Rights Committee’s 2017 Concluding Observations CCPR/C/COD/CO/4, para 20.</w:t>
      </w:r>
    </w:p>
  </w:footnote>
  <w:footnote w:id="61">
    <w:p w14:paraId="670BD6B8" w14:textId="60E19984" w:rsidR="00DC1A96" w:rsidRPr="00310EC2" w:rsidRDefault="00DC1A96" w:rsidP="001440E9">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under article 18 of the Convention, due in 2017, UN Doc. CEDAW/C/COD/8, May 2018, pg. 17, para. 73.</w:t>
      </w:r>
    </w:p>
  </w:footnote>
  <w:footnote w:id="62">
    <w:p w14:paraId="3CE2AF54" w14:textId="514AA00D" w:rsidR="00DC1A96" w:rsidRPr="00310EC2" w:rsidRDefault="00DC1A96">
      <w:pPr>
        <w:pStyle w:val="FootnoteText"/>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under article 18 of the Convention, due in 2017, UN Doc. CEDAW/C/COD/8, May 2018, pg. 17, para. 73</w:t>
      </w:r>
    </w:p>
  </w:footnote>
  <w:footnote w:id="63">
    <w:p w14:paraId="0ADA75C9" w14:textId="77D3AEC7"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UNDP, Gender Inequality Index, available at http://hdr.undp.org/en/composite/GII.</w:t>
      </w:r>
    </w:p>
  </w:footnote>
  <w:footnote w:id="64">
    <w:p w14:paraId="79E54E9F" w14:textId="2EE1539F"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United States Department of State, DRC 201</w:t>
      </w:r>
      <w:r>
        <w:rPr>
          <w:rFonts w:ascii="Times New Roman" w:hAnsi="Times New Roman" w:cs="Times New Roman"/>
          <w:lang w:val="en-GB"/>
        </w:rPr>
        <w:t>8</w:t>
      </w:r>
      <w:r w:rsidRPr="00310EC2">
        <w:rPr>
          <w:rFonts w:ascii="Times New Roman" w:hAnsi="Times New Roman" w:cs="Times New Roman"/>
          <w:lang w:val="en-GB"/>
        </w:rPr>
        <w:t xml:space="preserve"> Human Rights Report, p. 3</w:t>
      </w:r>
      <w:r>
        <w:rPr>
          <w:rFonts w:ascii="Times New Roman" w:hAnsi="Times New Roman" w:cs="Times New Roman"/>
          <w:lang w:val="en-GB"/>
        </w:rPr>
        <w:t>0-31 (March 13, 2019)</w:t>
      </w:r>
      <w:r w:rsidRPr="00310EC2">
        <w:rPr>
          <w:rFonts w:ascii="Times New Roman" w:hAnsi="Times New Roman" w:cs="Times New Roman"/>
          <w:lang w:val="en-GB"/>
        </w:rPr>
        <w:t>.</w:t>
      </w:r>
    </w:p>
  </w:footnote>
  <w:footnote w:id="65">
    <w:p w14:paraId="75D1CF23" w14:textId="632BDD24" w:rsidR="00DC1A96" w:rsidRPr="00310EC2" w:rsidRDefault="00DC1A96" w:rsidP="004D426A">
      <w:pPr>
        <w:pStyle w:val="FootnoteText"/>
        <w:jc w:val="both"/>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w:t>
      </w:r>
      <w:r w:rsidRPr="00310EC2">
        <w:rPr>
          <w:rFonts w:ascii="Times New Roman" w:hAnsi="Times New Roman" w:cs="Times New Roman"/>
          <w:lang w:val="en-US"/>
        </w:rPr>
        <w:t>Henceforth referred to as the Framework.</w:t>
      </w:r>
    </w:p>
  </w:footnote>
  <w:footnote w:id="66">
    <w:p w14:paraId="2067FBC6" w14:textId="77777777" w:rsidR="00DC1A96" w:rsidRPr="00310EC2" w:rsidRDefault="00DC1A96" w:rsidP="004D426A">
      <w:pPr>
        <w:pStyle w:val="FootnoteText"/>
        <w:jc w:val="both"/>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International Alert/ Observatoire de la Parité, État des Lieux de la Parité dans la Province du Sud-Kivu en République Démocratique du Congo, 2016, p. 19.</w:t>
      </w:r>
    </w:p>
  </w:footnote>
  <w:footnote w:id="67">
    <w:p w14:paraId="503297D9" w14:textId="17367394" w:rsidR="00DC1A96" w:rsidRPr="00310EC2" w:rsidRDefault="00DC1A96" w:rsidP="00BC75C1">
      <w:pPr>
        <w:pStyle w:val="FootnoteText"/>
        <w:rPr>
          <w:rFonts w:ascii="Times New Roman" w:hAnsi="Times New Roman" w:cs="Times New Roman"/>
          <w:lang w:val="es-CO"/>
        </w:rPr>
      </w:pPr>
      <w:r w:rsidRPr="00310EC2">
        <w:rPr>
          <w:rStyle w:val="FootnoteReference"/>
          <w:rFonts w:ascii="Times New Roman" w:hAnsi="Times New Roman" w:cs="Times New Roman"/>
        </w:rPr>
        <w:footnoteRef/>
      </w:r>
      <w:r w:rsidRPr="00310EC2">
        <w:rPr>
          <w:rFonts w:ascii="Times New Roman" w:hAnsi="Times New Roman" w:cs="Times New Roman"/>
          <w:lang w:val="es-CO"/>
        </w:rPr>
        <w:t xml:space="preserve"> </w:t>
      </w:r>
      <w:r w:rsidRPr="00310EC2">
        <w:rPr>
          <w:rFonts w:ascii="Times New Roman" w:hAnsi="Times New Roman" w:cs="Times New Roman"/>
        </w:rPr>
        <w:t>International Alert/ Observatoire de la Parité, État des Lieux de la Parité dans la Province du Sud-Kivu en République Démocratique du Congo, 2016</w:t>
      </w:r>
      <w:r w:rsidRPr="00310EC2">
        <w:rPr>
          <w:rFonts w:ascii="Times New Roman" w:hAnsi="Times New Roman" w:cs="Times New Roman"/>
          <w:lang w:val="es-CO"/>
        </w:rPr>
        <w:t>p. 20.</w:t>
      </w:r>
    </w:p>
  </w:footnote>
  <w:footnote w:id="68">
    <w:p w14:paraId="3FF82D29" w14:textId="1EFCBEDF" w:rsidR="00DC1A96" w:rsidRPr="001440E9" w:rsidRDefault="00DC1A96" w:rsidP="00BC75C1">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s-CO"/>
        </w:rPr>
        <w:t xml:space="preserve"> </w:t>
      </w:r>
      <w:r w:rsidRPr="00310EC2">
        <w:rPr>
          <w:rFonts w:ascii="Times New Roman" w:hAnsi="Times New Roman" w:cs="Times New Roman"/>
        </w:rPr>
        <w:t>International Alert/ Observatoire de la Parité, État des Lieux de la Parité dans la Province du Sud-Kivu en République Démocratique du Congo, 2016</w:t>
      </w:r>
      <w:r w:rsidRPr="00310EC2">
        <w:rPr>
          <w:rFonts w:ascii="Times New Roman" w:hAnsi="Times New Roman" w:cs="Times New Roman"/>
          <w:lang w:val="es-CO"/>
        </w:rPr>
        <w:t xml:space="preserve">p. </w:t>
      </w:r>
      <w:r w:rsidRPr="001440E9">
        <w:rPr>
          <w:rFonts w:ascii="Times New Roman" w:hAnsi="Times New Roman" w:cs="Times New Roman"/>
          <w:lang w:val="en-US"/>
        </w:rPr>
        <w:t>22.</w:t>
      </w:r>
    </w:p>
  </w:footnote>
  <w:footnote w:id="69">
    <w:p w14:paraId="2EE942C1" w14:textId="77777777" w:rsidR="00DC1A96" w:rsidRPr="00310EC2" w:rsidRDefault="00DC1A96" w:rsidP="00BC75C1">
      <w:pPr>
        <w:pStyle w:val="FootnoteText"/>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Law n° 15/001 of 12 February 2015 modifying and completing law n° 06/006 of 09 Mars 2006 on the organisation of presidential, legislative, provincial, urban, municipal and local elections, previously modified by law n° 11/003 of 25 June 2011.</w:t>
      </w:r>
    </w:p>
  </w:footnote>
  <w:footnote w:id="70">
    <w:p w14:paraId="7EF6CDF0" w14:textId="77777777" w:rsidR="00DC1A96" w:rsidRPr="00310EC2" w:rsidRDefault="00DC1A96" w:rsidP="007D6924">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Monusco/OHCHR, Report of the United Nations Joint Human Rights Office on Human Rights and Fundamental Freedoms During the Pre-Electoral Period in the Democratic Republic of the Congo Between 1 January and 30 September 2015. December 2015, p. 4, para. 2</w:t>
      </w:r>
    </w:p>
  </w:footnote>
  <w:footnote w:id="71">
    <w:p w14:paraId="5D4772C9" w14:textId="77777777" w:rsidR="00DC1A96" w:rsidRPr="00310EC2" w:rsidRDefault="00DC1A96" w:rsidP="007D6924">
      <w:pPr>
        <w:pStyle w:val="FootnoteText"/>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Law n° 15/001 of 12 February 2015, Art. 103, para. </w:t>
      </w:r>
      <w:r w:rsidRPr="00310EC2">
        <w:rPr>
          <w:rFonts w:ascii="Times New Roman" w:hAnsi="Times New Roman" w:cs="Times New Roman"/>
          <w:lang w:val="en-US"/>
        </w:rPr>
        <w:t xml:space="preserve">4, Art. 120, para. </w:t>
      </w:r>
      <w:r w:rsidRPr="00310EC2">
        <w:rPr>
          <w:rFonts w:ascii="Times New Roman" w:hAnsi="Times New Roman" w:cs="Times New Roman"/>
          <w:lang w:val="es-ES"/>
        </w:rPr>
        <w:t xml:space="preserve">5, Art. 131, para. 5, Art. 148, para. </w:t>
      </w:r>
      <w:r w:rsidRPr="00310EC2">
        <w:rPr>
          <w:rFonts w:ascii="Times New Roman" w:hAnsi="Times New Roman" w:cs="Times New Roman"/>
        </w:rPr>
        <w:t>5.</w:t>
      </w:r>
    </w:p>
  </w:footnote>
  <w:footnote w:id="72">
    <w:p w14:paraId="190B79F0" w14:textId="77777777" w:rsidR="00DC1A96" w:rsidRPr="00310EC2" w:rsidRDefault="00DC1A96" w:rsidP="007D6924">
      <w:pPr>
        <w:pStyle w:val="FootnoteText"/>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International Alert/ Observatoire de la Parité, État des Lieux de la Parité dans la Province du Sud-Kivu en République Démocratique du Congo, 2016, p. 11, 12.</w:t>
      </w:r>
    </w:p>
  </w:footnote>
  <w:footnote w:id="73">
    <w:p w14:paraId="6851BBC2" w14:textId="203CA240" w:rsidR="00DC1A96" w:rsidRPr="001440E9" w:rsidRDefault="00DC1A96" w:rsidP="007D6924">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s-CO"/>
        </w:rPr>
        <w:t xml:space="preserve"> </w:t>
      </w:r>
      <w:r w:rsidRPr="00310EC2">
        <w:rPr>
          <w:rFonts w:ascii="Times New Roman" w:hAnsi="Times New Roman" w:cs="Times New Roman"/>
        </w:rPr>
        <w:t>International Alert/ Observatoire de la Parité, État des Lieux de la Parité dans la Province du Sud-Kivu en République Démocratique du Congo, 2016</w:t>
      </w:r>
      <w:r w:rsidRPr="00310EC2">
        <w:rPr>
          <w:rFonts w:ascii="Times New Roman" w:hAnsi="Times New Roman" w:cs="Times New Roman"/>
          <w:lang w:val="es-CO"/>
        </w:rPr>
        <w:t xml:space="preserve">p. </w:t>
      </w:r>
      <w:r w:rsidRPr="001440E9">
        <w:rPr>
          <w:rFonts w:ascii="Times New Roman" w:hAnsi="Times New Roman" w:cs="Times New Roman"/>
          <w:lang w:val="en-US"/>
        </w:rPr>
        <w:t>9.</w:t>
      </w:r>
    </w:p>
  </w:footnote>
  <w:footnote w:id="74">
    <w:p w14:paraId="155CE88E" w14:textId="77777777" w:rsidR="00DC1A96" w:rsidRPr="00310EC2" w:rsidRDefault="00DC1A96" w:rsidP="007D6924">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Interview 1 conducted with civil society leader from the DRC, March 2018, on file with MADRE.</w:t>
      </w:r>
    </w:p>
  </w:footnote>
  <w:footnote w:id="75">
    <w:p w14:paraId="28525C17" w14:textId="77777777" w:rsidR="00DC1A96" w:rsidRPr="00310EC2" w:rsidRDefault="00DC1A96" w:rsidP="007D6924">
      <w:pPr>
        <w:pStyle w:val="FootnoteText"/>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Interview 2 conducted with civil society leader from the DRC, March 2018, on file with MADRE.</w:t>
      </w:r>
    </w:p>
  </w:footnote>
  <w:footnote w:id="76">
    <w:p w14:paraId="774F4DC9" w14:textId="77777777" w:rsidR="00DC1A96" w:rsidRPr="00310EC2" w:rsidRDefault="00DC1A96" w:rsidP="00651A33">
      <w:pPr>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See also: Ministry for Gender, Family, and Children (DRC), National Report on the Review and Evaluation of the Beijing+20 Action Plan, June 2014, p. 33.</w:t>
      </w:r>
    </w:p>
    <w:p w14:paraId="6B9C47C1" w14:textId="07D10351" w:rsidR="00DC1A96" w:rsidRPr="00310EC2" w:rsidRDefault="00DC1A96">
      <w:pPr>
        <w:pStyle w:val="FootnoteText"/>
        <w:rPr>
          <w:rFonts w:ascii="Times New Roman" w:hAnsi="Times New Roman" w:cs="Times New Roman"/>
          <w:lang w:val="en-US"/>
        </w:rPr>
      </w:pPr>
    </w:p>
  </w:footnote>
  <w:footnote w:id="77">
    <w:p w14:paraId="4BE32F4C" w14:textId="1EFB6290" w:rsidR="00DC1A96" w:rsidRPr="00310EC2" w:rsidRDefault="00DC1A96">
      <w:pPr>
        <w:pStyle w:val="FootnoteText"/>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under article 18 of the Convention, due in 2017, UN Doc. CEDAW/C/COD/8, May 2018, para. 68.</w:t>
      </w:r>
      <w:r w:rsidRPr="00310EC2" w:rsidDel="00B355D6">
        <w:rPr>
          <w:rFonts w:ascii="Times New Roman" w:hAnsi="Times New Roman" w:cs="Times New Roman"/>
        </w:rPr>
        <w:t xml:space="preserve"> </w:t>
      </w:r>
    </w:p>
  </w:footnote>
  <w:footnote w:id="78">
    <w:p w14:paraId="5AEC6667" w14:textId="2D00F8DE" w:rsidR="00DC1A96" w:rsidRPr="00310EC2" w:rsidRDefault="00DC1A96">
      <w:pPr>
        <w:pStyle w:val="FootnoteText"/>
        <w:rPr>
          <w:rFonts w:ascii="Times New Roman" w:hAnsi="Times New Roman" w:cs="Times New Roman"/>
        </w:rPr>
      </w:pPr>
      <w:r w:rsidRPr="00310EC2">
        <w:rPr>
          <w:rStyle w:val="FootnoteReference"/>
          <w:rFonts w:ascii="Times New Roman" w:hAnsi="Times New Roman" w:cs="Times New Roman"/>
        </w:rPr>
        <w:footnoteRef/>
      </w:r>
      <w:r w:rsidRPr="00310EC2">
        <w:rPr>
          <w:rFonts w:ascii="Times New Roman" w:hAnsi="Times New Roman" w:cs="Times New Roman"/>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under article 18 of the Convention, due in 2017, UN Doc. CEDAW/C/COD/8, May 2018, para. 68.</w:t>
      </w:r>
      <w:r w:rsidRPr="00310EC2" w:rsidDel="00B355D6">
        <w:rPr>
          <w:rFonts w:ascii="Times New Roman" w:hAnsi="Times New Roman" w:cs="Times New Roman"/>
        </w:rPr>
        <w:t xml:space="preserve"> </w:t>
      </w:r>
    </w:p>
  </w:footnote>
  <w:footnote w:id="79">
    <w:p w14:paraId="674B5067" w14:textId="77777777"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The Global Network of Women Peacebuilders, Security Council Resolution 1325: Civil Society Monitoring Report 2014, October 2014, p. 10.</w:t>
      </w:r>
    </w:p>
  </w:footnote>
  <w:footnote w:id="80">
    <w:p w14:paraId="4F586518" w14:textId="77777777"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Ministry of Gender, Children and Family (DRC), Draft Report on the second-Generation national Action Plan for the implementation of Resolution 1325 for the years 2018 to 2022, as shared on 05 September 2018 before its planned validation on 06 September 2018, p.13.</w:t>
      </w:r>
    </w:p>
  </w:footnote>
  <w:footnote w:id="81">
    <w:p w14:paraId="5AD84A27" w14:textId="19582C3A" w:rsidR="00DC1A96" w:rsidRPr="00310EC2" w:rsidRDefault="00DC1A96" w:rsidP="004D426A">
      <w:pPr>
        <w:pStyle w:val="FootnoteText"/>
        <w:jc w:val="both"/>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under article 18 of the Convention, due in 2017, UN Doc. CEDAW/C/COD/8, May 2018, para. 68.</w:t>
      </w:r>
    </w:p>
  </w:footnote>
  <w:footnote w:id="82">
    <w:p w14:paraId="458FEE6E" w14:textId="77777777" w:rsidR="00DC1A96" w:rsidRPr="00310EC2" w:rsidRDefault="00DC1A96" w:rsidP="004D426A">
      <w:pPr>
        <w:pStyle w:val="FootnoteText"/>
        <w:jc w:val="both"/>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Interview 3 conducted with civil society leader from the DRC, March 2018, on file with MADRE.</w:t>
      </w:r>
    </w:p>
  </w:footnote>
  <w:footnote w:id="83">
    <w:p w14:paraId="547C61A9" w14:textId="77777777" w:rsidR="00DC1A96" w:rsidRPr="00310EC2" w:rsidRDefault="00DC1A96" w:rsidP="004D426A">
      <w:pPr>
        <w:pStyle w:val="FootnoteText"/>
        <w:jc w:val="both"/>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Henceforth referred to as the Framework.</w:t>
      </w:r>
    </w:p>
  </w:footnote>
  <w:footnote w:id="84">
    <w:p w14:paraId="42BB8176" w14:textId="77777777"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As signing parties: Angola, Burundi, the Central African Republic, the DRC, the Republic of Congo, Rwanda, South Africa, South Sudan, Tanzania, Uganda and Zambia; with representatives of the African Union, the International Conference on the Great Lakes Region, the South African Development Community and the UN Secretary-General as signing witnesses.</w:t>
      </w:r>
    </w:p>
  </w:footnote>
  <w:footnote w:id="85">
    <w:p w14:paraId="2E626961" w14:textId="7E19136C" w:rsidR="00DC1A96" w:rsidRPr="00310EC2" w:rsidRDefault="00DC1A96" w:rsidP="004D426A">
      <w:pPr>
        <w:pStyle w:val="FootnoteText"/>
        <w:jc w:val="both"/>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Security Council Committee established pursuant to Resolution 1533 (2004) concerning the Democratic Republic of the Congo, Narrative Summaries of Reasons for Listing, 29 October 2014, https://www.un.org/sc/suborg/en/sanctions/1533/materials/summaries/entity/m23</w:t>
      </w:r>
    </w:p>
  </w:footnote>
  <w:footnote w:id="86">
    <w:p w14:paraId="0F58FA13" w14:textId="1E325476"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International Alert &amp; Kvinna till Kvinna, Gender Audit of the Peace, Security and Cooperation Framework for the Democratic Republic of Congo and the Region, October 2015, p. 26.</w:t>
      </w:r>
    </w:p>
  </w:footnote>
  <w:footnote w:id="87">
    <w:p w14:paraId="637E639F" w14:textId="00AD95DA" w:rsidR="00DC1A96" w:rsidRPr="00310EC2" w:rsidRDefault="00DC1A96" w:rsidP="004D426A">
      <w:pPr>
        <w:pStyle w:val="FootnoteText"/>
        <w:jc w:val="both"/>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International Alert &amp; Kvinna till Kvinna, Gender Audit of the Peace, Security and Cooperation Framework for the Democratic Republic of Congo and the Region, October 2015, p. 31.</w:t>
      </w:r>
    </w:p>
  </w:footnote>
  <w:footnote w:id="88">
    <w:p w14:paraId="6A499B14" w14:textId="68B10659" w:rsidR="00DC1A96" w:rsidRPr="00310EC2" w:rsidRDefault="00DC1A96" w:rsidP="004D426A">
      <w:pPr>
        <w:spacing w:after="0" w:line="240" w:lineRule="auto"/>
        <w:jc w:val="both"/>
        <w:rPr>
          <w:rFonts w:ascii="Times New Roman" w:eastAsia="Times New Roman" w:hAnsi="Times New Roman" w:cs="Times New Roman"/>
          <w:sz w:val="20"/>
          <w:szCs w:val="20"/>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 xml:space="preserve">2014 UPR recommendation (A/HRC/27/5, 7 July 2014, para. </w:t>
      </w:r>
      <w:r w:rsidRPr="00310EC2">
        <w:rPr>
          <w:rFonts w:ascii="Times New Roman" w:eastAsia="Times New Roman" w:hAnsi="Times New Roman" w:cs="Times New Roman"/>
          <w:sz w:val="20"/>
          <w:szCs w:val="20"/>
        </w:rPr>
        <w:t>134.98)</w:t>
      </w:r>
    </w:p>
  </w:footnote>
  <w:footnote w:id="89">
    <w:p w14:paraId="446AAAF4" w14:textId="382E0CEE" w:rsidR="00DC1A96" w:rsidRPr="00291B83" w:rsidRDefault="00DC1A96" w:rsidP="00291B83">
      <w:pPr>
        <w:spacing w:after="0" w:line="240" w:lineRule="auto"/>
        <w:jc w:val="both"/>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rPr>
        <w:t xml:space="preserve"> </w:t>
      </w:r>
      <w:r w:rsidRPr="00310EC2">
        <w:rPr>
          <w:rFonts w:ascii="Times New Roman" w:eastAsia="Times New Roman" w:hAnsi="Times New Roman" w:cs="Times New Roman"/>
          <w:sz w:val="20"/>
          <w:szCs w:val="20"/>
        </w:rPr>
        <w:t xml:space="preserve">See also: COCAFEM/GL, Etat des Lieux de la Mise en œuvre de la Déclaration de Kampala sur les Violences sexuelles et basées sur le Genre et la Résolution 1325 du Conseil de Sécurité des Nations Unies en République Démocratique du Congo, February 2016, p. 44; CEDAW’s 2013 Concluding Observations (CEDAW/C/COD/CO/6-7, para. </w:t>
      </w:r>
      <w:r w:rsidRPr="00310EC2">
        <w:rPr>
          <w:rFonts w:ascii="Times New Roman" w:eastAsia="Times New Roman" w:hAnsi="Times New Roman" w:cs="Times New Roman"/>
          <w:sz w:val="20"/>
          <w:szCs w:val="20"/>
          <w:lang w:val="en-GB"/>
        </w:rPr>
        <w:t>10 g on ensuring the effective implementation of the first-generation national action plan for the implementation of Security Council resolution 1325 (2000).</w:t>
      </w:r>
    </w:p>
  </w:footnote>
  <w:footnote w:id="90">
    <w:p w14:paraId="2FEA133E" w14:textId="0B093CBA" w:rsidR="00DC1A96" w:rsidRPr="00310EC2" w:rsidRDefault="00DC1A96" w:rsidP="004D426A">
      <w:pPr>
        <w:spacing w:after="0" w:line="240" w:lineRule="auto"/>
        <w:jc w:val="both"/>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See also: The Global Network of Women Peacebuilders, Security Council Resolution 1325: Civil Society Monitoring Report 2014, October 2014, p. 61.</w:t>
      </w:r>
    </w:p>
  </w:footnote>
  <w:footnote w:id="91">
    <w:p w14:paraId="6168D736" w14:textId="2F8966C8" w:rsidR="00DC1A96" w:rsidRPr="00310EC2" w:rsidRDefault="00DC1A96" w:rsidP="004D426A">
      <w:pPr>
        <w:spacing w:after="0" w:line="240" w:lineRule="auto"/>
        <w:jc w:val="both"/>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International Alert/ Kvinna till Kvinna, Gender Audit of the Peace, Security and Cooperation Framework for the Democratic Republic of Congo and the Region, October 2015, p. 43.</w:t>
      </w:r>
    </w:p>
  </w:footnote>
  <w:footnote w:id="92">
    <w:p w14:paraId="0C058E1A" w14:textId="45B88A84" w:rsidR="00DC1A96" w:rsidRPr="00310EC2" w:rsidRDefault="00DC1A96" w:rsidP="00591ECA">
      <w:pPr>
        <w:spacing w:after="0" w:line="240" w:lineRule="auto"/>
        <w:jc w:val="both"/>
        <w:rPr>
          <w:lang w:val="en-US"/>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 xml:space="preserve">Declaration of the Women’s Platform for the Peace, Security and Cooperation Framework for the DRC and the region to the Summit of the African Union Commission in Kigali, Rwanda 12 July 2016, Goma, DRC, para. </w:t>
      </w:r>
    </w:p>
  </w:footnote>
  <w:footnote w:id="93">
    <w:p w14:paraId="19E55218" w14:textId="3B1B62F3" w:rsidR="00DC1A96" w:rsidRPr="00310EC2" w:rsidRDefault="00DC1A96" w:rsidP="00AF07A4">
      <w:pPr>
        <w:pStyle w:val="FootnoteText"/>
        <w:jc w:val="both"/>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under article 18 of the Convention, due in 2017, UN Doc. CEDAW/C/COD/8, May 2018, para. 39.</w:t>
      </w:r>
    </w:p>
  </w:footnote>
  <w:footnote w:id="94">
    <w:p w14:paraId="0D8B1C6B" w14:textId="53A6B93A" w:rsidR="00DC1A96" w:rsidRPr="00310EC2" w:rsidRDefault="00DC1A96" w:rsidP="00591ECA">
      <w:pPr>
        <w:pStyle w:val="FootnoteText"/>
        <w:jc w:val="both"/>
        <w:rPr>
          <w:rFonts w:ascii="Times New Roman" w:hAnsi="Times New Roman" w:cs="Times New Roman"/>
          <w:lang w:val="en-US"/>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Committee on the Elimination of Discrimination against Women, eighth periodic report submitted by the Democratic Republic of the Congo under article 18 of the Convention, due in 2017, UN Doc. CEDAW/C/COD/8, May 2018, para. 39</w:t>
      </w:r>
    </w:p>
  </w:footnote>
  <w:footnote w:id="95">
    <w:p w14:paraId="3953A7AF" w14:textId="7FD91A8E"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Law n° 15/015 of 25 August 2015 on the statutes of customary chief</w:t>
      </w:r>
      <w:r>
        <w:rPr>
          <w:rFonts w:ascii="Times New Roman" w:hAnsi="Times New Roman" w:cs="Times New Roman"/>
          <w:lang w:val="en-GB"/>
        </w:rPr>
        <w:t xml:space="preserve">s, Art. 10 n° 3; </w:t>
      </w:r>
      <w:r w:rsidRPr="00E947D7">
        <w:rPr>
          <w:rFonts w:ascii="Times New Roman" w:hAnsi="Times New Roman" w:cs="Times New Roman"/>
          <w:i/>
          <w:lang w:val="en-GB"/>
        </w:rPr>
        <w:t>See also</w:t>
      </w:r>
      <w:r>
        <w:rPr>
          <w:rFonts w:ascii="Times New Roman" w:hAnsi="Times New Roman" w:cs="Times New Roman"/>
          <w:lang w:val="en-GB"/>
        </w:rPr>
        <w:t xml:space="preserve"> </w:t>
      </w:r>
      <w:r w:rsidRPr="00E947D7">
        <w:rPr>
          <w:rFonts w:ascii="Times New Roman" w:hAnsi="Times New Roman" w:cs="Times New Roman"/>
        </w:rPr>
        <w:t>Library of Congress, “</w:t>
      </w:r>
      <w:r w:rsidRPr="00E947D7">
        <w:rPr>
          <w:rFonts w:ascii="Times New Roman" w:eastAsia="Times New Roman" w:hAnsi="Times New Roman" w:cs="Times New Roman"/>
        </w:rPr>
        <w:t>Congo, The Democratic Republic of the Congo: President Adopts Laws on Elections, Traditional Leaders”, Constance Johnson, September 8, 2015</w:t>
      </w:r>
      <w:r w:rsidRPr="00E947D7">
        <w:rPr>
          <w:rFonts w:ascii="Times New Roman" w:hAnsi="Times New Roman" w:cs="Times New Roman"/>
        </w:rPr>
        <w:t xml:space="preserve"> </w:t>
      </w:r>
      <w:r w:rsidRPr="00E947D7">
        <w:rPr>
          <w:rFonts w:ascii="Times New Roman" w:eastAsia="Times New Roman" w:hAnsi="Times New Roman" w:cs="Times New Roman"/>
        </w:rPr>
        <w:t>http://www.loc.gov/law/foreign-news/article/congo-the-democratic-republic-of-the-president-adopts-laws-on-elections-traditional-leaders/</w:t>
      </w:r>
    </w:p>
  </w:footnote>
  <w:footnote w:id="96">
    <w:p w14:paraId="5954BE30" w14:textId="716A30E5"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FAO, Gender and Land Rights Database – Congo – Discrepancies/gaps between statutory and customary laws, http://www.fao.org/gender-landrights-database/country-profiles/countries-list/customary-law/discrepanciesgaps-between-statutory-and-customary-laws/en/?country_iso3=COG.</w:t>
      </w:r>
    </w:p>
  </w:footnote>
  <w:footnote w:id="97">
    <w:p w14:paraId="6235126D" w14:textId="77777777"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Commissioned by the Swedish Embassy, Laura Davis et al., DRC Gender Country Profile, 2014, p. 31.</w:t>
      </w:r>
    </w:p>
  </w:footnote>
  <w:footnote w:id="98">
    <w:p w14:paraId="2910D310" w14:textId="77777777"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FAO, Gender and Land Rights Database – Congo – Inheritance/succession de facto practices, http://www.fao.org/gender-landrights-database/country-profiles/countries-list/customary-law/inheritancesuccession-de-facto-practices/en/?country_iso3=COG.</w:t>
      </w:r>
    </w:p>
  </w:footnote>
  <w:footnote w:id="99">
    <w:p w14:paraId="057DE322" w14:textId="11E2C31F" w:rsidR="00DC1A96" w:rsidRPr="00310EC2" w:rsidRDefault="00DC1A96" w:rsidP="004D426A">
      <w:pPr>
        <w:pStyle w:val="FootnoteText"/>
        <w:jc w:val="both"/>
        <w:rPr>
          <w:rFonts w:ascii="Times New Roman" w:hAnsi="Times New Roman" w:cs="Times New Roman"/>
          <w:lang w:val="de-DE"/>
        </w:rPr>
      </w:pPr>
      <w:r w:rsidRPr="00310EC2">
        <w:rPr>
          <w:rStyle w:val="FootnoteReference"/>
          <w:rFonts w:ascii="Times New Roman" w:hAnsi="Times New Roman" w:cs="Times New Roman"/>
        </w:rPr>
        <w:footnoteRef/>
      </w:r>
      <w:r w:rsidRPr="00310EC2">
        <w:rPr>
          <w:rFonts w:ascii="Times New Roman" w:hAnsi="Times New Roman" w:cs="Times New Roman"/>
          <w:lang w:val="en-US"/>
        </w:rPr>
        <w:t xml:space="preserve"> </w:t>
      </w:r>
      <w:r w:rsidRPr="00310EC2">
        <w:rPr>
          <w:rFonts w:ascii="Times New Roman" w:hAnsi="Times New Roman" w:cs="Times New Roman"/>
          <w:lang w:val="en-GB"/>
        </w:rPr>
        <w:t>FAO, Gender and Land Rights Database – Congo – Inheritance/succession de facto practices, http://www.fao.org/gender-landrights-database/country-profiles/countries-list/customary-law/inheritancesuccession-de-facto-practices/en/?country_iso3=COG</w:t>
      </w:r>
      <w:r w:rsidRPr="00310EC2">
        <w:rPr>
          <w:rFonts w:ascii="Times New Roman" w:hAnsi="Times New Roman" w:cs="Times New Roman"/>
          <w:lang w:val="de-DE"/>
        </w:rPr>
        <w:t>.</w:t>
      </w:r>
    </w:p>
  </w:footnote>
  <w:footnote w:id="100">
    <w:p w14:paraId="497F4C6B" w14:textId="131D7AE1" w:rsidR="00DC1A96" w:rsidRPr="00310EC2" w:rsidRDefault="00DC1A96" w:rsidP="004D426A">
      <w:pPr>
        <w:pStyle w:val="FootnoteText"/>
        <w:jc w:val="both"/>
        <w:rPr>
          <w:rFonts w:ascii="Times New Roman" w:hAnsi="Times New Roman" w:cs="Times New Roman"/>
          <w:lang w:val="en-GB"/>
        </w:rPr>
      </w:pPr>
      <w:r w:rsidRPr="00310EC2">
        <w:rPr>
          <w:rStyle w:val="FootnoteReference"/>
          <w:rFonts w:ascii="Times New Roman" w:hAnsi="Times New Roman" w:cs="Times New Roman"/>
        </w:rPr>
        <w:footnoteRef/>
      </w:r>
      <w:r w:rsidRPr="00310EC2">
        <w:rPr>
          <w:rFonts w:ascii="Times New Roman" w:hAnsi="Times New Roman" w:cs="Times New Roman"/>
          <w:lang w:val="en-GB"/>
        </w:rPr>
        <w:t xml:space="preserve"> United States Department of State, DRC 201</w:t>
      </w:r>
      <w:r>
        <w:rPr>
          <w:rFonts w:ascii="Times New Roman" w:hAnsi="Times New Roman" w:cs="Times New Roman"/>
          <w:lang w:val="en-GB"/>
        </w:rPr>
        <w:t>8</w:t>
      </w:r>
      <w:r w:rsidRPr="00310EC2">
        <w:rPr>
          <w:rFonts w:ascii="Times New Roman" w:hAnsi="Times New Roman" w:cs="Times New Roman"/>
          <w:lang w:val="en-GB"/>
        </w:rPr>
        <w:t xml:space="preserve"> Human Rights Report, p. </w:t>
      </w:r>
      <w:r>
        <w:rPr>
          <w:rFonts w:ascii="Times New Roman" w:hAnsi="Times New Roman" w:cs="Times New Roman"/>
          <w:lang w:val="en-GB"/>
        </w:rPr>
        <w:t>38 (March 13, 2019)</w:t>
      </w:r>
      <w:r w:rsidRPr="00310EC2">
        <w:rPr>
          <w:rFonts w:ascii="Times New Roman" w:hAnsi="Times New Roman" w:cs="Times New Roman"/>
          <w:lang w:val="en-GB"/>
        </w:rPr>
        <w:t>.</w:t>
      </w:r>
    </w:p>
  </w:footnote>
  <w:footnote w:id="101">
    <w:p w14:paraId="7E456087" w14:textId="60917230" w:rsidR="00DC1A96" w:rsidRPr="00310EC2" w:rsidRDefault="00DC1A96" w:rsidP="004D426A">
      <w:pPr>
        <w:spacing w:after="0" w:line="240" w:lineRule="auto"/>
        <w:jc w:val="both"/>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(CEDAW/C/COD/CO/6-7, para. 38 (c))</w:t>
      </w:r>
    </w:p>
  </w:footnote>
  <w:footnote w:id="102">
    <w:p w14:paraId="12159212" w14:textId="77777777" w:rsidR="00DC1A96" w:rsidRPr="00310EC2" w:rsidRDefault="00DC1A96" w:rsidP="004D426A">
      <w:pPr>
        <w:spacing w:after="0" w:line="240" w:lineRule="auto"/>
        <w:jc w:val="both"/>
        <w:rPr>
          <w:rFonts w:ascii="Times New Roman" w:eastAsia="Times New Roman" w:hAnsi="Times New Roman" w:cs="Times New Roman"/>
          <w:sz w:val="20"/>
          <w:szCs w:val="20"/>
          <w:lang w:val="en-GB"/>
        </w:rPr>
      </w:pPr>
      <w:r w:rsidRPr="00310EC2">
        <w:rPr>
          <w:rStyle w:val="FootnoteReference"/>
          <w:rFonts w:ascii="Times New Roman" w:hAnsi="Times New Roman" w:cs="Times New Roman"/>
          <w:sz w:val="20"/>
          <w:szCs w:val="20"/>
        </w:rPr>
        <w:footnoteRef/>
      </w:r>
      <w:r w:rsidRPr="00310EC2">
        <w:rPr>
          <w:rFonts w:ascii="Times New Roman" w:hAnsi="Times New Roman" w:cs="Times New Roman"/>
          <w:sz w:val="20"/>
          <w:szCs w:val="20"/>
          <w:lang w:val="en-US"/>
        </w:rPr>
        <w:t xml:space="preserve"> </w:t>
      </w:r>
      <w:r w:rsidRPr="00310EC2">
        <w:rPr>
          <w:rFonts w:ascii="Times New Roman" w:eastAsia="Times New Roman" w:hAnsi="Times New Roman" w:cs="Times New Roman"/>
          <w:sz w:val="20"/>
          <w:szCs w:val="20"/>
          <w:lang w:val="en-GB"/>
        </w:rPr>
        <w:t>See also: The Global Network of Women Peacebuilders, Security Council Resolution 1325: Civil Society Monitoring Report 2014, October 2014, p. 62.</w:t>
      </w:r>
    </w:p>
    <w:p w14:paraId="51D780EC" w14:textId="7FC3913A" w:rsidR="00DC1A96" w:rsidRPr="00310EC2" w:rsidRDefault="00DC1A96">
      <w:pPr>
        <w:pStyle w:val="FootnoteText"/>
        <w:rPr>
          <w:rFonts w:ascii="Times New Roman" w:hAnsi="Times New Roman" w:cs="Times New Roman"/>
          <w:lang w:val="en-US"/>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675DBB"/>
    <w:multiLevelType w:val="hybridMultilevel"/>
    <w:tmpl w:val="F4389B76"/>
    <w:lvl w:ilvl="0" w:tplc="C9D45CBC">
      <w:start w:val="7"/>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FF0548"/>
    <w:multiLevelType w:val="hybridMultilevel"/>
    <w:tmpl w:val="1D468068"/>
    <w:lvl w:ilvl="0" w:tplc="7158C982">
      <w:start w:val="3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814F3A"/>
    <w:multiLevelType w:val="hybridMultilevel"/>
    <w:tmpl w:val="5470B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130E5A"/>
    <w:multiLevelType w:val="hybridMultilevel"/>
    <w:tmpl w:val="30D00E60"/>
    <w:lvl w:ilvl="0" w:tplc="D2BE5A1C">
      <w:start w:val="1"/>
      <w:numFmt w:val="bullet"/>
      <w:lvlText w:val=""/>
      <w:lvlJc w:val="left"/>
      <w:pPr>
        <w:ind w:left="720" w:hanging="360"/>
      </w:pPr>
      <w:rPr>
        <w:rFonts w:ascii="Wingdings" w:hAnsi="Wingdings" w:hint="default"/>
        <w:color w:val="auto"/>
      </w:rPr>
    </w:lvl>
    <w:lvl w:ilvl="1" w:tplc="20FA5ADE">
      <w:start w:val="1"/>
      <w:numFmt w:val="bullet"/>
      <w:lvlText w:val="‐"/>
      <w:lvlJc w:val="left"/>
      <w:pPr>
        <w:ind w:left="1440" w:hanging="360"/>
      </w:pPr>
      <w:rPr>
        <w:rFonts w:ascii="Calibri" w:hAnsi="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F880CB1"/>
    <w:multiLevelType w:val="hybridMultilevel"/>
    <w:tmpl w:val="8F9CFC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2F5A4A"/>
    <w:multiLevelType w:val="hybridMultilevel"/>
    <w:tmpl w:val="2912F9CE"/>
    <w:lvl w:ilvl="0" w:tplc="D2BE5A1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1BF7EF6"/>
    <w:multiLevelType w:val="hybridMultilevel"/>
    <w:tmpl w:val="D0C8043C"/>
    <w:lvl w:ilvl="0" w:tplc="D2BE5A1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22E1171"/>
    <w:multiLevelType w:val="hybridMultilevel"/>
    <w:tmpl w:val="8DBCDC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31F524C"/>
    <w:multiLevelType w:val="hybridMultilevel"/>
    <w:tmpl w:val="B2C247A8"/>
    <w:lvl w:ilvl="0" w:tplc="7E82CA78">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7645F3"/>
    <w:multiLevelType w:val="hybridMultilevel"/>
    <w:tmpl w:val="8A9CF3B6"/>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C9E19A9"/>
    <w:multiLevelType w:val="hybridMultilevel"/>
    <w:tmpl w:val="78A82DFA"/>
    <w:lvl w:ilvl="0" w:tplc="D2BE5A1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D673D17"/>
    <w:multiLevelType w:val="hybridMultilevel"/>
    <w:tmpl w:val="BD6C738C"/>
    <w:lvl w:ilvl="0" w:tplc="08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5380621"/>
    <w:multiLevelType w:val="hybridMultilevel"/>
    <w:tmpl w:val="E3F6DB88"/>
    <w:lvl w:ilvl="0" w:tplc="E9A4B54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B06946"/>
    <w:multiLevelType w:val="hybridMultilevel"/>
    <w:tmpl w:val="E3F6DB88"/>
    <w:lvl w:ilvl="0" w:tplc="E9A4B54E">
      <w:start w:val="9"/>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2DA13174"/>
    <w:multiLevelType w:val="hybridMultilevel"/>
    <w:tmpl w:val="D2269DC4"/>
    <w:lvl w:ilvl="0" w:tplc="04A464E4">
      <w:start w:val="1"/>
      <w:numFmt w:val="decimal"/>
      <w:lvlText w:val="%1."/>
      <w:lvlJc w:val="left"/>
      <w:pPr>
        <w:ind w:left="1145" w:hanging="360"/>
      </w:pPr>
      <w:rPr>
        <w:rFonts w:hint="default"/>
        <w:color w:val="auto"/>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2DAF478A"/>
    <w:multiLevelType w:val="hybridMultilevel"/>
    <w:tmpl w:val="6BC49DCC"/>
    <w:lvl w:ilvl="0" w:tplc="04A464E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FD0852"/>
    <w:multiLevelType w:val="hybridMultilevel"/>
    <w:tmpl w:val="D0062E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3B44AD9"/>
    <w:multiLevelType w:val="hybridMultilevel"/>
    <w:tmpl w:val="4B320C56"/>
    <w:lvl w:ilvl="0" w:tplc="D2BE5A1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5EB2D9C"/>
    <w:multiLevelType w:val="multilevel"/>
    <w:tmpl w:val="F5F8B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6E40F9"/>
    <w:multiLevelType w:val="hybridMultilevel"/>
    <w:tmpl w:val="A88EDB0E"/>
    <w:lvl w:ilvl="0" w:tplc="04A464E4">
      <w:start w:val="1"/>
      <w:numFmt w:val="decimal"/>
      <w:lvlText w:val="%1."/>
      <w:lvlJc w:val="left"/>
      <w:pPr>
        <w:ind w:left="1146" w:hanging="360"/>
      </w:pPr>
      <w:rPr>
        <w:rFonts w:hint="default"/>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1" w15:restartNumberingAfterBreak="0">
    <w:nsid w:val="38780C58"/>
    <w:multiLevelType w:val="hybridMultilevel"/>
    <w:tmpl w:val="E3F6DB88"/>
    <w:lvl w:ilvl="0" w:tplc="E9A4B54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0A04D1"/>
    <w:multiLevelType w:val="hybridMultilevel"/>
    <w:tmpl w:val="0B60B560"/>
    <w:lvl w:ilvl="0" w:tplc="E9A4B54E">
      <w:start w:val="9"/>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0292450"/>
    <w:multiLevelType w:val="hybridMultilevel"/>
    <w:tmpl w:val="F26E26DA"/>
    <w:lvl w:ilvl="0" w:tplc="04A464E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111D78"/>
    <w:multiLevelType w:val="hybridMultilevel"/>
    <w:tmpl w:val="75CC94D6"/>
    <w:lvl w:ilvl="0" w:tplc="ED3491EC">
      <w:start w:val="1"/>
      <w:numFmt w:val="decimal"/>
      <w:pStyle w:val="Heading2"/>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DC37724"/>
    <w:multiLevelType w:val="hybridMultilevel"/>
    <w:tmpl w:val="F41A24EC"/>
    <w:lvl w:ilvl="0" w:tplc="D2BE5A1C">
      <w:start w:val="1"/>
      <w:numFmt w:val="bullet"/>
      <w:lvlText w:val=""/>
      <w:lvlJc w:val="left"/>
      <w:pPr>
        <w:ind w:left="765" w:hanging="360"/>
      </w:pPr>
      <w:rPr>
        <w:rFonts w:ascii="Wingdings" w:hAnsi="Wingdings" w:hint="default"/>
        <w:color w:val="auto"/>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26" w15:restartNumberingAfterBreak="0">
    <w:nsid w:val="503724EC"/>
    <w:multiLevelType w:val="hybridMultilevel"/>
    <w:tmpl w:val="687AB0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507C65E2"/>
    <w:multiLevelType w:val="multilevel"/>
    <w:tmpl w:val="76A63D54"/>
    <w:lvl w:ilvl="0">
      <w:start w:val="1"/>
      <w:numFmt w:val="upperRoman"/>
      <w:pStyle w:val="Heading1"/>
      <w:lvlText w:val="%1."/>
      <w:lvlJc w:val="right"/>
      <w:pPr>
        <w:ind w:left="360" w:hanging="360"/>
      </w:pPr>
      <w:rPr>
        <w:rFonts w:hint="default"/>
      </w:rPr>
    </w:lvl>
    <w:lvl w:ilvl="1">
      <w:start w:val="1"/>
      <w:numFmt w:val="decimal"/>
      <w:lvlText w:val="%1.%2."/>
      <w:lvlJc w:val="left"/>
      <w:pPr>
        <w:ind w:left="792" w:hanging="432"/>
      </w:pPr>
      <w:rPr>
        <w:rFonts w:hint="default"/>
      </w:rPr>
    </w:lvl>
    <w:lvl w:ilvl="2">
      <w:start w:val="1"/>
      <w:numFmt w:val="lowerLetter"/>
      <w:pStyle w:val="Heading3"/>
      <w:lvlText w:val="%3)"/>
      <w:lvlJc w:val="left"/>
      <w:pPr>
        <w:ind w:left="1639" w:hanging="504"/>
      </w:pPr>
      <w:rPr>
        <w:rFonts w:ascii="Times New Roman" w:hAnsi="Times New Roman" w:hint="default"/>
        <w:b w:val="0"/>
        <w:i/>
        <w:color w:val="595959" w:themeColor="text1" w:themeTint="A6"/>
        <w:sz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199213A"/>
    <w:multiLevelType w:val="hybridMultilevel"/>
    <w:tmpl w:val="B51A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2F17EE"/>
    <w:multiLevelType w:val="hybridMultilevel"/>
    <w:tmpl w:val="4FD05BA0"/>
    <w:lvl w:ilvl="0" w:tplc="04A464E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C92B31"/>
    <w:multiLevelType w:val="hybridMultilevel"/>
    <w:tmpl w:val="E3F6DB88"/>
    <w:lvl w:ilvl="0" w:tplc="E9A4B54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A71E7B"/>
    <w:multiLevelType w:val="hybridMultilevel"/>
    <w:tmpl w:val="2C2CEE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AB1725B"/>
    <w:multiLevelType w:val="hybridMultilevel"/>
    <w:tmpl w:val="C952FA0C"/>
    <w:lvl w:ilvl="0" w:tplc="A3D48214">
      <w:start w:val="2"/>
      <w:numFmt w:val="lowerLetter"/>
      <w:lvlText w:val="%1)"/>
      <w:lvlJc w:val="left"/>
      <w:pPr>
        <w:ind w:left="1080" w:hanging="360"/>
      </w:pPr>
      <w:rPr>
        <w:rFonts w:hint="default"/>
        <w:color w:val="C0504D" w:themeColor="accent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F7E3F2B"/>
    <w:multiLevelType w:val="hybridMultilevel"/>
    <w:tmpl w:val="4AF0585A"/>
    <w:lvl w:ilvl="0" w:tplc="040C000F">
      <w:start w:val="1"/>
      <w:numFmt w:val="decimal"/>
      <w:lvlText w:val="%1."/>
      <w:lvlJc w:val="left"/>
      <w:pPr>
        <w:ind w:left="774" w:hanging="360"/>
      </w:pPr>
    </w:lvl>
    <w:lvl w:ilvl="1" w:tplc="040C0019" w:tentative="1">
      <w:start w:val="1"/>
      <w:numFmt w:val="lowerLetter"/>
      <w:lvlText w:val="%2."/>
      <w:lvlJc w:val="left"/>
      <w:pPr>
        <w:ind w:left="1494" w:hanging="360"/>
      </w:pPr>
    </w:lvl>
    <w:lvl w:ilvl="2" w:tplc="040C001B" w:tentative="1">
      <w:start w:val="1"/>
      <w:numFmt w:val="lowerRoman"/>
      <w:lvlText w:val="%3."/>
      <w:lvlJc w:val="right"/>
      <w:pPr>
        <w:ind w:left="2214" w:hanging="180"/>
      </w:pPr>
    </w:lvl>
    <w:lvl w:ilvl="3" w:tplc="040C000F" w:tentative="1">
      <w:start w:val="1"/>
      <w:numFmt w:val="decimal"/>
      <w:lvlText w:val="%4."/>
      <w:lvlJc w:val="left"/>
      <w:pPr>
        <w:ind w:left="2934" w:hanging="360"/>
      </w:pPr>
    </w:lvl>
    <w:lvl w:ilvl="4" w:tplc="040C0019" w:tentative="1">
      <w:start w:val="1"/>
      <w:numFmt w:val="lowerLetter"/>
      <w:lvlText w:val="%5."/>
      <w:lvlJc w:val="left"/>
      <w:pPr>
        <w:ind w:left="3654" w:hanging="360"/>
      </w:pPr>
    </w:lvl>
    <w:lvl w:ilvl="5" w:tplc="040C001B" w:tentative="1">
      <w:start w:val="1"/>
      <w:numFmt w:val="lowerRoman"/>
      <w:lvlText w:val="%6."/>
      <w:lvlJc w:val="right"/>
      <w:pPr>
        <w:ind w:left="4374" w:hanging="180"/>
      </w:pPr>
    </w:lvl>
    <w:lvl w:ilvl="6" w:tplc="040C000F" w:tentative="1">
      <w:start w:val="1"/>
      <w:numFmt w:val="decimal"/>
      <w:lvlText w:val="%7."/>
      <w:lvlJc w:val="left"/>
      <w:pPr>
        <w:ind w:left="5094" w:hanging="360"/>
      </w:pPr>
    </w:lvl>
    <w:lvl w:ilvl="7" w:tplc="040C0019" w:tentative="1">
      <w:start w:val="1"/>
      <w:numFmt w:val="lowerLetter"/>
      <w:lvlText w:val="%8."/>
      <w:lvlJc w:val="left"/>
      <w:pPr>
        <w:ind w:left="5814" w:hanging="360"/>
      </w:pPr>
    </w:lvl>
    <w:lvl w:ilvl="8" w:tplc="040C001B" w:tentative="1">
      <w:start w:val="1"/>
      <w:numFmt w:val="lowerRoman"/>
      <w:lvlText w:val="%9."/>
      <w:lvlJc w:val="right"/>
      <w:pPr>
        <w:ind w:left="6534" w:hanging="180"/>
      </w:pPr>
    </w:lvl>
  </w:abstractNum>
  <w:abstractNum w:abstractNumId="34" w15:restartNumberingAfterBreak="0">
    <w:nsid w:val="61610CDF"/>
    <w:multiLevelType w:val="hybridMultilevel"/>
    <w:tmpl w:val="F510F984"/>
    <w:lvl w:ilvl="0" w:tplc="04A464E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2837FC"/>
    <w:multiLevelType w:val="hybridMultilevel"/>
    <w:tmpl w:val="E486761C"/>
    <w:lvl w:ilvl="0" w:tplc="04A464E4">
      <w:start w:val="1"/>
      <w:numFmt w:val="decimal"/>
      <w:lvlText w:val="%1."/>
      <w:lvlJc w:val="left"/>
      <w:pPr>
        <w:ind w:left="1146" w:hanging="360"/>
      </w:pPr>
      <w:rPr>
        <w:rFonts w:hint="default"/>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6" w15:restartNumberingAfterBreak="0">
    <w:nsid w:val="67782EF6"/>
    <w:multiLevelType w:val="hybridMultilevel"/>
    <w:tmpl w:val="2D14A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C748C6"/>
    <w:multiLevelType w:val="hybridMultilevel"/>
    <w:tmpl w:val="16EE2F84"/>
    <w:lvl w:ilvl="0" w:tplc="04A464E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012A51"/>
    <w:multiLevelType w:val="hybridMultilevel"/>
    <w:tmpl w:val="3BFA35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03E552A"/>
    <w:multiLevelType w:val="hybridMultilevel"/>
    <w:tmpl w:val="9970D18A"/>
    <w:lvl w:ilvl="0" w:tplc="D2BE5A1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6C95F35"/>
    <w:multiLevelType w:val="hybridMultilevel"/>
    <w:tmpl w:val="83A24318"/>
    <w:lvl w:ilvl="0" w:tplc="D2BE5A1C">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87D26EE"/>
    <w:multiLevelType w:val="hybridMultilevel"/>
    <w:tmpl w:val="FD1CBA32"/>
    <w:lvl w:ilvl="0" w:tplc="0409000B">
      <w:start w:val="1"/>
      <w:numFmt w:val="bullet"/>
      <w:lvlText w:val=""/>
      <w:lvlJc w:val="left"/>
      <w:pPr>
        <w:ind w:left="2359" w:hanging="360"/>
      </w:pPr>
      <w:rPr>
        <w:rFonts w:ascii="Wingdings" w:hAnsi="Wingdings" w:hint="default"/>
      </w:rPr>
    </w:lvl>
    <w:lvl w:ilvl="1" w:tplc="04090003" w:tentative="1">
      <w:start w:val="1"/>
      <w:numFmt w:val="bullet"/>
      <w:lvlText w:val="o"/>
      <w:lvlJc w:val="left"/>
      <w:pPr>
        <w:ind w:left="3079" w:hanging="360"/>
      </w:pPr>
      <w:rPr>
        <w:rFonts w:ascii="Courier New" w:hAnsi="Courier New" w:hint="default"/>
      </w:rPr>
    </w:lvl>
    <w:lvl w:ilvl="2" w:tplc="04090005" w:tentative="1">
      <w:start w:val="1"/>
      <w:numFmt w:val="bullet"/>
      <w:lvlText w:val=""/>
      <w:lvlJc w:val="left"/>
      <w:pPr>
        <w:ind w:left="3799" w:hanging="360"/>
      </w:pPr>
      <w:rPr>
        <w:rFonts w:ascii="Wingdings" w:hAnsi="Wingdings" w:hint="default"/>
      </w:rPr>
    </w:lvl>
    <w:lvl w:ilvl="3" w:tplc="04090001" w:tentative="1">
      <w:start w:val="1"/>
      <w:numFmt w:val="bullet"/>
      <w:lvlText w:val=""/>
      <w:lvlJc w:val="left"/>
      <w:pPr>
        <w:ind w:left="4519" w:hanging="360"/>
      </w:pPr>
      <w:rPr>
        <w:rFonts w:ascii="Symbol" w:hAnsi="Symbol" w:hint="default"/>
      </w:rPr>
    </w:lvl>
    <w:lvl w:ilvl="4" w:tplc="04090003" w:tentative="1">
      <w:start w:val="1"/>
      <w:numFmt w:val="bullet"/>
      <w:lvlText w:val="o"/>
      <w:lvlJc w:val="left"/>
      <w:pPr>
        <w:ind w:left="5239" w:hanging="360"/>
      </w:pPr>
      <w:rPr>
        <w:rFonts w:ascii="Courier New" w:hAnsi="Courier New" w:hint="default"/>
      </w:rPr>
    </w:lvl>
    <w:lvl w:ilvl="5" w:tplc="04090005" w:tentative="1">
      <w:start w:val="1"/>
      <w:numFmt w:val="bullet"/>
      <w:lvlText w:val=""/>
      <w:lvlJc w:val="left"/>
      <w:pPr>
        <w:ind w:left="5959" w:hanging="360"/>
      </w:pPr>
      <w:rPr>
        <w:rFonts w:ascii="Wingdings" w:hAnsi="Wingdings" w:hint="default"/>
      </w:rPr>
    </w:lvl>
    <w:lvl w:ilvl="6" w:tplc="04090001" w:tentative="1">
      <w:start w:val="1"/>
      <w:numFmt w:val="bullet"/>
      <w:lvlText w:val=""/>
      <w:lvlJc w:val="left"/>
      <w:pPr>
        <w:ind w:left="6679" w:hanging="360"/>
      </w:pPr>
      <w:rPr>
        <w:rFonts w:ascii="Symbol" w:hAnsi="Symbol" w:hint="default"/>
      </w:rPr>
    </w:lvl>
    <w:lvl w:ilvl="7" w:tplc="04090003" w:tentative="1">
      <w:start w:val="1"/>
      <w:numFmt w:val="bullet"/>
      <w:lvlText w:val="o"/>
      <w:lvlJc w:val="left"/>
      <w:pPr>
        <w:ind w:left="7399" w:hanging="360"/>
      </w:pPr>
      <w:rPr>
        <w:rFonts w:ascii="Courier New" w:hAnsi="Courier New" w:hint="default"/>
      </w:rPr>
    </w:lvl>
    <w:lvl w:ilvl="8" w:tplc="04090005" w:tentative="1">
      <w:start w:val="1"/>
      <w:numFmt w:val="bullet"/>
      <w:lvlText w:val=""/>
      <w:lvlJc w:val="left"/>
      <w:pPr>
        <w:ind w:left="8119" w:hanging="360"/>
      </w:pPr>
      <w:rPr>
        <w:rFonts w:ascii="Wingdings" w:hAnsi="Wingdings" w:hint="default"/>
      </w:rPr>
    </w:lvl>
  </w:abstractNum>
  <w:abstractNum w:abstractNumId="42" w15:restartNumberingAfterBreak="0">
    <w:nsid w:val="79D07C87"/>
    <w:multiLevelType w:val="hybridMultilevel"/>
    <w:tmpl w:val="1708D9D6"/>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3" w15:restartNumberingAfterBreak="0">
    <w:nsid w:val="79D23722"/>
    <w:multiLevelType w:val="hybridMultilevel"/>
    <w:tmpl w:val="A2869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945CC3"/>
    <w:multiLevelType w:val="hybridMultilevel"/>
    <w:tmpl w:val="E3F6DB88"/>
    <w:lvl w:ilvl="0" w:tplc="E9A4B54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814A95"/>
    <w:multiLevelType w:val="hybridMultilevel"/>
    <w:tmpl w:val="E3F6DB88"/>
    <w:lvl w:ilvl="0" w:tplc="E9A4B54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327176"/>
    <w:multiLevelType w:val="hybridMultilevel"/>
    <w:tmpl w:val="F670B7E6"/>
    <w:lvl w:ilvl="0" w:tplc="E9A4B54E">
      <w:start w:val="9"/>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7"/>
  </w:num>
  <w:num w:numId="2">
    <w:abstractNumId w:val="38"/>
  </w:num>
  <w:num w:numId="3">
    <w:abstractNumId w:val="19"/>
  </w:num>
  <w:num w:numId="4">
    <w:abstractNumId w:val="12"/>
  </w:num>
  <w:num w:numId="5">
    <w:abstractNumId w:val="25"/>
  </w:num>
  <w:num w:numId="6">
    <w:abstractNumId w:val="4"/>
  </w:num>
  <w:num w:numId="7">
    <w:abstractNumId w:val="11"/>
  </w:num>
  <w:num w:numId="8">
    <w:abstractNumId w:val="26"/>
  </w:num>
  <w:num w:numId="9">
    <w:abstractNumId w:val="39"/>
  </w:num>
  <w:num w:numId="10">
    <w:abstractNumId w:val="33"/>
  </w:num>
  <w:num w:numId="11">
    <w:abstractNumId w:val="6"/>
  </w:num>
  <w:num w:numId="12">
    <w:abstractNumId w:val="7"/>
  </w:num>
  <w:num w:numId="13">
    <w:abstractNumId w:val="40"/>
  </w:num>
  <w:num w:numId="14">
    <w:abstractNumId w:val="31"/>
  </w:num>
  <w:num w:numId="15">
    <w:abstractNumId w:val="18"/>
  </w:num>
  <w:num w:numId="16">
    <w:abstractNumId w:val="28"/>
  </w:num>
  <w:num w:numId="17">
    <w:abstractNumId w:val="3"/>
  </w:num>
  <w:num w:numId="18">
    <w:abstractNumId w:val="36"/>
  </w:num>
  <w:num w:numId="19">
    <w:abstractNumId w:val="10"/>
  </w:num>
  <w:num w:numId="20">
    <w:abstractNumId w:val="42"/>
  </w:num>
  <w:num w:numId="21">
    <w:abstractNumId w:val="0"/>
  </w:num>
  <w:num w:numId="22">
    <w:abstractNumId w:val="41"/>
  </w:num>
  <w:num w:numId="23">
    <w:abstractNumId w:val="1"/>
  </w:num>
  <w:num w:numId="24">
    <w:abstractNumId w:val="43"/>
  </w:num>
  <w:num w:numId="25">
    <w:abstractNumId w:val="16"/>
  </w:num>
  <w:num w:numId="26">
    <w:abstractNumId w:val="9"/>
  </w:num>
  <w:num w:numId="27">
    <w:abstractNumId w:val="2"/>
  </w:num>
  <w:num w:numId="28">
    <w:abstractNumId w:val="5"/>
  </w:num>
  <w:num w:numId="29">
    <w:abstractNumId w:val="32"/>
  </w:num>
  <w:num w:numId="30">
    <w:abstractNumId w:val="14"/>
  </w:num>
  <w:num w:numId="31">
    <w:abstractNumId w:val="8"/>
  </w:num>
  <w:num w:numId="32">
    <w:abstractNumId w:val="17"/>
  </w:num>
  <w:num w:numId="33">
    <w:abstractNumId w:val="22"/>
  </w:num>
  <w:num w:numId="34">
    <w:abstractNumId w:val="46"/>
  </w:num>
  <w:num w:numId="35">
    <w:abstractNumId w:val="45"/>
  </w:num>
  <w:num w:numId="36">
    <w:abstractNumId w:val="44"/>
  </w:num>
  <w:num w:numId="37">
    <w:abstractNumId w:val="21"/>
  </w:num>
  <w:num w:numId="38">
    <w:abstractNumId w:val="13"/>
  </w:num>
  <w:num w:numId="39">
    <w:abstractNumId w:val="30"/>
  </w:num>
  <w:num w:numId="40">
    <w:abstractNumId w:val="24"/>
  </w:num>
  <w:num w:numId="41">
    <w:abstractNumId w:val="23"/>
  </w:num>
  <w:num w:numId="42">
    <w:abstractNumId w:val="29"/>
  </w:num>
  <w:num w:numId="43">
    <w:abstractNumId w:val="34"/>
  </w:num>
  <w:num w:numId="44">
    <w:abstractNumId w:val="37"/>
  </w:num>
  <w:num w:numId="45">
    <w:abstractNumId w:val="15"/>
  </w:num>
  <w:num w:numId="46">
    <w:abstractNumId w:val="20"/>
  </w:num>
  <w:num w:numId="47">
    <w:abstractNumId w:val="3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228"/>
    <w:rsid w:val="00000029"/>
    <w:rsid w:val="00001806"/>
    <w:rsid w:val="0000298A"/>
    <w:rsid w:val="0001113A"/>
    <w:rsid w:val="00015509"/>
    <w:rsid w:val="00016C63"/>
    <w:rsid w:val="00023170"/>
    <w:rsid w:val="0002371C"/>
    <w:rsid w:val="00024F48"/>
    <w:rsid w:val="00026B1A"/>
    <w:rsid w:val="000338F0"/>
    <w:rsid w:val="00034366"/>
    <w:rsid w:val="00034D73"/>
    <w:rsid w:val="000364B5"/>
    <w:rsid w:val="000374E1"/>
    <w:rsid w:val="00037745"/>
    <w:rsid w:val="00043CDC"/>
    <w:rsid w:val="00050073"/>
    <w:rsid w:val="000502C7"/>
    <w:rsid w:val="000543A8"/>
    <w:rsid w:val="0006497A"/>
    <w:rsid w:val="00064E9A"/>
    <w:rsid w:val="000650F5"/>
    <w:rsid w:val="00065242"/>
    <w:rsid w:val="0007011A"/>
    <w:rsid w:val="00070591"/>
    <w:rsid w:val="00070BB8"/>
    <w:rsid w:val="00070EF0"/>
    <w:rsid w:val="00071967"/>
    <w:rsid w:val="0007243C"/>
    <w:rsid w:val="00072ECE"/>
    <w:rsid w:val="00073C24"/>
    <w:rsid w:val="000753B9"/>
    <w:rsid w:val="000762B1"/>
    <w:rsid w:val="00080449"/>
    <w:rsid w:val="000829E1"/>
    <w:rsid w:val="00085B4B"/>
    <w:rsid w:val="00087309"/>
    <w:rsid w:val="00087525"/>
    <w:rsid w:val="0009044A"/>
    <w:rsid w:val="00092967"/>
    <w:rsid w:val="00092C46"/>
    <w:rsid w:val="0009321B"/>
    <w:rsid w:val="0009339D"/>
    <w:rsid w:val="00094DC3"/>
    <w:rsid w:val="00095664"/>
    <w:rsid w:val="0009587F"/>
    <w:rsid w:val="00097644"/>
    <w:rsid w:val="000A03E0"/>
    <w:rsid w:val="000A0CAA"/>
    <w:rsid w:val="000A1D5E"/>
    <w:rsid w:val="000A4D9F"/>
    <w:rsid w:val="000A5265"/>
    <w:rsid w:val="000A6D9F"/>
    <w:rsid w:val="000A7483"/>
    <w:rsid w:val="000B1926"/>
    <w:rsid w:val="000B4223"/>
    <w:rsid w:val="000B5D05"/>
    <w:rsid w:val="000B60DE"/>
    <w:rsid w:val="000C0368"/>
    <w:rsid w:val="000C0445"/>
    <w:rsid w:val="000C1028"/>
    <w:rsid w:val="000C1892"/>
    <w:rsid w:val="000C29FE"/>
    <w:rsid w:val="000C402B"/>
    <w:rsid w:val="000C4EB6"/>
    <w:rsid w:val="000D4732"/>
    <w:rsid w:val="000D47D0"/>
    <w:rsid w:val="000D51ED"/>
    <w:rsid w:val="000E2AFE"/>
    <w:rsid w:val="000E4A61"/>
    <w:rsid w:val="000E74D9"/>
    <w:rsid w:val="000F0380"/>
    <w:rsid w:val="000F25A2"/>
    <w:rsid w:val="000F34B9"/>
    <w:rsid w:val="000F3DAA"/>
    <w:rsid w:val="000F7286"/>
    <w:rsid w:val="0010047E"/>
    <w:rsid w:val="001018EF"/>
    <w:rsid w:val="00102DC8"/>
    <w:rsid w:val="001038C5"/>
    <w:rsid w:val="001077C4"/>
    <w:rsid w:val="00110EF5"/>
    <w:rsid w:val="0011236E"/>
    <w:rsid w:val="00112614"/>
    <w:rsid w:val="00114F06"/>
    <w:rsid w:val="00115E51"/>
    <w:rsid w:val="00116B45"/>
    <w:rsid w:val="00122424"/>
    <w:rsid w:val="00123AE7"/>
    <w:rsid w:val="00124859"/>
    <w:rsid w:val="00127228"/>
    <w:rsid w:val="00127CA9"/>
    <w:rsid w:val="00132E8C"/>
    <w:rsid w:val="001333F9"/>
    <w:rsid w:val="00133559"/>
    <w:rsid w:val="00133641"/>
    <w:rsid w:val="00135D9C"/>
    <w:rsid w:val="001361D2"/>
    <w:rsid w:val="00143040"/>
    <w:rsid w:val="001440E9"/>
    <w:rsid w:val="001449B4"/>
    <w:rsid w:val="001467E2"/>
    <w:rsid w:val="0015072E"/>
    <w:rsid w:val="00151E4E"/>
    <w:rsid w:val="001526A6"/>
    <w:rsid w:val="001538F9"/>
    <w:rsid w:val="00155F23"/>
    <w:rsid w:val="001608E2"/>
    <w:rsid w:val="00162143"/>
    <w:rsid w:val="00163D09"/>
    <w:rsid w:val="001647D1"/>
    <w:rsid w:val="00164D6F"/>
    <w:rsid w:val="00165E85"/>
    <w:rsid w:val="0016673E"/>
    <w:rsid w:val="00167761"/>
    <w:rsid w:val="00167877"/>
    <w:rsid w:val="00170043"/>
    <w:rsid w:val="001716AC"/>
    <w:rsid w:val="00171704"/>
    <w:rsid w:val="001765F5"/>
    <w:rsid w:val="00176D90"/>
    <w:rsid w:val="00180BF5"/>
    <w:rsid w:val="00180F27"/>
    <w:rsid w:val="001843F0"/>
    <w:rsid w:val="00185591"/>
    <w:rsid w:val="00185FB9"/>
    <w:rsid w:val="00191DAE"/>
    <w:rsid w:val="001925FB"/>
    <w:rsid w:val="00193F76"/>
    <w:rsid w:val="00194229"/>
    <w:rsid w:val="00196E0E"/>
    <w:rsid w:val="0019745D"/>
    <w:rsid w:val="001A04E7"/>
    <w:rsid w:val="001A301C"/>
    <w:rsid w:val="001A3E4A"/>
    <w:rsid w:val="001A4949"/>
    <w:rsid w:val="001A5E22"/>
    <w:rsid w:val="001A66BE"/>
    <w:rsid w:val="001B0350"/>
    <w:rsid w:val="001B2817"/>
    <w:rsid w:val="001B2A41"/>
    <w:rsid w:val="001B4872"/>
    <w:rsid w:val="001B4BF3"/>
    <w:rsid w:val="001B5208"/>
    <w:rsid w:val="001C1135"/>
    <w:rsid w:val="001C4B2C"/>
    <w:rsid w:val="001C5B69"/>
    <w:rsid w:val="001C7C2A"/>
    <w:rsid w:val="001C7D16"/>
    <w:rsid w:val="001D0680"/>
    <w:rsid w:val="001D0BAC"/>
    <w:rsid w:val="001D1464"/>
    <w:rsid w:val="001D18CA"/>
    <w:rsid w:val="001D236B"/>
    <w:rsid w:val="001D3306"/>
    <w:rsid w:val="001D3EDE"/>
    <w:rsid w:val="001D492A"/>
    <w:rsid w:val="001D55C9"/>
    <w:rsid w:val="001D701D"/>
    <w:rsid w:val="001E137D"/>
    <w:rsid w:val="001E1490"/>
    <w:rsid w:val="001E29E3"/>
    <w:rsid w:val="001E2B09"/>
    <w:rsid w:val="001E394F"/>
    <w:rsid w:val="001E3958"/>
    <w:rsid w:val="001E3C37"/>
    <w:rsid w:val="001E4FD1"/>
    <w:rsid w:val="001E7FBE"/>
    <w:rsid w:val="001F40B0"/>
    <w:rsid w:val="001F46CD"/>
    <w:rsid w:val="001F5441"/>
    <w:rsid w:val="001F7850"/>
    <w:rsid w:val="001F7980"/>
    <w:rsid w:val="00200F7B"/>
    <w:rsid w:val="0020112A"/>
    <w:rsid w:val="0020193B"/>
    <w:rsid w:val="00201AAD"/>
    <w:rsid w:val="00206CF7"/>
    <w:rsid w:val="002107F5"/>
    <w:rsid w:val="00211B51"/>
    <w:rsid w:val="00214622"/>
    <w:rsid w:val="00215C20"/>
    <w:rsid w:val="0021735A"/>
    <w:rsid w:val="00222CFD"/>
    <w:rsid w:val="00226691"/>
    <w:rsid w:val="00226F69"/>
    <w:rsid w:val="00227148"/>
    <w:rsid w:val="00230E6F"/>
    <w:rsid w:val="00230EBE"/>
    <w:rsid w:val="00234146"/>
    <w:rsid w:val="0023501E"/>
    <w:rsid w:val="002351E8"/>
    <w:rsid w:val="00235E0F"/>
    <w:rsid w:val="00236B9A"/>
    <w:rsid w:val="00236D04"/>
    <w:rsid w:val="002420F1"/>
    <w:rsid w:val="002426B9"/>
    <w:rsid w:val="00243D82"/>
    <w:rsid w:val="00244AE8"/>
    <w:rsid w:val="002453CE"/>
    <w:rsid w:val="002466CA"/>
    <w:rsid w:val="0025273B"/>
    <w:rsid w:val="00254274"/>
    <w:rsid w:val="002554B9"/>
    <w:rsid w:val="00256F46"/>
    <w:rsid w:val="0026029C"/>
    <w:rsid w:val="0026089B"/>
    <w:rsid w:val="00260F49"/>
    <w:rsid w:val="002615CF"/>
    <w:rsid w:val="00261670"/>
    <w:rsid w:val="0026182F"/>
    <w:rsid w:val="00270050"/>
    <w:rsid w:val="002705D0"/>
    <w:rsid w:val="0027063D"/>
    <w:rsid w:val="002755F8"/>
    <w:rsid w:val="002809B6"/>
    <w:rsid w:val="00280C26"/>
    <w:rsid w:val="00281A02"/>
    <w:rsid w:val="00284414"/>
    <w:rsid w:val="00284A95"/>
    <w:rsid w:val="0028623E"/>
    <w:rsid w:val="00290888"/>
    <w:rsid w:val="002912AC"/>
    <w:rsid w:val="00291B83"/>
    <w:rsid w:val="00292320"/>
    <w:rsid w:val="002923F5"/>
    <w:rsid w:val="002934AA"/>
    <w:rsid w:val="0029366E"/>
    <w:rsid w:val="00297C23"/>
    <w:rsid w:val="002A1AC7"/>
    <w:rsid w:val="002A276A"/>
    <w:rsid w:val="002A599F"/>
    <w:rsid w:val="002A65D2"/>
    <w:rsid w:val="002A7C93"/>
    <w:rsid w:val="002B1513"/>
    <w:rsid w:val="002B5891"/>
    <w:rsid w:val="002B673A"/>
    <w:rsid w:val="002B677F"/>
    <w:rsid w:val="002B6E19"/>
    <w:rsid w:val="002B7257"/>
    <w:rsid w:val="002C13A3"/>
    <w:rsid w:val="002C271F"/>
    <w:rsid w:val="002C2BB6"/>
    <w:rsid w:val="002C2D13"/>
    <w:rsid w:val="002C3440"/>
    <w:rsid w:val="002C3D62"/>
    <w:rsid w:val="002C58BA"/>
    <w:rsid w:val="002C5A06"/>
    <w:rsid w:val="002C5ECC"/>
    <w:rsid w:val="002D2AD7"/>
    <w:rsid w:val="002D3BEE"/>
    <w:rsid w:val="002D3E80"/>
    <w:rsid w:val="002D46FD"/>
    <w:rsid w:val="002D50D7"/>
    <w:rsid w:val="002D5B0D"/>
    <w:rsid w:val="002E0D17"/>
    <w:rsid w:val="002E1ADC"/>
    <w:rsid w:val="002E44D4"/>
    <w:rsid w:val="002E4DAF"/>
    <w:rsid w:val="002E53E8"/>
    <w:rsid w:val="002E586E"/>
    <w:rsid w:val="002E5B67"/>
    <w:rsid w:val="002E6073"/>
    <w:rsid w:val="002E6C58"/>
    <w:rsid w:val="002E752A"/>
    <w:rsid w:val="002F3FE7"/>
    <w:rsid w:val="002F410B"/>
    <w:rsid w:val="002F420E"/>
    <w:rsid w:val="002F6250"/>
    <w:rsid w:val="002F6B09"/>
    <w:rsid w:val="002F6EFA"/>
    <w:rsid w:val="002F7AE0"/>
    <w:rsid w:val="00300683"/>
    <w:rsid w:val="00303B87"/>
    <w:rsid w:val="00310C89"/>
    <w:rsid w:val="00310EC2"/>
    <w:rsid w:val="00311FDA"/>
    <w:rsid w:val="0031439A"/>
    <w:rsid w:val="00316510"/>
    <w:rsid w:val="00321DA8"/>
    <w:rsid w:val="00326DF6"/>
    <w:rsid w:val="00326E8F"/>
    <w:rsid w:val="003307AE"/>
    <w:rsid w:val="00332730"/>
    <w:rsid w:val="00332760"/>
    <w:rsid w:val="00333723"/>
    <w:rsid w:val="00333C94"/>
    <w:rsid w:val="00333FB3"/>
    <w:rsid w:val="003342E7"/>
    <w:rsid w:val="00334F69"/>
    <w:rsid w:val="00340E31"/>
    <w:rsid w:val="00342165"/>
    <w:rsid w:val="00343D8A"/>
    <w:rsid w:val="00343F4F"/>
    <w:rsid w:val="003447AB"/>
    <w:rsid w:val="00344F14"/>
    <w:rsid w:val="003450CA"/>
    <w:rsid w:val="00345348"/>
    <w:rsid w:val="00345BE8"/>
    <w:rsid w:val="0035279A"/>
    <w:rsid w:val="0035297F"/>
    <w:rsid w:val="00354622"/>
    <w:rsid w:val="00355156"/>
    <w:rsid w:val="003569B0"/>
    <w:rsid w:val="00356B7B"/>
    <w:rsid w:val="003573BE"/>
    <w:rsid w:val="003578A2"/>
    <w:rsid w:val="00361867"/>
    <w:rsid w:val="00363A46"/>
    <w:rsid w:val="00363CD0"/>
    <w:rsid w:val="00364D3E"/>
    <w:rsid w:val="00365C2F"/>
    <w:rsid w:val="003720B9"/>
    <w:rsid w:val="003731B4"/>
    <w:rsid w:val="00373B52"/>
    <w:rsid w:val="003757E6"/>
    <w:rsid w:val="00381BEA"/>
    <w:rsid w:val="00382484"/>
    <w:rsid w:val="00384CDB"/>
    <w:rsid w:val="00386B2C"/>
    <w:rsid w:val="0039266A"/>
    <w:rsid w:val="003941B0"/>
    <w:rsid w:val="00395204"/>
    <w:rsid w:val="00396698"/>
    <w:rsid w:val="00396BB4"/>
    <w:rsid w:val="00397696"/>
    <w:rsid w:val="003A13B5"/>
    <w:rsid w:val="003A2725"/>
    <w:rsid w:val="003A2D17"/>
    <w:rsid w:val="003A3326"/>
    <w:rsid w:val="003A3CDB"/>
    <w:rsid w:val="003A5EE1"/>
    <w:rsid w:val="003B2F42"/>
    <w:rsid w:val="003B5281"/>
    <w:rsid w:val="003B6798"/>
    <w:rsid w:val="003C00B8"/>
    <w:rsid w:val="003C15A1"/>
    <w:rsid w:val="003C2FA4"/>
    <w:rsid w:val="003D101E"/>
    <w:rsid w:val="003D504C"/>
    <w:rsid w:val="003D50E3"/>
    <w:rsid w:val="003D5778"/>
    <w:rsid w:val="003D5D19"/>
    <w:rsid w:val="003E497B"/>
    <w:rsid w:val="003E54AE"/>
    <w:rsid w:val="003E6AF5"/>
    <w:rsid w:val="003F475B"/>
    <w:rsid w:val="003F679B"/>
    <w:rsid w:val="003F7C7E"/>
    <w:rsid w:val="0040050C"/>
    <w:rsid w:val="00401C3F"/>
    <w:rsid w:val="00402637"/>
    <w:rsid w:val="00402A28"/>
    <w:rsid w:val="00403F60"/>
    <w:rsid w:val="00404BD8"/>
    <w:rsid w:val="00404E70"/>
    <w:rsid w:val="00406281"/>
    <w:rsid w:val="0040779D"/>
    <w:rsid w:val="004078B0"/>
    <w:rsid w:val="0041077B"/>
    <w:rsid w:val="00412249"/>
    <w:rsid w:val="004146AA"/>
    <w:rsid w:val="00420974"/>
    <w:rsid w:val="004267BB"/>
    <w:rsid w:val="0042689C"/>
    <w:rsid w:val="00427F45"/>
    <w:rsid w:val="00430A13"/>
    <w:rsid w:val="004328B2"/>
    <w:rsid w:val="00433386"/>
    <w:rsid w:val="00435452"/>
    <w:rsid w:val="00436F59"/>
    <w:rsid w:val="004403CC"/>
    <w:rsid w:val="0044063E"/>
    <w:rsid w:val="004409AC"/>
    <w:rsid w:val="004435A5"/>
    <w:rsid w:val="00446010"/>
    <w:rsid w:val="00453B63"/>
    <w:rsid w:val="004542BD"/>
    <w:rsid w:val="004546EB"/>
    <w:rsid w:val="004549A2"/>
    <w:rsid w:val="0046015E"/>
    <w:rsid w:val="00460FCD"/>
    <w:rsid w:val="00466425"/>
    <w:rsid w:val="00470E22"/>
    <w:rsid w:val="00470E8F"/>
    <w:rsid w:val="0047324E"/>
    <w:rsid w:val="00474E5A"/>
    <w:rsid w:val="00475E8F"/>
    <w:rsid w:val="004805D9"/>
    <w:rsid w:val="00482632"/>
    <w:rsid w:val="00483874"/>
    <w:rsid w:val="00486B07"/>
    <w:rsid w:val="0049009F"/>
    <w:rsid w:val="004945AA"/>
    <w:rsid w:val="00495F96"/>
    <w:rsid w:val="00496532"/>
    <w:rsid w:val="00496AA5"/>
    <w:rsid w:val="004973C0"/>
    <w:rsid w:val="00497526"/>
    <w:rsid w:val="004979AC"/>
    <w:rsid w:val="004A013E"/>
    <w:rsid w:val="004A1747"/>
    <w:rsid w:val="004A298B"/>
    <w:rsid w:val="004A42D9"/>
    <w:rsid w:val="004B1860"/>
    <w:rsid w:val="004B279B"/>
    <w:rsid w:val="004B50DB"/>
    <w:rsid w:val="004B58D4"/>
    <w:rsid w:val="004B5914"/>
    <w:rsid w:val="004B5ECB"/>
    <w:rsid w:val="004B60BA"/>
    <w:rsid w:val="004B7ED3"/>
    <w:rsid w:val="004C3EC3"/>
    <w:rsid w:val="004C3FA4"/>
    <w:rsid w:val="004C4373"/>
    <w:rsid w:val="004C6351"/>
    <w:rsid w:val="004D268D"/>
    <w:rsid w:val="004D4181"/>
    <w:rsid w:val="004D426A"/>
    <w:rsid w:val="004D4F20"/>
    <w:rsid w:val="004D6EAB"/>
    <w:rsid w:val="004D758E"/>
    <w:rsid w:val="004D7F2B"/>
    <w:rsid w:val="004E0632"/>
    <w:rsid w:val="004E0AA8"/>
    <w:rsid w:val="004E14AE"/>
    <w:rsid w:val="004E2C68"/>
    <w:rsid w:val="004E3866"/>
    <w:rsid w:val="004E41B7"/>
    <w:rsid w:val="004E4F0E"/>
    <w:rsid w:val="004E5586"/>
    <w:rsid w:val="004E5761"/>
    <w:rsid w:val="004E7B43"/>
    <w:rsid w:val="004F1C3F"/>
    <w:rsid w:val="004F3EDF"/>
    <w:rsid w:val="004F4A9C"/>
    <w:rsid w:val="004F5261"/>
    <w:rsid w:val="004F56B1"/>
    <w:rsid w:val="004F58E5"/>
    <w:rsid w:val="004F7E83"/>
    <w:rsid w:val="00501FF1"/>
    <w:rsid w:val="00502FF1"/>
    <w:rsid w:val="005044FF"/>
    <w:rsid w:val="00506CA8"/>
    <w:rsid w:val="00512D8F"/>
    <w:rsid w:val="005161D0"/>
    <w:rsid w:val="00516D2B"/>
    <w:rsid w:val="0051788A"/>
    <w:rsid w:val="00522808"/>
    <w:rsid w:val="005237E1"/>
    <w:rsid w:val="00524274"/>
    <w:rsid w:val="0052464C"/>
    <w:rsid w:val="00524B9D"/>
    <w:rsid w:val="00524C3F"/>
    <w:rsid w:val="00530CF6"/>
    <w:rsid w:val="005322C4"/>
    <w:rsid w:val="0053494B"/>
    <w:rsid w:val="00535508"/>
    <w:rsid w:val="0053622E"/>
    <w:rsid w:val="00536A3B"/>
    <w:rsid w:val="00552BF0"/>
    <w:rsid w:val="00553721"/>
    <w:rsid w:val="0055415F"/>
    <w:rsid w:val="0055736D"/>
    <w:rsid w:val="005627BC"/>
    <w:rsid w:val="00564528"/>
    <w:rsid w:val="00564C8B"/>
    <w:rsid w:val="00564E61"/>
    <w:rsid w:val="00571A1D"/>
    <w:rsid w:val="00573314"/>
    <w:rsid w:val="00573BFC"/>
    <w:rsid w:val="0057693D"/>
    <w:rsid w:val="00577415"/>
    <w:rsid w:val="00581967"/>
    <w:rsid w:val="00582878"/>
    <w:rsid w:val="00585929"/>
    <w:rsid w:val="00585B32"/>
    <w:rsid w:val="005873BA"/>
    <w:rsid w:val="00587A24"/>
    <w:rsid w:val="00591ECA"/>
    <w:rsid w:val="00595F14"/>
    <w:rsid w:val="0059737B"/>
    <w:rsid w:val="00597387"/>
    <w:rsid w:val="005A1E48"/>
    <w:rsid w:val="005A2B2E"/>
    <w:rsid w:val="005A5FEE"/>
    <w:rsid w:val="005A6282"/>
    <w:rsid w:val="005A6F2D"/>
    <w:rsid w:val="005A75E4"/>
    <w:rsid w:val="005A7E84"/>
    <w:rsid w:val="005B0E89"/>
    <w:rsid w:val="005B1376"/>
    <w:rsid w:val="005C1911"/>
    <w:rsid w:val="005C255C"/>
    <w:rsid w:val="005C3DCC"/>
    <w:rsid w:val="005C42CE"/>
    <w:rsid w:val="005C65C9"/>
    <w:rsid w:val="005D017D"/>
    <w:rsid w:val="005D148A"/>
    <w:rsid w:val="005E0EA2"/>
    <w:rsid w:val="005E21E2"/>
    <w:rsid w:val="005E22FA"/>
    <w:rsid w:val="005E3ED1"/>
    <w:rsid w:val="005E5509"/>
    <w:rsid w:val="005E79B6"/>
    <w:rsid w:val="005E7D05"/>
    <w:rsid w:val="005F2856"/>
    <w:rsid w:val="005F2AE0"/>
    <w:rsid w:val="005F3439"/>
    <w:rsid w:val="005F3C4E"/>
    <w:rsid w:val="005F51AE"/>
    <w:rsid w:val="00600A2D"/>
    <w:rsid w:val="00601A36"/>
    <w:rsid w:val="00601D2A"/>
    <w:rsid w:val="00601F4C"/>
    <w:rsid w:val="00602071"/>
    <w:rsid w:val="00602EE3"/>
    <w:rsid w:val="006030D9"/>
    <w:rsid w:val="0060763F"/>
    <w:rsid w:val="00610DA3"/>
    <w:rsid w:val="00611D1C"/>
    <w:rsid w:val="0061632C"/>
    <w:rsid w:val="00616DE4"/>
    <w:rsid w:val="0062006E"/>
    <w:rsid w:val="0062051A"/>
    <w:rsid w:val="0062094A"/>
    <w:rsid w:val="006213B2"/>
    <w:rsid w:val="00621C4B"/>
    <w:rsid w:val="00622976"/>
    <w:rsid w:val="00624C13"/>
    <w:rsid w:val="00624DB4"/>
    <w:rsid w:val="00624EF6"/>
    <w:rsid w:val="00624F5C"/>
    <w:rsid w:val="006309A9"/>
    <w:rsid w:val="00633E06"/>
    <w:rsid w:val="00634ED6"/>
    <w:rsid w:val="006350B8"/>
    <w:rsid w:val="0063563B"/>
    <w:rsid w:val="00637EC4"/>
    <w:rsid w:val="00640CA7"/>
    <w:rsid w:val="00640E77"/>
    <w:rsid w:val="006426FC"/>
    <w:rsid w:val="00645507"/>
    <w:rsid w:val="00646D2A"/>
    <w:rsid w:val="00650FD5"/>
    <w:rsid w:val="00651A33"/>
    <w:rsid w:val="00651A4A"/>
    <w:rsid w:val="006530AA"/>
    <w:rsid w:val="0065346D"/>
    <w:rsid w:val="00657686"/>
    <w:rsid w:val="006627F4"/>
    <w:rsid w:val="00664283"/>
    <w:rsid w:val="00664FE9"/>
    <w:rsid w:val="006668CD"/>
    <w:rsid w:val="00667CA4"/>
    <w:rsid w:val="00667E90"/>
    <w:rsid w:val="00670F6A"/>
    <w:rsid w:val="006742E4"/>
    <w:rsid w:val="00676AB4"/>
    <w:rsid w:val="00676B14"/>
    <w:rsid w:val="006771F3"/>
    <w:rsid w:val="00677D46"/>
    <w:rsid w:val="006811D8"/>
    <w:rsid w:val="00685489"/>
    <w:rsid w:val="006865AD"/>
    <w:rsid w:val="00691A47"/>
    <w:rsid w:val="00692B19"/>
    <w:rsid w:val="00693DED"/>
    <w:rsid w:val="006940A1"/>
    <w:rsid w:val="00697323"/>
    <w:rsid w:val="006A0569"/>
    <w:rsid w:val="006A33B4"/>
    <w:rsid w:val="006A526C"/>
    <w:rsid w:val="006A78DB"/>
    <w:rsid w:val="006B0F87"/>
    <w:rsid w:val="006B0FF7"/>
    <w:rsid w:val="006B3BA8"/>
    <w:rsid w:val="006B5589"/>
    <w:rsid w:val="006B605A"/>
    <w:rsid w:val="006B71A5"/>
    <w:rsid w:val="006C08EB"/>
    <w:rsid w:val="006C0A55"/>
    <w:rsid w:val="006C3EB1"/>
    <w:rsid w:val="006C42CF"/>
    <w:rsid w:val="006D2580"/>
    <w:rsid w:val="006D5D0A"/>
    <w:rsid w:val="006D7CDC"/>
    <w:rsid w:val="006E0CD4"/>
    <w:rsid w:val="006E330B"/>
    <w:rsid w:val="006E5EC7"/>
    <w:rsid w:val="006E6A1E"/>
    <w:rsid w:val="006E6B7C"/>
    <w:rsid w:val="006E6F00"/>
    <w:rsid w:val="006E75D8"/>
    <w:rsid w:val="006E769C"/>
    <w:rsid w:val="006F5D1E"/>
    <w:rsid w:val="006F6506"/>
    <w:rsid w:val="00702569"/>
    <w:rsid w:val="007065FC"/>
    <w:rsid w:val="007150CC"/>
    <w:rsid w:val="00715C4C"/>
    <w:rsid w:val="007160FD"/>
    <w:rsid w:val="0071629D"/>
    <w:rsid w:val="0071676A"/>
    <w:rsid w:val="00717488"/>
    <w:rsid w:val="00720F8A"/>
    <w:rsid w:val="00724E9A"/>
    <w:rsid w:val="00730601"/>
    <w:rsid w:val="00733B7E"/>
    <w:rsid w:val="00734752"/>
    <w:rsid w:val="00734B63"/>
    <w:rsid w:val="00735CCC"/>
    <w:rsid w:val="0073684D"/>
    <w:rsid w:val="00737B75"/>
    <w:rsid w:val="00744455"/>
    <w:rsid w:val="0074794A"/>
    <w:rsid w:val="00751D0F"/>
    <w:rsid w:val="00751F2A"/>
    <w:rsid w:val="007555B2"/>
    <w:rsid w:val="0075601E"/>
    <w:rsid w:val="00757D7E"/>
    <w:rsid w:val="00761E1E"/>
    <w:rsid w:val="007629DF"/>
    <w:rsid w:val="00762D09"/>
    <w:rsid w:val="00764F5D"/>
    <w:rsid w:val="00765808"/>
    <w:rsid w:val="007672FA"/>
    <w:rsid w:val="00767F5C"/>
    <w:rsid w:val="00773138"/>
    <w:rsid w:val="0077379D"/>
    <w:rsid w:val="00773B0A"/>
    <w:rsid w:val="007776F3"/>
    <w:rsid w:val="00780C9A"/>
    <w:rsid w:val="0078149D"/>
    <w:rsid w:val="00781658"/>
    <w:rsid w:val="00782319"/>
    <w:rsid w:val="0078252B"/>
    <w:rsid w:val="00783496"/>
    <w:rsid w:val="00784019"/>
    <w:rsid w:val="00786096"/>
    <w:rsid w:val="00786826"/>
    <w:rsid w:val="0079093C"/>
    <w:rsid w:val="007914E9"/>
    <w:rsid w:val="007931BB"/>
    <w:rsid w:val="0079332B"/>
    <w:rsid w:val="00793923"/>
    <w:rsid w:val="00793BFC"/>
    <w:rsid w:val="007964A1"/>
    <w:rsid w:val="007964B6"/>
    <w:rsid w:val="00797175"/>
    <w:rsid w:val="007A1B24"/>
    <w:rsid w:val="007A2976"/>
    <w:rsid w:val="007A3400"/>
    <w:rsid w:val="007A38BC"/>
    <w:rsid w:val="007A3F48"/>
    <w:rsid w:val="007B06EA"/>
    <w:rsid w:val="007B07BB"/>
    <w:rsid w:val="007B0F58"/>
    <w:rsid w:val="007B2146"/>
    <w:rsid w:val="007B28BA"/>
    <w:rsid w:val="007B329D"/>
    <w:rsid w:val="007B3944"/>
    <w:rsid w:val="007C1095"/>
    <w:rsid w:val="007C3EBD"/>
    <w:rsid w:val="007C4F72"/>
    <w:rsid w:val="007C55B9"/>
    <w:rsid w:val="007C5874"/>
    <w:rsid w:val="007C7597"/>
    <w:rsid w:val="007D194D"/>
    <w:rsid w:val="007D4B90"/>
    <w:rsid w:val="007D58D1"/>
    <w:rsid w:val="007D65B5"/>
    <w:rsid w:val="007D6924"/>
    <w:rsid w:val="007D76CD"/>
    <w:rsid w:val="007D7A2B"/>
    <w:rsid w:val="007E05A9"/>
    <w:rsid w:val="007E1124"/>
    <w:rsid w:val="007E165A"/>
    <w:rsid w:val="007E1898"/>
    <w:rsid w:val="007E56F6"/>
    <w:rsid w:val="007E67D6"/>
    <w:rsid w:val="007F2202"/>
    <w:rsid w:val="007F5109"/>
    <w:rsid w:val="007F5500"/>
    <w:rsid w:val="007F62E7"/>
    <w:rsid w:val="0080038A"/>
    <w:rsid w:val="00800B08"/>
    <w:rsid w:val="00802382"/>
    <w:rsid w:val="00804A01"/>
    <w:rsid w:val="008052EE"/>
    <w:rsid w:val="00805D0F"/>
    <w:rsid w:val="008066F9"/>
    <w:rsid w:val="00807D31"/>
    <w:rsid w:val="00810EB6"/>
    <w:rsid w:val="0081121F"/>
    <w:rsid w:val="00811F72"/>
    <w:rsid w:val="00813664"/>
    <w:rsid w:val="00813754"/>
    <w:rsid w:val="008156E3"/>
    <w:rsid w:val="00816370"/>
    <w:rsid w:val="008170A3"/>
    <w:rsid w:val="0081716E"/>
    <w:rsid w:val="0081785A"/>
    <w:rsid w:val="008200C7"/>
    <w:rsid w:val="008209CF"/>
    <w:rsid w:val="00820D3A"/>
    <w:rsid w:val="00821720"/>
    <w:rsid w:val="008237A3"/>
    <w:rsid w:val="00825330"/>
    <w:rsid w:val="0082582A"/>
    <w:rsid w:val="008275CA"/>
    <w:rsid w:val="008306C9"/>
    <w:rsid w:val="00831748"/>
    <w:rsid w:val="00831B62"/>
    <w:rsid w:val="0083368F"/>
    <w:rsid w:val="00833895"/>
    <w:rsid w:val="00833AFD"/>
    <w:rsid w:val="00834499"/>
    <w:rsid w:val="00834B64"/>
    <w:rsid w:val="00836CE1"/>
    <w:rsid w:val="00837ED7"/>
    <w:rsid w:val="008436F6"/>
    <w:rsid w:val="00843C24"/>
    <w:rsid w:val="008578F2"/>
    <w:rsid w:val="00857AC7"/>
    <w:rsid w:val="008601C5"/>
    <w:rsid w:val="008622D7"/>
    <w:rsid w:val="00862FF1"/>
    <w:rsid w:val="00864B67"/>
    <w:rsid w:val="008667A0"/>
    <w:rsid w:val="0086686E"/>
    <w:rsid w:val="008701CD"/>
    <w:rsid w:val="00870843"/>
    <w:rsid w:val="00870A51"/>
    <w:rsid w:val="00872262"/>
    <w:rsid w:val="008724CD"/>
    <w:rsid w:val="008730E3"/>
    <w:rsid w:val="00873BAA"/>
    <w:rsid w:val="00874842"/>
    <w:rsid w:val="00875528"/>
    <w:rsid w:val="00877D24"/>
    <w:rsid w:val="0088054E"/>
    <w:rsid w:val="00880EF1"/>
    <w:rsid w:val="0088256C"/>
    <w:rsid w:val="00885D75"/>
    <w:rsid w:val="00886576"/>
    <w:rsid w:val="00887038"/>
    <w:rsid w:val="008905A7"/>
    <w:rsid w:val="008906BF"/>
    <w:rsid w:val="008909AC"/>
    <w:rsid w:val="0089318B"/>
    <w:rsid w:val="00893CE9"/>
    <w:rsid w:val="00893DF1"/>
    <w:rsid w:val="008957C3"/>
    <w:rsid w:val="008A1491"/>
    <w:rsid w:val="008A298B"/>
    <w:rsid w:val="008A4ABC"/>
    <w:rsid w:val="008A5540"/>
    <w:rsid w:val="008A5545"/>
    <w:rsid w:val="008A683E"/>
    <w:rsid w:val="008A71AC"/>
    <w:rsid w:val="008A722F"/>
    <w:rsid w:val="008A7C55"/>
    <w:rsid w:val="008B0D7D"/>
    <w:rsid w:val="008B1A9D"/>
    <w:rsid w:val="008B4F49"/>
    <w:rsid w:val="008C2F11"/>
    <w:rsid w:val="008C31B3"/>
    <w:rsid w:val="008C37E3"/>
    <w:rsid w:val="008C4C17"/>
    <w:rsid w:val="008C6269"/>
    <w:rsid w:val="008C7887"/>
    <w:rsid w:val="008C7C9F"/>
    <w:rsid w:val="008D20FE"/>
    <w:rsid w:val="008D3400"/>
    <w:rsid w:val="008D3697"/>
    <w:rsid w:val="008D4407"/>
    <w:rsid w:val="008D4D6A"/>
    <w:rsid w:val="008D6820"/>
    <w:rsid w:val="008E0099"/>
    <w:rsid w:val="008E42E2"/>
    <w:rsid w:val="008E559C"/>
    <w:rsid w:val="008E7A08"/>
    <w:rsid w:val="008F1810"/>
    <w:rsid w:val="008F1D51"/>
    <w:rsid w:val="008F4C98"/>
    <w:rsid w:val="008F5A4F"/>
    <w:rsid w:val="008F643F"/>
    <w:rsid w:val="008F6783"/>
    <w:rsid w:val="0090104C"/>
    <w:rsid w:val="00902F61"/>
    <w:rsid w:val="00903B77"/>
    <w:rsid w:val="00903EF2"/>
    <w:rsid w:val="0090676C"/>
    <w:rsid w:val="00911EA6"/>
    <w:rsid w:val="00917844"/>
    <w:rsid w:val="0092129E"/>
    <w:rsid w:val="00923B45"/>
    <w:rsid w:val="009252A4"/>
    <w:rsid w:val="00925454"/>
    <w:rsid w:val="0092649E"/>
    <w:rsid w:val="0092678D"/>
    <w:rsid w:val="00930C5B"/>
    <w:rsid w:val="0093114B"/>
    <w:rsid w:val="00931A18"/>
    <w:rsid w:val="009331F9"/>
    <w:rsid w:val="009352D3"/>
    <w:rsid w:val="00935CFE"/>
    <w:rsid w:val="00936A4C"/>
    <w:rsid w:val="00941117"/>
    <w:rsid w:val="00942340"/>
    <w:rsid w:val="00942C9B"/>
    <w:rsid w:val="009437C1"/>
    <w:rsid w:val="00943C96"/>
    <w:rsid w:val="00944CBB"/>
    <w:rsid w:val="00945CFA"/>
    <w:rsid w:val="009524D1"/>
    <w:rsid w:val="00953EBA"/>
    <w:rsid w:val="009544D2"/>
    <w:rsid w:val="0095514B"/>
    <w:rsid w:val="00960134"/>
    <w:rsid w:val="00960AF7"/>
    <w:rsid w:val="0096162D"/>
    <w:rsid w:val="009619FB"/>
    <w:rsid w:val="0096268B"/>
    <w:rsid w:val="009629DA"/>
    <w:rsid w:val="0096331D"/>
    <w:rsid w:val="00964911"/>
    <w:rsid w:val="00965B3A"/>
    <w:rsid w:val="009674B7"/>
    <w:rsid w:val="009736C1"/>
    <w:rsid w:val="00973A41"/>
    <w:rsid w:val="00975E19"/>
    <w:rsid w:val="00977AC9"/>
    <w:rsid w:val="00980E58"/>
    <w:rsid w:val="00983F8F"/>
    <w:rsid w:val="009849E7"/>
    <w:rsid w:val="0098542F"/>
    <w:rsid w:val="00985EE4"/>
    <w:rsid w:val="00986B3D"/>
    <w:rsid w:val="009930EA"/>
    <w:rsid w:val="0099385F"/>
    <w:rsid w:val="009938AD"/>
    <w:rsid w:val="00994381"/>
    <w:rsid w:val="00994E3F"/>
    <w:rsid w:val="00995505"/>
    <w:rsid w:val="009A02FA"/>
    <w:rsid w:val="009A4622"/>
    <w:rsid w:val="009A7185"/>
    <w:rsid w:val="009A78B4"/>
    <w:rsid w:val="009B2295"/>
    <w:rsid w:val="009B49DB"/>
    <w:rsid w:val="009B4A0C"/>
    <w:rsid w:val="009B5BA0"/>
    <w:rsid w:val="009B66C4"/>
    <w:rsid w:val="009C0C90"/>
    <w:rsid w:val="009C3F66"/>
    <w:rsid w:val="009C4C3B"/>
    <w:rsid w:val="009C522C"/>
    <w:rsid w:val="009D0F35"/>
    <w:rsid w:val="009D1B52"/>
    <w:rsid w:val="009D2165"/>
    <w:rsid w:val="009D7299"/>
    <w:rsid w:val="009E1CD6"/>
    <w:rsid w:val="009E251C"/>
    <w:rsid w:val="009E6A70"/>
    <w:rsid w:val="009F1D59"/>
    <w:rsid w:val="009F2A89"/>
    <w:rsid w:val="009F2CAE"/>
    <w:rsid w:val="009F41F1"/>
    <w:rsid w:val="009F4D88"/>
    <w:rsid w:val="00A01CC1"/>
    <w:rsid w:val="00A0366A"/>
    <w:rsid w:val="00A05A65"/>
    <w:rsid w:val="00A05D5A"/>
    <w:rsid w:val="00A06ADD"/>
    <w:rsid w:val="00A1163C"/>
    <w:rsid w:val="00A1271F"/>
    <w:rsid w:val="00A12AB8"/>
    <w:rsid w:val="00A1342A"/>
    <w:rsid w:val="00A13C5D"/>
    <w:rsid w:val="00A154CA"/>
    <w:rsid w:val="00A16DFE"/>
    <w:rsid w:val="00A21896"/>
    <w:rsid w:val="00A241CD"/>
    <w:rsid w:val="00A24378"/>
    <w:rsid w:val="00A24859"/>
    <w:rsid w:val="00A275FA"/>
    <w:rsid w:val="00A3280A"/>
    <w:rsid w:val="00A33561"/>
    <w:rsid w:val="00A35C37"/>
    <w:rsid w:val="00A46A64"/>
    <w:rsid w:val="00A511DE"/>
    <w:rsid w:val="00A54559"/>
    <w:rsid w:val="00A6052A"/>
    <w:rsid w:val="00A61F63"/>
    <w:rsid w:val="00A66F63"/>
    <w:rsid w:val="00A6708F"/>
    <w:rsid w:val="00A705E6"/>
    <w:rsid w:val="00A70618"/>
    <w:rsid w:val="00A709B0"/>
    <w:rsid w:val="00A71453"/>
    <w:rsid w:val="00A71F5F"/>
    <w:rsid w:val="00A7703F"/>
    <w:rsid w:val="00A7776A"/>
    <w:rsid w:val="00A77C1B"/>
    <w:rsid w:val="00A80E6C"/>
    <w:rsid w:val="00A831D4"/>
    <w:rsid w:val="00A843B1"/>
    <w:rsid w:val="00A86317"/>
    <w:rsid w:val="00A868B5"/>
    <w:rsid w:val="00A86BFC"/>
    <w:rsid w:val="00A91EF1"/>
    <w:rsid w:val="00A94849"/>
    <w:rsid w:val="00A949D4"/>
    <w:rsid w:val="00A96530"/>
    <w:rsid w:val="00A96954"/>
    <w:rsid w:val="00AA0488"/>
    <w:rsid w:val="00AA11A1"/>
    <w:rsid w:val="00AA2A87"/>
    <w:rsid w:val="00AA2C81"/>
    <w:rsid w:val="00AA2E1A"/>
    <w:rsid w:val="00AA3D40"/>
    <w:rsid w:val="00AA401B"/>
    <w:rsid w:val="00AA518A"/>
    <w:rsid w:val="00AA65FF"/>
    <w:rsid w:val="00AA6604"/>
    <w:rsid w:val="00AB0EC0"/>
    <w:rsid w:val="00AB3B6A"/>
    <w:rsid w:val="00AC02A3"/>
    <w:rsid w:val="00AC08CA"/>
    <w:rsid w:val="00AC0B8D"/>
    <w:rsid w:val="00AC1CF4"/>
    <w:rsid w:val="00AC1F89"/>
    <w:rsid w:val="00AC25C9"/>
    <w:rsid w:val="00AC2B8B"/>
    <w:rsid w:val="00AC3B76"/>
    <w:rsid w:val="00AC4A8E"/>
    <w:rsid w:val="00AD08B5"/>
    <w:rsid w:val="00AD2514"/>
    <w:rsid w:val="00AD3616"/>
    <w:rsid w:val="00AD65AE"/>
    <w:rsid w:val="00AE1ECD"/>
    <w:rsid w:val="00AE2616"/>
    <w:rsid w:val="00AE35D1"/>
    <w:rsid w:val="00AE442E"/>
    <w:rsid w:val="00AE6DC9"/>
    <w:rsid w:val="00AF01FD"/>
    <w:rsid w:val="00AF07A4"/>
    <w:rsid w:val="00AF10D9"/>
    <w:rsid w:val="00AF1C55"/>
    <w:rsid w:val="00AF2909"/>
    <w:rsid w:val="00AF2FC4"/>
    <w:rsid w:val="00AF69A6"/>
    <w:rsid w:val="00AF6D15"/>
    <w:rsid w:val="00AF78BD"/>
    <w:rsid w:val="00B017A6"/>
    <w:rsid w:val="00B0348D"/>
    <w:rsid w:val="00B0356A"/>
    <w:rsid w:val="00B04009"/>
    <w:rsid w:val="00B04117"/>
    <w:rsid w:val="00B057B9"/>
    <w:rsid w:val="00B0617C"/>
    <w:rsid w:val="00B071AA"/>
    <w:rsid w:val="00B07F6A"/>
    <w:rsid w:val="00B10091"/>
    <w:rsid w:val="00B10393"/>
    <w:rsid w:val="00B10E78"/>
    <w:rsid w:val="00B11263"/>
    <w:rsid w:val="00B176DC"/>
    <w:rsid w:val="00B1781B"/>
    <w:rsid w:val="00B22CCC"/>
    <w:rsid w:val="00B2770E"/>
    <w:rsid w:val="00B27912"/>
    <w:rsid w:val="00B304A0"/>
    <w:rsid w:val="00B30B9B"/>
    <w:rsid w:val="00B32B43"/>
    <w:rsid w:val="00B345B7"/>
    <w:rsid w:val="00B349BA"/>
    <w:rsid w:val="00B355D6"/>
    <w:rsid w:val="00B35C37"/>
    <w:rsid w:val="00B37309"/>
    <w:rsid w:val="00B4208A"/>
    <w:rsid w:val="00B427FD"/>
    <w:rsid w:val="00B42F5C"/>
    <w:rsid w:val="00B44228"/>
    <w:rsid w:val="00B44F4A"/>
    <w:rsid w:val="00B5089E"/>
    <w:rsid w:val="00B51F0C"/>
    <w:rsid w:val="00B52322"/>
    <w:rsid w:val="00B55AFE"/>
    <w:rsid w:val="00B620A0"/>
    <w:rsid w:val="00B67582"/>
    <w:rsid w:val="00B679EB"/>
    <w:rsid w:val="00B708E1"/>
    <w:rsid w:val="00B72378"/>
    <w:rsid w:val="00B72E24"/>
    <w:rsid w:val="00B73C94"/>
    <w:rsid w:val="00B753CD"/>
    <w:rsid w:val="00B757F9"/>
    <w:rsid w:val="00B7763D"/>
    <w:rsid w:val="00B819D7"/>
    <w:rsid w:val="00B8320C"/>
    <w:rsid w:val="00B83CDE"/>
    <w:rsid w:val="00B842FC"/>
    <w:rsid w:val="00B858BE"/>
    <w:rsid w:val="00B86BCC"/>
    <w:rsid w:val="00B8705C"/>
    <w:rsid w:val="00B87462"/>
    <w:rsid w:val="00B8776C"/>
    <w:rsid w:val="00B87C5B"/>
    <w:rsid w:val="00B903F8"/>
    <w:rsid w:val="00B905D3"/>
    <w:rsid w:val="00B93555"/>
    <w:rsid w:val="00B9440F"/>
    <w:rsid w:val="00B95A0B"/>
    <w:rsid w:val="00B96AED"/>
    <w:rsid w:val="00BA37AF"/>
    <w:rsid w:val="00BA5496"/>
    <w:rsid w:val="00BA580A"/>
    <w:rsid w:val="00BA6C3F"/>
    <w:rsid w:val="00BB5444"/>
    <w:rsid w:val="00BB681F"/>
    <w:rsid w:val="00BC01AA"/>
    <w:rsid w:val="00BC063E"/>
    <w:rsid w:val="00BC0D76"/>
    <w:rsid w:val="00BC2246"/>
    <w:rsid w:val="00BC3822"/>
    <w:rsid w:val="00BC4227"/>
    <w:rsid w:val="00BC5296"/>
    <w:rsid w:val="00BC5CCE"/>
    <w:rsid w:val="00BC75C1"/>
    <w:rsid w:val="00BD11BB"/>
    <w:rsid w:val="00BD3B4F"/>
    <w:rsid w:val="00BD3EB7"/>
    <w:rsid w:val="00BD7998"/>
    <w:rsid w:val="00BE0C3F"/>
    <w:rsid w:val="00BE20E9"/>
    <w:rsid w:val="00BE2ACB"/>
    <w:rsid w:val="00BE2B25"/>
    <w:rsid w:val="00BE51E3"/>
    <w:rsid w:val="00BE569F"/>
    <w:rsid w:val="00BE5BB3"/>
    <w:rsid w:val="00BE6DB9"/>
    <w:rsid w:val="00BE7D0F"/>
    <w:rsid w:val="00BE7FDB"/>
    <w:rsid w:val="00BF39A4"/>
    <w:rsid w:val="00BF4C46"/>
    <w:rsid w:val="00BF520F"/>
    <w:rsid w:val="00C00735"/>
    <w:rsid w:val="00C01486"/>
    <w:rsid w:val="00C0218E"/>
    <w:rsid w:val="00C029B3"/>
    <w:rsid w:val="00C0593D"/>
    <w:rsid w:val="00C05987"/>
    <w:rsid w:val="00C071AB"/>
    <w:rsid w:val="00C10687"/>
    <w:rsid w:val="00C10A89"/>
    <w:rsid w:val="00C11BEA"/>
    <w:rsid w:val="00C120C2"/>
    <w:rsid w:val="00C1521F"/>
    <w:rsid w:val="00C160ED"/>
    <w:rsid w:val="00C17584"/>
    <w:rsid w:val="00C204EC"/>
    <w:rsid w:val="00C22EB1"/>
    <w:rsid w:val="00C2490A"/>
    <w:rsid w:val="00C25A4C"/>
    <w:rsid w:val="00C26423"/>
    <w:rsid w:val="00C26A18"/>
    <w:rsid w:val="00C27494"/>
    <w:rsid w:val="00C308E3"/>
    <w:rsid w:val="00C3238B"/>
    <w:rsid w:val="00C339E6"/>
    <w:rsid w:val="00C35105"/>
    <w:rsid w:val="00C37E58"/>
    <w:rsid w:val="00C410BA"/>
    <w:rsid w:val="00C42789"/>
    <w:rsid w:val="00C44344"/>
    <w:rsid w:val="00C4551A"/>
    <w:rsid w:val="00C500A0"/>
    <w:rsid w:val="00C51FD8"/>
    <w:rsid w:val="00C54155"/>
    <w:rsid w:val="00C54BC4"/>
    <w:rsid w:val="00C60C2D"/>
    <w:rsid w:val="00C60FE8"/>
    <w:rsid w:val="00C6547D"/>
    <w:rsid w:val="00C65ED7"/>
    <w:rsid w:val="00C679B9"/>
    <w:rsid w:val="00C67A84"/>
    <w:rsid w:val="00C67BFF"/>
    <w:rsid w:val="00C705AC"/>
    <w:rsid w:val="00C70D14"/>
    <w:rsid w:val="00C72E0D"/>
    <w:rsid w:val="00C73C45"/>
    <w:rsid w:val="00C73E31"/>
    <w:rsid w:val="00C745C9"/>
    <w:rsid w:val="00C74853"/>
    <w:rsid w:val="00C7592D"/>
    <w:rsid w:val="00C8112D"/>
    <w:rsid w:val="00C81F2D"/>
    <w:rsid w:val="00C8296E"/>
    <w:rsid w:val="00C82F11"/>
    <w:rsid w:val="00C83A8B"/>
    <w:rsid w:val="00C87187"/>
    <w:rsid w:val="00C90532"/>
    <w:rsid w:val="00C9151B"/>
    <w:rsid w:val="00C92055"/>
    <w:rsid w:val="00C931C4"/>
    <w:rsid w:val="00C932C6"/>
    <w:rsid w:val="00C94931"/>
    <w:rsid w:val="00C94BC3"/>
    <w:rsid w:val="00CA2959"/>
    <w:rsid w:val="00CA36F5"/>
    <w:rsid w:val="00CA5B94"/>
    <w:rsid w:val="00CA6D00"/>
    <w:rsid w:val="00CA6FDE"/>
    <w:rsid w:val="00CB2EB5"/>
    <w:rsid w:val="00CB665D"/>
    <w:rsid w:val="00CB67D2"/>
    <w:rsid w:val="00CB7226"/>
    <w:rsid w:val="00CB7E43"/>
    <w:rsid w:val="00CC0C2C"/>
    <w:rsid w:val="00CC1400"/>
    <w:rsid w:val="00CC1418"/>
    <w:rsid w:val="00CC58F8"/>
    <w:rsid w:val="00CC7BC1"/>
    <w:rsid w:val="00CD3DCF"/>
    <w:rsid w:val="00CD5529"/>
    <w:rsid w:val="00CD7C12"/>
    <w:rsid w:val="00CE066F"/>
    <w:rsid w:val="00CE158C"/>
    <w:rsid w:val="00CE46BF"/>
    <w:rsid w:val="00CE57A9"/>
    <w:rsid w:val="00CE589A"/>
    <w:rsid w:val="00CE6CDD"/>
    <w:rsid w:val="00CE7A3C"/>
    <w:rsid w:val="00CF22FA"/>
    <w:rsid w:val="00CF388E"/>
    <w:rsid w:val="00CF5716"/>
    <w:rsid w:val="00CF5FF3"/>
    <w:rsid w:val="00CF6B0A"/>
    <w:rsid w:val="00CF74F3"/>
    <w:rsid w:val="00D002AE"/>
    <w:rsid w:val="00D01AA2"/>
    <w:rsid w:val="00D033AA"/>
    <w:rsid w:val="00D03F41"/>
    <w:rsid w:val="00D06ACE"/>
    <w:rsid w:val="00D07298"/>
    <w:rsid w:val="00D106F1"/>
    <w:rsid w:val="00D121CE"/>
    <w:rsid w:val="00D12B05"/>
    <w:rsid w:val="00D14118"/>
    <w:rsid w:val="00D14618"/>
    <w:rsid w:val="00D203E4"/>
    <w:rsid w:val="00D21729"/>
    <w:rsid w:val="00D23989"/>
    <w:rsid w:val="00D24E77"/>
    <w:rsid w:val="00D25AB2"/>
    <w:rsid w:val="00D26A31"/>
    <w:rsid w:val="00D310A8"/>
    <w:rsid w:val="00D31DF9"/>
    <w:rsid w:val="00D32869"/>
    <w:rsid w:val="00D32895"/>
    <w:rsid w:val="00D34881"/>
    <w:rsid w:val="00D37B53"/>
    <w:rsid w:val="00D40952"/>
    <w:rsid w:val="00D42C54"/>
    <w:rsid w:val="00D44143"/>
    <w:rsid w:val="00D461BB"/>
    <w:rsid w:val="00D46D51"/>
    <w:rsid w:val="00D4729A"/>
    <w:rsid w:val="00D56958"/>
    <w:rsid w:val="00D609B9"/>
    <w:rsid w:val="00D60DBD"/>
    <w:rsid w:val="00D62018"/>
    <w:rsid w:val="00D70ADA"/>
    <w:rsid w:val="00D73A0B"/>
    <w:rsid w:val="00D75424"/>
    <w:rsid w:val="00D75767"/>
    <w:rsid w:val="00D75878"/>
    <w:rsid w:val="00D817A1"/>
    <w:rsid w:val="00D8289F"/>
    <w:rsid w:val="00D907E4"/>
    <w:rsid w:val="00D90BA1"/>
    <w:rsid w:val="00D90C65"/>
    <w:rsid w:val="00D913A5"/>
    <w:rsid w:val="00D92765"/>
    <w:rsid w:val="00D96AE9"/>
    <w:rsid w:val="00D97276"/>
    <w:rsid w:val="00DA10C8"/>
    <w:rsid w:val="00DA124F"/>
    <w:rsid w:val="00DA2C82"/>
    <w:rsid w:val="00DA6E59"/>
    <w:rsid w:val="00DB12F4"/>
    <w:rsid w:val="00DB5D14"/>
    <w:rsid w:val="00DB6388"/>
    <w:rsid w:val="00DB6FB1"/>
    <w:rsid w:val="00DB7D89"/>
    <w:rsid w:val="00DC064E"/>
    <w:rsid w:val="00DC10CD"/>
    <w:rsid w:val="00DC1772"/>
    <w:rsid w:val="00DC1A96"/>
    <w:rsid w:val="00DC2FA9"/>
    <w:rsid w:val="00DC406B"/>
    <w:rsid w:val="00DC7B8B"/>
    <w:rsid w:val="00DD25EB"/>
    <w:rsid w:val="00DD2C32"/>
    <w:rsid w:val="00DD399F"/>
    <w:rsid w:val="00DD3BFB"/>
    <w:rsid w:val="00DD682E"/>
    <w:rsid w:val="00DE099B"/>
    <w:rsid w:val="00DE31C9"/>
    <w:rsid w:val="00DE5131"/>
    <w:rsid w:val="00DE6D05"/>
    <w:rsid w:val="00DF28CD"/>
    <w:rsid w:val="00DF3204"/>
    <w:rsid w:val="00DF38EB"/>
    <w:rsid w:val="00DF3C7F"/>
    <w:rsid w:val="00DF4A82"/>
    <w:rsid w:val="00DF51AB"/>
    <w:rsid w:val="00DF5EF3"/>
    <w:rsid w:val="00DF6F93"/>
    <w:rsid w:val="00E023FE"/>
    <w:rsid w:val="00E027BC"/>
    <w:rsid w:val="00E029F3"/>
    <w:rsid w:val="00E03BBD"/>
    <w:rsid w:val="00E05786"/>
    <w:rsid w:val="00E13169"/>
    <w:rsid w:val="00E13A8A"/>
    <w:rsid w:val="00E13F20"/>
    <w:rsid w:val="00E1509C"/>
    <w:rsid w:val="00E16178"/>
    <w:rsid w:val="00E16A8E"/>
    <w:rsid w:val="00E22A2C"/>
    <w:rsid w:val="00E25B23"/>
    <w:rsid w:val="00E314F4"/>
    <w:rsid w:val="00E323C5"/>
    <w:rsid w:val="00E3357D"/>
    <w:rsid w:val="00E33BB2"/>
    <w:rsid w:val="00E35988"/>
    <w:rsid w:val="00E4415D"/>
    <w:rsid w:val="00E44EDD"/>
    <w:rsid w:val="00E4791C"/>
    <w:rsid w:val="00E52617"/>
    <w:rsid w:val="00E549A3"/>
    <w:rsid w:val="00E5512A"/>
    <w:rsid w:val="00E5785E"/>
    <w:rsid w:val="00E60381"/>
    <w:rsid w:val="00E6148F"/>
    <w:rsid w:val="00E61A97"/>
    <w:rsid w:val="00E61E35"/>
    <w:rsid w:val="00E6311B"/>
    <w:rsid w:val="00E716AE"/>
    <w:rsid w:val="00E72149"/>
    <w:rsid w:val="00E740FA"/>
    <w:rsid w:val="00E7665E"/>
    <w:rsid w:val="00E805A6"/>
    <w:rsid w:val="00E841E4"/>
    <w:rsid w:val="00E84222"/>
    <w:rsid w:val="00E84517"/>
    <w:rsid w:val="00E84561"/>
    <w:rsid w:val="00E867B6"/>
    <w:rsid w:val="00E908F7"/>
    <w:rsid w:val="00E947D7"/>
    <w:rsid w:val="00E94DB9"/>
    <w:rsid w:val="00E95599"/>
    <w:rsid w:val="00E95E30"/>
    <w:rsid w:val="00E9699A"/>
    <w:rsid w:val="00E96BB9"/>
    <w:rsid w:val="00EA25BA"/>
    <w:rsid w:val="00EA3F50"/>
    <w:rsid w:val="00EB3420"/>
    <w:rsid w:val="00EB3E07"/>
    <w:rsid w:val="00EB4370"/>
    <w:rsid w:val="00EB58B8"/>
    <w:rsid w:val="00EC03FB"/>
    <w:rsid w:val="00EC0B7A"/>
    <w:rsid w:val="00EC3E29"/>
    <w:rsid w:val="00EC65B0"/>
    <w:rsid w:val="00ED355A"/>
    <w:rsid w:val="00ED5139"/>
    <w:rsid w:val="00ED6112"/>
    <w:rsid w:val="00ED67D0"/>
    <w:rsid w:val="00EE1225"/>
    <w:rsid w:val="00EE1D58"/>
    <w:rsid w:val="00EE3FC4"/>
    <w:rsid w:val="00EE7525"/>
    <w:rsid w:val="00EF1116"/>
    <w:rsid w:val="00EF123B"/>
    <w:rsid w:val="00EF41ED"/>
    <w:rsid w:val="00F02DE8"/>
    <w:rsid w:val="00F043EF"/>
    <w:rsid w:val="00F05E01"/>
    <w:rsid w:val="00F07165"/>
    <w:rsid w:val="00F07908"/>
    <w:rsid w:val="00F10E9F"/>
    <w:rsid w:val="00F139A0"/>
    <w:rsid w:val="00F146FF"/>
    <w:rsid w:val="00F1482E"/>
    <w:rsid w:val="00F148EA"/>
    <w:rsid w:val="00F14BB6"/>
    <w:rsid w:val="00F16C14"/>
    <w:rsid w:val="00F3024B"/>
    <w:rsid w:val="00F30380"/>
    <w:rsid w:val="00F303BB"/>
    <w:rsid w:val="00F407F3"/>
    <w:rsid w:val="00F41B5B"/>
    <w:rsid w:val="00F4300A"/>
    <w:rsid w:val="00F459F6"/>
    <w:rsid w:val="00F47CF7"/>
    <w:rsid w:val="00F55443"/>
    <w:rsid w:val="00F57B13"/>
    <w:rsid w:val="00F62553"/>
    <w:rsid w:val="00F64890"/>
    <w:rsid w:val="00F67519"/>
    <w:rsid w:val="00F70E87"/>
    <w:rsid w:val="00F723DA"/>
    <w:rsid w:val="00F733AB"/>
    <w:rsid w:val="00F74510"/>
    <w:rsid w:val="00F7523E"/>
    <w:rsid w:val="00F82C01"/>
    <w:rsid w:val="00F84912"/>
    <w:rsid w:val="00F86113"/>
    <w:rsid w:val="00F8694D"/>
    <w:rsid w:val="00F86B35"/>
    <w:rsid w:val="00F90BEE"/>
    <w:rsid w:val="00F91754"/>
    <w:rsid w:val="00F92C7E"/>
    <w:rsid w:val="00F92F18"/>
    <w:rsid w:val="00F93165"/>
    <w:rsid w:val="00F93FB9"/>
    <w:rsid w:val="00F9496B"/>
    <w:rsid w:val="00F96576"/>
    <w:rsid w:val="00F968D0"/>
    <w:rsid w:val="00F96F3D"/>
    <w:rsid w:val="00FA0648"/>
    <w:rsid w:val="00FA21DF"/>
    <w:rsid w:val="00FA7F6D"/>
    <w:rsid w:val="00FB0C69"/>
    <w:rsid w:val="00FB14D5"/>
    <w:rsid w:val="00FB234C"/>
    <w:rsid w:val="00FB2AA6"/>
    <w:rsid w:val="00FB47C9"/>
    <w:rsid w:val="00FB4ED6"/>
    <w:rsid w:val="00FB511F"/>
    <w:rsid w:val="00FB65F2"/>
    <w:rsid w:val="00FB6AFD"/>
    <w:rsid w:val="00FB7038"/>
    <w:rsid w:val="00FC3580"/>
    <w:rsid w:val="00FD0376"/>
    <w:rsid w:val="00FD0670"/>
    <w:rsid w:val="00FD21FF"/>
    <w:rsid w:val="00FD35D7"/>
    <w:rsid w:val="00FD3FBD"/>
    <w:rsid w:val="00FD467F"/>
    <w:rsid w:val="00FD4BF8"/>
    <w:rsid w:val="00FD53D9"/>
    <w:rsid w:val="00FE0AFA"/>
    <w:rsid w:val="00FE2D88"/>
    <w:rsid w:val="00FE6C78"/>
    <w:rsid w:val="00FE709C"/>
    <w:rsid w:val="00FF09FC"/>
    <w:rsid w:val="00FF3B09"/>
    <w:rsid w:val="00FF73B0"/>
    <w:rsid w:val="00FF7FB2"/>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FAD91E8"/>
  <w15:docId w15:val="{E8CBC10F-E7FF-40E0-9883-B811C595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DAE"/>
  </w:style>
  <w:style w:type="paragraph" w:styleId="Heading1">
    <w:name w:val="heading 1"/>
    <w:basedOn w:val="ListParagraph"/>
    <w:next w:val="Normal"/>
    <w:link w:val="Heading1Char"/>
    <w:uiPriority w:val="9"/>
    <w:qFormat/>
    <w:rsid w:val="00B4208A"/>
    <w:pPr>
      <w:numPr>
        <w:numId w:val="1"/>
      </w:numPr>
      <w:spacing w:before="120"/>
      <w:contextualSpacing w:val="0"/>
      <w:outlineLvl w:val="0"/>
    </w:pPr>
    <w:rPr>
      <w:rFonts w:ascii="Arial" w:hAnsi="Arial" w:cs="Arial"/>
      <w:b/>
      <w:bCs/>
      <w:sz w:val="24"/>
      <w:lang w:val="en-US"/>
    </w:rPr>
  </w:style>
  <w:style w:type="paragraph" w:styleId="Heading2">
    <w:name w:val="heading 2"/>
    <w:basedOn w:val="ListParagraph"/>
    <w:next w:val="Normal"/>
    <w:link w:val="Heading2Char"/>
    <w:uiPriority w:val="9"/>
    <w:unhideWhenUsed/>
    <w:qFormat/>
    <w:rsid w:val="007964A1"/>
    <w:pPr>
      <w:numPr>
        <w:numId w:val="40"/>
      </w:numPr>
      <w:spacing w:after="120"/>
      <w:contextualSpacing w:val="0"/>
      <w:outlineLvl w:val="1"/>
    </w:pPr>
    <w:rPr>
      <w:rFonts w:ascii="Arial" w:hAnsi="Arial" w:cs="Arial"/>
      <w:bCs/>
      <w:sz w:val="24"/>
      <w:szCs w:val="24"/>
      <w:lang w:val="en-US"/>
    </w:rPr>
  </w:style>
  <w:style w:type="paragraph" w:styleId="Heading3">
    <w:name w:val="heading 3"/>
    <w:basedOn w:val="ListParagraph"/>
    <w:next w:val="Normal"/>
    <w:link w:val="Heading3Char"/>
    <w:uiPriority w:val="9"/>
    <w:unhideWhenUsed/>
    <w:qFormat/>
    <w:rsid w:val="00B4208A"/>
    <w:pPr>
      <w:numPr>
        <w:ilvl w:val="2"/>
        <w:numId w:val="1"/>
      </w:numPr>
      <w:spacing w:before="120" w:after="120"/>
      <w:outlineLvl w:val="2"/>
    </w:pPr>
    <w:rPr>
      <w:rFonts w:ascii="Arial" w:hAnsi="Arial" w:cs="Arial"/>
      <w:bCs/>
      <w:i/>
      <w:lang w:val="en-US"/>
    </w:rPr>
  </w:style>
  <w:style w:type="paragraph" w:styleId="Heading4">
    <w:name w:val="heading 4"/>
    <w:basedOn w:val="Normal"/>
    <w:next w:val="Normal"/>
    <w:link w:val="Heading4Char"/>
    <w:uiPriority w:val="9"/>
    <w:semiHidden/>
    <w:unhideWhenUsed/>
    <w:rsid w:val="00C2642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2642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2642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2642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2642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2642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7228"/>
    <w:pPr>
      <w:tabs>
        <w:tab w:val="center" w:pos="4536"/>
        <w:tab w:val="right" w:pos="9072"/>
      </w:tabs>
      <w:spacing w:after="0" w:line="240" w:lineRule="auto"/>
    </w:pPr>
  </w:style>
  <w:style w:type="character" w:customStyle="1" w:styleId="HeaderChar">
    <w:name w:val="Header Char"/>
    <w:basedOn w:val="DefaultParagraphFont"/>
    <w:link w:val="Header"/>
    <w:uiPriority w:val="99"/>
    <w:rsid w:val="00127228"/>
  </w:style>
  <w:style w:type="paragraph" w:styleId="Footer">
    <w:name w:val="footer"/>
    <w:basedOn w:val="Normal"/>
    <w:link w:val="FooterChar"/>
    <w:uiPriority w:val="99"/>
    <w:unhideWhenUsed/>
    <w:rsid w:val="00127228"/>
    <w:pPr>
      <w:tabs>
        <w:tab w:val="center" w:pos="4536"/>
        <w:tab w:val="right" w:pos="9072"/>
      </w:tabs>
      <w:spacing w:after="0" w:line="240" w:lineRule="auto"/>
    </w:pPr>
  </w:style>
  <w:style w:type="character" w:customStyle="1" w:styleId="FooterChar">
    <w:name w:val="Footer Char"/>
    <w:basedOn w:val="DefaultParagraphFont"/>
    <w:link w:val="Footer"/>
    <w:uiPriority w:val="99"/>
    <w:rsid w:val="00127228"/>
  </w:style>
  <w:style w:type="paragraph" w:styleId="ListParagraph">
    <w:name w:val="List Paragraph"/>
    <w:aliases w:val="Normal bullet 2,Yellow Bullet,Paragraph,Bullet 1,Bullet list,Numbered List,Citation List,List Paragraph (numbered (a)),List Paragraph1,Heading 2_sj,Paragraphe de liste PBLH,Figure_name,Equipment,Numbered Indented Text,lp1"/>
    <w:basedOn w:val="Normal"/>
    <w:link w:val="ListParagraphChar"/>
    <w:uiPriority w:val="34"/>
    <w:qFormat/>
    <w:rsid w:val="00132E8C"/>
    <w:pPr>
      <w:ind w:left="720"/>
      <w:contextualSpacing/>
    </w:pPr>
  </w:style>
  <w:style w:type="paragraph" w:styleId="BalloonText">
    <w:name w:val="Balloon Text"/>
    <w:basedOn w:val="Normal"/>
    <w:link w:val="BalloonTextChar"/>
    <w:uiPriority w:val="99"/>
    <w:semiHidden/>
    <w:unhideWhenUsed/>
    <w:rsid w:val="00C81F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1F2D"/>
    <w:rPr>
      <w:rFonts w:ascii="Tahoma" w:hAnsi="Tahoma" w:cs="Tahoma"/>
      <w:sz w:val="16"/>
      <w:szCs w:val="16"/>
    </w:rPr>
  </w:style>
  <w:style w:type="paragraph" w:styleId="CommentText">
    <w:name w:val="annotation text"/>
    <w:basedOn w:val="Normal"/>
    <w:link w:val="CommentTextChar"/>
    <w:uiPriority w:val="99"/>
    <w:unhideWhenUsed/>
    <w:rsid w:val="007C4F72"/>
    <w:pPr>
      <w:spacing w:line="240" w:lineRule="auto"/>
    </w:pPr>
    <w:rPr>
      <w:sz w:val="20"/>
      <w:szCs w:val="20"/>
    </w:rPr>
  </w:style>
  <w:style w:type="character" w:customStyle="1" w:styleId="CommentTextChar">
    <w:name w:val="Comment Text Char"/>
    <w:basedOn w:val="DefaultParagraphFont"/>
    <w:link w:val="CommentText"/>
    <w:uiPriority w:val="99"/>
    <w:rsid w:val="007C4F72"/>
    <w:rPr>
      <w:sz w:val="20"/>
      <w:szCs w:val="20"/>
    </w:rPr>
  </w:style>
  <w:style w:type="character" w:customStyle="1" w:styleId="hps">
    <w:name w:val="hps"/>
    <w:basedOn w:val="DefaultParagraphFont"/>
    <w:rsid w:val="007C4F72"/>
  </w:style>
  <w:style w:type="paragraph" w:styleId="NormalWeb">
    <w:name w:val="Normal (Web)"/>
    <w:basedOn w:val="Normal"/>
    <w:uiPriority w:val="99"/>
    <w:unhideWhenUsed/>
    <w:rsid w:val="0090104C"/>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styleId="Title">
    <w:name w:val="Title"/>
    <w:basedOn w:val="Normal"/>
    <w:next w:val="Normal"/>
    <w:link w:val="TitleChar"/>
    <w:uiPriority w:val="10"/>
    <w:qFormat/>
    <w:rsid w:val="0006497A"/>
    <w:pPr>
      <w:spacing w:after="0"/>
      <w:jc w:val="center"/>
    </w:pPr>
    <w:rPr>
      <w:rFonts w:ascii="Arial" w:hAnsi="Arial" w:cs="Arial"/>
      <w:b/>
      <w:color w:val="1F497D" w:themeColor="text2"/>
      <w:sz w:val="40"/>
      <w:szCs w:val="44"/>
    </w:rPr>
  </w:style>
  <w:style w:type="character" w:customStyle="1" w:styleId="TitleChar">
    <w:name w:val="Title Char"/>
    <w:basedOn w:val="DefaultParagraphFont"/>
    <w:link w:val="Title"/>
    <w:uiPriority w:val="10"/>
    <w:rsid w:val="0006497A"/>
    <w:rPr>
      <w:rFonts w:ascii="Arial" w:hAnsi="Arial" w:cs="Arial"/>
      <w:b/>
      <w:color w:val="1F497D" w:themeColor="text2"/>
      <w:sz w:val="40"/>
      <w:szCs w:val="44"/>
    </w:rPr>
  </w:style>
  <w:style w:type="table" w:styleId="TableGrid">
    <w:name w:val="Table Grid"/>
    <w:basedOn w:val="TableNormal"/>
    <w:uiPriority w:val="59"/>
    <w:rsid w:val="00D14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uiPriority w:val="44"/>
    <w:rsid w:val="00D141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8B1A9D"/>
    <w:rPr>
      <w:color w:val="0000FF" w:themeColor="hyperlink"/>
      <w:u w:val="single"/>
    </w:rPr>
  </w:style>
  <w:style w:type="table" w:customStyle="1" w:styleId="TableGridLight1">
    <w:name w:val="Table Grid Light1"/>
    <w:basedOn w:val="TableNormal"/>
    <w:uiPriority w:val="40"/>
    <w:rsid w:val="007444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B4208A"/>
    <w:rPr>
      <w:rFonts w:ascii="Arial" w:hAnsi="Arial" w:cs="Arial"/>
      <w:b/>
      <w:bCs/>
      <w:sz w:val="24"/>
      <w:lang w:val="en-US"/>
    </w:rPr>
  </w:style>
  <w:style w:type="character" w:customStyle="1" w:styleId="Heading2Char">
    <w:name w:val="Heading 2 Char"/>
    <w:basedOn w:val="DefaultParagraphFont"/>
    <w:link w:val="Heading2"/>
    <w:uiPriority w:val="9"/>
    <w:rsid w:val="007964A1"/>
    <w:rPr>
      <w:rFonts w:ascii="Arial" w:hAnsi="Arial" w:cs="Arial"/>
      <w:bCs/>
      <w:sz w:val="24"/>
      <w:szCs w:val="24"/>
      <w:lang w:val="en-US"/>
    </w:rPr>
  </w:style>
  <w:style w:type="character" w:customStyle="1" w:styleId="Heading3Char">
    <w:name w:val="Heading 3 Char"/>
    <w:basedOn w:val="DefaultParagraphFont"/>
    <w:link w:val="Heading3"/>
    <w:uiPriority w:val="9"/>
    <w:rsid w:val="00B4208A"/>
    <w:rPr>
      <w:rFonts w:ascii="Arial" w:hAnsi="Arial" w:cs="Arial"/>
      <w:bCs/>
      <w:i/>
      <w:lang w:val="en-US"/>
    </w:rPr>
  </w:style>
  <w:style w:type="character" w:styleId="IntenseEmphasis">
    <w:name w:val="Intense Emphasis"/>
    <w:uiPriority w:val="21"/>
    <w:rsid w:val="00B620A0"/>
    <w:rPr>
      <w:rFonts w:ascii="Arial" w:hAnsi="Arial" w:cs="Arial"/>
      <w:b/>
    </w:rPr>
  </w:style>
  <w:style w:type="paragraph" w:styleId="NoSpacing">
    <w:name w:val="No Spacing"/>
    <w:uiPriority w:val="1"/>
    <w:qFormat/>
    <w:rsid w:val="00B620A0"/>
    <w:pPr>
      <w:spacing w:after="0" w:line="240" w:lineRule="auto"/>
    </w:pPr>
  </w:style>
  <w:style w:type="paragraph" w:styleId="IntenseQuote">
    <w:name w:val="Intense Quote"/>
    <w:basedOn w:val="Normal"/>
    <w:next w:val="Normal"/>
    <w:link w:val="IntenseQuoteChar"/>
    <w:uiPriority w:val="30"/>
    <w:qFormat/>
    <w:rsid w:val="00B620A0"/>
    <w:pPr>
      <w:pBdr>
        <w:top w:val="single" w:sz="4" w:space="10" w:color="4F81BD" w:themeColor="accent1"/>
        <w:bottom w:val="single" w:sz="4" w:space="10" w:color="4F81BD" w:themeColor="accent1"/>
      </w:pBdr>
      <w:spacing w:before="360" w:after="360"/>
      <w:ind w:left="864" w:right="864"/>
      <w:jc w:val="center"/>
    </w:pPr>
    <w:rPr>
      <w:i/>
      <w:iCs/>
      <w:color w:val="7F7F7F" w:themeColor="text1" w:themeTint="80"/>
    </w:rPr>
  </w:style>
  <w:style w:type="character" w:customStyle="1" w:styleId="IntenseQuoteChar">
    <w:name w:val="Intense Quote Char"/>
    <w:basedOn w:val="DefaultParagraphFont"/>
    <w:link w:val="IntenseQuote"/>
    <w:uiPriority w:val="30"/>
    <w:rsid w:val="00B620A0"/>
    <w:rPr>
      <w:i/>
      <w:iCs/>
      <w:color w:val="7F7F7F" w:themeColor="text1" w:themeTint="80"/>
    </w:rPr>
  </w:style>
  <w:style w:type="character" w:styleId="SubtleEmphasis">
    <w:name w:val="Subtle Emphasis"/>
    <w:basedOn w:val="DefaultParagraphFont"/>
    <w:uiPriority w:val="19"/>
    <w:qFormat/>
    <w:rsid w:val="00B620A0"/>
    <w:rPr>
      <w:rFonts w:ascii="Arial" w:hAnsi="Arial"/>
      <w:i/>
      <w:iCs/>
      <w:color w:val="404040" w:themeColor="text1" w:themeTint="BF"/>
    </w:rPr>
  </w:style>
  <w:style w:type="character" w:styleId="Emphasis">
    <w:name w:val="Emphasis"/>
    <w:basedOn w:val="DefaultParagraphFont"/>
    <w:uiPriority w:val="20"/>
    <w:qFormat/>
    <w:rsid w:val="00B620A0"/>
    <w:rPr>
      <w:rFonts w:ascii="Arial" w:hAnsi="Arial"/>
      <w:i/>
      <w:iCs/>
    </w:rPr>
  </w:style>
  <w:style w:type="paragraph" w:styleId="Quote">
    <w:name w:val="Quote"/>
    <w:basedOn w:val="Normal"/>
    <w:next w:val="Normal"/>
    <w:link w:val="QuoteChar"/>
    <w:uiPriority w:val="29"/>
    <w:rsid w:val="00B620A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620A0"/>
    <w:rPr>
      <w:i/>
      <w:iCs/>
      <w:color w:val="404040" w:themeColor="text1" w:themeTint="BF"/>
    </w:rPr>
  </w:style>
  <w:style w:type="paragraph" w:styleId="TOCHeading">
    <w:name w:val="TOC Heading"/>
    <w:basedOn w:val="Heading1"/>
    <w:next w:val="Normal"/>
    <w:uiPriority w:val="39"/>
    <w:unhideWhenUsed/>
    <w:qFormat/>
    <w:rsid w:val="00B620A0"/>
    <w:pPr>
      <w:keepNext/>
      <w:keepLines/>
      <w:numPr>
        <w:numId w:val="0"/>
      </w:numPr>
      <w:spacing w:before="240" w:after="0" w:line="259" w:lineRule="auto"/>
      <w:outlineLvl w:val="9"/>
    </w:pPr>
    <w:rPr>
      <w:rFonts w:asciiTheme="majorHAnsi" w:eastAsiaTheme="majorEastAsia" w:hAnsiTheme="majorHAnsi" w:cstheme="majorBidi"/>
      <w:b w:val="0"/>
      <w:bCs w:val="0"/>
      <w:color w:val="365F91" w:themeColor="accent1" w:themeShade="BF"/>
      <w:szCs w:val="32"/>
      <w:lang w:eastAsia="fr-FR"/>
    </w:rPr>
  </w:style>
  <w:style w:type="character" w:customStyle="1" w:styleId="ListParagraphChar">
    <w:name w:val="List Paragraph Char"/>
    <w:aliases w:val="Normal bullet 2 Char,Yellow Bullet Char,Paragraph Char,Bullet 1 Char,Bullet list Char,Numbered List Char,Citation List Char,List Paragraph (numbered (a)) Char,List Paragraph1 Char,Heading 2_sj Char,Paragraphe de liste PBLH Char"/>
    <w:basedOn w:val="DefaultParagraphFont"/>
    <w:link w:val="ListParagraph"/>
    <w:uiPriority w:val="34"/>
    <w:qFormat/>
    <w:rsid w:val="00127CA9"/>
  </w:style>
  <w:style w:type="paragraph" w:styleId="Caption">
    <w:name w:val="caption"/>
    <w:basedOn w:val="Normal"/>
    <w:next w:val="Normal"/>
    <w:uiPriority w:val="35"/>
    <w:unhideWhenUsed/>
    <w:qFormat/>
    <w:rsid w:val="00127CA9"/>
    <w:pPr>
      <w:spacing w:line="240" w:lineRule="auto"/>
      <w:jc w:val="center"/>
    </w:pPr>
    <w:rPr>
      <w:b/>
      <w:i/>
      <w:iCs/>
      <w:color w:val="404040" w:themeColor="text1" w:themeTint="BF"/>
      <w:sz w:val="18"/>
      <w:szCs w:val="18"/>
    </w:rPr>
  </w:style>
  <w:style w:type="paragraph" w:styleId="TableofFigures">
    <w:name w:val="table of figures"/>
    <w:basedOn w:val="Normal"/>
    <w:next w:val="Normal"/>
    <w:uiPriority w:val="99"/>
    <w:unhideWhenUsed/>
    <w:rsid w:val="00BE20E9"/>
    <w:pPr>
      <w:spacing w:before="120" w:after="240"/>
    </w:pPr>
    <w:rPr>
      <w:i/>
      <w:sz w:val="28"/>
    </w:rPr>
  </w:style>
  <w:style w:type="paragraph" w:styleId="BodyTextIndent">
    <w:name w:val="Body Text Indent"/>
    <w:basedOn w:val="Normal"/>
    <w:link w:val="BodyTextIndentChar"/>
    <w:uiPriority w:val="99"/>
    <w:semiHidden/>
    <w:unhideWhenUsed/>
    <w:rsid w:val="00486B07"/>
    <w:pPr>
      <w:spacing w:after="120"/>
      <w:ind w:left="283"/>
    </w:pPr>
  </w:style>
  <w:style w:type="character" w:customStyle="1" w:styleId="BodyTextIndentChar">
    <w:name w:val="Body Text Indent Char"/>
    <w:basedOn w:val="DefaultParagraphFont"/>
    <w:link w:val="BodyTextIndent"/>
    <w:uiPriority w:val="99"/>
    <w:semiHidden/>
    <w:rsid w:val="00486B07"/>
  </w:style>
  <w:style w:type="paragraph" w:styleId="BodyText">
    <w:name w:val="Body Text"/>
    <w:basedOn w:val="Normal"/>
    <w:link w:val="BodyTextChar"/>
    <w:uiPriority w:val="99"/>
    <w:unhideWhenUsed/>
    <w:rsid w:val="00486B07"/>
    <w:pPr>
      <w:spacing w:after="120"/>
    </w:pPr>
  </w:style>
  <w:style w:type="character" w:customStyle="1" w:styleId="BodyTextChar">
    <w:name w:val="Body Text Char"/>
    <w:basedOn w:val="DefaultParagraphFont"/>
    <w:link w:val="BodyText"/>
    <w:uiPriority w:val="99"/>
    <w:rsid w:val="00486B07"/>
  </w:style>
  <w:style w:type="paragraph" w:styleId="TOC1">
    <w:name w:val="toc 1"/>
    <w:basedOn w:val="Normal"/>
    <w:next w:val="Normal"/>
    <w:autoRedefine/>
    <w:uiPriority w:val="39"/>
    <w:unhideWhenUsed/>
    <w:qFormat/>
    <w:rsid w:val="001467E2"/>
    <w:pPr>
      <w:tabs>
        <w:tab w:val="left" w:pos="440"/>
        <w:tab w:val="right" w:leader="dot" w:pos="9061"/>
      </w:tabs>
      <w:spacing w:before="120" w:after="120" w:line="240" w:lineRule="auto"/>
    </w:pPr>
    <w:rPr>
      <w:b/>
      <w:bCs/>
      <w:caps/>
      <w:sz w:val="20"/>
      <w:szCs w:val="20"/>
    </w:rPr>
  </w:style>
  <w:style w:type="paragraph" w:styleId="TOC2">
    <w:name w:val="toc 2"/>
    <w:basedOn w:val="Normal"/>
    <w:next w:val="Normal"/>
    <w:autoRedefine/>
    <w:uiPriority w:val="39"/>
    <w:unhideWhenUsed/>
    <w:qFormat/>
    <w:rsid w:val="001925FB"/>
    <w:pPr>
      <w:spacing w:after="0"/>
      <w:ind w:left="220"/>
    </w:pPr>
    <w:rPr>
      <w:smallCaps/>
      <w:sz w:val="20"/>
      <w:szCs w:val="20"/>
    </w:rPr>
  </w:style>
  <w:style w:type="paragraph" w:styleId="TOC3">
    <w:name w:val="toc 3"/>
    <w:basedOn w:val="Normal"/>
    <w:next w:val="Normal"/>
    <w:autoRedefine/>
    <w:uiPriority w:val="39"/>
    <w:unhideWhenUsed/>
    <w:qFormat/>
    <w:rsid w:val="001925FB"/>
    <w:pPr>
      <w:spacing w:after="0"/>
      <w:ind w:left="440"/>
    </w:pPr>
    <w:rPr>
      <w:i/>
      <w:iCs/>
      <w:sz w:val="20"/>
      <w:szCs w:val="20"/>
    </w:rPr>
  </w:style>
  <w:style w:type="paragraph" w:styleId="TOC4">
    <w:name w:val="toc 4"/>
    <w:basedOn w:val="Normal"/>
    <w:next w:val="Normal"/>
    <w:autoRedefine/>
    <w:uiPriority w:val="39"/>
    <w:unhideWhenUsed/>
    <w:rsid w:val="008667A0"/>
    <w:pPr>
      <w:spacing w:after="0"/>
      <w:ind w:left="660"/>
    </w:pPr>
    <w:rPr>
      <w:sz w:val="18"/>
      <w:szCs w:val="18"/>
    </w:rPr>
  </w:style>
  <w:style w:type="paragraph" w:styleId="TOC5">
    <w:name w:val="toc 5"/>
    <w:basedOn w:val="Normal"/>
    <w:next w:val="Normal"/>
    <w:autoRedefine/>
    <w:uiPriority w:val="39"/>
    <w:unhideWhenUsed/>
    <w:rsid w:val="008667A0"/>
    <w:pPr>
      <w:spacing w:after="0"/>
      <w:ind w:left="880"/>
    </w:pPr>
    <w:rPr>
      <w:sz w:val="18"/>
      <w:szCs w:val="18"/>
    </w:rPr>
  </w:style>
  <w:style w:type="paragraph" w:styleId="TOC6">
    <w:name w:val="toc 6"/>
    <w:basedOn w:val="Normal"/>
    <w:next w:val="Normal"/>
    <w:autoRedefine/>
    <w:uiPriority w:val="39"/>
    <w:unhideWhenUsed/>
    <w:rsid w:val="008667A0"/>
    <w:pPr>
      <w:spacing w:after="0"/>
      <w:ind w:left="1100"/>
    </w:pPr>
    <w:rPr>
      <w:sz w:val="18"/>
      <w:szCs w:val="18"/>
    </w:rPr>
  </w:style>
  <w:style w:type="paragraph" w:styleId="TOC7">
    <w:name w:val="toc 7"/>
    <w:basedOn w:val="Normal"/>
    <w:next w:val="Normal"/>
    <w:autoRedefine/>
    <w:uiPriority w:val="39"/>
    <w:unhideWhenUsed/>
    <w:rsid w:val="008667A0"/>
    <w:pPr>
      <w:spacing w:after="0"/>
      <w:ind w:left="1320"/>
    </w:pPr>
    <w:rPr>
      <w:sz w:val="18"/>
      <w:szCs w:val="18"/>
    </w:rPr>
  </w:style>
  <w:style w:type="paragraph" w:styleId="TOC8">
    <w:name w:val="toc 8"/>
    <w:basedOn w:val="Normal"/>
    <w:next w:val="Normal"/>
    <w:autoRedefine/>
    <w:uiPriority w:val="39"/>
    <w:unhideWhenUsed/>
    <w:rsid w:val="008667A0"/>
    <w:pPr>
      <w:spacing w:after="0"/>
      <w:ind w:left="1540"/>
    </w:pPr>
    <w:rPr>
      <w:sz w:val="18"/>
      <w:szCs w:val="18"/>
    </w:rPr>
  </w:style>
  <w:style w:type="paragraph" w:styleId="TOC9">
    <w:name w:val="toc 9"/>
    <w:basedOn w:val="Normal"/>
    <w:next w:val="Normal"/>
    <w:autoRedefine/>
    <w:uiPriority w:val="39"/>
    <w:unhideWhenUsed/>
    <w:rsid w:val="008667A0"/>
    <w:pPr>
      <w:spacing w:after="0"/>
      <w:ind w:left="1760"/>
    </w:pPr>
    <w:rPr>
      <w:sz w:val="18"/>
      <w:szCs w:val="18"/>
    </w:rPr>
  </w:style>
  <w:style w:type="character" w:customStyle="1" w:styleId="Heading4Char">
    <w:name w:val="Heading 4 Char"/>
    <w:basedOn w:val="DefaultParagraphFont"/>
    <w:link w:val="Heading4"/>
    <w:uiPriority w:val="9"/>
    <w:semiHidden/>
    <w:rsid w:val="00C2642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C2642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C2642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2642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2642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26423"/>
    <w:rPr>
      <w:rFonts w:asciiTheme="majorHAnsi" w:eastAsiaTheme="majorEastAsia" w:hAnsiTheme="majorHAnsi" w:cstheme="majorBidi"/>
      <w:i/>
      <w:iCs/>
      <w:color w:val="404040" w:themeColor="text1" w:themeTint="BF"/>
      <w:sz w:val="20"/>
      <w:szCs w:val="20"/>
    </w:rPr>
  </w:style>
  <w:style w:type="paragraph" w:styleId="BodyText2">
    <w:name w:val="Body Text 2"/>
    <w:basedOn w:val="Normal"/>
    <w:link w:val="BodyText2Char"/>
    <w:uiPriority w:val="99"/>
    <w:unhideWhenUsed/>
    <w:rsid w:val="004E5586"/>
    <w:rPr>
      <w:i/>
      <w:color w:val="FF0000"/>
    </w:rPr>
  </w:style>
  <w:style w:type="character" w:customStyle="1" w:styleId="BodyText2Char">
    <w:name w:val="Body Text 2 Char"/>
    <w:basedOn w:val="DefaultParagraphFont"/>
    <w:link w:val="BodyText2"/>
    <w:uiPriority w:val="99"/>
    <w:rsid w:val="004E5586"/>
    <w:rPr>
      <w:i/>
      <w:color w:val="FF0000"/>
    </w:rPr>
  </w:style>
  <w:style w:type="paragraph" w:styleId="BodyTextIndent2">
    <w:name w:val="Body Text Indent 2"/>
    <w:basedOn w:val="Normal"/>
    <w:link w:val="BodyTextIndent2Char"/>
    <w:uiPriority w:val="99"/>
    <w:unhideWhenUsed/>
    <w:rsid w:val="00F96F3D"/>
    <w:pPr>
      <w:ind w:left="360"/>
    </w:pPr>
    <w:rPr>
      <w:lang w:eastAsia="fr-FR"/>
    </w:rPr>
  </w:style>
  <w:style w:type="character" w:customStyle="1" w:styleId="BodyTextIndent2Char">
    <w:name w:val="Body Text Indent 2 Char"/>
    <w:basedOn w:val="DefaultParagraphFont"/>
    <w:link w:val="BodyTextIndent2"/>
    <w:uiPriority w:val="99"/>
    <w:rsid w:val="00F96F3D"/>
    <w:rPr>
      <w:lang w:eastAsia="fr-FR"/>
    </w:rPr>
  </w:style>
  <w:style w:type="paragraph" w:styleId="BodyText3">
    <w:name w:val="Body Text 3"/>
    <w:basedOn w:val="Normal"/>
    <w:link w:val="BodyText3Char"/>
    <w:uiPriority w:val="99"/>
    <w:unhideWhenUsed/>
    <w:rsid w:val="003E54AE"/>
    <w:rPr>
      <w:color w:val="FF0000"/>
    </w:rPr>
  </w:style>
  <w:style w:type="character" w:customStyle="1" w:styleId="BodyText3Char">
    <w:name w:val="Body Text 3 Char"/>
    <w:basedOn w:val="DefaultParagraphFont"/>
    <w:link w:val="BodyText3"/>
    <w:uiPriority w:val="99"/>
    <w:rsid w:val="003E54AE"/>
    <w:rPr>
      <w:color w:val="FF0000"/>
    </w:rPr>
  </w:style>
  <w:style w:type="character" w:styleId="CommentReference">
    <w:name w:val="annotation reference"/>
    <w:basedOn w:val="DefaultParagraphFont"/>
    <w:uiPriority w:val="99"/>
    <w:semiHidden/>
    <w:unhideWhenUsed/>
    <w:rsid w:val="004B1860"/>
    <w:rPr>
      <w:sz w:val="16"/>
      <w:szCs w:val="16"/>
    </w:rPr>
  </w:style>
  <w:style w:type="paragraph" w:styleId="CommentSubject">
    <w:name w:val="annotation subject"/>
    <w:basedOn w:val="CommentText"/>
    <w:next w:val="CommentText"/>
    <w:link w:val="CommentSubjectChar"/>
    <w:uiPriority w:val="99"/>
    <w:semiHidden/>
    <w:unhideWhenUsed/>
    <w:rsid w:val="004B1860"/>
    <w:rPr>
      <w:b/>
      <w:bCs/>
    </w:rPr>
  </w:style>
  <w:style w:type="character" w:customStyle="1" w:styleId="CommentSubjectChar">
    <w:name w:val="Comment Subject Char"/>
    <w:basedOn w:val="CommentTextChar"/>
    <w:link w:val="CommentSubject"/>
    <w:uiPriority w:val="99"/>
    <w:semiHidden/>
    <w:rsid w:val="004B1860"/>
    <w:rPr>
      <w:b/>
      <w:bCs/>
      <w:sz w:val="20"/>
      <w:szCs w:val="20"/>
    </w:rPr>
  </w:style>
  <w:style w:type="character" w:styleId="Strong">
    <w:name w:val="Strong"/>
    <w:basedOn w:val="DefaultParagraphFont"/>
    <w:uiPriority w:val="22"/>
    <w:qFormat/>
    <w:rsid w:val="00332760"/>
    <w:rPr>
      <w:b/>
      <w:bCs/>
    </w:rPr>
  </w:style>
  <w:style w:type="paragraph" w:styleId="BlockText">
    <w:name w:val="Block Text"/>
    <w:basedOn w:val="Normal"/>
    <w:uiPriority w:val="99"/>
    <w:unhideWhenUsed/>
    <w:rsid w:val="009938AD"/>
    <w:pPr>
      <w:ind w:left="-567" w:right="-427"/>
      <w:jc w:val="center"/>
    </w:pPr>
    <w:rPr>
      <w:rFonts w:ascii="Arial" w:hAnsi="Arial" w:cs="Arial"/>
      <w:color w:val="1F497D" w:themeColor="text2"/>
      <w:sz w:val="40"/>
    </w:rPr>
  </w:style>
  <w:style w:type="paragraph" w:styleId="FootnoteText">
    <w:name w:val="footnote text"/>
    <w:basedOn w:val="Normal"/>
    <w:link w:val="FootnoteTextChar"/>
    <w:uiPriority w:val="99"/>
    <w:unhideWhenUsed/>
    <w:rsid w:val="0089318B"/>
    <w:pPr>
      <w:spacing w:after="0" w:line="240" w:lineRule="auto"/>
    </w:pPr>
    <w:rPr>
      <w:sz w:val="20"/>
      <w:szCs w:val="20"/>
    </w:rPr>
  </w:style>
  <w:style w:type="character" w:customStyle="1" w:styleId="FootnoteTextChar">
    <w:name w:val="Footnote Text Char"/>
    <w:basedOn w:val="DefaultParagraphFont"/>
    <w:link w:val="FootnoteText"/>
    <w:uiPriority w:val="99"/>
    <w:rsid w:val="0089318B"/>
    <w:rPr>
      <w:sz w:val="20"/>
      <w:szCs w:val="20"/>
    </w:rPr>
  </w:style>
  <w:style w:type="character" w:styleId="FootnoteReference">
    <w:name w:val="footnote reference"/>
    <w:basedOn w:val="DefaultParagraphFont"/>
    <w:uiPriority w:val="99"/>
    <w:unhideWhenUsed/>
    <w:rsid w:val="0089318B"/>
    <w:rPr>
      <w:vertAlign w:val="superscript"/>
    </w:rPr>
  </w:style>
  <w:style w:type="character" w:styleId="PageNumber">
    <w:name w:val="page number"/>
    <w:basedOn w:val="DefaultParagraphFont"/>
    <w:uiPriority w:val="99"/>
    <w:semiHidden/>
    <w:unhideWhenUsed/>
    <w:rsid w:val="00C67A84"/>
  </w:style>
  <w:style w:type="paragraph" w:styleId="BodyTextIndent3">
    <w:name w:val="Body Text Indent 3"/>
    <w:basedOn w:val="Normal"/>
    <w:link w:val="BodyTextIndent3Char"/>
    <w:uiPriority w:val="99"/>
    <w:unhideWhenUsed/>
    <w:rsid w:val="007C1095"/>
    <w:pPr>
      <w:spacing w:after="0" w:line="240" w:lineRule="auto"/>
      <w:ind w:left="709" w:hanging="283"/>
    </w:pPr>
    <w:rPr>
      <w:rFonts w:ascii="Times New Roman" w:eastAsia="Times New Roman" w:hAnsi="Times New Roman" w:cs="Times New Roman"/>
      <w:sz w:val="24"/>
      <w:szCs w:val="24"/>
      <w:lang w:val="en-GB"/>
    </w:rPr>
  </w:style>
  <w:style w:type="character" w:customStyle="1" w:styleId="BodyTextIndent3Char">
    <w:name w:val="Body Text Indent 3 Char"/>
    <w:basedOn w:val="DefaultParagraphFont"/>
    <w:link w:val="BodyTextIndent3"/>
    <w:uiPriority w:val="99"/>
    <w:rsid w:val="007C1095"/>
    <w:rPr>
      <w:rFonts w:ascii="Times New Roman" w:eastAsia="Times New Roman" w:hAnsi="Times New Roman" w:cs="Times New Roman"/>
      <w:sz w:val="24"/>
      <w:szCs w:val="24"/>
      <w:lang w:val="en-GB"/>
    </w:rPr>
  </w:style>
  <w:style w:type="paragraph" w:styleId="Revision">
    <w:name w:val="Revision"/>
    <w:hidden/>
    <w:uiPriority w:val="99"/>
    <w:semiHidden/>
    <w:rsid w:val="003450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8793">
      <w:bodyDiv w:val="1"/>
      <w:marLeft w:val="0"/>
      <w:marRight w:val="0"/>
      <w:marTop w:val="0"/>
      <w:marBottom w:val="0"/>
      <w:divBdr>
        <w:top w:val="none" w:sz="0" w:space="0" w:color="auto"/>
        <w:left w:val="none" w:sz="0" w:space="0" w:color="auto"/>
        <w:bottom w:val="none" w:sz="0" w:space="0" w:color="auto"/>
        <w:right w:val="none" w:sz="0" w:space="0" w:color="auto"/>
      </w:divBdr>
    </w:div>
    <w:div w:id="106706180">
      <w:bodyDiv w:val="1"/>
      <w:marLeft w:val="0"/>
      <w:marRight w:val="0"/>
      <w:marTop w:val="0"/>
      <w:marBottom w:val="0"/>
      <w:divBdr>
        <w:top w:val="none" w:sz="0" w:space="0" w:color="auto"/>
        <w:left w:val="none" w:sz="0" w:space="0" w:color="auto"/>
        <w:bottom w:val="none" w:sz="0" w:space="0" w:color="auto"/>
        <w:right w:val="none" w:sz="0" w:space="0" w:color="auto"/>
      </w:divBdr>
    </w:div>
    <w:div w:id="132914825">
      <w:bodyDiv w:val="1"/>
      <w:marLeft w:val="0"/>
      <w:marRight w:val="0"/>
      <w:marTop w:val="0"/>
      <w:marBottom w:val="0"/>
      <w:divBdr>
        <w:top w:val="none" w:sz="0" w:space="0" w:color="auto"/>
        <w:left w:val="none" w:sz="0" w:space="0" w:color="auto"/>
        <w:bottom w:val="none" w:sz="0" w:space="0" w:color="auto"/>
        <w:right w:val="none" w:sz="0" w:space="0" w:color="auto"/>
      </w:divBdr>
    </w:div>
    <w:div w:id="169150081">
      <w:bodyDiv w:val="1"/>
      <w:marLeft w:val="0"/>
      <w:marRight w:val="0"/>
      <w:marTop w:val="0"/>
      <w:marBottom w:val="0"/>
      <w:divBdr>
        <w:top w:val="none" w:sz="0" w:space="0" w:color="auto"/>
        <w:left w:val="none" w:sz="0" w:space="0" w:color="auto"/>
        <w:bottom w:val="none" w:sz="0" w:space="0" w:color="auto"/>
        <w:right w:val="none" w:sz="0" w:space="0" w:color="auto"/>
      </w:divBdr>
    </w:div>
    <w:div w:id="178929678">
      <w:bodyDiv w:val="1"/>
      <w:marLeft w:val="0"/>
      <w:marRight w:val="0"/>
      <w:marTop w:val="0"/>
      <w:marBottom w:val="0"/>
      <w:divBdr>
        <w:top w:val="none" w:sz="0" w:space="0" w:color="auto"/>
        <w:left w:val="none" w:sz="0" w:space="0" w:color="auto"/>
        <w:bottom w:val="none" w:sz="0" w:space="0" w:color="auto"/>
        <w:right w:val="none" w:sz="0" w:space="0" w:color="auto"/>
      </w:divBdr>
    </w:div>
    <w:div w:id="184682622">
      <w:bodyDiv w:val="1"/>
      <w:marLeft w:val="0"/>
      <w:marRight w:val="0"/>
      <w:marTop w:val="0"/>
      <w:marBottom w:val="0"/>
      <w:divBdr>
        <w:top w:val="none" w:sz="0" w:space="0" w:color="auto"/>
        <w:left w:val="none" w:sz="0" w:space="0" w:color="auto"/>
        <w:bottom w:val="none" w:sz="0" w:space="0" w:color="auto"/>
        <w:right w:val="none" w:sz="0" w:space="0" w:color="auto"/>
      </w:divBdr>
    </w:div>
    <w:div w:id="230700426">
      <w:bodyDiv w:val="1"/>
      <w:marLeft w:val="0"/>
      <w:marRight w:val="0"/>
      <w:marTop w:val="0"/>
      <w:marBottom w:val="0"/>
      <w:divBdr>
        <w:top w:val="none" w:sz="0" w:space="0" w:color="auto"/>
        <w:left w:val="none" w:sz="0" w:space="0" w:color="auto"/>
        <w:bottom w:val="none" w:sz="0" w:space="0" w:color="auto"/>
        <w:right w:val="none" w:sz="0" w:space="0" w:color="auto"/>
      </w:divBdr>
    </w:div>
    <w:div w:id="269050328">
      <w:bodyDiv w:val="1"/>
      <w:marLeft w:val="0"/>
      <w:marRight w:val="0"/>
      <w:marTop w:val="0"/>
      <w:marBottom w:val="0"/>
      <w:divBdr>
        <w:top w:val="none" w:sz="0" w:space="0" w:color="auto"/>
        <w:left w:val="none" w:sz="0" w:space="0" w:color="auto"/>
        <w:bottom w:val="none" w:sz="0" w:space="0" w:color="auto"/>
        <w:right w:val="none" w:sz="0" w:space="0" w:color="auto"/>
      </w:divBdr>
    </w:div>
    <w:div w:id="280571295">
      <w:bodyDiv w:val="1"/>
      <w:marLeft w:val="0"/>
      <w:marRight w:val="0"/>
      <w:marTop w:val="0"/>
      <w:marBottom w:val="0"/>
      <w:divBdr>
        <w:top w:val="none" w:sz="0" w:space="0" w:color="auto"/>
        <w:left w:val="none" w:sz="0" w:space="0" w:color="auto"/>
        <w:bottom w:val="none" w:sz="0" w:space="0" w:color="auto"/>
        <w:right w:val="none" w:sz="0" w:space="0" w:color="auto"/>
      </w:divBdr>
    </w:div>
    <w:div w:id="295990087">
      <w:bodyDiv w:val="1"/>
      <w:marLeft w:val="0"/>
      <w:marRight w:val="0"/>
      <w:marTop w:val="0"/>
      <w:marBottom w:val="0"/>
      <w:divBdr>
        <w:top w:val="none" w:sz="0" w:space="0" w:color="auto"/>
        <w:left w:val="none" w:sz="0" w:space="0" w:color="auto"/>
        <w:bottom w:val="none" w:sz="0" w:space="0" w:color="auto"/>
        <w:right w:val="none" w:sz="0" w:space="0" w:color="auto"/>
      </w:divBdr>
    </w:div>
    <w:div w:id="342048277">
      <w:bodyDiv w:val="1"/>
      <w:marLeft w:val="0"/>
      <w:marRight w:val="0"/>
      <w:marTop w:val="0"/>
      <w:marBottom w:val="0"/>
      <w:divBdr>
        <w:top w:val="none" w:sz="0" w:space="0" w:color="auto"/>
        <w:left w:val="none" w:sz="0" w:space="0" w:color="auto"/>
        <w:bottom w:val="none" w:sz="0" w:space="0" w:color="auto"/>
        <w:right w:val="none" w:sz="0" w:space="0" w:color="auto"/>
      </w:divBdr>
    </w:div>
    <w:div w:id="342174775">
      <w:bodyDiv w:val="1"/>
      <w:marLeft w:val="0"/>
      <w:marRight w:val="0"/>
      <w:marTop w:val="0"/>
      <w:marBottom w:val="0"/>
      <w:divBdr>
        <w:top w:val="none" w:sz="0" w:space="0" w:color="auto"/>
        <w:left w:val="none" w:sz="0" w:space="0" w:color="auto"/>
        <w:bottom w:val="none" w:sz="0" w:space="0" w:color="auto"/>
        <w:right w:val="none" w:sz="0" w:space="0" w:color="auto"/>
      </w:divBdr>
    </w:div>
    <w:div w:id="344669476">
      <w:bodyDiv w:val="1"/>
      <w:marLeft w:val="0"/>
      <w:marRight w:val="0"/>
      <w:marTop w:val="0"/>
      <w:marBottom w:val="0"/>
      <w:divBdr>
        <w:top w:val="none" w:sz="0" w:space="0" w:color="auto"/>
        <w:left w:val="none" w:sz="0" w:space="0" w:color="auto"/>
        <w:bottom w:val="none" w:sz="0" w:space="0" w:color="auto"/>
        <w:right w:val="none" w:sz="0" w:space="0" w:color="auto"/>
      </w:divBdr>
    </w:div>
    <w:div w:id="351228146">
      <w:bodyDiv w:val="1"/>
      <w:marLeft w:val="0"/>
      <w:marRight w:val="0"/>
      <w:marTop w:val="0"/>
      <w:marBottom w:val="0"/>
      <w:divBdr>
        <w:top w:val="none" w:sz="0" w:space="0" w:color="auto"/>
        <w:left w:val="none" w:sz="0" w:space="0" w:color="auto"/>
        <w:bottom w:val="none" w:sz="0" w:space="0" w:color="auto"/>
        <w:right w:val="none" w:sz="0" w:space="0" w:color="auto"/>
      </w:divBdr>
    </w:div>
    <w:div w:id="399789430">
      <w:bodyDiv w:val="1"/>
      <w:marLeft w:val="0"/>
      <w:marRight w:val="0"/>
      <w:marTop w:val="0"/>
      <w:marBottom w:val="0"/>
      <w:divBdr>
        <w:top w:val="none" w:sz="0" w:space="0" w:color="auto"/>
        <w:left w:val="none" w:sz="0" w:space="0" w:color="auto"/>
        <w:bottom w:val="none" w:sz="0" w:space="0" w:color="auto"/>
        <w:right w:val="none" w:sz="0" w:space="0" w:color="auto"/>
      </w:divBdr>
    </w:div>
    <w:div w:id="449058767">
      <w:bodyDiv w:val="1"/>
      <w:marLeft w:val="0"/>
      <w:marRight w:val="0"/>
      <w:marTop w:val="0"/>
      <w:marBottom w:val="0"/>
      <w:divBdr>
        <w:top w:val="none" w:sz="0" w:space="0" w:color="auto"/>
        <w:left w:val="none" w:sz="0" w:space="0" w:color="auto"/>
        <w:bottom w:val="none" w:sz="0" w:space="0" w:color="auto"/>
        <w:right w:val="none" w:sz="0" w:space="0" w:color="auto"/>
      </w:divBdr>
    </w:div>
    <w:div w:id="457186819">
      <w:bodyDiv w:val="1"/>
      <w:marLeft w:val="0"/>
      <w:marRight w:val="0"/>
      <w:marTop w:val="0"/>
      <w:marBottom w:val="0"/>
      <w:divBdr>
        <w:top w:val="none" w:sz="0" w:space="0" w:color="auto"/>
        <w:left w:val="none" w:sz="0" w:space="0" w:color="auto"/>
        <w:bottom w:val="none" w:sz="0" w:space="0" w:color="auto"/>
        <w:right w:val="none" w:sz="0" w:space="0" w:color="auto"/>
      </w:divBdr>
      <w:divsChild>
        <w:div w:id="1280378040">
          <w:marLeft w:val="547"/>
          <w:marRight w:val="0"/>
          <w:marTop w:val="86"/>
          <w:marBottom w:val="0"/>
          <w:divBdr>
            <w:top w:val="none" w:sz="0" w:space="0" w:color="auto"/>
            <w:left w:val="none" w:sz="0" w:space="0" w:color="auto"/>
            <w:bottom w:val="none" w:sz="0" w:space="0" w:color="auto"/>
            <w:right w:val="none" w:sz="0" w:space="0" w:color="auto"/>
          </w:divBdr>
        </w:div>
      </w:divsChild>
    </w:div>
    <w:div w:id="536965794">
      <w:bodyDiv w:val="1"/>
      <w:marLeft w:val="0"/>
      <w:marRight w:val="0"/>
      <w:marTop w:val="0"/>
      <w:marBottom w:val="0"/>
      <w:divBdr>
        <w:top w:val="none" w:sz="0" w:space="0" w:color="auto"/>
        <w:left w:val="none" w:sz="0" w:space="0" w:color="auto"/>
        <w:bottom w:val="none" w:sz="0" w:space="0" w:color="auto"/>
        <w:right w:val="none" w:sz="0" w:space="0" w:color="auto"/>
      </w:divBdr>
    </w:div>
    <w:div w:id="617184362">
      <w:bodyDiv w:val="1"/>
      <w:marLeft w:val="0"/>
      <w:marRight w:val="0"/>
      <w:marTop w:val="0"/>
      <w:marBottom w:val="0"/>
      <w:divBdr>
        <w:top w:val="none" w:sz="0" w:space="0" w:color="auto"/>
        <w:left w:val="none" w:sz="0" w:space="0" w:color="auto"/>
        <w:bottom w:val="none" w:sz="0" w:space="0" w:color="auto"/>
        <w:right w:val="none" w:sz="0" w:space="0" w:color="auto"/>
      </w:divBdr>
    </w:div>
    <w:div w:id="628320059">
      <w:bodyDiv w:val="1"/>
      <w:marLeft w:val="0"/>
      <w:marRight w:val="0"/>
      <w:marTop w:val="0"/>
      <w:marBottom w:val="0"/>
      <w:divBdr>
        <w:top w:val="none" w:sz="0" w:space="0" w:color="auto"/>
        <w:left w:val="none" w:sz="0" w:space="0" w:color="auto"/>
        <w:bottom w:val="none" w:sz="0" w:space="0" w:color="auto"/>
        <w:right w:val="none" w:sz="0" w:space="0" w:color="auto"/>
      </w:divBdr>
    </w:div>
    <w:div w:id="794757725">
      <w:bodyDiv w:val="1"/>
      <w:marLeft w:val="0"/>
      <w:marRight w:val="0"/>
      <w:marTop w:val="0"/>
      <w:marBottom w:val="0"/>
      <w:divBdr>
        <w:top w:val="none" w:sz="0" w:space="0" w:color="auto"/>
        <w:left w:val="none" w:sz="0" w:space="0" w:color="auto"/>
        <w:bottom w:val="none" w:sz="0" w:space="0" w:color="auto"/>
        <w:right w:val="none" w:sz="0" w:space="0" w:color="auto"/>
      </w:divBdr>
    </w:div>
    <w:div w:id="797836586">
      <w:bodyDiv w:val="1"/>
      <w:marLeft w:val="0"/>
      <w:marRight w:val="0"/>
      <w:marTop w:val="0"/>
      <w:marBottom w:val="0"/>
      <w:divBdr>
        <w:top w:val="none" w:sz="0" w:space="0" w:color="auto"/>
        <w:left w:val="none" w:sz="0" w:space="0" w:color="auto"/>
        <w:bottom w:val="none" w:sz="0" w:space="0" w:color="auto"/>
        <w:right w:val="none" w:sz="0" w:space="0" w:color="auto"/>
      </w:divBdr>
    </w:div>
    <w:div w:id="841362119">
      <w:bodyDiv w:val="1"/>
      <w:marLeft w:val="0"/>
      <w:marRight w:val="0"/>
      <w:marTop w:val="0"/>
      <w:marBottom w:val="0"/>
      <w:divBdr>
        <w:top w:val="none" w:sz="0" w:space="0" w:color="auto"/>
        <w:left w:val="none" w:sz="0" w:space="0" w:color="auto"/>
        <w:bottom w:val="none" w:sz="0" w:space="0" w:color="auto"/>
        <w:right w:val="none" w:sz="0" w:space="0" w:color="auto"/>
      </w:divBdr>
    </w:div>
    <w:div w:id="849487934">
      <w:bodyDiv w:val="1"/>
      <w:marLeft w:val="0"/>
      <w:marRight w:val="0"/>
      <w:marTop w:val="0"/>
      <w:marBottom w:val="0"/>
      <w:divBdr>
        <w:top w:val="none" w:sz="0" w:space="0" w:color="auto"/>
        <w:left w:val="none" w:sz="0" w:space="0" w:color="auto"/>
        <w:bottom w:val="none" w:sz="0" w:space="0" w:color="auto"/>
        <w:right w:val="none" w:sz="0" w:space="0" w:color="auto"/>
      </w:divBdr>
    </w:div>
    <w:div w:id="863133950">
      <w:bodyDiv w:val="1"/>
      <w:marLeft w:val="0"/>
      <w:marRight w:val="0"/>
      <w:marTop w:val="0"/>
      <w:marBottom w:val="0"/>
      <w:divBdr>
        <w:top w:val="none" w:sz="0" w:space="0" w:color="auto"/>
        <w:left w:val="none" w:sz="0" w:space="0" w:color="auto"/>
        <w:bottom w:val="none" w:sz="0" w:space="0" w:color="auto"/>
        <w:right w:val="none" w:sz="0" w:space="0" w:color="auto"/>
      </w:divBdr>
    </w:div>
    <w:div w:id="960570708">
      <w:bodyDiv w:val="1"/>
      <w:marLeft w:val="0"/>
      <w:marRight w:val="0"/>
      <w:marTop w:val="0"/>
      <w:marBottom w:val="0"/>
      <w:divBdr>
        <w:top w:val="none" w:sz="0" w:space="0" w:color="auto"/>
        <w:left w:val="none" w:sz="0" w:space="0" w:color="auto"/>
        <w:bottom w:val="none" w:sz="0" w:space="0" w:color="auto"/>
        <w:right w:val="none" w:sz="0" w:space="0" w:color="auto"/>
      </w:divBdr>
    </w:div>
    <w:div w:id="984435376">
      <w:bodyDiv w:val="1"/>
      <w:marLeft w:val="0"/>
      <w:marRight w:val="0"/>
      <w:marTop w:val="0"/>
      <w:marBottom w:val="0"/>
      <w:divBdr>
        <w:top w:val="none" w:sz="0" w:space="0" w:color="auto"/>
        <w:left w:val="none" w:sz="0" w:space="0" w:color="auto"/>
        <w:bottom w:val="none" w:sz="0" w:space="0" w:color="auto"/>
        <w:right w:val="none" w:sz="0" w:space="0" w:color="auto"/>
      </w:divBdr>
    </w:div>
    <w:div w:id="990594406">
      <w:bodyDiv w:val="1"/>
      <w:marLeft w:val="0"/>
      <w:marRight w:val="0"/>
      <w:marTop w:val="0"/>
      <w:marBottom w:val="0"/>
      <w:divBdr>
        <w:top w:val="none" w:sz="0" w:space="0" w:color="auto"/>
        <w:left w:val="none" w:sz="0" w:space="0" w:color="auto"/>
        <w:bottom w:val="none" w:sz="0" w:space="0" w:color="auto"/>
        <w:right w:val="none" w:sz="0" w:space="0" w:color="auto"/>
      </w:divBdr>
    </w:div>
    <w:div w:id="1017123739">
      <w:bodyDiv w:val="1"/>
      <w:marLeft w:val="0"/>
      <w:marRight w:val="0"/>
      <w:marTop w:val="0"/>
      <w:marBottom w:val="0"/>
      <w:divBdr>
        <w:top w:val="none" w:sz="0" w:space="0" w:color="auto"/>
        <w:left w:val="none" w:sz="0" w:space="0" w:color="auto"/>
        <w:bottom w:val="none" w:sz="0" w:space="0" w:color="auto"/>
        <w:right w:val="none" w:sz="0" w:space="0" w:color="auto"/>
      </w:divBdr>
    </w:div>
    <w:div w:id="1021905272">
      <w:bodyDiv w:val="1"/>
      <w:marLeft w:val="0"/>
      <w:marRight w:val="0"/>
      <w:marTop w:val="0"/>
      <w:marBottom w:val="0"/>
      <w:divBdr>
        <w:top w:val="none" w:sz="0" w:space="0" w:color="auto"/>
        <w:left w:val="none" w:sz="0" w:space="0" w:color="auto"/>
        <w:bottom w:val="none" w:sz="0" w:space="0" w:color="auto"/>
        <w:right w:val="none" w:sz="0" w:space="0" w:color="auto"/>
      </w:divBdr>
    </w:div>
    <w:div w:id="1040282885">
      <w:bodyDiv w:val="1"/>
      <w:marLeft w:val="0"/>
      <w:marRight w:val="0"/>
      <w:marTop w:val="0"/>
      <w:marBottom w:val="0"/>
      <w:divBdr>
        <w:top w:val="none" w:sz="0" w:space="0" w:color="auto"/>
        <w:left w:val="none" w:sz="0" w:space="0" w:color="auto"/>
        <w:bottom w:val="none" w:sz="0" w:space="0" w:color="auto"/>
        <w:right w:val="none" w:sz="0" w:space="0" w:color="auto"/>
      </w:divBdr>
    </w:div>
    <w:div w:id="1061515166">
      <w:bodyDiv w:val="1"/>
      <w:marLeft w:val="0"/>
      <w:marRight w:val="0"/>
      <w:marTop w:val="0"/>
      <w:marBottom w:val="0"/>
      <w:divBdr>
        <w:top w:val="none" w:sz="0" w:space="0" w:color="auto"/>
        <w:left w:val="none" w:sz="0" w:space="0" w:color="auto"/>
        <w:bottom w:val="none" w:sz="0" w:space="0" w:color="auto"/>
        <w:right w:val="none" w:sz="0" w:space="0" w:color="auto"/>
      </w:divBdr>
    </w:div>
    <w:div w:id="1079980844">
      <w:bodyDiv w:val="1"/>
      <w:marLeft w:val="0"/>
      <w:marRight w:val="0"/>
      <w:marTop w:val="0"/>
      <w:marBottom w:val="0"/>
      <w:divBdr>
        <w:top w:val="none" w:sz="0" w:space="0" w:color="auto"/>
        <w:left w:val="none" w:sz="0" w:space="0" w:color="auto"/>
        <w:bottom w:val="none" w:sz="0" w:space="0" w:color="auto"/>
        <w:right w:val="none" w:sz="0" w:space="0" w:color="auto"/>
      </w:divBdr>
    </w:div>
    <w:div w:id="1120416311">
      <w:bodyDiv w:val="1"/>
      <w:marLeft w:val="0"/>
      <w:marRight w:val="0"/>
      <w:marTop w:val="0"/>
      <w:marBottom w:val="0"/>
      <w:divBdr>
        <w:top w:val="none" w:sz="0" w:space="0" w:color="auto"/>
        <w:left w:val="none" w:sz="0" w:space="0" w:color="auto"/>
        <w:bottom w:val="none" w:sz="0" w:space="0" w:color="auto"/>
        <w:right w:val="none" w:sz="0" w:space="0" w:color="auto"/>
      </w:divBdr>
    </w:div>
    <w:div w:id="1121340410">
      <w:bodyDiv w:val="1"/>
      <w:marLeft w:val="0"/>
      <w:marRight w:val="0"/>
      <w:marTop w:val="0"/>
      <w:marBottom w:val="0"/>
      <w:divBdr>
        <w:top w:val="none" w:sz="0" w:space="0" w:color="auto"/>
        <w:left w:val="none" w:sz="0" w:space="0" w:color="auto"/>
        <w:bottom w:val="none" w:sz="0" w:space="0" w:color="auto"/>
        <w:right w:val="none" w:sz="0" w:space="0" w:color="auto"/>
      </w:divBdr>
    </w:div>
    <w:div w:id="1160777527">
      <w:bodyDiv w:val="1"/>
      <w:marLeft w:val="0"/>
      <w:marRight w:val="0"/>
      <w:marTop w:val="0"/>
      <w:marBottom w:val="0"/>
      <w:divBdr>
        <w:top w:val="none" w:sz="0" w:space="0" w:color="auto"/>
        <w:left w:val="none" w:sz="0" w:space="0" w:color="auto"/>
        <w:bottom w:val="none" w:sz="0" w:space="0" w:color="auto"/>
        <w:right w:val="none" w:sz="0" w:space="0" w:color="auto"/>
      </w:divBdr>
    </w:div>
    <w:div w:id="1168328498">
      <w:bodyDiv w:val="1"/>
      <w:marLeft w:val="0"/>
      <w:marRight w:val="0"/>
      <w:marTop w:val="0"/>
      <w:marBottom w:val="0"/>
      <w:divBdr>
        <w:top w:val="none" w:sz="0" w:space="0" w:color="auto"/>
        <w:left w:val="none" w:sz="0" w:space="0" w:color="auto"/>
        <w:bottom w:val="none" w:sz="0" w:space="0" w:color="auto"/>
        <w:right w:val="none" w:sz="0" w:space="0" w:color="auto"/>
      </w:divBdr>
    </w:div>
    <w:div w:id="1248003902">
      <w:bodyDiv w:val="1"/>
      <w:marLeft w:val="0"/>
      <w:marRight w:val="0"/>
      <w:marTop w:val="0"/>
      <w:marBottom w:val="0"/>
      <w:divBdr>
        <w:top w:val="none" w:sz="0" w:space="0" w:color="auto"/>
        <w:left w:val="none" w:sz="0" w:space="0" w:color="auto"/>
        <w:bottom w:val="none" w:sz="0" w:space="0" w:color="auto"/>
        <w:right w:val="none" w:sz="0" w:space="0" w:color="auto"/>
      </w:divBdr>
    </w:div>
    <w:div w:id="1261378224">
      <w:bodyDiv w:val="1"/>
      <w:marLeft w:val="0"/>
      <w:marRight w:val="0"/>
      <w:marTop w:val="0"/>
      <w:marBottom w:val="0"/>
      <w:divBdr>
        <w:top w:val="none" w:sz="0" w:space="0" w:color="auto"/>
        <w:left w:val="none" w:sz="0" w:space="0" w:color="auto"/>
        <w:bottom w:val="none" w:sz="0" w:space="0" w:color="auto"/>
        <w:right w:val="none" w:sz="0" w:space="0" w:color="auto"/>
      </w:divBdr>
    </w:div>
    <w:div w:id="1293559289">
      <w:bodyDiv w:val="1"/>
      <w:marLeft w:val="0"/>
      <w:marRight w:val="0"/>
      <w:marTop w:val="0"/>
      <w:marBottom w:val="0"/>
      <w:divBdr>
        <w:top w:val="none" w:sz="0" w:space="0" w:color="auto"/>
        <w:left w:val="none" w:sz="0" w:space="0" w:color="auto"/>
        <w:bottom w:val="none" w:sz="0" w:space="0" w:color="auto"/>
        <w:right w:val="none" w:sz="0" w:space="0" w:color="auto"/>
      </w:divBdr>
    </w:div>
    <w:div w:id="1311207877">
      <w:bodyDiv w:val="1"/>
      <w:marLeft w:val="0"/>
      <w:marRight w:val="0"/>
      <w:marTop w:val="0"/>
      <w:marBottom w:val="0"/>
      <w:divBdr>
        <w:top w:val="none" w:sz="0" w:space="0" w:color="auto"/>
        <w:left w:val="none" w:sz="0" w:space="0" w:color="auto"/>
        <w:bottom w:val="none" w:sz="0" w:space="0" w:color="auto"/>
        <w:right w:val="none" w:sz="0" w:space="0" w:color="auto"/>
      </w:divBdr>
    </w:div>
    <w:div w:id="1341469422">
      <w:bodyDiv w:val="1"/>
      <w:marLeft w:val="0"/>
      <w:marRight w:val="0"/>
      <w:marTop w:val="0"/>
      <w:marBottom w:val="0"/>
      <w:divBdr>
        <w:top w:val="none" w:sz="0" w:space="0" w:color="auto"/>
        <w:left w:val="none" w:sz="0" w:space="0" w:color="auto"/>
        <w:bottom w:val="none" w:sz="0" w:space="0" w:color="auto"/>
        <w:right w:val="none" w:sz="0" w:space="0" w:color="auto"/>
      </w:divBdr>
    </w:div>
    <w:div w:id="1380978957">
      <w:bodyDiv w:val="1"/>
      <w:marLeft w:val="0"/>
      <w:marRight w:val="0"/>
      <w:marTop w:val="0"/>
      <w:marBottom w:val="0"/>
      <w:divBdr>
        <w:top w:val="none" w:sz="0" w:space="0" w:color="auto"/>
        <w:left w:val="none" w:sz="0" w:space="0" w:color="auto"/>
        <w:bottom w:val="none" w:sz="0" w:space="0" w:color="auto"/>
        <w:right w:val="none" w:sz="0" w:space="0" w:color="auto"/>
      </w:divBdr>
    </w:div>
    <w:div w:id="1401244016">
      <w:bodyDiv w:val="1"/>
      <w:marLeft w:val="0"/>
      <w:marRight w:val="0"/>
      <w:marTop w:val="0"/>
      <w:marBottom w:val="0"/>
      <w:divBdr>
        <w:top w:val="none" w:sz="0" w:space="0" w:color="auto"/>
        <w:left w:val="none" w:sz="0" w:space="0" w:color="auto"/>
        <w:bottom w:val="none" w:sz="0" w:space="0" w:color="auto"/>
        <w:right w:val="none" w:sz="0" w:space="0" w:color="auto"/>
      </w:divBdr>
    </w:div>
    <w:div w:id="1405907753">
      <w:bodyDiv w:val="1"/>
      <w:marLeft w:val="0"/>
      <w:marRight w:val="0"/>
      <w:marTop w:val="0"/>
      <w:marBottom w:val="0"/>
      <w:divBdr>
        <w:top w:val="none" w:sz="0" w:space="0" w:color="auto"/>
        <w:left w:val="none" w:sz="0" w:space="0" w:color="auto"/>
        <w:bottom w:val="none" w:sz="0" w:space="0" w:color="auto"/>
        <w:right w:val="none" w:sz="0" w:space="0" w:color="auto"/>
      </w:divBdr>
    </w:div>
    <w:div w:id="1426876204">
      <w:bodyDiv w:val="1"/>
      <w:marLeft w:val="0"/>
      <w:marRight w:val="0"/>
      <w:marTop w:val="0"/>
      <w:marBottom w:val="0"/>
      <w:divBdr>
        <w:top w:val="none" w:sz="0" w:space="0" w:color="auto"/>
        <w:left w:val="none" w:sz="0" w:space="0" w:color="auto"/>
        <w:bottom w:val="none" w:sz="0" w:space="0" w:color="auto"/>
        <w:right w:val="none" w:sz="0" w:space="0" w:color="auto"/>
      </w:divBdr>
    </w:div>
    <w:div w:id="1492020971">
      <w:bodyDiv w:val="1"/>
      <w:marLeft w:val="0"/>
      <w:marRight w:val="0"/>
      <w:marTop w:val="0"/>
      <w:marBottom w:val="0"/>
      <w:divBdr>
        <w:top w:val="none" w:sz="0" w:space="0" w:color="auto"/>
        <w:left w:val="none" w:sz="0" w:space="0" w:color="auto"/>
        <w:bottom w:val="none" w:sz="0" w:space="0" w:color="auto"/>
        <w:right w:val="none" w:sz="0" w:space="0" w:color="auto"/>
      </w:divBdr>
    </w:div>
    <w:div w:id="1542865938">
      <w:bodyDiv w:val="1"/>
      <w:marLeft w:val="0"/>
      <w:marRight w:val="0"/>
      <w:marTop w:val="0"/>
      <w:marBottom w:val="0"/>
      <w:divBdr>
        <w:top w:val="none" w:sz="0" w:space="0" w:color="auto"/>
        <w:left w:val="none" w:sz="0" w:space="0" w:color="auto"/>
        <w:bottom w:val="none" w:sz="0" w:space="0" w:color="auto"/>
        <w:right w:val="none" w:sz="0" w:space="0" w:color="auto"/>
      </w:divBdr>
    </w:div>
    <w:div w:id="1625573526">
      <w:bodyDiv w:val="1"/>
      <w:marLeft w:val="0"/>
      <w:marRight w:val="0"/>
      <w:marTop w:val="0"/>
      <w:marBottom w:val="0"/>
      <w:divBdr>
        <w:top w:val="none" w:sz="0" w:space="0" w:color="auto"/>
        <w:left w:val="none" w:sz="0" w:space="0" w:color="auto"/>
        <w:bottom w:val="none" w:sz="0" w:space="0" w:color="auto"/>
        <w:right w:val="none" w:sz="0" w:space="0" w:color="auto"/>
      </w:divBdr>
    </w:div>
    <w:div w:id="1718123887">
      <w:bodyDiv w:val="1"/>
      <w:marLeft w:val="0"/>
      <w:marRight w:val="0"/>
      <w:marTop w:val="0"/>
      <w:marBottom w:val="0"/>
      <w:divBdr>
        <w:top w:val="none" w:sz="0" w:space="0" w:color="auto"/>
        <w:left w:val="none" w:sz="0" w:space="0" w:color="auto"/>
        <w:bottom w:val="none" w:sz="0" w:space="0" w:color="auto"/>
        <w:right w:val="none" w:sz="0" w:space="0" w:color="auto"/>
      </w:divBdr>
    </w:div>
    <w:div w:id="1753890318">
      <w:bodyDiv w:val="1"/>
      <w:marLeft w:val="0"/>
      <w:marRight w:val="0"/>
      <w:marTop w:val="0"/>
      <w:marBottom w:val="0"/>
      <w:divBdr>
        <w:top w:val="none" w:sz="0" w:space="0" w:color="auto"/>
        <w:left w:val="none" w:sz="0" w:space="0" w:color="auto"/>
        <w:bottom w:val="none" w:sz="0" w:space="0" w:color="auto"/>
        <w:right w:val="none" w:sz="0" w:space="0" w:color="auto"/>
      </w:divBdr>
    </w:div>
    <w:div w:id="1778862706">
      <w:bodyDiv w:val="1"/>
      <w:marLeft w:val="0"/>
      <w:marRight w:val="0"/>
      <w:marTop w:val="0"/>
      <w:marBottom w:val="0"/>
      <w:divBdr>
        <w:top w:val="none" w:sz="0" w:space="0" w:color="auto"/>
        <w:left w:val="none" w:sz="0" w:space="0" w:color="auto"/>
        <w:bottom w:val="none" w:sz="0" w:space="0" w:color="auto"/>
        <w:right w:val="none" w:sz="0" w:space="0" w:color="auto"/>
      </w:divBdr>
    </w:div>
    <w:div w:id="1835996292">
      <w:bodyDiv w:val="1"/>
      <w:marLeft w:val="0"/>
      <w:marRight w:val="0"/>
      <w:marTop w:val="0"/>
      <w:marBottom w:val="0"/>
      <w:divBdr>
        <w:top w:val="none" w:sz="0" w:space="0" w:color="auto"/>
        <w:left w:val="none" w:sz="0" w:space="0" w:color="auto"/>
        <w:bottom w:val="none" w:sz="0" w:space="0" w:color="auto"/>
        <w:right w:val="none" w:sz="0" w:space="0" w:color="auto"/>
      </w:divBdr>
    </w:div>
    <w:div w:id="1883007617">
      <w:bodyDiv w:val="1"/>
      <w:marLeft w:val="0"/>
      <w:marRight w:val="0"/>
      <w:marTop w:val="0"/>
      <w:marBottom w:val="0"/>
      <w:divBdr>
        <w:top w:val="none" w:sz="0" w:space="0" w:color="auto"/>
        <w:left w:val="none" w:sz="0" w:space="0" w:color="auto"/>
        <w:bottom w:val="none" w:sz="0" w:space="0" w:color="auto"/>
        <w:right w:val="none" w:sz="0" w:space="0" w:color="auto"/>
      </w:divBdr>
    </w:div>
    <w:div w:id="1927953473">
      <w:bodyDiv w:val="1"/>
      <w:marLeft w:val="0"/>
      <w:marRight w:val="0"/>
      <w:marTop w:val="0"/>
      <w:marBottom w:val="0"/>
      <w:divBdr>
        <w:top w:val="none" w:sz="0" w:space="0" w:color="auto"/>
        <w:left w:val="none" w:sz="0" w:space="0" w:color="auto"/>
        <w:bottom w:val="none" w:sz="0" w:space="0" w:color="auto"/>
        <w:right w:val="none" w:sz="0" w:space="0" w:color="auto"/>
      </w:divBdr>
    </w:div>
    <w:div w:id="2032217770">
      <w:bodyDiv w:val="1"/>
      <w:marLeft w:val="0"/>
      <w:marRight w:val="0"/>
      <w:marTop w:val="0"/>
      <w:marBottom w:val="0"/>
      <w:divBdr>
        <w:top w:val="none" w:sz="0" w:space="0" w:color="auto"/>
        <w:left w:val="none" w:sz="0" w:space="0" w:color="auto"/>
        <w:bottom w:val="none" w:sz="0" w:space="0" w:color="auto"/>
        <w:right w:val="none" w:sz="0" w:space="0" w:color="auto"/>
      </w:divBdr>
    </w:div>
    <w:div w:id="2089114529">
      <w:bodyDiv w:val="1"/>
      <w:marLeft w:val="0"/>
      <w:marRight w:val="0"/>
      <w:marTop w:val="0"/>
      <w:marBottom w:val="0"/>
      <w:divBdr>
        <w:top w:val="none" w:sz="0" w:space="0" w:color="auto"/>
        <w:left w:val="none" w:sz="0" w:space="0" w:color="auto"/>
        <w:bottom w:val="none" w:sz="0" w:space="0" w:color="auto"/>
        <w:right w:val="none" w:sz="0" w:space="0" w:color="auto"/>
      </w:divBdr>
    </w:div>
    <w:div w:id="2130590992">
      <w:bodyDiv w:val="1"/>
      <w:marLeft w:val="0"/>
      <w:marRight w:val="0"/>
      <w:marTop w:val="0"/>
      <w:marBottom w:val="0"/>
      <w:divBdr>
        <w:top w:val="none" w:sz="0" w:space="0" w:color="auto"/>
        <w:left w:val="none" w:sz="0" w:space="0" w:color="auto"/>
        <w:bottom w:val="none" w:sz="0" w:space="0" w:color="auto"/>
        <w:right w:val="none" w:sz="0" w:space="0" w:color="auto"/>
      </w:divBdr>
    </w:div>
    <w:div w:id="214160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7" Type="http://schemas.microsoft.com/office/2016/09/relationships/commentsIds" Target="commentsIds.xml"/><Relationship Id="rId2" Type="http://schemas.openxmlformats.org/officeDocument/2006/relationships/numbering" Target="numbering.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A02AB0-7E36-403B-8ECC-DCE06CD28B27}">
  <ds:schemaRefs>
    <ds:schemaRef ds:uri="http://schemas.openxmlformats.org/officeDocument/2006/bibliography"/>
  </ds:schemaRefs>
</ds:datastoreItem>
</file>

<file path=customXml/itemProps2.xml><?xml version="1.0" encoding="utf-8"?>
<ds:datastoreItem xmlns:ds="http://schemas.openxmlformats.org/officeDocument/2006/customXml" ds:itemID="{19F7387C-63F5-4FE3-B70D-7C975006DCB6}"/>
</file>

<file path=customXml/itemProps3.xml><?xml version="1.0" encoding="utf-8"?>
<ds:datastoreItem xmlns:ds="http://schemas.openxmlformats.org/officeDocument/2006/customXml" ds:itemID="{3B24B1D8-7F00-49C3-876E-3AC07C90B464}"/>
</file>

<file path=customXml/itemProps4.xml><?xml version="1.0" encoding="utf-8"?>
<ds:datastoreItem xmlns:ds="http://schemas.openxmlformats.org/officeDocument/2006/customXml" ds:itemID="{EE0DCB75-20F7-47F0-BCE6-8DEF3E7C8809}"/>
</file>

<file path=docProps/app.xml><?xml version="1.0" encoding="utf-8"?>
<Properties xmlns="http://schemas.openxmlformats.org/officeDocument/2006/extended-properties" xmlns:vt="http://schemas.openxmlformats.org/officeDocument/2006/docPropsVTypes">
  <Template>Normal</Template>
  <TotalTime>3</TotalTime>
  <Pages>24</Pages>
  <Words>6639</Words>
  <Characters>40329</Characters>
  <Application>Microsoft Office Word</Application>
  <DocSecurity>0</DocSecurity>
  <Lines>336</Lines>
  <Paragraphs>93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46875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PALFART</dc:creator>
  <cp:lastModifiedBy>Daniel Bradley</cp:lastModifiedBy>
  <cp:revision>4</cp:revision>
  <cp:lastPrinted>2019-05-05T09:19:00Z</cp:lastPrinted>
  <dcterms:created xsi:type="dcterms:W3CDTF">2019-06-12T18:58:00Z</dcterms:created>
  <dcterms:modified xsi:type="dcterms:W3CDTF">2019-06-12T19:31:00Z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