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131BC7" w14:textId="77777777" w:rsidR="00841595" w:rsidRPr="004F6CF6" w:rsidRDefault="00841595" w:rsidP="00841595">
      <w:pPr>
        <w:rPr>
          <w:rFonts w:ascii="Helvetica" w:hAnsi="Helvetica"/>
          <w:lang w:val="en-GB"/>
        </w:rPr>
      </w:pPr>
    </w:p>
    <w:p w14:paraId="001D59B8" w14:textId="0AA8E102" w:rsidR="00841595" w:rsidRPr="004F6CF6" w:rsidRDefault="00841595" w:rsidP="00841595">
      <w:pPr>
        <w:rPr>
          <w:rFonts w:ascii="Helvetica" w:hAnsi="Helvetica"/>
          <w:lang w:val="en-GB"/>
        </w:rPr>
      </w:pPr>
    </w:p>
    <w:p w14:paraId="010792B5" w14:textId="0C12D0B7" w:rsidR="00841595" w:rsidRPr="004F6CF6" w:rsidRDefault="00841595" w:rsidP="00841595">
      <w:pPr>
        <w:rPr>
          <w:rFonts w:ascii="Helvetica" w:hAnsi="Helvetica"/>
          <w:lang w:val="en-GB"/>
        </w:rPr>
      </w:pPr>
    </w:p>
    <w:p w14:paraId="1A93D956" w14:textId="0BCCB364" w:rsidR="00841595" w:rsidRPr="004F6CF6" w:rsidRDefault="00D868EC" w:rsidP="00841595">
      <w:pPr>
        <w:rPr>
          <w:rFonts w:ascii="Helvetica" w:hAnsi="Helvetica"/>
          <w:lang w:val="en-GB"/>
        </w:rPr>
      </w:pPr>
      <w:r w:rsidRPr="004F6CF6">
        <w:rPr>
          <w:rFonts w:ascii="Helvetica" w:hAnsi="Helvetica"/>
          <w:noProof/>
        </w:rPr>
        <w:drawing>
          <wp:anchor distT="0" distB="0" distL="114300" distR="114300" simplePos="0" relativeHeight="251659264" behindDoc="1" locked="0" layoutInCell="1" allowOverlap="1" wp14:anchorId="7ED7C823" wp14:editId="1A14AE06">
            <wp:simplePos x="0" y="0"/>
            <wp:positionH relativeFrom="column">
              <wp:posOffset>-1323975</wp:posOffset>
            </wp:positionH>
            <wp:positionV relativeFrom="paragraph">
              <wp:posOffset>261532</wp:posOffset>
            </wp:positionV>
            <wp:extent cx="7956992" cy="227330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DP Publication Front Page Banner.png"/>
                    <pic:cNvPicPr/>
                  </pic:nvPicPr>
                  <pic:blipFill>
                    <a:blip r:embed="rId8">
                      <a:extLst>
                        <a:ext uri="{28A0092B-C50C-407E-A947-70E740481C1C}">
                          <a14:useLocalDpi xmlns:a14="http://schemas.microsoft.com/office/drawing/2010/main" val="0"/>
                        </a:ext>
                      </a:extLst>
                    </a:blip>
                    <a:stretch>
                      <a:fillRect/>
                    </a:stretch>
                  </pic:blipFill>
                  <pic:spPr>
                    <a:xfrm>
                      <a:off x="0" y="0"/>
                      <a:ext cx="7956992" cy="2273300"/>
                    </a:xfrm>
                    <a:prstGeom prst="rect">
                      <a:avLst/>
                    </a:prstGeom>
                  </pic:spPr>
                </pic:pic>
              </a:graphicData>
            </a:graphic>
            <wp14:sizeRelH relativeFrom="page">
              <wp14:pctWidth>0</wp14:pctWidth>
            </wp14:sizeRelH>
            <wp14:sizeRelV relativeFrom="page">
              <wp14:pctHeight>0</wp14:pctHeight>
            </wp14:sizeRelV>
          </wp:anchor>
        </w:drawing>
      </w:r>
    </w:p>
    <w:p w14:paraId="35058734" w14:textId="08DB4530" w:rsidR="00841595" w:rsidRPr="004F6CF6" w:rsidRDefault="00841595" w:rsidP="00841595">
      <w:pPr>
        <w:rPr>
          <w:rFonts w:ascii="Helvetica" w:hAnsi="Helvetica"/>
          <w:lang w:val="en-GB"/>
        </w:rPr>
      </w:pPr>
    </w:p>
    <w:p w14:paraId="3020B593" w14:textId="59696CF0" w:rsidR="00841595" w:rsidRPr="004F6CF6" w:rsidRDefault="00D868EC" w:rsidP="00841595">
      <w:pPr>
        <w:rPr>
          <w:rFonts w:ascii="Helvetica" w:hAnsi="Helvetica"/>
          <w:lang w:val="en-GB"/>
        </w:rPr>
      </w:pPr>
      <w:r w:rsidRPr="004F6CF6">
        <w:rPr>
          <w:rFonts w:ascii="Helvetica" w:hAnsi="Helvetica"/>
          <w:noProof/>
        </w:rPr>
        <mc:AlternateContent>
          <mc:Choice Requires="wps">
            <w:drawing>
              <wp:anchor distT="0" distB="0" distL="114300" distR="114300" simplePos="0" relativeHeight="251660288" behindDoc="0" locked="0" layoutInCell="1" allowOverlap="1" wp14:anchorId="46491DF9" wp14:editId="6344CCE5">
                <wp:simplePos x="0" y="0"/>
                <wp:positionH relativeFrom="column">
                  <wp:posOffset>1153795</wp:posOffset>
                </wp:positionH>
                <wp:positionV relativeFrom="paragraph">
                  <wp:posOffset>187435</wp:posOffset>
                </wp:positionV>
                <wp:extent cx="5029200" cy="18288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029200" cy="1828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5A16CA1" w14:textId="77777777" w:rsidR="00593D0F" w:rsidRPr="001265A9" w:rsidRDefault="00593D0F" w:rsidP="00841595">
                            <w:pPr>
                              <w:jc w:val="center"/>
                              <w:rPr>
                                <w:rFonts w:ascii="Avenir Next Condensed" w:hAnsi="Avenir Next Condensed"/>
                                <w:b/>
                                <w:bCs/>
                                <w:color w:val="000000" w:themeColor="text1"/>
                                <w:sz w:val="62"/>
                                <w:szCs w:val="62"/>
                                <w:lang w:val="en-GB"/>
                              </w:rPr>
                            </w:pPr>
                            <w:r>
                              <w:rPr>
                                <w:rFonts w:ascii="Avenir Next Condensed" w:hAnsi="Avenir Next Condensed"/>
                                <w:b/>
                                <w:bCs/>
                                <w:color w:val="000000" w:themeColor="text1"/>
                                <w:sz w:val="62"/>
                                <w:szCs w:val="62"/>
                                <w:lang w:val="en-GB"/>
                              </w:rPr>
                              <w:t>EL SALVADOR</w:t>
                            </w:r>
                          </w:p>
                          <w:p w14:paraId="2CD13787" w14:textId="77777777" w:rsidR="00593D0F" w:rsidRPr="001265A9" w:rsidRDefault="00593D0F" w:rsidP="00841595">
                            <w:pPr>
                              <w:jc w:val="center"/>
                              <w:rPr>
                                <w:rFonts w:ascii="Avenir Next Condensed" w:hAnsi="Avenir Next Condensed"/>
                                <w:color w:val="000000" w:themeColor="text1"/>
                                <w:sz w:val="62"/>
                                <w:szCs w:val="62"/>
                                <w:lang w:val="en-GB"/>
                              </w:rPr>
                            </w:pPr>
                            <w:r w:rsidRPr="001265A9">
                              <w:rPr>
                                <w:rFonts w:ascii="Avenir Next Condensed" w:hAnsi="Avenir Next Condensed"/>
                                <w:color w:val="000000" w:themeColor="text1"/>
                                <w:sz w:val="62"/>
                                <w:szCs w:val="62"/>
                                <w:lang w:val="en-GB"/>
                              </w:rPr>
                              <w:t xml:space="preserve"> ISSUES RELATED TO IMMIGRATION DETENTION</w:t>
                            </w:r>
                          </w:p>
                          <w:p w14:paraId="714C041E" w14:textId="77777777" w:rsidR="00593D0F" w:rsidRDefault="00593D0F" w:rsidP="008415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6491DF9" id="_x0000_t202" coordsize="21600,21600" o:spt="202" path="m,l,21600r21600,l21600,xe">
                <v:stroke joinstyle="miter"/>
                <v:path gradientshapeok="t" o:connecttype="rect"/>
              </v:shapetype>
              <v:shape id="Text Box 2" o:spid="_x0000_s1026" type="#_x0000_t202" style="position:absolute;margin-left:90.85pt;margin-top:14.75pt;width:396pt;height:2in;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" filled="f" stroked="f">
                <v:textbox>
                  <w:txbxContent>
                    <w:p w14:paraId="55A16CA1" w14:textId="77777777" w:rsidR="00593D0F" w:rsidRPr="001265A9" w:rsidRDefault="00593D0F" w:rsidP="00841595">
                      <w:pPr>
                        <w:jc w:val="center"/>
                        <w:rPr>
                          <w:rFonts w:ascii="Avenir Next Condensed" w:hAnsi="Avenir Next Condensed"/>
                          <w:b/>
                          <w:bCs/>
                          <w:color w:val="000000" w:themeColor="text1"/>
                          <w:sz w:val="62"/>
                          <w:szCs w:val="62"/>
                          <w:lang w:val="en-GB"/>
                        </w:rPr>
                      </w:pPr>
                      <w:r>
                        <w:rPr>
                          <w:rFonts w:ascii="Avenir Next Condensed" w:hAnsi="Avenir Next Condensed"/>
                          <w:b/>
                          <w:bCs/>
                          <w:color w:val="000000" w:themeColor="text1"/>
                          <w:sz w:val="62"/>
                          <w:szCs w:val="62"/>
                          <w:lang w:val="en-GB"/>
                        </w:rPr>
                        <w:t>EL SALVADOR</w:t>
                      </w:r>
                    </w:p>
                    <w:p w14:paraId="2CD13787" w14:textId="77777777" w:rsidR="00593D0F" w:rsidRPr="001265A9" w:rsidRDefault="00593D0F" w:rsidP="00841595">
                      <w:pPr>
                        <w:jc w:val="center"/>
                        <w:rPr>
                          <w:rFonts w:ascii="Avenir Next Condensed" w:hAnsi="Avenir Next Condensed"/>
                          <w:color w:val="000000" w:themeColor="text1"/>
                          <w:sz w:val="62"/>
                          <w:szCs w:val="62"/>
                          <w:lang w:val="en-GB"/>
                        </w:rPr>
                      </w:pPr>
                      <w:r w:rsidRPr="001265A9">
                        <w:rPr>
                          <w:rFonts w:ascii="Avenir Next Condensed" w:hAnsi="Avenir Next Condensed"/>
                          <w:color w:val="000000" w:themeColor="text1"/>
                          <w:sz w:val="62"/>
                          <w:szCs w:val="62"/>
                          <w:lang w:val="en-GB"/>
                        </w:rPr>
                        <w:t xml:space="preserve"> ISSUES RELATED TO IMMIGRATION DETENTION</w:t>
                      </w:r>
                    </w:p>
                    <w:p w14:paraId="714C041E" w14:textId="77777777" w:rsidR="00593D0F" w:rsidRDefault="00593D0F" w:rsidP="00841595"/>
                  </w:txbxContent>
                </v:textbox>
                <w10:wrap type="square"/>
              </v:shape>
            </w:pict>
          </mc:Fallback>
        </mc:AlternateContent>
      </w:r>
    </w:p>
    <w:p w14:paraId="71E2A084" w14:textId="77777777" w:rsidR="00841595" w:rsidRPr="004F6CF6" w:rsidRDefault="00841595" w:rsidP="00841595">
      <w:pPr>
        <w:rPr>
          <w:rFonts w:ascii="Helvetica" w:hAnsi="Helvetica"/>
          <w:lang w:val="en-GB"/>
        </w:rPr>
      </w:pPr>
    </w:p>
    <w:p w14:paraId="1E34D92C" w14:textId="77777777" w:rsidR="00841595" w:rsidRPr="004F6CF6" w:rsidRDefault="00841595" w:rsidP="00841595">
      <w:pPr>
        <w:rPr>
          <w:rFonts w:ascii="Helvetica" w:hAnsi="Helvetica"/>
          <w:lang w:val="en-GB"/>
        </w:rPr>
      </w:pPr>
    </w:p>
    <w:p w14:paraId="6C7C3224" w14:textId="77777777" w:rsidR="00841595" w:rsidRPr="004F6CF6" w:rsidRDefault="00841595" w:rsidP="00841595">
      <w:pPr>
        <w:rPr>
          <w:rFonts w:ascii="Helvetica" w:hAnsi="Helvetica"/>
          <w:lang w:val="en-GB"/>
        </w:rPr>
      </w:pPr>
    </w:p>
    <w:p w14:paraId="739C8204" w14:textId="77777777" w:rsidR="00841595" w:rsidRPr="004F6CF6" w:rsidRDefault="00841595" w:rsidP="00841595">
      <w:pPr>
        <w:rPr>
          <w:rFonts w:ascii="Helvetica" w:hAnsi="Helvetica"/>
          <w:lang w:val="en-GB"/>
        </w:rPr>
      </w:pPr>
    </w:p>
    <w:p w14:paraId="5634C5DE" w14:textId="77777777" w:rsidR="00841595" w:rsidRPr="004F6CF6" w:rsidRDefault="00841595" w:rsidP="00841595">
      <w:pPr>
        <w:rPr>
          <w:rFonts w:ascii="Helvetica" w:hAnsi="Helvetica"/>
          <w:lang w:val="en-GB"/>
        </w:rPr>
      </w:pPr>
    </w:p>
    <w:p w14:paraId="4197BD93" w14:textId="77777777" w:rsidR="00841595" w:rsidRPr="004F6CF6" w:rsidRDefault="00841595" w:rsidP="00841595">
      <w:pPr>
        <w:rPr>
          <w:rFonts w:ascii="Helvetica" w:hAnsi="Helvetica"/>
          <w:lang w:val="en-GB"/>
        </w:rPr>
      </w:pPr>
    </w:p>
    <w:p w14:paraId="755087C4" w14:textId="77777777" w:rsidR="00841595" w:rsidRPr="004F6CF6" w:rsidRDefault="00841595" w:rsidP="00841595">
      <w:pPr>
        <w:rPr>
          <w:rFonts w:ascii="Helvetica" w:hAnsi="Helvetica"/>
          <w:lang w:val="en-GB"/>
        </w:rPr>
      </w:pPr>
    </w:p>
    <w:p w14:paraId="2D756277" w14:textId="77777777" w:rsidR="00841595" w:rsidRPr="004F6CF6" w:rsidRDefault="00841595" w:rsidP="00841595">
      <w:pPr>
        <w:rPr>
          <w:rFonts w:ascii="Helvetica" w:hAnsi="Helvetica"/>
          <w:lang w:val="en-GB"/>
        </w:rPr>
      </w:pPr>
    </w:p>
    <w:p w14:paraId="0B4F373D" w14:textId="77777777" w:rsidR="00841595" w:rsidRPr="004F6CF6" w:rsidRDefault="00841595" w:rsidP="00841595">
      <w:pPr>
        <w:rPr>
          <w:rFonts w:ascii="Helvetica" w:hAnsi="Helvetica"/>
          <w:lang w:val="en-GB"/>
        </w:rPr>
      </w:pPr>
    </w:p>
    <w:p w14:paraId="7906E7FD" w14:textId="77777777" w:rsidR="00841595" w:rsidRPr="004F6CF6" w:rsidRDefault="00841595" w:rsidP="00841595">
      <w:pPr>
        <w:rPr>
          <w:rFonts w:ascii="Helvetica" w:hAnsi="Helvetica"/>
          <w:lang w:val="en-GB"/>
        </w:rPr>
      </w:pPr>
    </w:p>
    <w:p w14:paraId="18FEC408" w14:textId="77777777" w:rsidR="00841595" w:rsidRPr="004F6CF6" w:rsidRDefault="00841595" w:rsidP="00841595">
      <w:pPr>
        <w:rPr>
          <w:rFonts w:ascii="Helvetica" w:hAnsi="Helvetica"/>
          <w:lang w:val="en-GB"/>
        </w:rPr>
      </w:pPr>
    </w:p>
    <w:p w14:paraId="00B328C6" w14:textId="77777777" w:rsidR="00841595" w:rsidRPr="004F6CF6" w:rsidRDefault="00841595" w:rsidP="00841595">
      <w:pPr>
        <w:rPr>
          <w:rFonts w:ascii="Helvetica" w:hAnsi="Helvetica"/>
          <w:lang w:val="en-GB"/>
        </w:rPr>
      </w:pPr>
    </w:p>
    <w:p w14:paraId="742FDA71" w14:textId="77777777" w:rsidR="00841595" w:rsidRPr="004F6CF6" w:rsidRDefault="00841595" w:rsidP="00841595">
      <w:pPr>
        <w:rPr>
          <w:rFonts w:ascii="Helvetica" w:hAnsi="Helvetica"/>
          <w:lang w:val="en-GB"/>
        </w:rPr>
      </w:pPr>
    </w:p>
    <w:p w14:paraId="5F564D3B" w14:textId="77777777" w:rsidR="00D868EC" w:rsidRDefault="00D868EC" w:rsidP="00AB663D">
      <w:pPr>
        <w:pStyle w:val="NormalWeb"/>
        <w:jc w:val="center"/>
        <w:outlineLvl w:val="0"/>
        <w:rPr>
          <w:rFonts w:ascii="Avenir Next Condensed" w:hAnsi="Avenir Next Condensed" w:cs="Calibri"/>
          <w:sz w:val="36"/>
          <w:szCs w:val="36"/>
        </w:rPr>
      </w:pPr>
    </w:p>
    <w:p w14:paraId="15FEF3ED" w14:textId="70E07F05" w:rsidR="00D868EC" w:rsidRDefault="00D868EC" w:rsidP="00AB663D">
      <w:pPr>
        <w:pStyle w:val="NormalWeb"/>
        <w:jc w:val="center"/>
        <w:outlineLvl w:val="0"/>
        <w:rPr>
          <w:rFonts w:ascii="Avenir Next Condensed" w:hAnsi="Avenir Next Condensed" w:cs="Calibri"/>
          <w:sz w:val="36"/>
          <w:szCs w:val="36"/>
        </w:rPr>
      </w:pPr>
    </w:p>
    <w:p w14:paraId="5C418E2F" w14:textId="31835274" w:rsidR="00AB663D" w:rsidRDefault="00AB663D" w:rsidP="00AB663D">
      <w:pPr>
        <w:pStyle w:val="NormalWeb"/>
        <w:jc w:val="center"/>
        <w:outlineLvl w:val="0"/>
        <w:rPr>
          <w:rFonts w:ascii="Avenir Next Condensed" w:hAnsi="Avenir Next Condensed" w:cs="Calibri"/>
          <w:sz w:val="36"/>
          <w:szCs w:val="36"/>
        </w:rPr>
      </w:pPr>
      <w:r w:rsidRPr="001154CE">
        <w:rPr>
          <w:rFonts w:ascii="Avenir Next Condensed" w:hAnsi="Avenir Next Condensed" w:cs="Calibri"/>
          <w:sz w:val="36"/>
          <w:szCs w:val="36"/>
        </w:rPr>
        <w:t xml:space="preserve">Submission to the Committee on </w:t>
      </w:r>
      <w:r>
        <w:rPr>
          <w:rFonts w:ascii="Avenir Next Condensed" w:hAnsi="Avenir Next Condensed" w:cs="Calibri"/>
          <w:sz w:val="36"/>
          <w:szCs w:val="36"/>
        </w:rPr>
        <w:t xml:space="preserve">the Protection of the Rights of All Migrant Workers and Members of their Families </w:t>
      </w:r>
    </w:p>
    <w:p w14:paraId="164B8210" w14:textId="77777777" w:rsidR="00841595" w:rsidRPr="001154CE" w:rsidRDefault="00841595" w:rsidP="00841595">
      <w:pPr>
        <w:pStyle w:val="NormalWeb"/>
        <w:jc w:val="center"/>
        <w:outlineLvl w:val="0"/>
        <w:rPr>
          <w:rFonts w:ascii="Avenir Next Condensed" w:hAnsi="Avenir Next Condensed" w:cs="Calibri"/>
          <w:sz w:val="36"/>
          <w:szCs w:val="36"/>
          <w:lang w:val="en-GB"/>
        </w:rPr>
      </w:pPr>
      <w:r>
        <w:rPr>
          <w:rFonts w:ascii="Avenir Next Condensed" w:hAnsi="Avenir Next Condensed" w:cs="Calibri"/>
          <w:sz w:val="36"/>
          <w:szCs w:val="36"/>
          <w:lang w:val="en-GB"/>
        </w:rPr>
        <w:t>El Salvador</w:t>
      </w:r>
    </w:p>
    <w:p w14:paraId="69C95994" w14:textId="77777777" w:rsidR="00841595" w:rsidRPr="001154CE" w:rsidRDefault="00F64250" w:rsidP="00841595">
      <w:pPr>
        <w:pStyle w:val="NormalWeb"/>
        <w:jc w:val="center"/>
        <w:outlineLvl w:val="0"/>
        <w:rPr>
          <w:rFonts w:ascii="Avenir Next Condensed" w:hAnsi="Avenir Next Condensed" w:cs="Calibri"/>
          <w:sz w:val="36"/>
          <w:szCs w:val="36"/>
          <w:lang w:val="en-GB"/>
        </w:rPr>
      </w:pPr>
      <w:r>
        <w:rPr>
          <w:rFonts w:ascii="Avenir Next Condensed" w:hAnsi="Avenir Next Condensed" w:cs="Calibri"/>
          <w:sz w:val="36"/>
          <w:szCs w:val="36"/>
          <w:lang w:val="en-GB"/>
        </w:rPr>
        <w:t>33</w:t>
      </w:r>
      <w:r w:rsidRPr="00F64250">
        <w:rPr>
          <w:rFonts w:ascii="Avenir Next Condensed" w:hAnsi="Avenir Next Condensed" w:cs="Calibri"/>
          <w:sz w:val="36"/>
          <w:szCs w:val="36"/>
          <w:vertAlign w:val="superscript"/>
          <w:lang w:val="en-GB"/>
        </w:rPr>
        <w:t>rd</w:t>
      </w:r>
      <w:r>
        <w:rPr>
          <w:rFonts w:ascii="Avenir Next Condensed" w:hAnsi="Avenir Next Condensed" w:cs="Calibri"/>
          <w:sz w:val="36"/>
          <w:szCs w:val="36"/>
          <w:lang w:val="en-GB"/>
        </w:rPr>
        <w:t xml:space="preserve"> S</w:t>
      </w:r>
      <w:r w:rsidR="00841595" w:rsidRPr="001154CE">
        <w:rPr>
          <w:rFonts w:ascii="Avenir Next Condensed" w:hAnsi="Avenir Next Condensed" w:cs="Calibri"/>
          <w:sz w:val="36"/>
          <w:szCs w:val="36"/>
          <w:lang w:val="en-GB"/>
        </w:rPr>
        <w:t xml:space="preserve">ession, </w:t>
      </w:r>
      <w:r>
        <w:rPr>
          <w:rFonts w:ascii="Avenir Next Condensed" w:hAnsi="Avenir Next Condensed" w:cs="Calibri"/>
          <w:sz w:val="36"/>
          <w:szCs w:val="36"/>
          <w:lang w:val="en-GB"/>
        </w:rPr>
        <w:t>5 – 16 October</w:t>
      </w:r>
      <w:r w:rsidR="00841595">
        <w:rPr>
          <w:rFonts w:ascii="Avenir Next Condensed" w:hAnsi="Avenir Next Condensed" w:cs="Calibri"/>
          <w:sz w:val="36"/>
          <w:szCs w:val="36"/>
          <w:lang w:val="en-GB"/>
        </w:rPr>
        <w:t xml:space="preserve"> 2020</w:t>
      </w:r>
    </w:p>
    <w:p w14:paraId="6C7E84B0" w14:textId="77777777" w:rsidR="00841595" w:rsidRPr="001154CE" w:rsidRDefault="00841595" w:rsidP="00841595">
      <w:pPr>
        <w:pStyle w:val="NormalWeb"/>
        <w:jc w:val="center"/>
        <w:outlineLvl w:val="0"/>
        <w:rPr>
          <w:rFonts w:ascii="Avenir Next Condensed" w:hAnsi="Avenir Next Condensed" w:cs="Calibri"/>
          <w:i/>
          <w:iCs/>
          <w:sz w:val="36"/>
          <w:szCs w:val="36"/>
          <w:lang w:val="en-GB"/>
        </w:rPr>
      </w:pPr>
    </w:p>
    <w:p w14:paraId="4CB552CA" w14:textId="77777777" w:rsidR="00841595" w:rsidRPr="001154CE" w:rsidRDefault="00841595" w:rsidP="00841595">
      <w:pPr>
        <w:pStyle w:val="NormalWeb"/>
        <w:jc w:val="center"/>
        <w:outlineLvl w:val="0"/>
        <w:rPr>
          <w:rFonts w:ascii="Avenir Next Condensed" w:hAnsi="Avenir Next Condensed" w:cs="Calibri"/>
          <w:i/>
          <w:iCs/>
          <w:sz w:val="36"/>
          <w:szCs w:val="36"/>
          <w:lang w:val="en-GB"/>
        </w:rPr>
      </w:pPr>
      <w:r w:rsidRPr="001154CE">
        <w:rPr>
          <w:rFonts w:ascii="Avenir Next Condensed" w:hAnsi="Avenir Next Condensed" w:cs="Calibri"/>
          <w:i/>
          <w:iCs/>
          <w:sz w:val="36"/>
          <w:szCs w:val="36"/>
          <w:lang w:val="en-GB"/>
        </w:rPr>
        <w:t xml:space="preserve">Submitted in </w:t>
      </w:r>
      <w:r>
        <w:rPr>
          <w:rFonts w:ascii="Avenir Next Condensed" w:hAnsi="Avenir Next Condensed" w:cs="Calibri"/>
          <w:i/>
          <w:iCs/>
          <w:sz w:val="36"/>
          <w:szCs w:val="36"/>
          <w:lang w:val="en-GB"/>
        </w:rPr>
        <w:t>September</w:t>
      </w:r>
      <w:r w:rsidRPr="001154CE">
        <w:rPr>
          <w:rFonts w:ascii="Avenir Next Condensed" w:hAnsi="Avenir Next Condensed" w:cs="Calibri"/>
          <w:i/>
          <w:iCs/>
          <w:sz w:val="36"/>
          <w:szCs w:val="36"/>
          <w:lang w:val="en-GB"/>
        </w:rPr>
        <w:t xml:space="preserve"> </w:t>
      </w:r>
      <w:r>
        <w:rPr>
          <w:rFonts w:ascii="Avenir Next Condensed" w:hAnsi="Avenir Next Condensed" w:cs="Calibri"/>
          <w:i/>
          <w:iCs/>
          <w:sz w:val="36"/>
          <w:szCs w:val="36"/>
          <w:lang w:val="en-GB"/>
        </w:rPr>
        <w:t>2020</w:t>
      </w:r>
    </w:p>
    <w:p w14:paraId="6335FD27" w14:textId="77777777" w:rsidR="00841595" w:rsidRPr="004F6CF6" w:rsidRDefault="00841595" w:rsidP="00841595">
      <w:pPr>
        <w:rPr>
          <w:rFonts w:ascii="Helvetica" w:hAnsi="Helvetica"/>
          <w:lang w:val="en-GB"/>
        </w:rPr>
      </w:pPr>
    </w:p>
    <w:p w14:paraId="293D9EFB" w14:textId="77777777" w:rsidR="00841595" w:rsidRPr="004F6CF6" w:rsidRDefault="00841595" w:rsidP="00841595">
      <w:pPr>
        <w:rPr>
          <w:rFonts w:ascii="Helvetica" w:hAnsi="Helvetica"/>
          <w:lang w:val="en-GB"/>
        </w:rPr>
      </w:pPr>
    </w:p>
    <w:p w14:paraId="3C08C68B" w14:textId="77777777" w:rsidR="00841595" w:rsidRPr="004F6CF6" w:rsidRDefault="00841595" w:rsidP="00841595">
      <w:pPr>
        <w:rPr>
          <w:rFonts w:ascii="Helvetica" w:hAnsi="Helvetica"/>
          <w:lang w:val="en-GB"/>
        </w:rPr>
      </w:pPr>
    </w:p>
    <w:p w14:paraId="37B5A7A6" w14:textId="77777777" w:rsidR="00841595" w:rsidRPr="004F6CF6" w:rsidRDefault="00841595" w:rsidP="00841595">
      <w:pPr>
        <w:rPr>
          <w:rFonts w:ascii="Helvetica" w:hAnsi="Helvetica"/>
          <w:lang w:val="en-GB"/>
        </w:rPr>
      </w:pPr>
    </w:p>
    <w:p w14:paraId="1C07AF79" w14:textId="77777777" w:rsidR="00D868EC" w:rsidRDefault="00D868EC" w:rsidP="00841595">
      <w:pPr>
        <w:rPr>
          <w:rFonts w:ascii="Helvetica" w:hAnsi="Helvetica"/>
          <w:lang w:val="en-GB"/>
        </w:rPr>
        <w:sectPr w:rsidR="00D868EC" w:rsidSect="009C0348">
          <w:footerReference w:type="even" r:id="rId9"/>
          <w:pgSz w:w="11900" w:h="16840"/>
          <w:pgMar w:top="1440" w:right="1800" w:bottom="1440" w:left="1800" w:header="708" w:footer="708" w:gutter="0"/>
          <w:cols w:space="708"/>
          <w:docGrid w:linePitch="360"/>
        </w:sectPr>
      </w:pPr>
    </w:p>
    <w:p w14:paraId="4EED6D63" w14:textId="5620516C" w:rsidR="00841595" w:rsidRPr="004F6CF6" w:rsidRDefault="00D868EC" w:rsidP="00841595">
      <w:pPr>
        <w:rPr>
          <w:rFonts w:ascii="Helvetica" w:hAnsi="Helvetica"/>
          <w:lang w:val="en-GB"/>
        </w:rPr>
      </w:pPr>
      <w:r w:rsidRPr="004F6CF6">
        <w:rPr>
          <w:rFonts w:ascii="Helvetica" w:hAnsi="Helvetica"/>
          <w:b/>
          <w:bCs/>
          <w:noProof/>
          <w:color w:val="1A5479"/>
        </w:rPr>
        <w:lastRenderedPageBreak/>
        <mc:AlternateContent>
          <mc:Choice Requires="wps">
            <w:drawing>
              <wp:anchor distT="0" distB="0" distL="114300" distR="114300" simplePos="0" relativeHeight="251663360" behindDoc="0" locked="0" layoutInCell="1" allowOverlap="1" wp14:anchorId="51352C33" wp14:editId="0AB6553C">
                <wp:simplePos x="0" y="0"/>
                <wp:positionH relativeFrom="column">
                  <wp:posOffset>240665</wp:posOffset>
                </wp:positionH>
                <wp:positionV relativeFrom="paragraph">
                  <wp:posOffset>1485725</wp:posOffset>
                </wp:positionV>
                <wp:extent cx="4801235" cy="2174240"/>
                <wp:effectExtent l="0" t="0" r="0" b="10160"/>
                <wp:wrapSquare wrapText="bothSides"/>
                <wp:docPr id="9" name="Text Box 9"/>
                <wp:cNvGraphicFramePr/>
                <a:graphic xmlns:a="http://schemas.openxmlformats.org/drawingml/2006/main">
                  <a:graphicData uri="http://schemas.microsoft.com/office/word/2010/wordprocessingShape">
                    <wps:wsp>
                      <wps:cNvSpPr txBox="1"/>
                      <wps:spPr>
                        <a:xfrm>
                          <a:off x="0" y="0"/>
                          <a:ext cx="4801235" cy="21742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6A1E91F" w14:textId="77777777" w:rsidR="00593D0F" w:rsidRPr="00EC5249" w:rsidRDefault="00593D0F" w:rsidP="00841595">
                            <w:pPr>
                              <w:pStyle w:val="ListParagraph"/>
                              <w:numPr>
                                <w:ilvl w:val="0"/>
                                <w:numId w:val="1"/>
                              </w:numPr>
                              <w:rPr>
                                <w:rFonts w:ascii="Avenir Next Condensed" w:eastAsia="Times New Roman" w:hAnsi="Avenir Next Condensed" w:cs="Times New Roman"/>
                                <w:sz w:val="28"/>
                                <w:szCs w:val="28"/>
                              </w:rPr>
                            </w:pPr>
                            <w:r w:rsidRPr="00EC5249">
                              <w:rPr>
                                <w:rFonts w:ascii="Avenir Next Condensed" w:eastAsia="Times New Roman" w:hAnsi="Avenir Next Condensed" w:cs="Arial"/>
                                <w:color w:val="222222"/>
                                <w:sz w:val="28"/>
                                <w:szCs w:val="28"/>
                                <w:shd w:val="clear" w:color="auto" w:fill="FFFFFF"/>
                              </w:rPr>
                              <w:t>To promote the human rights of detained migrants, refugees, and asylum seekers;</w:t>
                            </w:r>
                          </w:p>
                          <w:p w14:paraId="6C79346F" w14:textId="77777777" w:rsidR="00593D0F" w:rsidRPr="00EC5249" w:rsidRDefault="00593D0F" w:rsidP="00841595">
                            <w:pPr>
                              <w:pStyle w:val="ListParagraph"/>
                              <w:numPr>
                                <w:ilvl w:val="0"/>
                                <w:numId w:val="1"/>
                              </w:numPr>
                              <w:rPr>
                                <w:rFonts w:ascii="Avenir Next Condensed" w:eastAsia="Times New Roman" w:hAnsi="Avenir Next Condensed" w:cs="Times New Roman"/>
                                <w:sz w:val="28"/>
                                <w:szCs w:val="28"/>
                              </w:rPr>
                            </w:pPr>
                            <w:r w:rsidRPr="00EC5249">
                              <w:rPr>
                                <w:rFonts w:ascii="Avenir Next Condensed" w:eastAsia="Times New Roman" w:hAnsi="Avenir Next Condensed" w:cs="Arial"/>
                                <w:color w:val="222222"/>
                                <w:sz w:val="28"/>
                                <w:szCs w:val="28"/>
                                <w:shd w:val="clear" w:color="auto" w:fill="FFFFFF"/>
                              </w:rPr>
                              <w:t>To ensure transparency in the treatment of immigration detainees; </w:t>
                            </w:r>
                          </w:p>
                          <w:p w14:paraId="00DD6EEE" w14:textId="77777777" w:rsidR="00593D0F" w:rsidRPr="00EC5249" w:rsidRDefault="00593D0F" w:rsidP="00841595">
                            <w:pPr>
                              <w:pStyle w:val="ListParagraph"/>
                              <w:numPr>
                                <w:ilvl w:val="0"/>
                                <w:numId w:val="1"/>
                              </w:numPr>
                              <w:rPr>
                                <w:rFonts w:ascii="Avenir Next Condensed" w:eastAsia="Times New Roman" w:hAnsi="Avenir Next Condensed" w:cs="Times New Roman"/>
                                <w:sz w:val="28"/>
                                <w:szCs w:val="28"/>
                              </w:rPr>
                            </w:pPr>
                            <w:r w:rsidRPr="00EC5249">
                              <w:rPr>
                                <w:rFonts w:ascii="Avenir Next Condensed" w:eastAsia="Times New Roman" w:hAnsi="Avenir Next Condensed" w:cs="Arial"/>
                                <w:color w:val="222222"/>
                                <w:sz w:val="28"/>
                                <w:szCs w:val="28"/>
                                <w:shd w:val="clear" w:color="auto" w:fill="FFFFFF"/>
                              </w:rPr>
                              <w:t>To reinforce advocacy aimed at reforming detention systems;</w:t>
                            </w:r>
                          </w:p>
                          <w:p w14:paraId="49F54374" w14:textId="77777777" w:rsidR="00593D0F" w:rsidRPr="00EC5249" w:rsidRDefault="00593D0F" w:rsidP="00841595">
                            <w:pPr>
                              <w:pStyle w:val="ListParagraph"/>
                              <w:numPr>
                                <w:ilvl w:val="0"/>
                                <w:numId w:val="1"/>
                              </w:numPr>
                              <w:rPr>
                                <w:rFonts w:ascii="Avenir Next Condensed" w:eastAsia="Times New Roman" w:hAnsi="Avenir Next Condensed" w:cs="Times New Roman"/>
                                <w:sz w:val="28"/>
                                <w:szCs w:val="28"/>
                              </w:rPr>
                            </w:pPr>
                            <w:r w:rsidRPr="00EC5249">
                              <w:rPr>
                                <w:rFonts w:ascii="Avenir Next Condensed" w:eastAsia="Times New Roman" w:hAnsi="Avenir Next Condensed" w:cs="Arial"/>
                                <w:color w:val="222222"/>
                                <w:sz w:val="28"/>
                                <w:szCs w:val="28"/>
                                <w:shd w:val="clear" w:color="auto" w:fill="FFFFFF"/>
                              </w:rPr>
                              <w:t>To nurture policy-relevant scholarship on the causes and consequences of migration control policies. </w:t>
                            </w:r>
                          </w:p>
                          <w:p w14:paraId="61298C4F" w14:textId="77777777" w:rsidR="00593D0F" w:rsidRDefault="00593D0F" w:rsidP="008415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52C33" id="Text Box 9" o:spid="_x0000_s1027" type="#_x0000_t202" style="position:absolute;margin-left:18.95pt;margin-top:117pt;width:378.05pt;height:17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" filled="f" stroked="f">
                <v:textbox>
                  <w:txbxContent>
                    <w:p w14:paraId="66A1E91F" w14:textId="77777777" w:rsidR="00593D0F" w:rsidRPr="00EC5249" w:rsidRDefault="00593D0F" w:rsidP="00841595">
                      <w:pPr>
                        <w:pStyle w:val="ListParagraph"/>
                        <w:numPr>
                          <w:ilvl w:val="0"/>
                          <w:numId w:val="1"/>
                        </w:numPr>
                        <w:rPr>
                          <w:rFonts w:ascii="Avenir Next Condensed" w:eastAsia="Times New Roman" w:hAnsi="Avenir Next Condensed" w:cs="Times New Roman"/>
                          <w:sz w:val="28"/>
                          <w:szCs w:val="28"/>
                        </w:rPr>
                      </w:pPr>
                      <w:r w:rsidRPr="00EC5249">
                        <w:rPr>
                          <w:rFonts w:ascii="Avenir Next Condensed" w:eastAsia="Times New Roman" w:hAnsi="Avenir Next Condensed" w:cs="Arial"/>
                          <w:color w:val="222222"/>
                          <w:sz w:val="28"/>
                          <w:szCs w:val="28"/>
                          <w:shd w:val="clear" w:color="auto" w:fill="FFFFFF"/>
                        </w:rPr>
                        <w:t>To promote the human rights of detained migrants, refugees, and asylum seekers;</w:t>
                      </w:r>
                    </w:p>
                    <w:p w14:paraId="6C79346F" w14:textId="77777777" w:rsidR="00593D0F" w:rsidRPr="00EC5249" w:rsidRDefault="00593D0F" w:rsidP="00841595">
                      <w:pPr>
                        <w:pStyle w:val="ListParagraph"/>
                        <w:numPr>
                          <w:ilvl w:val="0"/>
                          <w:numId w:val="1"/>
                        </w:numPr>
                        <w:rPr>
                          <w:rFonts w:ascii="Avenir Next Condensed" w:eastAsia="Times New Roman" w:hAnsi="Avenir Next Condensed" w:cs="Times New Roman"/>
                          <w:sz w:val="28"/>
                          <w:szCs w:val="28"/>
                        </w:rPr>
                      </w:pPr>
                      <w:r w:rsidRPr="00EC5249">
                        <w:rPr>
                          <w:rFonts w:ascii="Avenir Next Condensed" w:eastAsia="Times New Roman" w:hAnsi="Avenir Next Condensed" w:cs="Arial"/>
                          <w:color w:val="222222"/>
                          <w:sz w:val="28"/>
                          <w:szCs w:val="28"/>
                          <w:shd w:val="clear" w:color="auto" w:fill="FFFFFF"/>
                        </w:rPr>
                        <w:t>To ensure transparency in the treatment of immigration detainees; </w:t>
                      </w:r>
                    </w:p>
                    <w:p w14:paraId="00DD6EEE" w14:textId="77777777" w:rsidR="00593D0F" w:rsidRPr="00EC5249" w:rsidRDefault="00593D0F" w:rsidP="00841595">
                      <w:pPr>
                        <w:pStyle w:val="ListParagraph"/>
                        <w:numPr>
                          <w:ilvl w:val="0"/>
                          <w:numId w:val="1"/>
                        </w:numPr>
                        <w:rPr>
                          <w:rFonts w:ascii="Avenir Next Condensed" w:eastAsia="Times New Roman" w:hAnsi="Avenir Next Condensed" w:cs="Times New Roman"/>
                          <w:sz w:val="28"/>
                          <w:szCs w:val="28"/>
                        </w:rPr>
                      </w:pPr>
                      <w:r w:rsidRPr="00EC5249">
                        <w:rPr>
                          <w:rFonts w:ascii="Avenir Next Condensed" w:eastAsia="Times New Roman" w:hAnsi="Avenir Next Condensed" w:cs="Arial"/>
                          <w:color w:val="222222"/>
                          <w:sz w:val="28"/>
                          <w:szCs w:val="28"/>
                          <w:shd w:val="clear" w:color="auto" w:fill="FFFFFF"/>
                        </w:rPr>
                        <w:t>To reinforce advocacy aimed at reforming detention systems;</w:t>
                      </w:r>
                    </w:p>
                    <w:p w14:paraId="49F54374" w14:textId="77777777" w:rsidR="00593D0F" w:rsidRPr="00EC5249" w:rsidRDefault="00593D0F" w:rsidP="00841595">
                      <w:pPr>
                        <w:pStyle w:val="ListParagraph"/>
                        <w:numPr>
                          <w:ilvl w:val="0"/>
                          <w:numId w:val="1"/>
                        </w:numPr>
                        <w:rPr>
                          <w:rFonts w:ascii="Avenir Next Condensed" w:eastAsia="Times New Roman" w:hAnsi="Avenir Next Condensed" w:cs="Times New Roman"/>
                          <w:sz w:val="28"/>
                          <w:szCs w:val="28"/>
                        </w:rPr>
                      </w:pPr>
                      <w:r w:rsidRPr="00EC5249">
                        <w:rPr>
                          <w:rFonts w:ascii="Avenir Next Condensed" w:eastAsia="Times New Roman" w:hAnsi="Avenir Next Condensed" w:cs="Arial"/>
                          <w:color w:val="222222"/>
                          <w:sz w:val="28"/>
                          <w:szCs w:val="28"/>
                          <w:shd w:val="clear" w:color="auto" w:fill="FFFFFF"/>
                        </w:rPr>
                        <w:t>To nurture policy-relevant scholarship on the causes and consequences of migration control policies. </w:t>
                      </w:r>
                    </w:p>
                    <w:p w14:paraId="61298C4F" w14:textId="77777777" w:rsidR="00593D0F" w:rsidRDefault="00593D0F" w:rsidP="00841595"/>
                  </w:txbxContent>
                </v:textbox>
                <w10:wrap type="square"/>
              </v:shape>
            </w:pict>
          </mc:Fallback>
        </mc:AlternateContent>
      </w:r>
    </w:p>
    <w:p w14:paraId="058A3FE4" w14:textId="00760DD2" w:rsidR="00841595" w:rsidRPr="004F6CF6" w:rsidRDefault="00841595" w:rsidP="00841595">
      <w:pPr>
        <w:rPr>
          <w:rFonts w:ascii="Helvetica" w:hAnsi="Helvetica"/>
          <w:lang w:val="en-GB"/>
        </w:rPr>
      </w:pPr>
    </w:p>
    <w:p w14:paraId="23C1C7E6" w14:textId="4351FC42" w:rsidR="00841595" w:rsidRPr="004F6CF6" w:rsidRDefault="00841595" w:rsidP="00841595">
      <w:pPr>
        <w:rPr>
          <w:rFonts w:ascii="Helvetica" w:hAnsi="Helvetica"/>
          <w:lang w:val="en-GB"/>
        </w:rPr>
      </w:pPr>
    </w:p>
    <w:p w14:paraId="5C1E93A0" w14:textId="42A849B3" w:rsidR="00841595" w:rsidRDefault="00841595" w:rsidP="00841595">
      <w:pPr>
        <w:rPr>
          <w:rFonts w:ascii="Helvetica" w:hAnsi="Helvetica"/>
          <w:lang w:val="en-GB"/>
        </w:rPr>
      </w:pPr>
    </w:p>
    <w:p w14:paraId="1C124F7F" w14:textId="2753D508" w:rsidR="00841595" w:rsidRDefault="00841595" w:rsidP="00841595">
      <w:pPr>
        <w:rPr>
          <w:rFonts w:ascii="Helvetica" w:hAnsi="Helvetica"/>
          <w:lang w:val="en-GB"/>
        </w:rPr>
      </w:pPr>
    </w:p>
    <w:p w14:paraId="058083F9" w14:textId="395494EF" w:rsidR="00841595" w:rsidRDefault="00841595" w:rsidP="00841595">
      <w:pPr>
        <w:rPr>
          <w:rFonts w:ascii="Helvetica" w:hAnsi="Helvetica"/>
          <w:lang w:val="en-GB"/>
        </w:rPr>
      </w:pPr>
    </w:p>
    <w:p w14:paraId="2E5389DA" w14:textId="74B681CD" w:rsidR="00841595" w:rsidRPr="004F6CF6" w:rsidRDefault="00841595" w:rsidP="00841595">
      <w:pPr>
        <w:rPr>
          <w:rFonts w:ascii="Helvetica" w:hAnsi="Helvetica"/>
          <w:lang w:val="en-GB"/>
        </w:rPr>
      </w:pPr>
    </w:p>
    <w:p w14:paraId="55DC31FB" w14:textId="0DD54E9C" w:rsidR="00841595" w:rsidRPr="004F6CF6" w:rsidRDefault="00841595" w:rsidP="00841595">
      <w:pPr>
        <w:rPr>
          <w:rFonts w:ascii="Helvetica" w:hAnsi="Helvetica"/>
          <w:lang w:val="en-GB"/>
        </w:rPr>
      </w:pPr>
    </w:p>
    <w:p w14:paraId="7B765674" w14:textId="283CF57E" w:rsidR="00841595" w:rsidRPr="004F6CF6" w:rsidRDefault="00841595" w:rsidP="00841595">
      <w:pPr>
        <w:rPr>
          <w:rFonts w:ascii="Helvetica" w:hAnsi="Helvetica"/>
          <w:lang w:val="en-GB"/>
        </w:rPr>
      </w:pPr>
    </w:p>
    <w:p w14:paraId="05DF8C0B" w14:textId="0ACD1C65" w:rsidR="00841595" w:rsidRDefault="00841595" w:rsidP="00841595"/>
    <w:p w14:paraId="6C0C24AF" w14:textId="7BD7656F" w:rsidR="00841595" w:rsidRDefault="00841595" w:rsidP="00841595"/>
    <w:p w14:paraId="28E8519A" w14:textId="41A686E9" w:rsidR="00841595" w:rsidRDefault="00841595" w:rsidP="00841595">
      <w:r>
        <w:rPr>
          <w:rFonts w:ascii="Helvetica" w:hAnsi="Helvetica"/>
          <w:b/>
          <w:bCs/>
          <w:noProof/>
          <w:color w:val="1A5479"/>
        </w:rPr>
        <mc:AlternateContent>
          <mc:Choice Requires="wps">
            <w:drawing>
              <wp:anchor distT="0" distB="0" distL="114300" distR="114300" simplePos="0" relativeHeight="251662336" behindDoc="0" locked="0" layoutInCell="1" allowOverlap="1" wp14:anchorId="12EAD5EE" wp14:editId="561DD304">
                <wp:simplePos x="0" y="0"/>
                <wp:positionH relativeFrom="page">
                  <wp:posOffset>774065</wp:posOffset>
                </wp:positionH>
                <wp:positionV relativeFrom="page">
                  <wp:posOffset>1185545</wp:posOffset>
                </wp:positionV>
                <wp:extent cx="6058535" cy="1602740"/>
                <wp:effectExtent l="0" t="0" r="0" b="0"/>
                <wp:wrapThrough wrapText="bothSides">
                  <wp:wrapPolygon edited="0">
                    <wp:start x="91" y="0"/>
                    <wp:lineTo x="91" y="21223"/>
                    <wp:lineTo x="21371" y="21223"/>
                    <wp:lineTo x="21371" y="0"/>
                    <wp:lineTo x="91" y="0"/>
                  </wp:wrapPolygon>
                </wp:wrapThrough>
                <wp:docPr id="23" name="Cuadro de texto 23"/>
                <wp:cNvGraphicFramePr/>
                <a:graphic xmlns:a="http://schemas.openxmlformats.org/drawingml/2006/main">
                  <a:graphicData uri="http://schemas.microsoft.com/office/word/2010/wordprocessingShape">
                    <wps:wsp>
                      <wps:cNvSpPr txBox="1"/>
                      <wps:spPr>
                        <a:xfrm>
                          <a:off x="0" y="0"/>
                          <a:ext cx="6058535" cy="1602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txbx>
                        <w:txbxContent>
                          <w:p w14:paraId="14B5EE90" w14:textId="77777777" w:rsidR="00593D0F" w:rsidRPr="00FB7DF6" w:rsidRDefault="00593D0F" w:rsidP="00841595">
                            <w:pPr>
                              <w:pStyle w:val="GDPSubTitle1"/>
                              <w:jc w:val="center"/>
                              <w:rPr>
                                <w:rFonts w:ascii="Avenir Next Condensed" w:hAnsi="Avenir Next Condensed"/>
                                <w:b/>
                                <w:bCs/>
                                <w:color w:val="1A5479"/>
                                <w:sz w:val="36"/>
                                <w:szCs w:val="36"/>
                              </w:rPr>
                            </w:pPr>
                            <w:r w:rsidRPr="00FB7DF6">
                              <w:rPr>
                                <w:rFonts w:ascii="Avenir Next Condensed" w:hAnsi="Avenir Next Condensed"/>
                                <w:b/>
                                <w:bCs/>
                                <w:color w:val="1A5479"/>
                                <w:sz w:val="36"/>
                                <w:szCs w:val="36"/>
                              </w:rPr>
                              <w:t>THE GLOBAL DETENTION PROJECT MISSION</w:t>
                            </w:r>
                          </w:p>
                          <w:p w14:paraId="228DCB0D" w14:textId="77777777" w:rsidR="00593D0F" w:rsidRPr="00EC5249" w:rsidRDefault="00593D0F" w:rsidP="00841595">
                            <w:pPr>
                              <w:jc w:val="center"/>
                              <w:rPr>
                                <w:rFonts w:ascii="Avenir Next Condensed" w:eastAsia="Times New Roman" w:hAnsi="Avenir Next Condensed" w:cs="Arial"/>
                                <w:color w:val="222222"/>
                                <w:sz w:val="28"/>
                                <w:szCs w:val="28"/>
                                <w:shd w:val="clear" w:color="auto" w:fill="FFFFFF"/>
                              </w:rPr>
                            </w:pPr>
                            <w:r w:rsidRPr="00EC5249">
                              <w:rPr>
                                <w:rFonts w:ascii="Avenir Next Condensed" w:eastAsia="Times New Roman" w:hAnsi="Avenir Next Condensed" w:cs="Arial"/>
                                <w:color w:val="222222"/>
                                <w:sz w:val="28"/>
                                <w:szCs w:val="28"/>
                                <w:shd w:val="clear" w:color="auto" w:fill="FFFFFF"/>
                              </w:rPr>
                              <w:t xml:space="preserve">The Global Detention Project (GDP) is a non-profit </w:t>
                            </w:r>
                            <w:proofErr w:type="spellStart"/>
                            <w:r w:rsidRPr="00EC5249">
                              <w:rPr>
                                <w:rFonts w:ascii="Avenir Next Condensed" w:eastAsia="Times New Roman" w:hAnsi="Avenir Next Condensed" w:cs="Arial"/>
                                <w:color w:val="222222"/>
                                <w:sz w:val="28"/>
                                <w:szCs w:val="28"/>
                                <w:shd w:val="clear" w:color="auto" w:fill="FFFFFF"/>
                              </w:rPr>
                              <w:t>organisation</w:t>
                            </w:r>
                            <w:proofErr w:type="spellEnd"/>
                            <w:r w:rsidRPr="00EC5249">
                              <w:rPr>
                                <w:rFonts w:ascii="Avenir Next Condensed" w:eastAsia="Times New Roman" w:hAnsi="Avenir Next Condensed" w:cs="Arial"/>
                                <w:color w:val="222222"/>
                                <w:sz w:val="28"/>
                                <w:szCs w:val="28"/>
                                <w:shd w:val="clear" w:color="auto" w:fill="FFFFFF"/>
                              </w:rPr>
                              <w:t xml:space="preserve"> based in Geneva that promotes the human rights of people who have been detained for reasons related to their non-citizen status. Our mission is:</w:t>
                            </w:r>
                            <w:r w:rsidRPr="00EC5249">
                              <w:rPr>
                                <w:rFonts w:ascii="Avenir Next Condensed" w:eastAsia="Times New Roman" w:hAnsi="Avenir Next Condensed" w:cs="Arial"/>
                                <w:color w:val="222222"/>
                                <w:sz w:val="28"/>
                                <w:szCs w:val="28"/>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EAD5EE" id="Cuadro de texto 23" o:spid="_x0000_s1028" type="#_x0000_t202" style="position:absolute;margin-left:60.95pt;margin-top:93.35pt;width:477.05pt;height:126.2pt;z-index:25166233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" filled="f" stroked="f">
                <v:textbox>
                  <w:txbxContent>
                    <w:p w14:paraId="14B5EE90" w14:textId="77777777" w:rsidR="00593D0F" w:rsidRPr="00FB7DF6" w:rsidRDefault="00593D0F" w:rsidP="00841595">
                      <w:pPr>
                        <w:pStyle w:val="GDPSubTitle1"/>
                        <w:jc w:val="center"/>
                        <w:rPr>
                          <w:rFonts w:ascii="Avenir Next Condensed" w:hAnsi="Avenir Next Condensed"/>
                          <w:b/>
                          <w:bCs/>
                          <w:color w:val="1A5479"/>
                          <w:sz w:val="36"/>
                          <w:szCs w:val="36"/>
                        </w:rPr>
                      </w:pPr>
                      <w:r w:rsidRPr="00FB7DF6">
                        <w:rPr>
                          <w:rFonts w:ascii="Avenir Next Condensed" w:hAnsi="Avenir Next Condensed"/>
                          <w:b/>
                          <w:bCs/>
                          <w:color w:val="1A5479"/>
                          <w:sz w:val="36"/>
                          <w:szCs w:val="36"/>
                        </w:rPr>
                        <w:t>THE GLOBAL DETENTION PROJECT MISSION</w:t>
                      </w:r>
                    </w:p>
                    <w:p w14:paraId="228DCB0D" w14:textId="77777777" w:rsidR="00593D0F" w:rsidRPr="00EC5249" w:rsidRDefault="00593D0F" w:rsidP="00841595">
                      <w:pPr>
                        <w:jc w:val="center"/>
                        <w:rPr>
                          <w:rFonts w:ascii="Avenir Next Condensed" w:eastAsia="Times New Roman" w:hAnsi="Avenir Next Condensed" w:cs="Arial"/>
                          <w:color w:val="222222"/>
                          <w:sz w:val="28"/>
                          <w:szCs w:val="28"/>
                          <w:shd w:val="clear" w:color="auto" w:fill="FFFFFF"/>
                        </w:rPr>
                      </w:pPr>
                      <w:r w:rsidRPr="00EC5249">
                        <w:rPr>
                          <w:rFonts w:ascii="Avenir Next Condensed" w:eastAsia="Times New Roman" w:hAnsi="Avenir Next Condensed" w:cs="Arial"/>
                          <w:color w:val="222222"/>
                          <w:sz w:val="28"/>
                          <w:szCs w:val="28"/>
                          <w:shd w:val="clear" w:color="auto" w:fill="FFFFFF"/>
                        </w:rPr>
                        <w:t xml:space="preserve">The Global Detention Project (GDP) is a non-profit </w:t>
                      </w:r>
                      <w:proofErr w:type="spellStart"/>
                      <w:r w:rsidRPr="00EC5249">
                        <w:rPr>
                          <w:rFonts w:ascii="Avenir Next Condensed" w:eastAsia="Times New Roman" w:hAnsi="Avenir Next Condensed" w:cs="Arial"/>
                          <w:color w:val="222222"/>
                          <w:sz w:val="28"/>
                          <w:szCs w:val="28"/>
                          <w:shd w:val="clear" w:color="auto" w:fill="FFFFFF"/>
                        </w:rPr>
                        <w:t>organisation</w:t>
                      </w:r>
                      <w:proofErr w:type="spellEnd"/>
                      <w:r w:rsidRPr="00EC5249">
                        <w:rPr>
                          <w:rFonts w:ascii="Avenir Next Condensed" w:eastAsia="Times New Roman" w:hAnsi="Avenir Next Condensed" w:cs="Arial"/>
                          <w:color w:val="222222"/>
                          <w:sz w:val="28"/>
                          <w:szCs w:val="28"/>
                          <w:shd w:val="clear" w:color="auto" w:fill="FFFFFF"/>
                        </w:rPr>
                        <w:t xml:space="preserve"> based in Geneva that promotes the human rights of people who have been detained for reasons related to their non-citizen status. Our mission is:</w:t>
                      </w:r>
                      <w:r w:rsidRPr="00EC5249">
                        <w:rPr>
                          <w:rFonts w:ascii="Avenir Next Condensed" w:eastAsia="Times New Roman" w:hAnsi="Avenir Next Condensed" w:cs="Arial"/>
                          <w:color w:val="222222"/>
                          <w:sz w:val="28"/>
                          <w:szCs w:val="28"/>
                        </w:rPr>
                        <w:br/>
                      </w:r>
                    </w:p>
                  </w:txbxContent>
                </v:textbox>
                <w10:wrap type="through" anchorx="page" anchory="page"/>
              </v:shape>
            </w:pict>
          </mc:Fallback>
        </mc:AlternateContent>
      </w:r>
    </w:p>
    <w:p w14:paraId="738F3684" w14:textId="77777777" w:rsidR="00841595" w:rsidRDefault="00841595" w:rsidP="00841595"/>
    <w:p w14:paraId="582B6149" w14:textId="4F997337" w:rsidR="00841595" w:rsidRDefault="00841595" w:rsidP="00841595"/>
    <w:p w14:paraId="456B3CDD" w14:textId="30E07AF2" w:rsidR="00841595" w:rsidRDefault="00841595" w:rsidP="00841595"/>
    <w:p w14:paraId="2ED9602B" w14:textId="644B2BAF" w:rsidR="00D868EC" w:rsidRDefault="00D868EC" w:rsidP="00841595"/>
    <w:p w14:paraId="32D7BF27" w14:textId="77777777" w:rsidR="00D868EC" w:rsidRDefault="00D868EC" w:rsidP="00841595"/>
    <w:p w14:paraId="3E0AD356" w14:textId="77777777" w:rsidR="00841595" w:rsidRDefault="00841595" w:rsidP="00841595"/>
    <w:p w14:paraId="78C9234A" w14:textId="77777777" w:rsidR="00841595" w:rsidRDefault="00841595" w:rsidP="00841595"/>
    <w:p w14:paraId="575BBF66" w14:textId="77777777" w:rsidR="00841595" w:rsidRDefault="00841595" w:rsidP="00841595"/>
    <w:p w14:paraId="75CA8D15" w14:textId="77777777" w:rsidR="00841595" w:rsidRDefault="00841595" w:rsidP="00841595"/>
    <w:p w14:paraId="76936772" w14:textId="77777777" w:rsidR="00841595" w:rsidRPr="001154CE" w:rsidRDefault="00841595" w:rsidP="00841595">
      <w:pPr>
        <w:outlineLvl w:val="0"/>
        <w:rPr>
          <w:rFonts w:ascii="Avenir Next Condensed" w:hAnsi="Avenir Next Condensed"/>
          <w:b/>
          <w:bCs/>
          <w:color w:val="C4BC96" w:themeColor="background2" w:themeShade="BF"/>
          <w:lang w:val="en-GB"/>
        </w:rPr>
      </w:pPr>
      <w:r w:rsidRPr="001154CE">
        <w:rPr>
          <w:rFonts w:ascii="Avenir Next Condensed" w:hAnsi="Avenir Next Condensed"/>
          <w:b/>
          <w:bCs/>
          <w:color w:val="7F7F7F" w:themeColor="text1" w:themeTint="80"/>
          <w:lang w:val="en-GB"/>
        </w:rPr>
        <w:t>Global Detention Project</w:t>
      </w:r>
    </w:p>
    <w:p w14:paraId="0FF47455" w14:textId="77777777" w:rsidR="00841595" w:rsidRPr="00BE155E" w:rsidRDefault="00841595" w:rsidP="00841595">
      <w:pPr>
        <w:rPr>
          <w:rFonts w:ascii="Avenir Next Condensed" w:eastAsia="Times New Roman" w:hAnsi="Avenir Next Condensed"/>
          <w:color w:val="A6A6A6" w:themeColor="background1" w:themeShade="A6"/>
          <w:lang w:val="en-GB"/>
        </w:rPr>
      </w:pPr>
      <w:r w:rsidRPr="00BE155E">
        <w:rPr>
          <w:rFonts w:ascii="Avenir Next Condensed" w:eastAsia="Times New Roman" w:hAnsi="Avenir Next Condensed"/>
          <w:color w:val="A6A6A6" w:themeColor="background1" w:themeShade="A6"/>
          <w:lang w:val="en-GB"/>
        </w:rPr>
        <w:t xml:space="preserve">3 rue de </w:t>
      </w:r>
      <w:proofErr w:type="spellStart"/>
      <w:r w:rsidRPr="00BE155E">
        <w:rPr>
          <w:rFonts w:ascii="Avenir Next Condensed" w:eastAsia="Times New Roman" w:hAnsi="Avenir Next Condensed"/>
          <w:color w:val="A6A6A6" w:themeColor="background1" w:themeShade="A6"/>
          <w:lang w:val="en-GB"/>
        </w:rPr>
        <w:t>Varembé</w:t>
      </w:r>
      <w:proofErr w:type="spellEnd"/>
    </w:p>
    <w:p w14:paraId="301F945B" w14:textId="77777777" w:rsidR="00841595" w:rsidRPr="00BE155E" w:rsidRDefault="00841595" w:rsidP="00841595">
      <w:pPr>
        <w:rPr>
          <w:rFonts w:ascii="Avenir Next Condensed" w:eastAsia="Times New Roman" w:hAnsi="Avenir Next Condensed"/>
          <w:color w:val="A6A6A6" w:themeColor="background1" w:themeShade="A6"/>
          <w:lang w:val="en-GB"/>
        </w:rPr>
      </w:pPr>
      <w:r w:rsidRPr="00BE155E">
        <w:rPr>
          <w:rFonts w:ascii="Avenir Next Condensed" w:eastAsia="Times New Roman" w:hAnsi="Avenir Next Condensed"/>
          <w:color w:val="A6A6A6" w:themeColor="background1" w:themeShade="A6"/>
          <w:lang w:val="en-GB"/>
        </w:rPr>
        <w:t xml:space="preserve">1202 Geneva </w:t>
      </w:r>
    </w:p>
    <w:p w14:paraId="468B38BB" w14:textId="77777777" w:rsidR="00841595" w:rsidRPr="00BE155E" w:rsidRDefault="00841595" w:rsidP="00841595">
      <w:pPr>
        <w:rPr>
          <w:rFonts w:ascii="Avenir Next Condensed" w:eastAsia="Times New Roman" w:hAnsi="Avenir Next Condensed"/>
          <w:color w:val="A6A6A6" w:themeColor="background1" w:themeShade="A6"/>
          <w:lang w:val="en-GB"/>
        </w:rPr>
      </w:pPr>
      <w:r w:rsidRPr="00BE155E">
        <w:rPr>
          <w:rFonts w:ascii="Avenir Next Condensed" w:eastAsia="Times New Roman" w:hAnsi="Avenir Next Condensed"/>
          <w:color w:val="A6A6A6" w:themeColor="background1" w:themeShade="A6"/>
          <w:lang w:val="en-GB"/>
        </w:rPr>
        <w:t>Switzerland</w:t>
      </w:r>
    </w:p>
    <w:p w14:paraId="660C3752" w14:textId="77777777" w:rsidR="00841595" w:rsidRPr="001154CE" w:rsidRDefault="00841595" w:rsidP="00841595">
      <w:pPr>
        <w:rPr>
          <w:rFonts w:ascii="Avenir Next Condensed" w:hAnsi="Avenir Next Condensed"/>
          <w:color w:val="C4BC96" w:themeColor="background2" w:themeShade="BF"/>
          <w:lang w:val="en-GB"/>
        </w:rPr>
      </w:pPr>
      <w:r w:rsidRPr="001154CE">
        <w:rPr>
          <w:rFonts w:ascii="Avenir Next Condensed" w:hAnsi="Avenir Next Condensed"/>
          <w:b/>
          <w:bCs/>
          <w:color w:val="7F7F7F" w:themeColor="text1" w:themeTint="80"/>
          <w:lang w:val="en-GB"/>
        </w:rPr>
        <w:t xml:space="preserve">Email: </w:t>
      </w:r>
      <w:r w:rsidRPr="00BE155E">
        <w:rPr>
          <w:rFonts w:ascii="Avenir Next Condensed" w:hAnsi="Avenir Next Condensed"/>
          <w:color w:val="A6A6A6" w:themeColor="background1" w:themeShade="A6"/>
          <w:lang w:val="en-GB"/>
        </w:rPr>
        <w:t>admin@globaldetentionproject.org</w:t>
      </w:r>
      <w:r w:rsidRPr="0016784A">
        <w:rPr>
          <w:rFonts w:ascii="Avenir Next Condensed" w:hAnsi="Avenir Next Condensed"/>
          <w:color w:val="7F7F7F" w:themeColor="text1" w:themeTint="80"/>
          <w:lang w:val="en-GB"/>
        </w:rPr>
        <w:t xml:space="preserve"> </w:t>
      </w:r>
    </w:p>
    <w:p w14:paraId="79E55DBC" w14:textId="77777777" w:rsidR="00AB663D" w:rsidRDefault="00841595" w:rsidP="00841595">
      <w:pPr>
        <w:outlineLvl w:val="0"/>
        <w:rPr>
          <w:rFonts w:ascii="Avenir Next Condensed" w:hAnsi="Avenir Next Condensed"/>
          <w:color w:val="C4BC96" w:themeColor="background2" w:themeShade="BF"/>
          <w:lang w:val="en-GB"/>
        </w:rPr>
        <w:sectPr w:rsidR="00AB663D" w:rsidSect="009C0348">
          <w:footerReference w:type="default" r:id="rId10"/>
          <w:pgSz w:w="11900" w:h="16840"/>
          <w:pgMar w:top="1440" w:right="1800" w:bottom="1440" w:left="1800" w:header="708" w:footer="708" w:gutter="0"/>
          <w:cols w:space="708"/>
          <w:docGrid w:linePitch="360"/>
        </w:sectPr>
      </w:pPr>
      <w:r w:rsidRPr="001154CE">
        <w:rPr>
          <w:rFonts w:ascii="Avenir Next Condensed" w:hAnsi="Avenir Next Condensed"/>
          <w:b/>
          <w:bCs/>
          <w:color w:val="7F7F7F" w:themeColor="text1" w:themeTint="80"/>
          <w:lang w:val="en-GB"/>
        </w:rPr>
        <w:t>Website</w:t>
      </w:r>
      <w:r w:rsidRPr="001154CE">
        <w:rPr>
          <w:rFonts w:ascii="Avenir Next Condensed" w:hAnsi="Avenir Next Condensed"/>
          <w:color w:val="C4BC96" w:themeColor="background2" w:themeShade="BF"/>
          <w:lang w:val="en-GB"/>
        </w:rPr>
        <w:t xml:space="preserve">: </w:t>
      </w:r>
      <w:hyperlink r:id="rId11" w:history="1">
        <w:r w:rsidRPr="00AB663D">
          <w:rPr>
            <w:rStyle w:val="Hyperlink"/>
            <w:rFonts w:ascii="Avenir Next Condensed" w:hAnsi="Avenir Next Condensed"/>
            <w:color w:val="A6A6A6" w:themeColor="background1" w:themeShade="A6"/>
            <w:u w:val="none"/>
            <w:lang w:val="en-GB"/>
          </w:rPr>
          <w:t>www.globaldetentionproject.org</w:t>
        </w:r>
      </w:hyperlink>
      <w:r w:rsidRPr="001154CE">
        <w:rPr>
          <w:rFonts w:ascii="Avenir Next Condensed" w:hAnsi="Avenir Next Condensed"/>
          <w:color w:val="C4BC96" w:themeColor="background2" w:themeShade="BF"/>
          <w:lang w:val="en-GB"/>
        </w:rPr>
        <w:t xml:space="preserve">  </w:t>
      </w:r>
    </w:p>
    <w:p w14:paraId="0C652154" w14:textId="77777777" w:rsidR="00841595" w:rsidRDefault="00841595" w:rsidP="00841595"/>
    <w:p w14:paraId="33B6D3D6" w14:textId="77777777" w:rsidR="00AB663D" w:rsidRPr="00D806B6" w:rsidRDefault="00AB663D" w:rsidP="00AB663D">
      <w:pPr>
        <w:jc w:val="center"/>
        <w:rPr>
          <w:rFonts w:ascii="Avenir Next Condensed" w:hAnsi="Avenir Next Condensed" w:cs="Arial"/>
          <w:b/>
          <w:bCs/>
          <w:color w:val="1B547A"/>
        </w:rPr>
      </w:pPr>
      <w:r w:rsidRPr="00D806B6">
        <w:rPr>
          <w:rFonts w:ascii="Avenir Next Condensed" w:hAnsi="Avenir Next Condensed" w:cs="Arial"/>
          <w:b/>
          <w:bCs/>
          <w:color w:val="1B547A"/>
        </w:rPr>
        <w:t>Submission to the International Convention on the Protection of the Rights of All Migrant Workers and Members of their Families</w:t>
      </w:r>
    </w:p>
    <w:p w14:paraId="07E98C84" w14:textId="77777777" w:rsidR="00AB663D" w:rsidRPr="00D806B6" w:rsidRDefault="00AB663D" w:rsidP="00AB663D">
      <w:pPr>
        <w:jc w:val="center"/>
        <w:rPr>
          <w:rFonts w:ascii="Avenir Next Condensed" w:hAnsi="Avenir Next Condensed" w:cs="Arial"/>
          <w:b/>
          <w:bCs/>
          <w:color w:val="1B547A"/>
        </w:rPr>
      </w:pPr>
    </w:p>
    <w:p w14:paraId="25C05A47" w14:textId="77777777" w:rsidR="00AB663D" w:rsidRPr="00D806B6" w:rsidRDefault="00AB663D" w:rsidP="00AB663D">
      <w:pPr>
        <w:jc w:val="center"/>
        <w:rPr>
          <w:rFonts w:ascii="Avenir Next Condensed" w:hAnsi="Avenir Next Condensed" w:cs="Arial"/>
          <w:b/>
          <w:bCs/>
          <w:color w:val="1B547A"/>
        </w:rPr>
      </w:pPr>
      <w:r w:rsidRPr="00D806B6">
        <w:rPr>
          <w:rFonts w:ascii="Avenir Next Condensed" w:hAnsi="Avenir Next Condensed" w:cs="Arial"/>
          <w:b/>
          <w:bCs/>
          <w:color w:val="1B547A"/>
        </w:rPr>
        <w:t>33</w:t>
      </w:r>
      <w:r w:rsidRPr="00D806B6">
        <w:rPr>
          <w:rFonts w:ascii="Avenir Next Condensed" w:hAnsi="Avenir Next Condensed" w:cs="Arial"/>
          <w:b/>
          <w:bCs/>
          <w:color w:val="1B547A"/>
          <w:vertAlign w:val="superscript"/>
        </w:rPr>
        <w:t>rd</w:t>
      </w:r>
      <w:r w:rsidRPr="00D806B6">
        <w:rPr>
          <w:rFonts w:ascii="Avenir Next Condensed" w:hAnsi="Avenir Next Condensed" w:cs="Arial"/>
          <w:b/>
          <w:bCs/>
          <w:color w:val="1B547A"/>
        </w:rPr>
        <w:t xml:space="preserve"> Session, 5-16 October 2020 </w:t>
      </w:r>
    </w:p>
    <w:p w14:paraId="5F5423B8" w14:textId="77777777" w:rsidR="00AB663D" w:rsidRPr="00D806B6" w:rsidRDefault="00AB663D" w:rsidP="00AB663D">
      <w:pPr>
        <w:jc w:val="center"/>
        <w:rPr>
          <w:rFonts w:ascii="Avenir Next Condensed" w:hAnsi="Avenir Next Condensed" w:cs="Arial"/>
          <w:b/>
          <w:bCs/>
          <w:color w:val="1B547A"/>
        </w:rPr>
      </w:pPr>
    </w:p>
    <w:p w14:paraId="39EB2016" w14:textId="7795DCE1" w:rsidR="00AB663D" w:rsidRPr="00D806B6" w:rsidRDefault="00AB663D" w:rsidP="00AB663D">
      <w:pPr>
        <w:jc w:val="center"/>
        <w:rPr>
          <w:rFonts w:ascii="Avenir Next Condensed" w:hAnsi="Avenir Next Condensed" w:cs="Arial"/>
          <w:b/>
          <w:bCs/>
          <w:color w:val="1B547A"/>
        </w:rPr>
      </w:pPr>
      <w:r>
        <w:rPr>
          <w:rFonts w:ascii="Avenir Next Condensed" w:hAnsi="Avenir Next Condensed" w:cs="Arial"/>
          <w:b/>
          <w:bCs/>
          <w:color w:val="1B547A"/>
        </w:rPr>
        <w:t>El Salvador</w:t>
      </w:r>
      <w:r w:rsidRPr="00D806B6">
        <w:rPr>
          <w:rFonts w:ascii="Avenir Next Condensed" w:hAnsi="Avenir Next Condensed" w:cs="Arial"/>
          <w:b/>
          <w:bCs/>
          <w:color w:val="1B547A"/>
        </w:rPr>
        <w:t>: Issues Related to Immigration Detention</w:t>
      </w:r>
    </w:p>
    <w:p w14:paraId="0C3AC875" w14:textId="77777777" w:rsidR="00AB663D" w:rsidRPr="00D806B6" w:rsidRDefault="00AB663D" w:rsidP="00AB663D">
      <w:pPr>
        <w:jc w:val="center"/>
        <w:rPr>
          <w:rFonts w:ascii="Avenir Next Condensed" w:hAnsi="Avenir Next Condensed" w:cs="Arial"/>
          <w:b/>
          <w:bCs/>
          <w:color w:val="1B547A"/>
        </w:rPr>
      </w:pPr>
    </w:p>
    <w:p w14:paraId="4628E986" w14:textId="06F3DA97" w:rsidR="00AB663D" w:rsidRPr="00D806B6" w:rsidRDefault="00AB663D" w:rsidP="00AB663D">
      <w:pPr>
        <w:jc w:val="center"/>
        <w:rPr>
          <w:rFonts w:ascii="Avenir Next Condensed" w:hAnsi="Avenir Next Condensed" w:cs="Arial"/>
          <w:b/>
          <w:bCs/>
          <w:color w:val="1B547A"/>
        </w:rPr>
      </w:pPr>
      <w:r w:rsidRPr="00D806B6">
        <w:rPr>
          <w:rFonts w:ascii="Avenir Next Condensed" w:hAnsi="Avenir Next Condensed" w:cs="Arial"/>
          <w:b/>
          <w:bCs/>
          <w:color w:val="1B547A"/>
        </w:rPr>
        <w:t xml:space="preserve">Global Detention Project </w:t>
      </w:r>
      <w:r>
        <w:rPr>
          <w:rFonts w:ascii="Avenir Next Condensed" w:hAnsi="Avenir Next Condensed" w:cs="Arial"/>
          <w:b/>
          <w:bCs/>
          <w:color w:val="1B547A"/>
        </w:rPr>
        <w:t xml:space="preserve">(GDP) </w:t>
      </w:r>
    </w:p>
    <w:p w14:paraId="2A939C49" w14:textId="77777777" w:rsidR="00AB663D" w:rsidRDefault="00AB663D" w:rsidP="00AB663D">
      <w:pPr>
        <w:jc w:val="center"/>
        <w:rPr>
          <w:rFonts w:ascii="Helvetica" w:hAnsi="Helvetica" w:cs="Arial"/>
          <w:b/>
          <w:bCs/>
          <w:sz w:val="22"/>
          <w:szCs w:val="22"/>
        </w:rPr>
      </w:pPr>
    </w:p>
    <w:p w14:paraId="50A41605" w14:textId="6F49EDDB" w:rsidR="00355AD9" w:rsidRDefault="00355AD9" w:rsidP="00355AD9">
      <w:pPr>
        <w:pStyle w:val="Body"/>
        <w:tabs>
          <w:tab w:val="left" w:pos="0"/>
        </w:tabs>
        <w:rPr>
          <w:rFonts w:ascii="Avenir Next Condensed" w:hAnsi="Avenir Next Condensed"/>
          <w:b/>
          <w:bCs/>
          <w:color w:val="1A5479"/>
          <w:sz w:val="24"/>
          <w:szCs w:val="24"/>
          <w:u w:val="single"/>
          <w:lang w:val="en-GB"/>
        </w:rPr>
      </w:pPr>
    </w:p>
    <w:p w14:paraId="198096AD" w14:textId="77777777" w:rsidR="00AB663D" w:rsidRDefault="00AB663D" w:rsidP="00FA0F26">
      <w:pPr>
        <w:pStyle w:val="Body"/>
        <w:tabs>
          <w:tab w:val="left" w:pos="0"/>
        </w:tabs>
      </w:pPr>
    </w:p>
    <w:p w14:paraId="1632BE2F" w14:textId="77777777" w:rsidR="00AB663D" w:rsidRDefault="00AB663D" w:rsidP="00FA0F26">
      <w:pPr>
        <w:pStyle w:val="Body"/>
        <w:tabs>
          <w:tab w:val="left" w:pos="0"/>
        </w:tabs>
      </w:pPr>
    </w:p>
    <w:p w14:paraId="59547C98" w14:textId="75213673" w:rsidR="00FA0F26" w:rsidRPr="00AB663D" w:rsidRDefault="00FA0F26" w:rsidP="00FA0F26">
      <w:pPr>
        <w:pStyle w:val="Body"/>
        <w:tabs>
          <w:tab w:val="left" w:pos="0"/>
        </w:tabs>
      </w:pPr>
      <w:r w:rsidRPr="00AB663D">
        <w:t>The Global Detent</w:t>
      </w:r>
      <w:r w:rsidR="00480FE0" w:rsidRPr="00AB663D">
        <w:t>i</w:t>
      </w:r>
      <w:r w:rsidRPr="00AB663D">
        <w:t xml:space="preserve">on Project (GDP) welcomes the opportunity to provide information </w:t>
      </w:r>
      <w:r w:rsidR="00AF050D" w:rsidRPr="00AB663D">
        <w:t>for consideration in the third periodic report of El Salvador (CMW/C/SLV/3) to the Committee on Migrant Workers</w:t>
      </w:r>
      <w:r w:rsidR="003B723F" w:rsidRPr="00AB663D">
        <w:t xml:space="preserve"> (CMW)</w:t>
      </w:r>
      <w:r w:rsidR="00AF050D" w:rsidRPr="00AB663D">
        <w:t xml:space="preserve">. </w:t>
      </w:r>
    </w:p>
    <w:p w14:paraId="45F377B3" w14:textId="77777777" w:rsidR="00AF050D" w:rsidRPr="00AB663D" w:rsidRDefault="00AF050D" w:rsidP="00FA0F26">
      <w:pPr>
        <w:pStyle w:val="Body"/>
        <w:tabs>
          <w:tab w:val="left" w:pos="0"/>
        </w:tabs>
      </w:pPr>
    </w:p>
    <w:p w14:paraId="71D189F5" w14:textId="1C03E442" w:rsidR="009376A4" w:rsidRPr="00AB663D" w:rsidRDefault="00AF050D" w:rsidP="009376A4">
      <w:pPr>
        <w:rPr>
          <w:rStyle w:val="Strong"/>
          <w:rFonts w:ascii="Helvetica" w:hAnsi="Helvetica"/>
          <w:b w:val="0"/>
          <w:bCs w:val="0"/>
          <w:color w:val="000000" w:themeColor="text1"/>
          <w:sz w:val="22"/>
          <w:szCs w:val="22"/>
        </w:rPr>
      </w:pPr>
      <w:r w:rsidRPr="00AB663D">
        <w:rPr>
          <w:rFonts w:ascii="Helvetica" w:hAnsi="Helvetica"/>
          <w:sz w:val="22"/>
          <w:szCs w:val="22"/>
        </w:rPr>
        <w:t xml:space="preserve">The GDP is an independent research </w:t>
      </w:r>
      <w:proofErr w:type="spellStart"/>
      <w:r w:rsidRPr="00AB663D">
        <w:rPr>
          <w:rFonts w:ascii="Helvetica" w:hAnsi="Helvetica"/>
          <w:sz w:val="22"/>
          <w:szCs w:val="22"/>
        </w:rPr>
        <w:t>centre</w:t>
      </w:r>
      <w:proofErr w:type="spellEnd"/>
      <w:r w:rsidRPr="00AB663D">
        <w:rPr>
          <w:rFonts w:ascii="Helvetica" w:hAnsi="Helvetica"/>
          <w:sz w:val="22"/>
          <w:szCs w:val="22"/>
        </w:rPr>
        <w:t xml:space="preserve"> based in </w:t>
      </w:r>
      <w:r w:rsidR="00C010D4" w:rsidRPr="00AB663D">
        <w:rPr>
          <w:rFonts w:ascii="Helvetica" w:hAnsi="Helvetica"/>
          <w:sz w:val="22"/>
          <w:szCs w:val="22"/>
        </w:rPr>
        <w:t xml:space="preserve">Geneva that investigates immigration-related detention. As per the GDP’s mandate, </w:t>
      </w:r>
      <w:r w:rsidR="009376A4" w:rsidRPr="00AB663D">
        <w:rPr>
          <w:rFonts w:ascii="Helvetica" w:hAnsi="Helvetica"/>
          <w:sz w:val="22"/>
          <w:szCs w:val="22"/>
        </w:rPr>
        <w:t>this submission addresses El Salvador’s implementation of Articles 16, 17, 22, and 23 of the CMW, and thus focuses upon the State party’s laws and practices on issues related to detention and deportation for migration-related reasons. This submission also takes into account</w:t>
      </w:r>
      <w:r w:rsidR="009376A4" w:rsidRPr="00AB663D">
        <w:rPr>
          <w:rFonts w:ascii="Helvetica" w:hAnsi="Helvetica"/>
          <w:color w:val="000000" w:themeColor="text1"/>
          <w:sz w:val="22"/>
          <w:szCs w:val="22"/>
        </w:rPr>
        <w:t xml:space="preserve"> the joint General Comment No.4 (2017) of the Committee on the Protection of the Rights of all Migrant Workers and Members of Their Families and No.23 (2017) of the Committee on the Rights of the Child on “State obligations regarding the human rights of children in the context of international migration in countries of origin, transit, destination and return,” which states that “child and family immigration detention should be prohibited by law and its abolishment ensured in policy and practice.”</w:t>
      </w:r>
      <w:r w:rsidR="009376A4" w:rsidRPr="00AB663D">
        <w:rPr>
          <w:rStyle w:val="FootnoteReference"/>
          <w:rFonts w:ascii="Helvetica" w:hAnsi="Helvetica"/>
          <w:color w:val="000000" w:themeColor="text1"/>
          <w:sz w:val="22"/>
          <w:szCs w:val="22"/>
        </w:rPr>
        <w:footnoteReference w:id="1"/>
      </w:r>
      <w:r w:rsidR="009376A4" w:rsidRPr="00AB663D">
        <w:rPr>
          <w:rStyle w:val="Strong"/>
          <w:rFonts w:ascii="Helvetica" w:hAnsi="Helvetica"/>
          <w:color w:val="000000" w:themeColor="text1"/>
          <w:sz w:val="22"/>
          <w:szCs w:val="22"/>
        </w:rPr>
        <w:t> </w:t>
      </w:r>
    </w:p>
    <w:p w14:paraId="4F5CAA3E" w14:textId="43F0B6C5" w:rsidR="00AF050D" w:rsidRPr="00AB663D" w:rsidRDefault="00AF050D" w:rsidP="00FA0F26">
      <w:pPr>
        <w:pStyle w:val="Body"/>
        <w:tabs>
          <w:tab w:val="left" w:pos="0"/>
        </w:tabs>
        <w:rPr>
          <w:b/>
          <w:color w:val="FF0000"/>
        </w:rPr>
      </w:pPr>
    </w:p>
    <w:p w14:paraId="193CAEB5" w14:textId="77777777" w:rsidR="00FA0F26" w:rsidRPr="00AB663D" w:rsidRDefault="00FA0F26" w:rsidP="00FA0F26">
      <w:pPr>
        <w:pStyle w:val="Body"/>
        <w:tabs>
          <w:tab w:val="left" w:pos="0"/>
        </w:tabs>
      </w:pPr>
    </w:p>
    <w:p w14:paraId="1EBC5501" w14:textId="43B102E3" w:rsidR="00841595" w:rsidRPr="00AB663D" w:rsidRDefault="007B4C51" w:rsidP="00AB663D">
      <w:pPr>
        <w:pStyle w:val="Body"/>
        <w:tabs>
          <w:tab w:val="left" w:pos="0"/>
        </w:tabs>
        <w:rPr>
          <w:rFonts w:ascii="Avenir Next Condensed" w:hAnsi="Avenir Next Condensed"/>
          <w:b/>
          <w:bCs/>
          <w:color w:val="1A5479"/>
          <w:sz w:val="24"/>
          <w:szCs w:val="24"/>
          <w:u w:val="single"/>
          <w:lang w:val="en-GB"/>
        </w:rPr>
      </w:pPr>
      <w:r w:rsidRPr="00AB663D">
        <w:rPr>
          <w:rFonts w:ascii="Avenir Next Condensed" w:hAnsi="Avenir Next Condensed"/>
          <w:b/>
          <w:bCs/>
          <w:color w:val="1A5479"/>
          <w:sz w:val="24"/>
          <w:szCs w:val="24"/>
          <w:u w:val="single"/>
          <w:lang w:val="en-GB"/>
        </w:rPr>
        <w:t>Legal framework</w:t>
      </w:r>
    </w:p>
    <w:p w14:paraId="030075BA" w14:textId="77777777" w:rsidR="007B4C51" w:rsidRPr="00AB663D" w:rsidRDefault="007B4C51" w:rsidP="007B4C51">
      <w:pPr>
        <w:pStyle w:val="Body"/>
        <w:tabs>
          <w:tab w:val="left" w:pos="0"/>
        </w:tabs>
        <w:rPr>
          <w:bCs/>
          <w:color w:val="1A5479"/>
          <w:lang w:val="en-GB"/>
        </w:rPr>
      </w:pPr>
    </w:p>
    <w:p w14:paraId="2E0B0747" w14:textId="5DFF9047" w:rsidR="00242732" w:rsidRPr="00AB663D" w:rsidRDefault="009376A4" w:rsidP="00071DC8">
      <w:pPr>
        <w:rPr>
          <w:rFonts w:ascii="Helvetica" w:hAnsi="Helvetica"/>
          <w:sz w:val="22"/>
          <w:szCs w:val="22"/>
        </w:rPr>
      </w:pPr>
      <w:r w:rsidRPr="00AB663D">
        <w:rPr>
          <w:rFonts w:ascii="Helvetica" w:hAnsi="Helvetica"/>
          <w:sz w:val="22"/>
          <w:szCs w:val="22"/>
        </w:rPr>
        <w:t>El Salvador’s</w:t>
      </w:r>
      <w:r w:rsidR="00071DC8" w:rsidRPr="00AB663D">
        <w:rPr>
          <w:rFonts w:ascii="Helvetica" w:hAnsi="Helvetica"/>
          <w:sz w:val="22"/>
          <w:szCs w:val="22"/>
        </w:rPr>
        <w:t xml:space="preserve"> legi</w:t>
      </w:r>
      <w:r w:rsidRPr="00AB663D">
        <w:rPr>
          <w:rFonts w:ascii="Helvetica" w:hAnsi="Helvetica"/>
          <w:sz w:val="22"/>
          <w:szCs w:val="22"/>
        </w:rPr>
        <w:t>slation makes use of a euphemistic term</w:t>
      </w:r>
      <w:proofErr w:type="gramStart"/>
      <w:r w:rsidRPr="00AB663D">
        <w:rPr>
          <w:rFonts w:ascii="Helvetica" w:hAnsi="Helvetica"/>
          <w:sz w:val="22"/>
          <w:szCs w:val="22"/>
        </w:rPr>
        <w:t>—</w:t>
      </w:r>
      <w:r w:rsidR="00071DC8" w:rsidRPr="00AB663D">
        <w:rPr>
          <w:rFonts w:ascii="Helvetica" w:hAnsi="Helvetica"/>
          <w:sz w:val="22"/>
          <w:szCs w:val="22"/>
        </w:rPr>
        <w:t>“</w:t>
      </w:r>
      <w:proofErr w:type="spellStart"/>
      <w:proofErr w:type="gramEnd"/>
      <w:r w:rsidR="00071DC8" w:rsidRPr="00AB663D">
        <w:rPr>
          <w:rFonts w:ascii="Helvetica" w:hAnsi="Helvetica"/>
          <w:i/>
          <w:sz w:val="22"/>
          <w:szCs w:val="22"/>
        </w:rPr>
        <w:t>arresto</w:t>
      </w:r>
      <w:proofErr w:type="spellEnd"/>
      <w:r w:rsidRPr="00AB663D">
        <w:rPr>
          <w:rFonts w:ascii="Helvetica" w:hAnsi="Helvetica"/>
          <w:sz w:val="22"/>
          <w:szCs w:val="22"/>
        </w:rPr>
        <w:t>”—</w:t>
      </w:r>
      <w:r w:rsidR="00071DC8" w:rsidRPr="00AB663D">
        <w:rPr>
          <w:rFonts w:ascii="Helvetica" w:hAnsi="Helvetica"/>
          <w:sz w:val="22"/>
          <w:szCs w:val="22"/>
        </w:rPr>
        <w:t>to denote immigration detention. This is contained in Article 60 of the 1958 Migration Law (</w:t>
      </w:r>
      <w:r w:rsidR="00071DC8" w:rsidRPr="00AB663D">
        <w:rPr>
          <w:rFonts w:ascii="Helvetica" w:hAnsi="Helvetica"/>
          <w:i/>
          <w:sz w:val="22"/>
          <w:szCs w:val="22"/>
          <w:lang w:val="es-ES_tradnl"/>
        </w:rPr>
        <w:t xml:space="preserve">Ley de </w:t>
      </w:r>
      <w:r w:rsidR="00521A8D" w:rsidRPr="00AB663D">
        <w:rPr>
          <w:rFonts w:ascii="Helvetica" w:hAnsi="Helvetica"/>
          <w:i/>
          <w:sz w:val="22"/>
          <w:szCs w:val="22"/>
          <w:lang w:val="es-ES_tradnl"/>
        </w:rPr>
        <w:t>Migración</w:t>
      </w:r>
      <w:r w:rsidR="00071DC8" w:rsidRPr="00AB663D">
        <w:rPr>
          <w:rFonts w:ascii="Helvetica" w:hAnsi="Helvetica"/>
          <w:i/>
          <w:sz w:val="22"/>
          <w:szCs w:val="22"/>
          <w:lang w:val="es-ES_tradnl"/>
        </w:rPr>
        <w:t>, Decreto Legislativo N°2772, del 19 de Diciembre de 1958</w:t>
      </w:r>
      <w:r w:rsidR="00521A8D" w:rsidRPr="00AB663D">
        <w:rPr>
          <w:rFonts w:ascii="Helvetica" w:hAnsi="Helvetica"/>
          <w:sz w:val="22"/>
          <w:szCs w:val="22"/>
        </w:rPr>
        <w:t>) whereby a non-citizen who enters El Salvador in an undocumented manner, can be punished with a fine, which can be replaced by a detention (“</w:t>
      </w:r>
      <w:proofErr w:type="spellStart"/>
      <w:r w:rsidR="00521A8D" w:rsidRPr="00AB663D">
        <w:rPr>
          <w:rFonts w:ascii="Helvetica" w:hAnsi="Helvetica"/>
          <w:i/>
          <w:sz w:val="22"/>
          <w:szCs w:val="22"/>
        </w:rPr>
        <w:t>arresto</w:t>
      </w:r>
      <w:proofErr w:type="spellEnd"/>
      <w:r w:rsidR="00521A8D" w:rsidRPr="00AB663D">
        <w:rPr>
          <w:rFonts w:ascii="Helvetica" w:hAnsi="Helvetica"/>
          <w:sz w:val="22"/>
          <w:szCs w:val="22"/>
        </w:rPr>
        <w:t>”)</w:t>
      </w:r>
      <w:r w:rsidR="00257ABE" w:rsidRPr="00AB663D">
        <w:rPr>
          <w:rFonts w:ascii="Helvetica" w:hAnsi="Helvetica"/>
          <w:sz w:val="22"/>
          <w:szCs w:val="22"/>
        </w:rPr>
        <w:t xml:space="preserve"> of up to 30 days. Despite the Supreme Court’s ruling in 2003 that such deprivation of liberty would be unconstitutional due to Article 14 of the Salvadorian constitution ordering that the deprivation of liberty ordered by an administrative orga</w:t>
      </w:r>
      <w:r w:rsidR="005D4E4B" w:rsidRPr="00AB663D">
        <w:rPr>
          <w:rFonts w:ascii="Helvetica" w:hAnsi="Helvetica"/>
          <w:sz w:val="22"/>
          <w:szCs w:val="22"/>
        </w:rPr>
        <w:t xml:space="preserve">n can only last up to five </w:t>
      </w:r>
      <w:r w:rsidRPr="00AB663D">
        <w:rPr>
          <w:rFonts w:ascii="Helvetica" w:hAnsi="Helvetica"/>
          <w:sz w:val="22"/>
          <w:szCs w:val="22"/>
        </w:rPr>
        <w:t xml:space="preserve">days, in practice, migrants who are </w:t>
      </w:r>
      <w:r w:rsidR="005D4E4B" w:rsidRPr="00AB663D">
        <w:rPr>
          <w:rFonts w:ascii="Helvetica" w:hAnsi="Helvetica"/>
          <w:sz w:val="22"/>
          <w:szCs w:val="22"/>
        </w:rPr>
        <w:t xml:space="preserve">apprehended without papers are </w:t>
      </w:r>
      <w:r w:rsidRPr="00AB663D">
        <w:rPr>
          <w:rFonts w:ascii="Helvetica" w:hAnsi="Helvetica"/>
          <w:sz w:val="22"/>
          <w:szCs w:val="22"/>
        </w:rPr>
        <w:t xml:space="preserve">routinely </w:t>
      </w:r>
      <w:r w:rsidR="005D4E4B" w:rsidRPr="00AB663D">
        <w:rPr>
          <w:rFonts w:ascii="Helvetica" w:hAnsi="Helvetica"/>
          <w:sz w:val="22"/>
          <w:szCs w:val="22"/>
        </w:rPr>
        <w:t xml:space="preserve">detained to </w:t>
      </w:r>
      <w:r w:rsidR="005D4E4B" w:rsidRPr="00AB663D">
        <w:rPr>
          <w:rFonts w:ascii="Helvetica" w:hAnsi="Helvetica"/>
          <w:sz w:val="22"/>
          <w:szCs w:val="22"/>
        </w:rPr>
        <w:lastRenderedPageBreak/>
        <w:t>prepare their deportation.</w:t>
      </w:r>
      <w:r w:rsidR="00013929" w:rsidRPr="00AB663D">
        <w:rPr>
          <w:rStyle w:val="FootnoteReference"/>
          <w:rFonts w:ascii="Helvetica" w:hAnsi="Helvetica"/>
          <w:sz w:val="22"/>
          <w:szCs w:val="22"/>
        </w:rPr>
        <w:footnoteReference w:id="2"/>
      </w:r>
      <w:r w:rsidR="00242732" w:rsidRPr="00AB663D">
        <w:rPr>
          <w:rFonts w:ascii="Helvetica" w:hAnsi="Helvetica"/>
          <w:sz w:val="22"/>
          <w:szCs w:val="22"/>
        </w:rPr>
        <w:t xml:space="preserve"> In 2014, the average length of detention was 30 days although some cases </w:t>
      </w:r>
      <w:r w:rsidR="00BC465A">
        <w:rPr>
          <w:rFonts w:ascii="Helvetica" w:hAnsi="Helvetica"/>
          <w:sz w:val="22"/>
          <w:szCs w:val="22"/>
        </w:rPr>
        <w:t xml:space="preserve">have </w:t>
      </w:r>
      <w:r w:rsidR="00242732" w:rsidRPr="00AB663D">
        <w:rPr>
          <w:rFonts w:ascii="Helvetica" w:hAnsi="Helvetica"/>
          <w:sz w:val="22"/>
          <w:szCs w:val="22"/>
        </w:rPr>
        <w:t xml:space="preserve">reportedly </w:t>
      </w:r>
      <w:r w:rsidRPr="00AB663D">
        <w:rPr>
          <w:rFonts w:ascii="Helvetica" w:hAnsi="Helvetica"/>
          <w:sz w:val="22"/>
          <w:szCs w:val="22"/>
        </w:rPr>
        <w:t>lasted</w:t>
      </w:r>
      <w:r w:rsidR="00242732" w:rsidRPr="00AB663D">
        <w:rPr>
          <w:rFonts w:ascii="Helvetica" w:hAnsi="Helvetica"/>
          <w:sz w:val="22"/>
          <w:szCs w:val="22"/>
        </w:rPr>
        <w:t xml:space="preserve"> considerably longer.</w:t>
      </w:r>
      <w:r w:rsidR="00242732" w:rsidRPr="00AB663D">
        <w:rPr>
          <w:rStyle w:val="FootnoteReference"/>
          <w:rFonts w:ascii="Helvetica" w:hAnsi="Helvetica"/>
          <w:sz w:val="22"/>
          <w:szCs w:val="22"/>
        </w:rPr>
        <w:footnoteReference w:id="3"/>
      </w:r>
    </w:p>
    <w:p w14:paraId="43A18456" w14:textId="77777777" w:rsidR="007B4C51" w:rsidRPr="00AB663D" w:rsidRDefault="007B4C51" w:rsidP="007B4C51">
      <w:pPr>
        <w:pStyle w:val="Body"/>
        <w:tabs>
          <w:tab w:val="left" w:pos="0"/>
        </w:tabs>
        <w:rPr>
          <w:bCs/>
          <w:color w:val="1A5479"/>
          <w:lang w:val="en-GB"/>
        </w:rPr>
      </w:pPr>
    </w:p>
    <w:p w14:paraId="5662587C" w14:textId="77777777" w:rsidR="00AB663D" w:rsidRDefault="00AB663D" w:rsidP="00AB663D">
      <w:pPr>
        <w:pStyle w:val="Body"/>
        <w:tabs>
          <w:tab w:val="left" w:pos="0"/>
        </w:tabs>
        <w:rPr>
          <w:b/>
          <w:bCs/>
          <w:color w:val="1A5479"/>
          <w:lang w:val="en-GB"/>
        </w:rPr>
      </w:pPr>
    </w:p>
    <w:p w14:paraId="15560BE5" w14:textId="54157625" w:rsidR="007B4C51" w:rsidRPr="00AB663D" w:rsidRDefault="007B4C51" w:rsidP="00AB663D">
      <w:pPr>
        <w:pStyle w:val="Body"/>
        <w:tabs>
          <w:tab w:val="left" w:pos="0"/>
        </w:tabs>
        <w:rPr>
          <w:rFonts w:ascii="Avenir Next Condensed" w:hAnsi="Avenir Next Condensed"/>
          <w:b/>
          <w:bCs/>
          <w:color w:val="1B547A"/>
          <w:sz w:val="24"/>
          <w:szCs w:val="24"/>
          <w:u w:val="single"/>
          <w:lang w:val="en-GB"/>
        </w:rPr>
      </w:pPr>
      <w:r w:rsidRPr="00AB663D">
        <w:rPr>
          <w:rFonts w:ascii="Avenir Next Condensed" w:hAnsi="Avenir Next Condensed"/>
          <w:b/>
          <w:bCs/>
          <w:color w:val="1B547A"/>
          <w:sz w:val="24"/>
          <w:szCs w:val="24"/>
          <w:u w:val="single"/>
          <w:lang w:val="en-GB"/>
        </w:rPr>
        <w:t xml:space="preserve">Concerning implementation of ICRMW Articles 16 and 17 </w:t>
      </w:r>
    </w:p>
    <w:p w14:paraId="46186872" w14:textId="77777777" w:rsidR="00355AD9" w:rsidRPr="00AB663D" w:rsidRDefault="00355AD9" w:rsidP="00355AD9">
      <w:pPr>
        <w:rPr>
          <w:rFonts w:ascii="Helvetica" w:hAnsi="Helvetica"/>
          <w:sz w:val="22"/>
          <w:szCs w:val="22"/>
        </w:rPr>
      </w:pPr>
    </w:p>
    <w:p w14:paraId="52BAE629" w14:textId="123B487A" w:rsidR="000B00A5" w:rsidRPr="00AB663D" w:rsidRDefault="00355AD9" w:rsidP="00841595">
      <w:pPr>
        <w:rPr>
          <w:rFonts w:ascii="Helvetica" w:hAnsi="Helvetica"/>
          <w:sz w:val="22"/>
          <w:szCs w:val="22"/>
        </w:rPr>
      </w:pPr>
      <w:r w:rsidRPr="00AB663D">
        <w:rPr>
          <w:rFonts w:ascii="Helvetica" w:hAnsi="Helvetica"/>
          <w:sz w:val="22"/>
          <w:szCs w:val="22"/>
        </w:rPr>
        <w:t xml:space="preserve">In its Concluding Observations to the initial report </w:t>
      </w:r>
      <w:r w:rsidR="003B0C2F" w:rsidRPr="00AB663D">
        <w:rPr>
          <w:rFonts w:ascii="Helvetica" w:hAnsi="Helvetica"/>
          <w:sz w:val="22"/>
          <w:szCs w:val="22"/>
        </w:rPr>
        <w:t xml:space="preserve">of El Salvador on </w:t>
      </w:r>
      <w:r w:rsidR="00FA7B8D" w:rsidRPr="00AB663D">
        <w:rPr>
          <w:rFonts w:ascii="Helvetica" w:hAnsi="Helvetica"/>
          <w:sz w:val="22"/>
          <w:szCs w:val="22"/>
        </w:rPr>
        <w:t>1 May 2014 (CMW/C/SLV/CO/2)</w:t>
      </w:r>
      <w:r w:rsidR="00BC6550" w:rsidRPr="00AB663D">
        <w:rPr>
          <w:rFonts w:ascii="Helvetica" w:hAnsi="Helvetica"/>
          <w:sz w:val="22"/>
          <w:szCs w:val="22"/>
        </w:rPr>
        <w:t>, the CMW raised the issue of administrative detention: “</w:t>
      </w:r>
      <w:r w:rsidR="00BA3532" w:rsidRPr="00AB663D">
        <w:rPr>
          <w:rFonts w:ascii="Helvetica" w:hAnsi="Helvetica"/>
          <w:sz w:val="22"/>
          <w:szCs w:val="22"/>
        </w:rPr>
        <w:t>The Committee views with concern the systematic detention of Salvadoran migrant workers, prior to repatriation, in destination and transit countries because of their irregular status. The Committee recommends that the State party strengthen cooperation with transit and destination countries in order to ensure that the detention of Salvadoran migrant workers in an irregular situation in such countries is used only as a last resort.”</w:t>
      </w:r>
      <w:r w:rsidR="00BA3532" w:rsidRPr="00AB663D">
        <w:rPr>
          <w:rStyle w:val="FootnoteReference"/>
          <w:rFonts w:ascii="Helvetica" w:hAnsi="Helvetica"/>
          <w:sz w:val="22"/>
          <w:szCs w:val="22"/>
        </w:rPr>
        <w:footnoteReference w:id="4"/>
      </w:r>
      <w:r w:rsidR="00BA3532" w:rsidRPr="00AB663D">
        <w:rPr>
          <w:rFonts w:ascii="Helvetica" w:hAnsi="Helvetica"/>
          <w:sz w:val="22"/>
          <w:szCs w:val="22"/>
        </w:rPr>
        <w:t xml:space="preserve"> </w:t>
      </w:r>
    </w:p>
    <w:p w14:paraId="1D3E59AD" w14:textId="77777777" w:rsidR="009376A4" w:rsidRPr="00AB663D" w:rsidRDefault="009376A4" w:rsidP="00841595">
      <w:pPr>
        <w:rPr>
          <w:rFonts w:ascii="Helvetica" w:hAnsi="Helvetica"/>
          <w:sz w:val="22"/>
          <w:szCs w:val="22"/>
        </w:rPr>
      </w:pPr>
    </w:p>
    <w:p w14:paraId="3D2F1B23" w14:textId="50B1330F" w:rsidR="0035005A" w:rsidRPr="00AB663D" w:rsidRDefault="000D74AE" w:rsidP="00841595">
      <w:pPr>
        <w:rPr>
          <w:rFonts w:ascii="Helvetica" w:hAnsi="Helvetica"/>
          <w:sz w:val="22"/>
          <w:szCs w:val="22"/>
        </w:rPr>
      </w:pPr>
      <w:r w:rsidRPr="00AB663D">
        <w:rPr>
          <w:rFonts w:ascii="Helvetica" w:hAnsi="Helvetica"/>
          <w:sz w:val="22"/>
          <w:szCs w:val="22"/>
        </w:rPr>
        <w:t xml:space="preserve">The country opened a dedicated immigration detention facility in 2008, called the </w:t>
      </w:r>
      <w:r w:rsidRPr="00AB663D">
        <w:rPr>
          <w:rFonts w:ascii="Helvetica" w:hAnsi="Helvetica"/>
          <w:i/>
          <w:sz w:val="22"/>
          <w:szCs w:val="22"/>
          <w:lang w:val="es-ES_tradnl"/>
        </w:rPr>
        <w:t>Centro de Atención Integral para el Migrante</w:t>
      </w:r>
      <w:r w:rsidRPr="00AB663D">
        <w:rPr>
          <w:rFonts w:ascii="Helvetica" w:hAnsi="Helvetica"/>
          <w:sz w:val="22"/>
          <w:szCs w:val="22"/>
        </w:rPr>
        <w:t xml:space="preserve"> (CAIM). The </w:t>
      </w:r>
      <w:proofErr w:type="spellStart"/>
      <w:r w:rsidRPr="00AB663D">
        <w:rPr>
          <w:rFonts w:ascii="Helvetica" w:hAnsi="Helvetica"/>
          <w:sz w:val="22"/>
          <w:szCs w:val="22"/>
        </w:rPr>
        <w:t>centre</w:t>
      </w:r>
      <w:proofErr w:type="spellEnd"/>
      <w:r w:rsidRPr="00AB663D">
        <w:rPr>
          <w:rFonts w:ascii="Helvetica" w:hAnsi="Helvetica"/>
          <w:sz w:val="22"/>
          <w:szCs w:val="22"/>
        </w:rPr>
        <w:t xml:space="preserve"> is managed by the Migration Directorate (</w:t>
      </w:r>
      <w:r w:rsidRPr="00AB663D">
        <w:rPr>
          <w:rFonts w:ascii="Helvetica" w:hAnsi="Helvetica"/>
          <w:i/>
          <w:sz w:val="22"/>
          <w:szCs w:val="22"/>
          <w:lang w:val="es-ES_tradnl"/>
        </w:rPr>
        <w:t>Dirección General de Migración y Extranjería</w:t>
      </w:r>
      <w:r w:rsidRPr="00AB663D">
        <w:rPr>
          <w:rFonts w:ascii="Helvetica" w:hAnsi="Helvetica"/>
          <w:sz w:val="22"/>
          <w:szCs w:val="22"/>
        </w:rPr>
        <w:t>) and is located at the premises of the Ministry of Justice and Public Security in San Sa</w:t>
      </w:r>
      <w:r w:rsidR="004C1864" w:rsidRPr="00AB663D">
        <w:rPr>
          <w:rFonts w:ascii="Helvetica" w:hAnsi="Helvetica"/>
          <w:sz w:val="22"/>
          <w:szCs w:val="22"/>
        </w:rPr>
        <w:t>l</w:t>
      </w:r>
      <w:r w:rsidRPr="00AB663D">
        <w:rPr>
          <w:rFonts w:ascii="Helvetica" w:hAnsi="Helvetica"/>
          <w:sz w:val="22"/>
          <w:szCs w:val="22"/>
        </w:rPr>
        <w:t>vador.</w:t>
      </w:r>
      <w:r w:rsidRPr="00AB663D">
        <w:rPr>
          <w:rStyle w:val="FootnoteReference"/>
          <w:rFonts w:ascii="Helvetica" w:hAnsi="Helvetica"/>
          <w:sz w:val="22"/>
          <w:szCs w:val="22"/>
        </w:rPr>
        <w:footnoteReference w:id="5"/>
      </w:r>
      <w:r w:rsidRPr="00AB663D">
        <w:rPr>
          <w:rFonts w:ascii="Helvetica" w:hAnsi="Helvetica"/>
          <w:sz w:val="22"/>
          <w:szCs w:val="22"/>
        </w:rPr>
        <w:t xml:space="preserve"> </w:t>
      </w:r>
      <w:r w:rsidR="00FD22EF" w:rsidRPr="00AB663D">
        <w:rPr>
          <w:rFonts w:ascii="Helvetica" w:hAnsi="Helvetica"/>
          <w:sz w:val="22"/>
          <w:szCs w:val="22"/>
        </w:rPr>
        <w:t xml:space="preserve">In 2015, IOM, in coordination with the Salvadoran government, inaugurated the reconstruction of the CAIM. The </w:t>
      </w:r>
      <w:proofErr w:type="spellStart"/>
      <w:r w:rsidR="00FD22EF" w:rsidRPr="00AB663D">
        <w:rPr>
          <w:rFonts w:ascii="Helvetica" w:hAnsi="Helvetica"/>
          <w:sz w:val="22"/>
          <w:szCs w:val="22"/>
        </w:rPr>
        <w:t>centre</w:t>
      </w:r>
      <w:r w:rsidR="00BC465A">
        <w:rPr>
          <w:rFonts w:ascii="Helvetica" w:hAnsi="Helvetica"/>
          <w:sz w:val="22"/>
          <w:szCs w:val="22"/>
        </w:rPr>
        <w:t>’s</w:t>
      </w:r>
      <w:proofErr w:type="spellEnd"/>
      <w:r w:rsidR="00FD22EF" w:rsidRPr="00AB663D">
        <w:rPr>
          <w:rFonts w:ascii="Helvetica" w:hAnsi="Helvetica"/>
          <w:sz w:val="22"/>
          <w:szCs w:val="22"/>
        </w:rPr>
        <w:t xml:space="preserve"> capacity to </w:t>
      </w:r>
      <w:r w:rsidR="00527413" w:rsidRPr="00AB663D">
        <w:rPr>
          <w:rFonts w:ascii="Helvetica" w:hAnsi="Helvetica"/>
          <w:sz w:val="22"/>
          <w:szCs w:val="22"/>
        </w:rPr>
        <w:t>receive and process arrivals was increased by 75</w:t>
      </w:r>
      <w:r w:rsidR="00BC465A">
        <w:rPr>
          <w:rFonts w:ascii="Helvetica" w:hAnsi="Helvetica"/>
          <w:sz w:val="22"/>
          <w:szCs w:val="22"/>
        </w:rPr>
        <w:t xml:space="preserve"> percent</w:t>
      </w:r>
      <w:r w:rsidR="00527413" w:rsidRPr="00AB663D">
        <w:rPr>
          <w:rFonts w:ascii="Helvetica" w:hAnsi="Helvetica"/>
          <w:sz w:val="22"/>
          <w:szCs w:val="22"/>
        </w:rPr>
        <w:t xml:space="preserve"> and the new </w:t>
      </w:r>
      <w:r w:rsidR="000A779C" w:rsidRPr="00AB663D">
        <w:rPr>
          <w:rFonts w:ascii="Helvetica" w:hAnsi="Helvetica"/>
          <w:sz w:val="22"/>
          <w:szCs w:val="22"/>
        </w:rPr>
        <w:t>reception</w:t>
      </w:r>
      <w:r w:rsidR="00527413" w:rsidRPr="00AB663D">
        <w:rPr>
          <w:rFonts w:ascii="Helvetica" w:hAnsi="Helvetica"/>
          <w:sz w:val="22"/>
          <w:szCs w:val="22"/>
        </w:rPr>
        <w:t xml:space="preserve"> area will now be able to receive 200 people. Accor</w:t>
      </w:r>
      <w:r w:rsidR="009376A4" w:rsidRPr="00AB663D">
        <w:rPr>
          <w:rFonts w:ascii="Helvetica" w:hAnsi="Helvetica"/>
          <w:sz w:val="22"/>
          <w:szCs w:val="22"/>
        </w:rPr>
        <w:t xml:space="preserve">ding to IOM, the </w:t>
      </w:r>
      <w:proofErr w:type="spellStart"/>
      <w:r w:rsidR="009376A4" w:rsidRPr="00AB663D">
        <w:rPr>
          <w:rFonts w:ascii="Helvetica" w:hAnsi="Helvetica"/>
          <w:sz w:val="22"/>
          <w:szCs w:val="22"/>
        </w:rPr>
        <w:t>centre</w:t>
      </w:r>
      <w:proofErr w:type="spellEnd"/>
      <w:r w:rsidR="009376A4" w:rsidRPr="00AB663D">
        <w:rPr>
          <w:rFonts w:ascii="Helvetica" w:hAnsi="Helvetica"/>
          <w:sz w:val="22"/>
          <w:szCs w:val="22"/>
        </w:rPr>
        <w:t xml:space="preserve"> received at that time</w:t>
      </w:r>
      <w:r w:rsidR="00527413" w:rsidRPr="00AB663D">
        <w:rPr>
          <w:rFonts w:ascii="Helvetica" w:hAnsi="Helvetica"/>
          <w:sz w:val="22"/>
          <w:szCs w:val="22"/>
        </w:rPr>
        <w:t xml:space="preserve"> </w:t>
      </w:r>
      <w:r w:rsidR="009376A4" w:rsidRPr="00AB663D">
        <w:rPr>
          <w:rFonts w:ascii="Helvetica" w:hAnsi="Helvetica"/>
          <w:sz w:val="22"/>
          <w:szCs w:val="22"/>
        </w:rPr>
        <w:t>some 230</w:t>
      </w:r>
      <w:r w:rsidR="00527413" w:rsidRPr="00AB663D">
        <w:rPr>
          <w:rFonts w:ascii="Helvetica" w:hAnsi="Helvetica"/>
          <w:sz w:val="22"/>
          <w:szCs w:val="22"/>
        </w:rPr>
        <w:t xml:space="preserve"> people per day including unaccompanied children, families, and migrants returning from Mexico.</w:t>
      </w:r>
      <w:r w:rsidR="00DB3B64" w:rsidRPr="00AB663D">
        <w:rPr>
          <w:rStyle w:val="FootnoteReference"/>
          <w:rFonts w:ascii="Helvetica" w:hAnsi="Helvetica"/>
          <w:sz w:val="22"/>
          <w:szCs w:val="22"/>
        </w:rPr>
        <w:footnoteReference w:id="6"/>
      </w:r>
      <w:r w:rsidR="000A779C" w:rsidRPr="00AB663D">
        <w:rPr>
          <w:rFonts w:ascii="Helvetica" w:hAnsi="Helvetica"/>
          <w:sz w:val="22"/>
          <w:szCs w:val="22"/>
        </w:rPr>
        <w:t xml:space="preserve"> </w:t>
      </w:r>
    </w:p>
    <w:p w14:paraId="4ECEDC63" w14:textId="77777777" w:rsidR="0035005A" w:rsidRPr="00AB663D" w:rsidRDefault="0035005A" w:rsidP="00841595">
      <w:pPr>
        <w:rPr>
          <w:rFonts w:ascii="Helvetica" w:hAnsi="Helvetica"/>
          <w:sz w:val="22"/>
          <w:szCs w:val="22"/>
        </w:rPr>
      </w:pPr>
    </w:p>
    <w:p w14:paraId="71E169F7" w14:textId="63A83AEA" w:rsidR="002A2403" w:rsidRPr="00AB663D" w:rsidRDefault="002A2403" w:rsidP="00841595">
      <w:pPr>
        <w:rPr>
          <w:rFonts w:ascii="Helvetica" w:hAnsi="Helvetica"/>
          <w:color w:val="FF0000"/>
          <w:sz w:val="22"/>
          <w:szCs w:val="22"/>
        </w:rPr>
      </w:pPr>
      <w:r w:rsidRPr="00AB663D">
        <w:rPr>
          <w:rFonts w:ascii="Helvetica" w:hAnsi="Helvetica"/>
          <w:sz w:val="22"/>
          <w:szCs w:val="22"/>
        </w:rPr>
        <w:t xml:space="preserve">In its written responses to the Committee on Migrant Workers in 2008, the Salvadoran government stated that the building has three floors and a basement and </w:t>
      </w:r>
      <w:r w:rsidR="00BC465A">
        <w:rPr>
          <w:rFonts w:ascii="Helvetica" w:hAnsi="Helvetica"/>
          <w:sz w:val="22"/>
          <w:szCs w:val="22"/>
        </w:rPr>
        <w:t xml:space="preserve">that </w:t>
      </w:r>
      <w:r w:rsidRPr="00AB663D">
        <w:rPr>
          <w:rFonts w:ascii="Helvetica" w:hAnsi="Helvetica"/>
          <w:sz w:val="22"/>
          <w:szCs w:val="22"/>
        </w:rPr>
        <w:t>there is a kitchen, an eating room, a visiting</w:t>
      </w:r>
      <w:r w:rsidR="00BC465A">
        <w:rPr>
          <w:rFonts w:ascii="Helvetica" w:hAnsi="Helvetica"/>
          <w:sz w:val="22"/>
          <w:szCs w:val="22"/>
        </w:rPr>
        <w:t xml:space="preserve"> room</w:t>
      </w:r>
      <w:r w:rsidRPr="00AB663D">
        <w:rPr>
          <w:rFonts w:ascii="Helvetica" w:hAnsi="Helvetica"/>
          <w:sz w:val="22"/>
          <w:szCs w:val="22"/>
        </w:rPr>
        <w:t xml:space="preserve">, </w:t>
      </w:r>
      <w:r w:rsidR="00BC465A">
        <w:rPr>
          <w:rFonts w:ascii="Helvetica" w:hAnsi="Helvetica"/>
          <w:sz w:val="22"/>
          <w:szCs w:val="22"/>
        </w:rPr>
        <w:t xml:space="preserve">and </w:t>
      </w:r>
      <w:r w:rsidRPr="00AB663D">
        <w:rPr>
          <w:rFonts w:ascii="Helvetica" w:hAnsi="Helvetica"/>
          <w:sz w:val="22"/>
          <w:szCs w:val="22"/>
        </w:rPr>
        <w:t>an entertainment room as well as a recreation room. The government said that migrants receive adequate food; medical</w:t>
      </w:r>
      <w:r w:rsidR="00BC465A">
        <w:rPr>
          <w:rFonts w:ascii="Helvetica" w:hAnsi="Helvetica"/>
          <w:sz w:val="22"/>
          <w:szCs w:val="22"/>
        </w:rPr>
        <w:t xml:space="preserve"> and</w:t>
      </w:r>
      <w:r w:rsidRPr="00AB663D">
        <w:rPr>
          <w:rFonts w:ascii="Helvetica" w:hAnsi="Helvetica"/>
          <w:sz w:val="22"/>
          <w:szCs w:val="22"/>
        </w:rPr>
        <w:t xml:space="preserve"> psychological</w:t>
      </w:r>
      <w:r w:rsidR="00BC465A">
        <w:rPr>
          <w:rFonts w:ascii="Helvetica" w:hAnsi="Helvetica"/>
          <w:sz w:val="22"/>
          <w:szCs w:val="22"/>
        </w:rPr>
        <w:t xml:space="preserve"> assistance</w:t>
      </w:r>
      <w:r w:rsidRPr="00AB663D">
        <w:rPr>
          <w:rFonts w:ascii="Helvetica" w:hAnsi="Helvetica"/>
          <w:sz w:val="22"/>
          <w:szCs w:val="22"/>
        </w:rPr>
        <w:t>; and social assistance.</w:t>
      </w:r>
      <w:r w:rsidR="008F40C2" w:rsidRPr="00AB663D">
        <w:rPr>
          <w:rStyle w:val="FootnoteReference"/>
          <w:rFonts w:ascii="Helvetica" w:hAnsi="Helvetica"/>
          <w:sz w:val="22"/>
          <w:szCs w:val="22"/>
        </w:rPr>
        <w:footnoteReference w:id="7"/>
      </w:r>
      <w:r w:rsidR="008F40C2" w:rsidRPr="00AB663D">
        <w:rPr>
          <w:rFonts w:ascii="Helvetica" w:hAnsi="Helvetica"/>
          <w:color w:val="FF0000"/>
          <w:sz w:val="22"/>
          <w:szCs w:val="22"/>
        </w:rPr>
        <w:t xml:space="preserve"> </w:t>
      </w:r>
      <w:r w:rsidR="008F40C2" w:rsidRPr="00AB663D">
        <w:rPr>
          <w:rFonts w:ascii="Helvetica" w:hAnsi="Helvetica"/>
          <w:b/>
          <w:sz w:val="22"/>
          <w:szCs w:val="22"/>
          <w:u w:val="single"/>
        </w:rPr>
        <w:t>The GDP has been unable to find any more recent reports on the facility.</w:t>
      </w:r>
    </w:p>
    <w:p w14:paraId="74E68A9C" w14:textId="77777777" w:rsidR="00047BF5" w:rsidRPr="00AB663D" w:rsidRDefault="00047BF5" w:rsidP="00841595">
      <w:pPr>
        <w:rPr>
          <w:rFonts w:ascii="Helvetica" w:hAnsi="Helvetica"/>
          <w:sz w:val="22"/>
          <w:szCs w:val="22"/>
        </w:rPr>
      </w:pPr>
    </w:p>
    <w:p w14:paraId="116BC5F5" w14:textId="15E96E3B" w:rsidR="000D74AE" w:rsidRDefault="0035005A" w:rsidP="00841595">
      <w:pPr>
        <w:rPr>
          <w:rFonts w:ascii="Helvetica" w:hAnsi="Helvetica"/>
          <w:sz w:val="22"/>
          <w:szCs w:val="22"/>
        </w:rPr>
      </w:pPr>
      <w:r w:rsidRPr="00AB663D">
        <w:rPr>
          <w:rFonts w:ascii="Helvetica" w:hAnsi="Helvetica"/>
          <w:sz w:val="22"/>
          <w:szCs w:val="22"/>
        </w:rPr>
        <w:t>According to the Salvadoran immigration authority’s website, the CAIM functions “as a shelter for non-citizens who find themselves in irregular situation in El Salvador, where migrants are offered care and protection while they wait to be deported to their country of origin.</w:t>
      </w:r>
      <w:r w:rsidR="000A2479" w:rsidRPr="00AB663D">
        <w:rPr>
          <w:rStyle w:val="FootnoteReference"/>
          <w:rFonts w:ascii="Helvetica" w:hAnsi="Helvetica"/>
          <w:sz w:val="22"/>
          <w:szCs w:val="22"/>
        </w:rPr>
        <w:footnoteReference w:id="8"/>
      </w:r>
      <w:r w:rsidRPr="00AB663D">
        <w:rPr>
          <w:rFonts w:ascii="Helvetica" w:hAnsi="Helvetica"/>
          <w:sz w:val="22"/>
          <w:szCs w:val="22"/>
        </w:rPr>
        <w:t xml:space="preserve"> </w:t>
      </w:r>
      <w:r w:rsidR="000A779C" w:rsidRPr="00AB663D">
        <w:rPr>
          <w:rFonts w:ascii="Helvetica" w:hAnsi="Helvetica"/>
          <w:sz w:val="22"/>
          <w:szCs w:val="22"/>
        </w:rPr>
        <w:t xml:space="preserve">The </w:t>
      </w:r>
      <w:proofErr w:type="spellStart"/>
      <w:r w:rsidR="000A779C" w:rsidRPr="00AB663D">
        <w:rPr>
          <w:rFonts w:ascii="Helvetica" w:hAnsi="Helvetica"/>
          <w:sz w:val="22"/>
          <w:szCs w:val="22"/>
        </w:rPr>
        <w:t>centre</w:t>
      </w:r>
      <w:proofErr w:type="spellEnd"/>
      <w:r w:rsidR="000A779C" w:rsidRPr="00AB663D">
        <w:rPr>
          <w:rFonts w:ascii="Helvetica" w:hAnsi="Helvetica"/>
          <w:sz w:val="22"/>
          <w:szCs w:val="22"/>
        </w:rPr>
        <w:t xml:space="preserve"> has a reception area, two medical units, a nursing area managed by the Ministry of Health, ten </w:t>
      </w:r>
      <w:r w:rsidR="003C0B3B" w:rsidRPr="00AB663D">
        <w:rPr>
          <w:rFonts w:ascii="Helvetica" w:hAnsi="Helvetica"/>
          <w:sz w:val="22"/>
          <w:szCs w:val="22"/>
        </w:rPr>
        <w:t>cubicles</w:t>
      </w:r>
      <w:r w:rsidR="000A779C" w:rsidRPr="00AB663D">
        <w:rPr>
          <w:rFonts w:ascii="Helvetica" w:hAnsi="Helvetica"/>
          <w:color w:val="FF0000"/>
          <w:sz w:val="22"/>
          <w:szCs w:val="22"/>
        </w:rPr>
        <w:t xml:space="preserve"> </w:t>
      </w:r>
      <w:r w:rsidR="000A779C" w:rsidRPr="00AB663D">
        <w:rPr>
          <w:rFonts w:ascii="Helvetica" w:hAnsi="Helvetica"/>
          <w:sz w:val="22"/>
          <w:szCs w:val="22"/>
        </w:rPr>
        <w:t>for interviews, an area to provide people with information about the consular services of the Ministry of Foreign Affairs, a space dedicated to interviews and the management of special cases by the National Police; and an area suitable for the distribution of immediate basic humanitarian assistance.</w:t>
      </w:r>
      <w:r w:rsidR="00527413" w:rsidRPr="00AB663D">
        <w:rPr>
          <w:rStyle w:val="FootnoteReference"/>
          <w:rFonts w:ascii="Helvetica" w:hAnsi="Helvetica"/>
          <w:sz w:val="22"/>
          <w:szCs w:val="22"/>
        </w:rPr>
        <w:footnoteReference w:id="9"/>
      </w:r>
      <w:r w:rsidR="006E539F" w:rsidRPr="00AB663D">
        <w:rPr>
          <w:rFonts w:ascii="Helvetica" w:hAnsi="Helvetica"/>
          <w:sz w:val="22"/>
          <w:szCs w:val="22"/>
        </w:rPr>
        <w:t xml:space="preserve"> </w:t>
      </w:r>
    </w:p>
    <w:p w14:paraId="37369777" w14:textId="77777777" w:rsidR="00AB663D" w:rsidRPr="00AB663D" w:rsidRDefault="00AB663D" w:rsidP="00841595">
      <w:pPr>
        <w:rPr>
          <w:rFonts w:ascii="Helvetica" w:hAnsi="Helvetica"/>
          <w:sz w:val="22"/>
          <w:szCs w:val="22"/>
        </w:rPr>
      </w:pPr>
    </w:p>
    <w:p w14:paraId="6CC8461E" w14:textId="77777777" w:rsidR="00242732" w:rsidRPr="00AB663D" w:rsidRDefault="00242732" w:rsidP="00841595">
      <w:pPr>
        <w:rPr>
          <w:rFonts w:ascii="Helvetica" w:hAnsi="Helvetica"/>
          <w:sz w:val="22"/>
          <w:szCs w:val="22"/>
        </w:rPr>
      </w:pPr>
    </w:p>
    <w:p w14:paraId="6CF99FED" w14:textId="2A272CEE" w:rsidR="009376A4" w:rsidRPr="00AB663D" w:rsidRDefault="009376A4" w:rsidP="00AB663D">
      <w:pPr>
        <w:pStyle w:val="Body"/>
        <w:tabs>
          <w:tab w:val="left" w:pos="0"/>
        </w:tabs>
        <w:rPr>
          <w:rFonts w:ascii="Avenir Next Condensed" w:hAnsi="Avenir Next Condensed"/>
          <w:b/>
          <w:bCs/>
          <w:color w:val="1B547A"/>
          <w:sz w:val="24"/>
          <w:szCs w:val="24"/>
          <w:u w:val="single"/>
          <w:lang w:val="en-GB"/>
        </w:rPr>
      </w:pPr>
      <w:r w:rsidRPr="00AB663D">
        <w:rPr>
          <w:rFonts w:ascii="Avenir Next Condensed" w:hAnsi="Avenir Next Condensed"/>
          <w:b/>
          <w:bCs/>
          <w:color w:val="1B547A"/>
          <w:sz w:val="24"/>
          <w:szCs w:val="24"/>
          <w:u w:val="single"/>
          <w:lang w:val="en-GB"/>
        </w:rPr>
        <w:t>Covid-19</w:t>
      </w:r>
    </w:p>
    <w:p w14:paraId="211F0A0A" w14:textId="77777777" w:rsidR="009376A4" w:rsidRPr="00AB663D" w:rsidRDefault="009376A4" w:rsidP="00841595">
      <w:pPr>
        <w:rPr>
          <w:rFonts w:ascii="Helvetica" w:hAnsi="Helvetica"/>
          <w:sz w:val="22"/>
          <w:szCs w:val="22"/>
        </w:rPr>
      </w:pPr>
    </w:p>
    <w:p w14:paraId="5309C6C5" w14:textId="77777777" w:rsidR="00593D0F" w:rsidRPr="00AB663D" w:rsidRDefault="009376A4" w:rsidP="00841595">
      <w:pPr>
        <w:rPr>
          <w:rFonts w:ascii="Helvetica" w:hAnsi="Helvetica"/>
          <w:sz w:val="22"/>
          <w:szCs w:val="22"/>
        </w:rPr>
      </w:pPr>
      <w:r w:rsidRPr="00AB663D">
        <w:rPr>
          <w:rFonts w:ascii="Helvetica" w:hAnsi="Helvetica"/>
          <w:sz w:val="22"/>
          <w:szCs w:val="22"/>
        </w:rPr>
        <w:t xml:space="preserve">Since the onset of the Covid-19 pandemic, El Salvador has faced enormous migration pressures, including ongoing return flights of nationals from countries like the United States as well as pressures on its borders related to trans-migration across Central America, in particular by people seeking passage north. </w:t>
      </w:r>
    </w:p>
    <w:p w14:paraId="6B5DB372" w14:textId="77777777" w:rsidR="00593D0F" w:rsidRPr="00AB663D" w:rsidRDefault="00593D0F" w:rsidP="00841595">
      <w:pPr>
        <w:rPr>
          <w:rFonts w:ascii="Helvetica" w:hAnsi="Helvetica"/>
          <w:sz w:val="22"/>
          <w:szCs w:val="22"/>
        </w:rPr>
      </w:pPr>
    </w:p>
    <w:p w14:paraId="134DB6A5" w14:textId="1E31724A" w:rsidR="009376A4" w:rsidRPr="00AB663D" w:rsidRDefault="00593D0F" w:rsidP="00841595">
      <w:pPr>
        <w:rPr>
          <w:rFonts w:ascii="Helvetica" w:hAnsi="Helvetica"/>
          <w:sz w:val="22"/>
          <w:szCs w:val="22"/>
        </w:rPr>
      </w:pPr>
      <w:r w:rsidRPr="00AB663D">
        <w:rPr>
          <w:rFonts w:ascii="Helvetica" w:hAnsi="Helvetica"/>
          <w:sz w:val="22"/>
          <w:szCs w:val="22"/>
        </w:rPr>
        <w:t xml:space="preserve">According to some reports, during the early phases of the pandemic </w:t>
      </w:r>
      <w:r w:rsidR="00BC465A">
        <w:rPr>
          <w:rFonts w:ascii="Helvetica" w:hAnsi="Helvetica"/>
          <w:sz w:val="22"/>
          <w:szCs w:val="22"/>
        </w:rPr>
        <w:t>(</w:t>
      </w:r>
      <w:r w:rsidRPr="00AB663D">
        <w:rPr>
          <w:rFonts w:ascii="Helvetica" w:hAnsi="Helvetica"/>
          <w:sz w:val="22"/>
          <w:szCs w:val="22"/>
        </w:rPr>
        <w:t>after border closures</w:t>
      </w:r>
      <w:r w:rsidR="00BC465A">
        <w:rPr>
          <w:rFonts w:ascii="Helvetica" w:hAnsi="Helvetica"/>
          <w:sz w:val="22"/>
          <w:szCs w:val="22"/>
        </w:rPr>
        <w:t>)</w:t>
      </w:r>
      <w:r w:rsidRPr="00AB663D">
        <w:rPr>
          <w:rFonts w:ascii="Helvetica" w:hAnsi="Helvetica"/>
          <w:sz w:val="22"/>
          <w:szCs w:val="22"/>
        </w:rPr>
        <w:t xml:space="preserve">, migrants and/or asylum seekers were being kept in </w:t>
      </w:r>
      <w:r w:rsidRPr="00BC465A">
        <w:rPr>
          <w:rFonts w:ascii="Helvetica" w:hAnsi="Helvetica"/>
          <w:i/>
          <w:iCs/>
          <w:sz w:val="22"/>
          <w:szCs w:val="22"/>
        </w:rPr>
        <w:t>ad hoc</w:t>
      </w:r>
      <w:r w:rsidRPr="00AB663D">
        <w:rPr>
          <w:rFonts w:ascii="Helvetica" w:hAnsi="Helvetica"/>
          <w:sz w:val="22"/>
          <w:szCs w:val="22"/>
        </w:rPr>
        <w:t xml:space="preserve"> situations in border zones, which prevented them from journeying onward but without any specific administrative or judicial orders. The GDP has been unable to find additional information about these situations, but this would follow a pattern seen in other parts of the world resulting from travel restrictions and the impact of emergency measures on migrants and asylum seekers, who have frequently found themselves deprived of liberty but without a clear legal basis.  </w:t>
      </w:r>
    </w:p>
    <w:p w14:paraId="10889403" w14:textId="77777777" w:rsidR="009376A4" w:rsidRPr="00AB663D" w:rsidRDefault="009376A4" w:rsidP="00841595">
      <w:pPr>
        <w:rPr>
          <w:rFonts w:ascii="Helvetica" w:hAnsi="Helvetica"/>
          <w:sz w:val="22"/>
          <w:szCs w:val="22"/>
        </w:rPr>
      </w:pPr>
    </w:p>
    <w:p w14:paraId="730329DB" w14:textId="2535FBDE" w:rsidR="00841595" w:rsidRPr="00AB663D" w:rsidRDefault="00161321" w:rsidP="00841595">
      <w:pPr>
        <w:rPr>
          <w:rFonts w:ascii="Helvetica" w:hAnsi="Helvetica"/>
          <w:sz w:val="22"/>
          <w:szCs w:val="22"/>
        </w:rPr>
      </w:pPr>
      <w:r w:rsidRPr="00AB663D">
        <w:rPr>
          <w:rFonts w:ascii="Helvetica" w:hAnsi="Helvetica"/>
          <w:sz w:val="22"/>
          <w:szCs w:val="22"/>
        </w:rPr>
        <w:t>According to IOM, more than 1,100 persons have been returned to El Salvador, most from the United States (97.2</w:t>
      </w:r>
      <w:r w:rsidR="00BC465A">
        <w:rPr>
          <w:rFonts w:ascii="Helvetica" w:hAnsi="Helvetica"/>
          <w:sz w:val="22"/>
          <w:szCs w:val="22"/>
        </w:rPr>
        <w:t xml:space="preserve"> percent</w:t>
      </w:r>
      <w:r w:rsidRPr="00AB663D">
        <w:rPr>
          <w:rFonts w:ascii="Helvetica" w:hAnsi="Helvetica"/>
          <w:sz w:val="22"/>
          <w:szCs w:val="22"/>
        </w:rPr>
        <w:t>) from 11 March to 30 April 2020.</w:t>
      </w:r>
      <w:r w:rsidR="00F37068" w:rsidRPr="00AB663D">
        <w:rPr>
          <w:rStyle w:val="FootnoteReference"/>
          <w:rFonts w:ascii="Helvetica" w:hAnsi="Helvetica"/>
          <w:sz w:val="22"/>
          <w:szCs w:val="22"/>
        </w:rPr>
        <w:footnoteReference w:id="10"/>
      </w:r>
      <w:r w:rsidRPr="00AB663D">
        <w:rPr>
          <w:rFonts w:ascii="Helvetica" w:hAnsi="Helvetica"/>
          <w:sz w:val="22"/>
          <w:szCs w:val="22"/>
        </w:rPr>
        <w:t xml:space="preserve"> For instance, on</w:t>
      </w:r>
      <w:r w:rsidR="00246426" w:rsidRPr="00AB663D">
        <w:rPr>
          <w:rFonts w:ascii="Helvetica" w:hAnsi="Helvetica"/>
          <w:sz w:val="22"/>
          <w:szCs w:val="22"/>
        </w:rPr>
        <w:t xml:space="preserve"> 7 April 2020, 70 Salvadoran nationals were returned to El Salvador from the United States. Upon arrival, they were transferred to one of the 11 quaranti</w:t>
      </w:r>
      <w:r w:rsidR="00F37068" w:rsidRPr="00AB663D">
        <w:rPr>
          <w:rFonts w:ascii="Helvetica" w:hAnsi="Helvetica"/>
          <w:sz w:val="22"/>
          <w:szCs w:val="22"/>
        </w:rPr>
        <w:t>ne centres in the country for a duration of 30 days. Five days after their arrival, one returnee developed symptoms of Covid-19, but medical authorities only provided him with paracetamol and did not test him for the disease.</w:t>
      </w:r>
      <w:r w:rsidR="005E1F3A" w:rsidRPr="00AB663D">
        <w:rPr>
          <w:rFonts w:ascii="Helvetica" w:hAnsi="Helvetica"/>
          <w:sz w:val="22"/>
          <w:szCs w:val="22"/>
        </w:rPr>
        <w:t xml:space="preserve"> </w:t>
      </w:r>
      <w:r w:rsidR="00483C01" w:rsidRPr="00AB663D">
        <w:rPr>
          <w:rFonts w:ascii="Helvetica" w:hAnsi="Helvetica"/>
          <w:sz w:val="22"/>
          <w:szCs w:val="22"/>
        </w:rPr>
        <w:t xml:space="preserve">A month later, when around 100 people were being held in the quarantine </w:t>
      </w:r>
      <w:proofErr w:type="spellStart"/>
      <w:r w:rsidR="00483C01" w:rsidRPr="00AB663D">
        <w:rPr>
          <w:rFonts w:ascii="Helvetica" w:hAnsi="Helvetica"/>
          <w:sz w:val="22"/>
          <w:szCs w:val="22"/>
        </w:rPr>
        <w:t>centre</w:t>
      </w:r>
      <w:proofErr w:type="spellEnd"/>
      <w:r w:rsidR="00483C01" w:rsidRPr="00AB663D">
        <w:rPr>
          <w:rFonts w:ascii="Helvetica" w:hAnsi="Helvetica"/>
          <w:sz w:val="22"/>
          <w:szCs w:val="22"/>
        </w:rPr>
        <w:t xml:space="preserve">, the government decided to test all detainees. It was then confirmed that </w:t>
      </w:r>
      <w:r w:rsidR="00E3781E" w:rsidRPr="00AB663D">
        <w:rPr>
          <w:rFonts w:ascii="Helvetica" w:hAnsi="Helvetica"/>
          <w:sz w:val="22"/>
          <w:szCs w:val="22"/>
        </w:rPr>
        <w:t>four</w:t>
      </w:r>
      <w:r w:rsidR="00483C01" w:rsidRPr="00AB663D">
        <w:rPr>
          <w:rFonts w:ascii="Helvetica" w:hAnsi="Helvetica"/>
          <w:sz w:val="22"/>
          <w:szCs w:val="22"/>
        </w:rPr>
        <w:t xml:space="preserve"> persons had contracted Covid-19. The returnees had been held in different immigration detention centres</w:t>
      </w:r>
      <w:r w:rsidR="00E3781E" w:rsidRPr="00AB663D">
        <w:rPr>
          <w:rFonts w:ascii="Helvetica" w:hAnsi="Helvetica"/>
          <w:sz w:val="22"/>
          <w:szCs w:val="22"/>
        </w:rPr>
        <w:t xml:space="preserve"> in the United States</w:t>
      </w:r>
      <w:r w:rsidR="00483C01" w:rsidRPr="00AB663D">
        <w:rPr>
          <w:rFonts w:ascii="Helvetica" w:hAnsi="Helvetica"/>
          <w:sz w:val="22"/>
          <w:szCs w:val="22"/>
        </w:rPr>
        <w:t xml:space="preserve"> managed by Immigration and Customs Enforcement (ICE)</w:t>
      </w:r>
      <w:r w:rsidR="008C53E4" w:rsidRPr="00AB663D">
        <w:rPr>
          <w:rFonts w:ascii="Helvetica" w:hAnsi="Helvetica"/>
          <w:sz w:val="22"/>
          <w:szCs w:val="22"/>
        </w:rPr>
        <w:t xml:space="preserve"> in Texas, Taylor, and Rio Grande. In the South Texas Detention Complex, where one of the </w:t>
      </w:r>
      <w:r w:rsidR="008C53E4" w:rsidRPr="00AB663D">
        <w:rPr>
          <w:rFonts w:ascii="Helvetica" w:hAnsi="Helvetica"/>
          <w:sz w:val="22"/>
          <w:szCs w:val="22"/>
        </w:rPr>
        <w:lastRenderedPageBreak/>
        <w:t xml:space="preserve">Salvadoran </w:t>
      </w:r>
      <w:r w:rsidR="00E3781E" w:rsidRPr="00AB663D">
        <w:rPr>
          <w:rFonts w:ascii="Helvetica" w:hAnsi="Helvetica"/>
          <w:sz w:val="22"/>
          <w:szCs w:val="22"/>
        </w:rPr>
        <w:t>national was held awaiting deportation, ICE reported that 32 persons had tested positive for the virus. A</w:t>
      </w:r>
      <w:r w:rsidR="00C14816" w:rsidRPr="00AB663D">
        <w:rPr>
          <w:rFonts w:ascii="Helvetica" w:hAnsi="Helvetica"/>
          <w:sz w:val="22"/>
          <w:szCs w:val="22"/>
        </w:rPr>
        <w:t>ccording to the four returnees</w:t>
      </w:r>
      <w:r w:rsidR="00E3781E" w:rsidRPr="00AB663D">
        <w:rPr>
          <w:rFonts w:ascii="Helvetica" w:hAnsi="Helvetica"/>
          <w:sz w:val="22"/>
          <w:szCs w:val="22"/>
        </w:rPr>
        <w:t xml:space="preserve">, ICE did not test </w:t>
      </w:r>
      <w:r w:rsidR="00C14816" w:rsidRPr="00AB663D">
        <w:rPr>
          <w:rFonts w:ascii="Helvetica" w:hAnsi="Helvetica"/>
          <w:sz w:val="22"/>
          <w:szCs w:val="22"/>
        </w:rPr>
        <w:t>them for the virus</w:t>
      </w:r>
      <w:r w:rsidR="00E3781E" w:rsidRPr="00AB663D">
        <w:rPr>
          <w:rFonts w:ascii="Helvetica" w:hAnsi="Helvetica"/>
          <w:sz w:val="22"/>
          <w:szCs w:val="22"/>
        </w:rPr>
        <w:t xml:space="preserve"> during their det</w:t>
      </w:r>
      <w:r w:rsidR="00C14816" w:rsidRPr="00AB663D">
        <w:rPr>
          <w:rFonts w:ascii="Helvetica" w:hAnsi="Helvetica"/>
          <w:sz w:val="22"/>
          <w:szCs w:val="22"/>
        </w:rPr>
        <w:t xml:space="preserve">ention or before returning them. Only their temperature was taken on some occasions </w:t>
      </w:r>
      <w:r w:rsidR="008D2A39" w:rsidRPr="00AB663D">
        <w:rPr>
          <w:rFonts w:ascii="Helvetica" w:hAnsi="Helvetica"/>
          <w:sz w:val="22"/>
          <w:szCs w:val="22"/>
        </w:rPr>
        <w:t>and before they boarded the return flight.</w:t>
      </w:r>
      <w:r w:rsidR="008D2A39" w:rsidRPr="00AB663D">
        <w:rPr>
          <w:rStyle w:val="FootnoteReference"/>
          <w:rFonts w:ascii="Helvetica" w:hAnsi="Helvetica"/>
          <w:sz w:val="22"/>
          <w:szCs w:val="22"/>
        </w:rPr>
        <w:footnoteReference w:id="11"/>
      </w:r>
    </w:p>
    <w:p w14:paraId="2637D487" w14:textId="77777777" w:rsidR="00E3781E" w:rsidRPr="00AB663D" w:rsidRDefault="00E3781E" w:rsidP="00841595">
      <w:pPr>
        <w:rPr>
          <w:rFonts w:ascii="Helvetica" w:hAnsi="Helvetica"/>
          <w:sz w:val="22"/>
          <w:szCs w:val="22"/>
        </w:rPr>
      </w:pPr>
    </w:p>
    <w:p w14:paraId="426DBFD4" w14:textId="10EE911F" w:rsidR="00E3781E" w:rsidRPr="00AB663D" w:rsidRDefault="000F36D1" w:rsidP="00841595">
      <w:pPr>
        <w:rPr>
          <w:rFonts w:ascii="Helvetica" w:hAnsi="Helvetica"/>
          <w:sz w:val="22"/>
          <w:szCs w:val="22"/>
        </w:rPr>
      </w:pPr>
      <w:r w:rsidRPr="000F36D1">
        <w:rPr>
          <w:rFonts w:ascii="Helvetica" w:hAnsi="Helvetica"/>
          <w:sz w:val="22"/>
          <w:szCs w:val="22"/>
        </w:rPr>
        <w:t>The country’s Ombudsman (</w:t>
      </w:r>
      <w:proofErr w:type="spellStart"/>
      <w:r w:rsidRPr="000F36D1">
        <w:rPr>
          <w:rFonts w:ascii="Helvetica" w:hAnsi="Helvetica"/>
          <w:i/>
          <w:iCs/>
          <w:sz w:val="22"/>
          <w:szCs w:val="22"/>
        </w:rPr>
        <w:t>Procuraduría</w:t>
      </w:r>
      <w:proofErr w:type="spellEnd"/>
      <w:r w:rsidRPr="000F36D1">
        <w:rPr>
          <w:rFonts w:ascii="Helvetica" w:hAnsi="Helvetica"/>
          <w:i/>
          <w:iCs/>
          <w:sz w:val="22"/>
          <w:szCs w:val="22"/>
        </w:rPr>
        <w:t xml:space="preserve"> para Derechos Humanos</w:t>
      </w:r>
      <w:r w:rsidRPr="000F36D1">
        <w:rPr>
          <w:rFonts w:ascii="Helvetica" w:hAnsi="Helvetica"/>
          <w:sz w:val="22"/>
          <w:szCs w:val="22"/>
        </w:rPr>
        <w:t xml:space="preserve"> or PDDH) announced in May that </w:t>
      </w:r>
      <w:r>
        <w:rPr>
          <w:rFonts w:ascii="Helvetica" w:hAnsi="Helvetica"/>
          <w:sz w:val="22"/>
          <w:szCs w:val="22"/>
        </w:rPr>
        <w:t xml:space="preserve">they </w:t>
      </w:r>
      <w:r w:rsidRPr="000F36D1">
        <w:rPr>
          <w:rFonts w:ascii="Helvetica" w:hAnsi="Helvetica"/>
          <w:sz w:val="22"/>
          <w:szCs w:val="22"/>
        </w:rPr>
        <w:t xml:space="preserve">were growing increasingly concerned about the spread of the virus in quarantine </w:t>
      </w:r>
      <w:proofErr w:type="spellStart"/>
      <w:r w:rsidRPr="000F36D1">
        <w:rPr>
          <w:rFonts w:ascii="Helvetica" w:hAnsi="Helvetica"/>
          <w:sz w:val="22"/>
          <w:szCs w:val="22"/>
        </w:rPr>
        <w:t>centres</w:t>
      </w:r>
      <w:proofErr w:type="spellEnd"/>
      <w:r>
        <w:rPr>
          <w:rFonts w:ascii="Helvetica" w:hAnsi="Helvetica"/>
          <w:sz w:val="22"/>
          <w:szCs w:val="22"/>
        </w:rPr>
        <w:t>,</w:t>
      </w:r>
      <w:r w:rsidRPr="000F36D1">
        <w:rPr>
          <w:rFonts w:ascii="Helvetica" w:hAnsi="Helvetica"/>
          <w:sz w:val="22"/>
          <w:szCs w:val="22"/>
        </w:rPr>
        <w:t xml:space="preserve"> especially after</w:t>
      </w:r>
      <w:r>
        <w:rPr>
          <w:rFonts w:ascii="Helvetica" w:hAnsi="Helvetica"/>
          <w:sz w:val="22"/>
          <w:szCs w:val="22"/>
        </w:rPr>
        <w:t xml:space="preserve"> three</w:t>
      </w:r>
      <w:r w:rsidRPr="000F36D1">
        <w:rPr>
          <w:rFonts w:ascii="Helvetica" w:hAnsi="Helvetica"/>
          <w:sz w:val="22"/>
          <w:szCs w:val="22"/>
        </w:rPr>
        <w:t xml:space="preserve"> people </w:t>
      </w:r>
      <w:r>
        <w:rPr>
          <w:rFonts w:ascii="Helvetica" w:hAnsi="Helvetica"/>
          <w:sz w:val="22"/>
          <w:szCs w:val="22"/>
        </w:rPr>
        <w:t xml:space="preserve">in </w:t>
      </w:r>
      <w:r w:rsidRPr="000F36D1">
        <w:rPr>
          <w:rFonts w:ascii="Helvetica" w:hAnsi="Helvetica"/>
          <w:sz w:val="22"/>
          <w:szCs w:val="22"/>
        </w:rPr>
        <w:t xml:space="preserve">one of </w:t>
      </w:r>
      <w:proofErr w:type="spellStart"/>
      <w:r w:rsidRPr="000F36D1">
        <w:rPr>
          <w:rFonts w:ascii="Helvetica" w:hAnsi="Helvetica"/>
          <w:sz w:val="22"/>
          <w:szCs w:val="22"/>
        </w:rPr>
        <w:t>centres</w:t>
      </w:r>
      <w:proofErr w:type="spellEnd"/>
      <w:r>
        <w:rPr>
          <w:rFonts w:ascii="Helvetica" w:hAnsi="Helvetica"/>
          <w:sz w:val="22"/>
          <w:szCs w:val="22"/>
        </w:rPr>
        <w:t xml:space="preserve"> tested positive. Yet,</w:t>
      </w:r>
      <w:r w:rsidR="003A7886" w:rsidRPr="00AB663D">
        <w:rPr>
          <w:rFonts w:ascii="Helvetica" w:hAnsi="Helvetica"/>
          <w:sz w:val="22"/>
          <w:szCs w:val="22"/>
        </w:rPr>
        <w:t xml:space="preserve"> the Ombudsman stated that relevant authorities had not communicated the exact number of Covid-19 cases within the </w:t>
      </w:r>
      <w:proofErr w:type="spellStart"/>
      <w:r w:rsidR="003A7886" w:rsidRPr="00AB663D">
        <w:rPr>
          <w:rFonts w:ascii="Helvetica" w:hAnsi="Helvetica"/>
          <w:sz w:val="22"/>
          <w:szCs w:val="22"/>
        </w:rPr>
        <w:t>centre</w:t>
      </w:r>
      <w:proofErr w:type="spellEnd"/>
      <w:r w:rsidR="003A7886" w:rsidRPr="00AB663D">
        <w:rPr>
          <w:rFonts w:ascii="Helvetica" w:hAnsi="Helvetica"/>
          <w:sz w:val="22"/>
          <w:szCs w:val="22"/>
        </w:rPr>
        <w:t xml:space="preserve"> and that the director of the Salvadoran immigration authority, Ricardo </w:t>
      </w:r>
      <w:proofErr w:type="spellStart"/>
      <w:r w:rsidR="003A7886" w:rsidRPr="00AB663D">
        <w:rPr>
          <w:rFonts w:ascii="Helvetica" w:hAnsi="Helvetica"/>
          <w:sz w:val="22"/>
          <w:szCs w:val="22"/>
        </w:rPr>
        <w:t>Cucalon</w:t>
      </w:r>
      <w:proofErr w:type="spellEnd"/>
      <w:r w:rsidR="003A7886" w:rsidRPr="00AB663D">
        <w:rPr>
          <w:rFonts w:ascii="Helvetica" w:hAnsi="Helvetica"/>
          <w:sz w:val="22"/>
          <w:szCs w:val="22"/>
        </w:rPr>
        <w:t>, had violated the PDDH law as he had refused to provide information to the ombudsman. According to a PDDH report, the director of the immigration authority did not respond to two requests sent on 27 April and 11 May and requested that his personnel do not collaborate with the PDDH.</w:t>
      </w:r>
      <w:r w:rsidR="007B10E1" w:rsidRPr="00AB663D">
        <w:rPr>
          <w:rStyle w:val="FootnoteReference"/>
          <w:rFonts w:ascii="Helvetica" w:hAnsi="Helvetica"/>
          <w:sz w:val="22"/>
          <w:szCs w:val="22"/>
        </w:rPr>
        <w:footnoteReference w:id="12"/>
      </w:r>
    </w:p>
    <w:p w14:paraId="7A0BC065" w14:textId="77777777" w:rsidR="003A7886" w:rsidRPr="00AB663D" w:rsidRDefault="003A7886" w:rsidP="00841595">
      <w:pPr>
        <w:rPr>
          <w:rFonts w:ascii="Helvetica" w:hAnsi="Helvetica"/>
          <w:sz w:val="22"/>
          <w:szCs w:val="22"/>
        </w:rPr>
      </w:pPr>
    </w:p>
    <w:p w14:paraId="5A667666" w14:textId="721D5364" w:rsidR="00F51932" w:rsidRDefault="003A7886">
      <w:pPr>
        <w:rPr>
          <w:rFonts w:ascii="Helvetica" w:hAnsi="Helvetica"/>
          <w:sz w:val="22"/>
          <w:szCs w:val="22"/>
        </w:rPr>
      </w:pPr>
      <w:r w:rsidRPr="00AB663D">
        <w:rPr>
          <w:rFonts w:ascii="Helvetica" w:hAnsi="Helvetica"/>
          <w:sz w:val="22"/>
          <w:szCs w:val="22"/>
        </w:rPr>
        <w:t xml:space="preserve">On 14 May, a habeas corpus action was presented to the Supreme Court by twenty-two returnees, urging authorities </w:t>
      </w:r>
      <w:r w:rsidR="007B10E1" w:rsidRPr="00AB663D">
        <w:rPr>
          <w:rFonts w:ascii="Helvetica" w:hAnsi="Helvetica"/>
          <w:sz w:val="22"/>
          <w:szCs w:val="22"/>
        </w:rPr>
        <w:t>to allow them to return</w:t>
      </w:r>
      <w:r w:rsidR="00861DE1" w:rsidRPr="00AB663D">
        <w:rPr>
          <w:rFonts w:ascii="Helvetica" w:hAnsi="Helvetica"/>
          <w:sz w:val="22"/>
          <w:szCs w:val="22"/>
        </w:rPr>
        <w:t xml:space="preserve"> to their homes, having been detained for forty-five days and having been tested for Covid-19 twice. In addition, poor hygienic conditions within the </w:t>
      </w:r>
      <w:proofErr w:type="spellStart"/>
      <w:r w:rsidR="00861DE1" w:rsidRPr="00AB663D">
        <w:rPr>
          <w:rFonts w:ascii="Helvetica" w:hAnsi="Helvetica"/>
          <w:sz w:val="22"/>
          <w:szCs w:val="22"/>
        </w:rPr>
        <w:t>centre</w:t>
      </w:r>
      <w:proofErr w:type="spellEnd"/>
      <w:r w:rsidR="00861DE1" w:rsidRPr="00AB663D">
        <w:rPr>
          <w:rFonts w:ascii="Helvetica" w:hAnsi="Helvetica"/>
          <w:sz w:val="22"/>
          <w:szCs w:val="22"/>
        </w:rPr>
        <w:t xml:space="preserve"> have also been cited as a reason for the request. Social distancing is not being implemented and </w:t>
      </w:r>
      <w:r w:rsidR="008A262D" w:rsidRPr="00AB663D">
        <w:rPr>
          <w:rFonts w:ascii="Helvetica" w:hAnsi="Helvetica"/>
          <w:sz w:val="22"/>
          <w:szCs w:val="22"/>
        </w:rPr>
        <w:t xml:space="preserve">when it rains, mattresses get wet and the </w:t>
      </w:r>
      <w:proofErr w:type="spellStart"/>
      <w:r w:rsidR="008A262D" w:rsidRPr="00AB663D">
        <w:rPr>
          <w:rFonts w:ascii="Helvetica" w:hAnsi="Helvetica"/>
          <w:sz w:val="22"/>
          <w:szCs w:val="22"/>
        </w:rPr>
        <w:t>centre</w:t>
      </w:r>
      <w:proofErr w:type="spellEnd"/>
      <w:r w:rsidR="008A262D" w:rsidRPr="00AB663D">
        <w:rPr>
          <w:rFonts w:ascii="Helvetica" w:hAnsi="Helvetica"/>
          <w:sz w:val="22"/>
          <w:szCs w:val="22"/>
        </w:rPr>
        <w:t xml:space="preserve"> floods. On 20 May, the Ministry of Health informed detainees that they would be transferred to their homes. However, as of 29 May, 108 Salvadoran nationals </w:t>
      </w:r>
      <w:r w:rsidR="00BC465A">
        <w:rPr>
          <w:rFonts w:ascii="Helvetica" w:hAnsi="Helvetica"/>
          <w:sz w:val="22"/>
          <w:szCs w:val="22"/>
        </w:rPr>
        <w:t xml:space="preserve">remained </w:t>
      </w:r>
      <w:r w:rsidR="008A262D" w:rsidRPr="00AB663D">
        <w:rPr>
          <w:rFonts w:ascii="Helvetica" w:hAnsi="Helvetica"/>
          <w:sz w:val="22"/>
          <w:szCs w:val="22"/>
        </w:rPr>
        <w:t xml:space="preserve">in the </w:t>
      </w:r>
      <w:r w:rsidR="008A262D" w:rsidRPr="00AB663D">
        <w:rPr>
          <w:rFonts w:ascii="Helvetica" w:hAnsi="Helvetica"/>
          <w:i/>
          <w:sz w:val="22"/>
          <w:szCs w:val="22"/>
          <w:lang w:val="es-ES_tradnl"/>
        </w:rPr>
        <w:t>Gimnasio Nacional</w:t>
      </w:r>
      <w:r w:rsidR="008A262D" w:rsidRPr="00AB663D">
        <w:rPr>
          <w:rFonts w:ascii="Helvetica" w:hAnsi="Helvetica"/>
          <w:sz w:val="22"/>
          <w:szCs w:val="22"/>
        </w:rPr>
        <w:t xml:space="preserve"> quarantine </w:t>
      </w:r>
      <w:proofErr w:type="spellStart"/>
      <w:r w:rsidR="008A262D" w:rsidRPr="00AB663D">
        <w:rPr>
          <w:rFonts w:ascii="Helvetica" w:hAnsi="Helvetica"/>
          <w:sz w:val="22"/>
          <w:szCs w:val="22"/>
        </w:rPr>
        <w:t>centre</w:t>
      </w:r>
      <w:proofErr w:type="spellEnd"/>
      <w:r w:rsidR="008A262D" w:rsidRPr="00AB663D">
        <w:rPr>
          <w:rFonts w:ascii="Helvetica" w:hAnsi="Helvetica"/>
          <w:sz w:val="22"/>
          <w:szCs w:val="22"/>
        </w:rPr>
        <w:t>.</w:t>
      </w:r>
      <w:r w:rsidR="008A313E" w:rsidRPr="00AB663D">
        <w:rPr>
          <w:rStyle w:val="FootnoteReference"/>
          <w:rFonts w:ascii="Helvetica" w:hAnsi="Helvetica"/>
          <w:sz w:val="22"/>
          <w:szCs w:val="22"/>
        </w:rPr>
        <w:footnoteReference w:id="13"/>
      </w:r>
    </w:p>
    <w:p w14:paraId="506D49E7" w14:textId="77777777" w:rsidR="00AB663D" w:rsidRPr="00AB663D" w:rsidRDefault="00AB663D">
      <w:pPr>
        <w:rPr>
          <w:rFonts w:ascii="Helvetica" w:hAnsi="Helvetica"/>
          <w:sz w:val="22"/>
          <w:szCs w:val="22"/>
        </w:rPr>
      </w:pPr>
    </w:p>
    <w:p w14:paraId="7C2AC27A" w14:textId="77777777" w:rsidR="00F51932" w:rsidRPr="00AB663D" w:rsidRDefault="00F51932">
      <w:pPr>
        <w:rPr>
          <w:rFonts w:ascii="Helvetica" w:hAnsi="Helvetica"/>
          <w:sz w:val="22"/>
          <w:szCs w:val="22"/>
        </w:rPr>
      </w:pPr>
    </w:p>
    <w:p w14:paraId="6A4B3695" w14:textId="58FA9BD6" w:rsidR="009F0268" w:rsidRPr="00BC465A" w:rsidRDefault="001373BD">
      <w:pPr>
        <w:rPr>
          <w:rFonts w:ascii="Avenir Next Condensed" w:hAnsi="Avenir Next Condensed"/>
          <w:b/>
          <w:bCs/>
          <w:color w:val="1B547A"/>
          <w:u w:val="single"/>
          <w:lang w:val="en-GB"/>
        </w:rPr>
      </w:pPr>
      <w:r w:rsidRPr="00BC465A">
        <w:rPr>
          <w:rFonts w:ascii="Avenir Next Condensed" w:hAnsi="Avenir Next Condensed"/>
          <w:b/>
          <w:bCs/>
          <w:color w:val="1B547A"/>
          <w:u w:val="single"/>
          <w:lang w:val="en-GB"/>
        </w:rPr>
        <w:t>Questions</w:t>
      </w:r>
    </w:p>
    <w:p w14:paraId="21393D6E" w14:textId="77777777" w:rsidR="00BC465A" w:rsidRPr="00AB663D" w:rsidRDefault="00BC465A">
      <w:pPr>
        <w:rPr>
          <w:rFonts w:ascii="Avenir Next Condensed" w:hAnsi="Avenir Next Condensed"/>
          <w:b/>
          <w:color w:val="1B547A"/>
        </w:rPr>
      </w:pPr>
    </w:p>
    <w:p w14:paraId="26927425" w14:textId="77777777" w:rsidR="00BC465A" w:rsidRDefault="009376A4" w:rsidP="00BC465A">
      <w:pPr>
        <w:pStyle w:val="ListParagraph"/>
        <w:numPr>
          <w:ilvl w:val="0"/>
          <w:numId w:val="3"/>
        </w:numPr>
        <w:rPr>
          <w:rFonts w:ascii="Helvetica" w:hAnsi="Helvetica"/>
          <w:sz w:val="22"/>
          <w:szCs w:val="22"/>
        </w:rPr>
      </w:pPr>
      <w:r w:rsidRPr="00BC465A">
        <w:rPr>
          <w:rFonts w:ascii="Helvetica" w:hAnsi="Helvetica"/>
          <w:sz w:val="22"/>
          <w:szCs w:val="22"/>
        </w:rPr>
        <w:t xml:space="preserve">Can the government provide disaggregated </w:t>
      </w:r>
      <w:r w:rsidR="00593D0F" w:rsidRPr="00BC465A">
        <w:rPr>
          <w:rFonts w:ascii="Helvetica" w:hAnsi="Helvetica"/>
          <w:sz w:val="22"/>
          <w:szCs w:val="22"/>
        </w:rPr>
        <w:t>statistics</w:t>
      </w:r>
      <w:r w:rsidRPr="00BC465A">
        <w:rPr>
          <w:rFonts w:ascii="Helvetica" w:hAnsi="Helvetica"/>
          <w:sz w:val="22"/>
          <w:szCs w:val="22"/>
        </w:rPr>
        <w:t xml:space="preserve"> </w:t>
      </w:r>
      <w:r w:rsidR="00593D0F" w:rsidRPr="00BC465A">
        <w:rPr>
          <w:rFonts w:ascii="Helvetica" w:hAnsi="Helvetica"/>
          <w:sz w:val="22"/>
          <w:szCs w:val="22"/>
        </w:rPr>
        <w:t xml:space="preserve">on the number of people </w:t>
      </w:r>
      <w:r w:rsidR="009F0268" w:rsidRPr="00BC465A">
        <w:rPr>
          <w:rFonts w:ascii="Helvetica" w:hAnsi="Helvetica"/>
          <w:sz w:val="22"/>
          <w:szCs w:val="22"/>
        </w:rPr>
        <w:t>detained for immigration-related reasons</w:t>
      </w:r>
      <w:r w:rsidR="00593D0F" w:rsidRPr="00BC465A">
        <w:rPr>
          <w:rFonts w:ascii="Helvetica" w:hAnsi="Helvetica"/>
          <w:sz w:val="22"/>
          <w:szCs w:val="22"/>
        </w:rPr>
        <w:t>—including for the purpose of deportation—</w:t>
      </w:r>
      <w:r w:rsidR="009F0268" w:rsidRPr="00BC465A">
        <w:rPr>
          <w:rFonts w:ascii="Helvetica" w:hAnsi="Helvetica"/>
          <w:sz w:val="22"/>
          <w:szCs w:val="22"/>
        </w:rPr>
        <w:t xml:space="preserve">in 2017, 2018, and 2019? </w:t>
      </w:r>
    </w:p>
    <w:p w14:paraId="1CA3400A" w14:textId="77777777" w:rsidR="00BC465A" w:rsidRDefault="00593D0F" w:rsidP="00BC465A">
      <w:pPr>
        <w:pStyle w:val="ListParagraph"/>
        <w:numPr>
          <w:ilvl w:val="0"/>
          <w:numId w:val="3"/>
        </w:numPr>
        <w:rPr>
          <w:rFonts w:ascii="Helvetica" w:hAnsi="Helvetica"/>
          <w:sz w:val="22"/>
          <w:szCs w:val="22"/>
        </w:rPr>
      </w:pPr>
      <w:r w:rsidRPr="00BC465A">
        <w:rPr>
          <w:rFonts w:ascii="Helvetica" w:hAnsi="Helvetica"/>
          <w:sz w:val="22"/>
          <w:szCs w:val="22"/>
        </w:rPr>
        <w:t>Can the government provide details on the number of</w:t>
      </w:r>
      <w:r w:rsidR="009F0268" w:rsidRPr="00BC465A">
        <w:rPr>
          <w:rFonts w:ascii="Helvetica" w:hAnsi="Helvetica"/>
          <w:sz w:val="22"/>
          <w:szCs w:val="22"/>
        </w:rPr>
        <w:t xml:space="preserve"> unaccompanied and accompanied children </w:t>
      </w:r>
      <w:r w:rsidRPr="00BC465A">
        <w:rPr>
          <w:rFonts w:ascii="Helvetica" w:hAnsi="Helvetica"/>
          <w:sz w:val="22"/>
          <w:szCs w:val="22"/>
        </w:rPr>
        <w:t xml:space="preserve">who </w:t>
      </w:r>
      <w:r w:rsidR="009F0268" w:rsidRPr="00BC465A">
        <w:rPr>
          <w:rFonts w:ascii="Helvetica" w:hAnsi="Helvetica"/>
          <w:sz w:val="22"/>
          <w:szCs w:val="22"/>
        </w:rPr>
        <w:t>were placed in immigration detention in 2017, 2018, and 2019</w:t>
      </w:r>
      <w:r w:rsidR="00D4142E" w:rsidRPr="00BC465A">
        <w:rPr>
          <w:rFonts w:ascii="Helvetica" w:hAnsi="Helvetica"/>
          <w:sz w:val="22"/>
          <w:szCs w:val="22"/>
        </w:rPr>
        <w:t>?</w:t>
      </w:r>
    </w:p>
    <w:p w14:paraId="6BE307B3" w14:textId="5A833689" w:rsidR="00BC465A" w:rsidRDefault="00593D0F" w:rsidP="00BC465A">
      <w:pPr>
        <w:pStyle w:val="ListParagraph"/>
        <w:numPr>
          <w:ilvl w:val="0"/>
          <w:numId w:val="3"/>
        </w:numPr>
        <w:rPr>
          <w:rFonts w:ascii="Helvetica" w:hAnsi="Helvetica"/>
          <w:sz w:val="22"/>
          <w:szCs w:val="22"/>
        </w:rPr>
      </w:pPr>
      <w:r w:rsidRPr="00BC465A">
        <w:rPr>
          <w:rFonts w:ascii="Helvetica" w:hAnsi="Helvetica"/>
          <w:sz w:val="22"/>
          <w:szCs w:val="22"/>
        </w:rPr>
        <w:t xml:space="preserve">Can the government provide a status update on </w:t>
      </w:r>
      <w:r w:rsidR="00BC465A">
        <w:rPr>
          <w:rFonts w:ascii="Helvetica" w:hAnsi="Helvetica"/>
          <w:sz w:val="22"/>
          <w:szCs w:val="22"/>
        </w:rPr>
        <w:t xml:space="preserve">the </w:t>
      </w:r>
      <w:r w:rsidR="009F0268" w:rsidRPr="00BC465A">
        <w:rPr>
          <w:rFonts w:ascii="Helvetica" w:hAnsi="Helvetica"/>
          <w:i/>
          <w:sz w:val="22"/>
          <w:szCs w:val="22"/>
          <w:lang w:val="es-ES_tradnl"/>
        </w:rPr>
        <w:t>Centro de Atención Integral para el Migrante</w:t>
      </w:r>
      <w:r w:rsidRPr="00BC465A">
        <w:rPr>
          <w:rFonts w:ascii="Helvetica" w:hAnsi="Helvetica"/>
          <w:sz w:val="22"/>
          <w:szCs w:val="22"/>
        </w:rPr>
        <w:t xml:space="preserve"> (CAIM)? Is i</w:t>
      </w:r>
      <w:r w:rsidR="00BC465A">
        <w:rPr>
          <w:rFonts w:ascii="Helvetica" w:hAnsi="Helvetica"/>
          <w:sz w:val="22"/>
          <w:szCs w:val="22"/>
        </w:rPr>
        <w:t>t</w:t>
      </w:r>
      <w:r w:rsidRPr="00BC465A">
        <w:rPr>
          <w:rFonts w:ascii="Helvetica" w:hAnsi="Helvetica"/>
          <w:sz w:val="22"/>
          <w:szCs w:val="22"/>
        </w:rPr>
        <w:t xml:space="preserve"> still in operation? Does it operate as a fully </w:t>
      </w:r>
      <w:r w:rsidR="009F0268" w:rsidRPr="00BC465A">
        <w:rPr>
          <w:rFonts w:ascii="Helvetica" w:hAnsi="Helvetica"/>
          <w:sz w:val="22"/>
          <w:szCs w:val="22"/>
        </w:rPr>
        <w:t>secure facility</w:t>
      </w:r>
      <w:r w:rsidR="00D60716" w:rsidRPr="00BC465A">
        <w:rPr>
          <w:rFonts w:ascii="Helvetica" w:hAnsi="Helvetica"/>
          <w:sz w:val="22"/>
          <w:szCs w:val="22"/>
        </w:rPr>
        <w:t xml:space="preserve"> </w:t>
      </w:r>
      <w:r w:rsidRPr="00BC465A">
        <w:rPr>
          <w:rFonts w:ascii="Helvetica" w:hAnsi="Helvetica"/>
          <w:sz w:val="22"/>
          <w:szCs w:val="22"/>
        </w:rPr>
        <w:t>that prevents detainees from leaving the facility without permission</w:t>
      </w:r>
      <w:r w:rsidR="00D60716" w:rsidRPr="00BC465A">
        <w:rPr>
          <w:rFonts w:ascii="Helvetica" w:hAnsi="Helvetica"/>
          <w:sz w:val="22"/>
          <w:szCs w:val="22"/>
        </w:rPr>
        <w:t>?</w:t>
      </w:r>
    </w:p>
    <w:p w14:paraId="3D7639B4" w14:textId="77777777" w:rsidR="00BC465A" w:rsidRDefault="0097202D" w:rsidP="00BC465A">
      <w:pPr>
        <w:pStyle w:val="ListParagraph"/>
        <w:numPr>
          <w:ilvl w:val="0"/>
          <w:numId w:val="3"/>
        </w:numPr>
        <w:rPr>
          <w:rFonts w:ascii="Helvetica" w:hAnsi="Helvetica"/>
          <w:sz w:val="22"/>
          <w:szCs w:val="22"/>
        </w:rPr>
      </w:pPr>
      <w:r w:rsidRPr="00BC465A">
        <w:rPr>
          <w:rFonts w:ascii="Helvetica" w:hAnsi="Helvetica"/>
          <w:sz w:val="22"/>
          <w:szCs w:val="22"/>
        </w:rPr>
        <w:t>Can the government provide information about any other facilities or prisons in the country that are used for immigration-detention purposes?</w:t>
      </w:r>
    </w:p>
    <w:p w14:paraId="02E86FD9" w14:textId="77777777" w:rsidR="00BC465A" w:rsidRDefault="00593D0F" w:rsidP="00BC465A">
      <w:pPr>
        <w:pStyle w:val="ListParagraph"/>
        <w:numPr>
          <w:ilvl w:val="0"/>
          <w:numId w:val="3"/>
        </w:numPr>
        <w:rPr>
          <w:rFonts w:ascii="Helvetica" w:hAnsi="Helvetica"/>
          <w:sz w:val="22"/>
          <w:szCs w:val="22"/>
        </w:rPr>
      </w:pPr>
      <w:r w:rsidRPr="00BC465A">
        <w:rPr>
          <w:rFonts w:ascii="Helvetica" w:hAnsi="Helvetica"/>
          <w:sz w:val="22"/>
          <w:szCs w:val="22"/>
        </w:rPr>
        <w:lastRenderedPageBreak/>
        <w:t xml:space="preserve">What </w:t>
      </w:r>
      <w:r w:rsidR="0097202D" w:rsidRPr="00BC465A">
        <w:rPr>
          <w:rFonts w:ascii="Helvetica" w:hAnsi="Helvetica"/>
          <w:sz w:val="22"/>
          <w:szCs w:val="22"/>
        </w:rPr>
        <w:t>is the</w:t>
      </w:r>
      <w:r w:rsidR="00D4142E" w:rsidRPr="00BC465A">
        <w:rPr>
          <w:rFonts w:ascii="Helvetica" w:hAnsi="Helvetica"/>
          <w:sz w:val="22"/>
          <w:szCs w:val="22"/>
        </w:rPr>
        <w:t xml:space="preserve"> relevant authority that monitors immigration detention in the country? </w:t>
      </w:r>
    </w:p>
    <w:p w14:paraId="1C1BFEFC" w14:textId="77777777" w:rsidR="00BC465A" w:rsidRDefault="009F0268" w:rsidP="00BC465A">
      <w:pPr>
        <w:pStyle w:val="ListParagraph"/>
        <w:numPr>
          <w:ilvl w:val="0"/>
          <w:numId w:val="3"/>
        </w:numPr>
        <w:rPr>
          <w:rFonts w:ascii="Helvetica" w:hAnsi="Helvetica"/>
          <w:sz w:val="22"/>
          <w:szCs w:val="22"/>
        </w:rPr>
      </w:pPr>
      <w:r w:rsidRPr="00BC465A">
        <w:rPr>
          <w:rFonts w:ascii="Helvetica" w:hAnsi="Helvetica"/>
          <w:sz w:val="22"/>
          <w:szCs w:val="22"/>
        </w:rPr>
        <w:t xml:space="preserve">Has the relevant authority in the country conducted a recent visit </w:t>
      </w:r>
      <w:r w:rsidR="00373E64" w:rsidRPr="00BC465A">
        <w:rPr>
          <w:rFonts w:ascii="Helvetica" w:hAnsi="Helvetica"/>
          <w:sz w:val="22"/>
          <w:szCs w:val="22"/>
        </w:rPr>
        <w:t xml:space="preserve">to the CAIM to evaluate detention conditions? </w:t>
      </w:r>
      <w:r w:rsidR="00D4142E" w:rsidRPr="00BC465A">
        <w:rPr>
          <w:rFonts w:ascii="Helvetica" w:hAnsi="Helvetica"/>
          <w:sz w:val="22"/>
          <w:szCs w:val="22"/>
        </w:rPr>
        <w:t>Are reports on detention conditions published?</w:t>
      </w:r>
    </w:p>
    <w:p w14:paraId="6C578A31" w14:textId="77777777" w:rsidR="00BC465A" w:rsidRDefault="009F0268" w:rsidP="00BC465A">
      <w:pPr>
        <w:pStyle w:val="ListParagraph"/>
        <w:numPr>
          <w:ilvl w:val="0"/>
          <w:numId w:val="3"/>
        </w:numPr>
        <w:rPr>
          <w:rFonts w:ascii="Helvetica" w:hAnsi="Helvetica"/>
          <w:sz w:val="22"/>
          <w:szCs w:val="22"/>
        </w:rPr>
      </w:pPr>
      <w:r w:rsidRPr="00BC465A">
        <w:rPr>
          <w:rFonts w:ascii="Helvetica" w:hAnsi="Helvetica"/>
          <w:sz w:val="22"/>
          <w:szCs w:val="22"/>
        </w:rPr>
        <w:t>Have people been released from immigration detention due to the Covid-19 crisis?</w:t>
      </w:r>
    </w:p>
    <w:p w14:paraId="64382544" w14:textId="77777777" w:rsidR="00BC465A" w:rsidRDefault="00373E64" w:rsidP="00BC465A">
      <w:pPr>
        <w:pStyle w:val="ListParagraph"/>
        <w:numPr>
          <w:ilvl w:val="0"/>
          <w:numId w:val="3"/>
        </w:numPr>
        <w:rPr>
          <w:rFonts w:ascii="Helvetica" w:hAnsi="Helvetica"/>
          <w:sz w:val="22"/>
          <w:szCs w:val="22"/>
        </w:rPr>
      </w:pPr>
      <w:r w:rsidRPr="00BC465A">
        <w:rPr>
          <w:rFonts w:ascii="Helvetica" w:hAnsi="Helvetica"/>
          <w:sz w:val="22"/>
          <w:szCs w:val="22"/>
        </w:rPr>
        <w:t>Following the habeas corpus action presented to the Supreme Court</w:t>
      </w:r>
      <w:r w:rsidR="00D4142E" w:rsidRPr="00BC465A">
        <w:rPr>
          <w:rFonts w:ascii="Helvetica" w:hAnsi="Helvetica"/>
          <w:sz w:val="22"/>
          <w:szCs w:val="22"/>
        </w:rPr>
        <w:t xml:space="preserve"> regarding </w:t>
      </w:r>
      <w:r w:rsidR="002C4B7F" w:rsidRPr="00BC465A">
        <w:rPr>
          <w:rFonts w:ascii="Helvetica" w:hAnsi="Helvetica"/>
          <w:sz w:val="22"/>
          <w:szCs w:val="22"/>
        </w:rPr>
        <w:t>conditions</w:t>
      </w:r>
      <w:r w:rsidR="00D4142E" w:rsidRPr="00BC465A">
        <w:rPr>
          <w:rFonts w:ascii="Helvetica" w:hAnsi="Helvetica"/>
          <w:sz w:val="22"/>
          <w:szCs w:val="22"/>
        </w:rPr>
        <w:t xml:space="preserve"> in quarantine centres</w:t>
      </w:r>
      <w:r w:rsidRPr="00BC465A">
        <w:rPr>
          <w:rFonts w:ascii="Helvetica" w:hAnsi="Helvetica"/>
          <w:sz w:val="22"/>
          <w:szCs w:val="22"/>
        </w:rPr>
        <w:t xml:space="preserve">, have </w:t>
      </w:r>
      <w:r w:rsidR="002C4B7F" w:rsidRPr="00BC465A">
        <w:rPr>
          <w:rFonts w:ascii="Helvetica" w:hAnsi="Helvetica"/>
          <w:sz w:val="22"/>
          <w:szCs w:val="22"/>
        </w:rPr>
        <w:t>people</w:t>
      </w:r>
      <w:r w:rsidR="00D4142E" w:rsidRPr="00BC465A">
        <w:rPr>
          <w:rFonts w:ascii="Helvetica" w:hAnsi="Helvetica"/>
          <w:sz w:val="22"/>
          <w:szCs w:val="22"/>
        </w:rPr>
        <w:t xml:space="preserve"> </w:t>
      </w:r>
      <w:r w:rsidRPr="00BC465A">
        <w:rPr>
          <w:rFonts w:ascii="Helvetica" w:hAnsi="Helvetica"/>
          <w:sz w:val="22"/>
          <w:szCs w:val="22"/>
        </w:rPr>
        <w:t>been allowed to return to their homes</w:t>
      </w:r>
      <w:r w:rsidR="00D4142E" w:rsidRPr="00BC465A">
        <w:rPr>
          <w:rFonts w:ascii="Helvetica" w:hAnsi="Helvetica"/>
          <w:sz w:val="22"/>
          <w:szCs w:val="22"/>
        </w:rPr>
        <w:t>?</w:t>
      </w:r>
    </w:p>
    <w:p w14:paraId="2548B7F5" w14:textId="34D1806A" w:rsidR="0097202D" w:rsidRPr="00BC465A" w:rsidRDefault="0097202D" w:rsidP="00BC465A">
      <w:pPr>
        <w:pStyle w:val="ListParagraph"/>
        <w:numPr>
          <w:ilvl w:val="0"/>
          <w:numId w:val="3"/>
        </w:numPr>
        <w:rPr>
          <w:rFonts w:ascii="Helvetica" w:hAnsi="Helvetica"/>
          <w:sz w:val="22"/>
          <w:szCs w:val="22"/>
        </w:rPr>
      </w:pPr>
      <w:r w:rsidRPr="00BC465A">
        <w:rPr>
          <w:rFonts w:ascii="Helvetica" w:hAnsi="Helvetica"/>
          <w:sz w:val="22"/>
          <w:szCs w:val="22"/>
        </w:rPr>
        <w:t xml:space="preserve">During the Covid-19 border closures, how did the government accommodate foreigners who were apprehended while crossing into El Salvador, including people who were seeking to cross El Salvador as part of migration journeys north? Were </w:t>
      </w:r>
      <w:r w:rsidRPr="00BC465A">
        <w:rPr>
          <w:rFonts w:ascii="Helvetica" w:hAnsi="Helvetica"/>
          <w:i/>
          <w:iCs/>
          <w:sz w:val="22"/>
          <w:szCs w:val="22"/>
        </w:rPr>
        <w:t>ad hoc</w:t>
      </w:r>
      <w:r w:rsidRPr="00BC465A">
        <w:rPr>
          <w:rFonts w:ascii="Helvetica" w:hAnsi="Helvetica"/>
          <w:sz w:val="22"/>
          <w:szCs w:val="22"/>
        </w:rPr>
        <w:t xml:space="preserve"> camps set up to prevent people from journeying onward? Where were these located and who managed them? How many people are/were detained at these sites? What is the current status of these sites?</w:t>
      </w:r>
    </w:p>
    <w:p w14:paraId="46AF8F54" w14:textId="77777777" w:rsidR="00C067F1" w:rsidRPr="00AB663D" w:rsidRDefault="00C067F1" w:rsidP="00D4142E">
      <w:pPr>
        <w:pStyle w:val="ListParagraph"/>
        <w:ind w:left="1440"/>
        <w:rPr>
          <w:rFonts w:ascii="Helvetica" w:hAnsi="Helvetica"/>
          <w:sz w:val="22"/>
          <w:szCs w:val="22"/>
        </w:rPr>
      </w:pPr>
    </w:p>
    <w:sectPr w:rsidR="00C067F1" w:rsidRPr="00AB663D" w:rsidSect="009C034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6B3380" w14:textId="77777777" w:rsidR="00421F5D" w:rsidRDefault="00421F5D" w:rsidP="00BA3532">
      <w:r>
        <w:separator/>
      </w:r>
    </w:p>
  </w:endnote>
  <w:endnote w:type="continuationSeparator" w:id="0">
    <w:p w14:paraId="25DC0F84" w14:textId="77777777" w:rsidR="00421F5D" w:rsidRDefault="00421F5D" w:rsidP="00BA3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0000500000000020000"/>
    <w:charset w:val="00"/>
    <w:family w:val="auto"/>
    <w:notTrueType/>
    <w:pitch w:val="variable"/>
    <w:sig w:usb0="00000003" w:usb1="00000000" w:usb2="00000000" w:usb3="00000000" w:csb0="00000001" w:csb1="00000000"/>
  </w:font>
  <w:font w:name="Museo 500 Regular">
    <w:altName w:val="Calibri"/>
    <w:panose1 w:val="020B0604020202020204"/>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venir Next Condensed">
    <w:panose1 w:val="020B0506020202020204"/>
    <w:charset w:val="00"/>
    <w:family w:val="swiss"/>
    <w:pitch w:val="variable"/>
    <w:sig w:usb0="8000002F" w:usb1="5000204A" w:usb2="00000000" w:usb3="00000000" w:csb0="0000009B"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22837794"/>
      <w:docPartObj>
        <w:docPartGallery w:val="Page Numbers (Bottom of Page)"/>
        <w:docPartUnique/>
      </w:docPartObj>
    </w:sdtPr>
    <w:sdtContent>
      <w:p w14:paraId="7A61CABE" w14:textId="1C48DCF6" w:rsidR="00C3109E" w:rsidRDefault="00C3109E" w:rsidP="00D32F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7804ED" w14:textId="77777777" w:rsidR="00C3109E" w:rsidRDefault="00C3109E" w:rsidP="00C310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Fonts w:ascii="Avenir Next Condensed" w:hAnsi="Avenir Next Condensed"/>
        <w:color w:val="A6A6A6" w:themeColor="background1" w:themeShade="A6"/>
        <w:sz w:val="22"/>
        <w:szCs w:val="22"/>
      </w:rPr>
      <w:id w:val="-808094465"/>
      <w:docPartObj>
        <w:docPartGallery w:val="Page Numbers (Bottom of Page)"/>
        <w:docPartUnique/>
      </w:docPartObj>
    </w:sdtPr>
    <w:sdtContent>
      <w:p w14:paraId="457FFD41" w14:textId="6E8935E3" w:rsidR="00C3109E" w:rsidRPr="00C3109E" w:rsidRDefault="00C3109E" w:rsidP="00D32FCF">
        <w:pPr>
          <w:pStyle w:val="Footer"/>
          <w:framePr w:wrap="none" w:vAnchor="text" w:hAnchor="margin" w:xAlign="right" w:y="1"/>
          <w:rPr>
            <w:rStyle w:val="PageNumber"/>
            <w:rFonts w:ascii="Avenir Next Condensed" w:hAnsi="Avenir Next Condensed"/>
            <w:color w:val="A6A6A6" w:themeColor="background1" w:themeShade="A6"/>
            <w:sz w:val="22"/>
            <w:szCs w:val="22"/>
          </w:rPr>
        </w:pPr>
        <w:r w:rsidRPr="00C3109E">
          <w:rPr>
            <w:rStyle w:val="PageNumber"/>
            <w:rFonts w:ascii="Avenir Next Condensed" w:hAnsi="Avenir Next Condensed"/>
            <w:color w:val="A6A6A6" w:themeColor="background1" w:themeShade="A6"/>
            <w:sz w:val="22"/>
            <w:szCs w:val="22"/>
          </w:rPr>
          <w:fldChar w:fldCharType="begin"/>
        </w:r>
        <w:r w:rsidRPr="00C3109E">
          <w:rPr>
            <w:rStyle w:val="PageNumber"/>
            <w:rFonts w:ascii="Avenir Next Condensed" w:hAnsi="Avenir Next Condensed"/>
            <w:color w:val="A6A6A6" w:themeColor="background1" w:themeShade="A6"/>
            <w:sz w:val="22"/>
            <w:szCs w:val="22"/>
          </w:rPr>
          <w:instrText xml:space="preserve"> PAGE </w:instrText>
        </w:r>
        <w:r w:rsidRPr="00C3109E">
          <w:rPr>
            <w:rStyle w:val="PageNumber"/>
            <w:rFonts w:ascii="Avenir Next Condensed" w:hAnsi="Avenir Next Condensed"/>
            <w:color w:val="A6A6A6" w:themeColor="background1" w:themeShade="A6"/>
            <w:sz w:val="22"/>
            <w:szCs w:val="22"/>
          </w:rPr>
          <w:fldChar w:fldCharType="separate"/>
        </w:r>
        <w:r w:rsidRPr="00C3109E">
          <w:rPr>
            <w:rStyle w:val="PageNumber"/>
            <w:rFonts w:ascii="Avenir Next Condensed" w:hAnsi="Avenir Next Condensed"/>
            <w:noProof/>
            <w:color w:val="A6A6A6" w:themeColor="background1" w:themeShade="A6"/>
            <w:sz w:val="22"/>
            <w:szCs w:val="22"/>
          </w:rPr>
          <w:t>3</w:t>
        </w:r>
        <w:r w:rsidRPr="00C3109E">
          <w:rPr>
            <w:rStyle w:val="PageNumber"/>
            <w:rFonts w:ascii="Avenir Next Condensed" w:hAnsi="Avenir Next Condensed"/>
            <w:color w:val="A6A6A6" w:themeColor="background1" w:themeShade="A6"/>
            <w:sz w:val="22"/>
            <w:szCs w:val="22"/>
          </w:rPr>
          <w:fldChar w:fldCharType="end"/>
        </w:r>
      </w:p>
    </w:sdtContent>
  </w:sdt>
  <w:p w14:paraId="079C5E07" w14:textId="77777777" w:rsidR="00C3109E" w:rsidRPr="00C3109E" w:rsidRDefault="00C3109E" w:rsidP="00C3109E">
    <w:pPr>
      <w:pStyle w:val="Footer"/>
      <w:ind w:right="360"/>
      <w:rPr>
        <w:rFonts w:ascii="Avenir Next Condensed" w:hAnsi="Avenir Next Condensed"/>
        <w:color w:val="A6A6A6" w:themeColor="background1" w:themeShade="A6"/>
        <w:sz w:val="22"/>
        <w:szCs w:val="22"/>
        <w:lang w:val="en-GB"/>
      </w:rPr>
    </w:pPr>
    <w:r w:rsidRPr="00C3109E">
      <w:rPr>
        <w:rFonts w:ascii="Avenir Next Condensed" w:hAnsi="Avenir Next Condensed"/>
        <w:color w:val="A6A6A6" w:themeColor="background1" w:themeShade="A6"/>
        <w:sz w:val="22"/>
        <w:szCs w:val="22"/>
        <w:lang w:val="en-GB"/>
      </w:rPr>
      <w:t>© Global Detention Project,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0930D1" w14:textId="77777777" w:rsidR="00421F5D" w:rsidRDefault="00421F5D" w:rsidP="00BA3532">
      <w:r>
        <w:separator/>
      </w:r>
    </w:p>
  </w:footnote>
  <w:footnote w:type="continuationSeparator" w:id="0">
    <w:p w14:paraId="4365E484" w14:textId="77777777" w:rsidR="00421F5D" w:rsidRDefault="00421F5D" w:rsidP="00BA3532">
      <w:r>
        <w:continuationSeparator/>
      </w:r>
    </w:p>
  </w:footnote>
  <w:footnote w:id="1">
    <w:p w14:paraId="0EA67098" w14:textId="77777777" w:rsidR="00593D0F" w:rsidRPr="00BC465A" w:rsidRDefault="00593D0F" w:rsidP="00BC465A">
      <w:pPr>
        <w:spacing w:afterLines="60" w:after="144"/>
        <w:rPr>
          <w:rFonts w:ascii="Helvetica" w:hAnsi="Helvetica"/>
          <w:sz w:val="18"/>
          <w:szCs w:val="18"/>
        </w:rPr>
      </w:pPr>
      <w:r w:rsidRPr="00BC465A">
        <w:rPr>
          <w:rStyle w:val="FootnoteReference"/>
          <w:rFonts w:ascii="Helvetica" w:hAnsi="Helvetica"/>
          <w:sz w:val="18"/>
          <w:szCs w:val="18"/>
        </w:rPr>
        <w:footnoteRef/>
      </w:r>
      <w:r w:rsidRPr="00BC465A">
        <w:rPr>
          <w:rFonts w:ascii="Helvetica" w:hAnsi="Helvetica"/>
          <w:sz w:val="18"/>
          <w:szCs w:val="18"/>
        </w:rPr>
        <w:t xml:space="preserve"> Committee on the Protection of the Rights of all Migrant Workers and Members of Their Families and Committee on the Rights of the Child, “Joint General Comment No.4 (2017) of the Committee on the Protection of the Rights of all Migrant Workers and Members of Their Families and No.23 (2017) of the Committee on the Rights of the Child on State Obligations Regarding the Human Rights of Children in the Context of International Migration in Countries of Origin, Transit, Destination and Return, CMW/C/GC/4-CRC/C/GC/23,” 16 December 2017, </w:t>
      </w:r>
      <w:hyperlink r:id="rId1" w:history="1">
        <w:r w:rsidRPr="00BC465A">
          <w:rPr>
            <w:rStyle w:val="Hyperlink"/>
            <w:sz w:val="18"/>
            <w:szCs w:val="18"/>
            <w:u w:val="none"/>
          </w:rPr>
          <w:t>https://www.refworld.org/docid/5a12942a2b.html</w:t>
        </w:r>
      </w:hyperlink>
    </w:p>
  </w:footnote>
  <w:footnote w:id="2">
    <w:p w14:paraId="03C0C858" w14:textId="328F2FE1" w:rsidR="00593D0F" w:rsidRPr="00BC465A" w:rsidRDefault="00593D0F" w:rsidP="00BC465A">
      <w:pPr>
        <w:spacing w:afterLines="60" w:after="144"/>
        <w:rPr>
          <w:rFonts w:ascii="Helvetica" w:eastAsia="Times New Roman" w:hAnsi="Helvetica"/>
          <w:sz w:val="18"/>
          <w:szCs w:val="18"/>
        </w:rPr>
      </w:pPr>
      <w:r w:rsidRPr="00BC465A">
        <w:rPr>
          <w:rStyle w:val="FootnoteReference"/>
          <w:rFonts w:ascii="Helvetica" w:hAnsi="Helvetica"/>
          <w:sz w:val="18"/>
          <w:szCs w:val="18"/>
        </w:rPr>
        <w:footnoteRef/>
      </w:r>
      <w:r w:rsidRPr="00BC465A">
        <w:rPr>
          <w:rFonts w:ascii="Helvetica" w:hAnsi="Helvetica"/>
          <w:sz w:val="18"/>
          <w:szCs w:val="18"/>
        </w:rPr>
        <w:t xml:space="preserve"> </w:t>
      </w:r>
      <w:r w:rsidRPr="00BC465A">
        <w:rPr>
          <w:rFonts w:ascii="Helvetica" w:hAnsi="Helvetica"/>
          <w:sz w:val="18"/>
          <w:szCs w:val="18"/>
          <w:lang w:val="es-ES_tradnl"/>
        </w:rPr>
        <w:t>Instituto Centroamericano de Estudios Sociales y Desarrollo (INCEDES) &amp; Sin Fronteras (Eds.), “</w:t>
      </w:r>
      <w:r w:rsidRPr="00BC465A">
        <w:rPr>
          <w:rFonts w:ascii="Helvetica" w:hAnsi="Helvetica"/>
          <w:i/>
          <w:sz w:val="18"/>
          <w:szCs w:val="18"/>
          <w:lang w:val="es-ES_tradnl"/>
        </w:rPr>
        <w:t>Estudio Comparativo de la Legislación y Políticas Migratorias en Centroamérica, México y Republica Dominicana</w:t>
      </w:r>
      <w:r w:rsidRPr="00BC465A">
        <w:rPr>
          <w:rFonts w:ascii="Helvetica" w:hAnsi="Helvetica"/>
          <w:sz w:val="18"/>
          <w:szCs w:val="18"/>
          <w:lang w:val="es-ES_tradnl"/>
        </w:rPr>
        <w:t xml:space="preserve">,” Grupo </w:t>
      </w:r>
      <w:proofErr w:type="spellStart"/>
      <w:r w:rsidRPr="00BC465A">
        <w:rPr>
          <w:rFonts w:ascii="Helvetica" w:hAnsi="Helvetica"/>
          <w:sz w:val="18"/>
          <w:szCs w:val="18"/>
          <w:lang w:val="es-ES_tradnl"/>
        </w:rPr>
        <w:t>Comersia</w:t>
      </w:r>
      <w:proofErr w:type="spellEnd"/>
      <w:r w:rsidRPr="00BC465A">
        <w:rPr>
          <w:rFonts w:ascii="Helvetica" w:hAnsi="Helvetica"/>
          <w:sz w:val="18"/>
          <w:szCs w:val="18"/>
        </w:rPr>
        <w:t xml:space="preserve">, November 2011, p.197, </w:t>
      </w:r>
      <w:hyperlink r:id="rId2" w:history="1">
        <w:r w:rsidRPr="00BC465A">
          <w:rPr>
            <w:rStyle w:val="Hyperlink"/>
            <w:rFonts w:eastAsia="Times New Roman"/>
            <w:sz w:val="18"/>
            <w:szCs w:val="18"/>
            <w:u w:val="none"/>
          </w:rPr>
          <w:t>https://sinfronteras.org.mx/wp-content/uploads/2018/12/ESTUDIO_COMPARATIVO-3.pdf</w:t>
        </w:r>
      </w:hyperlink>
      <w:r w:rsidRPr="00BC465A">
        <w:rPr>
          <w:rFonts w:ascii="Helvetica" w:hAnsi="Helvetica"/>
          <w:sz w:val="18"/>
          <w:szCs w:val="18"/>
        </w:rPr>
        <w:t>; C. E. Marquez, G. Bonnici &amp; V. Martinez, “</w:t>
      </w:r>
      <w:r w:rsidRPr="00BC465A">
        <w:rPr>
          <w:rFonts w:ascii="Helvetica" w:hAnsi="Helvetica"/>
          <w:sz w:val="18"/>
          <w:szCs w:val="18"/>
        </w:rPr>
        <w:softHyphen/>
      </w:r>
      <w:r w:rsidRPr="00BC465A">
        <w:rPr>
          <w:rFonts w:ascii="Helvetica" w:hAnsi="Helvetica"/>
          <w:i/>
          <w:sz w:val="18"/>
          <w:szCs w:val="18"/>
        </w:rPr>
        <w:t>¿</w:t>
      </w:r>
      <w:r w:rsidRPr="00BC465A">
        <w:rPr>
          <w:rFonts w:ascii="Helvetica" w:hAnsi="Helvetica"/>
          <w:i/>
          <w:sz w:val="18"/>
          <w:szCs w:val="18"/>
          <w:lang w:val="es-ES_tradnl"/>
        </w:rPr>
        <w:t>Que Esperamos del Futuro? Detención Migratoria y Alternativas a la Detención en las Américas</w:t>
      </w:r>
      <w:r w:rsidRPr="00BC465A">
        <w:rPr>
          <w:rFonts w:ascii="Helvetica" w:hAnsi="Helvetica"/>
          <w:sz w:val="18"/>
          <w:szCs w:val="18"/>
        </w:rPr>
        <w:t xml:space="preserve">,” International Detention Coalition, 2017, </w:t>
      </w:r>
      <w:r w:rsidRPr="00BC465A">
        <w:rPr>
          <w:rFonts w:ascii="Helvetica" w:hAnsi="Helvetica"/>
          <w:sz w:val="18"/>
          <w:szCs w:val="18"/>
          <w:lang w:val="fr-FR"/>
        </w:rPr>
        <w:t xml:space="preserve">p.20, </w:t>
      </w:r>
      <w:hyperlink r:id="rId3" w:history="1">
        <w:r w:rsidRPr="00BC465A">
          <w:rPr>
            <w:rStyle w:val="Hyperlink"/>
            <w:rFonts w:eastAsia="Times New Roman"/>
            <w:sz w:val="18"/>
            <w:szCs w:val="18"/>
            <w:u w:val="none"/>
          </w:rPr>
          <w:t>https://www.refworld.org/topic,50ffbce5124,50ffbce5145,590c4c9b4,0,,,SLV.html</w:t>
        </w:r>
      </w:hyperlink>
    </w:p>
  </w:footnote>
  <w:footnote w:id="3">
    <w:p w14:paraId="3475AB17" w14:textId="20FD4F3E" w:rsidR="00593D0F" w:rsidRPr="00BC465A" w:rsidRDefault="00593D0F" w:rsidP="00BC465A">
      <w:pPr>
        <w:spacing w:afterLines="60" w:after="144"/>
        <w:rPr>
          <w:rFonts w:ascii="Helvetica" w:eastAsia="Times New Roman" w:hAnsi="Helvetica"/>
          <w:sz w:val="18"/>
          <w:szCs w:val="18"/>
          <w:lang w:val="es-ES_tradnl"/>
        </w:rPr>
      </w:pPr>
      <w:r w:rsidRPr="00BC465A">
        <w:rPr>
          <w:rStyle w:val="FootnoteReference"/>
          <w:rFonts w:ascii="Helvetica" w:hAnsi="Helvetica"/>
          <w:sz w:val="18"/>
          <w:szCs w:val="18"/>
          <w:lang w:val="es-ES_tradnl"/>
        </w:rPr>
        <w:footnoteRef/>
      </w:r>
      <w:r w:rsidRPr="00BC465A">
        <w:rPr>
          <w:rFonts w:ascii="Helvetica" w:hAnsi="Helvetica"/>
          <w:sz w:val="18"/>
          <w:szCs w:val="18"/>
          <w:lang w:val="es-ES_tradnl"/>
        </w:rPr>
        <w:t xml:space="preserve"> International </w:t>
      </w:r>
      <w:proofErr w:type="spellStart"/>
      <w:r w:rsidRPr="00BC465A">
        <w:rPr>
          <w:rFonts w:ascii="Helvetica" w:hAnsi="Helvetica"/>
          <w:sz w:val="18"/>
          <w:szCs w:val="18"/>
          <w:lang w:val="es-ES_tradnl"/>
        </w:rPr>
        <w:t>Detention</w:t>
      </w:r>
      <w:proofErr w:type="spellEnd"/>
      <w:r w:rsidRPr="00BC465A">
        <w:rPr>
          <w:rFonts w:ascii="Helvetica" w:hAnsi="Helvetica"/>
          <w:sz w:val="18"/>
          <w:szCs w:val="18"/>
          <w:lang w:val="es-ES_tradnl"/>
        </w:rPr>
        <w:t xml:space="preserve"> </w:t>
      </w:r>
      <w:proofErr w:type="spellStart"/>
      <w:r w:rsidRPr="00BC465A">
        <w:rPr>
          <w:rFonts w:ascii="Helvetica" w:hAnsi="Helvetica"/>
          <w:sz w:val="18"/>
          <w:szCs w:val="18"/>
          <w:lang w:val="es-ES_tradnl"/>
        </w:rPr>
        <w:t>Coalition</w:t>
      </w:r>
      <w:proofErr w:type="spellEnd"/>
      <w:r w:rsidRPr="00BC465A">
        <w:rPr>
          <w:rFonts w:ascii="Helvetica" w:hAnsi="Helvetica"/>
          <w:sz w:val="18"/>
          <w:szCs w:val="18"/>
          <w:lang w:val="es-ES_tradnl"/>
        </w:rPr>
        <w:t>, “</w:t>
      </w:r>
      <w:r w:rsidRPr="00BC465A">
        <w:rPr>
          <w:rFonts w:ascii="Helvetica" w:hAnsi="Helvetica"/>
          <w:i/>
          <w:sz w:val="18"/>
          <w:szCs w:val="18"/>
          <w:lang w:val="es-ES_tradnl"/>
        </w:rPr>
        <w:t>Informe Regional:</w:t>
      </w:r>
      <w:r w:rsidRPr="00BC465A">
        <w:rPr>
          <w:rFonts w:ascii="Helvetica" w:hAnsi="Helvetica"/>
          <w:sz w:val="18"/>
          <w:szCs w:val="18"/>
          <w:lang w:val="es-ES_tradnl"/>
        </w:rPr>
        <w:t xml:space="preserve"> </w:t>
      </w:r>
      <w:r w:rsidRPr="00BC465A">
        <w:rPr>
          <w:rFonts w:ascii="Helvetica" w:hAnsi="Helvetica"/>
          <w:i/>
          <w:sz w:val="18"/>
          <w:szCs w:val="18"/>
          <w:lang w:val="es-ES_tradnl"/>
        </w:rPr>
        <w:t>Detención Migratoria y Alternativas a la Detención en las Américas</w:t>
      </w:r>
      <w:r w:rsidRPr="00BC465A">
        <w:rPr>
          <w:rFonts w:ascii="Helvetica" w:hAnsi="Helvetica"/>
          <w:sz w:val="18"/>
          <w:szCs w:val="18"/>
          <w:lang w:val="es-ES_tradnl"/>
        </w:rPr>
        <w:t xml:space="preserve">,” </w:t>
      </w:r>
      <w:proofErr w:type="spellStart"/>
      <w:r w:rsidRPr="00BC465A">
        <w:rPr>
          <w:rFonts w:ascii="Helvetica" w:hAnsi="Helvetica"/>
          <w:sz w:val="18"/>
          <w:szCs w:val="18"/>
          <w:lang w:val="es-ES_tradnl"/>
        </w:rPr>
        <w:t>October</w:t>
      </w:r>
      <w:proofErr w:type="spellEnd"/>
      <w:r w:rsidRPr="00BC465A">
        <w:rPr>
          <w:rFonts w:ascii="Helvetica" w:hAnsi="Helvetica"/>
          <w:sz w:val="18"/>
          <w:szCs w:val="18"/>
          <w:lang w:val="es-ES_tradnl"/>
        </w:rPr>
        <w:t xml:space="preserve"> 2014, p.23, </w:t>
      </w:r>
      <w:hyperlink r:id="rId4" w:history="1">
        <w:r w:rsidRPr="00BC465A">
          <w:rPr>
            <w:rStyle w:val="Hyperlink"/>
            <w:rFonts w:eastAsia="Times New Roman"/>
            <w:sz w:val="18"/>
            <w:szCs w:val="18"/>
            <w:u w:val="none"/>
            <w:lang w:val="es-ES_tradnl"/>
          </w:rPr>
          <w:t>https://idcoalition.org/wp-content/uploads/2016/08/3.-Informe-Regional-Detencion.pdf</w:t>
        </w:r>
      </w:hyperlink>
    </w:p>
  </w:footnote>
  <w:footnote w:id="4">
    <w:p w14:paraId="07583615" w14:textId="094B36DD" w:rsidR="00593D0F" w:rsidRPr="00BC465A" w:rsidRDefault="00593D0F" w:rsidP="00BC465A">
      <w:pPr>
        <w:pStyle w:val="FootnoteText"/>
        <w:spacing w:afterLines="60" w:after="144"/>
        <w:rPr>
          <w:rFonts w:ascii="Helvetica" w:hAnsi="Helvetica"/>
          <w:sz w:val="18"/>
          <w:szCs w:val="18"/>
          <w:lang w:val="fr-FR"/>
        </w:rPr>
      </w:pPr>
      <w:r w:rsidRPr="00BC465A">
        <w:rPr>
          <w:rStyle w:val="FootnoteReference"/>
          <w:rFonts w:ascii="Helvetica" w:hAnsi="Helvetica"/>
          <w:sz w:val="18"/>
          <w:szCs w:val="18"/>
        </w:rPr>
        <w:footnoteRef/>
      </w:r>
      <w:r w:rsidRPr="00BC465A">
        <w:rPr>
          <w:rFonts w:ascii="Helvetica" w:hAnsi="Helvetica"/>
          <w:sz w:val="18"/>
          <w:szCs w:val="18"/>
        </w:rPr>
        <w:t xml:space="preserve"> Committee on Migrant Workers, “Concluding Observations on the Second Periodic Report of El Salvador,” CMW/C/SLV/CO/2, 2 May 2014, paras. 50-51. </w:t>
      </w:r>
    </w:p>
  </w:footnote>
  <w:footnote w:id="5">
    <w:p w14:paraId="7DA09002" w14:textId="0E0FC569" w:rsidR="00593D0F" w:rsidRPr="00BC465A" w:rsidRDefault="00593D0F" w:rsidP="00BC465A">
      <w:pPr>
        <w:pStyle w:val="FootnoteText"/>
        <w:spacing w:afterLines="60" w:after="144"/>
        <w:rPr>
          <w:rFonts w:ascii="Helvetica" w:hAnsi="Helvetica"/>
          <w:sz w:val="18"/>
          <w:szCs w:val="18"/>
          <w:lang w:val="fr-FR"/>
        </w:rPr>
      </w:pPr>
      <w:r w:rsidRPr="00BC465A">
        <w:rPr>
          <w:rStyle w:val="FootnoteReference"/>
          <w:rFonts w:ascii="Helvetica" w:hAnsi="Helvetica"/>
          <w:sz w:val="18"/>
          <w:szCs w:val="18"/>
        </w:rPr>
        <w:footnoteRef/>
      </w:r>
      <w:r w:rsidRPr="00BC465A">
        <w:rPr>
          <w:rFonts w:ascii="Helvetica" w:hAnsi="Helvetica"/>
          <w:sz w:val="18"/>
          <w:szCs w:val="18"/>
        </w:rPr>
        <w:t xml:space="preserve"> </w:t>
      </w:r>
      <w:r w:rsidRPr="00BC465A">
        <w:rPr>
          <w:rFonts w:ascii="Helvetica" w:hAnsi="Helvetica"/>
          <w:sz w:val="18"/>
          <w:szCs w:val="18"/>
          <w:lang w:val="es-ES_tradnl"/>
        </w:rPr>
        <w:t>Instituto Centroamericano de Estudios Sociales y Desarrollo (INCEDES) &amp; Sin Fronteras (Eds.), “</w:t>
      </w:r>
      <w:r w:rsidRPr="00BC465A">
        <w:rPr>
          <w:rFonts w:ascii="Helvetica" w:hAnsi="Helvetica"/>
          <w:i/>
          <w:sz w:val="18"/>
          <w:szCs w:val="18"/>
          <w:lang w:val="es-ES_tradnl"/>
        </w:rPr>
        <w:t>Estudio Comparativo de la Legislación y Políticas Migratorias en Centroamérica, México y Republica Dominicana</w:t>
      </w:r>
      <w:r w:rsidRPr="00BC465A">
        <w:rPr>
          <w:rFonts w:ascii="Helvetica" w:hAnsi="Helvetica"/>
          <w:sz w:val="18"/>
          <w:szCs w:val="18"/>
          <w:lang w:val="es-ES_tradnl"/>
        </w:rPr>
        <w:t xml:space="preserve">,” Grupo </w:t>
      </w:r>
      <w:proofErr w:type="spellStart"/>
      <w:r w:rsidRPr="00BC465A">
        <w:rPr>
          <w:rFonts w:ascii="Helvetica" w:hAnsi="Helvetica"/>
          <w:sz w:val="18"/>
          <w:szCs w:val="18"/>
          <w:lang w:val="es-ES_tradnl"/>
        </w:rPr>
        <w:t>Comersia</w:t>
      </w:r>
      <w:proofErr w:type="spellEnd"/>
      <w:r w:rsidRPr="00BC465A">
        <w:rPr>
          <w:rFonts w:ascii="Helvetica" w:hAnsi="Helvetica"/>
          <w:sz w:val="18"/>
          <w:szCs w:val="18"/>
        </w:rPr>
        <w:t xml:space="preserve">, November 2011, p.199, </w:t>
      </w:r>
      <w:hyperlink r:id="rId5" w:history="1">
        <w:r w:rsidRPr="00BC465A">
          <w:rPr>
            <w:rStyle w:val="Hyperlink"/>
            <w:rFonts w:eastAsia="Times New Roman"/>
            <w:sz w:val="18"/>
            <w:szCs w:val="18"/>
            <w:u w:val="none"/>
          </w:rPr>
          <w:t>https://sinfronteras.org.mx/wp-content/uploads/2018/12/ESTUDIO_COMPARATIVO-3.pdf</w:t>
        </w:r>
      </w:hyperlink>
    </w:p>
  </w:footnote>
  <w:footnote w:id="6">
    <w:p w14:paraId="130A9FA9" w14:textId="7D8DAB73" w:rsidR="00593D0F" w:rsidRPr="00BC465A" w:rsidRDefault="00593D0F" w:rsidP="00BC465A">
      <w:pPr>
        <w:pStyle w:val="FootnoteText"/>
        <w:spacing w:afterLines="60" w:after="144"/>
        <w:rPr>
          <w:rFonts w:ascii="Helvetica" w:hAnsi="Helvetica"/>
          <w:sz w:val="18"/>
          <w:szCs w:val="18"/>
          <w:lang w:val="fr-FR"/>
        </w:rPr>
      </w:pPr>
      <w:r w:rsidRPr="00BC465A">
        <w:rPr>
          <w:rStyle w:val="FootnoteReference"/>
          <w:rFonts w:ascii="Helvetica" w:hAnsi="Helvetica"/>
          <w:sz w:val="18"/>
          <w:szCs w:val="18"/>
        </w:rPr>
        <w:footnoteRef/>
      </w:r>
      <w:r w:rsidRPr="00BC465A">
        <w:rPr>
          <w:rFonts w:ascii="Helvetica" w:hAnsi="Helvetica"/>
          <w:sz w:val="18"/>
          <w:szCs w:val="18"/>
        </w:rPr>
        <w:t xml:space="preserve"> </w:t>
      </w:r>
      <w:r w:rsidR="00BC465A">
        <w:rPr>
          <w:rFonts w:ascii="Helvetica" w:hAnsi="Helvetica"/>
          <w:sz w:val="18"/>
          <w:szCs w:val="18"/>
          <w:lang w:val="es-ES_tradnl"/>
        </w:rPr>
        <w:t xml:space="preserve">International </w:t>
      </w:r>
      <w:proofErr w:type="spellStart"/>
      <w:r w:rsidR="00BC465A">
        <w:rPr>
          <w:rFonts w:ascii="Helvetica" w:hAnsi="Helvetica"/>
          <w:sz w:val="18"/>
          <w:szCs w:val="18"/>
          <w:lang w:val="es-ES_tradnl"/>
        </w:rPr>
        <w:t>Organisation</w:t>
      </w:r>
      <w:proofErr w:type="spellEnd"/>
      <w:r w:rsidR="00BC465A">
        <w:rPr>
          <w:rFonts w:ascii="Helvetica" w:hAnsi="Helvetica"/>
          <w:sz w:val="18"/>
          <w:szCs w:val="18"/>
          <w:lang w:val="es-ES_tradnl"/>
        </w:rPr>
        <w:t xml:space="preserve"> </w:t>
      </w:r>
      <w:proofErr w:type="spellStart"/>
      <w:r w:rsidR="00BC465A">
        <w:rPr>
          <w:rFonts w:ascii="Helvetica" w:hAnsi="Helvetica"/>
          <w:sz w:val="18"/>
          <w:szCs w:val="18"/>
          <w:lang w:val="es-ES_tradnl"/>
        </w:rPr>
        <w:t>for</w:t>
      </w:r>
      <w:proofErr w:type="spellEnd"/>
      <w:r w:rsidR="00BC465A">
        <w:rPr>
          <w:rFonts w:ascii="Helvetica" w:hAnsi="Helvetica"/>
          <w:sz w:val="18"/>
          <w:szCs w:val="18"/>
          <w:lang w:val="es-ES_tradnl"/>
        </w:rPr>
        <w:t xml:space="preserve"> </w:t>
      </w:r>
      <w:proofErr w:type="spellStart"/>
      <w:r w:rsidR="00BC465A">
        <w:rPr>
          <w:rFonts w:ascii="Helvetica" w:hAnsi="Helvetica"/>
          <w:sz w:val="18"/>
          <w:szCs w:val="18"/>
          <w:lang w:val="es-ES_tradnl"/>
        </w:rPr>
        <w:t>Migration</w:t>
      </w:r>
      <w:proofErr w:type="spellEnd"/>
      <w:r w:rsidR="00BC465A">
        <w:rPr>
          <w:rFonts w:ascii="Helvetica" w:hAnsi="Helvetica"/>
          <w:sz w:val="18"/>
          <w:szCs w:val="18"/>
          <w:lang w:val="es-ES_tradnl"/>
        </w:rPr>
        <w:t xml:space="preserve"> (IOM)</w:t>
      </w:r>
      <w:r w:rsidRPr="00BC465A">
        <w:rPr>
          <w:rFonts w:ascii="Helvetica" w:hAnsi="Helvetica"/>
          <w:sz w:val="18"/>
          <w:szCs w:val="18"/>
          <w:lang w:val="es-ES_tradnl"/>
        </w:rPr>
        <w:t>, “</w:t>
      </w:r>
      <w:r w:rsidRPr="00BC465A">
        <w:rPr>
          <w:rFonts w:ascii="Helvetica" w:hAnsi="Helvetica"/>
          <w:i/>
          <w:sz w:val="18"/>
          <w:szCs w:val="18"/>
          <w:lang w:val="es-ES_tradnl"/>
        </w:rPr>
        <w:t>La OIM Inaugura Reconstrucción de Centro de Atención al Migrante en el Salvador</w:t>
      </w:r>
      <w:r w:rsidRPr="00BC465A">
        <w:rPr>
          <w:rFonts w:ascii="Helvetica" w:hAnsi="Helvetica"/>
          <w:sz w:val="18"/>
          <w:szCs w:val="18"/>
          <w:lang w:val="es-ES_tradnl"/>
        </w:rPr>
        <w:t xml:space="preserve">,” 7 </w:t>
      </w:r>
      <w:proofErr w:type="spellStart"/>
      <w:r w:rsidRPr="00BC465A">
        <w:rPr>
          <w:rFonts w:ascii="Helvetica" w:hAnsi="Helvetica"/>
          <w:sz w:val="18"/>
          <w:szCs w:val="18"/>
          <w:lang w:val="es-ES_tradnl"/>
        </w:rPr>
        <w:t>March</w:t>
      </w:r>
      <w:proofErr w:type="spellEnd"/>
      <w:r w:rsidRPr="00BC465A">
        <w:rPr>
          <w:rFonts w:ascii="Helvetica" w:hAnsi="Helvetica"/>
          <w:sz w:val="18"/>
          <w:szCs w:val="18"/>
          <w:lang w:val="es-ES_tradnl"/>
        </w:rPr>
        <w:t xml:space="preserve"> 2015, </w:t>
      </w:r>
      <w:hyperlink r:id="rId6" w:history="1">
        <w:r w:rsidRPr="00BC465A">
          <w:rPr>
            <w:rStyle w:val="Hyperlink"/>
            <w:rFonts w:eastAsia="Times New Roman"/>
            <w:sz w:val="18"/>
            <w:szCs w:val="18"/>
            <w:u w:val="none"/>
            <w:lang w:val="es-ES_tradnl"/>
          </w:rPr>
          <w:t>https://www.iom.int/es/news/la-oim-inaugura-reconstruccion-de-centro-de-atencion-al-migrante-en-el-salvador</w:t>
        </w:r>
      </w:hyperlink>
    </w:p>
  </w:footnote>
  <w:footnote w:id="7">
    <w:p w14:paraId="7C81458C" w14:textId="63CEE054" w:rsidR="00593D0F" w:rsidRPr="00BC465A" w:rsidRDefault="00593D0F" w:rsidP="00BC465A">
      <w:pPr>
        <w:pStyle w:val="FootnoteText"/>
        <w:spacing w:afterLines="60" w:after="144"/>
        <w:rPr>
          <w:rFonts w:ascii="Helvetica" w:hAnsi="Helvetica"/>
          <w:sz w:val="18"/>
          <w:szCs w:val="18"/>
          <w:lang w:val="fr-FR"/>
        </w:rPr>
      </w:pPr>
      <w:r w:rsidRPr="00BC465A">
        <w:rPr>
          <w:rStyle w:val="FootnoteReference"/>
          <w:rFonts w:ascii="Helvetica" w:hAnsi="Helvetica"/>
          <w:sz w:val="18"/>
          <w:szCs w:val="18"/>
        </w:rPr>
        <w:footnoteRef/>
      </w:r>
      <w:r w:rsidRPr="00BC465A">
        <w:rPr>
          <w:rFonts w:ascii="Helvetica" w:hAnsi="Helvetica"/>
          <w:sz w:val="18"/>
          <w:szCs w:val="18"/>
        </w:rPr>
        <w:t xml:space="preserve"> Committee on Migrant Workers, “</w:t>
      </w:r>
      <w:r w:rsidRPr="00BC465A">
        <w:rPr>
          <w:rFonts w:ascii="Helvetica" w:hAnsi="Helvetica"/>
          <w:i/>
          <w:sz w:val="18"/>
          <w:szCs w:val="18"/>
          <w:lang w:val="es-ES_tradnl"/>
        </w:rPr>
        <w:t>Respuestas Escritas del Gobierno de la Republica de El Salvador en Relación Con la Lista de Cuestiones (CMW/C/SLV/Q/1) Recibidas por El Comité Para la Protección de los Derechos de Todos los Trabajadores Migratorios y de Sus Familiares en Relación con el Examen del Informe Inicial de la Republica de El Salvador</w:t>
      </w:r>
      <w:r w:rsidRPr="00BC465A">
        <w:rPr>
          <w:rFonts w:ascii="Helvetica" w:hAnsi="Helvetica"/>
          <w:i/>
          <w:sz w:val="18"/>
          <w:szCs w:val="18"/>
        </w:rPr>
        <w:t xml:space="preserve"> (CMW/C/SLV/1)</w:t>
      </w:r>
      <w:r w:rsidRPr="00BC465A">
        <w:rPr>
          <w:rFonts w:ascii="Helvetica" w:hAnsi="Helvetica"/>
          <w:sz w:val="18"/>
          <w:szCs w:val="18"/>
        </w:rPr>
        <w:t>,” CMW/C/SLV/Q/1/Add.1, 24 October</w:t>
      </w:r>
      <w:r w:rsidR="00AB5335">
        <w:rPr>
          <w:rFonts w:ascii="Helvetica" w:hAnsi="Helvetica"/>
          <w:sz w:val="18"/>
          <w:szCs w:val="18"/>
        </w:rPr>
        <w:t xml:space="preserve"> </w:t>
      </w:r>
      <w:r w:rsidRPr="00BC465A">
        <w:rPr>
          <w:rFonts w:ascii="Helvetica" w:hAnsi="Helvetica"/>
          <w:sz w:val="18"/>
          <w:szCs w:val="18"/>
        </w:rPr>
        <w:t xml:space="preserve">2008. </w:t>
      </w:r>
    </w:p>
  </w:footnote>
  <w:footnote w:id="8">
    <w:p w14:paraId="1EB0F42E" w14:textId="6748B830" w:rsidR="00593D0F" w:rsidRPr="00BC465A" w:rsidRDefault="00593D0F" w:rsidP="00BC465A">
      <w:pPr>
        <w:spacing w:afterLines="60" w:after="144"/>
        <w:rPr>
          <w:rFonts w:ascii="Helvetica" w:eastAsia="Times New Roman" w:hAnsi="Helvetica"/>
          <w:sz w:val="18"/>
          <w:szCs w:val="18"/>
        </w:rPr>
      </w:pPr>
      <w:r w:rsidRPr="00BC465A">
        <w:rPr>
          <w:rStyle w:val="FootnoteReference"/>
          <w:rFonts w:ascii="Helvetica" w:hAnsi="Helvetica"/>
          <w:sz w:val="18"/>
          <w:szCs w:val="18"/>
        </w:rPr>
        <w:footnoteRef/>
      </w:r>
      <w:r w:rsidRPr="00BC465A">
        <w:rPr>
          <w:rFonts w:ascii="Helvetica" w:hAnsi="Helvetica"/>
          <w:sz w:val="18"/>
          <w:szCs w:val="18"/>
        </w:rPr>
        <w:t xml:space="preserve"> </w:t>
      </w:r>
      <w:r w:rsidRPr="00BC465A">
        <w:rPr>
          <w:rFonts w:ascii="Helvetica" w:hAnsi="Helvetica"/>
          <w:sz w:val="18"/>
          <w:szCs w:val="18"/>
          <w:lang w:val="es-ES_tradnl"/>
        </w:rPr>
        <w:t>Migración &amp; Extranjería, “</w:t>
      </w:r>
      <w:r w:rsidRPr="00BC465A">
        <w:rPr>
          <w:rFonts w:ascii="Helvetica" w:hAnsi="Helvetica"/>
          <w:i/>
          <w:sz w:val="18"/>
          <w:szCs w:val="18"/>
          <w:lang w:val="es-ES_tradnl"/>
        </w:rPr>
        <w:t>Atención y Resguardo de Migrantes</w:t>
      </w:r>
      <w:r w:rsidRPr="00BC465A">
        <w:rPr>
          <w:rFonts w:ascii="Helvetica" w:hAnsi="Helvetica"/>
          <w:sz w:val="18"/>
          <w:szCs w:val="18"/>
        </w:rPr>
        <w:t xml:space="preserve">,” accessed on 24 August 2020, </w:t>
      </w:r>
      <w:hyperlink r:id="rId7" w:history="1">
        <w:r w:rsidR="00BC465A" w:rsidRPr="00C16367">
          <w:rPr>
            <w:rStyle w:val="Hyperlink"/>
            <w:i/>
            <w:iCs/>
            <w:sz w:val="18"/>
            <w:szCs w:val="18"/>
            <w:u w:val="none"/>
          </w:rPr>
          <w:t>https://bit.ly/33qhLPV</w:t>
        </w:r>
      </w:hyperlink>
      <w:r w:rsidR="00BC465A">
        <w:rPr>
          <w:rFonts w:ascii="Helvetica" w:hAnsi="Helvetica"/>
          <w:sz w:val="18"/>
          <w:szCs w:val="18"/>
        </w:rPr>
        <w:t xml:space="preserve"> </w:t>
      </w:r>
    </w:p>
  </w:footnote>
  <w:footnote w:id="9">
    <w:p w14:paraId="4529FFFE" w14:textId="6F44BEAC" w:rsidR="00593D0F" w:rsidRPr="00BC465A" w:rsidRDefault="00593D0F" w:rsidP="00BC465A">
      <w:pPr>
        <w:spacing w:afterLines="60" w:after="144"/>
        <w:rPr>
          <w:rFonts w:ascii="Helvetica" w:eastAsia="Times New Roman" w:hAnsi="Helvetica"/>
          <w:sz w:val="18"/>
          <w:szCs w:val="18"/>
          <w:lang w:val="es-ES_tradnl"/>
        </w:rPr>
      </w:pPr>
      <w:r w:rsidRPr="00BC465A">
        <w:rPr>
          <w:rStyle w:val="FootnoteReference"/>
          <w:rFonts w:ascii="Helvetica" w:hAnsi="Helvetica"/>
          <w:sz w:val="18"/>
          <w:szCs w:val="18"/>
          <w:lang w:val="es-ES_tradnl"/>
        </w:rPr>
        <w:footnoteRef/>
      </w:r>
      <w:r w:rsidRPr="00BC465A">
        <w:rPr>
          <w:rFonts w:ascii="Helvetica" w:hAnsi="Helvetica"/>
          <w:sz w:val="18"/>
          <w:szCs w:val="18"/>
          <w:lang w:val="es-ES_tradnl"/>
        </w:rPr>
        <w:t xml:space="preserve"> </w:t>
      </w:r>
      <w:r w:rsidR="00BC465A">
        <w:rPr>
          <w:rFonts w:ascii="Helvetica" w:hAnsi="Helvetica"/>
          <w:sz w:val="18"/>
          <w:szCs w:val="18"/>
          <w:lang w:val="es-ES_tradnl"/>
        </w:rPr>
        <w:t xml:space="preserve">International </w:t>
      </w:r>
      <w:proofErr w:type="spellStart"/>
      <w:r w:rsidR="00BC465A">
        <w:rPr>
          <w:rFonts w:ascii="Helvetica" w:hAnsi="Helvetica"/>
          <w:sz w:val="18"/>
          <w:szCs w:val="18"/>
          <w:lang w:val="es-ES_tradnl"/>
        </w:rPr>
        <w:t>Organisation</w:t>
      </w:r>
      <w:proofErr w:type="spellEnd"/>
      <w:r w:rsidR="00BC465A">
        <w:rPr>
          <w:rFonts w:ascii="Helvetica" w:hAnsi="Helvetica"/>
          <w:sz w:val="18"/>
          <w:szCs w:val="18"/>
          <w:lang w:val="es-ES_tradnl"/>
        </w:rPr>
        <w:t xml:space="preserve"> </w:t>
      </w:r>
      <w:proofErr w:type="spellStart"/>
      <w:r w:rsidR="00BC465A">
        <w:rPr>
          <w:rFonts w:ascii="Helvetica" w:hAnsi="Helvetica"/>
          <w:sz w:val="18"/>
          <w:szCs w:val="18"/>
          <w:lang w:val="es-ES_tradnl"/>
        </w:rPr>
        <w:t>for</w:t>
      </w:r>
      <w:proofErr w:type="spellEnd"/>
      <w:r w:rsidR="00BC465A">
        <w:rPr>
          <w:rFonts w:ascii="Helvetica" w:hAnsi="Helvetica"/>
          <w:sz w:val="18"/>
          <w:szCs w:val="18"/>
          <w:lang w:val="es-ES_tradnl"/>
        </w:rPr>
        <w:t xml:space="preserve"> </w:t>
      </w:r>
      <w:proofErr w:type="spellStart"/>
      <w:r w:rsidR="00BC465A">
        <w:rPr>
          <w:rFonts w:ascii="Helvetica" w:hAnsi="Helvetica"/>
          <w:sz w:val="18"/>
          <w:szCs w:val="18"/>
          <w:lang w:val="es-ES_tradnl"/>
        </w:rPr>
        <w:t>Migration</w:t>
      </w:r>
      <w:proofErr w:type="spellEnd"/>
      <w:r w:rsidR="00BC465A">
        <w:rPr>
          <w:rFonts w:ascii="Helvetica" w:hAnsi="Helvetica"/>
          <w:sz w:val="18"/>
          <w:szCs w:val="18"/>
          <w:lang w:val="es-ES_tradnl"/>
        </w:rPr>
        <w:t xml:space="preserve"> (IOM)</w:t>
      </w:r>
      <w:r w:rsidRPr="00BC465A">
        <w:rPr>
          <w:rFonts w:ascii="Helvetica" w:hAnsi="Helvetica"/>
          <w:sz w:val="18"/>
          <w:szCs w:val="18"/>
          <w:lang w:val="es-ES_tradnl"/>
        </w:rPr>
        <w:t>, “</w:t>
      </w:r>
      <w:r w:rsidRPr="00BC465A">
        <w:rPr>
          <w:rFonts w:ascii="Helvetica" w:hAnsi="Helvetica"/>
          <w:i/>
          <w:sz w:val="18"/>
          <w:szCs w:val="18"/>
          <w:lang w:val="es-ES_tradnl"/>
        </w:rPr>
        <w:t>La OIM Inaugura Reconstrucción de Centro de Atención al Migrante en el Salvador</w:t>
      </w:r>
      <w:r w:rsidRPr="00BC465A">
        <w:rPr>
          <w:rFonts w:ascii="Helvetica" w:hAnsi="Helvetica"/>
          <w:sz w:val="18"/>
          <w:szCs w:val="18"/>
          <w:lang w:val="es-ES_tradnl"/>
        </w:rPr>
        <w:t xml:space="preserve">,” 7 </w:t>
      </w:r>
      <w:proofErr w:type="spellStart"/>
      <w:r w:rsidRPr="00BC465A">
        <w:rPr>
          <w:rFonts w:ascii="Helvetica" w:hAnsi="Helvetica"/>
          <w:sz w:val="18"/>
          <w:szCs w:val="18"/>
          <w:lang w:val="es-ES_tradnl"/>
        </w:rPr>
        <w:t>March</w:t>
      </w:r>
      <w:proofErr w:type="spellEnd"/>
      <w:r w:rsidRPr="00BC465A">
        <w:rPr>
          <w:rFonts w:ascii="Helvetica" w:hAnsi="Helvetica"/>
          <w:sz w:val="18"/>
          <w:szCs w:val="18"/>
          <w:lang w:val="es-ES_tradnl"/>
        </w:rPr>
        <w:t xml:space="preserve"> 2015, </w:t>
      </w:r>
      <w:hyperlink r:id="rId8" w:history="1">
        <w:r w:rsidRPr="00BC465A">
          <w:rPr>
            <w:rStyle w:val="Hyperlink"/>
            <w:rFonts w:eastAsia="Times New Roman"/>
            <w:sz w:val="18"/>
            <w:szCs w:val="18"/>
            <w:u w:val="none"/>
            <w:lang w:val="es-ES_tradnl"/>
          </w:rPr>
          <w:t>https://www.iom.int/es/news/la-oim-inaugura-reconstruccion-de-centro-de-atencion-al-migrante-en-el-salvador</w:t>
        </w:r>
      </w:hyperlink>
    </w:p>
  </w:footnote>
  <w:footnote w:id="10">
    <w:p w14:paraId="5ED9FBEE" w14:textId="0768AC47" w:rsidR="00593D0F" w:rsidRPr="00BC465A" w:rsidRDefault="00593D0F" w:rsidP="00BC465A">
      <w:pPr>
        <w:spacing w:afterLines="60" w:after="144"/>
        <w:rPr>
          <w:rFonts w:ascii="Helvetica" w:eastAsia="Times New Roman" w:hAnsi="Helvetica"/>
          <w:sz w:val="18"/>
          <w:szCs w:val="18"/>
        </w:rPr>
      </w:pPr>
      <w:r w:rsidRPr="00BC465A">
        <w:rPr>
          <w:rStyle w:val="FootnoteReference"/>
          <w:rFonts w:ascii="Helvetica" w:hAnsi="Helvetica"/>
          <w:sz w:val="18"/>
          <w:szCs w:val="18"/>
        </w:rPr>
        <w:footnoteRef/>
      </w:r>
      <w:r w:rsidRPr="00BC465A">
        <w:rPr>
          <w:rFonts w:ascii="Helvetica" w:hAnsi="Helvetica"/>
          <w:sz w:val="18"/>
          <w:szCs w:val="18"/>
        </w:rPr>
        <w:t xml:space="preserve"> </w:t>
      </w:r>
      <w:r w:rsidR="00BC465A">
        <w:rPr>
          <w:rFonts w:ascii="Helvetica" w:hAnsi="Helvetica"/>
          <w:sz w:val="18"/>
          <w:szCs w:val="18"/>
        </w:rPr>
        <w:t xml:space="preserve">International </w:t>
      </w:r>
      <w:proofErr w:type="spellStart"/>
      <w:r w:rsidR="00BC465A">
        <w:rPr>
          <w:rFonts w:ascii="Helvetica" w:hAnsi="Helvetica"/>
          <w:sz w:val="18"/>
          <w:szCs w:val="18"/>
        </w:rPr>
        <w:t>Organisation</w:t>
      </w:r>
      <w:proofErr w:type="spellEnd"/>
      <w:r w:rsidR="00BC465A">
        <w:rPr>
          <w:rFonts w:ascii="Helvetica" w:hAnsi="Helvetica"/>
          <w:sz w:val="18"/>
          <w:szCs w:val="18"/>
        </w:rPr>
        <w:t xml:space="preserve"> for Migration (IOM)</w:t>
      </w:r>
      <w:r w:rsidRPr="00BC465A">
        <w:rPr>
          <w:rFonts w:ascii="Helvetica" w:hAnsi="Helvetica"/>
          <w:sz w:val="18"/>
          <w:szCs w:val="18"/>
        </w:rPr>
        <w:t>, “</w:t>
      </w:r>
      <w:r w:rsidRPr="00BC465A">
        <w:rPr>
          <w:rFonts w:ascii="Helvetica" w:hAnsi="Helvetica"/>
          <w:i/>
          <w:sz w:val="18"/>
          <w:szCs w:val="18"/>
          <w:lang w:val="es-ES_tradnl"/>
        </w:rPr>
        <w:t>Encuesta de Medios de Vida a Población Migrante Retornada en El Salvador en el Marco del Covid-19</w:t>
      </w:r>
      <w:r w:rsidRPr="00BC465A">
        <w:rPr>
          <w:rFonts w:ascii="Helvetica" w:hAnsi="Helvetica"/>
          <w:sz w:val="18"/>
          <w:szCs w:val="18"/>
        </w:rPr>
        <w:t xml:space="preserve">,” 27 May 2020, </w:t>
      </w:r>
      <w:hyperlink r:id="rId9" w:history="1">
        <w:r w:rsidRPr="00BC465A">
          <w:rPr>
            <w:rStyle w:val="Hyperlink"/>
            <w:rFonts w:eastAsia="Times New Roman"/>
            <w:sz w:val="18"/>
            <w:szCs w:val="18"/>
            <w:u w:val="none"/>
          </w:rPr>
          <w:t>https://reliefweb.int/report/el-salvador/encuesta-de-medios-de-vida-poblaci-n-migrante-retornada-en-el-salvador-en-el</w:t>
        </w:r>
      </w:hyperlink>
    </w:p>
  </w:footnote>
  <w:footnote w:id="11">
    <w:p w14:paraId="07BEC606" w14:textId="6D5743F2" w:rsidR="00593D0F" w:rsidRPr="00BC465A" w:rsidRDefault="00593D0F" w:rsidP="00BC465A">
      <w:pPr>
        <w:spacing w:afterLines="60" w:after="144"/>
        <w:rPr>
          <w:rFonts w:ascii="Helvetica" w:eastAsia="Times New Roman" w:hAnsi="Helvetica"/>
          <w:sz w:val="18"/>
          <w:szCs w:val="18"/>
        </w:rPr>
      </w:pPr>
      <w:r w:rsidRPr="00BC465A">
        <w:rPr>
          <w:rStyle w:val="FootnoteReference"/>
          <w:rFonts w:ascii="Helvetica" w:hAnsi="Helvetica"/>
          <w:sz w:val="18"/>
          <w:szCs w:val="18"/>
        </w:rPr>
        <w:footnoteRef/>
      </w:r>
      <w:r w:rsidRPr="00BC465A">
        <w:rPr>
          <w:rFonts w:ascii="Helvetica" w:hAnsi="Helvetica"/>
          <w:sz w:val="18"/>
          <w:szCs w:val="18"/>
        </w:rPr>
        <w:t xml:space="preserve"> G. Caceres </w:t>
      </w:r>
      <w:r w:rsidR="00BC465A">
        <w:rPr>
          <w:rFonts w:ascii="Helvetica" w:hAnsi="Helvetica"/>
          <w:sz w:val="18"/>
          <w:szCs w:val="18"/>
        </w:rPr>
        <w:t>and</w:t>
      </w:r>
      <w:r w:rsidRPr="00BC465A">
        <w:rPr>
          <w:rFonts w:ascii="Helvetica" w:hAnsi="Helvetica"/>
          <w:sz w:val="18"/>
          <w:szCs w:val="18"/>
        </w:rPr>
        <w:t xml:space="preserve"> N. </w:t>
      </w:r>
      <w:proofErr w:type="spellStart"/>
      <w:r w:rsidRPr="00BC465A">
        <w:rPr>
          <w:rFonts w:ascii="Helvetica" w:hAnsi="Helvetica"/>
          <w:sz w:val="18"/>
          <w:szCs w:val="18"/>
        </w:rPr>
        <w:t>Rauda</w:t>
      </w:r>
      <w:proofErr w:type="spellEnd"/>
      <w:r w:rsidRPr="00BC465A">
        <w:rPr>
          <w:rFonts w:ascii="Helvetica" w:hAnsi="Helvetica"/>
          <w:sz w:val="18"/>
          <w:szCs w:val="18"/>
        </w:rPr>
        <w:t>, “</w:t>
      </w:r>
      <w:r w:rsidRPr="00BC465A">
        <w:rPr>
          <w:rFonts w:ascii="Helvetica" w:hAnsi="Helvetica"/>
          <w:i/>
          <w:sz w:val="18"/>
          <w:szCs w:val="18"/>
        </w:rPr>
        <w:t xml:space="preserve">Cuatro </w:t>
      </w:r>
      <w:proofErr w:type="spellStart"/>
      <w:r w:rsidRPr="00BC465A">
        <w:rPr>
          <w:rFonts w:ascii="Helvetica" w:hAnsi="Helvetica"/>
          <w:i/>
          <w:sz w:val="18"/>
          <w:szCs w:val="18"/>
        </w:rPr>
        <w:t>Deportados</w:t>
      </w:r>
      <w:proofErr w:type="spellEnd"/>
      <w:r w:rsidRPr="00BC465A">
        <w:rPr>
          <w:rFonts w:ascii="Helvetica" w:hAnsi="Helvetica"/>
          <w:i/>
          <w:sz w:val="18"/>
          <w:szCs w:val="18"/>
        </w:rPr>
        <w:t xml:space="preserve"> por </w:t>
      </w:r>
      <w:proofErr w:type="spellStart"/>
      <w:r w:rsidRPr="00BC465A">
        <w:rPr>
          <w:rFonts w:ascii="Helvetica" w:hAnsi="Helvetica"/>
          <w:i/>
          <w:sz w:val="18"/>
          <w:szCs w:val="18"/>
        </w:rPr>
        <w:t>Estados</w:t>
      </w:r>
      <w:proofErr w:type="spellEnd"/>
      <w:r w:rsidRPr="00BC465A">
        <w:rPr>
          <w:rFonts w:ascii="Helvetica" w:hAnsi="Helvetica"/>
          <w:i/>
          <w:sz w:val="18"/>
          <w:szCs w:val="18"/>
        </w:rPr>
        <w:t xml:space="preserve"> Unidos </w:t>
      </w:r>
      <w:proofErr w:type="spellStart"/>
      <w:r w:rsidRPr="00BC465A">
        <w:rPr>
          <w:rFonts w:ascii="Helvetica" w:hAnsi="Helvetica"/>
          <w:i/>
          <w:sz w:val="18"/>
          <w:szCs w:val="18"/>
        </w:rPr>
        <w:t>Dieron</w:t>
      </w:r>
      <w:proofErr w:type="spellEnd"/>
      <w:r w:rsidRPr="00BC465A">
        <w:rPr>
          <w:rFonts w:ascii="Helvetica" w:hAnsi="Helvetica"/>
          <w:i/>
          <w:sz w:val="18"/>
          <w:szCs w:val="18"/>
        </w:rPr>
        <w:t xml:space="preserve"> </w:t>
      </w:r>
      <w:proofErr w:type="spellStart"/>
      <w:r w:rsidRPr="00BC465A">
        <w:rPr>
          <w:rFonts w:ascii="Helvetica" w:hAnsi="Helvetica"/>
          <w:i/>
          <w:sz w:val="18"/>
          <w:szCs w:val="18"/>
        </w:rPr>
        <w:t>Positivo</w:t>
      </w:r>
      <w:proofErr w:type="spellEnd"/>
      <w:r w:rsidRPr="00BC465A">
        <w:rPr>
          <w:rFonts w:ascii="Helvetica" w:hAnsi="Helvetica"/>
          <w:i/>
          <w:sz w:val="18"/>
          <w:szCs w:val="18"/>
        </w:rPr>
        <w:t xml:space="preserve"> al Covid-19 en El Salvador</w:t>
      </w:r>
      <w:r w:rsidRPr="00BC465A">
        <w:rPr>
          <w:rFonts w:ascii="Helvetica" w:hAnsi="Helvetica"/>
          <w:sz w:val="18"/>
          <w:szCs w:val="18"/>
        </w:rPr>
        <w:t xml:space="preserve">,” El Faro, 29 May 2020, </w:t>
      </w:r>
      <w:hyperlink r:id="rId10" w:history="1">
        <w:r w:rsidRPr="00BC465A">
          <w:rPr>
            <w:rStyle w:val="Hyperlink"/>
            <w:rFonts w:eastAsia="Times New Roman"/>
            <w:sz w:val="18"/>
            <w:szCs w:val="18"/>
            <w:u w:val="none"/>
          </w:rPr>
          <w:t>https://elfaro.net/es/202005/el_salvador/24467/Cuatro-deportados-por-Estados-Unidos-dieron-positivo-al-covid-19-en-El-Salvador.htm</w:t>
        </w:r>
      </w:hyperlink>
    </w:p>
  </w:footnote>
  <w:footnote w:id="12">
    <w:p w14:paraId="01ADEF5B" w14:textId="2A8336F5" w:rsidR="00593D0F" w:rsidRPr="00BC465A" w:rsidRDefault="00593D0F" w:rsidP="00BC465A">
      <w:pPr>
        <w:pStyle w:val="FootnoteText"/>
        <w:spacing w:afterLines="60" w:after="144"/>
        <w:rPr>
          <w:rFonts w:ascii="Helvetica" w:hAnsi="Helvetica"/>
          <w:sz w:val="18"/>
          <w:szCs w:val="18"/>
          <w:lang w:val="fr-FR"/>
        </w:rPr>
      </w:pPr>
      <w:r w:rsidRPr="00BC465A">
        <w:rPr>
          <w:rStyle w:val="FootnoteReference"/>
          <w:rFonts w:ascii="Helvetica" w:hAnsi="Helvetica"/>
          <w:sz w:val="18"/>
          <w:szCs w:val="18"/>
        </w:rPr>
        <w:footnoteRef/>
      </w:r>
      <w:r w:rsidRPr="00BC465A">
        <w:rPr>
          <w:rFonts w:ascii="Helvetica" w:hAnsi="Helvetica"/>
          <w:sz w:val="18"/>
          <w:szCs w:val="18"/>
        </w:rPr>
        <w:t xml:space="preserve"> G. Caceres </w:t>
      </w:r>
      <w:r w:rsidR="00BC465A">
        <w:rPr>
          <w:rFonts w:ascii="Helvetica" w:hAnsi="Helvetica"/>
          <w:sz w:val="18"/>
          <w:szCs w:val="18"/>
        </w:rPr>
        <w:t>and</w:t>
      </w:r>
      <w:r w:rsidRPr="00BC465A">
        <w:rPr>
          <w:rFonts w:ascii="Helvetica" w:hAnsi="Helvetica"/>
          <w:sz w:val="18"/>
          <w:szCs w:val="18"/>
        </w:rPr>
        <w:t xml:space="preserve"> N. </w:t>
      </w:r>
      <w:proofErr w:type="spellStart"/>
      <w:r w:rsidRPr="00BC465A">
        <w:rPr>
          <w:rFonts w:ascii="Helvetica" w:hAnsi="Helvetica"/>
          <w:sz w:val="18"/>
          <w:szCs w:val="18"/>
        </w:rPr>
        <w:t>Rauda</w:t>
      </w:r>
      <w:proofErr w:type="spellEnd"/>
      <w:r w:rsidRPr="00BC465A">
        <w:rPr>
          <w:rFonts w:ascii="Helvetica" w:hAnsi="Helvetica"/>
          <w:sz w:val="18"/>
          <w:szCs w:val="18"/>
        </w:rPr>
        <w:t>, “</w:t>
      </w:r>
      <w:r w:rsidRPr="00BC465A">
        <w:rPr>
          <w:rFonts w:ascii="Helvetica" w:hAnsi="Helvetica"/>
          <w:i/>
          <w:sz w:val="18"/>
          <w:szCs w:val="18"/>
        </w:rPr>
        <w:t xml:space="preserve">Cuatro </w:t>
      </w:r>
      <w:proofErr w:type="spellStart"/>
      <w:r w:rsidRPr="00BC465A">
        <w:rPr>
          <w:rFonts w:ascii="Helvetica" w:hAnsi="Helvetica"/>
          <w:i/>
          <w:sz w:val="18"/>
          <w:szCs w:val="18"/>
        </w:rPr>
        <w:t>Deportados</w:t>
      </w:r>
      <w:proofErr w:type="spellEnd"/>
      <w:r w:rsidRPr="00BC465A">
        <w:rPr>
          <w:rFonts w:ascii="Helvetica" w:hAnsi="Helvetica"/>
          <w:i/>
          <w:sz w:val="18"/>
          <w:szCs w:val="18"/>
        </w:rPr>
        <w:t xml:space="preserve"> por </w:t>
      </w:r>
      <w:proofErr w:type="spellStart"/>
      <w:r w:rsidRPr="00BC465A">
        <w:rPr>
          <w:rFonts w:ascii="Helvetica" w:hAnsi="Helvetica"/>
          <w:i/>
          <w:sz w:val="18"/>
          <w:szCs w:val="18"/>
        </w:rPr>
        <w:t>Estados</w:t>
      </w:r>
      <w:proofErr w:type="spellEnd"/>
      <w:r w:rsidRPr="00BC465A">
        <w:rPr>
          <w:rFonts w:ascii="Helvetica" w:hAnsi="Helvetica"/>
          <w:i/>
          <w:sz w:val="18"/>
          <w:szCs w:val="18"/>
        </w:rPr>
        <w:t xml:space="preserve"> Unidos </w:t>
      </w:r>
      <w:proofErr w:type="spellStart"/>
      <w:r w:rsidRPr="00BC465A">
        <w:rPr>
          <w:rFonts w:ascii="Helvetica" w:hAnsi="Helvetica"/>
          <w:i/>
          <w:sz w:val="18"/>
          <w:szCs w:val="18"/>
        </w:rPr>
        <w:t>Dieron</w:t>
      </w:r>
      <w:proofErr w:type="spellEnd"/>
      <w:r w:rsidRPr="00BC465A">
        <w:rPr>
          <w:rFonts w:ascii="Helvetica" w:hAnsi="Helvetica"/>
          <w:i/>
          <w:sz w:val="18"/>
          <w:szCs w:val="18"/>
        </w:rPr>
        <w:t xml:space="preserve"> </w:t>
      </w:r>
      <w:proofErr w:type="spellStart"/>
      <w:r w:rsidRPr="00BC465A">
        <w:rPr>
          <w:rFonts w:ascii="Helvetica" w:hAnsi="Helvetica"/>
          <w:i/>
          <w:sz w:val="18"/>
          <w:szCs w:val="18"/>
        </w:rPr>
        <w:t>Positivo</w:t>
      </w:r>
      <w:proofErr w:type="spellEnd"/>
      <w:r w:rsidRPr="00BC465A">
        <w:rPr>
          <w:rFonts w:ascii="Helvetica" w:hAnsi="Helvetica"/>
          <w:i/>
          <w:sz w:val="18"/>
          <w:szCs w:val="18"/>
        </w:rPr>
        <w:t xml:space="preserve"> al Covid-19 en El Salvador</w:t>
      </w:r>
      <w:r w:rsidRPr="00BC465A">
        <w:rPr>
          <w:rFonts w:ascii="Helvetica" w:hAnsi="Helvetica"/>
          <w:sz w:val="18"/>
          <w:szCs w:val="18"/>
        </w:rPr>
        <w:t xml:space="preserve">,” El Faro, 29 May 2020, </w:t>
      </w:r>
      <w:hyperlink r:id="rId11" w:history="1">
        <w:r w:rsidRPr="00BC465A">
          <w:rPr>
            <w:rStyle w:val="Hyperlink"/>
            <w:rFonts w:eastAsia="Times New Roman"/>
            <w:sz w:val="18"/>
            <w:szCs w:val="18"/>
            <w:u w:val="none"/>
          </w:rPr>
          <w:t>https://elfaro.net/es/202005/el_salvador/24467/Cuatro-deportados-por-Estados-Unidos-dieron-positivo-al-covid-19-en-El-Salvador.htm</w:t>
        </w:r>
      </w:hyperlink>
    </w:p>
  </w:footnote>
  <w:footnote w:id="13">
    <w:p w14:paraId="139AEAF9" w14:textId="30FAEB7B" w:rsidR="00593D0F" w:rsidRPr="00BC465A" w:rsidRDefault="00593D0F" w:rsidP="00BC465A">
      <w:pPr>
        <w:pStyle w:val="FootnoteText"/>
        <w:spacing w:afterLines="60" w:after="144"/>
        <w:rPr>
          <w:rFonts w:ascii="Helvetica" w:hAnsi="Helvetica"/>
          <w:sz w:val="18"/>
          <w:szCs w:val="18"/>
          <w:lang w:val="fr-FR"/>
        </w:rPr>
      </w:pPr>
      <w:r w:rsidRPr="00BC465A">
        <w:rPr>
          <w:rStyle w:val="FootnoteReference"/>
          <w:rFonts w:ascii="Helvetica" w:hAnsi="Helvetica"/>
          <w:sz w:val="18"/>
          <w:szCs w:val="18"/>
        </w:rPr>
        <w:footnoteRef/>
      </w:r>
      <w:r w:rsidRPr="00BC465A">
        <w:rPr>
          <w:rFonts w:ascii="Helvetica" w:hAnsi="Helvetica"/>
          <w:sz w:val="18"/>
          <w:szCs w:val="18"/>
        </w:rPr>
        <w:t xml:space="preserve"> G. Caceres </w:t>
      </w:r>
      <w:r w:rsidR="00BC465A">
        <w:rPr>
          <w:rFonts w:ascii="Helvetica" w:hAnsi="Helvetica"/>
          <w:sz w:val="18"/>
          <w:szCs w:val="18"/>
        </w:rPr>
        <w:t>and</w:t>
      </w:r>
      <w:r w:rsidRPr="00BC465A">
        <w:rPr>
          <w:rFonts w:ascii="Helvetica" w:hAnsi="Helvetica"/>
          <w:sz w:val="18"/>
          <w:szCs w:val="18"/>
        </w:rPr>
        <w:t xml:space="preserve"> N. </w:t>
      </w:r>
      <w:proofErr w:type="spellStart"/>
      <w:r w:rsidRPr="00BC465A">
        <w:rPr>
          <w:rFonts w:ascii="Helvetica" w:hAnsi="Helvetica"/>
          <w:sz w:val="18"/>
          <w:szCs w:val="18"/>
        </w:rPr>
        <w:t>Rauda</w:t>
      </w:r>
      <w:proofErr w:type="spellEnd"/>
      <w:r w:rsidRPr="00BC465A">
        <w:rPr>
          <w:rFonts w:ascii="Helvetica" w:hAnsi="Helvetica"/>
          <w:sz w:val="18"/>
          <w:szCs w:val="18"/>
        </w:rPr>
        <w:t>, “</w:t>
      </w:r>
      <w:r w:rsidRPr="00BC465A">
        <w:rPr>
          <w:rFonts w:ascii="Helvetica" w:hAnsi="Helvetica"/>
          <w:i/>
          <w:sz w:val="18"/>
          <w:szCs w:val="18"/>
        </w:rPr>
        <w:t xml:space="preserve">Cuatro </w:t>
      </w:r>
      <w:proofErr w:type="spellStart"/>
      <w:r w:rsidRPr="00BC465A">
        <w:rPr>
          <w:rFonts w:ascii="Helvetica" w:hAnsi="Helvetica"/>
          <w:i/>
          <w:sz w:val="18"/>
          <w:szCs w:val="18"/>
        </w:rPr>
        <w:t>Deportados</w:t>
      </w:r>
      <w:proofErr w:type="spellEnd"/>
      <w:r w:rsidRPr="00BC465A">
        <w:rPr>
          <w:rFonts w:ascii="Helvetica" w:hAnsi="Helvetica"/>
          <w:i/>
          <w:sz w:val="18"/>
          <w:szCs w:val="18"/>
        </w:rPr>
        <w:t xml:space="preserve"> por </w:t>
      </w:r>
      <w:proofErr w:type="spellStart"/>
      <w:r w:rsidRPr="00BC465A">
        <w:rPr>
          <w:rFonts w:ascii="Helvetica" w:hAnsi="Helvetica"/>
          <w:i/>
          <w:sz w:val="18"/>
          <w:szCs w:val="18"/>
        </w:rPr>
        <w:t>Estados</w:t>
      </w:r>
      <w:proofErr w:type="spellEnd"/>
      <w:r w:rsidRPr="00BC465A">
        <w:rPr>
          <w:rFonts w:ascii="Helvetica" w:hAnsi="Helvetica"/>
          <w:i/>
          <w:sz w:val="18"/>
          <w:szCs w:val="18"/>
        </w:rPr>
        <w:t xml:space="preserve"> Unidos </w:t>
      </w:r>
      <w:proofErr w:type="spellStart"/>
      <w:r w:rsidRPr="00BC465A">
        <w:rPr>
          <w:rFonts w:ascii="Helvetica" w:hAnsi="Helvetica"/>
          <w:i/>
          <w:sz w:val="18"/>
          <w:szCs w:val="18"/>
        </w:rPr>
        <w:t>Dieron</w:t>
      </w:r>
      <w:proofErr w:type="spellEnd"/>
      <w:r w:rsidRPr="00BC465A">
        <w:rPr>
          <w:rFonts w:ascii="Helvetica" w:hAnsi="Helvetica"/>
          <w:i/>
          <w:sz w:val="18"/>
          <w:szCs w:val="18"/>
        </w:rPr>
        <w:t xml:space="preserve"> </w:t>
      </w:r>
      <w:proofErr w:type="spellStart"/>
      <w:r w:rsidRPr="00BC465A">
        <w:rPr>
          <w:rFonts w:ascii="Helvetica" w:hAnsi="Helvetica"/>
          <w:i/>
          <w:sz w:val="18"/>
          <w:szCs w:val="18"/>
        </w:rPr>
        <w:t>Positivo</w:t>
      </w:r>
      <w:proofErr w:type="spellEnd"/>
      <w:r w:rsidRPr="00BC465A">
        <w:rPr>
          <w:rFonts w:ascii="Helvetica" w:hAnsi="Helvetica"/>
          <w:i/>
          <w:sz w:val="18"/>
          <w:szCs w:val="18"/>
        </w:rPr>
        <w:t xml:space="preserve"> al Covid-19 en El Salvador</w:t>
      </w:r>
      <w:r w:rsidRPr="00BC465A">
        <w:rPr>
          <w:rFonts w:ascii="Helvetica" w:hAnsi="Helvetica"/>
          <w:sz w:val="18"/>
          <w:szCs w:val="18"/>
        </w:rPr>
        <w:t xml:space="preserve">,” El Faro, 29 May 2020, </w:t>
      </w:r>
      <w:hyperlink r:id="rId12" w:history="1">
        <w:r w:rsidRPr="00BC465A">
          <w:rPr>
            <w:rStyle w:val="Hyperlink"/>
            <w:rFonts w:eastAsia="Times New Roman"/>
            <w:sz w:val="18"/>
            <w:szCs w:val="18"/>
            <w:u w:val="none"/>
          </w:rPr>
          <w:t>https://elfaro.net/es/202005/el_salvador/24467/Cuatro-deportados-por-Estados-Unidos-dieron-positivo-al-covid-19-en-El-Salvador.htm</w:t>
        </w:r>
      </w:hyperlink>
    </w:p>
    <w:p w14:paraId="05E935A1" w14:textId="4845CEBE" w:rsidR="00593D0F" w:rsidRPr="008A313E" w:rsidRDefault="00593D0F">
      <w:pPr>
        <w:pStyle w:val="FootnoteText"/>
        <w:rPr>
          <w:rFonts w:ascii="Helvetica" w:hAnsi="Helvetica"/>
          <w:sz w:val="20"/>
          <w:szCs w:val="20"/>
          <w:lang w:val="fr-FR"/>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FA0D32"/>
    <w:multiLevelType w:val="hybridMultilevel"/>
    <w:tmpl w:val="B0DA3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7A4536"/>
    <w:multiLevelType w:val="hybridMultilevel"/>
    <w:tmpl w:val="B2420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793E8D"/>
    <w:multiLevelType w:val="multilevel"/>
    <w:tmpl w:val="E262570C"/>
    <w:lvl w:ilvl="0">
      <w:start w:val="1"/>
      <w:numFmt w:val="decimal"/>
      <w:lvlText w:val="%1."/>
      <w:lvlJc w:val="left"/>
      <w:pPr>
        <w:tabs>
          <w:tab w:val="num" w:pos="720"/>
        </w:tabs>
        <w:ind w:left="720" w:hanging="720"/>
      </w:pPr>
      <w:rPr>
        <w:rFonts w:ascii="Helvetica" w:hAnsi="Helvetica" w:hint="default"/>
        <w:b w:val="0"/>
        <w:color w:val="auto"/>
        <w:sz w:val="24"/>
        <w:szCs w:val="24"/>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595"/>
    <w:rsid w:val="00013929"/>
    <w:rsid w:val="00031B81"/>
    <w:rsid w:val="00047BF5"/>
    <w:rsid w:val="00071DC8"/>
    <w:rsid w:val="000A2479"/>
    <w:rsid w:val="000A779C"/>
    <w:rsid w:val="000B00A5"/>
    <w:rsid w:val="000B6B4D"/>
    <w:rsid w:val="000D74AE"/>
    <w:rsid w:val="000F36D1"/>
    <w:rsid w:val="001373BD"/>
    <w:rsid w:val="00142194"/>
    <w:rsid w:val="00161321"/>
    <w:rsid w:val="001F5DED"/>
    <w:rsid w:val="00211D0C"/>
    <w:rsid w:val="00231BF4"/>
    <w:rsid w:val="0023317B"/>
    <w:rsid w:val="00242732"/>
    <w:rsid w:val="00246426"/>
    <w:rsid w:val="00257ABE"/>
    <w:rsid w:val="002773E2"/>
    <w:rsid w:val="002A2403"/>
    <w:rsid w:val="002C4B7F"/>
    <w:rsid w:val="002D0F65"/>
    <w:rsid w:val="003232FF"/>
    <w:rsid w:val="00331E9E"/>
    <w:rsid w:val="0035005A"/>
    <w:rsid w:val="00350522"/>
    <w:rsid w:val="00355AD9"/>
    <w:rsid w:val="00360818"/>
    <w:rsid w:val="00373E64"/>
    <w:rsid w:val="00386CF7"/>
    <w:rsid w:val="003A7886"/>
    <w:rsid w:val="003B0C2F"/>
    <w:rsid w:val="003B723F"/>
    <w:rsid w:val="003C0B3B"/>
    <w:rsid w:val="003F28DC"/>
    <w:rsid w:val="003F797A"/>
    <w:rsid w:val="00406C86"/>
    <w:rsid w:val="00421F5D"/>
    <w:rsid w:val="0045293C"/>
    <w:rsid w:val="00452FD7"/>
    <w:rsid w:val="00466984"/>
    <w:rsid w:val="00480FE0"/>
    <w:rsid w:val="00483C01"/>
    <w:rsid w:val="004B40BD"/>
    <w:rsid w:val="004C1864"/>
    <w:rsid w:val="00521A8D"/>
    <w:rsid w:val="00527413"/>
    <w:rsid w:val="00545B96"/>
    <w:rsid w:val="00545E87"/>
    <w:rsid w:val="00550510"/>
    <w:rsid w:val="005832C5"/>
    <w:rsid w:val="00593D0F"/>
    <w:rsid w:val="005C28F1"/>
    <w:rsid w:val="005D4E4B"/>
    <w:rsid w:val="005D7731"/>
    <w:rsid w:val="005E1F3A"/>
    <w:rsid w:val="00687F19"/>
    <w:rsid w:val="00690D4D"/>
    <w:rsid w:val="006E539F"/>
    <w:rsid w:val="007B10E1"/>
    <w:rsid w:val="007B4BD5"/>
    <w:rsid w:val="007B4C51"/>
    <w:rsid w:val="007F1913"/>
    <w:rsid w:val="00841595"/>
    <w:rsid w:val="0084198B"/>
    <w:rsid w:val="00861DE1"/>
    <w:rsid w:val="008A262D"/>
    <w:rsid w:val="008A313E"/>
    <w:rsid w:val="008B00F2"/>
    <w:rsid w:val="008C53E4"/>
    <w:rsid w:val="008D0AA8"/>
    <w:rsid w:val="008D2A39"/>
    <w:rsid w:val="008D7F17"/>
    <w:rsid w:val="008F40C2"/>
    <w:rsid w:val="008F6530"/>
    <w:rsid w:val="009376A4"/>
    <w:rsid w:val="009422B4"/>
    <w:rsid w:val="0097202D"/>
    <w:rsid w:val="009B1AB5"/>
    <w:rsid w:val="009C001A"/>
    <w:rsid w:val="009C0348"/>
    <w:rsid w:val="009D3AB6"/>
    <w:rsid w:val="009F0268"/>
    <w:rsid w:val="00AB5335"/>
    <w:rsid w:val="00AB663D"/>
    <w:rsid w:val="00AF050D"/>
    <w:rsid w:val="00BA3532"/>
    <w:rsid w:val="00BC465A"/>
    <w:rsid w:val="00BC6550"/>
    <w:rsid w:val="00C010D4"/>
    <w:rsid w:val="00C067F1"/>
    <w:rsid w:val="00C14816"/>
    <w:rsid w:val="00C16367"/>
    <w:rsid w:val="00C2791C"/>
    <w:rsid w:val="00C3109E"/>
    <w:rsid w:val="00C35D27"/>
    <w:rsid w:val="00C770BE"/>
    <w:rsid w:val="00CC2601"/>
    <w:rsid w:val="00D4142E"/>
    <w:rsid w:val="00D60716"/>
    <w:rsid w:val="00D70A43"/>
    <w:rsid w:val="00D868EC"/>
    <w:rsid w:val="00D92BBF"/>
    <w:rsid w:val="00DB3B64"/>
    <w:rsid w:val="00DD7E0A"/>
    <w:rsid w:val="00E31D9D"/>
    <w:rsid w:val="00E338DE"/>
    <w:rsid w:val="00E3781E"/>
    <w:rsid w:val="00ED05D8"/>
    <w:rsid w:val="00F37068"/>
    <w:rsid w:val="00F51932"/>
    <w:rsid w:val="00F64250"/>
    <w:rsid w:val="00F73E54"/>
    <w:rsid w:val="00F95101"/>
    <w:rsid w:val="00F953D6"/>
    <w:rsid w:val="00FA0F26"/>
    <w:rsid w:val="00FA7B8D"/>
    <w:rsid w:val="00FD22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F959CD"/>
  <w14:defaultImageDpi w14:val="300"/>
  <w15:docId w15:val="{651459FC-82D3-2E43-A9DE-3A3BAAE6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595"/>
    <w:rPr>
      <w:rFonts w:eastAsia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1595"/>
    <w:pPr>
      <w:spacing w:before="100" w:beforeAutospacing="1" w:after="100" w:afterAutospacing="1"/>
    </w:pPr>
    <w:rPr>
      <w:rFonts w:ascii="Times" w:eastAsiaTheme="minorEastAsia" w:hAnsi="Times" w:cs="Times New Roman"/>
      <w:sz w:val="20"/>
      <w:szCs w:val="20"/>
    </w:rPr>
  </w:style>
  <w:style w:type="paragraph" w:customStyle="1" w:styleId="GDPSubTitle1">
    <w:name w:val="GDP Sub Title 1"/>
    <w:basedOn w:val="Normal"/>
    <w:qFormat/>
    <w:rsid w:val="00841595"/>
    <w:pPr>
      <w:spacing w:after="100"/>
    </w:pPr>
    <w:rPr>
      <w:rFonts w:ascii="Museo 500 Regular" w:eastAsiaTheme="minorEastAsia" w:hAnsi="Museo 500 Regular"/>
      <w:color w:val="004C84"/>
      <w:sz w:val="28"/>
      <w:szCs w:val="28"/>
      <w:lang w:eastAsia="es-ES"/>
    </w:rPr>
  </w:style>
  <w:style w:type="paragraph" w:styleId="ListParagraph">
    <w:name w:val="List Paragraph"/>
    <w:basedOn w:val="Normal"/>
    <w:uiPriority w:val="34"/>
    <w:qFormat/>
    <w:rsid w:val="00841595"/>
    <w:pPr>
      <w:ind w:left="720"/>
      <w:contextualSpacing/>
    </w:pPr>
  </w:style>
  <w:style w:type="character" w:styleId="Hyperlink">
    <w:name w:val="Hyperlink"/>
    <w:basedOn w:val="DefaultParagraphFont"/>
    <w:uiPriority w:val="99"/>
    <w:unhideWhenUsed/>
    <w:rsid w:val="00841595"/>
    <w:rPr>
      <w:rFonts w:ascii="Helvetica" w:hAnsi="Helvetica"/>
      <w:color w:val="1A5379"/>
      <w:sz w:val="24"/>
      <w:u w:val="single"/>
    </w:rPr>
  </w:style>
  <w:style w:type="paragraph" w:customStyle="1" w:styleId="Body">
    <w:name w:val="Body"/>
    <w:rsid w:val="000B00A5"/>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paragraph" w:styleId="FootnoteText">
    <w:name w:val="footnote text"/>
    <w:basedOn w:val="Normal"/>
    <w:link w:val="FootnoteTextChar"/>
    <w:uiPriority w:val="99"/>
    <w:unhideWhenUsed/>
    <w:rsid w:val="00BA3532"/>
  </w:style>
  <w:style w:type="character" w:customStyle="1" w:styleId="FootnoteTextChar">
    <w:name w:val="Footnote Text Char"/>
    <w:basedOn w:val="DefaultParagraphFont"/>
    <w:link w:val="FootnoteText"/>
    <w:uiPriority w:val="99"/>
    <w:rsid w:val="00BA3532"/>
    <w:rPr>
      <w:rFonts w:eastAsiaTheme="minorHAnsi"/>
    </w:rPr>
  </w:style>
  <w:style w:type="character" w:styleId="FootnoteReference">
    <w:name w:val="footnote reference"/>
    <w:basedOn w:val="DefaultParagraphFont"/>
    <w:uiPriority w:val="99"/>
    <w:unhideWhenUsed/>
    <w:rsid w:val="00BA3532"/>
    <w:rPr>
      <w:vertAlign w:val="superscript"/>
    </w:rPr>
  </w:style>
  <w:style w:type="character" w:styleId="FollowedHyperlink">
    <w:name w:val="FollowedHyperlink"/>
    <w:basedOn w:val="DefaultParagraphFont"/>
    <w:uiPriority w:val="99"/>
    <w:semiHidden/>
    <w:unhideWhenUsed/>
    <w:rsid w:val="000D74AE"/>
    <w:rPr>
      <w:color w:val="800080" w:themeColor="followedHyperlink"/>
      <w:u w:val="single"/>
    </w:rPr>
  </w:style>
  <w:style w:type="character" w:styleId="Strong">
    <w:name w:val="Strong"/>
    <w:basedOn w:val="DefaultParagraphFont"/>
    <w:uiPriority w:val="22"/>
    <w:qFormat/>
    <w:rsid w:val="009376A4"/>
    <w:rPr>
      <w:b/>
      <w:bCs/>
    </w:rPr>
  </w:style>
  <w:style w:type="character" w:styleId="UnresolvedMention">
    <w:name w:val="Unresolved Mention"/>
    <w:basedOn w:val="DefaultParagraphFont"/>
    <w:uiPriority w:val="99"/>
    <w:semiHidden/>
    <w:unhideWhenUsed/>
    <w:rsid w:val="00BC465A"/>
    <w:rPr>
      <w:color w:val="605E5C"/>
      <w:shd w:val="clear" w:color="auto" w:fill="E1DFDD"/>
    </w:rPr>
  </w:style>
  <w:style w:type="paragraph" w:styleId="Header">
    <w:name w:val="header"/>
    <w:basedOn w:val="Normal"/>
    <w:link w:val="HeaderChar"/>
    <w:uiPriority w:val="99"/>
    <w:unhideWhenUsed/>
    <w:rsid w:val="00D868EC"/>
    <w:pPr>
      <w:tabs>
        <w:tab w:val="center" w:pos="4680"/>
        <w:tab w:val="right" w:pos="9360"/>
      </w:tabs>
    </w:pPr>
  </w:style>
  <w:style w:type="character" w:customStyle="1" w:styleId="HeaderChar">
    <w:name w:val="Header Char"/>
    <w:basedOn w:val="DefaultParagraphFont"/>
    <w:link w:val="Header"/>
    <w:uiPriority w:val="99"/>
    <w:rsid w:val="00D868EC"/>
    <w:rPr>
      <w:rFonts w:eastAsiaTheme="minorHAnsi"/>
    </w:rPr>
  </w:style>
  <w:style w:type="paragraph" w:styleId="Footer">
    <w:name w:val="footer"/>
    <w:basedOn w:val="Normal"/>
    <w:link w:val="FooterChar"/>
    <w:uiPriority w:val="99"/>
    <w:unhideWhenUsed/>
    <w:rsid w:val="00D868EC"/>
    <w:pPr>
      <w:tabs>
        <w:tab w:val="center" w:pos="4680"/>
        <w:tab w:val="right" w:pos="9360"/>
      </w:tabs>
    </w:pPr>
  </w:style>
  <w:style w:type="character" w:customStyle="1" w:styleId="FooterChar">
    <w:name w:val="Footer Char"/>
    <w:basedOn w:val="DefaultParagraphFont"/>
    <w:link w:val="Footer"/>
    <w:uiPriority w:val="99"/>
    <w:rsid w:val="00D868EC"/>
    <w:rPr>
      <w:rFonts w:eastAsiaTheme="minorHAnsi"/>
    </w:rPr>
  </w:style>
  <w:style w:type="character" w:styleId="PageNumber">
    <w:name w:val="page number"/>
    <w:basedOn w:val="DefaultParagraphFont"/>
    <w:uiPriority w:val="99"/>
    <w:semiHidden/>
    <w:unhideWhenUsed/>
    <w:rsid w:val="00C310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9516671">
      <w:bodyDiv w:val="1"/>
      <w:marLeft w:val="0"/>
      <w:marRight w:val="0"/>
      <w:marTop w:val="0"/>
      <w:marBottom w:val="0"/>
      <w:divBdr>
        <w:top w:val="none" w:sz="0" w:space="0" w:color="auto"/>
        <w:left w:val="none" w:sz="0" w:space="0" w:color="auto"/>
        <w:bottom w:val="none" w:sz="0" w:space="0" w:color="auto"/>
        <w:right w:val="none" w:sz="0" w:space="0" w:color="auto"/>
      </w:divBdr>
    </w:div>
    <w:div w:id="783958551">
      <w:bodyDiv w:val="1"/>
      <w:marLeft w:val="0"/>
      <w:marRight w:val="0"/>
      <w:marTop w:val="0"/>
      <w:marBottom w:val="0"/>
      <w:divBdr>
        <w:top w:val="none" w:sz="0" w:space="0" w:color="auto"/>
        <w:left w:val="none" w:sz="0" w:space="0" w:color="auto"/>
        <w:bottom w:val="none" w:sz="0" w:space="0" w:color="auto"/>
        <w:right w:val="none" w:sz="0" w:space="0" w:color="auto"/>
      </w:divBdr>
    </w:div>
    <w:div w:id="1252811337">
      <w:bodyDiv w:val="1"/>
      <w:marLeft w:val="0"/>
      <w:marRight w:val="0"/>
      <w:marTop w:val="0"/>
      <w:marBottom w:val="0"/>
      <w:divBdr>
        <w:top w:val="none" w:sz="0" w:space="0" w:color="auto"/>
        <w:left w:val="none" w:sz="0" w:space="0" w:color="auto"/>
        <w:bottom w:val="none" w:sz="0" w:space="0" w:color="auto"/>
        <w:right w:val="none" w:sz="0" w:space="0" w:color="auto"/>
      </w:divBdr>
    </w:div>
    <w:div w:id="1321619514">
      <w:bodyDiv w:val="1"/>
      <w:marLeft w:val="0"/>
      <w:marRight w:val="0"/>
      <w:marTop w:val="0"/>
      <w:marBottom w:val="0"/>
      <w:divBdr>
        <w:top w:val="none" w:sz="0" w:space="0" w:color="auto"/>
        <w:left w:val="none" w:sz="0" w:space="0" w:color="auto"/>
        <w:bottom w:val="none" w:sz="0" w:space="0" w:color="auto"/>
        <w:right w:val="none" w:sz="0" w:space="0" w:color="auto"/>
      </w:divBdr>
    </w:div>
    <w:div w:id="1425566328">
      <w:bodyDiv w:val="1"/>
      <w:marLeft w:val="0"/>
      <w:marRight w:val="0"/>
      <w:marTop w:val="0"/>
      <w:marBottom w:val="0"/>
      <w:divBdr>
        <w:top w:val="none" w:sz="0" w:space="0" w:color="auto"/>
        <w:left w:val="none" w:sz="0" w:space="0" w:color="auto"/>
        <w:bottom w:val="none" w:sz="0" w:space="0" w:color="auto"/>
        <w:right w:val="none" w:sz="0" w:space="0" w:color="auto"/>
      </w:divBdr>
    </w:div>
    <w:div w:id="1474709724">
      <w:bodyDiv w:val="1"/>
      <w:marLeft w:val="0"/>
      <w:marRight w:val="0"/>
      <w:marTop w:val="0"/>
      <w:marBottom w:val="0"/>
      <w:divBdr>
        <w:top w:val="none" w:sz="0" w:space="0" w:color="auto"/>
        <w:left w:val="none" w:sz="0" w:space="0" w:color="auto"/>
        <w:bottom w:val="none" w:sz="0" w:space="0" w:color="auto"/>
        <w:right w:val="none" w:sz="0" w:space="0" w:color="auto"/>
      </w:divBdr>
    </w:div>
    <w:div w:id="188285841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lobaldetentionproject.org"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iom.int/es/news/la-oim-inaugura-reconstruccion-de-centro-de-atencion-al-migrante-en-el-salvador" TargetMode="External"/><Relationship Id="rId3" Type="http://schemas.openxmlformats.org/officeDocument/2006/relationships/hyperlink" Target="https://www.refworld.org/topic,50ffbce5124,50ffbce5145,590c4c9b4,0,,,SLV.html" TargetMode="External"/><Relationship Id="rId7" Type="http://schemas.openxmlformats.org/officeDocument/2006/relationships/hyperlink" Target="https://bit.ly/33qhLPV" TargetMode="External"/><Relationship Id="rId12" Type="http://schemas.openxmlformats.org/officeDocument/2006/relationships/hyperlink" Target="https://elfaro.net/es/202005/el_salvador/24467/Cuatro-deportados-por-Estados-Unidos-dieron-positivo-al-covid-19-en-El-Salvador.htm" TargetMode="External"/><Relationship Id="rId2" Type="http://schemas.openxmlformats.org/officeDocument/2006/relationships/hyperlink" Target="https://sinfronteras.org.mx/wp-content/uploads/2018/12/ESTUDIO_COMPARATIVO-3.pdf" TargetMode="External"/><Relationship Id="rId1" Type="http://schemas.openxmlformats.org/officeDocument/2006/relationships/hyperlink" Target="https://www.refworld.org/docid/5a12942a2b.html" TargetMode="External"/><Relationship Id="rId6" Type="http://schemas.openxmlformats.org/officeDocument/2006/relationships/hyperlink" Target="https://www.iom.int/es/news/la-oim-inaugura-reconstruccion-de-centro-de-atencion-al-migrante-en-el-salvador" TargetMode="External"/><Relationship Id="rId11" Type="http://schemas.openxmlformats.org/officeDocument/2006/relationships/hyperlink" Target="https://elfaro.net/es/202005/el_salvador/24467/Cuatro-deportados-por-Estados-Unidos-dieron-positivo-al-covid-19-en-El-Salvador.htm" TargetMode="External"/><Relationship Id="rId5" Type="http://schemas.openxmlformats.org/officeDocument/2006/relationships/hyperlink" Target="https://sinfronteras.org.mx/wp-content/uploads/2018/12/ESTUDIO_COMPARATIVO-3.pdf" TargetMode="External"/><Relationship Id="rId10" Type="http://schemas.openxmlformats.org/officeDocument/2006/relationships/hyperlink" Target="https://elfaro.net/es/202005/el_salvador/24467/Cuatro-deportados-por-Estados-Unidos-dieron-positivo-al-covid-19-en-El-Salvador.htm" TargetMode="External"/><Relationship Id="rId4" Type="http://schemas.openxmlformats.org/officeDocument/2006/relationships/hyperlink" Target="https://idcoalition.org/wp-content/uploads/2016/08/3.-Informe-Regional-Detencion.pdf" TargetMode="External"/><Relationship Id="rId9" Type="http://schemas.openxmlformats.org/officeDocument/2006/relationships/hyperlink" Target="https://reliefweb.int/report/el-salvador/encuesta-de-medios-de-vida-poblaci-n-migrante-retornada-en-el-salvador-en-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29E61B-897F-334C-AFC0-AEE5C948FCC7}">
  <ds:schemaRefs>
    <ds:schemaRef ds:uri="http://schemas.openxmlformats.org/officeDocument/2006/bibliography"/>
  </ds:schemaRefs>
</ds:datastoreItem>
</file>

<file path=customXml/itemProps2.xml><?xml version="1.0" encoding="utf-8"?>
<ds:datastoreItem xmlns:ds="http://schemas.openxmlformats.org/officeDocument/2006/customXml" ds:itemID="{D4360956-C8D8-4634-BA42-B671A74EBD24}"/>
</file>

<file path=customXml/itemProps3.xml><?xml version="1.0" encoding="utf-8"?>
<ds:datastoreItem xmlns:ds="http://schemas.openxmlformats.org/officeDocument/2006/customXml" ds:itemID="{C29002C1-00A6-440D-8B1C-93A5CE995521}"/>
</file>

<file path=customXml/itemProps4.xml><?xml version="1.0" encoding="utf-8"?>
<ds:datastoreItem xmlns:ds="http://schemas.openxmlformats.org/officeDocument/2006/customXml" ds:itemID="{EA6BAC66-EB68-4163-B539-A23788A9F3AF}"/>
</file>

<file path=docProps/app.xml><?xml version="1.0" encoding="utf-8"?>
<Properties xmlns="http://schemas.openxmlformats.org/officeDocument/2006/extended-properties" xmlns:vt="http://schemas.openxmlformats.org/officeDocument/2006/docPropsVTypes">
  <Template>Normal.dotm</Template>
  <TotalTime>1</TotalTime>
  <Pages>7</Pages>
  <Words>1578</Words>
  <Characters>8998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Intern2</dc:creator>
  <cp:keywords/>
  <dc:description/>
  <cp:lastModifiedBy>Katie Welsford</cp:lastModifiedBy>
  <cp:revision>2</cp:revision>
  <dcterms:created xsi:type="dcterms:W3CDTF">2020-09-14T12:19:00Z</dcterms:created>
  <dcterms:modified xsi:type="dcterms:W3CDTF">2020-09-14T12:19:00Z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