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1969" w:rsidRDefault="008C3E8C">
      <w:pPr>
        <w:spacing w:before="240" w:after="240"/>
        <w:ind w:left="1800" w:hanging="1941"/>
        <w:jc w:val="center"/>
        <w:rPr>
          <w:b/>
        </w:rPr>
      </w:pPr>
      <w:r>
        <w:rPr>
          <w:b/>
        </w:rPr>
        <w:t>ANEXO 2</w:t>
      </w:r>
    </w:p>
    <w:p w:rsidR="00CE1969" w:rsidRDefault="008C3E8C">
      <w:pPr>
        <w:spacing w:before="240" w:after="240"/>
        <w:ind w:left="1800" w:hanging="1941"/>
        <w:jc w:val="center"/>
        <w:rPr>
          <w:b/>
        </w:rPr>
      </w:pPr>
      <w:bookmarkStart w:id="0" w:name="_v2flvmch2m8m" w:colFirst="0" w:colLast="0"/>
      <w:bookmarkEnd w:id="0"/>
      <w:r>
        <w:rPr>
          <w:b/>
        </w:rPr>
        <w:t xml:space="preserve">ACCIONES ESTATALES </w:t>
      </w:r>
    </w:p>
    <w:p w:rsidR="00CE1969" w:rsidRDefault="008C3E8C">
      <w:pPr>
        <w:spacing w:before="240" w:after="240"/>
        <w:ind w:left="1800" w:hanging="1941"/>
        <w:jc w:val="both"/>
        <w:rPr>
          <w:b/>
        </w:rPr>
      </w:pPr>
      <w:bookmarkStart w:id="1" w:name="_p4izsauywqdk" w:colFirst="0" w:colLast="0"/>
      <w:bookmarkEnd w:id="1"/>
      <w:r>
        <w:rPr>
          <w:b/>
        </w:rPr>
        <w:t>Introducción</w:t>
      </w:r>
    </w:p>
    <w:p w:rsidR="00CE1969" w:rsidRDefault="008C3E8C">
      <w:pPr>
        <w:jc w:val="both"/>
      </w:pPr>
      <w:r>
        <w:t>Con la finalidad de coordinar y articular el cumplimiento de las recomendaciones del Comité de los Derechos del Niño de Naciones Unidas, así como de las obligaciones internacionales del Estado mexicano en el respeto, garantía y protección de los derechos d</w:t>
      </w:r>
      <w:r>
        <w:t xml:space="preserve">e niñas, niños y adolescentes (NNA), el 2 de diciembre de 2015 se aprobó el Acuerdo 4/2015 por </w:t>
      </w:r>
      <w:proofErr w:type="spellStart"/>
      <w:r>
        <w:t>el</w:t>
      </w:r>
      <w:proofErr w:type="spellEnd"/>
      <w:r>
        <w:t xml:space="preserve"> se crea la Comisión para el Seguimiento de las Recomendaciones del Comité de los Derechos del Niño, la cual se encuentra bajo la coordinación de la Secretaría</w:t>
      </w:r>
      <w:r>
        <w:t xml:space="preserve"> de Relaciones Exteriores (SRE) y su Secretaría Técnica recae en la Secretaría Ejecutiva del SIPINNA.   </w:t>
      </w:r>
    </w:p>
    <w:p w:rsidR="00CE1969" w:rsidRDefault="008C3E8C">
      <w:pPr>
        <w:jc w:val="both"/>
      </w:pPr>
      <w:r>
        <w:t xml:space="preserve"> </w:t>
      </w:r>
    </w:p>
    <w:p w:rsidR="00CE1969" w:rsidRDefault="008C3E8C">
      <w:pPr>
        <w:jc w:val="both"/>
      </w:pPr>
      <w:bookmarkStart w:id="2" w:name="_z1uzgvj97abz" w:colFirst="0" w:colLast="0"/>
      <w:bookmarkEnd w:id="2"/>
      <w:r>
        <w:t>Dicha Comisión está integrada por 31 instancias de las Administración Pública Federal (APF), los Poderes Judicial y Legislativo Federal, organismos a</w:t>
      </w:r>
      <w:r>
        <w:t xml:space="preserve">utónomos, por la </w:t>
      </w:r>
      <w:proofErr w:type="gramStart"/>
      <w:r>
        <w:t>Conferencia  Nacional</w:t>
      </w:r>
      <w:proofErr w:type="gramEnd"/>
      <w:r>
        <w:t xml:space="preserve"> de Gobernadores (CONAGO), por los 32 Sistemas de Protección Integral de NNA de las Entidades Federativas, a través de sus Secretarías Ejecutivas, y por ocho organizaciones de la sociedad civil. Desde que fue instalada</w:t>
      </w:r>
      <w:r>
        <w:t xml:space="preserve"> en octubre de 2016 hasta el 18 de junio de 2020, ha celebrado 7 sesiones ordinarias.</w:t>
      </w:r>
    </w:p>
    <w:p w:rsidR="00CE1969" w:rsidRDefault="00CE1969">
      <w:pPr>
        <w:jc w:val="both"/>
      </w:pPr>
      <w:bookmarkStart w:id="3" w:name="_8g53vm9179ny" w:colFirst="0" w:colLast="0"/>
      <w:bookmarkStart w:id="4" w:name="_GoBack"/>
      <w:bookmarkEnd w:id="3"/>
      <w:bookmarkEnd w:id="4"/>
    </w:p>
    <w:p w:rsidR="00CE1969" w:rsidRDefault="008C3E8C">
      <w:pPr>
        <w:jc w:val="both"/>
      </w:pPr>
      <w:bookmarkStart w:id="5" w:name="_c1ya075sc7bq" w:colFirst="0" w:colLast="0"/>
      <w:bookmarkEnd w:id="5"/>
      <w:r>
        <w:t>En este sentido, con el objetivo de monitorear y sistematizar el avance en el cumplimiento de las 133 recomendaciones emitidas por el Comité, derivadas de la revisión de</w:t>
      </w:r>
      <w:r>
        <w:t xml:space="preserve">l 4º y 5º informe de México, la Comisión determinó la creación de un sistema electrónico para el registro de acciones, llamado Plataforma Electrónica, la cual organiza las recomendaciones de acuerdo con el articulado de la Convención </w:t>
      </w:r>
      <w:r w:rsidR="00C017FA">
        <w:t>sobre</w:t>
      </w:r>
      <w:r>
        <w:t xml:space="preserve"> los Derechos del Ni</w:t>
      </w:r>
      <w:r>
        <w:t>ño. Desde su creación se realizaron 6 cargas de la información -entre 2018 y 2020- por los integrantes de la ya citada Comisión.</w:t>
      </w:r>
    </w:p>
    <w:p w:rsidR="00CE1969" w:rsidRDefault="00CE1969">
      <w:pPr>
        <w:jc w:val="both"/>
      </w:pPr>
      <w:bookmarkStart w:id="6" w:name="_j6z0tnvxk119" w:colFirst="0" w:colLast="0"/>
      <w:bookmarkEnd w:id="6"/>
    </w:p>
    <w:p w:rsidR="00CE1969" w:rsidRDefault="008C3E8C">
      <w:pPr>
        <w:jc w:val="both"/>
      </w:pPr>
      <w:bookmarkStart w:id="7" w:name="_vhetm0kkqbz0" w:colFirst="0" w:colLast="0"/>
      <w:bookmarkEnd w:id="7"/>
      <w:r>
        <w:t xml:space="preserve">Es a partir de dicha plataforma que se han observado acciones que han contribuido en el avance para el cumplimiento de dichas </w:t>
      </w:r>
      <w:r>
        <w:t xml:space="preserve">obligaciones internacionales tanto a orden federal, estatal y municipal. Se contemplan actividades de sensibilización, capacitación y formación; sobre el diseño, ejecución o evaluación de política pública; propuestas legislativas, reformas o derogaciones; </w:t>
      </w:r>
      <w:r>
        <w:t>campañas institucionales; elaboración de protocolos de actuación o de atención; la elaboración de diagnósticos, estudios, informes o reportes; así como acciones en torno a la generación de estadística.</w:t>
      </w:r>
    </w:p>
    <w:p w:rsidR="00CE1969" w:rsidRDefault="00CE1969">
      <w:pPr>
        <w:jc w:val="both"/>
      </w:pPr>
      <w:bookmarkStart w:id="8" w:name="_6xcefoi6ufi" w:colFirst="0" w:colLast="0"/>
      <w:bookmarkEnd w:id="8"/>
    </w:p>
    <w:p w:rsidR="00CE1969" w:rsidRDefault="008C3E8C">
      <w:pPr>
        <w:jc w:val="both"/>
      </w:pPr>
      <w:bookmarkStart w:id="9" w:name="_h5u8mv2pa79c" w:colFirst="0" w:colLast="0"/>
      <w:bookmarkEnd w:id="9"/>
      <w:r>
        <w:t>La información reportada por la APF fue retomada en e</w:t>
      </w:r>
      <w:r>
        <w:t>l proceso de elaboración del Sexto y Séptimo Informe de México; no obstante, debido al espacio delimitado por las Directrices del Comité</w:t>
      </w:r>
      <w:r>
        <w:rPr>
          <w:vertAlign w:val="superscript"/>
        </w:rPr>
        <w:footnoteReference w:id="1"/>
      </w:r>
      <w:r>
        <w:t xml:space="preserve">, sólo fueron presentadas ciertas acciones de buena práctica correspondientes al orden estatal y el resto de ellas se </w:t>
      </w:r>
      <w:r>
        <w:t>informan en el presente anexo construido con la información proporcionada por 28 Secretarías Ejecutivas de los SIPINNA estatales.</w:t>
      </w:r>
      <w:r>
        <w:rPr>
          <w:vertAlign w:val="superscript"/>
        </w:rPr>
        <w:footnoteReference w:id="2"/>
      </w:r>
    </w:p>
    <w:p w:rsidR="00CE1969" w:rsidRDefault="00CE1969">
      <w:pPr>
        <w:jc w:val="both"/>
      </w:pPr>
      <w:bookmarkStart w:id="10" w:name="_c7rim5b7feyd" w:colFirst="0" w:colLast="0"/>
      <w:bookmarkEnd w:id="10"/>
    </w:p>
    <w:p w:rsidR="00CE1969" w:rsidRDefault="008C3E8C">
      <w:pPr>
        <w:jc w:val="both"/>
      </w:pPr>
      <w:bookmarkStart w:id="11" w:name="_se1x8y7hrblp" w:colFirst="0" w:colLast="0"/>
      <w:bookmarkEnd w:id="11"/>
      <w:r>
        <w:t>Cabe recordar que de conformidad con los artículos 40º y 41º de la Constitución Política de los Estados Unidos Mexicanos (C</w:t>
      </w:r>
      <w:r>
        <w:t>PEUM), México está constituido en una República representativa, democrática, laica y federal, a partir de entidades libres y soberanas en relación con su marco normativo interno, sin que ello transgreda las disposiciones del Pacto Federal, ni se contrapong</w:t>
      </w:r>
      <w:r>
        <w:t xml:space="preserve">a con las obligaciones internacionales. De ahí que cierta normatividad varíe de estado en estado. </w:t>
      </w:r>
    </w:p>
    <w:p w:rsidR="00CE1969" w:rsidRDefault="00CE1969">
      <w:pPr>
        <w:jc w:val="both"/>
      </w:pPr>
      <w:bookmarkStart w:id="12" w:name="_up3vzg3hujk5" w:colFirst="0" w:colLast="0"/>
      <w:bookmarkEnd w:id="12"/>
    </w:p>
    <w:p w:rsidR="00CE1969" w:rsidRDefault="008C3E8C">
      <w:pPr>
        <w:jc w:val="both"/>
      </w:pPr>
      <w:bookmarkStart w:id="13" w:name="_z2bp1c4gi3u2" w:colFirst="0" w:colLast="0"/>
      <w:bookmarkEnd w:id="13"/>
      <w:r>
        <w:t xml:space="preserve">Es por ello que con la finalidad de informar los diversos esfuerzos que se han realizado en el orden estatal para dar seguimiento a las recomendaciones del </w:t>
      </w:r>
      <w:r>
        <w:t xml:space="preserve">Comité, a </w:t>
      </w:r>
      <w:proofErr w:type="gramStart"/>
      <w:r>
        <w:t>continuación</w:t>
      </w:r>
      <w:proofErr w:type="gramEnd"/>
      <w:r>
        <w:t xml:space="preserve"> se describen brevemente los casos de buenas prácticas</w:t>
      </w:r>
      <w:r>
        <w:rPr>
          <w:vertAlign w:val="superscript"/>
        </w:rPr>
        <w:footnoteReference w:id="3"/>
      </w:r>
      <w:r>
        <w:t xml:space="preserve"> que han sido implementadas desde la creación de la plataforma. </w:t>
      </w:r>
    </w:p>
    <w:p w:rsidR="00CE1969" w:rsidRDefault="008C3E8C">
      <w:pPr>
        <w:spacing w:before="240" w:after="240"/>
        <w:ind w:left="1800" w:hanging="1941"/>
        <w:jc w:val="both"/>
      </w:pPr>
      <w:bookmarkStart w:id="14" w:name="_fyxhekl1u4k3" w:colFirst="0" w:colLast="0"/>
      <w:bookmarkEnd w:id="14"/>
      <w:r>
        <w:rPr>
          <w:b/>
        </w:rPr>
        <w:t>I. Medidas Generales de Aplicación (Arts. 4, 42 y 44, párr. 6, de la Convención)</w:t>
      </w:r>
    </w:p>
    <w:p w:rsidR="00CE1969" w:rsidRDefault="008C3E8C">
      <w:pPr>
        <w:jc w:val="both"/>
        <w:rPr>
          <w:b/>
        </w:rPr>
      </w:pPr>
      <w:bookmarkStart w:id="15" w:name="_s1zvo0ywldpr" w:colFirst="0" w:colLast="0"/>
      <w:bookmarkEnd w:id="15"/>
      <w:r>
        <w:rPr>
          <w:b/>
        </w:rPr>
        <w:t>Armonización legislativa</w:t>
      </w:r>
    </w:p>
    <w:p w:rsidR="00CE1969" w:rsidRDefault="00CE1969">
      <w:pPr>
        <w:jc w:val="both"/>
        <w:rPr>
          <w:b/>
        </w:rPr>
      </w:pPr>
      <w:bookmarkStart w:id="16" w:name="_t2u2ntsp221y" w:colFirst="0" w:colLast="0"/>
      <w:bookmarkEnd w:id="16"/>
    </w:p>
    <w:p w:rsidR="00CE1969" w:rsidRDefault="008C3E8C">
      <w:pPr>
        <w:jc w:val="both"/>
      </w:pPr>
      <w:bookmarkStart w:id="17" w:name="_z5sj8ppobuxc" w:colFirst="0" w:colLast="0"/>
      <w:bookmarkEnd w:id="17"/>
      <w:r>
        <w:t>Tal co</w:t>
      </w:r>
      <w:r>
        <w:t>mo ya fue señalado en el Sexto y Séptimo Informe de México, con la publicación de la LGDNNA en 2014, a un año de dicho acontecimiento, fueron publicadas a orden estatal las 32 Leyes en la materia, por lo que con el objetivo de avanzar en su armonización le</w:t>
      </w:r>
      <w:r>
        <w:t xml:space="preserve">gislativa se han creado diversas leyes y reformas a orden estatal para garantizar los derechos de este grupo de la población, en concordancia con las obligaciones internacionales adquiridas por el Estado mexicano mediante la ratificación de la Convención </w:t>
      </w:r>
      <w:r w:rsidR="00C017FA">
        <w:t>sobre</w:t>
      </w:r>
      <w:r>
        <w:t xml:space="preserve"> los Derechos de Niño. </w:t>
      </w:r>
    </w:p>
    <w:p w:rsidR="00CE1969" w:rsidRDefault="00CE1969">
      <w:pPr>
        <w:jc w:val="both"/>
      </w:pPr>
      <w:bookmarkStart w:id="18" w:name="_3ebtzedtlfxq" w:colFirst="0" w:colLast="0"/>
      <w:bookmarkEnd w:id="18"/>
    </w:p>
    <w:p w:rsidR="00CE1969" w:rsidRDefault="008C3E8C">
      <w:pPr>
        <w:jc w:val="both"/>
      </w:pPr>
      <w:bookmarkStart w:id="19" w:name="_jp46xtrks3a6" w:colFirst="0" w:colLast="0"/>
      <w:bookmarkEnd w:id="19"/>
      <w:r>
        <w:t>Dichas reformas han versado en torno a diversas temáticas, como la aplicación del interés superior de la niñez, sobre adopciones, en materia del combate a la corrupción, abuso sexual, desaparición de personas, tortura, tratos crueles, salud mental, castigo</w:t>
      </w:r>
      <w:r>
        <w:t xml:space="preserve"> corporal, derechos de las personas con discapacidad, feminicidio, ciberacoso, nutrición, educación, acceso a la justicia, prevención y eliminación de la discriminación, entre otras. Se destacan los siguientes ejemplos:</w:t>
      </w:r>
    </w:p>
    <w:p w:rsidR="00CE1969" w:rsidRDefault="00CE1969">
      <w:pPr>
        <w:jc w:val="both"/>
      </w:pPr>
      <w:bookmarkStart w:id="20" w:name="_r88o9xupm3xd" w:colFirst="0" w:colLast="0"/>
      <w:bookmarkEnd w:id="20"/>
    </w:p>
    <w:p w:rsidR="00CE1969" w:rsidRDefault="008C3E8C">
      <w:pPr>
        <w:jc w:val="both"/>
      </w:pPr>
      <w:bookmarkStart w:id="21" w:name="_auih4gq3o5wa" w:colFirst="0" w:colLast="0"/>
      <w:bookmarkEnd w:id="21"/>
      <w:r>
        <w:rPr>
          <w:u w:val="single"/>
        </w:rPr>
        <w:t>Adopción</w:t>
      </w:r>
      <w:r>
        <w:rPr>
          <w:b/>
        </w:rPr>
        <w:t xml:space="preserve">. </w:t>
      </w:r>
      <w:r>
        <w:t>Además de las reformas se</w:t>
      </w:r>
      <w:r>
        <w:t xml:space="preserve">ñaladas en el informe a la legislación de Tabasco, que atienden las recomendaciones del Comité, en Michoacán se cuenta con un Consejo Técnico de Adopción, el cual ejecuta la </w:t>
      </w:r>
      <w:r>
        <w:rPr>
          <w:i/>
        </w:rPr>
        <w:t>Ley de Adopción del Estado</w:t>
      </w:r>
      <w:r>
        <w:t xml:space="preserve"> y su Reglamento. Por su parte en Chihuahua y Coahuila f</w:t>
      </w:r>
      <w:r>
        <w:t xml:space="preserve">ueron prohibidas explícitamente las adopciones privadas, en el primero de ellos, a través de la </w:t>
      </w:r>
      <w:r>
        <w:rPr>
          <w:i/>
        </w:rPr>
        <w:t xml:space="preserve">Ley para la Familia, </w:t>
      </w:r>
      <w:r>
        <w:t xml:space="preserve">y en el segundo, mediante la publicación de la </w:t>
      </w:r>
      <w:r>
        <w:rPr>
          <w:i/>
        </w:rPr>
        <w:t>Ley de Adopciones y Acogimiento Familiar</w:t>
      </w:r>
      <w:r>
        <w:t xml:space="preserve">, publicada el día 20 de octubre de </w:t>
      </w:r>
      <w:proofErr w:type="gramStart"/>
      <w:r>
        <w:t>2020 ,</w:t>
      </w:r>
      <w:proofErr w:type="gramEnd"/>
      <w:r>
        <w:t xml:space="preserve"> de confor</w:t>
      </w:r>
      <w:r>
        <w:t xml:space="preserve">midad con la LGDNNA. Y recientemente, el 5 de febrero de 2020, creó la </w:t>
      </w:r>
      <w:r>
        <w:rPr>
          <w:i/>
        </w:rPr>
        <w:t>Ley de Adopciones</w:t>
      </w:r>
      <w:r>
        <w:t>.</w:t>
      </w:r>
    </w:p>
    <w:p w:rsidR="00CE1969" w:rsidRDefault="00CE1969">
      <w:pPr>
        <w:jc w:val="both"/>
      </w:pPr>
      <w:bookmarkStart w:id="22" w:name="_nppc3iw0ibub" w:colFirst="0" w:colLast="0"/>
      <w:bookmarkEnd w:id="22"/>
    </w:p>
    <w:p w:rsidR="00CE1969" w:rsidRDefault="008C3E8C">
      <w:pPr>
        <w:jc w:val="both"/>
      </w:pPr>
      <w:bookmarkStart w:id="23" w:name="_2rsmc9hldabg" w:colFirst="0" w:colLast="0"/>
      <w:bookmarkEnd w:id="23"/>
      <w:r>
        <w:t>En seguimiento a lo anterior, el Estado de México, realizó las reformas correspondientes para agilizar y reducir el tiempo del trámite de las adopciones en la entida</w:t>
      </w:r>
      <w:r>
        <w:t>d, la reducción del proceso fue de 36 a 8 meses, además de que se brinde mayor protección a NNA en situación de abandono y se fortaleció la vigilancia para que NNA en orfandad vivan en lugares dignos. Por su parte, en Veracruz las reformas emitidas al Códi</w:t>
      </w:r>
      <w:r>
        <w:t xml:space="preserve">go Civil y a la Ley de Adopciones </w:t>
      </w:r>
      <w:r>
        <w:lastRenderedPageBreak/>
        <w:t>tienen el objetivo de facilitar el derecho al acceso a la justicia de NNA en orfandad, publicadas el 3 de julio de 2020.</w:t>
      </w:r>
    </w:p>
    <w:p w:rsidR="00CE1969" w:rsidRDefault="00CE1969">
      <w:pPr>
        <w:jc w:val="both"/>
      </w:pPr>
      <w:bookmarkStart w:id="24" w:name="_p07ocwc5ejl7" w:colFirst="0" w:colLast="0"/>
      <w:bookmarkEnd w:id="24"/>
    </w:p>
    <w:p w:rsidR="00CE1969" w:rsidRDefault="008C3E8C">
      <w:pPr>
        <w:jc w:val="both"/>
      </w:pPr>
      <w:bookmarkStart w:id="25" w:name="_rufrzc4dz6ug" w:colFirst="0" w:colLast="0"/>
      <w:bookmarkEnd w:id="25"/>
      <w:r>
        <w:rPr>
          <w:u w:val="single"/>
        </w:rPr>
        <w:t>Violencias contra NNA.</w:t>
      </w:r>
      <w:r>
        <w:rPr>
          <w:b/>
        </w:rPr>
        <w:t xml:space="preserve"> </w:t>
      </w:r>
      <w:r>
        <w:t>Sobre el proceso de armonización legislativa respecto a la</w:t>
      </w:r>
      <w:r>
        <w:rPr>
          <w:i/>
        </w:rPr>
        <w:t xml:space="preserve"> Ley General en Mat</w:t>
      </w:r>
      <w:r>
        <w:rPr>
          <w:i/>
        </w:rPr>
        <w:t>eria de Desaparición Forzada, Desaparición por Particulares</w:t>
      </w:r>
      <w:r>
        <w:t xml:space="preserve"> y del </w:t>
      </w:r>
      <w:r>
        <w:rPr>
          <w:i/>
        </w:rPr>
        <w:t>Sistema Nacional de Búsqueda de Personas</w:t>
      </w:r>
      <w:r>
        <w:t>, en 16 entidades (Aguascalientes, Baja California Sur, Campeche, Chiapas, Chihuahua, Coahuila, Ciudad de México, Estado de México, Guanajuato, Nayari</w:t>
      </w:r>
      <w:r>
        <w:t>t, Oaxaca, Sinaloa, Sonora, Tlaxcala, Yucatán, Zacatecas y Veracruz) se ha llevado a cabo el proceso de armonización legislativa de la ley local con la general.</w:t>
      </w:r>
    </w:p>
    <w:p w:rsidR="00CE1969" w:rsidRDefault="00CE1969">
      <w:pPr>
        <w:jc w:val="both"/>
      </w:pPr>
      <w:bookmarkStart w:id="26" w:name="_pq8z6o6qly7x" w:colFirst="0" w:colLast="0"/>
      <w:bookmarkEnd w:id="26"/>
    </w:p>
    <w:p w:rsidR="00CE1969" w:rsidRDefault="008C3E8C">
      <w:pPr>
        <w:jc w:val="both"/>
      </w:pPr>
      <w:bookmarkStart w:id="27" w:name="_lqdze5ltasgm" w:colFirst="0" w:colLast="0"/>
      <w:bookmarkEnd w:id="27"/>
      <w:r>
        <w:t>En materia de castigo corporal, los Códigos Civiles y Códigos de familia de 21 entidades feder</w:t>
      </w:r>
      <w:r>
        <w:t xml:space="preserve">ativas prevén textualmente la prohibición del castigo corporal apelando a la facultad de corregir orientar, educar o formar a NNA. </w:t>
      </w:r>
    </w:p>
    <w:p w:rsidR="00CE1969" w:rsidRDefault="00CE1969">
      <w:pPr>
        <w:jc w:val="both"/>
      </w:pPr>
      <w:bookmarkStart w:id="28" w:name="_mac06yqya3x1" w:colFirst="0" w:colLast="0"/>
      <w:bookmarkEnd w:id="28"/>
    </w:p>
    <w:p w:rsidR="00CE1969" w:rsidRDefault="008C3E8C">
      <w:pPr>
        <w:jc w:val="both"/>
      </w:pPr>
      <w:bookmarkStart w:id="29" w:name="_lze6lel81eac" w:colFirst="0" w:colLast="0"/>
      <w:bookmarkEnd w:id="29"/>
      <w:r>
        <w:t>El estado de Chihuahua reformó la Ley de Asistencia Social para establecer la creación de un Centro Estatal de Fortalecimie</w:t>
      </w:r>
      <w:r>
        <w:t>nto Familiar como parte del sistema DIF Estatal, siendo el único a nivel nacional. Dicho centro elabora una iniciativa para prohibir en la Constitución estatal el uso de todo tipo de castigos corporales hacia NNA durante la crianza.</w:t>
      </w:r>
      <w:r>
        <w:rPr>
          <w:vertAlign w:val="superscript"/>
        </w:rPr>
        <w:footnoteReference w:id="4"/>
      </w:r>
    </w:p>
    <w:p w:rsidR="00CE1969" w:rsidRDefault="00CE1969">
      <w:pPr>
        <w:jc w:val="both"/>
      </w:pPr>
      <w:bookmarkStart w:id="30" w:name="_y1wqefzde0m3" w:colFirst="0" w:colLast="0"/>
      <w:bookmarkEnd w:id="30"/>
    </w:p>
    <w:p w:rsidR="00CE1969" w:rsidRDefault="008C3E8C">
      <w:pPr>
        <w:jc w:val="both"/>
      </w:pPr>
      <w:bookmarkStart w:id="31" w:name="_vpn46db2cku1" w:colFirst="0" w:colLast="0"/>
      <w:bookmarkEnd w:id="31"/>
      <w:r>
        <w:t>El delito de abuso s</w:t>
      </w:r>
      <w:r>
        <w:t xml:space="preserve">exual es tipificado en la mayoría de los Códigos Estatales, tal es el caso de Oaxaca, Hidalgo y Guerrero, en los que además es una agravante que la víctima sea menor de 18 años. Así también, en Yucatán y </w:t>
      </w:r>
      <w:proofErr w:type="spellStart"/>
      <w:proofErr w:type="gramStart"/>
      <w:r>
        <w:t>Chihuahua,se</w:t>
      </w:r>
      <w:proofErr w:type="spellEnd"/>
      <w:proofErr w:type="gramEnd"/>
      <w:r>
        <w:t xml:space="preserve"> contempló como delito grave, con lo que</w:t>
      </w:r>
      <w:r>
        <w:t xml:space="preserve"> se dota de mayor seguridad y certeza jurídica a NNA y a cualquier otra víctima del delito de abuso sexual en la entidad. De la misma manera, se incluyó la obligación para que este delito se persiga de oficio sin excepción y se establecieron sanciones para</w:t>
      </w:r>
      <w:r>
        <w:t xml:space="preserve"> quienes no denuncien a pesar de tener el conocimiento de que se cometió el delito de abuso sexual, violación, violación equiparada, acoso sexual y estupro. En Coahuila son imprescriptibles la pena de prisión que se imponga por la comisión de delitos contr</w:t>
      </w:r>
      <w:r>
        <w:t>a la libertad y seguridad sexual, cuando el sujeto pasivo sea una persona menor de edad.</w:t>
      </w:r>
    </w:p>
    <w:p w:rsidR="00CE1969" w:rsidRDefault="00CE1969">
      <w:pPr>
        <w:jc w:val="both"/>
      </w:pPr>
      <w:bookmarkStart w:id="32" w:name="_t5fg6zpfgmn6" w:colFirst="0" w:colLast="0"/>
      <w:bookmarkEnd w:id="32"/>
    </w:p>
    <w:p w:rsidR="00CE1969" w:rsidRDefault="008C3E8C">
      <w:pPr>
        <w:jc w:val="both"/>
      </w:pPr>
      <w:r>
        <w:t xml:space="preserve">Son de destacar las reformas y adiciones a diversas disposiciones de la Ciudad de México, como las realizadas al Código Penal, la </w:t>
      </w:r>
      <w:r>
        <w:rPr>
          <w:i/>
        </w:rPr>
        <w:t>Ley de Acceso de las Mujeres a Una V</w:t>
      </w:r>
      <w:r>
        <w:rPr>
          <w:i/>
        </w:rPr>
        <w:t xml:space="preserve">ida Libre de Violencia </w:t>
      </w:r>
      <w:r>
        <w:t xml:space="preserve">y la </w:t>
      </w:r>
      <w:r>
        <w:rPr>
          <w:i/>
        </w:rPr>
        <w:t>Ley de los Derechos de NNA.</w:t>
      </w:r>
      <w:r>
        <w:t xml:space="preserve"> A manera de ejemplo se señala que la primera ley prevé la creación del Registro Público de Personas Agresoras Sexuales de la Ciudad de México, como mecanismo efectivo de prevención y protección para l</w:t>
      </w:r>
      <w:r>
        <w:t xml:space="preserve">os efectos de atender al factor de riesgo de reincidencia y repetición de conductas de violencia sexual, a favor de víctimas o potenciales víctimas de esta violencia. </w:t>
      </w:r>
    </w:p>
    <w:p w:rsidR="00CE1969" w:rsidRDefault="00CE1969">
      <w:pPr>
        <w:jc w:val="both"/>
        <w:rPr>
          <w:color w:val="7F6000"/>
          <w:shd w:val="clear" w:color="auto" w:fill="EA9999"/>
        </w:rPr>
      </w:pPr>
    </w:p>
    <w:p w:rsidR="00CE1969" w:rsidRDefault="008C3E8C">
      <w:pPr>
        <w:jc w:val="both"/>
      </w:pPr>
      <w:r>
        <w:t xml:space="preserve">En este mismo tenor, en atención a las violencias contra NNA, en Jalisco se expidió la </w:t>
      </w:r>
      <w:r>
        <w:rPr>
          <w:i/>
        </w:rPr>
        <w:t>Ley para la Prevención y Atención de la Violencia Intrafamiliar</w:t>
      </w:r>
      <w:r>
        <w:t>; en tanto que en Veracruz se reformaron, adicionaron y derogaron diversas disposiciones del Código Civil con la finalidad de facilitar el acceso a la justicia para NNA víctimas de violencia fa</w:t>
      </w:r>
      <w:r>
        <w:t xml:space="preserve">miliar. </w:t>
      </w:r>
    </w:p>
    <w:p w:rsidR="00CE1969" w:rsidRDefault="00CE1969">
      <w:pPr>
        <w:jc w:val="both"/>
      </w:pPr>
    </w:p>
    <w:p w:rsidR="00CE1969" w:rsidRDefault="008C3E8C">
      <w:pPr>
        <w:jc w:val="both"/>
      </w:pPr>
      <w:r>
        <w:t>En relación con la violencia en internet, se han realizado diversos esfuerzos estatales, como lo es el caso del decreto por el que se modifica el Código Penal del Estado de Yucatán, que tipificó como delito el ciberacoso para perseguir y castigar</w:t>
      </w:r>
      <w:r>
        <w:t xml:space="preserve"> a quien intimide y asedie, por medio </w:t>
      </w:r>
      <w:r>
        <w:lastRenderedPageBreak/>
        <w:t xml:space="preserve">de las Tecnologías de la Información y Comunicación (TIC) a todas las personas, incluyendo NNA. De la misma manera, Sonora cuenta con la </w:t>
      </w:r>
      <w:r>
        <w:rPr>
          <w:i/>
        </w:rPr>
        <w:t>Ley de Protección Integral contra la Violencia Digital del Estado de Sonora</w:t>
      </w:r>
      <w:r>
        <w:t xml:space="preserve">; por </w:t>
      </w:r>
      <w:r>
        <w:t xml:space="preserve">su parte, la </w:t>
      </w:r>
      <w:r>
        <w:rPr>
          <w:i/>
        </w:rPr>
        <w:t>Ley de Acceso de las Mujeres a una Vida Libre de Violencia del Estado de Yucatán</w:t>
      </w:r>
      <w:r>
        <w:t xml:space="preserve">, publicó un decreto en el que se adiciona el concepto de violencia digital con el fin de salvaguardar los derechos de las víctimas y prevenir los actos de violencia sobre este tema contra las mujeres. </w:t>
      </w:r>
    </w:p>
    <w:p w:rsidR="00CE1969" w:rsidRDefault="00CE1969">
      <w:pPr>
        <w:jc w:val="both"/>
      </w:pPr>
    </w:p>
    <w:p w:rsidR="00CE1969" w:rsidRDefault="008C3E8C">
      <w:pPr>
        <w:jc w:val="both"/>
      </w:pPr>
      <w:r>
        <w:t>En Coahuila se dictó la primera sentencia por violac</w:t>
      </w:r>
      <w:r>
        <w:t xml:space="preserve">ión a la intimidad sexual en junio de 2020, </w:t>
      </w:r>
      <w:proofErr w:type="gramStart"/>
      <w:r>
        <w:t>las pena</w:t>
      </w:r>
      <w:proofErr w:type="gramEnd"/>
      <w:r>
        <w:t xml:space="preserve"> se aumenta en una mitad si se comete contra personas menores de edad. Artículo 236 Código Penal de Coahuila (Ley Olimpia).</w:t>
      </w:r>
    </w:p>
    <w:p w:rsidR="00CE1969" w:rsidRDefault="00CE1969">
      <w:pPr>
        <w:jc w:val="both"/>
      </w:pPr>
      <w:bookmarkStart w:id="33" w:name="_r89nwmqqhfoc" w:colFirst="0" w:colLast="0"/>
      <w:bookmarkEnd w:id="33"/>
    </w:p>
    <w:p w:rsidR="00CE1969" w:rsidRDefault="008C3E8C">
      <w:pPr>
        <w:jc w:val="both"/>
      </w:pPr>
      <w:bookmarkStart w:id="34" w:name="_tr9pkziwk7ow" w:colFirst="0" w:colLast="0"/>
      <w:bookmarkEnd w:id="34"/>
      <w:r>
        <w:t>De manera particular, en Chiapas, se tipificó el delito de pederastia que sanci</w:t>
      </w:r>
      <w:r>
        <w:t xml:space="preserve">ona conductas sexuales contra NNA y se </w:t>
      </w:r>
      <w:proofErr w:type="spellStart"/>
      <w:r>
        <w:t>prohibe</w:t>
      </w:r>
      <w:proofErr w:type="spellEnd"/>
      <w:r>
        <w:t xml:space="preserve"> el indulto a sentenciados por delito de violación, pederastia y tráfico de menores. </w:t>
      </w:r>
    </w:p>
    <w:p w:rsidR="00CE1969" w:rsidRDefault="00CE1969">
      <w:pPr>
        <w:jc w:val="both"/>
      </w:pPr>
      <w:bookmarkStart w:id="35" w:name="_1jgg5i7qtcjz" w:colFirst="0" w:colLast="0"/>
      <w:bookmarkEnd w:id="35"/>
    </w:p>
    <w:p w:rsidR="00CE1969" w:rsidRDefault="008C3E8C">
      <w:pPr>
        <w:jc w:val="both"/>
      </w:pPr>
      <w:bookmarkStart w:id="36" w:name="_egei0sz8n8lm" w:colFirst="0" w:colLast="0"/>
      <w:bookmarkEnd w:id="36"/>
      <w:r>
        <w:rPr>
          <w:u w:val="single"/>
        </w:rPr>
        <w:t>Combatir la corrupción.</w:t>
      </w:r>
      <w:r>
        <w:rPr>
          <w:b/>
        </w:rPr>
        <w:t xml:space="preserve"> </w:t>
      </w:r>
      <w:r>
        <w:t>Relativo al fortalecimiento de las medidas para combatir la corrupción, incluidas las capacidades i</w:t>
      </w:r>
      <w:r>
        <w:t>nstitucionales para detectar, investigar y enjuiciar efectivamente la corrupción, se indica que son diversos los estados que cuentan con una fiscalía especializada en la materia, o en su caso un Sistema Estatal Anticorrupción, como son Estado de México, Ch</w:t>
      </w:r>
      <w:r>
        <w:t>ihuahua, Jalisco, San Luis Potosí, Veracruz y Tabasco quienes cuenta con la Ley del Sistema Anticorrupción estatal, en las que se mandata la capacitación y certificación del personal de la Fiscalía Especializada en perspectiva de género y derechos de NNA</w:t>
      </w:r>
      <w:r>
        <w:rPr>
          <w:b/>
          <w:sz w:val="18"/>
          <w:szCs w:val="18"/>
        </w:rPr>
        <w:t>.</w:t>
      </w:r>
    </w:p>
    <w:p w:rsidR="00CE1969" w:rsidRDefault="00CE1969">
      <w:pPr>
        <w:jc w:val="both"/>
      </w:pPr>
      <w:bookmarkStart w:id="37" w:name="_e5gkq5reoumi" w:colFirst="0" w:colLast="0"/>
      <w:bookmarkEnd w:id="37"/>
    </w:p>
    <w:p w:rsidR="00CE1969" w:rsidRDefault="008C3E8C">
      <w:pPr>
        <w:jc w:val="both"/>
      </w:pPr>
      <w:bookmarkStart w:id="38" w:name="_wqp4ajkbslze" w:colFirst="0" w:colLast="0"/>
      <w:bookmarkEnd w:id="38"/>
      <w:r>
        <w:rPr>
          <w:u w:val="single"/>
        </w:rPr>
        <w:t>Salud.</w:t>
      </w:r>
      <w:r>
        <w:rPr>
          <w:b/>
        </w:rPr>
        <w:t xml:space="preserve"> </w:t>
      </w:r>
      <w:r>
        <w:t>Diversas entidades federativas han realizado modificaciones en sus respectivas leyes para promover un estilo de vida saludable, acorde con una alimentación sana y la promoción de actividad física, tal es el caso de Veracruz y Jalisco. Y de manera p</w:t>
      </w:r>
      <w:r>
        <w:t xml:space="preserve">articular sobre salud mental, también han sido diversos los esfuerzos que se han concretado para su protección y prevención del suicidio. Al respecto se resalta que en Coahuila fue promulgada la </w:t>
      </w:r>
      <w:r>
        <w:rPr>
          <w:i/>
        </w:rPr>
        <w:t>Ley de Prevención del Suicidio</w:t>
      </w:r>
      <w:r>
        <w:t xml:space="preserve">. </w:t>
      </w:r>
    </w:p>
    <w:p w:rsidR="00CE1969" w:rsidRDefault="00CE1969">
      <w:pPr>
        <w:jc w:val="both"/>
        <w:rPr>
          <w:color w:val="7F6000"/>
          <w:shd w:val="clear" w:color="auto" w:fill="F6B26B"/>
        </w:rPr>
      </w:pPr>
      <w:bookmarkStart w:id="39" w:name="_31mkvpjg2n70" w:colFirst="0" w:colLast="0"/>
      <w:bookmarkEnd w:id="39"/>
    </w:p>
    <w:p w:rsidR="00CE1969" w:rsidRDefault="008C3E8C">
      <w:pPr>
        <w:jc w:val="both"/>
        <w:rPr>
          <w:color w:val="7F6000"/>
          <w:shd w:val="clear" w:color="auto" w:fill="F6B26B"/>
        </w:rPr>
      </w:pPr>
      <w:bookmarkStart w:id="40" w:name="_tr8i28du5ocq" w:colFirst="0" w:colLast="0"/>
      <w:bookmarkEnd w:id="40"/>
      <w:r>
        <w:t xml:space="preserve">Conforme se reportó en el Informe, se </w:t>
      </w:r>
      <w:proofErr w:type="spellStart"/>
      <w:r>
        <w:t>reconce</w:t>
      </w:r>
      <w:proofErr w:type="spellEnd"/>
      <w:r>
        <w:t xml:space="preserve"> como un avance en el reconocimiento del derecho a decidir de las mujeres, toda vez que el Congreso de Oaxaca aprobó el decreto que reforma el Código Penal del Estado para despenalizar el aborto, de tal manera q</w:t>
      </w:r>
      <w:r>
        <w:t>ue con la interrupción legal del embarazo permitirá que ninguna mujer sea criminalizada por este acto.</w:t>
      </w:r>
    </w:p>
    <w:p w:rsidR="00CE1969" w:rsidRDefault="00CE1969">
      <w:pPr>
        <w:jc w:val="both"/>
        <w:rPr>
          <w:color w:val="7F6000"/>
        </w:rPr>
      </w:pPr>
    </w:p>
    <w:p w:rsidR="00CE1969" w:rsidRDefault="008C3E8C">
      <w:pPr>
        <w:jc w:val="both"/>
      </w:pPr>
      <w:r>
        <w:rPr>
          <w:u w:val="single"/>
        </w:rPr>
        <w:t>Justicia para adolescentes.</w:t>
      </w:r>
      <w:r>
        <w:rPr>
          <w:b/>
        </w:rPr>
        <w:t xml:space="preserve"> </w:t>
      </w:r>
      <w:r>
        <w:t xml:space="preserve">Por otro lado, en relación con las y los adolescentes en conflicto con la ley, el estado de Jalisco contempla su propia </w:t>
      </w:r>
      <w:r>
        <w:rPr>
          <w:i/>
        </w:rPr>
        <w:t xml:space="preserve">Ley </w:t>
      </w:r>
      <w:r>
        <w:rPr>
          <w:i/>
        </w:rPr>
        <w:t>de Justicia Alternativa para el Estado de Jalisco</w:t>
      </w:r>
      <w:r>
        <w:t xml:space="preserve">, Ley de Atención a la Juventud, así como el Código Nacional de Procedimientos Penales, y la incorporación del Sistema Penal Acusatorio. Por su parte, en Veracruz se abrogó la Ley de Responsabilidad Juvenil </w:t>
      </w:r>
      <w:r>
        <w:t>para el Estado de Veracruz de Ignacio de la Llave en cumplimiento con la reforma del artículo 18 párrafos cuarto y quinto de la CPEUM.</w:t>
      </w:r>
    </w:p>
    <w:p w:rsidR="00CE1969" w:rsidRDefault="00CE1969">
      <w:pPr>
        <w:jc w:val="both"/>
      </w:pPr>
    </w:p>
    <w:p w:rsidR="00CE1969" w:rsidRDefault="008C3E8C">
      <w:pPr>
        <w:jc w:val="both"/>
      </w:pPr>
      <w:r>
        <w:rPr>
          <w:u w:val="single"/>
        </w:rPr>
        <w:t xml:space="preserve">NNA en situación de calle: </w:t>
      </w:r>
      <w:r>
        <w:t xml:space="preserve">El Estado de México, incluyó </w:t>
      </w:r>
      <w:proofErr w:type="gramStart"/>
      <w:r>
        <w:t>la  protección</w:t>
      </w:r>
      <w:proofErr w:type="gramEnd"/>
      <w:r>
        <w:t xml:space="preserve"> de NNA en situación de calle en su Ley de Derecho</w:t>
      </w:r>
      <w:r>
        <w:t xml:space="preserve">s de NNA, para que la Legislatura de esa entidad contemple en el presupuesto de egresos, los recursos necesarios para que ésta atienda sus obligaciones en la materia y cree un programa específico para la atención de la niñez y adolescencia en situación de </w:t>
      </w:r>
      <w:r>
        <w:t>calle.</w:t>
      </w:r>
    </w:p>
    <w:p w:rsidR="00CE1969" w:rsidRDefault="00CE1969">
      <w:pPr>
        <w:jc w:val="both"/>
      </w:pPr>
    </w:p>
    <w:p w:rsidR="00CE1969" w:rsidRDefault="008C3E8C">
      <w:pPr>
        <w:jc w:val="both"/>
      </w:pPr>
      <w:r>
        <w:lastRenderedPageBreak/>
        <w:t xml:space="preserve">Así también, como acciones de buenas prácticas en materia legislativa se destaca que Yucatán y San Luis Potosí reformaron su respectiva Constitución Política, en concordancia con los compromisos internacionales en materia de derechos humanos, toda </w:t>
      </w:r>
      <w:r>
        <w:t xml:space="preserve">vez que toman en cuenta la inclusión del principio del interés superior de la niñez, la educativa inclusiva, no discriminación y la enseñanza de la lengua de señas mexicana. </w:t>
      </w:r>
    </w:p>
    <w:p w:rsidR="00CE1969" w:rsidRDefault="00CE1969">
      <w:pPr>
        <w:jc w:val="both"/>
        <w:rPr>
          <w:color w:val="073763"/>
        </w:rPr>
      </w:pPr>
    </w:p>
    <w:p w:rsidR="00CE1969" w:rsidRDefault="008C3E8C">
      <w:pPr>
        <w:jc w:val="both"/>
        <w:rPr>
          <w:b/>
        </w:rPr>
      </w:pPr>
      <w:bookmarkStart w:id="41" w:name="_42dkgqbustcc" w:colFirst="0" w:colLast="0"/>
      <w:bookmarkEnd w:id="41"/>
      <w:r>
        <w:rPr>
          <w:b/>
        </w:rPr>
        <w:t>Estrategias, planes o programas para las infancias</w:t>
      </w:r>
    </w:p>
    <w:p w:rsidR="00CE1969" w:rsidRDefault="00CE1969">
      <w:pPr>
        <w:jc w:val="both"/>
        <w:rPr>
          <w:b/>
          <w:color w:val="7030A0"/>
        </w:rPr>
      </w:pPr>
      <w:bookmarkStart w:id="42" w:name="_va17rq3qsoi9" w:colFirst="0" w:colLast="0"/>
      <w:bookmarkEnd w:id="42"/>
    </w:p>
    <w:p w:rsidR="00CE1969" w:rsidRDefault="008C3E8C">
      <w:pPr>
        <w:jc w:val="both"/>
        <w:rPr>
          <w:b/>
          <w:color w:val="7030A0"/>
        </w:rPr>
      </w:pPr>
      <w:r>
        <w:t>En el orden estatal, se cuen</w:t>
      </w:r>
      <w:r>
        <w:t>ta con 17 Programas Locales de Protección de NNA publicados y vigentes y 154 Municipales, los cuales retoman las estrategias y líneas de acción prioritarias del Programa Nacional de Protección de NNA.</w:t>
      </w:r>
    </w:p>
    <w:p w:rsidR="00CE1969" w:rsidRDefault="00CE1969">
      <w:pPr>
        <w:jc w:val="both"/>
        <w:rPr>
          <w:b/>
          <w:color w:val="7030A0"/>
        </w:rPr>
      </w:pPr>
      <w:bookmarkStart w:id="43" w:name="_kj0iorr45ztm" w:colFirst="0" w:colLast="0"/>
      <w:bookmarkEnd w:id="43"/>
    </w:p>
    <w:p w:rsidR="00CE1969" w:rsidRDefault="008C3E8C">
      <w:pPr>
        <w:jc w:val="both"/>
        <w:rPr>
          <w:color w:val="7F6000"/>
        </w:rPr>
      </w:pPr>
      <w:bookmarkStart w:id="44" w:name="_4shm6qpcrfq2" w:colFirst="0" w:colLast="0"/>
      <w:bookmarkEnd w:id="44"/>
      <w:r>
        <w:t xml:space="preserve">Además de dichos programas, se han realizado diversas </w:t>
      </w:r>
      <w:r>
        <w:t xml:space="preserve">contribuciones para generar políticas integrales particulares, como lo es la elaboración del “Diagnóstico de la población infantil de la Ciudad de México”, que abarca indicadores demográficos; socioeconómicos (pobreza y desigualdad económica); educativos; </w:t>
      </w:r>
      <w:r>
        <w:t>de salud y malnutrición; y seguridad y violencia. Con el cual se busca contribuir al conocimiento actualizado sobre las dimensiones del bienestar de la población infantil que reside en la Ciudad de México, con énfasis en la desigualdad por género y socio t</w:t>
      </w:r>
      <w:r>
        <w:t>erritorial.</w:t>
      </w:r>
      <w:r>
        <w:rPr>
          <w:color w:val="7F6000"/>
        </w:rPr>
        <w:t xml:space="preserve">  </w:t>
      </w:r>
    </w:p>
    <w:p w:rsidR="00CE1969" w:rsidRDefault="00CE1969">
      <w:pPr>
        <w:jc w:val="both"/>
        <w:rPr>
          <w:color w:val="7F6000"/>
        </w:rPr>
      </w:pPr>
      <w:bookmarkStart w:id="45" w:name="_pl4sylln4t26" w:colFirst="0" w:colLast="0"/>
      <w:bookmarkEnd w:id="45"/>
    </w:p>
    <w:p w:rsidR="00CE1969" w:rsidRDefault="008C3E8C">
      <w:pPr>
        <w:jc w:val="both"/>
      </w:pPr>
      <w:bookmarkStart w:id="46" w:name="_hmpvz33vuzpz" w:colFirst="0" w:colLast="0"/>
      <w:bookmarkEnd w:id="46"/>
      <w:r>
        <w:rPr>
          <w:b/>
        </w:rPr>
        <w:t>Organismo gubernamental que tiene la responsabilidad general de coordinar la aplicación de la Convención y los Protocolos Facultativos</w:t>
      </w:r>
    </w:p>
    <w:p w:rsidR="00CE1969" w:rsidRDefault="00CE1969">
      <w:pPr>
        <w:jc w:val="both"/>
        <w:rPr>
          <w:color w:val="7F6000"/>
        </w:rPr>
      </w:pPr>
      <w:bookmarkStart w:id="47" w:name="_d4h6irvbxbsk" w:colFirst="0" w:colLast="0"/>
      <w:bookmarkEnd w:id="47"/>
    </w:p>
    <w:p w:rsidR="00CE1969" w:rsidRDefault="008C3E8C">
      <w:pPr>
        <w:spacing w:line="240" w:lineRule="auto"/>
        <w:jc w:val="both"/>
      </w:pPr>
      <w:r>
        <w:t xml:space="preserve">En el orden estatal, como se mencionó en el Informe, las 32 entidades cuentan con Secretarías Ejecutivas </w:t>
      </w:r>
      <w:r>
        <w:t xml:space="preserve">de los SIPINNA estatales. </w:t>
      </w:r>
    </w:p>
    <w:p w:rsidR="00CE1969" w:rsidRDefault="00CE1969">
      <w:pPr>
        <w:spacing w:line="240" w:lineRule="auto"/>
        <w:ind w:left="142" w:hanging="10"/>
        <w:jc w:val="both"/>
      </w:pPr>
    </w:p>
    <w:p w:rsidR="00CE1969" w:rsidRDefault="008C3E8C">
      <w:pPr>
        <w:spacing w:after="240"/>
        <w:jc w:val="both"/>
      </w:pPr>
      <w:r>
        <w:t>Además, se cuenta con Procuradurías de Protección de Niñas, Niños y Adolescentes (PPNNA) que han avanzado hacia el fortalecimiento de la protección especial, algunos ejemplos de ello son:</w:t>
      </w:r>
    </w:p>
    <w:p w:rsidR="00CE1969" w:rsidRDefault="008C3E8C">
      <w:pPr>
        <w:spacing w:before="240" w:after="240"/>
        <w:jc w:val="both"/>
      </w:pPr>
      <w:r>
        <w:t>El Estado de Coahuila, con la Procuradur</w:t>
      </w:r>
      <w:r>
        <w:t>ía para Niños, Niñas y la Familia (PRONNIF), que es un organismo público descentralizado de la Administración Pública Estatal, sectorizada al Despacho del Titular del Poder Ejecutivo; goza de independencia y mayor jerarquía administrativa. Fortalecida oper</w:t>
      </w:r>
      <w:r>
        <w:t>ativamente con 6 Subprocuradurías Regionales y 35 Procuradurías Municipales, que actúan bajo su mando y coordinación; cuenta con un Cuerpo Especializado de Seguridad Pública que actúa bajo su mando y en coordinación con el Consejo Estatal de Seguridad (del</w:t>
      </w:r>
      <w:r>
        <w:t xml:space="preserve"> cual forma parte la Procuraduría); así como con una Unidad especializada en delitos sexuales en perjuicio de NNA.</w:t>
      </w:r>
    </w:p>
    <w:p w:rsidR="00CE1969" w:rsidRDefault="008C3E8C">
      <w:pPr>
        <w:spacing w:before="240" w:after="240"/>
        <w:jc w:val="both"/>
      </w:pPr>
      <w:r>
        <w:t>En concordancia con dicho modelo, en Colima, en 2018, se realizó la reforma a la Ley de los Derechos de NNA de Colima, que establece a la PPN</w:t>
      </w:r>
      <w:r>
        <w:t>NA como un organismo público descentralizado de la Administración Pública Estatal, sectorizado a la Secretaría General de Gobierno; y en Guanajuato, en 2019, se reformaron, adicionaron y derogaron disposiciones de diversas leyes, para el fortalecimiento de</w:t>
      </w:r>
      <w:r>
        <w:t xml:space="preserve"> las instituciones especializadas en la protección y restitución de derechos de NNA. Destacando el artículo 27, mediante el cual se crea la PPNNA como un organismo público descentralizado de la administración pública estatal con personalidad jurídica y pat</w:t>
      </w:r>
      <w:r>
        <w:t xml:space="preserve">rimonio propio, sectorizada a la Secretaría de </w:t>
      </w:r>
      <w:proofErr w:type="gramStart"/>
      <w:r>
        <w:t>Gobierno..</w:t>
      </w:r>
      <w:proofErr w:type="gramEnd"/>
      <w:r>
        <w:t xml:space="preserve"> Estas </w:t>
      </w:r>
      <w:r>
        <w:lastRenderedPageBreak/>
        <w:t>reformas se encuentran en proceso de implementación, considerando la transformación institucional correspondiente.</w:t>
      </w:r>
    </w:p>
    <w:p w:rsidR="00CE1969" w:rsidRDefault="008C3E8C">
      <w:pPr>
        <w:jc w:val="both"/>
        <w:rPr>
          <w:b/>
        </w:rPr>
      </w:pPr>
      <w:bookmarkStart w:id="48" w:name="_kwbev2az6vi4" w:colFirst="0" w:colLast="0"/>
      <w:bookmarkEnd w:id="48"/>
      <w:r>
        <w:rPr>
          <w:b/>
        </w:rPr>
        <w:t>Diagnóstico sobre presupuesto necesario para LGDNNA y asignación de recursos</w:t>
      </w:r>
    </w:p>
    <w:p w:rsidR="00CE1969" w:rsidRDefault="00CE1969">
      <w:pPr>
        <w:jc w:val="both"/>
        <w:rPr>
          <w:b/>
          <w:color w:val="7030A0"/>
        </w:rPr>
      </w:pPr>
      <w:bookmarkStart w:id="49" w:name="_jz0ojznenmi2" w:colFirst="0" w:colLast="0"/>
      <w:bookmarkEnd w:id="49"/>
    </w:p>
    <w:p w:rsidR="00CE1969" w:rsidRDefault="008C3E8C">
      <w:pPr>
        <w:jc w:val="both"/>
      </w:pPr>
      <w:bookmarkStart w:id="50" w:name="_67je0cvvm35" w:colFirst="0" w:colLast="0"/>
      <w:bookmarkEnd w:id="50"/>
      <w:r>
        <w:t>R</w:t>
      </w:r>
      <w:r>
        <w:t>especto a la recomendación del Comité de intensificar los esfuerzos para elaborar diagnósticos integrales sobre las necesidades de presupuesto para las infancias y adolescencias, la Secretaría Ejecutiva del SIPINNA Guerrero en coordinación con el INEGI y e</w:t>
      </w:r>
      <w:r>
        <w:t>l Consejo Nacional de Evaluación de la Política de Desarrollo Social (CONEVAL) ha elaborado diagnósticos para contar con información que permita influir en la toma de decisiones en cuanto a políticas programas y presupuestos enfocados hacia la niñez. Aunad</w:t>
      </w:r>
      <w:r>
        <w:t>o a ello, se destaca el “Informe Especial, Inversión Pública y Políticas Sociales en las NNA 2019”, elaborado por el Gobierno de Jalisco, relacionado con los presupuestos y programas públicos para la niñez, respecto a la inversión económica que realizan lo</w:t>
      </w:r>
      <w:r>
        <w:t>s gobiernos en NNA a través de sus políticas sociales. Dicho informe contribuirá en garantizar el derecho a la transparencia y rendición de cuentas.</w:t>
      </w:r>
    </w:p>
    <w:p w:rsidR="00CE1969" w:rsidRDefault="00CE1969">
      <w:pPr>
        <w:jc w:val="both"/>
      </w:pPr>
      <w:bookmarkStart w:id="51" w:name="_ley4nr9t2ny3" w:colFirst="0" w:colLast="0"/>
      <w:bookmarkEnd w:id="51"/>
    </w:p>
    <w:p w:rsidR="00CE1969" w:rsidRDefault="008C3E8C">
      <w:pPr>
        <w:jc w:val="both"/>
      </w:pPr>
      <w:bookmarkStart w:id="52" w:name="_u5ebrd4od1rq" w:colFirst="0" w:colLast="0"/>
      <w:bookmarkEnd w:id="52"/>
      <w:r>
        <w:t>Actualmente, para el Presupuesto de Egresos 2020, son diversas las entidades que cuentan con partida presu</w:t>
      </w:r>
      <w:r>
        <w:t>puestal enfocada en la garantía de derechos de NNA. Son 28 las entidades federativas que cuentan con Anexo transversal de recursos para la atención de NNA en 2020 y se destaca el estado de Yucatán, el cual identifica los recursos que se destinan por grupos</w:t>
      </w:r>
      <w:r>
        <w:t xml:space="preserve"> </w:t>
      </w:r>
      <w:proofErr w:type="spellStart"/>
      <w:r>
        <w:t>etáreos</w:t>
      </w:r>
      <w:proofErr w:type="spellEnd"/>
      <w:r>
        <w:t>.</w:t>
      </w:r>
    </w:p>
    <w:p w:rsidR="00CE1969" w:rsidRDefault="00CE1969">
      <w:pPr>
        <w:jc w:val="both"/>
      </w:pPr>
      <w:bookmarkStart w:id="53" w:name="_62wzzltxwa6k" w:colFirst="0" w:colLast="0"/>
      <w:bookmarkEnd w:id="53"/>
    </w:p>
    <w:p w:rsidR="00CE1969" w:rsidRDefault="008C3E8C">
      <w:pPr>
        <w:jc w:val="both"/>
      </w:pPr>
      <w:bookmarkStart w:id="54" w:name="_hihk8g4w8zpk" w:colFirst="0" w:colLast="0"/>
      <w:bookmarkEnd w:id="54"/>
      <w:r>
        <w:t xml:space="preserve">La asignación de recursos varía entre cada entidad en proporción al número de NNA que viven en el estado, por </w:t>
      </w:r>
      <w:proofErr w:type="gramStart"/>
      <w:r>
        <w:t>ejemplo</w:t>
      </w:r>
      <w:proofErr w:type="gramEnd"/>
      <w:r>
        <w:t xml:space="preserve"> Chihuahua cuenta con $9,511,573,633 dirigidos a la atención de los derechos de NNA, mientras que para adolescentes $5,368,230,5</w:t>
      </w:r>
      <w:r>
        <w:t xml:space="preserve">27. El Estado de México tiene la asignación de $99,849,013,659 en 2020, monto superior que en 2018. Por su parte, la asignación para la protección de las infancias y las adolescencias en el estado de Oaxaca en los Presupuestos de Egresos de 2017 a 2020 se </w:t>
      </w:r>
      <w:r>
        <w:t xml:space="preserve">ha incrementado anualmente </w:t>
      </w:r>
      <w:proofErr w:type="gramStart"/>
      <w:r>
        <w:t>de  $</w:t>
      </w:r>
      <w:proofErr w:type="gramEnd"/>
      <w:r>
        <w:t>23,709,581,571.82 en 2017 a   $27,383,577,591.95 en 2020. De manera puntual, se destaca el presupuesto destinado para garantizar la implementación del Programa de Protección Integral del Gobierno del Estado de Jalisco para e</w:t>
      </w:r>
      <w:r>
        <w:t>l Ejercicio Fiscal del año 2020: $4,408, 203.40.</w:t>
      </w:r>
    </w:p>
    <w:p w:rsidR="00CE1969" w:rsidRDefault="00CE1969">
      <w:pPr>
        <w:jc w:val="both"/>
      </w:pPr>
      <w:bookmarkStart w:id="55" w:name="_p6etpjwmn9f6" w:colFirst="0" w:colLast="0"/>
      <w:bookmarkEnd w:id="55"/>
    </w:p>
    <w:p w:rsidR="00CE1969" w:rsidRDefault="008C3E8C">
      <w:pPr>
        <w:spacing w:line="240" w:lineRule="auto"/>
        <w:jc w:val="both"/>
      </w:pPr>
      <w:r>
        <w:t>Sobre las Secretarías Ejecutivas de los SIPINNA estatales, 24 cuentan con presupuesto y 23 tienen estructura orgánica para su funcionamiento:</w:t>
      </w:r>
    </w:p>
    <w:p w:rsidR="00CE1969" w:rsidRDefault="00CE1969">
      <w:pPr>
        <w:spacing w:line="240" w:lineRule="auto"/>
        <w:jc w:val="both"/>
      </w:pPr>
    </w:p>
    <w:tbl>
      <w:tblPr>
        <w:tblStyle w:val="a"/>
        <w:tblW w:w="91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85"/>
        <w:gridCol w:w="2295"/>
        <w:gridCol w:w="2310"/>
        <w:gridCol w:w="2430"/>
      </w:tblGrid>
      <w:tr w:rsidR="00CE1969">
        <w:trPr>
          <w:trHeight w:val="708"/>
        </w:trPr>
        <w:tc>
          <w:tcPr>
            <w:tcW w:w="20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CE1969" w:rsidRDefault="008C3E8C">
            <w:pPr>
              <w:spacing w:before="240"/>
              <w:jc w:val="both"/>
              <w:rPr>
                <w:sz w:val="16"/>
                <w:szCs w:val="16"/>
              </w:rPr>
            </w:pPr>
            <w:r>
              <w:rPr>
                <w:sz w:val="16"/>
                <w:szCs w:val="16"/>
              </w:rPr>
              <w:t xml:space="preserve"> </w:t>
            </w:r>
          </w:p>
        </w:tc>
        <w:tc>
          <w:tcPr>
            <w:tcW w:w="4605" w:type="dxa"/>
            <w:gridSpan w:val="2"/>
            <w:tcBorders>
              <w:top w:val="single" w:sz="8" w:space="0" w:color="000000"/>
              <w:left w:val="nil"/>
              <w:bottom w:val="single" w:sz="8" w:space="0" w:color="000000"/>
              <w:right w:val="single" w:sz="8" w:space="0" w:color="000000"/>
            </w:tcBorders>
            <w:shd w:val="clear" w:color="auto" w:fill="BFBFBF"/>
            <w:tcMar>
              <w:top w:w="100" w:type="dxa"/>
              <w:left w:w="80" w:type="dxa"/>
              <w:bottom w:w="100" w:type="dxa"/>
              <w:right w:w="80" w:type="dxa"/>
            </w:tcMar>
          </w:tcPr>
          <w:p w:rsidR="00CE1969" w:rsidRDefault="008C3E8C">
            <w:pPr>
              <w:spacing w:before="240"/>
              <w:jc w:val="center"/>
              <w:rPr>
                <w:b/>
                <w:sz w:val="16"/>
                <w:szCs w:val="16"/>
              </w:rPr>
            </w:pPr>
            <w:r>
              <w:rPr>
                <w:b/>
                <w:sz w:val="16"/>
                <w:szCs w:val="16"/>
              </w:rPr>
              <w:t xml:space="preserve">Ejercicio Fiscal 2020 (PESOS)/TOTAL </w:t>
            </w:r>
          </w:p>
        </w:tc>
        <w:tc>
          <w:tcPr>
            <w:tcW w:w="2430" w:type="dxa"/>
            <w:tcBorders>
              <w:top w:val="single" w:sz="8" w:space="0" w:color="000000"/>
              <w:left w:val="nil"/>
              <w:bottom w:val="single" w:sz="8" w:space="0" w:color="000000"/>
              <w:right w:val="single" w:sz="8" w:space="0" w:color="000000"/>
            </w:tcBorders>
            <w:shd w:val="clear" w:color="auto" w:fill="BFBFBF"/>
            <w:tcMar>
              <w:top w:w="100" w:type="dxa"/>
              <w:left w:w="80" w:type="dxa"/>
              <w:bottom w:w="100" w:type="dxa"/>
              <w:right w:w="80" w:type="dxa"/>
            </w:tcMar>
          </w:tcPr>
          <w:p w:rsidR="00CE1969" w:rsidRDefault="008C3E8C">
            <w:pPr>
              <w:spacing w:before="240"/>
              <w:jc w:val="center"/>
              <w:rPr>
                <w:b/>
                <w:sz w:val="16"/>
                <w:szCs w:val="16"/>
              </w:rPr>
            </w:pPr>
            <w:r>
              <w:rPr>
                <w:b/>
                <w:sz w:val="16"/>
                <w:szCs w:val="16"/>
              </w:rPr>
              <w:t>ESTRUCTURA ORGÁNICA</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BFBFBF"/>
            <w:tcMar>
              <w:top w:w="100" w:type="dxa"/>
              <w:left w:w="80" w:type="dxa"/>
              <w:bottom w:w="100" w:type="dxa"/>
              <w:right w:w="80" w:type="dxa"/>
            </w:tcMar>
          </w:tcPr>
          <w:p w:rsidR="00CE1969" w:rsidRDefault="008C3E8C">
            <w:pPr>
              <w:spacing w:before="240"/>
              <w:jc w:val="center"/>
              <w:rPr>
                <w:b/>
                <w:sz w:val="16"/>
                <w:szCs w:val="16"/>
              </w:rPr>
            </w:pPr>
            <w:r>
              <w:rPr>
                <w:b/>
                <w:sz w:val="16"/>
                <w:szCs w:val="16"/>
              </w:rPr>
              <w:t>Entidad Federativa</w:t>
            </w:r>
          </w:p>
        </w:tc>
        <w:tc>
          <w:tcPr>
            <w:tcW w:w="2295" w:type="dxa"/>
            <w:tcBorders>
              <w:top w:val="nil"/>
              <w:left w:val="nil"/>
              <w:bottom w:val="single" w:sz="8" w:space="0" w:color="000000"/>
              <w:right w:val="single" w:sz="8" w:space="0" w:color="000000"/>
            </w:tcBorders>
            <w:shd w:val="clear" w:color="auto" w:fill="BFBFBF"/>
            <w:tcMar>
              <w:top w:w="100" w:type="dxa"/>
              <w:left w:w="80" w:type="dxa"/>
              <w:bottom w:w="100" w:type="dxa"/>
              <w:right w:w="80" w:type="dxa"/>
            </w:tcMar>
          </w:tcPr>
          <w:p w:rsidR="00CE1969" w:rsidRDefault="008C3E8C">
            <w:pPr>
              <w:spacing w:before="240"/>
              <w:jc w:val="center"/>
              <w:rPr>
                <w:b/>
                <w:sz w:val="16"/>
                <w:szCs w:val="16"/>
              </w:rPr>
            </w:pPr>
            <w:r>
              <w:rPr>
                <w:b/>
                <w:sz w:val="16"/>
                <w:szCs w:val="16"/>
              </w:rPr>
              <w:t>Presupuesto Original</w:t>
            </w:r>
          </w:p>
        </w:tc>
        <w:tc>
          <w:tcPr>
            <w:tcW w:w="2310" w:type="dxa"/>
            <w:tcBorders>
              <w:top w:val="nil"/>
              <w:left w:val="nil"/>
              <w:bottom w:val="single" w:sz="8" w:space="0" w:color="000000"/>
              <w:right w:val="single" w:sz="8" w:space="0" w:color="000000"/>
            </w:tcBorders>
            <w:shd w:val="clear" w:color="auto" w:fill="BFBFBF"/>
            <w:tcMar>
              <w:top w:w="100" w:type="dxa"/>
              <w:left w:w="80" w:type="dxa"/>
              <w:bottom w:w="100" w:type="dxa"/>
              <w:right w:w="80" w:type="dxa"/>
            </w:tcMar>
          </w:tcPr>
          <w:p w:rsidR="00CE1969" w:rsidRDefault="008C3E8C">
            <w:pPr>
              <w:spacing w:before="240"/>
              <w:jc w:val="center"/>
              <w:rPr>
                <w:b/>
                <w:sz w:val="16"/>
                <w:szCs w:val="16"/>
              </w:rPr>
            </w:pPr>
            <w:r>
              <w:rPr>
                <w:b/>
                <w:sz w:val="16"/>
                <w:szCs w:val="16"/>
              </w:rPr>
              <w:t>Presupuesto Modificado</w:t>
            </w:r>
          </w:p>
        </w:tc>
        <w:tc>
          <w:tcPr>
            <w:tcW w:w="2430" w:type="dxa"/>
            <w:tcBorders>
              <w:top w:val="nil"/>
              <w:left w:val="nil"/>
              <w:bottom w:val="single" w:sz="8" w:space="0" w:color="000000"/>
              <w:right w:val="single" w:sz="8" w:space="0" w:color="000000"/>
            </w:tcBorders>
            <w:shd w:val="clear" w:color="auto" w:fill="BFBFBF"/>
            <w:tcMar>
              <w:top w:w="100" w:type="dxa"/>
              <w:left w:w="80" w:type="dxa"/>
              <w:bottom w:w="100" w:type="dxa"/>
              <w:right w:w="80" w:type="dxa"/>
            </w:tcMar>
          </w:tcPr>
          <w:p w:rsidR="00CE1969" w:rsidRDefault="00CE1969">
            <w:pPr>
              <w:spacing w:before="240"/>
              <w:rPr>
                <w:b/>
                <w:sz w:val="16"/>
                <w:szCs w:val="16"/>
              </w:rPr>
            </w:pP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Aguascalientes</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9,533,200.00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9,474,214.00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Baja California</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 xml:space="preserve"> </w:t>
            </w:r>
            <w:r>
              <w:rPr>
                <w:b/>
                <w:sz w:val="16"/>
                <w:szCs w:val="16"/>
              </w:rPr>
              <w:t>NO</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lastRenderedPageBreak/>
              <w:t>Baja California Sur</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 xml:space="preserve"> </w:t>
            </w:r>
            <w:r>
              <w:rPr>
                <w:b/>
                <w:sz w:val="16"/>
                <w:szCs w:val="16"/>
              </w:rPr>
              <w:t>NO</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Campeche</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2,451,866.00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2,416,504.90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Chiapas</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NO</w:t>
            </w:r>
            <w:r>
              <w:rPr>
                <w:sz w:val="16"/>
                <w:szCs w:val="16"/>
              </w:rPr>
              <w:t xml:space="preserve"> </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Chihuahua</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6,234,402.00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4,614,511.27</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 xml:space="preserve"> </w:t>
            </w: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Coahuila</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2,960,244.00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both"/>
              <w:rPr>
                <w:b/>
                <w:sz w:val="16"/>
                <w:szCs w:val="16"/>
              </w:rPr>
            </w:pPr>
            <w:r>
              <w:rPr>
                <w:b/>
                <w:sz w:val="16"/>
                <w:szCs w:val="16"/>
              </w:rPr>
              <w:t>Colima</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741,500.00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Ciudad de México</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49,66,450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49,66,450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Durango</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8,386,479.00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8,386,479.00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Estado de México</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10,654,558.00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10,641,856.00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both"/>
              <w:rPr>
                <w:b/>
                <w:sz w:val="16"/>
                <w:szCs w:val="16"/>
              </w:rPr>
            </w:pPr>
            <w:r>
              <w:rPr>
                <w:b/>
                <w:sz w:val="16"/>
                <w:szCs w:val="16"/>
              </w:rPr>
              <w:t>Guanajuato</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10,200,657.37</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10,113,672.92</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Guerrero</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 xml:space="preserve"> </w:t>
            </w:r>
            <w:r>
              <w:rPr>
                <w:b/>
                <w:sz w:val="16"/>
                <w:szCs w:val="16"/>
              </w:rPr>
              <w:t>NO</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Hidalgo</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258,402.00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Jalisco</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4,408,203.40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3,816,760.88</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NO</w:t>
            </w:r>
            <w:r>
              <w:rPr>
                <w:sz w:val="16"/>
                <w:szCs w:val="16"/>
              </w:rPr>
              <w:t xml:space="preserve"> </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Michoacán</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7,268,116.00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7,264,132.00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Morelos</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4,089,657.00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4,089,657.00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Nayarit</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Nuevo León</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15,450,000.00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Oaxaca</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1,072,706</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1,780,366.60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lastRenderedPageBreak/>
              <w:t>Puebla</w:t>
            </w:r>
          </w:p>
        </w:tc>
        <w:tc>
          <w:tcPr>
            <w:tcW w:w="2295" w:type="dxa"/>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center"/>
              <w:rPr>
                <w:sz w:val="16"/>
                <w:szCs w:val="16"/>
              </w:rPr>
            </w:pPr>
            <w:r>
              <w:rPr>
                <w:sz w:val="16"/>
                <w:szCs w:val="16"/>
              </w:rPr>
              <w:t xml:space="preserve"> </w:t>
            </w:r>
          </w:p>
        </w:tc>
        <w:tc>
          <w:tcPr>
            <w:tcW w:w="2310" w:type="dxa"/>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center"/>
              <w:rPr>
                <w:sz w:val="16"/>
                <w:szCs w:val="16"/>
              </w:rPr>
            </w:pPr>
            <w:r>
              <w:rPr>
                <w:sz w:val="16"/>
                <w:szCs w:val="16"/>
              </w:rPr>
              <w:t xml:space="preserve"> </w:t>
            </w:r>
          </w:p>
        </w:tc>
        <w:tc>
          <w:tcPr>
            <w:tcW w:w="2430" w:type="dxa"/>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center"/>
              <w:rPr>
                <w:sz w:val="16"/>
                <w:szCs w:val="16"/>
              </w:rPr>
            </w:pPr>
            <w:r>
              <w:rPr>
                <w:sz w:val="16"/>
                <w:szCs w:val="16"/>
              </w:rPr>
              <w:t xml:space="preserve"> </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Querétaro</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1,725,674.00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both"/>
              <w:rPr>
                <w:b/>
                <w:sz w:val="16"/>
                <w:szCs w:val="16"/>
              </w:rPr>
            </w:pPr>
            <w:r>
              <w:rPr>
                <w:b/>
                <w:sz w:val="16"/>
                <w:szCs w:val="16"/>
              </w:rPr>
              <w:t>Quintana Roo</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5380092</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5380092</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San Luis Potosí</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1,894,728.00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1,129,052.31</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 xml:space="preserve"> </w:t>
            </w:r>
            <w:r>
              <w:rPr>
                <w:b/>
                <w:sz w:val="16"/>
                <w:szCs w:val="16"/>
              </w:rPr>
              <w:t>NO</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Sinaloa</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12,079,313.00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12,079,313.00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 xml:space="preserve"> </w:t>
            </w:r>
            <w:r>
              <w:rPr>
                <w:b/>
                <w:sz w:val="16"/>
                <w:szCs w:val="16"/>
              </w:rPr>
              <w:t>SI</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Sonora</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Tabasco</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Tamaulipas</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1,145,918.11</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1,145,918.11</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Tlaxcala</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1,052,571.00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0</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Veracruz</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691,058.00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795,045.17</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403"/>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Yucatán</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1,270,551.34</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1,270,551.34</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rsidR="00CE1969" w:rsidRDefault="008C3E8C">
            <w:pPr>
              <w:spacing w:before="240"/>
              <w:jc w:val="both"/>
              <w:rPr>
                <w:b/>
                <w:sz w:val="16"/>
                <w:szCs w:val="16"/>
              </w:rPr>
            </w:pPr>
            <w:r>
              <w:rPr>
                <w:b/>
                <w:sz w:val="16"/>
                <w:szCs w:val="16"/>
              </w:rPr>
              <w:t>Zacatecas</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4,761,367.00</w:t>
            </w:r>
          </w:p>
        </w:tc>
        <w:tc>
          <w:tcPr>
            <w:tcW w:w="231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sz w:val="16"/>
                <w:szCs w:val="16"/>
              </w:rPr>
              <w:t>4,564,533.68</w:t>
            </w:r>
          </w:p>
        </w:tc>
        <w:tc>
          <w:tcPr>
            <w:tcW w:w="2430"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sz w:val="16"/>
                <w:szCs w:val="16"/>
              </w:rPr>
            </w:pPr>
            <w:r>
              <w:rPr>
                <w:b/>
                <w:sz w:val="16"/>
                <w:szCs w:val="16"/>
              </w:rPr>
              <w:t>SÍ</w:t>
            </w:r>
          </w:p>
        </w:tc>
      </w:tr>
      <w:tr w:rsidR="00CE1969">
        <w:trPr>
          <w:trHeight w:val="566"/>
        </w:trPr>
        <w:tc>
          <w:tcPr>
            <w:tcW w:w="2085" w:type="dxa"/>
            <w:tcBorders>
              <w:top w:val="nil"/>
              <w:left w:val="single" w:sz="8" w:space="0" w:color="000000"/>
              <w:bottom w:val="single" w:sz="8" w:space="0" w:color="000000"/>
              <w:right w:val="single" w:sz="8" w:space="0" w:color="000000"/>
            </w:tcBorders>
            <w:shd w:val="clear" w:color="auto" w:fill="595959"/>
            <w:tcMar>
              <w:top w:w="100" w:type="dxa"/>
              <w:left w:w="80" w:type="dxa"/>
              <w:bottom w:w="100" w:type="dxa"/>
              <w:right w:w="80" w:type="dxa"/>
            </w:tcMar>
            <w:vAlign w:val="bottom"/>
          </w:tcPr>
          <w:p w:rsidR="00CE1969" w:rsidRDefault="008C3E8C">
            <w:pPr>
              <w:spacing w:before="240"/>
              <w:jc w:val="center"/>
              <w:rPr>
                <w:b/>
                <w:color w:val="FFFFFF"/>
                <w:sz w:val="16"/>
                <w:szCs w:val="16"/>
              </w:rPr>
            </w:pPr>
            <w:r>
              <w:rPr>
                <w:b/>
                <w:color w:val="FFFFFF"/>
                <w:sz w:val="16"/>
                <w:szCs w:val="16"/>
              </w:rPr>
              <w:t>TOTALES</w:t>
            </w:r>
          </w:p>
        </w:tc>
        <w:tc>
          <w:tcPr>
            <w:tcW w:w="2295"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CE1969" w:rsidRDefault="008C3E8C">
            <w:pPr>
              <w:spacing w:before="240"/>
              <w:jc w:val="center"/>
              <w:rPr>
                <w:b/>
                <w:sz w:val="16"/>
                <w:szCs w:val="16"/>
              </w:rPr>
            </w:pPr>
            <w:r>
              <w:rPr>
                <w:b/>
                <w:sz w:val="16"/>
                <w:szCs w:val="16"/>
              </w:rPr>
              <w:t>113,711,263.22</w:t>
            </w:r>
          </w:p>
        </w:tc>
        <w:tc>
          <w:tcPr>
            <w:tcW w:w="2310" w:type="dxa"/>
            <w:tcBorders>
              <w:top w:val="nil"/>
              <w:left w:val="nil"/>
              <w:bottom w:val="single" w:sz="8" w:space="0" w:color="000000"/>
              <w:right w:val="single" w:sz="8" w:space="0" w:color="000000"/>
            </w:tcBorders>
            <w:tcMar>
              <w:top w:w="100" w:type="dxa"/>
              <w:left w:w="80" w:type="dxa"/>
              <w:bottom w:w="100" w:type="dxa"/>
              <w:right w:w="80" w:type="dxa"/>
            </w:tcMar>
          </w:tcPr>
          <w:p w:rsidR="00CE1969" w:rsidRDefault="008C3E8C">
            <w:pPr>
              <w:spacing w:before="240"/>
              <w:jc w:val="center"/>
              <w:rPr>
                <w:b/>
                <w:sz w:val="16"/>
                <w:szCs w:val="16"/>
              </w:rPr>
            </w:pPr>
            <w:r>
              <w:rPr>
                <w:b/>
                <w:sz w:val="16"/>
                <w:szCs w:val="16"/>
              </w:rPr>
              <w:t>88,962,660.18</w:t>
            </w:r>
          </w:p>
        </w:tc>
        <w:tc>
          <w:tcPr>
            <w:tcW w:w="2430" w:type="dxa"/>
            <w:tcBorders>
              <w:top w:val="nil"/>
              <w:left w:val="nil"/>
              <w:bottom w:val="single" w:sz="8" w:space="0" w:color="000000"/>
              <w:right w:val="single" w:sz="8" w:space="0" w:color="000000"/>
            </w:tcBorders>
            <w:tcMar>
              <w:top w:w="100" w:type="dxa"/>
              <w:left w:w="80" w:type="dxa"/>
              <w:bottom w:w="100" w:type="dxa"/>
              <w:right w:w="80" w:type="dxa"/>
            </w:tcMar>
          </w:tcPr>
          <w:p w:rsidR="00CE1969" w:rsidRDefault="008C3E8C">
            <w:pPr>
              <w:spacing w:before="240"/>
              <w:jc w:val="center"/>
              <w:rPr>
                <w:b/>
                <w:sz w:val="16"/>
                <w:szCs w:val="16"/>
              </w:rPr>
            </w:pPr>
            <w:r>
              <w:rPr>
                <w:b/>
                <w:sz w:val="16"/>
                <w:szCs w:val="16"/>
              </w:rPr>
              <w:t>23</w:t>
            </w:r>
          </w:p>
        </w:tc>
      </w:tr>
    </w:tbl>
    <w:p w:rsidR="00CE1969" w:rsidRDefault="00CE1969">
      <w:pPr>
        <w:jc w:val="both"/>
      </w:pPr>
      <w:bookmarkStart w:id="56" w:name="_8p4t5ks52x73" w:colFirst="0" w:colLast="0"/>
      <w:bookmarkEnd w:id="56"/>
    </w:p>
    <w:p w:rsidR="00CE1969" w:rsidRDefault="008C3E8C">
      <w:pPr>
        <w:jc w:val="both"/>
      </w:pPr>
      <w:bookmarkStart w:id="57" w:name="_olnjcxreia72" w:colFirst="0" w:colLast="0"/>
      <w:bookmarkEnd w:id="57"/>
      <w:r>
        <w:t>Respecto a la asignación de presupuesto de las PPNNA, se informa sobre 17 entidades para dicha materia, las cuales se enuncian a continuación:</w:t>
      </w:r>
    </w:p>
    <w:p w:rsidR="00CE1969" w:rsidRDefault="00CE1969">
      <w:pPr>
        <w:jc w:val="both"/>
      </w:pPr>
      <w:bookmarkStart w:id="58" w:name="_t5wf6gst889f" w:colFirst="0" w:colLast="0"/>
      <w:bookmarkEnd w:id="58"/>
    </w:p>
    <w:p w:rsidR="00CE1969" w:rsidRDefault="008C3E8C">
      <w:pPr>
        <w:numPr>
          <w:ilvl w:val="0"/>
          <w:numId w:val="1"/>
        </w:numPr>
        <w:jc w:val="both"/>
      </w:pPr>
      <w:bookmarkStart w:id="59" w:name="_efijc3ngs142" w:colFirst="0" w:colLast="0"/>
      <w:bookmarkEnd w:id="59"/>
      <w:r>
        <w:t>Aguascalientes: $2,780,500 (año 2020)</w:t>
      </w:r>
    </w:p>
    <w:p w:rsidR="00CE1969" w:rsidRDefault="008C3E8C">
      <w:pPr>
        <w:numPr>
          <w:ilvl w:val="0"/>
          <w:numId w:val="1"/>
        </w:numPr>
        <w:jc w:val="both"/>
      </w:pPr>
      <w:bookmarkStart w:id="60" w:name="_9nnbjizhkag2" w:colFirst="0" w:colLast="0"/>
      <w:bookmarkEnd w:id="60"/>
      <w:r>
        <w:t>Campeche: $32,868,824 (año 2020)</w:t>
      </w:r>
    </w:p>
    <w:p w:rsidR="00CE1969" w:rsidRDefault="008C3E8C">
      <w:pPr>
        <w:numPr>
          <w:ilvl w:val="0"/>
          <w:numId w:val="1"/>
        </w:numPr>
        <w:jc w:val="both"/>
      </w:pPr>
      <w:bookmarkStart w:id="61" w:name="_pzmu7qqxatv5" w:colFirst="0" w:colLast="0"/>
      <w:bookmarkEnd w:id="61"/>
      <w:r>
        <w:t>Chiapas: $5,116,102.87 (año 2020)</w:t>
      </w:r>
    </w:p>
    <w:p w:rsidR="00CE1969" w:rsidRDefault="008C3E8C">
      <w:pPr>
        <w:numPr>
          <w:ilvl w:val="0"/>
          <w:numId w:val="1"/>
        </w:numPr>
        <w:jc w:val="both"/>
      </w:pPr>
      <w:bookmarkStart w:id="62" w:name="_hkohxxnhlh1f" w:colFirst="0" w:colLast="0"/>
      <w:bookmarkEnd w:id="62"/>
      <w:r>
        <w:t>Chihuah</w:t>
      </w:r>
      <w:r>
        <w:t>ua: $103,343,483 (año 2020)</w:t>
      </w:r>
    </w:p>
    <w:p w:rsidR="00CE1969" w:rsidRDefault="008C3E8C">
      <w:pPr>
        <w:numPr>
          <w:ilvl w:val="0"/>
          <w:numId w:val="1"/>
        </w:numPr>
        <w:jc w:val="both"/>
      </w:pPr>
      <w:bookmarkStart w:id="63" w:name="_fbgwuxyyu9od" w:colFirst="0" w:colLast="0"/>
      <w:bookmarkEnd w:id="63"/>
      <w:r>
        <w:t>Coahuila: $28,340,728.57 (año 2020)</w:t>
      </w:r>
    </w:p>
    <w:p w:rsidR="00CE1969" w:rsidRDefault="008C3E8C">
      <w:pPr>
        <w:numPr>
          <w:ilvl w:val="0"/>
          <w:numId w:val="1"/>
        </w:numPr>
        <w:jc w:val="both"/>
      </w:pPr>
      <w:bookmarkStart w:id="64" w:name="_uc03esa6xd5u" w:colFirst="0" w:colLast="0"/>
      <w:bookmarkEnd w:id="64"/>
      <w:r>
        <w:t>Ciudad de México: $150,114,814.00</w:t>
      </w:r>
    </w:p>
    <w:p w:rsidR="00CE1969" w:rsidRDefault="008C3E8C">
      <w:pPr>
        <w:numPr>
          <w:ilvl w:val="0"/>
          <w:numId w:val="1"/>
        </w:numPr>
        <w:jc w:val="both"/>
      </w:pPr>
      <w:bookmarkStart w:id="65" w:name="_tr0vd13kdhia" w:colFirst="0" w:colLast="0"/>
      <w:bookmarkEnd w:id="65"/>
      <w:r>
        <w:t>Durango: $35,511,248 (año 2020)</w:t>
      </w:r>
    </w:p>
    <w:p w:rsidR="00CE1969" w:rsidRDefault="008C3E8C">
      <w:pPr>
        <w:numPr>
          <w:ilvl w:val="0"/>
          <w:numId w:val="1"/>
        </w:numPr>
        <w:jc w:val="both"/>
      </w:pPr>
      <w:bookmarkStart w:id="66" w:name="_b2lhd7av2cga" w:colFirst="0" w:colLast="0"/>
      <w:bookmarkEnd w:id="66"/>
      <w:r>
        <w:t>Estado de México: $</w:t>
      </w:r>
      <w:proofErr w:type="gramStart"/>
      <w:r>
        <w:t>26,955,651.00  (</w:t>
      </w:r>
      <w:proofErr w:type="gramEnd"/>
      <w:r>
        <w:t>año 2020)</w:t>
      </w:r>
      <w:r>
        <w:rPr>
          <w:vertAlign w:val="superscript"/>
        </w:rPr>
        <w:footnoteReference w:id="5"/>
      </w:r>
    </w:p>
    <w:p w:rsidR="00CE1969" w:rsidRDefault="008C3E8C">
      <w:pPr>
        <w:numPr>
          <w:ilvl w:val="0"/>
          <w:numId w:val="1"/>
        </w:numPr>
        <w:jc w:val="both"/>
      </w:pPr>
      <w:bookmarkStart w:id="67" w:name="_xzm1ahwi40r" w:colFirst="0" w:colLast="0"/>
      <w:bookmarkEnd w:id="67"/>
      <w:r>
        <w:lastRenderedPageBreak/>
        <w:t>Hidalgo: $2,966,992.15 (año 2020)</w:t>
      </w:r>
    </w:p>
    <w:p w:rsidR="00CE1969" w:rsidRDefault="008C3E8C">
      <w:pPr>
        <w:numPr>
          <w:ilvl w:val="0"/>
          <w:numId w:val="1"/>
        </w:numPr>
        <w:jc w:val="both"/>
      </w:pPr>
      <w:bookmarkStart w:id="68" w:name="_xh7spmyn3ksl" w:colFirst="0" w:colLast="0"/>
      <w:bookmarkEnd w:id="68"/>
      <w:r>
        <w:t xml:space="preserve">Jalisco: </w:t>
      </w:r>
      <w:r>
        <w:t>$83,384,609.81 (año 2020)</w:t>
      </w:r>
    </w:p>
    <w:p w:rsidR="00CE1969" w:rsidRDefault="008C3E8C">
      <w:pPr>
        <w:numPr>
          <w:ilvl w:val="0"/>
          <w:numId w:val="1"/>
        </w:numPr>
        <w:jc w:val="both"/>
      </w:pPr>
      <w:bookmarkStart w:id="69" w:name="_1xm5w6ntmf1f" w:colFirst="0" w:colLast="0"/>
      <w:bookmarkEnd w:id="69"/>
      <w:r>
        <w:t xml:space="preserve">Nuevo León: $496,601,689 </w:t>
      </w:r>
    </w:p>
    <w:p w:rsidR="00CE1969" w:rsidRDefault="008C3E8C">
      <w:pPr>
        <w:numPr>
          <w:ilvl w:val="0"/>
          <w:numId w:val="1"/>
        </w:numPr>
        <w:jc w:val="both"/>
      </w:pPr>
      <w:bookmarkStart w:id="70" w:name="_gzln5y8jm34t" w:colFirst="0" w:colLast="0"/>
      <w:bookmarkEnd w:id="70"/>
      <w:r>
        <w:t>Querétaro: $62,206,000 (año 2015)</w:t>
      </w:r>
    </w:p>
    <w:p w:rsidR="00CE1969" w:rsidRDefault="008C3E8C">
      <w:pPr>
        <w:numPr>
          <w:ilvl w:val="0"/>
          <w:numId w:val="1"/>
        </w:numPr>
        <w:jc w:val="both"/>
      </w:pPr>
      <w:bookmarkStart w:id="71" w:name="_aad2r1t4oefo" w:colFirst="0" w:colLast="0"/>
      <w:bookmarkEnd w:id="71"/>
      <w:r>
        <w:t xml:space="preserve">San Luis Potosí: $ 224,200.00 </w:t>
      </w:r>
    </w:p>
    <w:p w:rsidR="00CE1969" w:rsidRDefault="008C3E8C">
      <w:pPr>
        <w:numPr>
          <w:ilvl w:val="0"/>
          <w:numId w:val="1"/>
        </w:numPr>
        <w:jc w:val="both"/>
      </w:pPr>
      <w:bookmarkStart w:id="72" w:name="_vpdvf6kifb0a" w:colFirst="0" w:colLast="0"/>
      <w:bookmarkEnd w:id="72"/>
      <w:r>
        <w:t>Sinaloa: $109,485,180 (año 2020)</w:t>
      </w:r>
    </w:p>
    <w:p w:rsidR="00CE1969" w:rsidRDefault="008C3E8C">
      <w:pPr>
        <w:numPr>
          <w:ilvl w:val="0"/>
          <w:numId w:val="1"/>
        </w:numPr>
        <w:jc w:val="both"/>
      </w:pPr>
      <w:bookmarkStart w:id="73" w:name="_6va08fv1se4b" w:colFirst="0" w:colLast="0"/>
      <w:bookmarkEnd w:id="73"/>
      <w:r>
        <w:t xml:space="preserve">Tlaxcala: $18, 691,068.67 </w:t>
      </w:r>
    </w:p>
    <w:p w:rsidR="00CE1969" w:rsidRDefault="008C3E8C">
      <w:pPr>
        <w:numPr>
          <w:ilvl w:val="0"/>
          <w:numId w:val="1"/>
        </w:numPr>
        <w:jc w:val="both"/>
      </w:pPr>
      <w:bookmarkStart w:id="74" w:name="_qjh7k1yu79t9" w:colFirst="0" w:colLast="0"/>
      <w:bookmarkEnd w:id="74"/>
      <w:r>
        <w:t>Veracruz: $43,742,202.45 (año 2019)</w:t>
      </w:r>
    </w:p>
    <w:p w:rsidR="00CE1969" w:rsidRDefault="008C3E8C">
      <w:pPr>
        <w:numPr>
          <w:ilvl w:val="0"/>
          <w:numId w:val="1"/>
        </w:numPr>
        <w:jc w:val="both"/>
      </w:pPr>
      <w:bookmarkStart w:id="75" w:name="_6li3t3jcbaly" w:colFirst="0" w:colLast="0"/>
      <w:bookmarkEnd w:id="75"/>
      <w:r>
        <w:t>Yucatán: $38,712,217.00</w:t>
      </w:r>
    </w:p>
    <w:p w:rsidR="00CE1969" w:rsidRDefault="008C3E8C">
      <w:pPr>
        <w:numPr>
          <w:ilvl w:val="0"/>
          <w:numId w:val="1"/>
        </w:numPr>
        <w:jc w:val="both"/>
      </w:pPr>
      <w:bookmarkStart w:id="76" w:name="_4tinqrfs6p39" w:colFirst="0" w:colLast="0"/>
      <w:bookmarkEnd w:id="76"/>
      <w:r>
        <w:t>Zacatecas: $40,699,</w:t>
      </w:r>
      <w:r>
        <w:t xml:space="preserve">336.00 </w:t>
      </w:r>
    </w:p>
    <w:p w:rsidR="00CE1969" w:rsidRDefault="00CE1969">
      <w:pPr>
        <w:ind w:left="720"/>
        <w:jc w:val="both"/>
      </w:pPr>
      <w:bookmarkStart w:id="77" w:name="_8o2vx9zcrz2j" w:colFirst="0" w:colLast="0"/>
      <w:bookmarkEnd w:id="77"/>
    </w:p>
    <w:p w:rsidR="00CE1969" w:rsidRDefault="008C3E8C">
      <w:pPr>
        <w:jc w:val="both"/>
      </w:pPr>
      <w:r>
        <w:t xml:space="preserve">En cuanto a estructura, el Gobierno de Chihuahua desarrolla la estrategia “Crece contigo” que busca ampliar las oportunidades de desarrollo integral de NNA que se encuentran en condiciones de pobreza y marginación social. Por lo </w:t>
      </w:r>
      <w:proofErr w:type="gramStart"/>
      <w:r>
        <w:t>que</w:t>
      </w:r>
      <w:proofErr w:type="gramEnd"/>
      <w:r>
        <w:t xml:space="preserve"> derivado de el</w:t>
      </w:r>
      <w:r>
        <w:t>lo, se realizó una inversión de 7 millones en infraestructura educativa; 17 millones en la mejora de los hogares, 5 millones brigadas médicas, 8 millones para la ampliación y fortalecimiento de servicios para el desarrollo infantil temprano y atención psic</w:t>
      </w:r>
      <w:r>
        <w:t>osocial, 37 millones de pesos invertidos, intervención en 28 colonias del estado, en Ciudad Juárez, Chihuahua y zona serrana con mayores índices de mortalidad infantil.</w:t>
      </w:r>
    </w:p>
    <w:p w:rsidR="00CE1969" w:rsidRDefault="00CE1969">
      <w:pPr>
        <w:jc w:val="both"/>
      </w:pPr>
    </w:p>
    <w:p w:rsidR="00CE1969" w:rsidRDefault="008C3E8C">
      <w:pPr>
        <w:jc w:val="both"/>
        <w:rPr>
          <w:b/>
        </w:rPr>
      </w:pPr>
      <w:bookmarkStart w:id="78" w:name="_nghmkuqt873x" w:colFirst="0" w:colLast="0"/>
      <w:bookmarkEnd w:id="78"/>
      <w:r>
        <w:rPr>
          <w:b/>
        </w:rPr>
        <w:t>Comisiones estatales o Defensorías de derechos humanos</w:t>
      </w:r>
    </w:p>
    <w:p w:rsidR="00CE1969" w:rsidRDefault="00CE1969">
      <w:pPr>
        <w:jc w:val="both"/>
      </w:pPr>
      <w:bookmarkStart w:id="79" w:name="_htycse9ctnox" w:colFirst="0" w:colLast="0"/>
      <w:bookmarkEnd w:id="79"/>
    </w:p>
    <w:p w:rsidR="00CE1969" w:rsidRDefault="008C3E8C">
      <w:pPr>
        <w:jc w:val="both"/>
      </w:pPr>
      <w:bookmarkStart w:id="80" w:name="_w27kyupxscy7" w:colFirst="0" w:colLast="0"/>
      <w:bookmarkEnd w:id="80"/>
      <w:r>
        <w:t>Las Comisiones Estatales o Def</w:t>
      </w:r>
      <w:r>
        <w:t>ensorías de derechos humanos han realizado distintas reformas en sus respectivas leyes, con la finalidad de permitir que NNA presenten quejas de manera directa, sin la necesidad de ser acompañado por una persona adulta, como lo es Chihuahua, Aguascalientes</w:t>
      </w:r>
      <w:r>
        <w:t>, Veracruz, el Estado de México, entre otras.</w:t>
      </w:r>
    </w:p>
    <w:p w:rsidR="00CE1969" w:rsidRDefault="00CE1969">
      <w:pPr>
        <w:jc w:val="both"/>
      </w:pPr>
      <w:bookmarkStart w:id="81" w:name="_b7yjfcw61ehv" w:colFirst="0" w:colLast="0"/>
      <w:bookmarkEnd w:id="81"/>
    </w:p>
    <w:p w:rsidR="00CE1969" w:rsidRDefault="008C3E8C">
      <w:pPr>
        <w:jc w:val="both"/>
      </w:pPr>
      <w:bookmarkStart w:id="82" w:name="_h2vr2htttn8b" w:colFirst="0" w:colLast="0"/>
      <w:bookmarkEnd w:id="82"/>
      <w:r>
        <w:t>Además, 24 de ellas cuentan con áreas especializadas en materia de derechos humanos de NNA. Por ejemplo en el Estado de México, en el año 2019 fueron atendidas 986 quejas por violaciones de derechos humanos de</w:t>
      </w:r>
      <w:r>
        <w:t xml:space="preserve"> niñas y niños (NN) </w:t>
      </w:r>
      <w:proofErr w:type="gramStart"/>
      <w:r>
        <w:t>y  654</w:t>
      </w:r>
      <w:proofErr w:type="gramEnd"/>
      <w:r>
        <w:t xml:space="preserve"> por parte de adolescentes y en caso de que soliciten orientación o asesoría sobre la protección de sus derechos, dicho servicio es brindado; por lo tanto, en el año 2019 fueron otorgadas 2 asesorías a NN y 469 a adolescentes. En </w:t>
      </w:r>
      <w:r>
        <w:t xml:space="preserve">Jalisco se brindó seguimiento a 799 quejas por violación de los derechos de la niñez durante el 2019, mientras que en Veracruz desde marzo del año 2019 a agosto del 2020 ha recibido 345 solicitudes de intervención. </w:t>
      </w:r>
    </w:p>
    <w:p w:rsidR="00CE1969" w:rsidRDefault="00CE1969">
      <w:pPr>
        <w:jc w:val="both"/>
      </w:pPr>
      <w:bookmarkStart w:id="83" w:name="_8tyabstj9ksb" w:colFirst="0" w:colLast="0"/>
      <w:bookmarkEnd w:id="83"/>
    </w:p>
    <w:p w:rsidR="00CE1969" w:rsidRDefault="008C3E8C">
      <w:pPr>
        <w:jc w:val="both"/>
        <w:rPr>
          <w:b/>
        </w:rPr>
      </w:pPr>
      <w:bookmarkStart w:id="84" w:name="_6q7r3w9bq24" w:colFirst="0" w:colLast="0"/>
      <w:bookmarkEnd w:id="84"/>
      <w:r>
        <w:rPr>
          <w:b/>
        </w:rPr>
        <w:t>Acciones adoptadas difundir y capacitar</w:t>
      </w:r>
      <w:r>
        <w:rPr>
          <w:b/>
        </w:rPr>
        <w:t xml:space="preserve"> ampliamente los principios y las disposiciones de la Convención y los Protocolos Facultativos </w:t>
      </w:r>
    </w:p>
    <w:p w:rsidR="00CE1969" w:rsidRDefault="00CE1969">
      <w:pPr>
        <w:jc w:val="both"/>
        <w:rPr>
          <w:color w:val="073763"/>
        </w:rPr>
      </w:pPr>
      <w:bookmarkStart w:id="85" w:name="_63t07bkho3py" w:colFirst="0" w:colLast="0"/>
      <w:bookmarkEnd w:id="85"/>
    </w:p>
    <w:p w:rsidR="00CE1969" w:rsidRDefault="008C3E8C">
      <w:pPr>
        <w:jc w:val="both"/>
        <w:rPr>
          <w:color w:val="073763"/>
        </w:rPr>
      </w:pPr>
      <w:bookmarkStart w:id="86" w:name="_lhekd2hhucq9" w:colFirst="0" w:colLast="0"/>
      <w:bookmarkEnd w:id="86"/>
      <w:r>
        <w:t>Las 32 entidades federativas han contribuido, desde los distintos ámbitos de su competencia, en difundir y capacitar a la población en general en materia de de</w:t>
      </w:r>
      <w:r>
        <w:t>rechos humanos, y de manera específica sobre la Convención y sus Protocolos Facultativos.</w:t>
      </w:r>
    </w:p>
    <w:p w:rsidR="00CE1969" w:rsidRDefault="00CE1969">
      <w:pPr>
        <w:jc w:val="both"/>
        <w:rPr>
          <w:color w:val="073763"/>
        </w:rPr>
      </w:pPr>
      <w:bookmarkStart w:id="87" w:name="_qym472775f50" w:colFirst="0" w:colLast="0"/>
      <w:bookmarkEnd w:id="87"/>
    </w:p>
    <w:p w:rsidR="00CE1969" w:rsidRDefault="008C3E8C">
      <w:pPr>
        <w:jc w:val="both"/>
        <w:rPr>
          <w:color w:val="073763"/>
        </w:rPr>
      </w:pPr>
      <w:bookmarkStart w:id="88" w:name="_gyk8foleov0l" w:colFirst="0" w:colLast="0"/>
      <w:bookmarkEnd w:id="88"/>
      <w:r>
        <w:t>Tal como ya fue señalado, las ya citadas Comisiones o Defensorías de Derechos Humanos estatales, además de recibir quejas e investigar las presuntas violaciones de d</w:t>
      </w:r>
      <w:r>
        <w:t>erechos humanos, realizan acciones de promoción y difusión en la materia. Tan sólo en 2019, en Aguascalientes se emitieron cerca de 21,019 actividades con NNA en las escuelas de preescolar, primaria y secundaria. Por su parte, entre el 2019 y 2020 y septie</w:t>
      </w:r>
      <w:r>
        <w:t xml:space="preserve">mbre 2020, a </w:t>
      </w:r>
      <w:r>
        <w:lastRenderedPageBreak/>
        <w:t>través de la Secretaría Ejecutiva del SIPINNA del Estado de México se realizaron eventos para sensibilizar e informar sobre los derechos de este grupo de la población, mismos que fueron atendidos por más de 12,146 personas, entre personas serv</w:t>
      </w:r>
      <w:r>
        <w:t xml:space="preserve">idoras públicas, NNA, padres y madres de familia y población en general. </w:t>
      </w:r>
    </w:p>
    <w:p w:rsidR="00CE1969" w:rsidRDefault="00CE1969">
      <w:pPr>
        <w:jc w:val="both"/>
        <w:rPr>
          <w:color w:val="073763"/>
        </w:rPr>
      </w:pPr>
      <w:bookmarkStart w:id="89" w:name="_pjs5aq9r08lz" w:colFirst="0" w:colLast="0"/>
      <w:bookmarkEnd w:id="89"/>
    </w:p>
    <w:p w:rsidR="00CE1969" w:rsidRDefault="008C3E8C">
      <w:pPr>
        <w:jc w:val="both"/>
        <w:rPr>
          <w:color w:val="274E13"/>
          <w:highlight w:val="yellow"/>
        </w:rPr>
      </w:pPr>
      <w:r>
        <w:t>En Chiapas, durante 2019, se implementaron 2,269 acciones de sensibilización y capacitación en las 15 Procuradurías Regionales y 38 Procuradurías Municipales del Estado. Dichas acti</w:t>
      </w:r>
      <w:r>
        <w:t xml:space="preserve">vidades fueron atendidas por un total de 54,037 personas, de las cuales 20,822 niñas, 20,242 niños, 7,250 mujeres, 3,227 hombres, así como 2,496 adultas y personas mayores. </w:t>
      </w:r>
    </w:p>
    <w:p w:rsidR="00CE1969" w:rsidRDefault="00CE1969">
      <w:pPr>
        <w:jc w:val="both"/>
        <w:rPr>
          <w:color w:val="7F6000"/>
        </w:rPr>
      </w:pPr>
    </w:p>
    <w:p w:rsidR="00CE1969" w:rsidRDefault="008C3E8C">
      <w:pPr>
        <w:pBdr>
          <w:top w:val="nil"/>
          <w:left w:val="nil"/>
          <w:bottom w:val="nil"/>
          <w:right w:val="nil"/>
          <w:between w:val="nil"/>
        </w:pBdr>
        <w:jc w:val="both"/>
        <w:rPr>
          <w:color w:val="073763"/>
        </w:rPr>
      </w:pPr>
      <w:bookmarkStart w:id="90" w:name="_jp27j8nyezno" w:colFirst="0" w:colLast="0"/>
      <w:bookmarkEnd w:id="90"/>
      <w:r>
        <w:t xml:space="preserve">Se destaca también que se implementa el “Programa de </w:t>
      </w:r>
      <w:proofErr w:type="spellStart"/>
      <w:r>
        <w:t>Transverzalización</w:t>
      </w:r>
      <w:proofErr w:type="spellEnd"/>
      <w:r>
        <w:t xml:space="preserve"> con Perspectiva de Género y Derechos Humanos en el Poder Judicial de la Ciudad de México" (2019 y 2020), el cual contiene actividades con y sin presupuesto destinadas a la capacitación</w:t>
      </w:r>
      <w:r>
        <w:t xml:space="preserve">, difusión, publicación y programa cultural para profesionalizar, concientizar y sensibilizar a las personas servidoras públicas y público en general en materia de derechos humanos y perspectiva de género. </w:t>
      </w:r>
    </w:p>
    <w:p w:rsidR="00CE1969" w:rsidRDefault="00CE1969">
      <w:pPr>
        <w:jc w:val="both"/>
        <w:rPr>
          <w:color w:val="7F6000"/>
          <w:highlight w:val="yellow"/>
        </w:rPr>
      </w:pPr>
    </w:p>
    <w:p w:rsidR="00CE1969" w:rsidRDefault="008C3E8C">
      <w:pPr>
        <w:jc w:val="both"/>
      </w:pPr>
      <w:r>
        <w:t>En este mismo tenor, desde el Estado de México s</w:t>
      </w:r>
      <w:r>
        <w:t>e implementa el Programa Anual de Capacitación de la Escuela Judicial y Unidad de Igualdad y Derechos Humanos, del Poder Judicial del Estado de México, a través del cual se realizaron cursos sobre el Sistema de Justicia Penal para Adolescentes y en materia</w:t>
      </w:r>
      <w:r>
        <w:t xml:space="preserve"> de derecho familiar, en los que participan jueces, secretarios, proyectista y personal de los Centros de Convivencia Familiar. Asimismo, se ha dado continuidad a la Maestría en Derechos Humanos con una matrícula de 34 personas.</w:t>
      </w:r>
    </w:p>
    <w:p w:rsidR="00CE1969" w:rsidRDefault="00CE1969">
      <w:pPr>
        <w:jc w:val="both"/>
      </w:pPr>
    </w:p>
    <w:p w:rsidR="00CE1969" w:rsidRDefault="008C3E8C">
      <w:pPr>
        <w:jc w:val="both"/>
      </w:pPr>
      <w:r>
        <w:t>En Sonora se han llevado a</w:t>
      </w:r>
      <w:r>
        <w:t xml:space="preserve"> cabo talleres de capacitación para operadores del Sistema de Justicia Penal para Adolescentes en donde han participado: jueces, subprocuradores de protección, agentes del ministerio público, policías, custodios, personal de seguridad estatal y municipal. </w:t>
      </w:r>
    </w:p>
    <w:p w:rsidR="00CE1969" w:rsidRDefault="00CE1969">
      <w:pPr>
        <w:jc w:val="both"/>
        <w:rPr>
          <w:color w:val="274E13"/>
        </w:rPr>
      </w:pPr>
    </w:p>
    <w:p w:rsidR="00CE1969" w:rsidRDefault="008C3E8C">
      <w:pPr>
        <w:jc w:val="both"/>
      </w:pPr>
      <w:r>
        <w:t>El Gobierno de San Luis Potosí, por su parte, realizó campañas institucionales en torno a temáticas de violencia, delitos sexuales, delitos cibernéticos, trata de personas y respecto a la alerta de violencia de género. Por lo que se contabilizaron 25,674</w:t>
      </w:r>
      <w:r>
        <w:t xml:space="preserve"> personas las que atendieron dichas </w:t>
      </w:r>
      <w:proofErr w:type="gramStart"/>
      <w:r>
        <w:t>actividades,  las</w:t>
      </w:r>
      <w:proofErr w:type="gramEnd"/>
      <w:r>
        <w:t xml:space="preserve"> cuales incluyen a NNA. </w:t>
      </w:r>
    </w:p>
    <w:p w:rsidR="00CE1969" w:rsidRDefault="00CE1969">
      <w:pPr>
        <w:jc w:val="both"/>
      </w:pPr>
    </w:p>
    <w:p w:rsidR="00CE1969" w:rsidRDefault="008C3E8C">
      <w:pPr>
        <w:jc w:val="both"/>
        <w:rPr>
          <w:color w:val="7F6000"/>
        </w:rPr>
      </w:pPr>
      <w:bookmarkStart w:id="91" w:name="_tdtak2g8hi8a" w:colFirst="0" w:colLast="0"/>
      <w:bookmarkEnd w:id="91"/>
      <w:r>
        <w:t xml:space="preserve">En Jalisco, además de las capacitaciones institucionales, se realizan mediante </w:t>
      </w:r>
      <w:proofErr w:type="gramStart"/>
      <w:r>
        <w:t>la  red</w:t>
      </w:r>
      <w:proofErr w:type="gramEnd"/>
      <w:r>
        <w:t xml:space="preserve"> municipal de difusores, talleres de capacitación que buscan difundir y promover conocimien</w:t>
      </w:r>
      <w:r>
        <w:t xml:space="preserve">tos en torno a sus derechos dentro de la familia, escuela y comunidad; con el reconocimiento de autoridades locales, a fin de tener una participación comunitaria en su localidad. La participación Infantil alcanzó a más de 3000 NNA desde 2016. </w:t>
      </w:r>
    </w:p>
    <w:p w:rsidR="00CE1969" w:rsidRDefault="00CE1969">
      <w:pPr>
        <w:jc w:val="both"/>
        <w:rPr>
          <w:color w:val="7F6000"/>
        </w:rPr>
      </w:pPr>
      <w:bookmarkStart w:id="92" w:name="_a4wi0avyza87" w:colFirst="0" w:colLast="0"/>
      <w:bookmarkEnd w:id="92"/>
    </w:p>
    <w:p w:rsidR="00CE1969" w:rsidRDefault="008C3E8C">
      <w:pPr>
        <w:jc w:val="both"/>
      </w:pPr>
      <w:bookmarkStart w:id="93" w:name="_v7ogj6n0g2ws" w:colFirst="0" w:colLast="0"/>
      <w:bookmarkEnd w:id="93"/>
      <w:r>
        <w:t>Cabe destac</w:t>
      </w:r>
      <w:r>
        <w:t>ar que en el contexto de pandemia por el virus SARS CoV-</w:t>
      </w:r>
      <w:proofErr w:type="gramStart"/>
      <w:r>
        <w:t>2,  a</w:t>
      </w:r>
      <w:proofErr w:type="gramEnd"/>
      <w:r>
        <w:t xml:space="preserve"> través de diversos medios, se realizaron capacitaciones y sensibilizaciones en diversas lenguas indígenas, como en la Ciudad de México que se elaboraron cápsulas informativas dirigidas a NNA ind</w:t>
      </w:r>
      <w:r>
        <w:t xml:space="preserve">ígenas, así como la traducción en 8 lenguas de la Constitución Política de la Ciudad de México que tiene como eje rector los derechos humanos. En este tenor, Jalisco tradujo y </w:t>
      </w:r>
      <w:r>
        <w:lastRenderedPageBreak/>
        <w:t>difundió materiales audiovisuales en cinco lenguas indígenas</w:t>
      </w:r>
      <w:r>
        <w:rPr>
          <w:vertAlign w:val="superscript"/>
        </w:rPr>
        <w:footnoteReference w:id="6"/>
      </w:r>
      <w:r>
        <w:t xml:space="preserve"> que son de mayor </w:t>
      </w:r>
      <w:r>
        <w:t xml:space="preserve">presencia en el estado, sobre las recomendaciones relativas a la prevención del contagio por coronavirus. </w:t>
      </w:r>
    </w:p>
    <w:p w:rsidR="00CE1969" w:rsidRDefault="00CE1969">
      <w:pPr>
        <w:jc w:val="both"/>
      </w:pPr>
      <w:bookmarkStart w:id="94" w:name="_y4fjwj3opxlq" w:colFirst="0" w:colLast="0"/>
      <w:bookmarkEnd w:id="94"/>
    </w:p>
    <w:p w:rsidR="00CE1969" w:rsidRDefault="008C3E8C">
      <w:pPr>
        <w:jc w:val="both"/>
      </w:pPr>
      <w:bookmarkStart w:id="95" w:name="_dvke2ryogumc" w:colFirst="0" w:colLast="0"/>
      <w:bookmarkEnd w:id="95"/>
      <w:r>
        <w:t>En este mismo contexto de pandemia, este 2020, en Sonora, la Secretaría Ejecutiva Estatal implementó los programas “Psicólogo en Casa” y “Abogado en</w:t>
      </w:r>
      <w:r>
        <w:t xml:space="preserve"> Casa” en colaboración con la Universidad Vizcaya de las Américas, los pasantes de las carreras de psicología y derecho atienden de manera virtual a NNA.</w:t>
      </w:r>
    </w:p>
    <w:p w:rsidR="00CE1969" w:rsidRDefault="00CE1969">
      <w:pPr>
        <w:jc w:val="both"/>
      </w:pPr>
      <w:bookmarkStart w:id="96" w:name="_syuckw2bquz" w:colFirst="0" w:colLast="0"/>
      <w:bookmarkEnd w:id="96"/>
    </w:p>
    <w:p w:rsidR="00CE1969" w:rsidRDefault="008C3E8C">
      <w:pPr>
        <w:ind w:hanging="360"/>
        <w:jc w:val="both"/>
        <w:rPr>
          <w:b/>
        </w:rPr>
      </w:pPr>
      <w:bookmarkStart w:id="97" w:name="_xefoj36ewzt9" w:colFirst="0" w:colLast="0"/>
      <w:bookmarkEnd w:id="97"/>
      <w:r>
        <w:rPr>
          <w:b/>
        </w:rPr>
        <w:t>III.</w:t>
      </w:r>
      <w:r>
        <w:t xml:space="preserve">          </w:t>
      </w:r>
      <w:r>
        <w:rPr>
          <w:b/>
        </w:rPr>
        <w:t>Principios Generales (Arts. 2, 3, 6 y 12, de la Convención)</w:t>
      </w:r>
    </w:p>
    <w:p w:rsidR="00CE1969" w:rsidRDefault="00CE1969">
      <w:pPr>
        <w:ind w:left="1417" w:hanging="360"/>
        <w:jc w:val="both"/>
        <w:rPr>
          <w:b/>
        </w:rPr>
      </w:pPr>
      <w:bookmarkStart w:id="98" w:name="_tzqla3acl2h3" w:colFirst="0" w:colLast="0"/>
      <w:bookmarkEnd w:id="98"/>
    </w:p>
    <w:p w:rsidR="00CE1969" w:rsidRDefault="008C3E8C">
      <w:pPr>
        <w:jc w:val="both"/>
        <w:rPr>
          <w:b/>
          <w:color w:val="7030A0"/>
        </w:rPr>
      </w:pPr>
      <w:r>
        <w:rPr>
          <w:b/>
        </w:rPr>
        <w:t>No discriminación (Art. 2)</w:t>
      </w:r>
    </w:p>
    <w:p w:rsidR="00CE1969" w:rsidRDefault="00CE1969">
      <w:pPr>
        <w:jc w:val="both"/>
        <w:rPr>
          <w:color w:val="7F6000"/>
        </w:rPr>
      </w:pPr>
      <w:bookmarkStart w:id="99" w:name="_e5gkr1xa7cd3" w:colFirst="0" w:colLast="0"/>
      <w:bookmarkEnd w:id="99"/>
    </w:p>
    <w:p w:rsidR="00CE1969" w:rsidRDefault="008C3E8C">
      <w:pPr>
        <w:jc w:val="both"/>
      </w:pPr>
      <w:bookmarkStart w:id="100" w:name="_3y43f4fau3ab" w:colFirst="0" w:colLast="0"/>
      <w:bookmarkEnd w:id="100"/>
      <w:r>
        <w:t>De conformidad con los principios generales de la Convención, de manera específica con el derecho a la no discriminación, en el orden estatal predominan los cursos, talleres, conferencias, sesiones informativas, y actividades lúdicas para sensibilizar en t</w:t>
      </w:r>
      <w:r>
        <w:t>orno a dicho principio, acciones que en distintas ocasiones se desprenden de los programas implementados</w:t>
      </w:r>
      <w:r>
        <w:rPr>
          <w:vertAlign w:val="superscript"/>
        </w:rPr>
        <w:footnoteReference w:id="7"/>
      </w:r>
      <w:r>
        <w:t xml:space="preserve"> en el orden federal.</w:t>
      </w:r>
    </w:p>
    <w:p w:rsidR="00CE1969" w:rsidRDefault="00CE1969">
      <w:pPr>
        <w:jc w:val="both"/>
      </w:pPr>
      <w:bookmarkStart w:id="101" w:name="_kq1vjl5o3423" w:colFirst="0" w:colLast="0"/>
      <w:bookmarkEnd w:id="101"/>
    </w:p>
    <w:p w:rsidR="00CE1969" w:rsidRDefault="008C3E8C">
      <w:pPr>
        <w:jc w:val="both"/>
        <w:rPr>
          <w:color w:val="7F6000"/>
        </w:rPr>
      </w:pPr>
      <w:bookmarkStart w:id="102" w:name="_q2of6xi7c0p1" w:colFirst="0" w:colLast="0"/>
      <w:bookmarkEnd w:id="102"/>
      <w:r>
        <w:t xml:space="preserve">Por ejemplo, en Chihuahua se realizaron 4,662 capacitaciones en materia del derecho a la no discriminación entre 2018-2019 en las que participaron personas servidoras públicas, integrantes de organizaciones de la sociedad civil (OSC) y público en general. </w:t>
      </w:r>
      <w:r>
        <w:t>Lo mismo que sucede con Jalisco, toda vez que en 2017 se brindaron capacitaciones a un total de 11,571 personas.</w:t>
      </w:r>
    </w:p>
    <w:p w:rsidR="00CE1969" w:rsidRDefault="00CE1969">
      <w:pPr>
        <w:jc w:val="both"/>
      </w:pPr>
      <w:bookmarkStart w:id="103" w:name="_y5wsgkl4yjg1" w:colFirst="0" w:colLast="0"/>
      <w:bookmarkEnd w:id="103"/>
    </w:p>
    <w:p w:rsidR="00CE1969" w:rsidRDefault="008C3E8C">
      <w:pPr>
        <w:jc w:val="both"/>
        <w:rPr>
          <w:color w:val="7F6000"/>
        </w:rPr>
      </w:pPr>
      <w:bookmarkStart w:id="104" w:name="_35fijk4o8dpt" w:colFirst="0" w:colLast="0"/>
      <w:bookmarkEnd w:id="104"/>
      <w:r>
        <w:t xml:space="preserve">De la misma manera, Chihuahua cuenta con un </w:t>
      </w:r>
      <w:r>
        <w:rPr>
          <w:i/>
        </w:rPr>
        <w:t>Programa de Transversalidad del Enfoque de Derechos de los Pueblos Indígenas</w:t>
      </w:r>
      <w:r>
        <w:t>, cuya finalidad princ</w:t>
      </w:r>
      <w:r>
        <w:t>ipal es contribuir a la atención de las necesidades de desarrollo integral de los grupos en situación de vulnerabilidad, a partir del cual se han creado 5 manuales internos y 2 manuales dirigidos a las personas servidoras públicas en relación a los derecho</w:t>
      </w:r>
      <w:r>
        <w:t>s de los pueblos indígenas, asesorías relativas a la pertinencia cultural y proyectos de reformas de leyes a través de consultas indígenas.</w:t>
      </w:r>
      <w:r>
        <w:rPr>
          <w:color w:val="7F6000"/>
        </w:rPr>
        <w:t xml:space="preserve"> </w:t>
      </w:r>
    </w:p>
    <w:p w:rsidR="00CE1969" w:rsidRDefault="00CE1969">
      <w:pPr>
        <w:jc w:val="both"/>
      </w:pPr>
      <w:bookmarkStart w:id="105" w:name="_5qqzu78jnuqg" w:colFirst="0" w:colLast="0"/>
      <w:bookmarkEnd w:id="105"/>
    </w:p>
    <w:p w:rsidR="00CE1969" w:rsidRDefault="008C3E8C">
      <w:pPr>
        <w:spacing w:after="240"/>
        <w:jc w:val="both"/>
      </w:pPr>
      <w:bookmarkStart w:id="106" w:name="_qz8y7sv6ly80" w:colFirst="0" w:colLast="0"/>
      <w:bookmarkEnd w:id="106"/>
      <w:r>
        <w:t xml:space="preserve">En el estado de Oaxaca, se implementa desde julio de 2019, la Estrategia de Protección a Favor de las Niñas y las </w:t>
      </w:r>
      <w:r>
        <w:t xml:space="preserve">Adolescentes Indígenas y </w:t>
      </w:r>
      <w:proofErr w:type="spellStart"/>
      <w:r>
        <w:t>Afromexicanas</w:t>
      </w:r>
      <w:proofErr w:type="spellEnd"/>
      <w:r>
        <w:t xml:space="preserve">, con acciones afirmativas en 20 municipios a favor de las niñas y las adolescentes indígenas y </w:t>
      </w:r>
      <w:proofErr w:type="spellStart"/>
      <w:r>
        <w:t>afromexicanas</w:t>
      </w:r>
      <w:proofErr w:type="spellEnd"/>
      <w:r>
        <w:t>, quienes padecen formas históricas de discriminación y exclusión a fin de compensar sus desventajas, a travé</w:t>
      </w:r>
      <w:r>
        <w:t>s  de la reducción de brechas de desigualdad y en la salvaguarda de sus derechos humanos, abordando está problemática desde una perspectiva de género e interculturalidad.</w:t>
      </w:r>
    </w:p>
    <w:p w:rsidR="00CE1969" w:rsidRDefault="008C3E8C">
      <w:pPr>
        <w:jc w:val="both"/>
        <w:rPr>
          <w:color w:val="7F6000"/>
        </w:rPr>
      </w:pPr>
      <w:bookmarkStart w:id="107" w:name="_m8a1a7zht9u2" w:colFirst="0" w:colLast="0"/>
      <w:bookmarkEnd w:id="107"/>
      <w:proofErr w:type="gramStart"/>
      <w:r>
        <w:t>Finalmente</w:t>
      </w:r>
      <w:proofErr w:type="gramEnd"/>
      <w:r>
        <w:t xml:space="preserve"> en Durango se instaló el "Buzón TMI", mediante el cual se reciben quejas e</w:t>
      </w:r>
      <w:r>
        <w:t xml:space="preserve">n torno a presuntos actos de discriminación en contra de NNA en el estado. </w:t>
      </w:r>
    </w:p>
    <w:p w:rsidR="00CE1969" w:rsidRDefault="00CE1969">
      <w:pPr>
        <w:jc w:val="both"/>
        <w:rPr>
          <w:color w:val="1C4587"/>
        </w:rPr>
      </w:pPr>
      <w:bookmarkStart w:id="108" w:name="_djog46o3el5c" w:colFirst="0" w:colLast="0"/>
      <w:bookmarkEnd w:id="108"/>
    </w:p>
    <w:p w:rsidR="00CE1969" w:rsidRDefault="008C3E8C">
      <w:pPr>
        <w:jc w:val="both"/>
        <w:rPr>
          <w:b/>
          <w:color w:val="7030A0"/>
        </w:rPr>
      </w:pPr>
      <w:bookmarkStart w:id="109" w:name="_w2cqs2ytg489" w:colFirst="0" w:colLast="0"/>
      <w:bookmarkEnd w:id="109"/>
      <w:r>
        <w:rPr>
          <w:b/>
        </w:rPr>
        <w:t>Interés Superior de la Niñez (Art. 3)</w:t>
      </w:r>
    </w:p>
    <w:p w:rsidR="00CE1969" w:rsidRDefault="00CE1969">
      <w:pPr>
        <w:jc w:val="both"/>
        <w:rPr>
          <w:color w:val="7F6000"/>
        </w:rPr>
      </w:pPr>
      <w:bookmarkStart w:id="110" w:name="_34hbfql570y2" w:colFirst="0" w:colLast="0"/>
      <w:bookmarkEnd w:id="110"/>
    </w:p>
    <w:p w:rsidR="00CE1969" w:rsidRDefault="008C3E8C">
      <w:pPr>
        <w:jc w:val="both"/>
      </w:pPr>
      <w:bookmarkStart w:id="111" w:name="_cy4ski9miewi" w:colFirst="0" w:colLast="0"/>
      <w:bookmarkEnd w:id="111"/>
      <w:r>
        <w:lastRenderedPageBreak/>
        <w:t xml:space="preserve">En torno a la garantía del principio del interés superior de NNA, de manera particular sobre el acceso a la justicia, todas </w:t>
      </w:r>
      <w:proofErr w:type="gramStart"/>
      <w:r>
        <w:t>las  entidades</w:t>
      </w:r>
      <w:proofErr w:type="gramEnd"/>
      <w:r>
        <w:t xml:space="preserve"> f</w:t>
      </w:r>
      <w:r>
        <w:t xml:space="preserve">ederativas están obligadas a aplicar lo previsto en el </w:t>
      </w:r>
      <w:r>
        <w:rPr>
          <w:i/>
        </w:rPr>
        <w:t>Protocolo de actuación para quienes imparten justicia en casos que involucren NNA,</w:t>
      </w:r>
      <w:r>
        <w:t xml:space="preserve"> elaborado por la SCJN, mismo que contempla dicho principio. </w:t>
      </w:r>
    </w:p>
    <w:p w:rsidR="00CE1969" w:rsidRDefault="00CE1969">
      <w:pPr>
        <w:jc w:val="both"/>
      </w:pPr>
      <w:bookmarkStart w:id="112" w:name="_rpqvqgd3nn4v" w:colFirst="0" w:colLast="0"/>
      <w:bookmarkEnd w:id="112"/>
    </w:p>
    <w:p w:rsidR="00CE1969" w:rsidRDefault="008C3E8C">
      <w:pPr>
        <w:jc w:val="both"/>
        <w:rPr>
          <w:color w:val="7F6000"/>
        </w:rPr>
      </w:pPr>
      <w:bookmarkStart w:id="113" w:name="_qmb4bs4sshzb" w:colFirst="0" w:colLast="0"/>
      <w:bookmarkEnd w:id="113"/>
      <w:r>
        <w:t>En este sentido, de manera general se señala que el Pode</w:t>
      </w:r>
      <w:r>
        <w:t>r Judicial de las entidades federativas, cuenta con personas juzgadoras que han recibido capacitaciones en torno a dicho principio, quienes además de aplicar el protocolo ya citado, contempla la legislación en materia de derechos humanos de las infancias y</w:t>
      </w:r>
      <w:r>
        <w:t xml:space="preserve"> adolescencias para la emisión de sus resoluciones. Un ejemplo de ello es Durango que cuenta con juzgados en materia familiar y de control, así como de enjuiciamiento en materia penal especializados en NNA ubicados en los centros de justicia para este grup</w:t>
      </w:r>
      <w:r>
        <w:t>o, en los municipios de Durango y Gómez Palacio.</w:t>
      </w:r>
    </w:p>
    <w:p w:rsidR="00CE1969" w:rsidRDefault="00CE1969">
      <w:pPr>
        <w:jc w:val="both"/>
        <w:rPr>
          <w:color w:val="7F6000"/>
        </w:rPr>
      </w:pPr>
      <w:bookmarkStart w:id="114" w:name="_2tk3ny1z67iv" w:colFirst="0" w:colLast="0"/>
      <w:bookmarkEnd w:id="114"/>
    </w:p>
    <w:p w:rsidR="00CE1969" w:rsidRDefault="008C3E8C">
      <w:pPr>
        <w:jc w:val="both"/>
        <w:rPr>
          <w:b/>
          <w:color w:val="7030A0"/>
        </w:rPr>
      </w:pPr>
      <w:bookmarkStart w:id="115" w:name="_yy3uwhcrqusz" w:colFirst="0" w:colLast="0"/>
      <w:bookmarkEnd w:id="115"/>
      <w:r>
        <w:rPr>
          <w:b/>
        </w:rPr>
        <w:t>Derecho a la vida, supervivencia y desarrollo (Art. 6)</w:t>
      </w:r>
    </w:p>
    <w:p w:rsidR="00CE1969" w:rsidRDefault="00CE1969">
      <w:pPr>
        <w:jc w:val="both"/>
        <w:rPr>
          <w:color w:val="7F6000"/>
        </w:rPr>
      </w:pPr>
      <w:bookmarkStart w:id="116" w:name="_j41uv3ir8907" w:colFirst="0" w:colLast="0"/>
      <w:bookmarkEnd w:id="116"/>
    </w:p>
    <w:p w:rsidR="00CE1969" w:rsidRDefault="008C3E8C">
      <w:pPr>
        <w:jc w:val="both"/>
        <w:rPr>
          <w:color w:val="7F6000"/>
        </w:rPr>
      </w:pPr>
      <w:bookmarkStart w:id="117" w:name="_2qqv1soarwg9" w:colFirst="0" w:colLast="0"/>
      <w:bookmarkEnd w:id="117"/>
      <w:r>
        <w:t>Por lo que respecta a los feminicidios, se señala que actualmente las 32 entidades federativas tipifican dicho delito en sus respectivos códigos penal</w:t>
      </w:r>
      <w:r>
        <w:t>es, sin que se cuente con una homologación al respecto, debido a la autonomía legislativa de cada estado.</w:t>
      </w:r>
    </w:p>
    <w:p w:rsidR="00CE1969" w:rsidRDefault="00CE1969">
      <w:pPr>
        <w:jc w:val="both"/>
        <w:rPr>
          <w:color w:val="7F6000"/>
        </w:rPr>
      </w:pPr>
      <w:bookmarkStart w:id="118" w:name="_no8qtjawq5mz" w:colFirst="0" w:colLast="0"/>
      <w:bookmarkEnd w:id="118"/>
    </w:p>
    <w:p w:rsidR="00CE1969" w:rsidRDefault="008C3E8C">
      <w:pPr>
        <w:jc w:val="both"/>
      </w:pPr>
      <w:bookmarkStart w:id="119" w:name="_og1cxpevxmpe" w:colFirst="0" w:colLast="0"/>
      <w:bookmarkEnd w:id="119"/>
      <w:r>
        <w:t>En esta misma materia, se destacan las diversas acciones para prevenir y atender dichos casos, ejemplo de ello es que la Fiscalía de Investigación de</w:t>
      </w:r>
      <w:r>
        <w:t>l Delito de Feminicidio de la Ciudad de México, que busca aplicar una debida diligencia en la procuración de justicia del ya señalado delito y en grado de tentativa así como con la identificación de los responsables y el esclarecimiento de los hechos, en d</w:t>
      </w:r>
      <w:r>
        <w:t>onde hasta el momento se cuentan con 19 órdenes de aprehensión y 17 vinculaciones a proceso desde abril de 2020.</w:t>
      </w:r>
    </w:p>
    <w:p w:rsidR="00CE1969" w:rsidRDefault="00CE1969">
      <w:pPr>
        <w:jc w:val="both"/>
      </w:pPr>
      <w:bookmarkStart w:id="120" w:name="_9219c97a2u4t" w:colFirst="0" w:colLast="0"/>
      <w:bookmarkEnd w:id="120"/>
    </w:p>
    <w:p w:rsidR="00CE1969" w:rsidRDefault="008C3E8C">
      <w:pPr>
        <w:jc w:val="both"/>
      </w:pPr>
      <w:bookmarkStart w:id="121" w:name="_nu1v26u7jcc4" w:colFirst="0" w:colLast="0"/>
      <w:bookmarkEnd w:id="121"/>
      <w:r>
        <w:t>En Aguascalientes se aplica el P</w:t>
      </w:r>
      <w:r>
        <w:rPr>
          <w:i/>
        </w:rPr>
        <w:t>rotocolo de Investigación con perspectiva de Género en caso de niñas, adolescentes y mujeres desaparecidas y n</w:t>
      </w:r>
      <w:r>
        <w:rPr>
          <w:i/>
        </w:rPr>
        <w:t>o localizadas</w:t>
      </w:r>
      <w:r>
        <w:t xml:space="preserve">, y en el mismo sentido Jalisco se encuentra diseñando un Protocolo para Investigar las Muertes Violentas, Asesinatos y Desapariciones de NNA, a fin de que los hechos sean investigados de manera expedita y exhaustiva. Es por ello </w:t>
      </w:r>
      <w:proofErr w:type="gramStart"/>
      <w:r>
        <w:t>que</w:t>
      </w:r>
      <w:proofErr w:type="gramEnd"/>
      <w:r>
        <w:t xml:space="preserve"> con el ob</w:t>
      </w:r>
      <w:r>
        <w:t>jetivo de garantizar su correcta implementación en el orden estatal, se han firmado 46 Convenios de Colaboración con las autoridades de las tres esferas de Gobierno, medios de comunicación, organizaciones y personas de la sociedad civil, además de que se h</w:t>
      </w:r>
      <w:r>
        <w:t>a creado la Fiscalía Especializada en Personas Desaparecidas.</w:t>
      </w:r>
    </w:p>
    <w:p w:rsidR="00CE1969" w:rsidRDefault="00CE1969">
      <w:pPr>
        <w:jc w:val="both"/>
        <w:rPr>
          <w:color w:val="7F6000"/>
        </w:rPr>
      </w:pPr>
      <w:bookmarkStart w:id="122" w:name="_8jym70cehtz3" w:colFirst="0" w:colLast="0"/>
      <w:bookmarkEnd w:id="122"/>
    </w:p>
    <w:p w:rsidR="00CE1969" w:rsidRDefault="008C3E8C">
      <w:pPr>
        <w:jc w:val="both"/>
        <w:rPr>
          <w:color w:val="7F6000"/>
        </w:rPr>
      </w:pPr>
      <w:bookmarkStart w:id="123" w:name="_tggtnavkw6sp" w:colFirst="0" w:colLast="0"/>
      <w:bookmarkEnd w:id="123"/>
      <w:r>
        <w:t xml:space="preserve">Además, de contemplar lo anterior, se han impulsado acciones para atender y proteger a NNA que han quedado en orfandad por feminicidio. Es por ello </w:t>
      </w:r>
      <w:proofErr w:type="gramStart"/>
      <w:r>
        <w:t>que</w:t>
      </w:r>
      <w:proofErr w:type="gramEnd"/>
      <w:r>
        <w:t xml:space="preserve"> en la Ciudad de México, se encuentra en p</w:t>
      </w:r>
      <w:r>
        <w:t xml:space="preserve">roceso de implementación el </w:t>
      </w:r>
      <w:r>
        <w:rPr>
          <w:i/>
        </w:rPr>
        <w:t>Censo de NNA familiares de Víctimas del Delito de Feminicidio</w:t>
      </w:r>
      <w:r>
        <w:t>, y con dicha información se espera contribuir en la construcción de una vida digna, así como aportar en la generación de políticas públicas para erradicar la violenci</w:t>
      </w:r>
      <w:r>
        <w:t>a feminicida, así como garantizar la reparación integral del daño para todas y cada una de las familias.</w:t>
      </w:r>
      <w:r>
        <w:rPr>
          <w:color w:val="7F6000"/>
        </w:rPr>
        <w:t xml:space="preserve"> </w:t>
      </w:r>
    </w:p>
    <w:p w:rsidR="00CE1969" w:rsidRDefault="00CE1969">
      <w:pPr>
        <w:jc w:val="both"/>
        <w:rPr>
          <w:color w:val="7F6000"/>
        </w:rPr>
      </w:pPr>
      <w:bookmarkStart w:id="124" w:name="_hcmks1prrhpi" w:colFirst="0" w:colLast="0"/>
      <w:bookmarkEnd w:id="124"/>
    </w:p>
    <w:p w:rsidR="00CE1969" w:rsidRDefault="008C3E8C">
      <w:pPr>
        <w:jc w:val="both"/>
        <w:rPr>
          <w:color w:val="7F6000"/>
        </w:rPr>
      </w:pPr>
      <w:bookmarkStart w:id="125" w:name="_i7a0bohhf9o2" w:colFirst="0" w:colLast="0"/>
      <w:bookmarkEnd w:id="125"/>
      <w:r>
        <w:t xml:space="preserve">Por su parte, en Jalisco se implementa un </w:t>
      </w:r>
      <w:r>
        <w:rPr>
          <w:i/>
        </w:rPr>
        <w:t>Programa de Apoyo económico para hijas e hijos víctimas indirectas de feminicidio,</w:t>
      </w:r>
      <w:r>
        <w:t xml:space="preserve"> a través del cual se ha </w:t>
      </w:r>
      <w:r>
        <w:t xml:space="preserve">identificado que entre enero del 2018 a diciembre 2019 se registraron 86 feminicidios; sin embargo, en comparación del año </w:t>
      </w:r>
      <w:r>
        <w:lastRenderedPageBreak/>
        <w:t xml:space="preserve">2018 en donde se tuvieron 32 casos registrados, la cifra aumentó a 22 casos en 2019, registrando un aumento porcentual del 68.75% de </w:t>
      </w:r>
      <w:r>
        <w:t>un año a otro.</w:t>
      </w:r>
      <w:r>
        <w:rPr>
          <w:color w:val="7F6000"/>
        </w:rPr>
        <w:t xml:space="preserve">  </w:t>
      </w:r>
    </w:p>
    <w:p w:rsidR="00CE1969" w:rsidRDefault="00CE1969">
      <w:pPr>
        <w:jc w:val="both"/>
        <w:rPr>
          <w:color w:val="7F6000"/>
        </w:rPr>
      </w:pPr>
      <w:bookmarkStart w:id="126" w:name="_pvc26ibihk29" w:colFirst="0" w:colLast="0"/>
      <w:bookmarkEnd w:id="126"/>
    </w:p>
    <w:p w:rsidR="00CE1969" w:rsidRDefault="008C3E8C">
      <w:pPr>
        <w:jc w:val="both"/>
      </w:pPr>
      <w:bookmarkStart w:id="127" w:name="_u05k1a6vwykh" w:colFirst="0" w:colLast="0"/>
      <w:bookmarkEnd w:id="127"/>
      <w:r>
        <w:t xml:space="preserve">Adicionalmente, tal como fue señalado en el informe de México, actualmente el Protocolo </w:t>
      </w:r>
      <w:proofErr w:type="spellStart"/>
      <w:r>
        <w:t>Ámber</w:t>
      </w:r>
      <w:proofErr w:type="spellEnd"/>
      <w:r>
        <w:t xml:space="preserve"> opera en las 32 entidades federativas del país.</w:t>
      </w:r>
    </w:p>
    <w:p w:rsidR="00CE1969" w:rsidRDefault="00CE1969">
      <w:pPr>
        <w:jc w:val="both"/>
        <w:rPr>
          <w:b/>
          <w:color w:val="7030A0"/>
        </w:rPr>
      </w:pPr>
      <w:bookmarkStart w:id="128" w:name="_bn9t74dwatsa" w:colFirst="0" w:colLast="0"/>
      <w:bookmarkEnd w:id="128"/>
    </w:p>
    <w:p w:rsidR="00CE1969" w:rsidRDefault="008C3E8C">
      <w:pPr>
        <w:jc w:val="both"/>
      </w:pPr>
      <w:bookmarkStart w:id="129" w:name="_bi4o9x70o94f" w:colFirst="0" w:colLast="0"/>
      <w:bookmarkEnd w:id="129"/>
      <w:r>
        <w:rPr>
          <w:b/>
        </w:rPr>
        <w:t>Prevención de accidentes de tráfico y asegurar sanciones pertinentes</w:t>
      </w:r>
    </w:p>
    <w:p w:rsidR="00CE1969" w:rsidRDefault="00CE1969">
      <w:pPr>
        <w:jc w:val="both"/>
        <w:rPr>
          <w:color w:val="073763"/>
        </w:rPr>
      </w:pPr>
      <w:bookmarkStart w:id="130" w:name="_akyg7a5miizp" w:colFirst="0" w:colLast="0"/>
      <w:bookmarkEnd w:id="130"/>
    </w:p>
    <w:p w:rsidR="00CE1969" w:rsidRDefault="008C3E8C">
      <w:pPr>
        <w:jc w:val="both"/>
        <w:rPr>
          <w:color w:val="073763"/>
        </w:rPr>
      </w:pPr>
      <w:bookmarkStart w:id="131" w:name="_l4h7nnkuxmv1" w:colFirst="0" w:colLast="0"/>
      <w:bookmarkEnd w:id="131"/>
      <w:r>
        <w:t>En atención a la recomendación del Comité, son 27 los estados que cuentan con algún programa de prevención de accidentes viales: Aguascalientes, Baja California Sur, Campeche, Chiapas, C</w:t>
      </w:r>
      <w:r>
        <w:t xml:space="preserve">hihuahua, Ciudad de México, Durango, Estado de México, Guanajuato, Hidalgo, Jalisco, Michoacán, Nayarit, Nuevo León, Oaxaca, Puebla, Querétaro, Quintana Roo, San Luis Potosí, Sinaloa, Sonora, Tabasco, Tamaulipas, </w:t>
      </w:r>
      <w:proofErr w:type="gramStart"/>
      <w:r>
        <w:t>Tlaxcala,  Veracruz</w:t>
      </w:r>
      <w:proofErr w:type="gramEnd"/>
      <w:r>
        <w:t>, Yucatán y Zacatecas.</w:t>
      </w:r>
    </w:p>
    <w:p w:rsidR="00CE1969" w:rsidRDefault="00CE1969">
      <w:pPr>
        <w:jc w:val="both"/>
      </w:pPr>
      <w:bookmarkStart w:id="132" w:name="_fuymj0j1h1jh" w:colFirst="0" w:colLast="0"/>
      <w:bookmarkEnd w:id="132"/>
    </w:p>
    <w:p w:rsidR="00CE1969" w:rsidRDefault="008C3E8C">
      <w:pPr>
        <w:jc w:val="both"/>
        <w:rPr>
          <w:color w:val="073763"/>
        </w:rPr>
      </w:pPr>
      <w:bookmarkStart w:id="133" w:name="_6fn8m3v23m72" w:colFirst="0" w:colLast="0"/>
      <w:bookmarkEnd w:id="133"/>
      <w:r>
        <w:t>La Ciudad de México fue la primera entidad en introducir en 2003 el</w:t>
      </w:r>
      <w:r>
        <w:rPr>
          <w:i/>
        </w:rPr>
        <w:t xml:space="preserve"> Programa Conduce Sin Alcohol</w:t>
      </w:r>
      <w:r>
        <w:t>; sin embargo, ahora se contemplan dos programas más cuya finalidad es prevenir los accidentes automovilísticos relativos a la ingesta de alcohol. Dichos progra</w:t>
      </w:r>
      <w:r>
        <w:t xml:space="preserve">mas son </w:t>
      </w:r>
      <w:r>
        <w:rPr>
          <w:i/>
        </w:rPr>
        <w:t>Participación en Alcoholímetro</w:t>
      </w:r>
      <w:r>
        <w:t xml:space="preserve"> y </w:t>
      </w:r>
      <w:r>
        <w:rPr>
          <w:i/>
        </w:rPr>
        <w:t>Conciencia Vial en Movimiento</w:t>
      </w:r>
      <w:r>
        <w:t>, a partir de los tres han impartido 62 sesiones informativas, sobre el consumo de alcohol, en instituciones educativas públicas y privadas de educación media superior y superior, benefi</w:t>
      </w:r>
      <w:r>
        <w:t>ciando a 69,601 estudiantes. De la misma manera se han realizado 4,275 acciones, 154 módulos y 4,121 sesiones que incluyeron 11,834 NNA, de los cuales el 52.8% niñas y 47.2% niños.</w:t>
      </w:r>
    </w:p>
    <w:p w:rsidR="00CE1969" w:rsidRDefault="00CE1969">
      <w:pPr>
        <w:jc w:val="both"/>
      </w:pPr>
      <w:bookmarkStart w:id="134" w:name="_pkwumb3k1zqj" w:colFirst="0" w:colLast="0"/>
      <w:bookmarkEnd w:id="134"/>
    </w:p>
    <w:p w:rsidR="00CE1969" w:rsidRDefault="008C3E8C">
      <w:pPr>
        <w:jc w:val="both"/>
      </w:pPr>
      <w:bookmarkStart w:id="135" w:name="_ulfhhymdcuvw" w:colFirst="0" w:colLast="0"/>
      <w:bookmarkEnd w:id="135"/>
      <w:r>
        <w:t>Para el caso de Puebla, se cuenta con el programa "Cero Muertes por alcoho</w:t>
      </w:r>
      <w:r>
        <w:t>l al volante", mediante el cual se ha sensibilizado a más de 150,000 personas beneficiadas en talleres y conferencias impartidas por instituciones educativas en diferentes niveles, dentro de las cuales se encuentran jóvenes de 15 a 29 años. En Oaxaca de en</w:t>
      </w:r>
      <w:r>
        <w:t>ero a septiembre de 2019 se realizaron 160 operativos, en los que aplicaron 2,322 pruebas de alcoholimetría, sancionando a 1,218 conductores y conductoras.</w:t>
      </w:r>
    </w:p>
    <w:p w:rsidR="00CE1969" w:rsidRDefault="00CE1969">
      <w:pPr>
        <w:jc w:val="both"/>
      </w:pPr>
      <w:bookmarkStart w:id="136" w:name="_r4u2miak7hm7" w:colFirst="0" w:colLast="0"/>
      <w:bookmarkEnd w:id="136"/>
    </w:p>
    <w:p w:rsidR="00CE1969" w:rsidRDefault="008C3E8C">
      <w:pPr>
        <w:jc w:val="both"/>
      </w:pPr>
      <w:bookmarkStart w:id="137" w:name="_n1jnd71fqlx4" w:colFirst="0" w:colLast="0"/>
      <w:bookmarkEnd w:id="137"/>
      <w:r>
        <w:t xml:space="preserve">Además de dichos programas, en Chihuahua se han implementado brigadas escolares de seguridad vial, </w:t>
      </w:r>
      <w:r>
        <w:t>atendidos por 38,354 personas. En adolescentes se han realizado encuentros juveniles de seguridad vial atendidos por 4, 850 adolescentes.</w:t>
      </w:r>
      <w:r>
        <w:rPr>
          <w:color w:val="7F6000"/>
        </w:rPr>
        <w:t xml:space="preserve"> </w:t>
      </w:r>
      <w:r>
        <w:t xml:space="preserve">Lo anterior se complementa con la implementación de programas de capacitación para fomentar una cultura vial, como el </w:t>
      </w:r>
      <w:r>
        <w:rPr>
          <w:i/>
        </w:rPr>
        <w:t>Programa de Educación Vial</w:t>
      </w:r>
      <w:r>
        <w:t xml:space="preserve"> dirigido a la ciudadanía en general y a NNA, del Estado de México que implementa simulacros de juegos de tránsito y talleres en instituciones educativas. Situación que se replica en Veracruz, toda vez que implementa un Programa d</w:t>
      </w:r>
      <w:r>
        <w:t>e capacitación para fomentar la cultura vial en escuelas de todos los niveles, empresas e instituciones de gobierno.</w:t>
      </w:r>
    </w:p>
    <w:p w:rsidR="00CE1969" w:rsidRDefault="00CE1969">
      <w:pPr>
        <w:jc w:val="both"/>
      </w:pPr>
      <w:bookmarkStart w:id="138" w:name="_5ot3nvj0ttmw" w:colFirst="0" w:colLast="0"/>
      <w:bookmarkEnd w:id="138"/>
    </w:p>
    <w:p w:rsidR="00CE1969" w:rsidRDefault="008C3E8C">
      <w:pPr>
        <w:jc w:val="both"/>
        <w:rPr>
          <w:color w:val="7F6000"/>
        </w:rPr>
      </w:pPr>
      <w:bookmarkStart w:id="139" w:name="_dldlw2f86lmf" w:colFirst="0" w:colLast="0"/>
      <w:bookmarkEnd w:id="139"/>
      <w:r>
        <w:t>De manera particular, Hidalgo implementa una “Campaña de Prevención de Accidentes en el Hogar” que se difunde en periodos específicos dura</w:t>
      </w:r>
      <w:r>
        <w:t xml:space="preserve">nte el año, materiales audiovisuales de prevención de accidentes en el hogar específicamente para NNA durante días festivos y periodos vacacionales, considerando que son momentos en los que los accidentes en casa incrementan. </w:t>
      </w:r>
    </w:p>
    <w:p w:rsidR="00CE1969" w:rsidRDefault="00CE1969">
      <w:pPr>
        <w:jc w:val="both"/>
        <w:rPr>
          <w:color w:val="7F6000"/>
        </w:rPr>
      </w:pPr>
      <w:bookmarkStart w:id="140" w:name="_mmv74ufrtf7p" w:colFirst="0" w:colLast="0"/>
      <w:bookmarkEnd w:id="140"/>
    </w:p>
    <w:p w:rsidR="00CE1969" w:rsidRDefault="008C3E8C">
      <w:pPr>
        <w:jc w:val="both"/>
      </w:pPr>
      <w:bookmarkStart w:id="141" w:name="_braf0xyaild5" w:colFirst="0" w:colLast="0"/>
      <w:bookmarkEnd w:id="141"/>
      <w:r>
        <w:rPr>
          <w:b/>
        </w:rPr>
        <w:t xml:space="preserve">Respeto a las opiniones de </w:t>
      </w:r>
      <w:proofErr w:type="gramStart"/>
      <w:r>
        <w:rPr>
          <w:b/>
        </w:rPr>
        <w:t>NNA(</w:t>
      </w:r>
      <w:proofErr w:type="gramEnd"/>
      <w:r>
        <w:rPr>
          <w:b/>
        </w:rPr>
        <w:t>Art. 12)</w:t>
      </w:r>
    </w:p>
    <w:p w:rsidR="00CE1969" w:rsidRDefault="00CE1969">
      <w:pPr>
        <w:jc w:val="both"/>
        <w:rPr>
          <w:color w:val="274E13"/>
        </w:rPr>
      </w:pPr>
    </w:p>
    <w:p w:rsidR="00CE1969" w:rsidRDefault="008C3E8C">
      <w:pPr>
        <w:jc w:val="both"/>
        <w:rPr>
          <w:color w:val="274E13"/>
        </w:rPr>
      </w:pPr>
      <w:r>
        <w:t>Tal como fue señalado, diversas de las entidades federativas han realizado acciones de participación de NNA, cuyas opiniones han sido tomadas en cuenta para la elaboración de sus respectivos Programas de Protección.</w:t>
      </w:r>
      <w:r>
        <w:t xml:space="preserve"> </w:t>
      </w:r>
    </w:p>
    <w:p w:rsidR="00CE1969" w:rsidRDefault="00CE1969">
      <w:pPr>
        <w:jc w:val="both"/>
        <w:rPr>
          <w:color w:val="274E13"/>
        </w:rPr>
      </w:pPr>
    </w:p>
    <w:p w:rsidR="00CE1969" w:rsidRDefault="008C3E8C">
      <w:pPr>
        <w:jc w:val="both"/>
        <w:rPr>
          <w:color w:val="274E13"/>
        </w:rPr>
      </w:pPr>
      <w:r>
        <w:t>En tal sentido, se destaca que el Estado de México instaló un buzón digital dirigido a NNA llamado “</w:t>
      </w:r>
      <w:proofErr w:type="spellStart"/>
      <w:r>
        <w:t>Siopinna</w:t>
      </w:r>
      <w:proofErr w:type="spellEnd"/>
      <w:r>
        <w:t>”, el cual es un mecanismo que permite recopilar sus opiniones e inquietudes en torno al estado que guarda la garantía de sus derechos. De 2018 a</w:t>
      </w:r>
      <w:r>
        <w:t xml:space="preserve"> febrero 2020 se han recibido cerca de 23 mil opiniones de personas de 6 a 17 años. En el 2019 participaron cerca de 10,890 NN de 11, 13, 15 y 16 años. Al mismo tiempo, dicha entidad y Zacatecas cuentan con una Red de Difusores Infantiles y Promotores de D</w:t>
      </w:r>
      <w:r>
        <w:t>erechos, respectivamente, que tienen como objetivo formar replicadores que difundan los derechos humanos.</w:t>
      </w:r>
    </w:p>
    <w:p w:rsidR="00CE1969" w:rsidRDefault="00CE1969">
      <w:pPr>
        <w:jc w:val="both"/>
        <w:rPr>
          <w:color w:val="274E13"/>
        </w:rPr>
      </w:pPr>
    </w:p>
    <w:p w:rsidR="00CE1969" w:rsidRDefault="008C3E8C">
      <w:pPr>
        <w:jc w:val="both"/>
        <w:rPr>
          <w:color w:val="7F6000"/>
        </w:rPr>
      </w:pPr>
      <w:r>
        <w:t>En el contexto de la pandemia, se han realizado más de 40 diálogos intergeneracionales en todas las entidades federativas. A manera de ejemplo se señ</w:t>
      </w:r>
      <w:r>
        <w:t>ala el diálogo “La Convención sobre los Derechos de la niñez y adolescencia: antes, hoy y para el futuro”, realizado por Veracruz, en el que se plantearon avances y retos de las políticas públicas para la protección integral de derechos de la niñez y adole</w:t>
      </w:r>
      <w:r>
        <w:t>scencia, y el futuro de la protección integral de los derechos humanos de NNA. Además, se llevaron a cabo grupos focales con grupos de atención prioritaria.</w:t>
      </w:r>
    </w:p>
    <w:p w:rsidR="00CE1969" w:rsidRDefault="00CE1969">
      <w:pPr>
        <w:jc w:val="both"/>
        <w:rPr>
          <w:color w:val="7F6000"/>
        </w:rPr>
      </w:pPr>
    </w:p>
    <w:p w:rsidR="00CE1969" w:rsidRDefault="008C3E8C">
      <w:pPr>
        <w:jc w:val="both"/>
      </w:pPr>
      <w:r>
        <w:t>En este mismo contexto, desde el Gobierno de la Ciudad de México, se llevó a cabo la “Consulta Inf</w:t>
      </w:r>
      <w:r>
        <w:t>ancias Encerradas”, con los objetivos de conocer las opiniones, sentimientos, pensamientos y anhelos de NNA en dicho periodo; para orientar intervenciones institucionales inmediatas y política pública a mediano plazo, desde la perspectiva de las NNA. Los r</w:t>
      </w:r>
      <w:r>
        <w:t>esultados fueron 19,625 cuestionarios y 116 dibujos.</w:t>
      </w:r>
    </w:p>
    <w:p w:rsidR="00CE1969" w:rsidRDefault="00CE1969">
      <w:pPr>
        <w:jc w:val="both"/>
      </w:pPr>
    </w:p>
    <w:p w:rsidR="00CE1969" w:rsidRDefault="008C3E8C">
      <w:pPr>
        <w:jc w:val="both"/>
      </w:pPr>
      <w:r>
        <w:t>En relación con NNA indígenas, 13 entidades han implementado espacios de participación y escucha para este grupo en específico. Dichos estados son: Chihuahua, Coahuila, Ciudad de México, Estado de Méxic</w:t>
      </w:r>
      <w:r>
        <w:t>o, Michoacán, Nayarit, Oaxaca, Querétaro, Quintana Roo, Sinaloa, Sonora Veracruz y Yucatán. Dentro de las cuales se destacan las siguientes buenas prácticas por entidad:</w:t>
      </w:r>
    </w:p>
    <w:p w:rsidR="00CE1969" w:rsidRDefault="00CE1969">
      <w:pPr>
        <w:jc w:val="both"/>
      </w:pPr>
    </w:p>
    <w:p w:rsidR="00CE1969" w:rsidRDefault="008C3E8C">
      <w:pPr>
        <w:jc w:val="both"/>
      </w:pPr>
      <w:r>
        <w:t>El Gobierno de Michoacán</w:t>
      </w:r>
      <w:r>
        <w:rPr>
          <w:b/>
        </w:rPr>
        <w:t xml:space="preserve"> </w:t>
      </w:r>
      <w:r>
        <w:t>realizó 9 foros regionales con la participación de más de 50</w:t>
      </w:r>
      <w:r>
        <w:t>0 NNA entre ellos algunos de origen indígena, para la elaboración del Programa Estatal de Protección Integral de NNA de Michoacán; en 2018 se llevó a cabo el mecanismo denominado “Pido la palabra por mis derechos”, el cual consistió en un taller participat</w:t>
      </w:r>
      <w:r>
        <w:t xml:space="preserve">ivo de 3 jornadas y un diálogo de adolescentes </w:t>
      </w:r>
      <w:proofErr w:type="gramStart"/>
      <w:r>
        <w:t>indígenas  que</w:t>
      </w:r>
      <w:proofErr w:type="gramEnd"/>
      <w:r>
        <w:t xml:space="preserve"> se encuentran en el albergue para jornaleros agrícolas en el municipio de Yurécuaro. </w:t>
      </w:r>
    </w:p>
    <w:p w:rsidR="00CE1969" w:rsidRDefault="00CE1969">
      <w:pPr>
        <w:jc w:val="both"/>
      </w:pPr>
    </w:p>
    <w:p w:rsidR="00CE1969" w:rsidRDefault="008C3E8C">
      <w:pPr>
        <w:jc w:val="both"/>
      </w:pPr>
      <w:r>
        <w:t>En Sonora se llevó a cabo la “Consulta Infantil y Juvenil 2018”, con la temática “Por un Sonora Mejor sin d</w:t>
      </w:r>
      <w:r>
        <w:t>iscriminación a NNA con discapacidad”.</w:t>
      </w:r>
    </w:p>
    <w:p w:rsidR="00CE1969" w:rsidRDefault="00CE1969">
      <w:pPr>
        <w:jc w:val="both"/>
      </w:pPr>
    </w:p>
    <w:p w:rsidR="00CE1969" w:rsidRDefault="008C3E8C">
      <w:pPr>
        <w:jc w:val="both"/>
      </w:pPr>
      <w:r>
        <w:lastRenderedPageBreak/>
        <w:t>Por su parte, en Sinaloa</w:t>
      </w:r>
      <w:r>
        <w:rPr>
          <w:vertAlign w:val="superscript"/>
        </w:rPr>
        <w:footnoteReference w:id="8"/>
      </w:r>
      <w:r>
        <w:t xml:space="preserve">, se realiza una consulta y se impulsan espacios de participación y fortalecimiento de liderazgo de niñas y adolescentes en relación con los derechos sexuales y reproductivos en 5 municipios con población indígena de la entidad. Así como la realización de </w:t>
      </w:r>
      <w:r>
        <w:t xml:space="preserve">foros sobre EIS con perspectiva de género y enfoque de derechos humanos, dirigidos a las personas jóvenes del </w:t>
      </w:r>
      <w:r>
        <w:rPr>
          <w:i/>
        </w:rPr>
        <w:t>Programa Jóvenes Escribiendo el futuro</w:t>
      </w:r>
      <w:r>
        <w:t>, pertenecientes a las comunidades indígenas y a las zonas de mayores niveles de marginación y de violencia;</w:t>
      </w:r>
      <w:r>
        <w:t xml:space="preserve"> y la definición de un plan de acción a corto plazo para fortalecer la prevención del embarazo adolescente.</w:t>
      </w:r>
    </w:p>
    <w:p w:rsidR="00CE1969" w:rsidRDefault="00CE1969">
      <w:pPr>
        <w:jc w:val="both"/>
      </w:pPr>
    </w:p>
    <w:p w:rsidR="00CE1969" w:rsidRDefault="008C3E8C">
      <w:pPr>
        <w:spacing w:after="160" w:line="256" w:lineRule="auto"/>
        <w:jc w:val="both"/>
      </w:pPr>
      <w:r>
        <w:t>En Coahuila se realizó un ejercicio de participación en agosto y septiembre, vía digital para visibilizar el “Impacto socioemocional en NNA de nive</w:t>
      </w:r>
      <w:r>
        <w:t xml:space="preserve">l primaria y secundaria en confinamiento y proceso de regreso a las Instituciones Educativas, en la que participaron 45,000 NN, y 55,000 adolescentes, así como 45,000 padres de familia. </w:t>
      </w:r>
    </w:p>
    <w:p w:rsidR="00CE1969" w:rsidRDefault="00CE1969">
      <w:pPr>
        <w:jc w:val="both"/>
        <w:rPr>
          <w:color w:val="7F6000"/>
        </w:rPr>
      </w:pPr>
    </w:p>
    <w:p w:rsidR="00CE1969" w:rsidRDefault="008C3E8C">
      <w:pPr>
        <w:jc w:val="both"/>
        <w:rPr>
          <w:b/>
        </w:rPr>
      </w:pPr>
      <w:bookmarkStart w:id="142" w:name="_38upaonksr46" w:colFirst="0" w:colLast="0"/>
      <w:bookmarkEnd w:id="142"/>
      <w:r>
        <w:rPr>
          <w:b/>
        </w:rPr>
        <w:t xml:space="preserve"> IV.</w:t>
      </w:r>
      <w:r>
        <w:t xml:space="preserve">      </w:t>
      </w:r>
      <w:r>
        <w:rPr>
          <w:b/>
        </w:rPr>
        <w:t>Derechos y libertades civiles (Arts. 7, 8, 13 a 17, 28, pá</w:t>
      </w:r>
      <w:r>
        <w:rPr>
          <w:b/>
        </w:rPr>
        <w:t>rr. 2; 37 a) y 39)</w:t>
      </w:r>
    </w:p>
    <w:p w:rsidR="00CE1969" w:rsidRDefault="00CE1969">
      <w:pPr>
        <w:jc w:val="both"/>
        <w:rPr>
          <w:b/>
        </w:rPr>
      </w:pPr>
      <w:bookmarkStart w:id="143" w:name="_nbc1x58k89rw" w:colFirst="0" w:colLast="0"/>
      <w:bookmarkEnd w:id="143"/>
    </w:p>
    <w:p w:rsidR="00CE1969" w:rsidRDefault="008C3E8C">
      <w:pPr>
        <w:jc w:val="both"/>
        <w:rPr>
          <w:b/>
          <w:color w:val="7030A0"/>
        </w:rPr>
      </w:pPr>
      <w:r>
        <w:rPr>
          <w:b/>
        </w:rPr>
        <w:t>Registro de nacimientos (Art .7)</w:t>
      </w:r>
    </w:p>
    <w:p w:rsidR="00CE1969" w:rsidRDefault="00CE1969">
      <w:pPr>
        <w:jc w:val="both"/>
        <w:rPr>
          <w:color w:val="274E13"/>
        </w:rPr>
      </w:pPr>
      <w:bookmarkStart w:id="144" w:name="_mh8ldjov2ccn" w:colFirst="0" w:colLast="0"/>
      <w:bookmarkEnd w:id="144"/>
    </w:p>
    <w:p w:rsidR="00CE1969" w:rsidRDefault="008C3E8C">
      <w:pPr>
        <w:jc w:val="both"/>
      </w:pPr>
      <w:bookmarkStart w:id="145" w:name="_q6fsej3scfg9" w:colFirst="0" w:colLast="0"/>
      <w:bookmarkEnd w:id="145"/>
      <w:r>
        <w:t>Existen diversos esfuerzos en el orden estatal por asegurar el registro universal de nacimientos, dentro de los cuales se destacan la apertura de módulos de registro en Centros Hospitalarios como una de</w:t>
      </w:r>
      <w:r>
        <w:t xml:space="preserve"> las medidas más efectivas para lograr la mayor cobertura y oportunidad en el registro, así como la realización de diversas campañas, brigadas itinerantes y programas que buscan contribuir en su fortalecimiento.</w:t>
      </w:r>
    </w:p>
    <w:p w:rsidR="00CE1969" w:rsidRDefault="00CE1969">
      <w:pPr>
        <w:jc w:val="both"/>
      </w:pPr>
      <w:bookmarkStart w:id="146" w:name="_x2z32hoy0m4h" w:colFirst="0" w:colLast="0"/>
      <w:bookmarkEnd w:id="146"/>
    </w:p>
    <w:p w:rsidR="00CE1969" w:rsidRDefault="008C3E8C">
      <w:pPr>
        <w:jc w:val="both"/>
      </w:pPr>
      <w:bookmarkStart w:id="147" w:name="_dfck3hxes39c" w:colFirst="0" w:colLast="0"/>
      <w:bookmarkEnd w:id="147"/>
      <w:r>
        <w:t xml:space="preserve">Por ejemplo, además de promover el derecho </w:t>
      </w:r>
      <w:r>
        <w:t>a la identidad de NNA en pueblos originarios, en Chihuahua se implementa el programa “Soy México” dirigido a la población en general y en coordinación con la Secretaría de Educación: “Soy México en tu Escuela”, cuyo objetivo es que NNA estadounidenses radi</w:t>
      </w:r>
      <w:r>
        <w:t xml:space="preserve">cados en México y el extranjero, </w:t>
      </w:r>
      <w:proofErr w:type="gramStart"/>
      <w:r>
        <w:t>hijos padre</w:t>
      </w:r>
      <w:proofErr w:type="gramEnd"/>
      <w:r>
        <w:t xml:space="preserve"> o madre mexicana accedan a la doble nacionalidad. La implementación de este programa permitió el registro de 17,062 usuarios. </w:t>
      </w:r>
      <w:proofErr w:type="gramStart"/>
      <w:r>
        <w:t>Además</w:t>
      </w:r>
      <w:proofErr w:type="gramEnd"/>
      <w:r>
        <w:t xml:space="preserve"> se llevaron a cabo las reformas legislativas para expedir las declaraciones de</w:t>
      </w:r>
      <w:r>
        <w:t xml:space="preserve"> nacimiento a través de módulos del Registro Civil en todos los hospitales, sanatorios y/o clínicas en la entidad.</w:t>
      </w:r>
    </w:p>
    <w:p w:rsidR="00CE1969" w:rsidRDefault="00CE1969">
      <w:pPr>
        <w:jc w:val="both"/>
      </w:pPr>
      <w:bookmarkStart w:id="148" w:name="_xpm2xfffb1gs" w:colFirst="0" w:colLast="0"/>
      <w:bookmarkEnd w:id="148"/>
    </w:p>
    <w:p w:rsidR="00CE1969" w:rsidRDefault="008C3E8C">
      <w:pPr>
        <w:jc w:val="both"/>
      </w:pPr>
      <w:bookmarkStart w:id="149" w:name="_xkl3twd9g8e8" w:colFirst="0" w:colLast="0"/>
      <w:bookmarkEnd w:id="149"/>
      <w:r>
        <w:t>En Aguascalientes, por ejemplo, se implementaron de manera gratuita campañas especiales de registro de NNA y de hijas e hijos de padres mexi</w:t>
      </w:r>
      <w:r>
        <w:t>canos nacidos en Estados Unidos (</w:t>
      </w:r>
      <w:proofErr w:type="gramStart"/>
      <w:r>
        <w:t>EE.UU.</w:t>
      </w:r>
      <w:proofErr w:type="gramEnd"/>
      <w:r>
        <w:t>) en los 11 municipios del estado, de tal manera que durante 2019 se contabilizaron 1,102 registros oportunos. Por su parte, el Estado de México cuenta con programas de apoyo para llevar a cabo de manera inmediata los</w:t>
      </w:r>
      <w:r>
        <w:t xml:space="preserve"> registros de nacimiento como lo es “Una Oficialía Cerca de Ti, Unidad Móvil”, la cual está dirigida a la población en situación de pobreza que habita en zonas marginadas; al mismo tiempo implementa el programa denominado “Actas en Cama”, a través de unida</w:t>
      </w:r>
      <w:r>
        <w:t>des móviles y jornadas de campañas extraordinarias de registro de nacimiento</w:t>
      </w:r>
      <w:r>
        <w:rPr>
          <w:vertAlign w:val="superscript"/>
        </w:rPr>
        <w:footnoteReference w:id="9"/>
      </w:r>
      <w:r>
        <w:t>.</w:t>
      </w:r>
    </w:p>
    <w:p w:rsidR="00CE1969" w:rsidRDefault="00CE1969">
      <w:pPr>
        <w:jc w:val="both"/>
      </w:pPr>
    </w:p>
    <w:p w:rsidR="00CE1969" w:rsidRDefault="008C3E8C">
      <w:pPr>
        <w:jc w:val="both"/>
      </w:pPr>
      <w:bookmarkStart w:id="150" w:name="_31orgdanruwy" w:colFirst="0" w:colLast="0"/>
      <w:bookmarkEnd w:id="150"/>
      <w:r>
        <w:lastRenderedPageBreak/>
        <w:t>En este mismo sentido, el programa “Ser Yucateco es un Orgullo” tiene por objetivo brindar a las personas la certeza jurídica, a través del levantamiento del registro extempor</w:t>
      </w:r>
      <w:r>
        <w:t>áneo de nacimientos para las personas que no cuenten con una identidad jurídica</w:t>
      </w:r>
      <w:r>
        <w:rPr>
          <w:vertAlign w:val="superscript"/>
        </w:rPr>
        <w:footnoteReference w:id="10"/>
      </w:r>
      <w:r>
        <w:t>. La misma entidad realiza brigadas Itinerantes del Registro Civil para acercar dichos servicios a los 212 municipios, dentro de los cuales destacan el registro gratuito y opo</w:t>
      </w:r>
      <w:r>
        <w:t>rtuno de nacimiento.</w:t>
      </w:r>
    </w:p>
    <w:p w:rsidR="00CE1969" w:rsidRDefault="00CE1969">
      <w:pPr>
        <w:jc w:val="both"/>
      </w:pPr>
      <w:bookmarkStart w:id="151" w:name="_wqmbq4r0qfek" w:colFirst="0" w:colLast="0"/>
      <w:bookmarkEnd w:id="151"/>
    </w:p>
    <w:p w:rsidR="00CE1969" w:rsidRDefault="008C3E8C">
      <w:pPr>
        <w:jc w:val="both"/>
      </w:pPr>
      <w:bookmarkStart w:id="152" w:name="_izpzyfu3zca1" w:colFirst="0" w:colLast="0"/>
      <w:bookmarkEnd w:id="152"/>
      <w:r>
        <w:t xml:space="preserve">Por su parte, en Sinaloa operan todas las oficialías en el </w:t>
      </w:r>
      <w:proofErr w:type="gramStart"/>
      <w:r>
        <w:t>estado  y</w:t>
      </w:r>
      <w:proofErr w:type="gramEnd"/>
      <w:r>
        <w:t xml:space="preserve"> los módulos de atención en los principales hospitales públicos para llevar a cabo el proceso de registro de nacimiento de niñas y niños. Y de manera específica duran</w:t>
      </w:r>
      <w:r>
        <w:t xml:space="preserve">te la pandemia se han recibido los documentos en línea a través del programa “Ciudadano Digital” y/o en oficialías sólo con la presencia de la persona declarante y para la protección de NNA. </w:t>
      </w:r>
    </w:p>
    <w:p w:rsidR="00CE1969" w:rsidRDefault="00CE1969">
      <w:pPr>
        <w:jc w:val="both"/>
      </w:pPr>
      <w:bookmarkStart w:id="153" w:name="_tdgczv5qhju7" w:colFirst="0" w:colLast="0"/>
      <w:bookmarkEnd w:id="153"/>
    </w:p>
    <w:p w:rsidR="00CE1969" w:rsidRDefault="008C3E8C">
      <w:pPr>
        <w:jc w:val="both"/>
      </w:pPr>
      <w:bookmarkStart w:id="154" w:name="_5bev36hf59ri" w:colFirst="0" w:colLast="0"/>
      <w:bookmarkEnd w:id="154"/>
      <w:r>
        <w:t xml:space="preserve">De manera específica, en el contexto de la pandemia, por </w:t>
      </w:r>
      <w:proofErr w:type="gramStart"/>
      <w:r>
        <w:t>ejempl</w:t>
      </w:r>
      <w:r>
        <w:t>o</w:t>
      </w:r>
      <w:proofErr w:type="gramEnd"/>
      <w:r>
        <w:t xml:space="preserve"> en Coahuila se publicó un </w:t>
      </w:r>
      <w:r>
        <w:rPr>
          <w:i/>
        </w:rPr>
        <w:t>Acuerdo para establecer acciones extraordinarias que atiendan los registros de nacimiento, por el cual s</w:t>
      </w:r>
      <w:r>
        <w:t>e amplió el término de registro de 60 días hasta 180 días naturales, sin necesidad de la tramitación de certificados de inex</w:t>
      </w:r>
      <w:r>
        <w:t>istencia para su debido registro de nacimiento y llevarlo a cabo sin la presencia de NN. Además, se implementó una campaña en coordinación con 38 secretarías ejecutivas de los SIPINNA municipales, para visitas individualizadas a familias con NN no registra</w:t>
      </w:r>
      <w:r>
        <w:t>dos. Con estas acciones logró ser el segundo estado en el país con mayor registro de NNA nacidos en 2020</w:t>
      </w:r>
    </w:p>
    <w:p w:rsidR="00CE1969" w:rsidRDefault="00CE1969">
      <w:pPr>
        <w:jc w:val="both"/>
      </w:pPr>
      <w:bookmarkStart w:id="155" w:name="_23z1p89ci5fr" w:colFirst="0" w:colLast="0"/>
      <w:bookmarkEnd w:id="155"/>
    </w:p>
    <w:p w:rsidR="00CE1969" w:rsidRDefault="008C3E8C">
      <w:pPr>
        <w:jc w:val="both"/>
        <w:rPr>
          <w:b/>
        </w:rPr>
      </w:pPr>
      <w:bookmarkStart w:id="156" w:name="_fr0m3e5t6nbs" w:colFirst="0" w:colLast="0"/>
      <w:bookmarkEnd w:id="156"/>
      <w:r>
        <w:rPr>
          <w:b/>
        </w:rPr>
        <w:t>Preservación de la identidad de NNA (Art. 8)</w:t>
      </w:r>
    </w:p>
    <w:p w:rsidR="00CE1969" w:rsidRDefault="00CE1969">
      <w:pPr>
        <w:ind w:left="850" w:hanging="360"/>
        <w:jc w:val="both"/>
      </w:pPr>
      <w:bookmarkStart w:id="157" w:name="_ldiyksoy8xg6" w:colFirst="0" w:colLast="0"/>
      <w:bookmarkEnd w:id="157"/>
    </w:p>
    <w:p w:rsidR="00CE1969" w:rsidRDefault="008C3E8C">
      <w:pPr>
        <w:jc w:val="both"/>
      </w:pPr>
      <w:bookmarkStart w:id="158" w:name="_y6s6wphub5ip" w:colFirst="0" w:colLast="0"/>
      <w:bookmarkEnd w:id="158"/>
      <w:r>
        <w:t>En la Ciudad de México, de manera particular sobre NNA en situación de calle se firmó un convenio que pr</w:t>
      </w:r>
      <w:r>
        <w:t>etende garantizar a este grupo de la población su derecho a la identidad, que no cuenta con acta de nacimiento o necesitan realizar un registro extemporáneo, derivado de su situación.</w:t>
      </w:r>
    </w:p>
    <w:p w:rsidR="00CE1969" w:rsidRDefault="00CE1969">
      <w:pPr>
        <w:jc w:val="both"/>
      </w:pPr>
      <w:bookmarkStart w:id="159" w:name="_z7p2qpe14bxi" w:colFirst="0" w:colLast="0"/>
      <w:bookmarkEnd w:id="159"/>
    </w:p>
    <w:p w:rsidR="00CE1969" w:rsidRDefault="008C3E8C">
      <w:pPr>
        <w:jc w:val="both"/>
        <w:rPr>
          <w:color w:val="7F6000"/>
        </w:rPr>
      </w:pPr>
      <w:bookmarkStart w:id="160" w:name="_zdsxpy7z3ty0" w:colFirst="0" w:colLast="0"/>
      <w:bookmarkEnd w:id="160"/>
      <w:r>
        <w:t>En relación con el derecho a la preservación de la identidad, se destacan las Brigadas por la Inclusión dirigidas a NNA y sus familias para la restitución del derecho a la identidad de población indígena de la Región Norte del Estado de Jalisco, así como e</w:t>
      </w:r>
      <w:r>
        <w:t>l acercamiento de servicios de salud no disponibles en la localidad dirigidos a toda la población, tanto preventivos como de atención. Durante el periodo 2016-2019 las brigadas, realizaron el registro de 1,154 NNA y población en general, así como la visita</w:t>
      </w:r>
      <w:r>
        <w:t xml:space="preserve"> a 6 localidades del municipio de Mezquitic en donde se concentra la mayor parte de la población </w:t>
      </w:r>
      <w:proofErr w:type="spellStart"/>
      <w:r>
        <w:t>Wixárika</w:t>
      </w:r>
      <w:proofErr w:type="spellEnd"/>
      <w:r>
        <w:t xml:space="preserve"> del Estado de Jalisco.</w:t>
      </w:r>
    </w:p>
    <w:p w:rsidR="00CE1969" w:rsidRDefault="00CE1969">
      <w:pPr>
        <w:jc w:val="both"/>
        <w:rPr>
          <w:b/>
        </w:rPr>
      </w:pPr>
      <w:bookmarkStart w:id="161" w:name="_i71gxh2rzkc8" w:colFirst="0" w:colLast="0"/>
      <w:bookmarkEnd w:id="161"/>
    </w:p>
    <w:p w:rsidR="00CE1969" w:rsidRDefault="008C3E8C">
      <w:pPr>
        <w:jc w:val="both"/>
        <w:rPr>
          <w:b/>
        </w:rPr>
      </w:pPr>
      <w:bookmarkStart w:id="162" w:name="_k07n5aahggfp" w:colFirst="0" w:colLast="0"/>
      <w:bookmarkEnd w:id="162"/>
      <w:r>
        <w:rPr>
          <w:b/>
        </w:rPr>
        <w:t>Libertad de asociación y de celebrar reuniones pacíficas de NNA (Art. 15)</w:t>
      </w:r>
    </w:p>
    <w:p w:rsidR="00CE1969" w:rsidRDefault="00CE1969">
      <w:pPr>
        <w:jc w:val="both"/>
      </w:pPr>
    </w:p>
    <w:p w:rsidR="00CE1969" w:rsidRDefault="008C3E8C">
      <w:pPr>
        <w:jc w:val="both"/>
        <w:rPr>
          <w:color w:val="7F6000"/>
        </w:rPr>
      </w:pPr>
      <w:r>
        <w:t>A orden estatal existen grupos de NNA organizados q</w:t>
      </w:r>
      <w:r>
        <w:t>ue buscan defender y difundir entre las poblaciones, sus derechos. Un ejemplo es la Red Estatal de Difusores de los Derechos de NNA, Centros Comunitarios de Protección a la Infancia y Casas PAMAR de Durango, a través de las cuales se realizan actividades p</w:t>
      </w:r>
      <w:r>
        <w:t xml:space="preserve">or parte de NNA </w:t>
      </w:r>
      <w:proofErr w:type="gramStart"/>
      <w:r>
        <w:t>de acuerdo a</w:t>
      </w:r>
      <w:proofErr w:type="gramEnd"/>
      <w:r>
        <w:t xml:space="preserve"> lo solicitado por ellos mismos. </w:t>
      </w:r>
    </w:p>
    <w:p w:rsidR="00CE1969" w:rsidRDefault="00CE1969">
      <w:pPr>
        <w:jc w:val="both"/>
        <w:rPr>
          <w:color w:val="7F6000"/>
        </w:rPr>
      </w:pPr>
    </w:p>
    <w:p w:rsidR="00CE1969" w:rsidRDefault="008C3E8C">
      <w:pPr>
        <w:jc w:val="both"/>
        <w:rPr>
          <w:b/>
        </w:rPr>
      </w:pPr>
      <w:bookmarkStart w:id="163" w:name="_ehj1g8q1drjw" w:colFirst="0" w:colLast="0"/>
      <w:bookmarkEnd w:id="163"/>
      <w:r>
        <w:rPr>
          <w:b/>
        </w:rPr>
        <w:lastRenderedPageBreak/>
        <w:t>Protección de la vida privada y de la imagen de NNA (Art. 16)</w:t>
      </w:r>
    </w:p>
    <w:p w:rsidR="00CE1969" w:rsidRDefault="00CE1969">
      <w:pPr>
        <w:jc w:val="both"/>
        <w:rPr>
          <w:color w:val="7F6000"/>
        </w:rPr>
      </w:pPr>
      <w:bookmarkStart w:id="164" w:name="_niws66tvwlbc" w:colFirst="0" w:colLast="0"/>
      <w:bookmarkEnd w:id="164"/>
    </w:p>
    <w:p w:rsidR="00CE1969" w:rsidRDefault="008C3E8C">
      <w:pPr>
        <w:jc w:val="both"/>
      </w:pPr>
      <w:bookmarkStart w:id="165" w:name="_er7z7fewumru" w:colFirst="0" w:colLast="0"/>
      <w:bookmarkEnd w:id="165"/>
      <w:r>
        <w:t>Con la finalidad de proteger la vida y la imagen de NNA, de conformidad con el artículo 16 de la Convención, se han brindado capac</w:t>
      </w:r>
      <w:r>
        <w:t>itaciones a medios de comunicación en la materia. Por mencionar un ejemplo, se informan sobre las capacitaciones que en Jalisco y Sonora se han llevado a cabo sobre el uso de la imagen, garantía y respeto a los derechos de NNA, dirigidas a personal de área</w:t>
      </w:r>
      <w:r>
        <w:t>s de comunicación social de distintas dependencias del gobierno estatal, así como a directivos y personal de medios de comunicación. Y de manera particular sobre NNA LGBTTI, a través de la formación de replicadores “Jalisco de Iguales” que busca el desarro</w:t>
      </w:r>
      <w:r>
        <w:t xml:space="preserve">llo de una cobertura adecuada de la información relacionada, que evite el reforzamiento de prejuicios y estereotipos y promueva la inclusión. </w:t>
      </w:r>
    </w:p>
    <w:p w:rsidR="00CE1969" w:rsidRDefault="008C3E8C">
      <w:pPr>
        <w:jc w:val="both"/>
        <w:rPr>
          <w:b/>
        </w:rPr>
      </w:pPr>
      <w:r>
        <w:rPr>
          <w:b/>
          <w:color w:val="002060"/>
        </w:rPr>
        <w:t xml:space="preserve">     </w:t>
      </w:r>
    </w:p>
    <w:p w:rsidR="00CE1969" w:rsidRDefault="008C3E8C">
      <w:pPr>
        <w:ind w:left="708" w:hanging="720"/>
        <w:jc w:val="both"/>
        <w:rPr>
          <w:b/>
        </w:rPr>
      </w:pPr>
      <w:r>
        <w:rPr>
          <w:b/>
        </w:rPr>
        <w:t>V.</w:t>
      </w:r>
      <w:r>
        <w:t xml:space="preserve">         </w:t>
      </w:r>
      <w:r>
        <w:rPr>
          <w:b/>
        </w:rPr>
        <w:t>Violencia contra niñas y niños (Arts. 19; 24, párr. 3; 28, párr. 2; 34; 37 a) y 39, de la Convención)</w:t>
      </w:r>
    </w:p>
    <w:p w:rsidR="00CE1969" w:rsidRDefault="00CE1969">
      <w:pPr>
        <w:ind w:left="1800" w:hanging="720"/>
        <w:jc w:val="both"/>
      </w:pPr>
      <w:bookmarkStart w:id="166" w:name="_jnkqjtjh3e7r" w:colFirst="0" w:colLast="0"/>
      <w:bookmarkEnd w:id="166"/>
    </w:p>
    <w:p w:rsidR="00CE1969" w:rsidRDefault="008C3E8C">
      <w:pPr>
        <w:jc w:val="both"/>
      </w:pPr>
      <w:r>
        <w:rPr>
          <w:b/>
        </w:rPr>
        <w:t>Violencia contra los niños (Art. 19)</w:t>
      </w:r>
    </w:p>
    <w:p w:rsidR="00CE1969" w:rsidRDefault="00CE1969">
      <w:pPr>
        <w:jc w:val="both"/>
      </w:pPr>
      <w:bookmarkStart w:id="167" w:name="_1eu4pj9ktqu4" w:colFirst="0" w:colLast="0"/>
      <w:bookmarkEnd w:id="167"/>
    </w:p>
    <w:p w:rsidR="00CE1969" w:rsidRDefault="008C3E8C">
      <w:pPr>
        <w:jc w:val="both"/>
      </w:pPr>
      <w:bookmarkStart w:id="168" w:name="_qvg4w6sm13e4" w:colFirst="0" w:colLast="0"/>
      <w:bookmarkEnd w:id="168"/>
      <w:r>
        <w:t>En Durango se cuenta con dos Centros de Justicia para NNA en los municipios de Durango y Gómez Palacios, los cuales</w:t>
      </w:r>
      <w:r>
        <w:t xml:space="preserve"> tienen por objetivo impartir justicia, garantizando el pleno ejercicio respeto, protección y promoción de los derechos humanos de NNA víctimas de delito, mediante acciones coordinadas entre las instancias competentes, que tienen representaciones en dichos</w:t>
      </w:r>
      <w:r>
        <w:t xml:space="preserve"> centros: PPNNA, Tribunal Superior de Justicia, Secretaría de Seguridad Pública, Comisión Estatal de Víctimas, Comisión Estatal de Derechos Humanos y la Fiscalía General del Estado. Con lo cual se ha logrado la atención de casos de forma integral y disminu</w:t>
      </w:r>
      <w:r>
        <w:t>ir considerablemente que se les revictimice.</w:t>
      </w:r>
    </w:p>
    <w:p w:rsidR="00CE1969" w:rsidRDefault="00CE1969">
      <w:pPr>
        <w:jc w:val="both"/>
      </w:pPr>
      <w:bookmarkStart w:id="169" w:name="_idjd96pz50dl" w:colFirst="0" w:colLast="0"/>
      <w:bookmarkEnd w:id="169"/>
    </w:p>
    <w:p w:rsidR="00CE1969" w:rsidRDefault="008C3E8C">
      <w:pPr>
        <w:spacing w:after="240"/>
        <w:jc w:val="both"/>
      </w:pPr>
      <w:r>
        <w:t>En Nuevo León, municipio de Guadalupe, se cuenta con el Centro Integral de Niñas, Niños y Adolescentes (CINNA), cuyo objetivo es proteger, restituir y fomentar el ejercicio de los derechos de NNA. Reúne diverso</w:t>
      </w:r>
      <w:r>
        <w:t>s servicios para su atención integral, a favor de la infancia para una vida libre de violencia.</w:t>
      </w:r>
    </w:p>
    <w:p w:rsidR="00CE1969" w:rsidRDefault="008C3E8C">
      <w:pPr>
        <w:spacing w:before="240" w:after="240"/>
        <w:jc w:val="both"/>
      </w:pPr>
      <w:bookmarkStart w:id="170" w:name="_mf1i3ueox4ki" w:colFirst="0" w:colLast="0"/>
      <w:bookmarkEnd w:id="170"/>
      <w:r>
        <w:t>En el 2019, el CINNA Guadalupe recibió 357 denuncias por vulneración de derechos de infancia, mientras que en lo que va del 2020, se llevan 278, la mayoría aten</w:t>
      </w:r>
      <w:r>
        <w:t>didas por la Súper Línea de Protección 81 4040 9000.</w:t>
      </w:r>
    </w:p>
    <w:p w:rsidR="00CE1969" w:rsidRDefault="008C3E8C">
      <w:pPr>
        <w:spacing w:before="240" w:after="240"/>
        <w:jc w:val="both"/>
        <w:rPr>
          <w:color w:val="073763"/>
        </w:rPr>
      </w:pPr>
      <w:bookmarkStart w:id="171" w:name="_xzzhjbbk5ar5" w:colFirst="0" w:colLast="0"/>
      <w:bookmarkEnd w:id="171"/>
      <w:r>
        <w:t xml:space="preserve">En Escobedo, Nuevo León, cuentan con el Centro de Protección Integral de Niñas, Niños y Adolescentes “CALLI” (náhuatl </w:t>
      </w:r>
      <w:proofErr w:type="spellStart"/>
      <w:r>
        <w:t>calli</w:t>
      </w:r>
      <w:proofErr w:type="spellEnd"/>
      <w:r>
        <w:t xml:space="preserve"> significa "casa"), el cual tiene como finalidad brindar atención y protección a</w:t>
      </w:r>
      <w:r>
        <w:t xml:space="preserve"> las Niñas, Niños y Adolescentes que han sido víctimas de violencia, el cual se encuentra en proceso de fortalecimiento en concordancia con el “Modelo </w:t>
      </w:r>
      <w:proofErr w:type="spellStart"/>
      <w:r>
        <w:t>Barnahus</w:t>
      </w:r>
      <w:proofErr w:type="spellEnd"/>
      <w:r>
        <w:t>”.</w:t>
      </w:r>
    </w:p>
    <w:p w:rsidR="00CE1969" w:rsidRDefault="008C3E8C">
      <w:pPr>
        <w:jc w:val="both"/>
      </w:pPr>
      <w:r>
        <w:rPr>
          <w:b/>
        </w:rPr>
        <w:t>Servicios especializados dentro de las Fiscalías para NNA víctimas de violencia, mecanismos de</w:t>
      </w:r>
      <w:r>
        <w:rPr>
          <w:b/>
        </w:rPr>
        <w:t xml:space="preserve"> denuncia, rehabilitación y compensación</w:t>
      </w:r>
    </w:p>
    <w:p w:rsidR="00CE1969" w:rsidRDefault="00CE1969">
      <w:pPr>
        <w:jc w:val="both"/>
        <w:rPr>
          <w:color w:val="073763"/>
        </w:rPr>
      </w:pPr>
      <w:bookmarkStart w:id="172" w:name="_e8kmo6v0ajmn" w:colFirst="0" w:colLast="0"/>
      <w:bookmarkEnd w:id="172"/>
    </w:p>
    <w:p w:rsidR="00CE1969" w:rsidRDefault="008C3E8C">
      <w:pPr>
        <w:jc w:val="both"/>
      </w:pPr>
      <w:bookmarkStart w:id="173" w:name="_7wgr7a1wedtj" w:colFirst="0" w:colLast="0"/>
      <w:bookmarkEnd w:id="173"/>
      <w:r>
        <w:t>Existen distintos ejemplos sobre los servicios especializados que son brindados a NNA víctimas de cualquier forma o modalidad de violencia, a través de sus propias fiscalías especializadas o de otras dependencias d</w:t>
      </w:r>
      <w:r>
        <w:t xml:space="preserve">e los gobiernos estatales. </w:t>
      </w:r>
      <w:proofErr w:type="gramStart"/>
      <w:r>
        <w:t>Además</w:t>
      </w:r>
      <w:proofErr w:type="gramEnd"/>
      <w:r>
        <w:t xml:space="preserve"> cuentan con mecanismos de recepción de denuncias amigables para este sector de la población.</w:t>
      </w:r>
    </w:p>
    <w:p w:rsidR="00CE1969" w:rsidRDefault="00CE1969">
      <w:pPr>
        <w:jc w:val="both"/>
      </w:pPr>
      <w:bookmarkStart w:id="174" w:name="_7cdrffvhbl4r" w:colFirst="0" w:colLast="0"/>
      <w:bookmarkEnd w:id="174"/>
    </w:p>
    <w:p w:rsidR="00CE1969" w:rsidRDefault="008C3E8C">
      <w:pPr>
        <w:jc w:val="both"/>
      </w:pPr>
      <w:bookmarkStart w:id="175" w:name="_b37rz11sjx88" w:colFirst="0" w:colLast="0"/>
      <w:bookmarkEnd w:id="175"/>
      <w:r>
        <w:t>El Estado de México, Michoacán, Jalisco, Veracruz, Chiapas, la Ciudad de México, Hidalgo, Yucatán entre otras entidades más, buscan ofrecer una atención pronta y expedita sobre las demandas de intervención de la población que lo solicite, además de brindar</w:t>
      </w:r>
      <w:r>
        <w:t xml:space="preserve"> orientación, canalización y acompañamiento en psicología; es decir que la atención se aborda desde un enfoque multidisciplinario.</w:t>
      </w:r>
    </w:p>
    <w:p w:rsidR="00CE1969" w:rsidRDefault="00CE1969">
      <w:pPr>
        <w:jc w:val="both"/>
      </w:pPr>
      <w:bookmarkStart w:id="176" w:name="_37rb33ip0nav" w:colFirst="0" w:colLast="0"/>
      <w:bookmarkEnd w:id="176"/>
    </w:p>
    <w:p w:rsidR="00CE1969" w:rsidRDefault="008C3E8C">
      <w:pPr>
        <w:jc w:val="both"/>
      </w:pPr>
      <w:bookmarkStart w:id="177" w:name="_f9gsyuvnpg7k" w:colFirst="0" w:colLast="0"/>
      <w:bookmarkEnd w:id="177"/>
      <w:r>
        <w:t xml:space="preserve">De manera puntual se señala que en Michoacán se implementa el </w:t>
      </w:r>
      <w:r>
        <w:rPr>
          <w:i/>
        </w:rPr>
        <w:t>Modelo Homologado de Mecanismos Relativos a la Recepción de De</w:t>
      </w:r>
      <w:r>
        <w:rPr>
          <w:i/>
        </w:rPr>
        <w:t>nuncias Amigables para NNA</w:t>
      </w:r>
      <w:r>
        <w:t>; las cuales deben atender a garantizar la discrecionalidad y aplicación de sanciones a presuntos victimarios. En tanto, Veracruz cuenta con una línea telefónica gratuita que funciona las 24 horas del día y es atendida por persona</w:t>
      </w:r>
      <w:r>
        <w:t>s Asesoras Jurídicas y Psicólogas para orientar a NNA</w:t>
      </w:r>
      <w:r>
        <w:rPr>
          <w:vertAlign w:val="superscript"/>
        </w:rPr>
        <w:footnoteReference w:id="11"/>
      </w:r>
      <w:r>
        <w:t>. Al igual que en segundo caso, en Chiapas se han elaborado audios en lenguas maternas (</w:t>
      </w:r>
      <w:proofErr w:type="spellStart"/>
      <w:r>
        <w:t>tseltal</w:t>
      </w:r>
      <w:proofErr w:type="spellEnd"/>
      <w:r>
        <w:t xml:space="preserve">, </w:t>
      </w:r>
      <w:proofErr w:type="spellStart"/>
      <w:r>
        <w:t>tsotsil</w:t>
      </w:r>
      <w:proofErr w:type="spellEnd"/>
      <w:r>
        <w:t xml:space="preserve">, tojolabal, </w:t>
      </w:r>
      <w:proofErr w:type="spellStart"/>
      <w:r>
        <w:t>mam</w:t>
      </w:r>
      <w:proofErr w:type="spellEnd"/>
      <w:r>
        <w:t xml:space="preserve"> y chol) para difundir mensajes dirigidos a NNA, con la finalidad de que conozcan</w:t>
      </w:r>
      <w:r>
        <w:t xml:space="preserve"> sus derechos, entre ellos el derecho a una vida libre de violencia, aunado a que cuentan con la línea 911 para denunciar casos violencia. Sonora, de la misma manera, cuenta con dicha línea para la denuncia de casos de violencia.</w:t>
      </w:r>
    </w:p>
    <w:p w:rsidR="00CE1969" w:rsidRDefault="00CE1969">
      <w:pPr>
        <w:jc w:val="both"/>
        <w:rPr>
          <w:color w:val="7F6000"/>
        </w:rPr>
      </w:pPr>
      <w:bookmarkStart w:id="178" w:name="_awrnwoyo8aa4" w:colFirst="0" w:colLast="0"/>
      <w:bookmarkEnd w:id="178"/>
    </w:p>
    <w:p w:rsidR="00CE1969" w:rsidRDefault="008C3E8C">
      <w:pPr>
        <w:jc w:val="both"/>
        <w:rPr>
          <w:color w:val="7F6000"/>
        </w:rPr>
      </w:pPr>
      <w:bookmarkStart w:id="179" w:name="_ht9w22jokti" w:colFirst="0" w:colLast="0"/>
      <w:bookmarkEnd w:id="179"/>
      <w:r>
        <w:t>En este sentido, en el Es</w:t>
      </w:r>
      <w:r>
        <w:t xml:space="preserve">tado de México, se ofrecieron asesorías de consultas psicológicas y 1 asesorías jurídicas a mujeres en situación de riesgo de violencia de 18 años o más, sus hijas e </w:t>
      </w:r>
      <w:proofErr w:type="gramStart"/>
      <w:r>
        <w:t>hijos .En</w:t>
      </w:r>
      <w:proofErr w:type="gramEnd"/>
      <w:r>
        <w:t xml:space="preserve"> la misma entidad, en 2019, se beneficiaron a 1,175 personas usuarias mediante la</w:t>
      </w:r>
      <w:r>
        <w:t xml:space="preserve"> atención integral a NNA víctimas y ofendidos del delito, proporcionada por la CEAV y de enero a agosto 2020, fueron 657, en esta materia</w:t>
      </w:r>
      <w:r>
        <w:rPr>
          <w:color w:val="7F6000"/>
          <w:sz w:val="18"/>
          <w:szCs w:val="18"/>
        </w:rPr>
        <w:t>.</w:t>
      </w:r>
    </w:p>
    <w:p w:rsidR="00CE1969" w:rsidRDefault="00CE1969">
      <w:pPr>
        <w:jc w:val="both"/>
        <w:rPr>
          <w:color w:val="7F6000"/>
        </w:rPr>
      </w:pPr>
      <w:bookmarkStart w:id="180" w:name="_nbkr0reop4yb" w:colFirst="0" w:colLast="0"/>
      <w:bookmarkEnd w:id="180"/>
    </w:p>
    <w:p w:rsidR="00CE1969" w:rsidRDefault="008C3E8C">
      <w:pPr>
        <w:jc w:val="both"/>
      </w:pPr>
      <w:bookmarkStart w:id="181" w:name="_xoxjslkbnfxa" w:colFirst="0" w:colLast="0"/>
      <w:bookmarkEnd w:id="181"/>
      <w:r>
        <w:t>Las personas facilitadoras de dichos servicios reciben de manera constante y sistemática capacitaciones al respecto.</w:t>
      </w:r>
      <w:r>
        <w:t xml:space="preserve"> Por ejemplo, en Jalisco el personal ha sido sensibilizado en torno al Modelo de Atención a NNA víctimas de violencia familiar de las 58 unidades de atención</w:t>
      </w:r>
      <w:r>
        <w:rPr>
          <w:vertAlign w:val="superscript"/>
        </w:rPr>
        <w:footnoteReference w:id="12"/>
      </w:r>
      <w:r>
        <w:t xml:space="preserve">. Además, dicha entidad cuenta con albergues de resguardo de víctimas de violencia como lo es el </w:t>
      </w:r>
      <w:r>
        <w:t>Centro de Atención a la Mujer, sus Hijas e Hijos, Estancia Temporal (CAMHHET), el cual atiende y resguarda a NNA víctimas directas y/o indirectas de violencia</w:t>
      </w:r>
      <w:r>
        <w:rPr>
          <w:vertAlign w:val="superscript"/>
        </w:rPr>
        <w:footnoteReference w:id="13"/>
      </w:r>
      <w:r>
        <w:t xml:space="preserve">. </w:t>
      </w:r>
    </w:p>
    <w:p w:rsidR="00CE1969" w:rsidRDefault="00CE1969">
      <w:pPr>
        <w:jc w:val="both"/>
      </w:pPr>
      <w:bookmarkStart w:id="182" w:name="_2ryzkgjfebnk" w:colFirst="0" w:colLast="0"/>
      <w:bookmarkEnd w:id="182"/>
    </w:p>
    <w:p w:rsidR="00CE1969" w:rsidRDefault="008C3E8C">
      <w:pPr>
        <w:jc w:val="both"/>
      </w:pPr>
      <w:bookmarkStart w:id="183" w:name="_v99hcrabhani" w:colFirst="0" w:colLast="0"/>
      <w:bookmarkEnd w:id="183"/>
      <w:r>
        <w:t xml:space="preserve">En seguimiento a las capacitaciones se han replicado acciones de sensibilización, por </w:t>
      </w:r>
      <w:proofErr w:type="gramStart"/>
      <w:r>
        <w:t>ejempl</w:t>
      </w:r>
      <w:r>
        <w:t>o</w:t>
      </w:r>
      <w:proofErr w:type="gramEnd"/>
      <w:r>
        <w:t xml:space="preserve"> en Michoacán, se destacan las Jornadas Informativas para la </w:t>
      </w:r>
      <w:r>
        <w:rPr>
          <w:i/>
        </w:rPr>
        <w:t>Prevención de la Violencia y Delitos en NNA</w:t>
      </w:r>
      <w:r>
        <w:t>, realizadas por la Secretaría de Seguridad Pública Estatal e implementadas en escuelas de 13 de sus municipios</w:t>
      </w:r>
      <w:r>
        <w:rPr>
          <w:vertAlign w:val="superscript"/>
        </w:rPr>
        <w:footnoteReference w:id="14"/>
      </w:r>
      <w:r>
        <w:t>. Así como la estrategia “</w:t>
      </w:r>
      <w:proofErr w:type="gramStart"/>
      <w:r>
        <w:t>Lunes</w:t>
      </w:r>
      <w:proofErr w:type="gramEnd"/>
      <w:r>
        <w:t xml:space="preserve"> por la</w:t>
      </w:r>
      <w:r>
        <w:t xml:space="preserve"> Educación para la Paz”, de la Ciudad de México que busca contribuir a la promoción del acceso y ejercicio al derecho a una vida libre de violencia y a la integridad personal en escuelas secundarias públicas, mediante el fomento a la lectura como herramien</w:t>
      </w:r>
      <w:r>
        <w:t>ta articuladora de construcción de paz</w:t>
      </w:r>
      <w:r>
        <w:rPr>
          <w:vertAlign w:val="superscript"/>
        </w:rPr>
        <w:footnoteReference w:id="15"/>
      </w:r>
      <w:r>
        <w:t xml:space="preserve">. </w:t>
      </w:r>
    </w:p>
    <w:p w:rsidR="00CE1969" w:rsidRDefault="00CE1969">
      <w:pPr>
        <w:jc w:val="both"/>
      </w:pPr>
      <w:bookmarkStart w:id="184" w:name="_mcdm1rgbe62i" w:colFirst="0" w:colLast="0"/>
      <w:bookmarkEnd w:id="184"/>
    </w:p>
    <w:p w:rsidR="00CE1969" w:rsidRDefault="008C3E8C">
      <w:pPr>
        <w:jc w:val="both"/>
      </w:pPr>
      <w:bookmarkStart w:id="185" w:name="_jvartxfcylin" w:colFirst="0" w:colLast="0"/>
      <w:bookmarkEnd w:id="185"/>
      <w:r>
        <w:t>De la misma manera, Yucatán implementa el proyecto “Alerta Temprana Contra la Violencia Familiar”, el cual es coordinado de forma interinstitucional y busca atender, asistir y reducir la violencia familiar, dando</w:t>
      </w:r>
      <w:r>
        <w:t xml:space="preserve"> opciones a la población con medios de comunicación eficaces y eficientes y a través de las rutas de actuación de las dependencias. Además, se busca promover las modificaciones legislativas que sean necesarias a fin de erradicar esta situación, contar con </w:t>
      </w:r>
      <w:r>
        <w:t xml:space="preserve">buzones en 212 municipios, y con una línea telefónica para que la población pueda reportar casos de violencia propia o de manera anónima a fin de generar estrategias para resguardar la vida de las víctimas y generar estadística para la toma de decisiones. </w:t>
      </w:r>
    </w:p>
    <w:p w:rsidR="00CE1969" w:rsidRDefault="00CE1969">
      <w:pPr>
        <w:jc w:val="both"/>
        <w:rPr>
          <w:color w:val="7F6000"/>
        </w:rPr>
      </w:pPr>
      <w:bookmarkStart w:id="186" w:name="_uzrarx2bykf8" w:colFirst="0" w:colLast="0"/>
      <w:bookmarkEnd w:id="186"/>
    </w:p>
    <w:p w:rsidR="00CE1969" w:rsidRDefault="008C3E8C">
      <w:pPr>
        <w:jc w:val="both"/>
        <w:rPr>
          <w:color w:val="7F6000"/>
        </w:rPr>
      </w:pPr>
      <w:bookmarkStart w:id="187" w:name="_bnfrvhlrqy2t" w:colFirst="0" w:colLast="0"/>
      <w:bookmarkEnd w:id="187"/>
      <w:r>
        <w:t xml:space="preserve">Al respecto, son vastas las contribuciones que se han realizado en materia de servicios de asistencia telefónica para la infancia. A manera de ejemplo se señala que la Secretaría de Seguridad del Estado de México opera el Sistema de Denuncia Anónima 089 </w:t>
      </w:r>
      <w:r>
        <w:t>en el que se pueden reportar hechos constitutivos de delito de forma confidencial</w:t>
      </w:r>
      <w:r>
        <w:rPr>
          <w:vertAlign w:val="superscript"/>
        </w:rPr>
        <w:footnoteReference w:id="16"/>
      </w:r>
      <w:r>
        <w:t xml:space="preserve">. De la misma manera implementa operativos con el objeto de brindar seguridad en las inmediaciones de las instituciones educativas, y en su caso recibir y atender denuncias </w:t>
      </w:r>
      <w:r>
        <w:t>de la población.</w:t>
      </w:r>
    </w:p>
    <w:p w:rsidR="00CE1969" w:rsidRDefault="00CE1969">
      <w:pPr>
        <w:jc w:val="both"/>
        <w:rPr>
          <w:color w:val="7F6000"/>
        </w:rPr>
      </w:pPr>
      <w:bookmarkStart w:id="188" w:name="_vaj7og6ma1bh" w:colFirst="0" w:colLast="0"/>
      <w:bookmarkEnd w:id="188"/>
    </w:p>
    <w:p w:rsidR="00CE1969" w:rsidRDefault="008C3E8C">
      <w:pPr>
        <w:jc w:val="both"/>
        <w:rPr>
          <w:color w:val="7F6000"/>
        </w:rPr>
      </w:pPr>
      <w:bookmarkStart w:id="189" w:name="_jifjhnpxq274" w:colFirst="0" w:colLast="0"/>
      <w:bookmarkEnd w:id="189"/>
      <w:r>
        <w:t xml:space="preserve">Así también, Hidalgo cuenta con un Buzón escolar,                                                                                                                                                                                             </w:t>
      </w:r>
      <w:r>
        <w:t xml:space="preserve">                                                                                                                                       aplicado a través del Programa Nacional de Convivencia Escolar (PNCE), Protocolos de Actuación, Registro Estatal de Preve</w:t>
      </w:r>
      <w:r>
        <w:t>nción, Atención y Erradicación de Violencia Escolar (REPAEVE) y ¡Actúa Ya!, en todos los planteles de Educación Básica y se promueve a través de los Comités de Contraloría Social y de los Consejos Escolares de Participación Social la implementación de estr</w:t>
      </w:r>
      <w:r>
        <w:t xml:space="preserve">ategias para alentar a la denuncia. </w:t>
      </w:r>
    </w:p>
    <w:p w:rsidR="00CE1969" w:rsidRDefault="00CE1969">
      <w:pPr>
        <w:jc w:val="both"/>
      </w:pPr>
      <w:bookmarkStart w:id="190" w:name="_lh0axiic1ltz" w:colFirst="0" w:colLast="0"/>
      <w:bookmarkEnd w:id="190"/>
    </w:p>
    <w:p w:rsidR="00CE1969" w:rsidRDefault="008C3E8C">
      <w:pPr>
        <w:spacing w:after="240"/>
        <w:jc w:val="both"/>
      </w:pPr>
      <w:bookmarkStart w:id="191" w:name="_w5kmem68cqkg" w:colFirst="0" w:colLast="0"/>
      <w:bookmarkEnd w:id="191"/>
      <w:r>
        <w:t>En Campeche, opera el Centro para la Protección del Bienestar de niños, niñas y promoción de la Convivencia Escolar (CONVIVE), a fin de establecer ambientes de convivencia sana y pacífica que coadyuven a prevenir situa</w:t>
      </w:r>
      <w:r>
        <w:t xml:space="preserve">ciones de acoso escolar. Cuentan con estrategias de atención inmediata, canalización y referencia oportuna (platica conmigo [800 813 10101]; acciones para fortalecer la capacidad del personal educativo para proteger el bienestar de la niñez </w:t>
      </w:r>
      <w:proofErr w:type="gramStart"/>
      <w:r>
        <w:t>y  programas</w:t>
      </w:r>
      <w:proofErr w:type="gramEnd"/>
      <w:r>
        <w:t xml:space="preserve"> pa</w:t>
      </w:r>
      <w:r>
        <w:t>ra la formación de liderazgos juveniles, que en alianza con otras Instituciones y organizaciones civiles, se llevan  a cabo para la prevención de la violencia y promoción de la convivencia en los planteles educativos de los 11 municipios del Estado.</w:t>
      </w:r>
    </w:p>
    <w:p w:rsidR="00CE1969" w:rsidRDefault="008C3E8C">
      <w:pPr>
        <w:jc w:val="both"/>
      </w:pPr>
      <w:bookmarkStart w:id="192" w:name="_ex5d6jlnvtmx" w:colFirst="0" w:colLast="0"/>
      <w:bookmarkEnd w:id="192"/>
      <w:r>
        <w:t>Cabe s</w:t>
      </w:r>
      <w:r>
        <w:t xml:space="preserve">eñalar que además se han realizado diversas acciones para transversalizar los derechos humanos y la perspectiva de género en la actuación policial, a través de la capacitación y sensibilización de las y los policías de la Secretaría de Seguridad Ciudadana </w:t>
      </w:r>
      <w:r>
        <w:t>de la Ciudad de México</w:t>
      </w:r>
      <w:r>
        <w:rPr>
          <w:vertAlign w:val="superscript"/>
        </w:rPr>
        <w:footnoteReference w:id="17"/>
      </w:r>
      <w:r>
        <w:t>. Por otro lado, durante el año 2020 se han impartido 32 talleres relacionados con grupos de atención prioritaria, donde se aborda el tema relativo a los derechos de las NNA y en el cual se han realizado 861 acciones de capacitación</w:t>
      </w:r>
      <w:r>
        <w:t xml:space="preserve"> dirigidas a personas servidoras públicas de esta dependencia.</w:t>
      </w:r>
    </w:p>
    <w:p w:rsidR="00CE1969" w:rsidRDefault="00CE1969">
      <w:pPr>
        <w:jc w:val="both"/>
      </w:pPr>
      <w:bookmarkStart w:id="193" w:name="_bijxxmx1y5ly" w:colFirst="0" w:colLast="0"/>
      <w:bookmarkEnd w:id="193"/>
    </w:p>
    <w:p w:rsidR="00CE1969" w:rsidRDefault="008C3E8C">
      <w:pPr>
        <w:jc w:val="both"/>
        <w:rPr>
          <w:color w:val="7F6000"/>
        </w:rPr>
      </w:pPr>
      <w:bookmarkStart w:id="194" w:name="_ma9lwhcq03os" w:colFirst="0" w:colLast="0"/>
      <w:bookmarkEnd w:id="194"/>
      <w:r>
        <w:lastRenderedPageBreak/>
        <w:t xml:space="preserve">De manera extraordinaria, en el contexto de la actual pandemia, en Jalisco se implementó </w:t>
      </w:r>
      <w:proofErr w:type="gramStart"/>
      <w:r>
        <w:t>el  Protocolo</w:t>
      </w:r>
      <w:proofErr w:type="gramEnd"/>
      <w:r>
        <w:t xml:space="preserve"> “Código Violeta”, mismo que responde al incremento de la incidencia de violencia contra l</w:t>
      </w:r>
      <w:r>
        <w:t xml:space="preserve">as mujeres, adolescentes y niñas, durante el confinamiento social. En este sentido, la Fiscalía estatal reportó </w:t>
      </w:r>
      <w:proofErr w:type="gramStart"/>
      <w:r>
        <w:t>que</w:t>
      </w:r>
      <w:proofErr w:type="gramEnd"/>
      <w:r>
        <w:t xml:space="preserve"> del 6 de abril de 2020 al 19 de junio, se realizaron 56,973 llamadas en distintos municipios.</w:t>
      </w:r>
    </w:p>
    <w:p w:rsidR="00CE1969" w:rsidRDefault="00CE1969">
      <w:pPr>
        <w:jc w:val="both"/>
      </w:pPr>
      <w:bookmarkStart w:id="195" w:name="_u4b2ijd6p2r4" w:colFirst="0" w:colLast="0"/>
      <w:bookmarkEnd w:id="195"/>
    </w:p>
    <w:p w:rsidR="00CE1969" w:rsidRDefault="008C3E8C">
      <w:pPr>
        <w:jc w:val="both"/>
      </w:pPr>
      <w:bookmarkStart w:id="196" w:name="_14r4yrm2vcei" w:colFirst="0" w:colLast="0"/>
      <w:bookmarkEnd w:id="196"/>
      <w:r>
        <w:t>Además de lo anterior, las 32 entidades federativas llevan a cabo acciones de sensibilización a la población en general sobre los efectos negativos de la violencia en NNA, por lo que se impulsa la aplicación de una crianza positiva. Veracruz, Jalisco, Dura</w:t>
      </w:r>
      <w:r>
        <w:t xml:space="preserve">ngo y la Ciudad de México son ejemplos de buenas prácticas al respecto. </w:t>
      </w:r>
    </w:p>
    <w:p w:rsidR="00CE1969" w:rsidRDefault="00CE1969">
      <w:pPr>
        <w:jc w:val="both"/>
      </w:pPr>
      <w:bookmarkStart w:id="197" w:name="_9io8krsugtn7" w:colFirst="0" w:colLast="0"/>
      <w:bookmarkEnd w:id="197"/>
    </w:p>
    <w:p w:rsidR="00CE1969" w:rsidRDefault="008C3E8C">
      <w:pPr>
        <w:jc w:val="both"/>
        <w:rPr>
          <w:b/>
        </w:rPr>
      </w:pPr>
      <w:bookmarkStart w:id="198" w:name="_m917bx4w2bbi" w:colFirst="0" w:colLast="0"/>
      <w:bookmarkEnd w:id="198"/>
      <w:r>
        <w:rPr>
          <w:b/>
        </w:rPr>
        <w:t>Crianza positiva</w:t>
      </w:r>
    </w:p>
    <w:p w:rsidR="00CE1969" w:rsidRDefault="00CE1969">
      <w:pPr>
        <w:jc w:val="both"/>
      </w:pPr>
      <w:bookmarkStart w:id="199" w:name="_ynq7diti8p83" w:colFirst="0" w:colLast="0"/>
      <w:bookmarkEnd w:id="199"/>
    </w:p>
    <w:p w:rsidR="00CE1969" w:rsidRDefault="008C3E8C">
      <w:pPr>
        <w:jc w:val="both"/>
      </w:pPr>
      <w:bookmarkStart w:id="200" w:name="_whxp22l3grdr" w:colFirst="0" w:colLast="0"/>
      <w:bookmarkEnd w:id="200"/>
      <w:r>
        <w:t xml:space="preserve">En la Ciudad de México se implementó la “Academia de buena crianza”, con el objetivo de que madres, </w:t>
      </w:r>
      <w:proofErr w:type="gramStart"/>
      <w:r>
        <w:t>padres</w:t>
      </w:r>
      <w:proofErr w:type="gramEnd"/>
      <w:r>
        <w:t xml:space="preserve"> así como responsables de los cuidados de NNA, cuenten con</w:t>
      </w:r>
      <w:r>
        <w:t xml:space="preserve"> herramientas para una buena crianza sensible y cariñosa, reforzando el buen trato dentro de su núcleo familiar y entorno, a través del uso de las tecnologías de la información y comunicación, además de que cuenta específicamente con un Modelo de Atención </w:t>
      </w:r>
      <w:r>
        <w:t>Educativa a la Primera Infancia. También se desarrolló un Programa de formación para agentes educativos de los Centros de Atención y Cuidado Infantil (CACI) comunitarios y públicos de la ciudad, relacionados con el cuidado a la primera infancia en los aspe</w:t>
      </w:r>
      <w:r>
        <w:t>ctos: de seguridad, higiene y alimentación.</w:t>
      </w:r>
    </w:p>
    <w:p w:rsidR="00CE1969" w:rsidRDefault="00CE1969">
      <w:pPr>
        <w:jc w:val="both"/>
      </w:pPr>
      <w:bookmarkStart w:id="201" w:name="_howe4373tcn1" w:colFirst="0" w:colLast="0"/>
      <w:bookmarkEnd w:id="201"/>
    </w:p>
    <w:p w:rsidR="00CE1969" w:rsidRDefault="008C3E8C">
      <w:pPr>
        <w:jc w:val="both"/>
      </w:pPr>
      <w:bookmarkStart w:id="202" w:name="_gpvd3ml11jsp" w:colFirst="0" w:colLast="0"/>
      <w:bookmarkEnd w:id="202"/>
      <w:r>
        <w:t xml:space="preserve">En tanto </w:t>
      </w:r>
      <w:proofErr w:type="gramStart"/>
      <w:r>
        <w:t>que</w:t>
      </w:r>
      <w:proofErr w:type="gramEnd"/>
      <w:r>
        <w:t xml:space="preserve"> en Michoacán, durante el periodo julio a octubre de 2020 se han impartido 22 videoconferencias formativas sobre crianza sin violencia en búsqueda de una nueva convivencia sensible y respetuosa de su</w:t>
      </w:r>
      <w:r>
        <w:t xml:space="preserve">s derechos humanos, las cuales han estado dirigidas a padres, madres, cuidadores, maestros y autoridades, en coordinación con las Secretarías Ejecutivas municipales. </w:t>
      </w:r>
      <w:proofErr w:type="gramStart"/>
      <w:r>
        <w:t>Además</w:t>
      </w:r>
      <w:proofErr w:type="gramEnd"/>
      <w:r>
        <w:t xml:space="preserve"> se transmite por radio FM e internet para todo el estado de Michoacán el Programa d</w:t>
      </w:r>
      <w:r>
        <w:t>e radio “Hablemos de derechos”, que surge con el tema de crianza sin violencia en el periodo de contingencia sanitaria</w:t>
      </w:r>
      <w:r>
        <w:rPr>
          <w:vertAlign w:val="superscript"/>
        </w:rPr>
        <w:footnoteReference w:id="18"/>
      </w:r>
      <w:r>
        <w:t>.</w:t>
      </w:r>
    </w:p>
    <w:p w:rsidR="00CE1969" w:rsidRDefault="008C3E8C">
      <w:pPr>
        <w:ind w:left="1080" w:hanging="360"/>
        <w:jc w:val="both"/>
      </w:pPr>
      <w:bookmarkStart w:id="203" w:name="_blq5gjfjnmeg" w:colFirst="0" w:colLast="0"/>
      <w:bookmarkEnd w:id="203"/>
      <w:r>
        <w:t xml:space="preserve"> </w:t>
      </w:r>
    </w:p>
    <w:p w:rsidR="00CE1969" w:rsidRDefault="008C3E8C">
      <w:pPr>
        <w:jc w:val="both"/>
      </w:pPr>
      <w:bookmarkStart w:id="204" w:name="_tii5od7w80id" w:colFirst="0" w:colLast="0"/>
      <w:bookmarkEnd w:id="204"/>
      <w:r>
        <w:t>En Quintana Roo se lleva a cabo la estrategia “Plan sin Violencia en Casa” con el objetivo de proteger a NNA y mujeres de situaciones de violencia o riesgos psicosociales que afecten a la familia, durante su estancia en el hogar durante el confinamiento po</w:t>
      </w:r>
      <w:r>
        <w:t>r la pandemia de COVID-19. Se han atendido a 2 mil 450 mujeres y recibido mil 647 denuncias.</w:t>
      </w:r>
      <w:r>
        <w:rPr>
          <w:vertAlign w:val="superscript"/>
        </w:rPr>
        <w:footnoteReference w:id="19"/>
      </w:r>
    </w:p>
    <w:p w:rsidR="00CE1969" w:rsidRDefault="00CE1969">
      <w:pPr>
        <w:jc w:val="both"/>
      </w:pPr>
      <w:bookmarkStart w:id="205" w:name="_c82pu0obd323" w:colFirst="0" w:colLast="0"/>
      <w:bookmarkEnd w:id="205"/>
    </w:p>
    <w:p w:rsidR="00CE1969" w:rsidRDefault="008C3E8C">
      <w:pPr>
        <w:jc w:val="both"/>
      </w:pPr>
      <w:bookmarkStart w:id="206" w:name="_fnfukheyh9jo" w:colFirst="0" w:colLast="0"/>
      <w:bookmarkEnd w:id="206"/>
      <w:r>
        <w:t>En Durango se realizan acciones específicas para la prevención de la violencia a través de pláticas, talleres, conferencias, etc., para detectar y denunciar cua</w:t>
      </w:r>
      <w:r>
        <w:t xml:space="preserve">lquier tipo de violencia. Se han beneficiado </w:t>
      </w:r>
      <w:proofErr w:type="gramStart"/>
      <w:r>
        <w:t>7296  NNA</w:t>
      </w:r>
      <w:proofErr w:type="gramEnd"/>
      <w:r>
        <w:t xml:space="preserve"> por situación de Pandemia de COVID. </w:t>
      </w:r>
    </w:p>
    <w:p w:rsidR="00CE1969" w:rsidRDefault="00CE1969">
      <w:pPr>
        <w:jc w:val="both"/>
      </w:pPr>
      <w:bookmarkStart w:id="207" w:name="_seyvqitmuk8" w:colFirst="0" w:colLast="0"/>
      <w:bookmarkEnd w:id="207"/>
    </w:p>
    <w:p w:rsidR="00CE1969" w:rsidRDefault="008C3E8C">
      <w:pPr>
        <w:jc w:val="both"/>
      </w:pPr>
      <w:bookmarkStart w:id="208" w:name="_4b5nin6fah9m" w:colFirst="0" w:colLast="0"/>
      <w:bookmarkEnd w:id="208"/>
      <w:r>
        <w:t>En Aguascalientes, en el marco del Sistema de Prevención de la Violencia Escolar, bajo procesos estratégicos de labores preventivas, respondiente a las leyes estat</w:t>
      </w:r>
      <w:r>
        <w:t xml:space="preserve">ales respectivas, se implementan acciones sobre crianza positiva, contemplando acciones para la </w:t>
      </w:r>
      <w:r>
        <w:lastRenderedPageBreak/>
        <w:t>implementación de conferencias, talleres, obras de teatro y capacitaciones. Existe una alianza con la Fundación América por la infancia, lo cual derivó en la fi</w:t>
      </w:r>
      <w:r>
        <w:t>rma del convenio con los directores ejecutivos y en 2019 se llevó a cabo la “Primera Jornada Internacional de Crianza respetuosa”, con la participación de especialistas nacionales e internacionales. En 2020 se llevó a cabo la Segunda Jornada Internacional,</w:t>
      </w:r>
      <w:r>
        <w:t xml:space="preserve"> donde se integró </w:t>
      </w:r>
      <w:proofErr w:type="spellStart"/>
      <w:r>
        <w:t>Save</w:t>
      </w:r>
      <w:proofErr w:type="spellEnd"/>
      <w:r>
        <w:t xml:space="preserve"> </w:t>
      </w:r>
      <w:proofErr w:type="spellStart"/>
      <w:r>
        <w:t>the</w:t>
      </w:r>
      <w:proofErr w:type="spellEnd"/>
      <w:r>
        <w:t xml:space="preserve"> </w:t>
      </w:r>
      <w:proofErr w:type="spellStart"/>
      <w:r>
        <w:t>Children</w:t>
      </w:r>
      <w:proofErr w:type="spellEnd"/>
      <w:r>
        <w:t xml:space="preserve">, Guardianes MX, Agenda Cero A.C., entre otros actores estratégicos. </w:t>
      </w:r>
    </w:p>
    <w:p w:rsidR="00CE1969" w:rsidRDefault="00CE1969">
      <w:pPr>
        <w:jc w:val="both"/>
      </w:pPr>
      <w:bookmarkStart w:id="209" w:name="_9icizkv0e90g" w:colFirst="0" w:colLast="0"/>
      <w:bookmarkEnd w:id="209"/>
    </w:p>
    <w:p w:rsidR="00CE1969" w:rsidRDefault="008C3E8C">
      <w:pPr>
        <w:jc w:val="both"/>
        <w:rPr>
          <w:b/>
          <w:color w:val="7030A0"/>
        </w:rPr>
      </w:pPr>
      <w:bookmarkStart w:id="210" w:name="_nlfbbwi60w99" w:colFirst="0" w:colLast="0"/>
      <w:bookmarkEnd w:id="210"/>
      <w:r>
        <w:rPr>
          <w:b/>
        </w:rPr>
        <w:t>Prohibición de la tauromaquia, participación de NNA y como espectadores</w:t>
      </w:r>
    </w:p>
    <w:p w:rsidR="00CE1969" w:rsidRDefault="008C3E8C">
      <w:pPr>
        <w:jc w:val="both"/>
      </w:pPr>
      <w:bookmarkStart w:id="211" w:name="_fbzle9h9kxfq" w:colFirst="0" w:colLast="0"/>
      <w:bookmarkEnd w:id="211"/>
      <w:r>
        <w:t>Se destaca que son 5 las entidades federativas que prohíben la participación d</w:t>
      </w:r>
      <w:r>
        <w:t>e NNA en el entrenamiento y actuaciones de corridas de toros como una de las peores formas de trabajo infantil, los cuales son: Baja California Sur, Campeche, Coahuila, Querétaro y Veracruz.</w:t>
      </w:r>
    </w:p>
    <w:p w:rsidR="00CE1969" w:rsidRDefault="00CE1969">
      <w:pPr>
        <w:ind w:left="850" w:hanging="360"/>
        <w:jc w:val="both"/>
      </w:pPr>
      <w:bookmarkStart w:id="212" w:name="_k8p4av4v1czu" w:colFirst="0" w:colLast="0"/>
      <w:bookmarkEnd w:id="212"/>
    </w:p>
    <w:p w:rsidR="00CE1969" w:rsidRDefault="008C3E8C">
      <w:pPr>
        <w:jc w:val="both"/>
      </w:pPr>
      <w:bookmarkStart w:id="213" w:name="_nuwk7mmvc3kc" w:colFirst="0" w:colLast="0"/>
      <w:bookmarkEnd w:id="213"/>
      <w:r>
        <w:rPr>
          <w:b/>
        </w:rPr>
        <w:t>Explotación y abusos sexuales (Art. 28, párr. 2)</w:t>
      </w:r>
    </w:p>
    <w:p w:rsidR="00CE1969" w:rsidRDefault="00CE1969">
      <w:pPr>
        <w:jc w:val="both"/>
        <w:rPr>
          <w:color w:val="274E13"/>
        </w:rPr>
      </w:pPr>
      <w:bookmarkStart w:id="214" w:name="_2yslid65qxk6" w:colFirst="0" w:colLast="0"/>
      <w:bookmarkEnd w:id="214"/>
    </w:p>
    <w:p w:rsidR="00CE1969" w:rsidRDefault="008C3E8C">
      <w:pPr>
        <w:jc w:val="both"/>
        <w:rPr>
          <w:color w:val="274E13"/>
        </w:rPr>
      </w:pPr>
      <w:bookmarkStart w:id="215" w:name="_g6g722rtdhik" w:colFirst="0" w:colLast="0"/>
      <w:bookmarkEnd w:id="215"/>
      <w:r>
        <w:t>Sobre los dive</w:t>
      </w:r>
      <w:r>
        <w:t xml:space="preserve">rsos esfuerzos estatales en materia de sensibilización frente a la prevención del abuso sexual contra NNA, se destaca que estos contribuyen a desmontar ideas patriarcales y </w:t>
      </w:r>
      <w:proofErr w:type="spellStart"/>
      <w:r>
        <w:t>adultocéntricas</w:t>
      </w:r>
      <w:proofErr w:type="spellEnd"/>
      <w:r>
        <w:t xml:space="preserve"> que hoy en día prevalecen y que tienen consecuencias particulares e</w:t>
      </w:r>
      <w:r>
        <w:t>n este grupo de la población.</w:t>
      </w:r>
    </w:p>
    <w:p w:rsidR="00CE1969" w:rsidRDefault="00CE1969">
      <w:pPr>
        <w:jc w:val="both"/>
        <w:rPr>
          <w:color w:val="274E13"/>
        </w:rPr>
      </w:pPr>
      <w:bookmarkStart w:id="216" w:name="_9istyjuz26ku" w:colFirst="0" w:colLast="0"/>
      <w:bookmarkEnd w:id="216"/>
    </w:p>
    <w:p w:rsidR="00CE1969" w:rsidRDefault="008C3E8C">
      <w:pPr>
        <w:jc w:val="both"/>
      </w:pPr>
      <w:bookmarkStart w:id="217" w:name="_7iiib4v643lj" w:colFirst="0" w:colLast="0"/>
      <w:bookmarkEnd w:id="217"/>
      <w:r>
        <w:t xml:space="preserve">En Aguascalientes, por ejemplo, se implementa el “Programa de Prevención de Violencia en Niños, Niñas y Adolescentes”, a partir del cual se realizan sesiones de prevención de las violencias dirigida a madres y/o tutores, así </w:t>
      </w:r>
      <w:r>
        <w:t>como a NNA</w:t>
      </w:r>
      <w:r>
        <w:rPr>
          <w:vertAlign w:val="superscript"/>
        </w:rPr>
        <w:footnoteReference w:id="20"/>
      </w:r>
      <w:r>
        <w:t xml:space="preserve">. Además de dicha entidad, se suman como ejemplo Yucatán, la Ciudad de México, Jalisco y Puebla, a través de sesiones de prevención de los malos tratos contra NNA tanto en el ámbito familiar, en los que además se involucran a organizaciones de </w:t>
      </w:r>
      <w:r>
        <w:t>la sociedad civil especializadas en el tema de prevención del abuso sexual infantil. Dichas actividades son dirigidas a personas servidoras públicas, NNA en escuelas y público en general.</w:t>
      </w:r>
    </w:p>
    <w:p w:rsidR="00CE1969" w:rsidRDefault="00CE1969">
      <w:pPr>
        <w:jc w:val="both"/>
      </w:pPr>
    </w:p>
    <w:p w:rsidR="00CE1969" w:rsidRDefault="008C3E8C">
      <w:pPr>
        <w:jc w:val="both"/>
        <w:rPr>
          <w:color w:val="073763"/>
        </w:rPr>
      </w:pPr>
      <w:r>
        <w:t>En materia judicial, el Instituto de Estudios Judiciales de la Ciudad de México, cuenta con un Programa Anual de Formación y Actualización, que promueve el desarrollo de conocimientos especializados, habilidades y actitudes para un mejor desempeño del pers</w:t>
      </w:r>
      <w:r>
        <w:t>onal que labora como auxiliar de la administración de justicia</w:t>
      </w:r>
      <w:r>
        <w:rPr>
          <w:vertAlign w:val="superscript"/>
        </w:rPr>
        <w:footnoteReference w:id="21"/>
      </w:r>
      <w:r>
        <w:t xml:space="preserve">. </w:t>
      </w:r>
    </w:p>
    <w:p w:rsidR="00CE1969" w:rsidRDefault="00CE1969">
      <w:pPr>
        <w:jc w:val="both"/>
        <w:rPr>
          <w:b/>
          <w:color w:val="7030A0"/>
        </w:rPr>
      </w:pPr>
      <w:bookmarkStart w:id="218" w:name="_5o9vkbrhahiu" w:colFirst="0" w:colLast="0"/>
      <w:bookmarkEnd w:id="218"/>
    </w:p>
    <w:p w:rsidR="00CE1969" w:rsidRDefault="008C3E8C">
      <w:pPr>
        <w:jc w:val="both"/>
      </w:pPr>
      <w:bookmarkStart w:id="219" w:name="_c7uogr4jyzcf" w:colFirst="0" w:colLast="0"/>
      <w:bookmarkEnd w:id="219"/>
      <w:r>
        <w:rPr>
          <w:b/>
        </w:rPr>
        <w:t>Implementación de Protocolos para la atención de NN víctimas de abuso sexual</w:t>
      </w:r>
    </w:p>
    <w:p w:rsidR="00CE1969" w:rsidRDefault="00CE1969">
      <w:pPr>
        <w:jc w:val="both"/>
        <w:rPr>
          <w:color w:val="073763"/>
        </w:rPr>
      </w:pPr>
      <w:bookmarkStart w:id="220" w:name="_8evkwb9vep4p" w:colFirst="0" w:colLast="0"/>
      <w:bookmarkEnd w:id="220"/>
    </w:p>
    <w:p w:rsidR="00CE1969" w:rsidRDefault="008C3E8C">
      <w:pPr>
        <w:pBdr>
          <w:top w:val="nil"/>
          <w:left w:val="nil"/>
          <w:bottom w:val="nil"/>
          <w:right w:val="nil"/>
          <w:between w:val="nil"/>
        </w:pBdr>
        <w:jc w:val="both"/>
      </w:pPr>
      <w:r>
        <w:t>Las entidades de Aguascalientes, Guerrero, Estado de México, Veracruz, Oaxaca, Yucatán, Veracruz, entre otras,</w:t>
      </w:r>
      <w:r>
        <w:t xml:space="preserve"> aplican sus respectivos protocolos de actuación para prevenir, detectar y actuar en casos de abuso sexual de NNA</w:t>
      </w:r>
      <w:r>
        <w:rPr>
          <w:vertAlign w:val="superscript"/>
        </w:rPr>
        <w:footnoteReference w:id="22"/>
      </w:r>
      <w:r>
        <w:t>, mismos que tienen como eje rector el principio del interés superior de la niñez y adolescencia. Dichos documentos contemplan el posible del</w:t>
      </w:r>
      <w:r>
        <w:t>ito en diferentes ámbitos como las escuelas. Cabe señalar que en todos los casos se ha brindado capacitación a personas servidoras públicas, personal docente y administrativo de las entidades.</w:t>
      </w:r>
    </w:p>
    <w:p w:rsidR="00CE1969" w:rsidRDefault="00CE1969">
      <w:pPr>
        <w:pBdr>
          <w:top w:val="nil"/>
          <w:left w:val="nil"/>
          <w:bottom w:val="nil"/>
          <w:right w:val="nil"/>
          <w:between w:val="nil"/>
        </w:pBdr>
        <w:jc w:val="both"/>
      </w:pPr>
    </w:p>
    <w:p w:rsidR="00CE1969" w:rsidRDefault="008C3E8C">
      <w:pPr>
        <w:pBdr>
          <w:top w:val="nil"/>
          <w:left w:val="nil"/>
          <w:bottom w:val="nil"/>
          <w:right w:val="nil"/>
          <w:between w:val="nil"/>
        </w:pBdr>
        <w:jc w:val="both"/>
        <w:rPr>
          <w:color w:val="073763"/>
          <w:shd w:val="clear" w:color="auto" w:fill="6D9EEB"/>
        </w:rPr>
      </w:pPr>
      <w:r>
        <w:t>Se enuncia brevemente el Protocolo de Diligencias Básicas a se</w:t>
      </w:r>
      <w:r>
        <w:t xml:space="preserve">guir por fiscales en la Investigación de los Delitos vs. la Vida y la Salud Personal; de Peligro para la Vida o la Salud Personal; la Libertad y la Seguridad Sexual; el Libre Desarrollo de la Personalidad del estado de Veracruz, las cuales son diligencias </w:t>
      </w:r>
      <w:r>
        <w:t xml:space="preserve">básicas enunciativas más no limitativas que deben llevarse a cabo y establecen las reglas mínimas para el proceso de integración de la investigación de delitos, por parte de todas las fiscalías, en el desarrollo del procedimiento penal, con perspectiva de </w:t>
      </w:r>
      <w:r>
        <w:t xml:space="preserve">género, respeto a los derechos humanos y visión de protección de los derechos de infancia, publicado recientemente el 1 de julio de 2019. </w:t>
      </w:r>
    </w:p>
    <w:p w:rsidR="00CE1969" w:rsidRDefault="00CE1969">
      <w:pPr>
        <w:jc w:val="both"/>
        <w:rPr>
          <w:color w:val="073763"/>
        </w:rPr>
      </w:pPr>
      <w:bookmarkStart w:id="221" w:name="_l1c55ep969d1" w:colFirst="0" w:colLast="0"/>
      <w:bookmarkEnd w:id="221"/>
    </w:p>
    <w:p w:rsidR="00CE1969" w:rsidRDefault="008C3E8C">
      <w:pPr>
        <w:jc w:val="both"/>
        <w:rPr>
          <w:b/>
        </w:rPr>
      </w:pPr>
      <w:r>
        <w:rPr>
          <w:b/>
        </w:rPr>
        <w:t>Prevención, investigación y enjuiciamiento en casos de abuso sexual contra NNA</w:t>
      </w:r>
    </w:p>
    <w:p w:rsidR="00CE1969" w:rsidRDefault="00CE1969">
      <w:pPr>
        <w:jc w:val="both"/>
        <w:rPr>
          <w:b/>
          <w:color w:val="7030A0"/>
        </w:rPr>
      </w:pPr>
      <w:bookmarkStart w:id="222" w:name="_k9xizqpz5sua" w:colFirst="0" w:colLast="0"/>
      <w:bookmarkEnd w:id="222"/>
    </w:p>
    <w:p w:rsidR="00CE1969" w:rsidRDefault="008C3E8C">
      <w:pPr>
        <w:jc w:val="both"/>
        <w:rPr>
          <w:color w:val="073763"/>
        </w:rPr>
      </w:pPr>
      <w:bookmarkStart w:id="223" w:name="_jn77j51666l9" w:colFirst="0" w:colLast="0"/>
      <w:bookmarkEnd w:id="223"/>
      <w:r>
        <w:t>En el orden estatal, en Guerrero, du</w:t>
      </w:r>
      <w:r>
        <w:t>rante 2017, en cuanto a delitos sexuales y violencia familiar se iniciaron 2,138 averiguaciones previas y/o carpetas de investigación; de éstas, 676 fueron resueltas a través de diversas figuras jurídicas; y 1,695 se encuentran en trámite. En ninguna se ti</w:t>
      </w:r>
      <w:r>
        <w:t>ene referencia de que el presunto responsable de la agresión sea un representante de la Iglesia Católica.</w:t>
      </w:r>
    </w:p>
    <w:p w:rsidR="00CE1969" w:rsidRDefault="00CE1969">
      <w:pPr>
        <w:jc w:val="both"/>
        <w:rPr>
          <w:color w:val="7F6000"/>
        </w:rPr>
      </w:pPr>
      <w:bookmarkStart w:id="224" w:name="_kwnslvuyid54" w:colFirst="0" w:colLast="0"/>
      <w:bookmarkEnd w:id="224"/>
    </w:p>
    <w:p w:rsidR="00CE1969" w:rsidRDefault="008C3E8C">
      <w:pPr>
        <w:jc w:val="both"/>
        <w:rPr>
          <w:color w:val="073763"/>
        </w:rPr>
      </w:pPr>
      <w:bookmarkStart w:id="225" w:name="_xlkj3i40ew23" w:colFirst="0" w:colLast="0"/>
      <w:bookmarkEnd w:id="225"/>
      <w:r>
        <w:t>Tan sólo en Chihuahua en 2019 hubo 792 carpetas iniciadas por abuso sexual y 119 sentenciados, mientras que en lo que va del 2020, van 534 carpetas i</w:t>
      </w:r>
      <w:r>
        <w:t>niciadas y 64 sentenciados.</w:t>
      </w:r>
      <w:r>
        <w:rPr>
          <w:color w:val="7F6000"/>
        </w:rPr>
        <w:t xml:space="preserve"> </w:t>
      </w:r>
    </w:p>
    <w:p w:rsidR="00CE1969" w:rsidRDefault="00CE1969">
      <w:pPr>
        <w:jc w:val="both"/>
        <w:rPr>
          <w:color w:val="073763"/>
        </w:rPr>
      </w:pPr>
      <w:bookmarkStart w:id="226" w:name="_vztsne4hbgpp" w:colFirst="0" w:colLast="0"/>
      <w:bookmarkEnd w:id="226"/>
    </w:p>
    <w:p w:rsidR="00CE1969" w:rsidRDefault="008C3E8C">
      <w:pPr>
        <w:jc w:val="both"/>
        <w:rPr>
          <w:i/>
        </w:rPr>
      </w:pPr>
      <w:bookmarkStart w:id="227" w:name="_fyo6fnswzx4g" w:colFirst="0" w:colLast="0"/>
      <w:bookmarkEnd w:id="227"/>
      <w:r>
        <w:rPr>
          <w:b/>
        </w:rPr>
        <w:t>Servicios para recuperación y compensación de NNA víctimas de abuso sexual</w:t>
      </w:r>
    </w:p>
    <w:p w:rsidR="00CE1969" w:rsidRDefault="008C3E8C">
      <w:pPr>
        <w:pBdr>
          <w:top w:val="nil"/>
          <w:left w:val="nil"/>
          <w:bottom w:val="nil"/>
          <w:right w:val="nil"/>
          <w:between w:val="nil"/>
        </w:pBdr>
        <w:jc w:val="both"/>
      </w:pPr>
      <w:bookmarkStart w:id="228" w:name="_z3xdi1gdndg2" w:colFirst="0" w:colLast="0"/>
      <w:bookmarkEnd w:id="228"/>
      <w:r>
        <w:t>En cuanto a los servicios de reparación integral del daño, se informa que se contemplan los servicios brindados por la CEAV en sus representaciones est</w:t>
      </w:r>
      <w:r>
        <w:t>atales, mismos que fueron puntualizados en el informe. No obstante, como caso de buena práctica se señala que en la Ciudad de México se brinda el servicio de acompañamiento a NNA que hayan sido víctimas de algún delito de alto impacto, para el inicio de ca</w:t>
      </w:r>
      <w:r>
        <w:t>rpetas de investigación, diligencias o presentación de NNA ante las Fiscalías Especializadas, mediante el cual reciben atención oportuna, humana y profesional, contando con un asesor jurídico y recibiendo atención psicológica gratuita.</w:t>
      </w:r>
    </w:p>
    <w:p w:rsidR="00CE1969" w:rsidRDefault="00CE1969">
      <w:pPr>
        <w:jc w:val="both"/>
      </w:pPr>
      <w:bookmarkStart w:id="229" w:name="_csp8u43lnhqy" w:colFirst="0" w:colLast="0"/>
      <w:bookmarkEnd w:id="229"/>
    </w:p>
    <w:p w:rsidR="00CE1969" w:rsidRDefault="008C3E8C">
      <w:pPr>
        <w:jc w:val="both"/>
        <w:rPr>
          <w:color w:val="7F6000"/>
        </w:rPr>
      </w:pPr>
      <w:bookmarkStart w:id="230" w:name="_xspmoa2rcaw3" w:colFirst="0" w:colLast="0"/>
      <w:bookmarkEnd w:id="230"/>
      <w:r>
        <w:t xml:space="preserve">Así también, en la </w:t>
      </w:r>
      <w:r>
        <w:t>misma entidad se otorga acompañamiento a NNA durante su estadía en la Fiscalía Central de Investigación para la Atención de NNA, a través de la Agencia del Ministerio Público número 59, para intervenir en la búsqueda de redes de apoyo familiar y determinar</w:t>
      </w:r>
      <w:r>
        <w:t xml:space="preserve"> su viabilidad para asumir los cuidados y atenciones requeridas. En este sentido, de manera permanente hay personal de la PPNNA en dicha agencia, con el objetivo de mantener contacto con NNA víctimas de violencia para la no vulneración y/o restitución de s</w:t>
      </w:r>
      <w:r>
        <w:t>us derechos. Cabe señalar que dicha Fiscalía es la única especializada en materia de atención a NNA.</w:t>
      </w:r>
    </w:p>
    <w:p w:rsidR="00CE1969" w:rsidRDefault="00CE1969">
      <w:pPr>
        <w:jc w:val="both"/>
        <w:rPr>
          <w:b/>
        </w:rPr>
      </w:pPr>
      <w:bookmarkStart w:id="231" w:name="_3ooaq22lfki8" w:colFirst="0" w:colLast="0"/>
      <w:bookmarkEnd w:id="231"/>
    </w:p>
    <w:p w:rsidR="00CE1969" w:rsidRDefault="008C3E8C">
      <w:pPr>
        <w:ind w:left="708" w:hanging="720"/>
        <w:jc w:val="both"/>
        <w:rPr>
          <w:b/>
        </w:rPr>
      </w:pPr>
      <w:r>
        <w:rPr>
          <w:b/>
        </w:rPr>
        <w:t>VI.</w:t>
      </w:r>
      <w:r>
        <w:t xml:space="preserve">           </w:t>
      </w:r>
      <w:r>
        <w:rPr>
          <w:b/>
        </w:rPr>
        <w:t xml:space="preserve">Entorno familiar y modalidades alternativas de cuidado (Arts. 5; 9 a 11; 18, </w:t>
      </w:r>
      <w:proofErr w:type="spellStart"/>
      <w:r>
        <w:rPr>
          <w:b/>
        </w:rPr>
        <w:t>párrs</w:t>
      </w:r>
      <w:proofErr w:type="spellEnd"/>
      <w:r>
        <w:rPr>
          <w:b/>
        </w:rPr>
        <w:t>. 1 y 2; 20; 21; 25 y 27, párr. 4, de la Convención)</w:t>
      </w:r>
    </w:p>
    <w:p w:rsidR="00CE1969" w:rsidRDefault="00CE1969">
      <w:pPr>
        <w:ind w:left="1800" w:hanging="720"/>
        <w:jc w:val="both"/>
        <w:rPr>
          <w:b/>
        </w:rPr>
      </w:pPr>
      <w:bookmarkStart w:id="232" w:name="_yg4o4t17mk28" w:colFirst="0" w:colLast="0"/>
      <w:bookmarkEnd w:id="232"/>
    </w:p>
    <w:p w:rsidR="00CE1969" w:rsidRDefault="008C3E8C">
      <w:pPr>
        <w:jc w:val="both"/>
        <w:rPr>
          <w:b/>
        </w:rPr>
      </w:pPr>
      <w:r>
        <w:rPr>
          <w:b/>
        </w:rPr>
        <w:t xml:space="preserve">Mejora del entorno familiar y orientación de los </w:t>
      </w:r>
      <w:proofErr w:type="gramStart"/>
      <w:r>
        <w:rPr>
          <w:b/>
        </w:rPr>
        <w:t>padres  (</w:t>
      </w:r>
      <w:proofErr w:type="gramEnd"/>
      <w:r>
        <w:rPr>
          <w:b/>
        </w:rPr>
        <w:t>Art.5)</w:t>
      </w:r>
    </w:p>
    <w:p w:rsidR="00CE1969" w:rsidRDefault="00CE1969">
      <w:pPr>
        <w:jc w:val="both"/>
        <w:rPr>
          <w:b/>
          <w:color w:val="7030A0"/>
        </w:rPr>
      </w:pPr>
      <w:bookmarkStart w:id="233" w:name="_aln675p6u7kp" w:colFirst="0" w:colLast="0"/>
      <w:bookmarkEnd w:id="233"/>
    </w:p>
    <w:p w:rsidR="00CE1969" w:rsidRDefault="008C3E8C">
      <w:pPr>
        <w:jc w:val="both"/>
      </w:pPr>
      <w:bookmarkStart w:id="234" w:name="_61rah62rb3jm" w:colFirst="0" w:colLast="0"/>
      <w:bookmarkEnd w:id="234"/>
      <w:r>
        <w:t xml:space="preserve">Diversas entidades han emitido acciones para contribuir en la mejora del entorno familiar y orientación de los padres respecto a su responsabilidad del cuidado y protección de las NNA, </w:t>
      </w:r>
      <w:r>
        <w:lastRenderedPageBreak/>
        <w:t>ejemp</w:t>
      </w:r>
      <w:r>
        <w:t>lo de ello son: Aguascalientes, Baja California Sur, Campeche, Chiapas, Chihuahua, Coahuila, Ciudad de México, Durango, Estado de México, Guanajuato, Hidalgo, Michoacán, Nayarit, Nuevo León, Oaxaca, Querétaro, Quintana Roo, San Luis Potosí, Sinaloa, Sonora</w:t>
      </w:r>
      <w:r>
        <w:t>, Tamaulipas, Tlaxcala,  Veracruz, Yucatán y Zacatecas.</w:t>
      </w:r>
    </w:p>
    <w:p w:rsidR="00CE1969" w:rsidRDefault="00CE1969">
      <w:pPr>
        <w:jc w:val="both"/>
      </w:pPr>
    </w:p>
    <w:p w:rsidR="00CE1969" w:rsidRDefault="008C3E8C">
      <w:pPr>
        <w:jc w:val="both"/>
      </w:pPr>
      <w:bookmarkStart w:id="235" w:name="_a695gfjgxy7r" w:colFirst="0" w:colLast="0"/>
      <w:bookmarkEnd w:id="235"/>
      <w:r>
        <w:t>Se señala que el Gobierno de Aguascalientes implementa el Programa “SIPINNA Contigo”, programa radiofónico dirigido a madres y padres de familia y adultos en general (garantes de derechos) con el obj</w:t>
      </w:r>
      <w:r>
        <w:t>etivo de que conozcan los derechos de sus hijas e hijos, así como brindar información sobre crianza positiva y con ello incidir en la educación para la paz y el cuidado amoroso al sector. Por su parte, Chiapas, también realizó la “Campaña de Sana Convivenc</w:t>
      </w:r>
      <w:r>
        <w:t>ia”, la cual tuvo como objetivo fomentar un ambiente armonioso en los hogares, evitando violencia hacia NNA. Como producto de dicha campaña, se realizaron audios con mensajes para promover el respeto y diálogo familiar, los cuales fueron difundidos mediant</w:t>
      </w:r>
      <w:r>
        <w:t xml:space="preserve">e radio local y perifoneo. Cabe señalar que los mensajes se tradujeron en lenguas maternas como lo son Tzotzil, Tzeltal, Chol, </w:t>
      </w:r>
      <w:proofErr w:type="spellStart"/>
      <w:r>
        <w:t>Mam</w:t>
      </w:r>
      <w:proofErr w:type="spellEnd"/>
      <w:r>
        <w:t>, Zoque.</w:t>
      </w:r>
    </w:p>
    <w:p w:rsidR="00CE1969" w:rsidRDefault="008C3E8C">
      <w:pPr>
        <w:jc w:val="both"/>
      </w:pPr>
      <w:bookmarkStart w:id="236" w:name="_goqphbuiuwyl" w:colFirst="0" w:colLast="0"/>
      <w:bookmarkEnd w:id="236"/>
      <w:r>
        <w:t xml:space="preserve"> </w:t>
      </w:r>
    </w:p>
    <w:p w:rsidR="00CE1969" w:rsidRDefault="008C3E8C">
      <w:pPr>
        <w:jc w:val="both"/>
        <w:rPr>
          <w:highlight w:val="white"/>
        </w:rPr>
      </w:pPr>
      <w:bookmarkStart w:id="237" w:name="_gcs39zwj8f6t" w:colFirst="0" w:colLast="0"/>
      <w:bookmarkEnd w:id="237"/>
      <w:r>
        <w:t>En Chihuahua se cuenta con la Red Estatal y del Consejo Estatal de Fortalecimiento Familiar, la cual está conformad</w:t>
      </w:r>
      <w:r>
        <w:t xml:space="preserve">a por OSC y dependencias gubernamentales que, a través de ejes de trabajo común, implementan acciones a orden estatal para el fortalecimiento familiar. Aunado a ello, de la mano con la Fundación del Empresariado Chihuahuense, se promovió la realización de </w:t>
      </w:r>
      <w:r>
        <w:t xml:space="preserve">la investigación “Percepción sobre la Responsabilidad de Cuidadores hacia NNA”, cuyo principal objetivo fue el analizar la percepción de las y los cuidadores de NNA sobre su responsabilidad como tales, </w:t>
      </w:r>
      <w:proofErr w:type="spellStart"/>
      <w:r>
        <w:t>contrastandolo</w:t>
      </w:r>
      <w:proofErr w:type="spellEnd"/>
      <w:r>
        <w:t xml:space="preserve"> con el cuidado que dicen recibir las NN</w:t>
      </w:r>
      <w:r>
        <w:t>A en el municipio de Chihuahua</w:t>
      </w:r>
      <w:r>
        <w:rPr>
          <w:vertAlign w:val="superscript"/>
        </w:rPr>
        <w:footnoteReference w:id="23"/>
      </w:r>
      <w:r>
        <w:t xml:space="preserve">. </w:t>
      </w:r>
    </w:p>
    <w:p w:rsidR="00CE1969" w:rsidRDefault="00CE1969">
      <w:pPr>
        <w:jc w:val="both"/>
      </w:pPr>
      <w:bookmarkStart w:id="238" w:name="_j58sh8e1a67n" w:colFirst="0" w:colLast="0"/>
      <w:bookmarkEnd w:id="238"/>
    </w:p>
    <w:p w:rsidR="00CE1969" w:rsidRDefault="008C3E8C">
      <w:pPr>
        <w:jc w:val="both"/>
        <w:rPr>
          <w:color w:val="7F6000"/>
        </w:rPr>
      </w:pPr>
      <w:bookmarkStart w:id="239" w:name="_4b0tc0z09mom" w:colFirst="0" w:colLast="0"/>
      <w:bookmarkEnd w:id="239"/>
      <w:r>
        <w:t xml:space="preserve">Asimismo, a través de los distintos programas implementados a nivel nacional, relativos a transferencias monetarias, los gobiernos locales también llevan a cabo los propios, dentro de los cuales se encuentra el Proyecto </w:t>
      </w:r>
      <w:r>
        <w:t>59 denominado: “Entrega de apoyos asistenciales a pupilos del estado de Jalisco”. Dicho proyecto, en coordinación con diversas organizaciones de la sociedad civil, se suministran recursos con el fin de garantizar que todas las NNA con alguna discapacidad r</w:t>
      </w:r>
      <w:r>
        <w:t>eciban apoyos económicos y materiales.</w:t>
      </w:r>
    </w:p>
    <w:p w:rsidR="00CE1969" w:rsidRDefault="00CE1969">
      <w:pPr>
        <w:jc w:val="both"/>
      </w:pPr>
      <w:bookmarkStart w:id="240" w:name="_tjl3127g06bi" w:colFirst="0" w:colLast="0"/>
      <w:bookmarkEnd w:id="240"/>
    </w:p>
    <w:p w:rsidR="00CE1969" w:rsidRDefault="008C3E8C">
      <w:pPr>
        <w:jc w:val="both"/>
        <w:rPr>
          <w:b/>
        </w:rPr>
      </w:pPr>
      <w:bookmarkStart w:id="241" w:name="_lzz8wchwbkcu" w:colFirst="0" w:colLast="0"/>
      <w:bookmarkEnd w:id="241"/>
      <w:r>
        <w:t>Por su parte, en la Ciudad de México se implementa el “Programa los Jóvenes Unen al Barrio 2020”, dirigido a personas adolescentes y jóvenes de entre 12 y 29 años, que habitan en la Ciudad de México, que se encuentre</w:t>
      </w:r>
      <w:r>
        <w:t>n en riesgo o vulnerabilidad y que sean residentes preferentemente de alguna de las 333 colonias, pueblos o barrios con menor Índice de Desarrollo Social. Se otorga un apoyo económico a las personas beneficiarias para reducir la brecha de desigualdad socia</w:t>
      </w:r>
      <w:r>
        <w:t>l; proporciona capacitación a través de cursos, talleres y dinámicas; seguimiento, acompañamiento y canalización de las personas jóvenes</w:t>
      </w:r>
      <w:r>
        <w:rPr>
          <w:vertAlign w:val="superscript"/>
        </w:rPr>
        <w:footnoteReference w:id="24"/>
      </w:r>
      <w:r>
        <w:t>.</w:t>
      </w:r>
    </w:p>
    <w:p w:rsidR="00CE1969" w:rsidRDefault="00CE1969">
      <w:pPr>
        <w:jc w:val="both"/>
        <w:rPr>
          <w:color w:val="073763"/>
        </w:rPr>
      </w:pPr>
      <w:bookmarkStart w:id="242" w:name="_2usnkxz7tu3x" w:colFirst="0" w:colLast="0"/>
      <w:bookmarkEnd w:id="242"/>
    </w:p>
    <w:p w:rsidR="00CE1969" w:rsidRDefault="008C3E8C">
      <w:pPr>
        <w:jc w:val="both"/>
        <w:rPr>
          <w:b/>
        </w:rPr>
      </w:pPr>
      <w:bookmarkStart w:id="243" w:name="_pcm5tt2tlxhy" w:colFirst="0" w:colLast="0"/>
      <w:bookmarkEnd w:id="243"/>
      <w:r>
        <w:rPr>
          <w:b/>
        </w:rPr>
        <w:t xml:space="preserve">Estrategia para </w:t>
      </w:r>
      <w:proofErr w:type="spellStart"/>
      <w:r>
        <w:rPr>
          <w:b/>
        </w:rPr>
        <w:t>desinstitucionalizar</w:t>
      </w:r>
      <w:proofErr w:type="spellEnd"/>
      <w:r>
        <w:rPr>
          <w:b/>
        </w:rPr>
        <w:t xml:space="preserve"> a NNA</w:t>
      </w:r>
    </w:p>
    <w:p w:rsidR="00CE1969" w:rsidRDefault="00CE1969">
      <w:pPr>
        <w:jc w:val="both"/>
        <w:rPr>
          <w:b/>
        </w:rPr>
      </w:pPr>
      <w:bookmarkStart w:id="244" w:name="_iaqmhk9nzdm2" w:colFirst="0" w:colLast="0"/>
      <w:bookmarkEnd w:id="244"/>
    </w:p>
    <w:p w:rsidR="00CE1969" w:rsidRDefault="008C3E8C">
      <w:pPr>
        <w:jc w:val="both"/>
      </w:pPr>
      <w:bookmarkStart w:id="245" w:name="_smhbv0w4cfyy" w:colFirst="0" w:colLast="0"/>
      <w:bookmarkEnd w:id="245"/>
      <w:r>
        <w:lastRenderedPageBreak/>
        <w:t>De conformidad con la LGDNNA, las autoridades tienen la obligación de e</w:t>
      </w:r>
      <w:r>
        <w:t>mplear los mecanismos necesarios para garantizar y en su caso restituir el derecho de NNA a vivir en familia. En caso de que se encuentren en situación de vulnerabilidad o sin cuidados parentales, son canalizados a los Centros de Asistencia Social (CAS). L</w:t>
      </w:r>
      <w:r>
        <w:t>a situación descrita es replicable a orden estatal.</w:t>
      </w:r>
    </w:p>
    <w:p w:rsidR="00CE1969" w:rsidRDefault="00CE1969">
      <w:pPr>
        <w:jc w:val="both"/>
      </w:pPr>
      <w:bookmarkStart w:id="246" w:name="_swlw45vvh3tr" w:colFirst="0" w:colLast="0"/>
      <w:bookmarkEnd w:id="246"/>
    </w:p>
    <w:p w:rsidR="00CE1969" w:rsidRDefault="008C3E8C">
      <w:pPr>
        <w:jc w:val="both"/>
      </w:pPr>
      <w:bookmarkStart w:id="247" w:name="_rmtvo5th86na" w:colFirst="0" w:colLast="0"/>
      <w:bookmarkEnd w:id="247"/>
      <w:r>
        <w:t>Es de destacar que desde 2014, el Acogimiento Familiar forma parte de las medidas de protección que las PPNNA pueden dictar para garantizar el derecho a vivir en familia.</w:t>
      </w:r>
    </w:p>
    <w:p w:rsidR="00CE1969" w:rsidRDefault="00CE1969">
      <w:pPr>
        <w:jc w:val="both"/>
      </w:pPr>
      <w:bookmarkStart w:id="248" w:name="_ynjb0awy1j72" w:colFirst="0" w:colLast="0"/>
      <w:bookmarkEnd w:id="248"/>
    </w:p>
    <w:p w:rsidR="00CE1969" w:rsidRDefault="008C3E8C">
      <w:pPr>
        <w:spacing w:after="160"/>
        <w:jc w:val="both"/>
      </w:pPr>
      <w:r>
        <w:t>En el estado de Tlaxcala, a par</w:t>
      </w:r>
      <w:r>
        <w:t xml:space="preserve">tir del cuatro de septiembre de 2018, fecha en que fue publicada la </w:t>
      </w:r>
      <w:r>
        <w:rPr>
          <w:i/>
        </w:rPr>
        <w:t>Ley de Adopciones para el Estado de Tlaxcala</w:t>
      </w:r>
      <w:r>
        <w:t xml:space="preserve">, </w:t>
      </w:r>
      <w:proofErr w:type="gramStart"/>
      <w:r>
        <w:t>los  procesos</w:t>
      </w:r>
      <w:proofErr w:type="gramEnd"/>
      <w:r>
        <w:t xml:space="preserve"> de adopción se han acelerado, reforzando la valoración y verificación de que las familias solicitantes de adopción sean aptas e </w:t>
      </w:r>
      <w:r>
        <w:t>idóneas para brindar una crianza positiva y sano desarrollo para NNA susceptibles de adopción.</w:t>
      </w:r>
    </w:p>
    <w:p w:rsidR="00CE1969" w:rsidRDefault="008C3E8C">
      <w:pPr>
        <w:spacing w:after="160"/>
        <w:jc w:val="both"/>
      </w:pPr>
      <w:bookmarkStart w:id="249" w:name="_jbngshmglct5" w:colFirst="0" w:colLast="0"/>
      <w:bookmarkEnd w:id="249"/>
      <w:r>
        <w:t>Tomando en consideración el interés primordial de restituir el derecho a vivir en familia y disminuir el índice de institucionalización de NNA se inició la opera</w:t>
      </w:r>
      <w:r>
        <w:t xml:space="preserve">ción del modelo de familias de acogida en mayo de 2019, en coadyuvancia con la Red Latinoamericana de Acogimiento Familiar (RELAF) </w:t>
      </w:r>
      <w:r>
        <w:tab/>
        <w:t>en Tlaxcala, Guanajuato, Chihuahua, Aguascalientes, Ciudad de México y Sonora.</w:t>
      </w:r>
    </w:p>
    <w:p w:rsidR="00CE1969" w:rsidRDefault="008C3E8C">
      <w:pPr>
        <w:spacing w:after="160" w:line="256" w:lineRule="auto"/>
        <w:jc w:val="both"/>
      </w:pPr>
      <w:bookmarkStart w:id="250" w:name="_s2gukkee31ge" w:colFirst="0" w:colLast="0"/>
      <w:bookmarkEnd w:id="250"/>
      <w:r>
        <w:t>El Gobierno de la Ciudad de México, publicó en noviembre de 2020, los Lineamientos para el acogimiento temporal de NNA con familia ajena sin fines de adopción, que establece las políticas generales y procedimientos que deberán observar las áreas de la PPNN</w:t>
      </w:r>
      <w:r>
        <w:t>A, involucradas en el procedimiento de asignación familia de acogida temporal.</w:t>
      </w:r>
    </w:p>
    <w:p w:rsidR="00CE1969" w:rsidRDefault="008C3E8C">
      <w:pPr>
        <w:spacing w:after="240"/>
        <w:jc w:val="both"/>
      </w:pPr>
      <w:bookmarkStart w:id="251" w:name="_9vmya2e3gkrc" w:colFirst="0" w:colLast="0"/>
      <w:bookmarkEnd w:id="251"/>
      <w:r>
        <w:t>En Campeche, en abril de 2018 se publicaron los Lineamientos para la Integración del Consejo Técnico de Evaluación que resuelve respecto de la emisión de la certificación para c</w:t>
      </w:r>
      <w:r>
        <w:t>onstituirse como Familia de Acogida en el Estado. Asimismo, a través del proyecto “Únete al Acogimiento Familiar”, se lanzó la convocatoria en los demás municipios de Carmen. Actualmente se tiene en el Banco de Familias a 10 certificadas. Hasta la fecha se</w:t>
      </w:r>
      <w:r>
        <w:t xml:space="preserve"> han beneficiado a 10 niñas NNA. </w:t>
      </w:r>
    </w:p>
    <w:p w:rsidR="00CE1969" w:rsidRDefault="008C3E8C">
      <w:pPr>
        <w:spacing w:after="240"/>
        <w:jc w:val="both"/>
      </w:pPr>
      <w:bookmarkStart w:id="252" w:name="_us8ky98zdsas" w:colFirst="0" w:colLast="0"/>
      <w:bookmarkEnd w:id="252"/>
      <w:r>
        <w:t xml:space="preserve">Desde noviembre de 2019, en el Estado </w:t>
      </w:r>
      <w:proofErr w:type="gramStart"/>
      <w:r>
        <w:t>de  Hidalgo</w:t>
      </w:r>
      <w:proofErr w:type="gramEnd"/>
      <w:r>
        <w:t xml:space="preserve"> se inició una campaña de difusión referente a familias de acogida, para socializar este mecanismo de cuidado alternativo para NNA; actualmente cuentan con 11 NN con 8 famil</w:t>
      </w:r>
      <w:r>
        <w:t>ias de acogida.</w:t>
      </w:r>
    </w:p>
    <w:p w:rsidR="00CE1969" w:rsidRDefault="008C3E8C">
      <w:pPr>
        <w:jc w:val="both"/>
      </w:pPr>
      <w:bookmarkStart w:id="253" w:name="_n5y420d1hanq" w:colFirst="0" w:colLast="0"/>
      <w:bookmarkEnd w:id="253"/>
      <w:r>
        <w:t xml:space="preserve">En materia de cifras y datos específicos, el Gobierno de Jalisco cuenta con el Sistema VIGIA, mediante el que se conocen los datos desglosados de NNA </w:t>
      </w:r>
      <w:proofErr w:type="spellStart"/>
      <w:proofErr w:type="gramStart"/>
      <w:r>
        <w:t>institucionalizados,como</w:t>
      </w:r>
      <w:proofErr w:type="spellEnd"/>
      <w:proofErr w:type="gramEnd"/>
      <w:r>
        <w:t xml:space="preserve"> edad, sexo y la problemática. También elaboró el “Diagnóstico e i</w:t>
      </w:r>
      <w:r>
        <w:t xml:space="preserve">nforme especial sobre la supervisión del respeto de los derechos humanos de la niñez en las instituciones responsables de su cuidado y custodia”, a través del cual se detectó que los retos para garantizar el derecho a vivir en familia de NNA, persisten en </w:t>
      </w:r>
      <w:r>
        <w:t>aquellos que viven con alguna discapacidad, además de que los CAS carecen de las herramientas adecuadas para otorgar los servicios adecuados para dicho grupo. No obstante, a 2020, Jalisco ha disminuido en un 50% la población de NNA en Centros de Asistencia</w:t>
      </w:r>
      <w:r>
        <w:t xml:space="preserve"> Social, restituyendo su derecho a vivir en familia. </w:t>
      </w:r>
    </w:p>
    <w:p w:rsidR="00CE1969" w:rsidRDefault="00CE1969">
      <w:pPr>
        <w:jc w:val="both"/>
        <w:rPr>
          <w:highlight w:val="yellow"/>
        </w:rPr>
      </w:pPr>
      <w:bookmarkStart w:id="254" w:name="_8gjavhwtc8g5" w:colFirst="0" w:colLast="0"/>
      <w:bookmarkEnd w:id="254"/>
    </w:p>
    <w:p w:rsidR="00CE1969" w:rsidRDefault="008C3E8C">
      <w:pPr>
        <w:jc w:val="both"/>
      </w:pPr>
      <w:bookmarkStart w:id="255" w:name="_4zgy5dfc97ms" w:colFirst="0" w:colLast="0"/>
      <w:bookmarkEnd w:id="255"/>
      <w:r>
        <w:t xml:space="preserve">Puebla y Tamaulipas también cuentan con planes, programas o estrategias ,para </w:t>
      </w:r>
      <w:proofErr w:type="spellStart"/>
      <w:r>
        <w:t>desinstitucionalizar</w:t>
      </w:r>
      <w:proofErr w:type="spellEnd"/>
      <w:r>
        <w:t xml:space="preserve"> a NNA, tal es el caso del </w:t>
      </w:r>
      <w:r>
        <w:rPr>
          <w:i/>
        </w:rPr>
        <w:t xml:space="preserve">Programa de Adopciones, Restituciones </w:t>
      </w:r>
      <w:r>
        <w:rPr>
          <w:i/>
        </w:rPr>
        <w:lastRenderedPageBreak/>
        <w:t>Familiares o Figura de Hogares Sustitu</w:t>
      </w:r>
      <w:r>
        <w:rPr>
          <w:i/>
        </w:rPr>
        <w:t>tos con Personas con Vínculo Afectivo</w:t>
      </w:r>
      <w:r>
        <w:t xml:space="preserve">, mismo que, además de adoptar una estrategia de desinstitucionalización de NNA, busca establecer un sistema de cuidados para las infancias y adolescencias y el </w:t>
      </w:r>
      <w:r>
        <w:rPr>
          <w:i/>
        </w:rPr>
        <w:t>Programa de Seguimiento de Restituciones Familiares a Fami</w:t>
      </w:r>
      <w:r>
        <w:rPr>
          <w:i/>
        </w:rPr>
        <w:t>lias de Acogida, y a Familias de Acogimiento Preadoptivo</w:t>
      </w:r>
      <w:r>
        <w:t>, que busca proveer a las familias de acogida y al personal que trabaje en instituciones de cuidado, capacitación sobre los derechos de las infancias y adolescencias, y en especial sobre las necesidad</w:t>
      </w:r>
      <w:r>
        <w:t xml:space="preserve">es de NNA privados de un entorno familiar. </w:t>
      </w:r>
    </w:p>
    <w:p w:rsidR="00CE1969" w:rsidRDefault="00CE1969">
      <w:pPr>
        <w:jc w:val="both"/>
      </w:pPr>
      <w:bookmarkStart w:id="256" w:name="_s8tafzf6vg4n" w:colFirst="0" w:colLast="0"/>
      <w:bookmarkEnd w:id="256"/>
    </w:p>
    <w:p w:rsidR="00CE1969" w:rsidRDefault="008C3E8C">
      <w:pPr>
        <w:jc w:val="both"/>
      </w:pPr>
      <w:bookmarkStart w:id="257" w:name="_5h4sgtfl80pn" w:colFirst="0" w:colLast="0"/>
      <w:bookmarkEnd w:id="257"/>
      <w:r>
        <w:t>Respecto a la supervisión de los CAS, en el estado de Guerrero, la PPNNA, responsable de autorizar, registrar, certificar y supervisar los centros de asistencia social para garantizar la integridad física y psic</w:t>
      </w:r>
      <w:r>
        <w:t>ológica de NNA, así como de contar con un expediente completo para efectos de que su situación sea revisada y valorada de manera particular, integró el registro estatal de los centros de asistencia social. De igual forma en Chiapas, se llevan a cabo visita</w:t>
      </w:r>
      <w:r>
        <w:t xml:space="preserve">s de supervisión a centros de asistencia social y familias de acogida, gracias a las cuales se han realizado mejoras en las instalaciones </w:t>
      </w:r>
      <w:proofErr w:type="gramStart"/>
      <w:r>
        <w:t>en relación a</w:t>
      </w:r>
      <w:proofErr w:type="gramEnd"/>
      <w:r>
        <w:t xml:space="preserve"> la integridad física y emocional de NNA que se encuentran institucionalizados para la garantía de sus de</w:t>
      </w:r>
      <w:r>
        <w:t xml:space="preserve">rechos.  </w:t>
      </w:r>
    </w:p>
    <w:p w:rsidR="00CE1969" w:rsidRDefault="00CE1969">
      <w:pPr>
        <w:jc w:val="both"/>
      </w:pPr>
      <w:bookmarkStart w:id="258" w:name="_pwnhwf8rhuz5" w:colFirst="0" w:colLast="0"/>
      <w:bookmarkEnd w:id="258"/>
    </w:p>
    <w:p w:rsidR="00CE1969" w:rsidRDefault="008C3E8C">
      <w:pPr>
        <w:jc w:val="both"/>
      </w:pPr>
      <w:bookmarkStart w:id="259" w:name="_cx58l4t0cc4r" w:colFirst="0" w:colLast="0"/>
      <w:bookmarkEnd w:id="259"/>
      <w:r>
        <w:t xml:space="preserve">El Gobierno de Puebla cuenta con el </w:t>
      </w:r>
      <w:r>
        <w:rPr>
          <w:i/>
        </w:rPr>
        <w:t>Programa Atención al Maltrato y Regulación de la Situación Jurídica de Personas Sujetas de Asistencia Social</w:t>
      </w:r>
      <w:r>
        <w:t xml:space="preserve">, mismo que pretende asegurar el acceso a la justicia de NNA víctimas, incluyendo el establecimiento </w:t>
      </w:r>
      <w:r>
        <w:t>de servicios especializados dentro de las oficinas de la Fiscalía General de la República, facilitando mecanismos de denuncia confidenciales y amigables con NNA en instituciones, escuelas, centros de detención, hospitales y otros lugares relevantes, provey</w:t>
      </w:r>
      <w:r>
        <w:t>endo apoyo legal, enjuiciando a los presuntos autores y rehabilitando y compensando a las víctimas.</w:t>
      </w:r>
    </w:p>
    <w:p w:rsidR="00CE1969" w:rsidRDefault="00CE1969">
      <w:pPr>
        <w:jc w:val="both"/>
      </w:pPr>
      <w:bookmarkStart w:id="260" w:name="_c0r80prc4uiu" w:colFirst="0" w:colLast="0"/>
      <w:bookmarkEnd w:id="260"/>
    </w:p>
    <w:p w:rsidR="00CE1969" w:rsidRDefault="008C3E8C">
      <w:pPr>
        <w:spacing w:after="160" w:line="256" w:lineRule="auto"/>
        <w:jc w:val="both"/>
      </w:pPr>
      <w:bookmarkStart w:id="261" w:name="_mkypxej7c0id" w:colFirst="0" w:colLast="0"/>
      <w:bookmarkEnd w:id="261"/>
      <w:r>
        <w:t>Sin perjuicio de lo anterior, en Coahuila ha existido una figura alternativa de acogimiento familiar, con las mismas características de “familias de acogim</w:t>
      </w:r>
      <w:r>
        <w:t>iento “denominadas “hogares sustitutos”, desde el año de 2014, teniendo la experiencia de 88 hasta 2019.</w:t>
      </w:r>
    </w:p>
    <w:p w:rsidR="00CE1969" w:rsidRDefault="00CE1969">
      <w:pPr>
        <w:jc w:val="both"/>
        <w:rPr>
          <w:b/>
          <w:color w:val="7030A0"/>
        </w:rPr>
      </w:pPr>
      <w:bookmarkStart w:id="262" w:name="_bchhlk5vwlmc" w:colFirst="0" w:colLast="0"/>
      <w:bookmarkEnd w:id="262"/>
    </w:p>
    <w:p w:rsidR="00CE1969" w:rsidRDefault="008C3E8C">
      <w:pPr>
        <w:jc w:val="both"/>
        <w:rPr>
          <w:b/>
        </w:rPr>
      </w:pPr>
      <w:bookmarkStart w:id="263" w:name="_inalrt7i49a3" w:colFirst="0" w:colLast="0"/>
      <w:bookmarkEnd w:id="263"/>
      <w:r>
        <w:rPr>
          <w:b/>
        </w:rPr>
        <w:t>Revisión de lineamientos sobre NNA que viven con sus madres en prisión – acceso a alimentos, salud, higiene y educación, prevención de violencia</w:t>
      </w:r>
    </w:p>
    <w:p w:rsidR="00CE1969" w:rsidRDefault="00CE1969">
      <w:pPr>
        <w:jc w:val="both"/>
        <w:rPr>
          <w:color w:val="073763"/>
        </w:rPr>
      </w:pPr>
      <w:bookmarkStart w:id="264" w:name="_p0psxon4h3mp" w:colFirst="0" w:colLast="0"/>
      <w:bookmarkEnd w:id="264"/>
    </w:p>
    <w:p w:rsidR="00CE1969" w:rsidRDefault="008C3E8C">
      <w:pPr>
        <w:jc w:val="both"/>
        <w:rPr>
          <w:color w:val="073763"/>
        </w:rPr>
      </w:pPr>
      <w:bookmarkStart w:id="265" w:name="_gr09t6h867dm" w:colFirst="0" w:colLast="0"/>
      <w:bookmarkEnd w:id="265"/>
      <w:r>
        <w:t>En r</w:t>
      </w:r>
      <w:r>
        <w:t xml:space="preserve">elación con la niñez que acompaña a sus madres privadas de la libertad, se destaca que en Chiapas se creó el Centro de Atención y Desarrollo Infantil (CADI), en el interior del área femenil del CERSS # 14 El Amate, con el objetivo de proteger los derechos </w:t>
      </w:r>
      <w:r>
        <w:t>de hijos e hijas menores de 3 años. Sus acciones se encaminan a fomentar permanentemente condiciones de bienestar, que permitan su desarrollo y su crecimiento físico y mental.</w:t>
      </w:r>
      <w:r>
        <w:rPr>
          <w:color w:val="073763"/>
        </w:rPr>
        <w:t xml:space="preserve"> </w:t>
      </w:r>
    </w:p>
    <w:p w:rsidR="00CE1969" w:rsidRDefault="00CE1969">
      <w:pPr>
        <w:jc w:val="both"/>
        <w:rPr>
          <w:color w:val="073763"/>
        </w:rPr>
      </w:pPr>
    </w:p>
    <w:p w:rsidR="00CE1969" w:rsidRDefault="008C3E8C">
      <w:pPr>
        <w:jc w:val="both"/>
      </w:pPr>
      <w:bookmarkStart w:id="266" w:name="_rvk71f1rifqm" w:colFirst="0" w:colLast="0"/>
      <w:bookmarkEnd w:id="266"/>
      <w:r>
        <w:t>Además de ello, se han realizado diagnósticos o estudios sobre las condiciones</w:t>
      </w:r>
      <w:r>
        <w:t xml:space="preserve"> en las que vive dicha niñez. Por </w:t>
      </w:r>
      <w:proofErr w:type="gramStart"/>
      <w:r>
        <w:t>ejemplo</w:t>
      </w:r>
      <w:proofErr w:type="gramEnd"/>
      <w:r>
        <w:t xml:space="preserve"> el Gobierno de Veracruz elaboró el Reporte de Condiciones de Niñas, Niños en Centros Penitenciarios, que tiene como base el diseño e integración y llenado del formato anexo al Acta Circunstanciada de Revisión Penit</w:t>
      </w:r>
      <w:r>
        <w:t>enciaria, que realiza la Comisión Estatal de Derechos Humanos de Veracruz en las visitas de supervisión a los Centros Penitenciarios de Adolescentes del estado. Dicho formato guía y permite registrar y reportar cuando se violentan derechos de un niño o niñ</w:t>
      </w:r>
      <w:r>
        <w:t>a, de acuerdo con la Ley Nacional de Ejecución Penal.</w:t>
      </w:r>
    </w:p>
    <w:p w:rsidR="00CE1969" w:rsidRDefault="00CE1969">
      <w:pPr>
        <w:jc w:val="both"/>
      </w:pPr>
      <w:bookmarkStart w:id="267" w:name="_nto30bpl1qum" w:colFirst="0" w:colLast="0"/>
      <w:bookmarkEnd w:id="267"/>
    </w:p>
    <w:p w:rsidR="00CE1969" w:rsidRDefault="008C3E8C">
      <w:pPr>
        <w:spacing w:after="240"/>
        <w:jc w:val="both"/>
      </w:pPr>
      <w:bookmarkStart w:id="268" w:name="_6n7etcv3kwmb" w:colFirst="0" w:colLast="0"/>
      <w:bookmarkEnd w:id="268"/>
      <w:r>
        <w:lastRenderedPageBreak/>
        <w:t xml:space="preserve">Además en </w:t>
      </w:r>
      <w:proofErr w:type="gramStart"/>
      <w:r>
        <w:t>Coahuila,  Guanajuato</w:t>
      </w:r>
      <w:proofErr w:type="gramEnd"/>
      <w:r>
        <w:t>, Puebla, Querétaro, Quintana Roo y Veracruz, durante 2018 se impulsaron diversas iniciativas a fin de impulsar que las instancias gubernamentales estatales otorguen serv</w:t>
      </w:r>
      <w:r>
        <w:t>icios de educación, salud, alimentación, vivienda y trabajo a las niñas, niños y adolescentes de mujeres privadas de libertad para prevenir situaciones de riesgo de dicha población.</w:t>
      </w:r>
    </w:p>
    <w:p w:rsidR="00CE1969" w:rsidRDefault="008C3E8C">
      <w:pPr>
        <w:spacing w:after="240"/>
        <w:jc w:val="both"/>
      </w:pPr>
      <w:bookmarkStart w:id="269" w:name="_k972kdbv8to4" w:colFirst="0" w:colLast="0"/>
      <w:bookmarkEnd w:id="269"/>
      <w:r>
        <w:t>Finalmente, se añade que en Querétaro se cuenta con un protocolo al interi</w:t>
      </w:r>
      <w:r>
        <w:t>or del Centro de Internamiento Femenil que salvaguarda los derechos de NN que viven con sus madres garantizando condiciones óptimas para su desarrollo.</w:t>
      </w:r>
    </w:p>
    <w:p w:rsidR="00CE1969" w:rsidRDefault="008C3E8C">
      <w:pPr>
        <w:jc w:val="both"/>
        <w:rPr>
          <w:rFonts w:ascii="Montserrat" w:eastAsia="Montserrat" w:hAnsi="Montserrat" w:cs="Montserrat"/>
        </w:rPr>
      </w:pPr>
      <w:bookmarkStart w:id="270" w:name="_j6ferlxbabtq" w:colFirst="0" w:colLast="0"/>
      <w:bookmarkEnd w:id="270"/>
      <w:r>
        <w:t xml:space="preserve">Actualmente los estados de </w:t>
      </w:r>
      <w:r>
        <w:t>Nuevo León, Estado de México, Ciudad de México, Tamaulipas, Michoacán, Guerrero, Veracruz y Morelos trabajan en materia de niñas, niños y adolescentes, con hijas e hijos de mujeres privadas de la libertad en el CEFERESO 16 en el estado de Morelos, derivado</w:t>
      </w:r>
      <w:r>
        <w:t xml:space="preserve"> del programa de “Fortalecimiento del vínculo familiar</w:t>
      </w:r>
      <w:proofErr w:type="gramStart"/>
      <w:r>
        <w:t>”,  dentro</w:t>
      </w:r>
      <w:proofErr w:type="gramEnd"/>
      <w:r>
        <w:t xml:space="preserve"> del cual se elaboró una cédula de identificación de necesidades, aplicada a las mujeres internas del citado Centro. De dicha aplicación se obtuvieron resultados de niñas, niños y adolescentes</w:t>
      </w:r>
      <w:r>
        <w:t xml:space="preserve"> (NNA) de todo el país con los cuales es imprescindible satisfacer las necesidades en cuanto a temas de salud, educación y bienestar, arrojadas por el instrumento aplicado.</w:t>
      </w:r>
    </w:p>
    <w:p w:rsidR="00CE1969" w:rsidRDefault="00CE1969">
      <w:pPr>
        <w:jc w:val="both"/>
      </w:pPr>
      <w:bookmarkStart w:id="271" w:name="_asoaepwx5d1j" w:colFirst="0" w:colLast="0"/>
      <w:bookmarkEnd w:id="271"/>
    </w:p>
    <w:p w:rsidR="00CE1969" w:rsidRDefault="008C3E8C">
      <w:pPr>
        <w:jc w:val="both"/>
        <w:rPr>
          <w:b/>
        </w:rPr>
      </w:pPr>
      <w:bookmarkStart w:id="272" w:name="_b48fe0754ran" w:colFirst="0" w:colLast="0"/>
      <w:bookmarkEnd w:id="272"/>
      <w:r>
        <w:rPr>
          <w:b/>
        </w:rPr>
        <w:t>VII.</w:t>
      </w:r>
      <w:r>
        <w:t xml:space="preserve">         </w:t>
      </w:r>
      <w:r>
        <w:rPr>
          <w:b/>
        </w:rPr>
        <w:t>Discapacidad, salud básica y bienestar (Arts. 6; 18, párr. 3; 23; 24;</w:t>
      </w:r>
      <w:r>
        <w:rPr>
          <w:b/>
        </w:rPr>
        <w:t xml:space="preserve"> 26; 27, </w:t>
      </w:r>
      <w:proofErr w:type="spellStart"/>
      <w:r>
        <w:rPr>
          <w:b/>
        </w:rPr>
        <w:t>párrs</w:t>
      </w:r>
      <w:proofErr w:type="spellEnd"/>
      <w:r>
        <w:rPr>
          <w:b/>
        </w:rPr>
        <w:t>. 1 a 3; y 33, de la Convención)</w:t>
      </w:r>
    </w:p>
    <w:p w:rsidR="00CE1969" w:rsidRDefault="00CE1969">
      <w:pPr>
        <w:ind w:left="1800" w:hanging="720"/>
        <w:jc w:val="both"/>
        <w:rPr>
          <w:b/>
        </w:rPr>
      </w:pPr>
      <w:bookmarkStart w:id="273" w:name="_rsroek97frw8" w:colFirst="0" w:colLast="0"/>
      <w:bookmarkEnd w:id="273"/>
    </w:p>
    <w:p w:rsidR="00CE1969" w:rsidRDefault="008C3E8C">
      <w:pPr>
        <w:jc w:val="both"/>
      </w:pPr>
      <w:r>
        <w:rPr>
          <w:b/>
        </w:rPr>
        <w:t>Niñas y niños con discapacidad</w:t>
      </w:r>
    </w:p>
    <w:p w:rsidR="00CE1969" w:rsidRDefault="00CE1969">
      <w:pPr>
        <w:jc w:val="both"/>
        <w:rPr>
          <w:color w:val="7F6000"/>
        </w:rPr>
      </w:pPr>
      <w:bookmarkStart w:id="274" w:name="_bv5txx17ormb" w:colFirst="0" w:colLast="0"/>
      <w:bookmarkEnd w:id="274"/>
    </w:p>
    <w:p w:rsidR="00CE1969" w:rsidRDefault="008C3E8C">
      <w:pPr>
        <w:jc w:val="both"/>
        <w:rPr>
          <w:b/>
          <w:color w:val="7030A0"/>
        </w:rPr>
      </w:pPr>
      <w:bookmarkStart w:id="275" w:name="_s9auvwwgw2cm" w:colFirst="0" w:colLast="0"/>
      <w:bookmarkEnd w:id="275"/>
      <w:r>
        <w:t xml:space="preserve">Diversos estados implementan su propio Programa Estatal para la Inclusión y el Desarrollo Integral de Personas con Discapacidad 2019-2024, a través de los </w:t>
      </w:r>
      <w:proofErr w:type="gramStart"/>
      <w:r>
        <w:t>cuales  contemplan</w:t>
      </w:r>
      <w:proofErr w:type="gramEnd"/>
      <w:r>
        <w:t xml:space="preserve"> acciones estratégicas para la generación de información estadística y detallada so</w:t>
      </w:r>
      <w:r>
        <w:t xml:space="preserve">bre NNA con discapacidad en la entidad; así también, acciones orientadas a la salvaguarda de este grupo poblacional que presentan altos cuadros de vulnerabilidad, exclusión y discriminación. </w:t>
      </w:r>
    </w:p>
    <w:p w:rsidR="00CE1969" w:rsidRDefault="00CE1969">
      <w:pPr>
        <w:jc w:val="both"/>
        <w:rPr>
          <w:b/>
          <w:color w:val="7030A0"/>
        </w:rPr>
      </w:pPr>
      <w:bookmarkStart w:id="276" w:name="_4o2nynluhyu1" w:colFirst="0" w:colLast="0"/>
      <w:bookmarkEnd w:id="276"/>
    </w:p>
    <w:p w:rsidR="00CE1969" w:rsidRDefault="008C3E8C">
      <w:pPr>
        <w:jc w:val="both"/>
        <w:rPr>
          <w:b/>
        </w:rPr>
      </w:pPr>
      <w:bookmarkStart w:id="277" w:name="_bod482hsdr5d" w:colFirst="0" w:colLast="0"/>
      <w:bookmarkEnd w:id="277"/>
      <w:r>
        <w:rPr>
          <w:b/>
        </w:rPr>
        <w:t>Derecho a la salud de NNA con discapacidad. Servicios de rehabi</w:t>
      </w:r>
      <w:r>
        <w:rPr>
          <w:b/>
        </w:rPr>
        <w:t xml:space="preserve">litación, educación, prevención de violencia y explotación. </w:t>
      </w:r>
    </w:p>
    <w:p w:rsidR="00CE1969" w:rsidRDefault="00CE1969">
      <w:pPr>
        <w:jc w:val="both"/>
        <w:rPr>
          <w:b/>
        </w:rPr>
      </w:pPr>
      <w:bookmarkStart w:id="278" w:name="_5ngrav1nc0ul" w:colFirst="0" w:colLast="0"/>
      <w:bookmarkEnd w:id="278"/>
    </w:p>
    <w:p w:rsidR="00CE1969" w:rsidRDefault="008C3E8C">
      <w:pPr>
        <w:jc w:val="both"/>
      </w:pPr>
      <w:bookmarkStart w:id="279" w:name="_q6uqk4cdei9q" w:colFirst="0" w:colLast="0"/>
      <w:bookmarkEnd w:id="279"/>
      <w:r>
        <w:t>En materia de rehabilitación, son diversas las acciones que han sido empleadas en el orden local para las personas con discapacidad, por ejemplo, en el estado de Hidalgo se instalaron 60 Unidade</w:t>
      </w:r>
      <w:r>
        <w:t>s Básicas de Rehabilitación en los 84 municipios de la entidad, que ofrecen los servicios de medicina de especialidad en rehabilitación y de terapias física, ocupacional y de lenguaje. Lo anterior realizado a través de un equipo multidisciplinario itineran</w:t>
      </w:r>
      <w:r>
        <w:t xml:space="preserve">te. </w:t>
      </w:r>
    </w:p>
    <w:p w:rsidR="00CE1969" w:rsidRDefault="00CE1969">
      <w:pPr>
        <w:jc w:val="both"/>
      </w:pPr>
      <w:bookmarkStart w:id="280" w:name="_fff208j1i9y5" w:colFirst="0" w:colLast="0"/>
      <w:bookmarkEnd w:id="280"/>
    </w:p>
    <w:p w:rsidR="00CE1969" w:rsidRDefault="008C3E8C">
      <w:pPr>
        <w:jc w:val="both"/>
        <w:rPr>
          <w:color w:val="7F6000"/>
        </w:rPr>
      </w:pPr>
      <w:bookmarkStart w:id="281" w:name="_27b1bwanarv" w:colFirst="0" w:colLast="0"/>
      <w:bookmarkEnd w:id="281"/>
      <w:r>
        <w:t>Por otro lado, mediante el Gobierno de Yucatán se implementa también el Programa de atención a personas con discapacidad</w:t>
      </w:r>
      <w:r>
        <w:rPr>
          <w:vertAlign w:val="superscript"/>
        </w:rPr>
        <w:footnoteReference w:id="25"/>
      </w:r>
      <w:r>
        <w:t>, en el que se proporcionan servicios de atención, prevención y rehabilitación, así como actividades recreativas, culturales y d</w:t>
      </w:r>
      <w:r>
        <w:t>eportivas con el fin de mejorar sus capacidades físicas y cognitivas que contribuyan a lograr su integración educativa y laboral, en un marco de respeto a sus derechos humanos. De tal manera que a través de las terapias realizadas en los 106 municipios del</w:t>
      </w:r>
      <w:r>
        <w:t xml:space="preserve"> estado de Yucatán, se ha dado </w:t>
      </w:r>
      <w:r>
        <w:lastRenderedPageBreak/>
        <w:t xml:space="preserve">cobertura en atención </w:t>
      </w:r>
      <w:proofErr w:type="gramStart"/>
      <w:r>
        <w:t>a  la</w:t>
      </w:r>
      <w:proofErr w:type="gramEnd"/>
      <w:r>
        <w:t xml:space="preserve"> discapacidad en niños y niñas, atendiendo un total de 475 NN, de los cuales 155 son niñas y 320 niños.</w:t>
      </w:r>
    </w:p>
    <w:p w:rsidR="00CE1969" w:rsidRDefault="00CE1969">
      <w:pPr>
        <w:jc w:val="both"/>
        <w:rPr>
          <w:color w:val="7F6000"/>
        </w:rPr>
      </w:pPr>
      <w:bookmarkStart w:id="282" w:name="_h5klwibmnt9" w:colFirst="0" w:colLast="0"/>
      <w:bookmarkEnd w:id="282"/>
    </w:p>
    <w:p w:rsidR="00CE1969" w:rsidRDefault="008C3E8C">
      <w:pPr>
        <w:jc w:val="both"/>
        <w:rPr>
          <w:color w:val="7F6000"/>
        </w:rPr>
      </w:pPr>
      <w:bookmarkStart w:id="283" w:name="_seyy3sle6bx3" w:colFirst="0" w:colLast="0"/>
      <w:bookmarkEnd w:id="283"/>
      <w:r>
        <w:t>En Veracruz se han llevado a cabo capacitaciones a personal que trabaja con personas con auti</w:t>
      </w:r>
      <w:r>
        <w:t>smo como psicólogos que forman parte de las diferentes escuelas. La situación se replica en Sinaloa al contar con un Centro de Autismo, Centro Integral de Discapacidad Visual y un Centro de Educación Incluyente y Salud Emocional.</w:t>
      </w:r>
    </w:p>
    <w:p w:rsidR="00CE1969" w:rsidRDefault="00CE1969">
      <w:pPr>
        <w:jc w:val="both"/>
        <w:rPr>
          <w:color w:val="7F6000"/>
        </w:rPr>
      </w:pPr>
      <w:bookmarkStart w:id="284" w:name="_j9ntcmravu69" w:colFirst="0" w:colLast="0"/>
      <w:bookmarkEnd w:id="284"/>
    </w:p>
    <w:p w:rsidR="00CE1969" w:rsidRDefault="008C3E8C">
      <w:pPr>
        <w:jc w:val="both"/>
        <w:rPr>
          <w:color w:val="7F6000"/>
        </w:rPr>
      </w:pPr>
      <w:bookmarkStart w:id="285" w:name="_7i17rl31cp4u" w:colFirst="0" w:colLast="0"/>
      <w:bookmarkEnd w:id="285"/>
      <w:r>
        <w:t>Es relevante señalar la e</w:t>
      </w:r>
      <w:r>
        <w:t xml:space="preserve">laboración del “Diagnóstico sobre la accesibilidad a servicios de salud de los NNA que pertenecen al pueblo </w:t>
      </w:r>
      <w:proofErr w:type="spellStart"/>
      <w:r>
        <w:t>wixarika</w:t>
      </w:r>
      <w:proofErr w:type="spellEnd"/>
      <w:r>
        <w:t xml:space="preserve"> en la zona norte del estado de Jalisco</w:t>
      </w:r>
      <w:proofErr w:type="gramStart"/>
      <w:r>
        <w:t>”,  que</w:t>
      </w:r>
      <w:proofErr w:type="gramEnd"/>
      <w:r>
        <w:t xml:space="preserve"> busca identificar las localidades más alejadas para brindar  servicios de salud, debido al di</w:t>
      </w:r>
      <w:r>
        <w:t>fícil acceso por medio de vehículos. A partir de ello, se busca implementar políticas públicas que tomen en cuenta los diferentes contextos y las necesidades tan específicas de las diversas comunidades.</w:t>
      </w:r>
    </w:p>
    <w:p w:rsidR="00CE1969" w:rsidRDefault="00CE1969">
      <w:pPr>
        <w:jc w:val="both"/>
        <w:rPr>
          <w:color w:val="7F6000"/>
        </w:rPr>
      </w:pPr>
      <w:bookmarkStart w:id="286" w:name="_4w6ox5cg2k4" w:colFirst="0" w:colLast="0"/>
      <w:bookmarkEnd w:id="286"/>
    </w:p>
    <w:p w:rsidR="00CE1969" w:rsidRDefault="008C3E8C">
      <w:pPr>
        <w:jc w:val="both"/>
        <w:rPr>
          <w:color w:val="7F6000"/>
        </w:rPr>
      </w:pPr>
      <w:bookmarkStart w:id="287" w:name="_pc2m75d1x5m" w:colFirst="0" w:colLast="0"/>
      <w:bookmarkEnd w:id="287"/>
      <w:r>
        <w:t>En relación con las cifras o datos estadísticos de e</w:t>
      </w:r>
      <w:r>
        <w:t>ste grupo, el Gobierno de la Ciudad de México, cuenta con un Sistema Único de Información del DIF, el cual contiene los datos de las NNA beneficiarios que cuentan con una discapacidad que participan de los programas que otorga el DIF Ciudad de México en su</w:t>
      </w:r>
      <w:r>
        <w:t xml:space="preserve">s diferentes modalidades (centros de acogimiento residencial, entrega de ayudas técnicas, cortesías urbanas de transporte público, alimentos escolares fríos y calientes). Además, se realizan supervisiones bimestrales en los espacios físicos con un equipo </w:t>
      </w:r>
      <w:proofErr w:type="gramStart"/>
      <w:r>
        <w:t>m</w:t>
      </w:r>
      <w:r>
        <w:t>ultidisciplinario</w:t>
      </w:r>
      <w:proofErr w:type="gramEnd"/>
      <w:r>
        <w:t xml:space="preserve"> así como seguimiento a través de reportes psicopedagógicos y acompañamientos médicos individualizados.</w:t>
      </w:r>
    </w:p>
    <w:p w:rsidR="00CE1969" w:rsidRDefault="00CE1969">
      <w:pPr>
        <w:jc w:val="both"/>
        <w:rPr>
          <w:color w:val="7F6000"/>
        </w:rPr>
      </w:pPr>
      <w:bookmarkStart w:id="288" w:name="_y8s695z3e52t" w:colFirst="0" w:colLast="0"/>
      <w:bookmarkEnd w:id="288"/>
    </w:p>
    <w:p w:rsidR="00CE1969" w:rsidRDefault="008C3E8C">
      <w:pPr>
        <w:jc w:val="both"/>
      </w:pPr>
      <w:bookmarkStart w:id="289" w:name="_8lzuypquqibq" w:colFirst="0" w:colLast="0"/>
      <w:bookmarkEnd w:id="289"/>
      <w:r>
        <w:t>En el Estado de México y Nuevo León, se crearon los Centros de Desarrollo Infantil y Estimulación Temprana, instituciones especializad</w:t>
      </w:r>
      <w:r>
        <w:t xml:space="preserve">as que operan en el país para detectar y atender los problemas de neurodesarrollo en NN de cinco </w:t>
      </w:r>
      <w:proofErr w:type="gramStart"/>
      <w:r>
        <w:t>años de edad</w:t>
      </w:r>
      <w:proofErr w:type="gramEnd"/>
      <w:r>
        <w:t>. Cuentan con salas para terapia de lenguaje, nutrición, psicología, pediatría, trabajo social, urgencias, curaciones y diagnóstico. Se ofrecerán l</w:t>
      </w:r>
      <w:r>
        <w:t xml:space="preserve">os servicios de psicología clínica, nutrición, pediatría, terapia de lenguaje, neuropediatría, </w:t>
      </w:r>
      <w:proofErr w:type="spellStart"/>
      <w:r>
        <w:t>paidosiquiatría</w:t>
      </w:r>
      <w:proofErr w:type="spellEnd"/>
      <w:r>
        <w:t xml:space="preserve"> audiología y foniatría. En el país operan 16 centros regionales del tipo. </w:t>
      </w:r>
    </w:p>
    <w:p w:rsidR="00CE1969" w:rsidRDefault="00CE1969">
      <w:pPr>
        <w:jc w:val="both"/>
      </w:pPr>
      <w:bookmarkStart w:id="290" w:name="_dd214qwx8gpb" w:colFirst="0" w:colLast="0"/>
      <w:bookmarkEnd w:id="290"/>
    </w:p>
    <w:p w:rsidR="00CE1969" w:rsidRDefault="008C3E8C">
      <w:pPr>
        <w:spacing w:after="160" w:line="256" w:lineRule="auto"/>
        <w:jc w:val="both"/>
      </w:pPr>
      <w:bookmarkStart w:id="291" w:name="_2b36m021fe91" w:colFirst="0" w:colLast="0"/>
      <w:bookmarkEnd w:id="291"/>
      <w:r>
        <w:t>Para garantizar el derecho de movilidad de personas con discapacidad,</w:t>
      </w:r>
      <w:r>
        <w:t xml:space="preserve"> incluidos NNA en Coahuila se cuentan con 143 unidades que brindan servicio especializado de transporte en el estado.</w:t>
      </w:r>
    </w:p>
    <w:p w:rsidR="00CE1969" w:rsidRDefault="00CE1969">
      <w:pPr>
        <w:jc w:val="both"/>
        <w:rPr>
          <w:color w:val="7F6000"/>
        </w:rPr>
      </w:pPr>
      <w:bookmarkStart w:id="292" w:name="_dy5dqm9jijwx" w:colFirst="0" w:colLast="0"/>
      <w:bookmarkEnd w:id="292"/>
    </w:p>
    <w:p w:rsidR="00CE1969" w:rsidRDefault="008C3E8C">
      <w:pPr>
        <w:jc w:val="both"/>
      </w:pPr>
      <w:bookmarkStart w:id="293" w:name="_ocj7y9k5dkp1" w:colFirst="0" w:colLast="0"/>
      <w:bookmarkEnd w:id="293"/>
      <w:r>
        <w:rPr>
          <w:b/>
        </w:rPr>
        <w:t>Acceso a la justicia de NNA con discapacidad y participación en procesos de determinación de su interés superior</w:t>
      </w:r>
    </w:p>
    <w:p w:rsidR="00CE1969" w:rsidRDefault="00CE1969">
      <w:pPr>
        <w:jc w:val="both"/>
      </w:pPr>
      <w:bookmarkStart w:id="294" w:name="_fhe0oyqi4714" w:colFirst="0" w:colLast="0"/>
      <w:bookmarkEnd w:id="294"/>
    </w:p>
    <w:p w:rsidR="00CE1969" w:rsidRDefault="008C3E8C">
      <w:pPr>
        <w:jc w:val="both"/>
        <w:rPr>
          <w:color w:val="7F6000"/>
        </w:rPr>
      </w:pPr>
      <w:bookmarkStart w:id="295" w:name="_bwpak9qgohwr" w:colFirst="0" w:colLast="0"/>
      <w:bookmarkEnd w:id="295"/>
      <w:r>
        <w:t>Como ejemplo de buena p</w:t>
      </w:r>
      <w:r>
        <w:t xml:space="preserve">ráctica se informa sobre la implementación en la Ciudad de México del </w:t>
      </w:r>
      <w:r>
        <w:rPr>
          <w:i/>
        </w:rPr>
        <w:t>Protocolo de Atención a Personas con Discapacidad Intelectual y Psicosocial</w:t>
      </w:r>
      <w:r>
        <w:t xml:space="preserve">, el cual es una herramienta para juzgadoras y </w:t>
      </w:r>
      <w:proofErr w:type="gramStart"/>
      <w:r>
        <w:t>juzgadores tendiente</w:t>
      </w:r>
      <w:proofErr w:type="gramEnd"/>
      <w:r>
        <w:t xml:space="preserve"> a garantizar el acceso a la justicia en con</w:t>
      </w:r>
      <w:r>
        <w:t xml:space="preserve">diciones de igualdad y no </w:t>
      </w:r>
      <w:proofErr w:type="spellStart"/>
      <w:r>
        <w:t>disciminación</w:t>
      </w:r>
      <w:proofErr w:type="spellEnd"/>
      <w:r>
        <w:t xml:space="preserve"> de las personas con discapacidad psicosocial e intelectua</w:t>
      </w:r>
      <w:r>
        <w:rPr>
          <w:color w:val="7F6000"/>
        </w:rPr>
        <w:t>l.</w:t>
      </w:r>
    </w:p>
    <w:p w:rsidR="00CE1969" w:rsidRDefault="00CE1969">
      <w:pPr>
        <w:jc w:val="both"/>
        <w:rPr>
          <w:color w:val="7F6000"/>
        </w:rPr>
      </w:pPr>
      <w:bookmarkStart w:id="296" w:name="_kpgpq566705q" w:colFirst="0" w:colLast="0"/>
      <w:bookmarkEnd w:id="296"/>
    </w:p>
    <w:p w:rsidR="00CE1969" w:rsidRDefault="008C3E8C">
      <w:pPr>
        <w:jc w:val="both"/>
        <w:rPr>
          <w:color w:val="7F6000"/>
        </w:rPr>
      </w:pPr>
      <w:bookmarkStart w:id="297" w:name="_l9dxsusm3smr" w:colFirst="0" w:colLast="0"/>
      <w:bookmarkEnd w:id="297"/>
      <w:r>
        <w:t>Por su parte, el Gobierno del Estado de México cuenta con personal especializado que en determinadas situaciones apoya con interpretaciones, mediante perso</w:t>
      </w:r>
      <w:r>
        <w:t xml:space="preserve">nal capacitado para </w:t>
      </w:r>
      <w:r>
        <w:lastRenderedPageBreak/>
        <w:t xml:space="preserve">apoyar a NNA con discapacidad en alguna diligencia ministerial. En este sentido, de enero a agosto, se reportaron 24 delitos en los que la víctima es una NNA con discapacidad. </w:t>
      </w:r>
    </w:p>
    <w:p w:rsidR="00CE1969" w:rsidRDefault="00CE1969">
      <w:pPr>
        <w:ind w:left="720"/>
        <w:jc w:val="both"/>
        <w:rPr>
          <w:color w:val="7F6000"/>
        </w:rPr>
      </w:pPr>
      <w:bookmarkStart w:id="298" w:name="_s275jso5e76q" w:colFirst="0" w:colLast="0"/>
      <w:bookmarkEnd w:id="298"/>
    </w:p>
    <w:p w:rsidR="00CE1969" w:rsidRDefault="008C3E8C">
      <w:pPr>
        <w:jc w:val="both"/>
        <w:rPr>
          <w:b/>
        </w:rPr>
      </w:pPr>
      <w:bookmarkStart w:id="299" w:name="_uayefwncx370" w:colFirst="0" w:colLast="0"/>
      <w:bookmarkEnd w:id="299"/>
      <w:r>
        <w:rPr>
          <w:b/>
        </w:rPr>
        <w:t xml:space="preserve">Salud y servicios sanitarios, atención primaria de la salud </w:t>
      </w:r>
      <w:proofErr w:type="gramStart"/>
      <w:r>
        <w:rPr>
          <w:b/>
        </w:rPr>
        <w:t xml:space="preserve">   (</w:t>
      </w:r>
      <w:proofErr w:type="gramEnd"/>
      <w:r>
        <w:rPr>
          <w:b/>
        </w:rPr>
        <w:t>Art. 34)</w:t>
      </w:r>
    </w:p>
    <w:p w:rsidR="00CE1969" w:rsidRDefault="00CE1969">
      <w:pPr>
        <w:jc w:val="both"/>
        <w:rPr>
          <w:b/>
          <w:color w:val="7030A0"/>
        </w:rPr>
      </w:pPr>
      <w:bookmarkStart w:id="300" w:name="_fvdz7honwx89" w:colFirst="0" w:colLast="0"/>
      <w:bookmarkEnd w:id="300"/>
    </w:p>
    <w:p w:rsidR="00CE1969" w:rsidRDefault="008C3E8C">
      <w:pPr>
        <w:jc w:val="both"/>
        <w:rPr>
          <w:color w:val="073763"/>
          <w:sz w:val="24"/>
          <w:szCs w:val="24"/>
        </w:rPr>
      </w:pPr>
      <w:bookmarkStart w:id="301" w:name="_n3optkud7rqd" w:colFirst="0" w:colLast="0"/>
      <w:bookmarkEnd w:id="301"/>
      <w:r>
        <w:t xml:space="preserve">Diversos estados implementan sus propios </w:t>
      </w:r>
      <w:r>
        <w:rPr>
          <w:i/>
        </w:rPr>
        <w:t>Programas de Salud de Infancia y Adolescencia</w:t>
      </w:r>
      <w:r>
        <w:t>, tal es el caso de Coahuila, Chiapas y Veracruz, los cuales incluyen dentro de sus objetivos di</w:t>
      </w:r>
      <w:r>
        <w:t>sminuir el sobrepeso y la obesidad infantil. En Veracruz, por ejemplo, la atención que se brinda es integral, toda vez que se centra en la nutrición, la vacunación, el desarrollo infantil temprano, detección oportuna del cáncer, detección oportuna de síndr</w:t>
      </w:r>
      <w:r>
        <w:t xml:space="preserve">ome de Turner, prevención de accidentes en el hogar y capacitación al cuidador en medidas preventivas. Al respecto, durante 2019, 39,767 personas cuidadoras recibieron capacitación en nutrición </w:t>
      </w:r>
      <w:proofErr w:type="gramStart"/>
      <w:r>
        <w:t>infantil,  31,945</w:t>
      </w:r>
      <w:proofErr w:type="gramEnd"/>
      <w:r>
        <w:t>, se realizaron 19,155 consultas a niños de 5</w:t>
      </w:r>
      <w:r>
        <w:t xml:space="preserve"> años de edad con desnutrición, y 495 NNA mejoraron su nutrición.</w:t>
      </w:r>
    </w:p>
    <w:p w:rsidR="00CE1969" w:rsidRDefault="00CE1969">
      <w:pPr>
        <w:jc w:val="both"/>
        <w:rPr>
          <w:color w:val="073763"/>
          <w:sz w:val="24"/>
          <w:szCs w:val="24"/>
        </w:rPr>
      </w:pPr>
      <w:bookmarkStart w:id="302" w:name="_52vt97j8s57y" w:colFirst="0" w:colLast="0"/>
      <w:bookmarkEnd w:id="302"/>
    </w:p>
    <w:p w:rsidR="00CE1969" w:rsidRDefault="008C3E8C">
      <w:pPr>
        <w:jc w:val="both"/>
        <w:rPr>
          <w:color w:val="7F6000"/>
        </w:rPr>
      </w:pPr>
      <w:bookmarkStart w:id="303" w:name="_vmax51glcjfs" w:colFirst="0" w:colLast="0"/>
      <w:bookmarkEnd w:id="303"/>
      <w:r>
        <w:t>De la misma manera la Ciudad de México, Durango, el Estado de México, San Luis Potosí, Hidalgo, Jalisco, entre otros, contemplan sus propias estrategias para la garantía de la disponibilida</w:t>
      </w:r>
      <w:r>
        <w:t xml:space="preserve">d y accesibilidad a servicios de salud. En la Ciudad de México se implementa la </w:t>
      </w:r>
      <w:r>
        <w:rPr>
          <w:i/>
        </w:rPr>
        <w:t>Estrategia Consulta de Niño Sano</w:t>
      </w:r>
      <w:r>
        <w:t>, que busca otorgar consulta de niño (</w:t>
      </w:r>
      <w:proofErr w:type="gramStart"/>
      <w:r>
        <w:t>a)  sano</w:t>
      </w:r>
      <w:proofErr w:type="gramEnd"/>
      <w:r>
        <w:t xml:space="preserve"> de manera integral a las y los menores de 5 años sin </w:t>
      </w:r>
      <w:proofErr w:type="spellStart"/>
      <w:r>
        <w:t>derechohabiencia</w:t>
      </w:r>
      <w:proofErr w:type="spellEnd"/>
      <w:r>
        <w:t>. Los resultados de ello han</w:t>
      </w:r>
      <w:r>
        <w:t xml:space="preserve"> sido positivos, toda vez que de enero-diciembre 2019 se otorgaron 96,257 consultas, mientras que de enero- agosto 2020 se otorgaron 26,535 consultas al mismo grupo de edad.</w:t>
      </w:r>
    </w:p>
    <w:p w:rsidR="00CE1969" w:rsidRDefault="00CE1969">
      <w:pPr>
        <w:jc w:val="both"/>
        <w:rPr>
          <w:color w:val="7F6000"/>
        </w:rPr>
      </w:pPr>
      <w:bookmarkStart w:id="304" w:name="_ledgyeiq5e32" w:colFirst="0" w:colLast="0"/>
      <w:bookmarkEnd w:id="304"/>
    </w:p>
    <w:p w:rsidR="00CE1969" w:rsidRDefault="008C3E8C">
      <w:pPr>
        <w:jc w:val="both"/>
        <w:rPr>
          <w:color w:val="7F6000"/>
        </w:rPr>
      </w:pPr>
      <w:bookmarkStart w:id="305" w:name="_k47v91nw41gg" w:colFirst="0" w:colLast="0"/>
      <w:bookmarkEnd w:id="305"/>
      <w:r>
        <w:t xml:space="preserve">En Durango, de manera específica en el Hospital “Amigo del Niño y de la Niña” se </w:t>
      </w:r>
      <w:r>
        <w:t>otorgan diversos servicios dentro de los cuales se desataca la estimulación neuro-hormonal, mejora el crecimiento y desarrollo de prematuros y neonatos, esto a través del contacto piel a piel de los bebés y sus madres y padres. Por su parte, el Gobierno de</w:t>
      </w:r>
      <w:r>
        <w:t>l Estado de México ha realizado jornadas médico asistenciales y acercamiento de trámites y servicios de salud, asesoría jurídica, y registro civil, entre otros servicios. La misma entidad ha llevado a cabo cursos en línea de Interculturalidad en Salud, par</w:t>
      </w:r>
      <w:r>
        <w:t>a sensibilizar al personal médico en los usos y costumbres de los pueblos indígenas</w:t>
      </w:r>
      <w:r>
        <w:rPr>
          <w:vertAlign w:val="superscript"/>
        </w:rPr>
        <w:footnoteReference w:id="26"/>
      </w:r>
      <w:r>
        <w:t xml:space="preserve">. </w:t>
      </w:r>
    </w:p>
    <w:p w:rsidR="00CE1969" w:rsidRDefault="00CE1969">
      <w:pPr>
        <w:jc w:val="both"/>
      </w:pPr>
      <w:bookmarkStart w:id="306" w:name="_o15xbybqpof" w:colFirst="0" w:colLast="0"/>
      <w:bookmarkEnd w:id="306"/>
    </w:p>
    <w:p w:rsidR="00CE1969" w:rsidRDefault="008C3E8C">
      <w:pPr>
        <w:spacing w:after="240"/>
        <w:jc w:val="both"/>
        <w:rPr>
          <w:color w:val="7F6000"/>
        </w:rPr>
      </w:pPr>
      <w:bookmarkStart w:id="307" w:name="_ekzz30ehrgmr" w:colFirst="0" w:colLast="0"/>
      <w:bookmarkEnd w:id="307"/>
      <w:r>
        <w:t>En Durango se implementa el programa “Salud Integral para Niñas y Niños en Edad Escolar”, con el objetivo de realizar en la población escolar, detección oportuna de al</w:t>
      </w:r>
      <w:r>
        <w:t>teraciones visuales, dentales, hematológicas, (anemia, leucemia) crónico degenerativas (Diabetes infantil) auditivas y cognitivas, que provocan bajo rendimiento escolar. Así como también detectar problemas nutricionales y de obesidad. De abril de 2017 a di</w:t>
      </w:r>
      <w:r>
        <w:t xml:space="preserve">ciembre de 2019, se realizaron 162,297 estudios de optometría y se entregaron 45,881 lentes; 116,506 estudios de </w:t>
      </w:r>
      <w:proofErr w:type="gramStart"/>
      <w:r>
        <w:t>laboratorio,</w:t>
      </w:r>
      <w:proofErr w:type="gramEnd"/>
      <w:r>
        <w:t xml:space="preserve"> se pesaron y midieron 148,496 alumnos; se revisaron 158,478 NN en salud bucal.</w:t>
      </w:r>
    </w:p>
    <w:p w:rsidR="00CE1969" w:rsidRDefault="008C3E8C">
      <w:pPr>
        <w:jc w:val="both"/>
        <w:rPr>
          <w:color w:val="073763"/>
        </w:rPr>
      </w:pPr>
      <w:bookmarkStart w:id="308" w:name="_vktk6rq0h8ro" w:colFirst="0" w:colLast="0"/>
      <w:bookmarkEnd w:id="308"/>
      <w:r>
        <w:t>Por otro lado, se destaca que el Gobierno de Hidalg</w:t>
      </w:r>
      <w:r>
        <w:t>o promueve el Esquema de Vacunación completo en NN de 6 a 11 años, dentro de las vacunas se encuentra también la del Virus del Papiloma Humano (VPH). De ahí que se aplicaron 13,959 dosis de VPH en niñas de 9 años con el propósito de reducir la mortalidad d</w:t>
      </w:r>
      <w:r>
        <w:t xml:space="preserve">e cáncer cérvico uterino en las etapas adultas de </w:t>
      </w:r>
      <w:r>
        <w:lastRenderedPageBreak/>
        <w:t>estas niñas. Aunado a que se aplicaron 49,520 dosis de vacuna SRP en NN de 6 años para disminuir la presencia de Sarampión en la entidad.</w:t>
      </w:r>
    </w:p>
    <w:p w:rsidR="00CE1969" w:rsidRDefault="00CE1969">
      <w:pPr>
        <w:jc w:val="both"/>
        <w:rPr>
          <w:color w:val="073763"/>
        </w:rPr>
      </w:pPr>
      <w:bookmarkStart w:id="309" w:name="_40g6k5k44zw1" w:colFirst="0" w:colLast="0"/>
      <w:bookmarkEnd w:id="309"/>
    </w:p>
    <w:p w:rsidR="00CE1969" w:rsidRDefault="008C3E8C">
      <w:pPr>
        <w:jc w:val="both"/>
      </w:pPr>
      <w:bookmarkStart w:id="310" w:name="_gnd7am8ovfrq" w:colFirst="0" w:colLast="0"/>
      <w:bookmarkEnd w:id="310"/>
      <w:r>
        <w:t xml:space="preserve">De la misma manera, se destaca la atención brindada a las infancias en municipios de Jalisco donde habitan familias que hablan lenguas indígenas: </w:t>
      </w:r>
      <w:proofErr w:type="spellStart"/>
      <w:r>
        <w:t>wixarika</w:t>
      </w:r>
      <w:proofErr w:type="spellEnd"/>
      <w:r>
        <w:t xml:space="preserve"> y náhuatl. En las Unidades de Salud del Organismo Público Desconcentrado (OPD) Servicios de Salud Jal</w:t>
      </w:r>
      <w:r>
        <w:t xml:space="preserve">isco se otorgan consultas de calidad NNA. En este sentido, en Hidalgo se lleva a cabo la difusión de medidas preventivas </w:t>
      </w:r>
      <w:proofErr w:type="gramStart"/>
      <w:r>
        <w:t>para  evitar</w:t>
      </w:r>
      <w:proofErr w:type="gramEnd"/>
      <w:r>
        <w:t xml:space="preserve">  Dengue, </w:t>
      </w:r>
      <w:proofErr w:type="spellStart"/>
      <w:r>
        <w:t>Chikungunya</w:t>
      </w:r>
      <w:proofErr w:type="spellEnd"/>
      <w:r>
        <w:t xml:space="preserve"> y Zika en  lenguas indígenas como el </w:t>
      </w:r>
      <w:proofErr w:type="spellStart"/>
      <w:r>
        <w:t>Hñañu</w:t>
      </w:r>
      <w:proofErr w:type="spellEnd"/>
      <w:r>
        <w:t xml:space="preserve"> y  Náhuatl.</w:t>
      </w:r>
    </w:p>
    <w:p w:rsidR="00CE1969" w:rsidRDefault="00CE1969">
      <w:pPr>
        <w:jc w:val="both"/>
      </w:pPr>
      <w:bookmarkStart w:id="311" w:name="_rkm3ueu24xjz" w:colFirst="0" w:colLast="0"/>
      <w:bookmarkEnd w:id="311"/>
    </w:p>
    <w:p w:rsidR="00CE1969" w:rsidRDefault="008C3E8C">
      <w:pPr>
        <w:jc w:val="both"/>
        <w:rPr>
          <w:b/>
        </w:rPr>
      </w:pPr>
      <w:r>
        <w:rPr>
          <w:b/>
        </w:rPr>
        <w:t>Reducción de desnutrición, sobrepeso y obesid</w:t>
      </w:r>
      <w:r>
        <w:rPr>
          <w:b/>
        </w:rPr>
        <w:t xml:space="preserve">ad entre NNA. </w:t>
      </w:r>
    </w:p>
    <w:p w:rsidR="00CE1969" w:rsidRDefault="00CE1969">
      <w:pPr>
        <w:jc w:val="both"/>
        <w:rPr>
          <w:b/>
        </w:rPr>
      </w:pPr>
      <w:bookmarkStart w:id="312" w:name="_e7w9787fxlk2" w:colFirst="0" w:colLast="0"/>
      <w:bookmarkEnd w:id="312"/>
    </w:p>
    <w:p w:rsidR="00CE1969" w:rsidRDefault="008C3E8C">
      <w:pPr>
        <w:jc w:val="both"/>
        <w:rPr>
          <w:color w:val="073763"/>
        </w:rPr>
      </w:pPr>
      <w:bookmarkStart w:id="313" w:name="_ungohgf6i3w0" w:colFirst="0" w:colLast="0"/>
      <w:bookmarkEnd w:id="313"/>
      <w:r>
        <w:t xml:space="preserve">Entre las entidades que han desarrollado algún plan o programa para garantizar la seguridad alimentaria, se destacan las acciones del Gobierno de Aguascalientes, el </w:t>
      </w:r>
      <w:proofErr w:type="gramStart"/>
      <w:r>
        <w:t>cual  cuenta</w:t>
      </w:r>
      <w:proofErr w:type="gramEnd"/>
      <w:r>
        <w:t xml:space="preserve"> con el </w:t>
      </w:r>
      <w:r>
        <w:rPr>
          <w:i/>
        </w:rPr>
        <w:t>Programa de Nutrición Estatal</w:t>
      </w:r>
      <w:r>
        <w:t>, a través del cual se bri</w:t>
      </w:r>
      <w:r>
        <w:t>nda atención en los órdenes estatal y municipal, mediante la realización de actividades relacionadas con la atención de NNA sobre evaluación nutricional, atención, diagnóstico y control en caso de detectar alguna desnutrición, sobrepeso y la obesidad</w:t>
      </w:r>
      <w:r>
        <w:rPr>
          <w:vertAlign w:val="superscript"/>
        </w:rPr>
        <w:footnoteReference w:id="27"/>
      </w:r>
      <w:r>
        <w:t>. En</w:t>
      </w:r>
      <w:r>
        <w:t xml:space="preserve"> las escuelas de educación básica se realizan en forma semestral evaluaciones a los alumnos y se brinda orientación alimentaria. </w:t>
      </w:r>
    </w:p>
    <w:p w:rsidR="00CE1969" w:rsidRDefault="00CE1969">
      <w:pPr>
        <w:jc w:val="both"/>
        <w:rPr>
          <w:b/>
          <w:color w:val="7030A0"/>
        </w:rPr>
      </w:pPr>
      <w:bookmarkStart w:id="314" w:name="_8h4t3nec0eep" w:colFirst="0" w:colLast="0"/>
      <w:bookmarkEnd w:id="314"/>
    </w:p>
    <w:p w:rsidR="00CE1969" w:rsidRDefault="008C3E8C">
      <w:pPr>
        <w:jc w:val="both"/>
      </w:pPr>
      <w:bookmarkStart w:id="315" w:name="_hc44f0m3ar2z" w:colFirst="0" w:colLast="0"/>
      <w:bookmarkEnd w:id="315"/>
      <w:r>
        <w:rPr>
          <w:b/>
        </w:rPr>
        <w:t>Sensibilización sobre impacto de alimentos procesados en la salud</w:t>
      </w:r>
    </w:p>
    <w:p w:rsidR="00CE1969" w:rsidRDefault="00CE1969">
      <w:pPr>
        <w:jc w:val="both"/>
        <w:rPr>
          <w:color w:val="274E13"/>
        </w:rPr>
      </w:pPr>
      <w:bookmarkStart w:id="316" w:name="_qge9kjbpmwsr" w:colFirst="0" w:colLast="0"/>
      <w:bookmarkEnd w:id="316"/>
    </w:p>
    <w:p w:rsidR="00CE1969" w:rsidRDefault="008C3E8C">
      <w:pPr>
        <w:jc w:val="both"/>
        <w:rPr>
          <w:color w:val="274E13"/>
        </w:rPr>
      </w:pPr>
      <w:bookmarkStart w:id="317" w:name="_xdj01j3zxen" w:colFirst="0" w:colLast="0"/>
      <w:bookmarkEnd w:id="317"/>
      <w:r>
        <w:t>Desde el Gobierno del Estado de México se firmó el Acuerdo</w:t>
      </w:r>
      <w:r>
        <w:t xml:space="preserve"> de Voluntades Intergubernamentales para la Implementación de la Estrategia Atajos por las NNA abril 2018 - abril 2019, con la intención de implementar acciones en las instituciones escolares para prevenir el sobrepeso y promover una sana alimentación en l</w:t>
      </w:r>
      <w:r>
        <w:t>as NN como, la aplicación de un programa general de capacitación enfocado al control de peso y una sana alimentación, así como la integración de catálogos digitales sobre refrigerios saludables y de materiales sobre la atención y activación física.</w:t>
      </w:r>
    </w:p>
    <w:p w:rsidR="00CE1969" w:rsidRDefault="00CE1969">
      <w:pPr>
        <w:jc w:val="both"/>
        <w:rPr>
          <w:color w:val="274E13"/>
        </w:rPr>
      </w:pPr>
    </w:p>
    <w:p w:rsidR="00CE1969" w:rsidRDefault="008C3E8C">
      <w:pPr>
        <w:jc w:val="both"/>
      </w:pPr>
      <w:bookmarkStart w:id="318" w:name="_p7tm8jr1ynm7" w:colFirst="0" w:colLast="0"/>
      <w:bookmarkEnd w:id="318"/>
      <w:r>
        <w:t>Además</w:t>
      </w:r>
      <w:r>
        <w:t xml:space="preserve"> de lo anterior, Oaxaca cuenta con una Comisión de Salud y Nutrición de NNA, la cual es integrada por diferentes dependencias a fin de realizar acciones y programas en materia de salud y nutrición. Así como una Comisión de Desarrollo Infantil Temprano, par</w:t>
      </w:r>
      <w:r>
        <w:t>a promover y asegurar la lactancia materna exclusiva durante los primeros 6 meses de vida para que NN cuenten con mejores oportunidades de desarrollo sensorial y cognitivo, además de la posibilidad de gozar de una vida saludable.</w:t>
      </w:r>
    </w:p>
    <w:p w:rsidR="00CE1969" w:rsidRDefault="00CE1969">
      <w:pPr>
        <w:jc w:val="both"/>
      </w:pPr>
      <w:bookmarkStart w:id="319" w:name="_uqtxqviurnsk" w:colFirst="0" w:colLast="0"/>
      <w:bookmarkEnd w:id="319"/>
    </w:p>
    <w:p w:rsidR="00CE1969" w:rsidRDefault="008C3E8C">
      <w:pPr>
        <w:jc w:val="both"/>
      </w:pPr>
      <w:bookmarkStart w:id="320" w:name="_7d78vr9ow4l3" w:colFirst="0" w:colLast="0"/>
      <w:bookmarkEnd w:id="320"/>
      <w:r>
        <w:t>En este mismo sentido, Za</w:t>
      </w:r>
      <w:r>
        <w:t>catecas cuenta con un Comité de Estrategias para la Reducción de la Mortalidad Infantil, integrado también por diversas instituciones relacionadas con la salud, enfocada en brindar recomendaciones y estrategias para disminuir la mortalidad infantil.</w:t>
      </w:r>
    </w:p>
    <w:p w:rsidR="00CE1969" w:rsidRDefault="00CE1969">
      <w:pPr>
        <w:jc w:val="both"/>
      </w:pPr>
      <w:bookmarkStart w:id="321" w:name="_bhetl9s24og" w:colFirst="0" w:colLast="0"/>
      <w:bookmarkEnd w:id="321"/>
    </w:p>
    <w:p w:rsidR="00CE1969" w:rsidRDefault="008C3E8C">
      <w:pPr>
        <w:jc w:val="both"/>
        <w:rPr>
          <w:b/>
        </w:rPr>
      </w:pPr>
      <w:bookmarkStart w:id="322" w:name="_c1cbfukelwyn" w:colFirst="0" w:colLast="0"/>
      <w:bookmarkEnd w:id="322"/>
      <w:r>
        <w:rPr>
          <w:b/>
        </w:rPr>
        <w:t>Promover lactancia materna Código Internacional de Comercialización de Sucedáneos de la Leche Materna</w:t>
      </w:r>
    </w:p>
    <w:p w:rsidR="00CE1969" w:rsidRDefault="00CE1969">
      <w:pPr>
        <w:jc w:val="both"/>
        <w:rPr>
          <w:color w:val="073763"/>
        </w:rPr>
      </w:pPr>
      <w:bookmarkStart w:id="323" w:name="_9p1cd5phsd7" w:colFirst="0" w:colLast="0"/>
      <w:bookmarkEnd w:id="323"/>
    </w:p>
    <w:p w:rsidR="00CE1969" w:rsidRDefault="008C3E8C">
      <w:pPr>
        <w:jc w:val="both"/>
        <w:rPr>
          <w:color w:val="073763"/>
        </w:rPr>
      </w:pPr>
      <w:bookmarkStart w:id="324" w:name="_o3pzqxyd1vrn" w:colFirst="0" w:colLast="0"/>
      <w:bookmarkEnd w:id="324"/>
      <w:r>
        <w:lastRenderedPageBreak/>
        <w:t>En cuanto a las buenas prácticas en la materia, es relevante indicar que Guerrero ocupa el 2o lugar en el ámbito nacional en el programa de Lactancia Mat</w:t>
      </w:r>
      <w:r>
        <w:t xml:space="preserve">erna. El Hospital de la Madre y el Niño Guerrerense cuenta con un Banco de Leche </w:t>
      </w:r>
      <w:proofErr w:type="gramStart"/>
      <w:r>
        <w:t>que</w:t>
      </w:r>
      <w:proofErr w:type="gramEnd"/>
      <w:r>
        <w:t xml:space="preserve"> desde su creación en 2014 a la fecha, ha atendido de manera individual a 14 mil mujeres y capacitado a más de 2 mil de forma grupal. En el mismo periodo un millón 193 mil </w:t>
      </w:r>
      <w:r>
        <w:t>696 mililitros de leche han sido recibidos por donadoras, que se han suministrado a mil 94 niños y 2 mil 485 entre neonatos y lactantes.</w:t>
      </w:r>
    </w:p>
    <w:p w:rsidR="00CE1969" w:rsidRDefault="00CE1969">
      <w:pPr>
        <w:jc w:val="both"/>
        <w:rPr>
          <w:color w:val="073763"/>
        </w:rPr>
      </w:pPr>
      <w:bookmarkStart w:id="325" w:name="_gpctcl7v49r2" w:colFirst="0" w:colLast="0"/>
      <w:bookmarkEnd w:id="325"/>
    </w:p>
    <w:p w:rsidR="00CE1969" w:rsidRDefault="008C3E8C">
      <w:pPr>
        <w:jc w:val="both"/>
      </w:pPr>
      <w:bookmarkStart w:id="326" w:name="_o3rd8wjdegvp" w:colFirst="0" w:colLast="0"/>
      <w:bookmarkEnd w:id="326"/>
      <w:r>
        <w:t>En el Estado de México también se cuenta con 8 Bancos de Leche Humana, que se distribuye a los prematuros, niños de ba</w:t>
      </w:r>
      <w:r>
        <w:t xml:space="preserve">jo peso al nacimiento y con alguna enfermedad importante.  Además, a través del Programa de Alimentación y Actividad Física del Departamento de Promoción de la Salud promociona la lactancia materna y se han Certificado 3 hospitales como "Hospital Amigo de </w:t>
      </w:r>
      <w:r>
        <w:t>la Niña y el Niño", por lo que en la entidad se cuenta en total con 31 Hospitales certificados, lo cual favorece para lograr una lactancia exitosa.</w:t>
      </w:r>
    </w:p>
    <w:p w:rsidR="00CE1969" w:rsidRDefault="00CE1969">
      <w:pPr>
        <w:jc w:val="both"/>
        <w:rPr>
          <w:color w:val="073763"/>
        </w:rPr>
      </w:pPr>
      <w:bookmarkStart w:id="327" w:name="_yra70z2b5nig" w:colFirst="0" w:colLast="0"/>
      <w:bookmarkEnd w:id="327"/>
    </w:p>
    <w:p w:rsidR="00CE1969" w:rsidRDefault="008C3E8C">
      <w:pPr>
        <w:jc w:val="both"/>
      </w:pPr>
      <w:bookmarkStart w:id="328" w:name="_s1u2tlyxx70" w:colFirst="0" w:colLast="0"/>
      <w:bookmarkEnd w:id="328"/>
      <w:r>
        <w:t xml:space="preserve">Así también, en la Ciudad de México se implementa la </w:t>
      </w:r>
      <w:r>
        <w:rPr>
          <w:i/>
        </w:rPr>
        <w:t>Estrategia de lactancia materna exclusiva en las NN me</w:t>
      </w:r>
      <w:r>
        <w:rPr>
          <w:i/>
        </w:rPr>
        <w:t>nores de 6 meses de edad</w:t>
      </w:r>
      <w:r>
        <w:t>, que busca fomentar la alimentación correcta y promover la lactancia materna, mediante la aplicación de la normativa existente. De enero a diciembre de 2019 se capacitó a 5,657 padres, madres y/o tutores en temas de desnutrición in</w:t>
      </w:r>
      <w:r>
        <w:t xml:space="preserve">fantil en Unidades de Salud y 6,283 en temas </w:t>
      </w:r>
      <w:proofErr w:type="gramStart"/>
      <w:r>
        <w:t>de  obesidad</w:t>
      </w:r>
      <w:proofErr w:type="gramEnd"/>
      <w:r>
        <w:t xml:space="preserve"> y sobrepeso. Mientras que de enero a agosto de 2020, se ha capacitado a </w:t>
      </w:r>
      <w:proofErr w:type="gramStart"/>
      <w:r>
        <w:t>2,505  padres</w:t>
      </w:r>
      <w:proofErr w:type="gramEnd"/>
      <w:r>
        <w:t xml:space="preserve">, madres y/o tutores en desnutrición infantil y en temas de obesidad y sobrepeso 1,970. </w:t>
      </w:r>
    </w:p>
    <w:p w:rsidR="00CE1969" w:rsidRDefault="00CE1969">
      <w:pPr>
        <w:jc w:val="both"/>
      </w:pPr>
      <w:bookmarkStart w:id="329" w:name="_qlmjpdc00u2u" w:colFirst="0" w:colLast="0"/>
      <w:bookmarkEnd w:id="329"/>
    </w:p>
    <w:p w:rsidR="00CE1969" w:rsidRDefault="008C3E8C">
      <w:pPr>
        <w:jc w:val="both"/>
      </w:pPr>
      <w:bookmarkStart w:id="330" w:name="_s1qbsrtlq5ds" w:colFirst="0" w:colLast="0"/>
      <w:bookmarkEnd w:id="330"/>
      <w:r>
        <w:t>Por su parte, Jalisco c</w:t>
      </w:r>
      <w:r>
        <w:t xml:space="preserve">uenta con la política pública sobre </w:t>
      </w:r>
      <w:r>
        <w:rPr>
          <w:i/>
        </w:rPr>
        <w:t>Lactancia Materna en los Primeros 1000 días de vida</w:t>
      </w:r>
      <w:r>
        <w:t>, cuyo objetivo es crear una Red Estatal de Protección a la Lactancia Materna, lo que incluye una Red social (salas de lactancia, lactarios, espacios amigables para lact</w:t>
      </w:r>
      <w:r>
        <w:t>ar), Red Hospitalaria (Nominación de Hospitales amigos del niño), Red Informativa (Difusión y campañas permanente a favor de la lactancia materna). La acción está en implementación.</w:t>
      </w:r>
    </w:p>
    <w:p w:rsidR="00CE1969" w:rsidRDefault="00CE1969">
      <w:pPr>
        <w:ind w:left="720"/>
        <w:jc w:val="both"/>
        <w:rPr>
          <w:color w:val="073763"/>
        </w:rPr>
      </w:pPr>
      <w:bookmarkStart w:id="331" w:name="_fkgyhf9xcsc9" w:colFirst="0" w:colLast="0"/>
      <w:bookmarkEnd w:id="331"/>
    </w:p>
    <w:p w:rsidR="00CE1969" w:rsidRDefault="008C3E8C">
      <w:pPr>
        <w:jc w:val="both"/>
        <w:rPr>
          <w:b/>
        </w:rPr>
      </w:pPr>
      <w:bookmarkStart w:id="332" w:name="_3wh7hea4lz2v" w:colFirst="0" w:colLast="0"/>
      <w:bookmarkEnd w:id="332"/>
      <w:r>
        <w:rPr>
          <w:b/>
        </w:rPr>
        <w:t xml:space="preserve">Salud reproductiva de los adolescentes y medidas para promover un estilo </w:t>
      </w:r>
      <w:r>
        <w:rPr>
          <w:b/>
        </w:rPr>
        <w:t>de vida sano</w:t>
      </w:r>
    </w:p>
    <w:p w:rsidR="00CE1969" w:rsidRDefault="00CE1969">
      <w:pPr>
        <w:jc w:val="both"/>
        <w:rPr>
          <w:b/>
          <w:color w:val="7030A0"/>
        </w:rPr>
      </w:pPr>
      <w:bookmarkStart w:id="333" w:name="_g1mft7qq4o9o" w:colFirst="0" w:colLast="0"/>
      <w:bookmarkEnd w:id="333"/>
    </w:p>
    <w:p w:rsidR="00CE1969" w:rsidRDefault="008C3E8C">
      <w:pPr>
        <w:jc w:val="both"/>
        <w:rPr>
          <w:color w:val="7F6000"/>
        </w:rPr>
      </w:pPr>
      <w:bookmarkStart w:id="334" w:name="_y4n39vq6risz" w:colFirst="0" w:colLast="0"/>
      <w:bookmarkEnd w:id="334"/>
      <w:r>
        <w:t xml:space="preserve">Además de la ENAPEA y los GIPEA, las entidades cuentan con su programas o estrategias en materia de salud sexual y reproductiva dirigida a adolescentes. Por </w:t>
      </w:r>
      <w:proofErr w:type="gramStart"/>
      <w:r>
        <w:t>ejemplo</w:t>
      </w:r>
      <w:proofErr w:type="gramEnd"/>
      <w:r>
        <w:t xml:space="preserve"> el </w:t>
      </w:r>
      <w:r>
        <w:rPr>
          <w:i/>
        </w:rPr>
        <w:t>Programa de Salud Sexual y Reproductiva de Adolescentes</w:t>
      </w:r>
      <w:r>
        <w:t xml:space="preserve">, desarrollado por </w:t>
      </w:r>
      <w:r>
        <w:t>el Gobierno de Veracruz que tiene como objetivo principal impulsar el ejercicio de los derechos sexuales y reproductivos, a través de acciones específicas de información, prevención y atención oportuna en la adolescencia. Actualmente cuenta con 602 promoto</w:t>
      </w:r>
      <w:r>
        <w:t>res voluntarios adolescentes, quienes además brindan orientaciones vía WhatsApp, a través de las cuales se han realizado 1787 intervenciones como conversatorios, videos relacionados con el programa, así como 8,421 consultas brindadas por parte del personal</w:t>
      </w:r>
      <w:r>
        <w:t xml:space="preserve"> médico vía videoconferencia. </w:t>
      </w:r>
    </w:p>
    <w:p w:rsidR="00CE1969" w:rsidRDefault="00CE1969">
      <w:pPr>
        <w:jc w:val="both"/>
      </w:pPr>
      <w:bookmarkStart w:id="335" w:name="_bvgf7glvg9cq" w:colFirst="0" w:colLast="0"/>
      <w:bookmarkEnd w:id="335"/>
    </w:p>
    <w:p w:rsidR="00CE1969" w:rsidRDefault="008C3E8C">
      <w:pPr>
        <w:jc w:val="both"/>
      </w:pPr>
      <w:bookmarkStart w:id="336" w:name="_e3c5yvcz6r88" w:colFirst="0" w:colLast="0"/>
      <w:bookmarkEnd w:id="336"/>
      <w:r>
        <w:t>Se destaca también que el Gobierno de Tabasco cuenta con la Clínica de la Adolescente Embarazada</w:t>
      </w:r>
      <w:r>
        <w:rPr>
          <w:vertAlign w:val="superscript"/>
        </w:rPr>
        <w:footnoteReference w:id="28"/>
      </w:r>
      <w:r>
        <w:t xml:space="preserve">, la cual es única en su tipo en el sector público de la región sureste y en el </w:t>
      </w:r>
      <w:r>
        <w:lastRenderedPageBreak/>
        <w:t>país. Ha contribuido en la reducción de defunc</w:t>
      </w:r>
      <w:r>
        <w:t>iones, debido a la atención médica especializada que se les brinda a adolescentes mujeres de 10 a 19 años</w:t>
      </w:r>
      <w:r>
        <w:rPr>
          <w:vertAlign w:val="superscript"/>
        </w:rPr>
        <w:footnoteReference w:id="29"/>
      </w:r>
      <w:r>
        <w:t xml:space="preserve">. </w:t>
      </w:r>
    </w:p>
    <w:p w:rsidR="00CE1969" w:rsidRDefault="00CE1969">
      <w:pPr>
        <w:jc w:val="both"/>
      </w:pPr>
      <w:bookmarkStart w:id="337" w:name="_lkssm04s2dw4" w:colFirst="0" w:colLast="0"/>
      <w:bookmarkEnd w:id="337"/>
    </w:p>
    <w:p w:rsidR="00CE1969" w:rsidRDefault="008C3E8C">
      <w:pPr>
        <w:jc w:val="both"/>
      </w:pPr>
      <w:bookmarkStart w:id="338" w:name="_qv4dkul1jszb" w:colFirst="0" w:colLast="0"/>
      <w:bookmarkEnd w:id="338"/>
      <w:r>
        <w:t>Se realizan, además, diversas actividades de difusión con el fin de prevenir el embarazo en adolescentes, tal es el caso de Veracruz, la Ciudad d</w:t>
      </w:r>
      <w:r>
        <w:t>e México, Durango, Hidalgo, Jalisco y Yucatán. Para ejemplificar lo anterior, en la primera entidad se realizan Jornadas Estatales sobre Educación Integral en Sexualidad, dirigida a la población adolescente</w:t>
      </w:r>
      <w:r>
        <w:rPr>
          <w:vertAlign w:val="superscript"/>
        </w:rPr>
        <w:footnoteReference w:id="30"/>
      </w:r>
      <w:r>
        <w:t>.  De la misma manera, la Ciudad de México, se h</w:t>
      </w:r>
      <w:r>
        <w:t>a enfocado en realizar acciones de sensibilización para la prevención de embarazos adolescentes no deseados en los Pueblos Originarios y Comunidades Indígenas Residentes. Se realizan actividades de información, sensibilización y capacitación en escuelas se</w:t>
      </w:r>
      <w:r>
        <w:t>cundarias y bachilleratos</w:t>
      </w:r>
      <w:r>
        <w:rPr>
          <w:vertAlign w:val="superscript"/>
        </w:rPr>
        <w:footnoteReference w:id="31"/>
      </w:r>
      <w:r>
        <w:t xml:space="preserve">. </w:t>
      </w:r>
    </w:p>
    <w:p w:rsidR="00CE1969" w:rsidRDefault="00CE1969">
      <w:pPr>
        <w:jc w:val="both"/>
      </w:pPr>
      <w:bookmarkStart w:id="339" w:name="_coxptpxxt5sk" w:colFirst="0" w:colLast="0"/>
      <w:bookmarkEnd w:id="339"/>
    </w:p>
    <w:p w:rsidR="00CE1969" w:rsidRDefault="008C3E8C">
      <w:pPr>
        <w:jc w:val="both"/>
      </w:pPr>
      <w:bookmarkStart w:id="340" w:name="_8pg0xbhoh8f7" w:colFirst="0" w:colLast="0"/>
      <w:bookmarkEnd w:id="340"/>
      <w:r>
        <w:t>A partir de la implementación durante 2019 en el estado de Hidalgo del Mecanismo de Atención para Niñas y Adolescentes Madres y/o Embarazadas (NAMES), se han llevado a cabo diversos Talleres de Capacitación y Sensibilización,</w:t>
      </w:r>
      <w:r>
        <w:t xml:space="preserve"> respecto a dicho mecanismo. Actualmente ya se cuenta con la Ruta y Sistema para la atención y protección de Niñas y Adolescentes, Madres y/o Embarazadas, lo que ha derivado en la reducción de 16.32 puntos porcentuales de la TEF 15-19 años de 2015 a 2019, </w:t>
      </w:r>
      <w:r>
        <w:t xml:space="preserve">pasando de 72 a 55.68 respectivamente. </w:t>
      </w:r>
    </w:p>
    <w:p w:rsidR="00CE1969" w:rsidRDefault="00CE1969">
      <w:pPr>
        <w:jc w:val="both"/>
      </w:pPr>
      <w:bookmarkStart w:id="341" w:name="_9k3lvu7ho115" w:colFirst="0" w:colLast="0"/>
      <w:bookmarkEnd w:id="341"/>
    </w:p>
    <w:p w:rsidR="00CE1969" w:rsidRDefault="008C3E8C">
      <w:pPr>
        <w:spacing w:after="240"/>
        <w:jc w:val="both"/>
      </w:pPr>
      <w:bookmarkStart w:id="342" w:name="_itpdcfv8urqq" w:colFirst="0" w:colLast="0"/>
      <w:bookmarkEnd w:id="342"/>
      <w:r>
        <w:t xml:space="preserve">Asimismo, en Quintana Roo se implementa la Ruta Crítica de Protección, Atención y Restitución de Derechos a Niñas y Adolescentes Embarazadas Menores de 14 años, que incluye un directorio de autoridades estatales en </w:t>
      </w:r>
      <w:r>
        <w:t>caso de violencia sexual o embarazo adolescente, herramienta interesante y sólida, que incluye acciones de  identificar, atender y proteger de manera integral a las niñas y adolescentes en los diferentes espacios: de salud, escolar, de procuración de justi</w:t>
      </w:r>
      <w:r>
        <w:t>cia y de convivencia comunitaria. Chiapas con “Mis derechos, mi decisión: Estrategias de intervención en autonomía y liderazgo para NNA, busca erradicar el embarazo infantil y la prevención del embarazo adolescente desde un enfoque de derechos humanos, sex</w:t>
      </w:r>
      <w:r>
        <w:t>uales y reproductivos</w:t>
      </w:r>
      <w:r>
        <w:rPr>
          <w:sz w:val="16"/>
          <w:szCs w:val="16"/>
        </w:rPr>
        <w:t>.</w:t>
      </w:r>
    </w:p>
    <w:p w:rsidR="00CE1969" w:rsidRDefault="00CE1969">
      <w:pPr>
        <w:jc w:val="both"/>
        <w:rPr>
          <w:color w:val="7F6000"/>
        </w:rPr>
      </w:pPr>
      <w:bookmarkStart w:id="343" w:name="_216fs8nnlwve" w:colFirst="0" w:colLast="0"/>
      <w:bookmarkEnd w:id="343"/>
    </w:p>
    <w:p w:rsidR="00CE1969" w:rsidRDefault="008C3E8C">
      <w:pPr>
        <w:jc w:val="both"/>
        <w:rPr>
          <w:b/>
        </w:rPr>
      </w:pPr>
      <w:bookmarkStart w:id="344" w:name="_q2qbzc94vwa3" w:colFirst="0" w:colLast="0"/>
      <w:bookmarkEnd w:id="344"/>
      <w:r>
        <w:rPr>
          <w:b/>
        </w:rPr>
        <w:t>Medidas para proteger a los niños de uso indebido de sustancias psicotrópicas (Art. 33)</w:t>
      </w:r>
    </w:p>
    <w:p w:rsidR="00CE1969" w:rsidRDefault="00CE1969">
      <w:pPr>
        <w:jc w:val="both"/>
        <w:rPr>
          <w:color w:val="7F6000"/>
        </w:rPr>
      </w:pPr>
      <w:bookmarkStart w:id="345" w:name="_jmqf3eh2a94a" w:colFirst="0" w:colLast="0"/>
      <w:bookmarkEnd w:id="345"/>
    </w:p>
    <w:p w:rsidR="00CE1969" w:rsidRDefault="008C3E8C">
      <w:pPr>
        <w:jc w:val="both"/>
      </w:pPr>
      <w:bookmarkStart w:id="346" w:name="_o2g43bb3bfon" w:colFirst="0" w:colLast="0"/>
      <w:bookmarkEnd w:id="346"/>
      <w:r>
        <w:t xml:space="preserve">Son diversas las contribuciones estatales relativas a la prevención y atención de consumo de drogas por parte de NNA, mismas que se realizan en concordancia con el enfoque de derechos humanos. La Ciudad de México es un ejemplo de ello al implementar </w:t>
      </w:r>
      <w:proofErr w:type="gramStart"/>
      <w:r>
        <w:t xml:space="preserve">la  </w:t>
      </w:r>
      <w:r>
        <w:rPr>
          <w:i/>
        </w:rPr>
        <w:t>Estrategia</w:t>
      </w:r>
      <w:proofErr w:type="gramEnd"/>
      <w:r>
        <w:rPr>
          <w:i/>
        </w:rPr>
        <w:t xml:space="preserve"> de prevención de adicciones</w:t>
      </w:r>
      <w:r>
        <w:t>, la cual contempla Talleres y jornadas preventivas sobre el consumo de drogas en Unidades Médicas y en el ámbito comunitario, lo que se replica en el Estado de México, Jalisco y Yucatán.</w:t>
      </w:r>
    </w:p>
    <w:p w:rsidR="00CE1969" w:rsidRDefault="00CE1969">
      <w:pPr>
        <w:jc w:val="both"/>
      </w:pPr>
      <w:bookmarkStart w:id="347" w:name="_3cs5vptc2gd" w:colFirst="0" w:colLast="0"/>
      <w:bookmarkEnd w:id="347"/>
    </w:p>
    <w:p w:rsidR="00CE1969" w:rsidRDefault="008C3E8C">
      <w:pPr>
        <w:jc w:val="both"/>
        <w:rPr>
          <w:color w:val="7F6000"/>
        </w:rPr>
      </w:pPr>
      <w:bookmarkStart w:id="348" w:name="_l8r6llf7le5x" w:colFirst="0" w:colLast="0"/>
      <w:bookmarkEnd w:id="348"/>
      <w:r>
        <w:t>Además de ello, es importante</w:t>
      </w:r>
      <w:r>
        <w:t xml:space="preserve"> añadir que el Estado de México cuenta con un Instituto Mexiquense Contra las Adicciones (IMCA), el cual es una instancia encargada de difundir e impulsar las acciones realizadas por los sectores público, social y privado, relacionadas con </w:t>
      </w:r>
      <w:r>
        <w:lastRenderedPageBreak/>
        <w:t>la prevención, t</w:t>
      </w:r>
      <w:r>
        <w:t xml:space="preserve">ratamiento y combate a las adicciones, causadas principalmente por el alcoholismo, tabaquismo y la farmacodependencia. </w:t>
      </w:r>
    </w:p>
    <w:p w:rsidR="00CE1969" w:rsidRDefault="00CE1969">
      <w:pPr>
        <w:jc w:val="both"/>
        <w:rPr>
          <w:b/>
          <w:color w:val="7030A0"/>
        </w:rPr>
      </w:pPr>
      <w:bookmarkStart w:id="349" w:name="_ehut6z6na0sx" w:colFirst="0" w:colLast="0"/>
      <w:bookmarkEnd w:id="349"/>
    </w:p>
    <w:p w:rsidR="00CE1969" w:rsidRDefault="008C3E8C">
      <w:pPr>
        <w:jc w:val="both"/>
        <w:rPr>
          <w:b/>
        </w:rPr>
      </w:pPr>
      <w:bookmarkStart w:id="350" w:name="_elr7lmdhkqu0" w:colFirst="0" w:colLast="0"/>
      <w:bookmarkEnd w:id="350"/>
      <w:r>
        <w:rPr>
          <w:b/>
        </w:rPr>
        <w:t>Acceso a salud mental y prevención de suicidios y depresión en NNA</w:t>
      </w:r>
    </w:p>
    <w:p w:rsidR="00CE1969" w:rsidRDefault="00CE1969">
      <w:pPr>
        <w:jc w:val="both"/>
        <w:rPr>
          <w:color w:val="7F6000"/>
        </w:rPr>
      </w:pPr>
      <w:bookmarkStart w:id="351" w:name="_joeqv1tn3co9" w:colFirst="0" w:colLast="0"/>
      <w:bookmarkEnd w:id="351"/>
    </w:p>
    <w:p w:rsidR="00CE1969" w:rsidRDefault="008C3E8C">
      <w:pPr>
        <w:pBdr>
          <w:top w:val="nil"/>
          <w:left w:val="nil"/>
          <w:bottom w:val="nil"/>
          <w:right w:val="nil"/>
          <w:between w:val="nil"/>
        </w:pBdr>
        <w:jc w:val="both"/>
      </w:pPr>
      <w:bookmarkStart w:id="352" w:name="_ow9tj5wsod2h" w:colFirst="0" w:colLast="0"/>
      <w:bookmarkEnd w:id="352"/>
      <w:r>
        <w:t>Al igual que en el caso de la salud mental y la prevención de suici</w:t>
      </w:r>
      <w:r>
        <w:t>dios y depresión en NNA, la Ciudad de México implementa la</w:t>
      </w:r>
      <w:r>
        <w:rPr>
          <w:i/>
        </w:rPr>
        <w:t xml:space="preserve"> Estrategia de salud mental en población adolescente, </w:t>
      </w:r>
      <w:r>
        <w:t xml:space="preserve">a través de la cual se contemplan pláticas informativas en temas </w:t>
      </w:r>
      <w:proofErr w:type="gramStart"/>
      <w:r>
        <w:t>de  prevención</w:t>
      </w:r>
      <w:proofErr w:type="gramEnd"/>
      <w:r>
        <w:t xml:space="preserve"> del suicidio y depresión.</w:t>
      </w:r>
    </w:p>
    <w:p w:rsidR="00CE1969" w:rsidRDefault="00CE1969">
      <w:pPr>
        <w:pBdr>
          <w:top w:val="nil"/>
          <w:left w:val="nil"/>
          <w:bottom w:val="nil"/>
          <w:right w:val="nil"/>
          <w:between w:val="nil"/>
        </w:pBdr>
        <w:jc w:val="both"/>
      </w:pPr>
      <w:bookmarkStart w:id="353" w:name="_al6y80c929h8" w:colFirst="0" w:colLast="0"/>
      <w:bookmarkEnd w:id="353"/>
    </w:p>
    <w:p w:rsidR="00CE1969" w:rsidRDefault="008C3E8C">
      <w:pPr>
        <w:pBdr>
          <w:top w:val="nil"/>
          <w:left w:val="nil"/>
          <w:bottom w:val="nil"/>
          <w:right w:val="nil"/>
          <w:between w:val="nil"/>
        </w:pBdr>
        <w:jc w:val="both"/>
        <w:rPr>
          <w:color w:val="7F6000"/>
        </w:rPr>
      </w:pPr>
      <w:bookmarkStart w:id="354" w:name="_h42xmkoso4r7" w:colFirst="0" w:colLast="0"/>
      <w:bookmarkEnd w:id="354"/>
      <w:r>
        <w:t>Además de dichas estrategias, el Gobi</w:t>
      </w:r>
      <w:r>
        <w:t>erno de Jalisco instaló la Comisión para la Atención Integral del Fenómeno Suicida, cuyo objetivo es establecer una coordinación sistematizada y oportuna entre las organizaciones públicas y privadas, para que contribuyan a afrontar la problemática del fenó</w:t>
      </w:r>
      <w:r>
        <w:t xml:space="preserve">meno en la entidad, desde una perspectiva multicausal, interdisciplinaria y con la plena participación de la sociedad. </w:t>
      </w:r>
      <w:r>
        <w:rPr>
          <w:color w:val="7F6000"/>
        </w:rPr>
        <w:t xml:space="preserve"> </w:t>
      </w:r>
    </w:p>
    <w:p w:rsidR="00CE1969" w:rsidRDefault="00CE1969">
      <w:pPr>
        <w:jc w:val="both"/>
      </w:pPr>
      <w:bookmarkStart w:id="355" w:name="_t1g8hwg1m5fz" w:colFirst="0" w:colLast="0"/>
      <w:bookmarkEnd w:id="355"/>
    </w:p>
    <w:p w:rsidR="00CE1969" w:rsidRDefault="008C3E8C">
      <w:pPr>
        <w:jc w:val="both"/>
      </w:pPr>
      <w:bookmarkStart w:id="356" w:name="_2hhmywwg22ol" w:colFirst="0" w:colLast="0"/>
      <w:bookmarkEnd w:id="356"/>
      <w:r>
        <w:t>Se destaca que en el contexto de la pandemia por el virus SARS CoV-2, a nivel nacional se tomaron en cuenta las consecuencias que supo</w:t>
      </w:r>
      <w:r>
        <w:t>nen para la salud mental, las medidas implementadas como el confinamiento y de manera particular en NNA al no asistir a las escuelas. Es por ello que desde la coordinación del SIPINNA, se estipularon acciones indispensables para ser atendidas a nivel nacio</w:t>
      </w:r>
      <w:r>
        <w:t xml:space="preserve">nal, dentro de las cuales se encuentra la salud </w:t>
      </w:r>
      <w:proofErr w:type="gramStart"/>
      <w:r>
        <w:t>mental .</w:t>
      </w:r>
      <w:proofErr w:type="gramEnd"/>
      <w:r>
        <w:t xml:space="preserve"> </w:t>
      </w:r>
    </w:p>
    <w:p w:rsidR="00CE1969" w:rsidRDefault="00CE1969">
      <w:pPr>
        <w:jc w:val="both"/>
      </w:pPr>
      <w:bookmarkStart w:id="357" w:name="_wdx09hv3k8vj" w:colFirst="0" w:colLast="0"/>
      <w:bookmarkEnd w:id="357"/>
    </w:p>
    <w:p w:rsidR="00CE1969" w:rsidRDefault="008C3E8C">
      <w:pPr>
        <w:jc w:val="both"/>
      </w:pPr>
      <w:bookmarkStart w:id="358" w:name="_hjqompmjmwrn" w:colFirst="0" w:colLast="0"/>
      <w:bookmarkEnd w:id="358"/>
      <w:r>
        <w:t>En este sentido, la Ciudad de México realizó un “Diagnóstico sobre la situación de NNA de pueblos y barrios originarios y comunidades indígenas residentes en confinamiento por COVID-19 en la ciudad</w:t>
      </w:r>
      <w:r>
        <w:t xml:space="preserve"> de México”, a través del cual se les escuchó y se tomaron en cuenta sus inquietudes, necesidades y pensamientos sobre el momento que estamos atravesando. Además, de que permitió la identificación de situaciones de riesgo y violencia</w:t>
      </w:r>
      <w:r>
        <w:rPr>
          <w:vertAlign w:val="superscript"/>
        </w:rPr>
        <w:footnoteReference w:id="32"/>
      </w:r>
      <w:r>
        <w:t xml:space="preserve">. </w:t>
      </w:r>
    </w:p>
    <w:p w:rsidR="00CE1969" w:rsidRDefault="00CE1969">
      <w:pPr>
        <w:jc w:val="both"/>
      </w:pPr>
      <w:bookmarkStart w:id="359" w:name="_o7reux5wyq3p" w:colFirst="0" w:colLast="0"/>
      <w:bookmarkEnd w:id="359"/>
    </w:p>
    <w:p w:rsidR="00CE1969" w:rsidRDefault="008C3E8C">
      <w:pPr>
        <w:jc w:val="both"/>
        <w:rPr>
          <w:b/>
        </w:rPr>
      </w:pPr>
      <w:bookmarkStart w:id="360" w:name="_vzdj60u9b8e3" w:colFirst="0" w:colLast="0"/>
      <w:bookmarkEnd w:id="360"/>
      <w:r>
        <w:rPr>
          <w:b/>
        </w:rPr>
        <w:t xml:space="preserve">El nivel de vida </w:t>
      </w:r>
      <w:r>
        <w:rPr>
          <w:b/>
        </w:rPr>
        <w:t>y las medidas, en particular en forma de asistencia material y programas de apoyo relativos a la nutrición, el vestido y la vivienda, que se hayan adoptado para garantizar el desarrollo físico, mental, espiritual, moral y social del niño y reducir la pobre</w:t>
      </w:r>
      <w:r>
        <w:rPr>
          <w:b/>
        </w:rPr>
        <w:t xml:space="preserve">za y la desigualdad (Art. 27 </w:t>
      </w:r>
      <w:proofErr w:type="spellStart"/>
      <w:r>
        <w:rPr>
          <w:b/>
        </w:rPr>
        <w:t>párrs</w:t>
      </w:r>
      <w:proofErr w:type="spellEnd"/>
      <w:r>
        <w:rPr>
          <w:b/>
        </w:rPr>
        <w:t>. 1 a 5)</w:t>
      </w:r>
    </w:p>
    <w:p w:rsidR="00CE1969" w:rsidRDefault="00CE1969">
      <w:pPr>
        <w:jc w:val="both"/>
        <w:rPr>
          <w:color w:val="073763"/>
        </w:rPr>
      </w:pPr>
      <w:bookmarkStart w:id="361" w:name="_nztsngy3eb2k" w:colFirst="0" w:colLast="0"/>
      <w:bookmarkEnd w:id="361"/>
    </w:p>
    <w:p w:rsidR="00CE1969" w:rsidRDefault="008C3E8C">
      <w:pPr>
        <w:jc w:val="both"/>
        <w:rPr>
          <w:color w:val="073763"/>
        </w:rPr>
      </w:pPr>
      <w:bookmarkStart w:id="362" w:name="_lbezsccjrk3z" w:colFirst="0" w:colLast="0"/>
      <w:bookmarkEnd w:id="362"/>
      <w:r>
        <w:t xml:space="preserve">Además de las recientes reformas realizadas a la </w:t>
      </w:r>
      <w:r>
        <w:rPr>
          <w:i/>
        </w:rPr>
        <w:t>Ley General de Salud</w:t>
      </w:r>
      <w:r>
        <w:t xml:space="preserve">, relativas a la restricción de la publicidad, comercialización y disponibilidad de comida chatarra, se toman en cuenta las contribuciones que </w:t>
      </w:r>
      <w:r>
        <w:t>en el orden estatal se han realizado de manera previa a dichas acciones de carácter legislativo.</w:t>
      </w:r>
    </w:p>
    <w:p w:rsidR="00CE1969" w:rsidRDefault="00CE1969">
      <w:pPr>
        <w:jc w:val="both"/>
        <w:rPr>
          <w:color w:val="073763"/>
        </w:rPr>
      </w:pPr>
      <w:bookmarkStart w:id="363" w:name="_p0m74efy6xd2" w:colFirst="0" w:colLast="0"/>
      <w:bookmarkEnd w:id="363"/>
    </w:p>
    <w:p w:rsidR="00CE1969" w:rsidRDefault="008C3E8C">
      <w:pPr>
        <w:jc w:val="both"/>
      </w:pPr>
      <w:bookmarkStart w:id="364" w:name="_560s2zr94z8s" w:colFirst="0" w:colLast="0"/>
      <w:bookmarkEnd w:id="364"/>
      <w:r>
        <w:t>Por ejemplo, en Michoacán se implementa el programa "Escuela saludable", el cual promueve el consumo de alimentos sanos en espacios escolares y busca sensibil</w:t>
      </w:r>
      <w:r>
        <w:t>izar sobre los impactos negativos en la salud de los alimentos procesados y fortalecer las regulaciones para restringir la publicidad y la comercialización de comida chatarra y alimentos con alto contenido de sal, azúcares y grasas</w:t>
      </w:r>
      <w:r>
        <w:rPr>
          <w:vertAlign w:val="superscript"/>
        </w:rPr>
        <w:footnoteReference w:id="33"/>
      </w:r>
      <w:r>
        <w:t xml:space="preserve">. </w:t>
      </w:r>
    </w:p>
    <w:p w:rsidR="00CE1969" w:rsidRDefault="00CE1969">
      <w:pPr>
        <w:jc w:val="both"/>
      </w:pPr>
      <w:bookmarkStart w:id="365" w:name="_v6vjjwxhm7o7" w:colFirst="0" w:colLast="0"/>
      <w:bookmarkEnd w:id="365"/>
    </w:p>
    <w:p w:rsidR="00CE1969" w:rsidRDefault="008C3E8C">
      <w:pPr>
        <w:jc w:val="both"/>
        <w:rPr>
          <w:color w:val="7F6000"/>
        </w:rPr>
      </w:pPr>
      <w:bookmarkStart w:id="366" w:name="_h8lk54d9ge72" w:colFirst="0" w:colLast="0"/>
      <w:bookmarkEnd w:id="366"/>
      <w:r>
        <w:t xml:space="preserve">De la misma manera, Hidalgo y el Estado de México, a través del </w:t>
      </w:r>
      <w:r>
        <w:rPr>
          <w:i/>
        </w:rPr>
        <w:t>Programa de Alimentación y Actividad Física</w:t>
      </w:r>
      <w:r>
        <w:t>, realizaron actividades educativas en la materia, 4 ferias educativas durante 2019 sobre temas de hábitos saludables en alimentación y actividad fís</w:t>
      </w:r>
      <w:r>
        <w:t>ica, lo que conformó 15,219 sesiones y talleres; en tanto que la segunda entidad en el 2019, se llevaron a cabo 19,052 eventos educativos sobre alimentación correcta y consumo de agua simple potable, actividad física, rescate de la cultura alimentaria trad</w:t>
      </w:r>
      <w:r>
        <w:t>icional saludable y de enero a agosto de 2020, se realizaron 3,504.</w:t>
      </w:r>
    </w:p>
    <w:p w:rsidR="00CE1969" w:rsidRDefault="00CE1969">
      <w:pPr>
        <w:jc w:val="both"/>
        <w:rPr>
          <w:color w:val="7F6000"/>
        </w:rPr>
      </w:pPr>
      <w:bookmarkStart w:id="367" w:name="_kzvg31ui5qpp" w:colFirst="0" w:colLast="0"/>
      <w:bookmarkEnd w:id="367"/>
    </w:p>
    <w:p w:rsidR="00CE1969" w:rsidRDefault="008C3E8C">
      <w:pPr>
        <w:jc w:val="both"/>
        <w:rPr>
          <w:color w:val="7F6000"/>
        </w:rPr>
      </w:pPr>
      <w:bookmarkStart w:id="368" w:name="_fv442431sgey" w:colFirst="0" w:colLast="0"/>
      <w:bookmarkEnd w:id="368"/>
      <w:r>
        <w:t xml:space="preserve">Al mismo tiempo existen programas a través de los cuales se entrega alimento a las familias que se encuentran en mayor desventaja por la desigualdad, como es el caso del </w:t>
      </w:r>
      <w:r>
        <w:rPr>
          <w:i/>
        </w:rPr>
        <w:t>Programa de Desar</w:t>
      </w:r>
      <w:r>
        <w:rPr>
          <w:i/>
        </w:rPr>
        <w:t>rollo Social Familias Fuertes Niñez Indígena</w:t>
      </w:r>
      <w:r>
        <w:t>, implementado en el Estado de México, mediante el cual se entrega de una canasta alimentaria mensual a un padrón de 10 mil NN indígenas de entre 3 y 15 años de edad que se encuentren estudiando en escuelas públi</w:t>
      </w:r>
      <w:r>
        <w:t>cas</w:t>
      </w:r>
      <w:r>
        <w:rPr>
          <w:vertAlign w:val="superscript"/>
        </w:rPr>
        <w:footnoteReference w:id="34"/>
      </w:r>
      <w:r>
        <w:t xml:space="preserve">, así como el </w:t>
      </w:r>
      <w:r>
        <w:rPr>
          <w:i/>
        </w:rPr>
        <w:t>Programa de crecimiento y Desarrollo del menor y adolescente</w:t>
      </w:r>
      <w:r>
        <w:t xml:space="preserve"> que capacitó a 432,386 madres y/o responsables de los NN de 5 años de edad, respecto a su adecuado crecimiento y desarrollo y de enero a agosto de 2020, se capacitaron a 150,53</w:t>
      </w:r>
      <w:r>
        <w:t xml:space="preserve">1 personas. </w:t>
      </w:r>
    </w:p>
    <w:p w:rsidR="00CE1969" w:rsidRDefault="00CE1969">
      <w:pPr>
        <w:jc w:val="both"/>
        <w:rPr>
          <w:color w:val="7F6000"/>
        </w:rPr>
      </w:pPr>
      <w:bookmarkStart w:id="369" w:name="_3gufvi9w1n1e" w:colFirst="0" w:colLast="0"/>
      <w:bookmarkEnd w:id="369"/>
    </w:p>
    <w:p w:rsidR="00CE1969" w:rsidRDefault="008C3E8C">
      <w:pPr>
        <w:jc w:val="both"/>
        <w:rPr>
          <w:b/>
          <w:color w:val="073763"/>
        </w:rPr>
      </w:pPr>
      <w:bookmarkStart w:id="370" w:name="_2wgzdka0hrdg" w:colFirst="0" w:colLast="0"/>
      <w:bookmarkEnd w:id="370"/>
      <w:r>
        <w:rPr>
          <w:b/>
        </w:rPr>
        <w:t>Salud ambiental (Art. 24 C)</w:t>
      </w:r>
    </w:p>
    <w:p w:rsidR="00CE1969" w:rsidRDefault="00CE1969">
      <w:pPr>
        <w:jc w:val="both"/>
        <w:rPr>
          <w:color w:val="7F6000"/>
        </w:rPr>
      </w:pPr>
      <w:bookmarkStart w:id="371" w:name="_81xgs52efgsw" w:colFirst="0" w:colLast="0"/>
      <w:bookmarkEnd w:id="371"/>
    </w:p>
    <w:p w:rsidR="00CE1969" w:rsidRDefault="008C3E8C">
      <w:pPr>
        <w:jc w:val="both"/>
        <w:rPr>
          <w:color w:val="7F6000"/>
        </w:rPr>
      </w:pPr>
      <w:bookmarkStart w:id="372" w:name="_wt00usz0rpit" w:colFirst="0" w:colLast="0"/>
      <w:bookmarkEnd w:id="372"/>
      <w:r>
        <w:t>El Sistema de Aguas de la Ciudad de México cada año realiza la asignación de su presupuesto en acciones encaminadas a garantizar el derecho al acceso al agua en favor de NNA y población en general. Debido a ello s</w:t>
      </w:r>
      <w:r>
        <w:t>e ha incrementado, rehabilitado y sectorizado la red de agua potable con lo que se han recuperado caudales que antes se encontraban afectados por fugas, situación que ha beneficiado a NNA.</w:t>
      </w:r>
    </w:p>
    <w:p w:rsidR="00CE1969" w:rsidRDefault="00CE1969">
      <w:pPr>
        <w:jc w:val="both"/>
        <w:rPr>
          <w:color w:val="7F6000"/>
        </w:rPr>
      </w:pPr>
      <w:bookmarkStart w:id="373" w:name="_ynf1bvf4ci06" w:colFirst="0" w:colLast="0"/>
      <w:bookmarkEnd w:id="373"/>
    </w:p>
    <w:p w:rsidR="00CE1969" w:rsidRDefault="008C3E8C">
      <w:pPr>
        <w:jc w:val="both"/>
        <w:rPr>
          <w:color w:val="7F6000"/>
        </w:rPr>
      </w:pPr>
      <w:bookmarkStart w:id="374" w:name="_6uddwvkh1d2q" w:colFirst="0" w:colLast="0"/>
      <w:bookmarkEnd w:id="374"/>
      <w:r>
        <w:t>En Chiapas, por ejemplo, desarrollaron la estrategia "Agua Limpia,</w:t>
      </w:r>
      <w:r>
        <w:t xml:space="preserve"> Vida Sana", a través de la se entregan 1,000 filtros familiares purificadores de agua, así como la instalación de un tanque de almacenamiento de agua para beneficiar de manera directa a 1,450 familias indígenas, y de manera indirecta a 2,175 niñas y 2,175</w:t>
      </w:r>
      <w:r>
        <w:t xml:space="preserve"> niños indígenas. En este tenor, en Veracruz se implementan acciones de limpiezas de cuerpos de agua (playas, ríos, lagunas) mediante voluntarios, dependencias estatales, federales y organizaciones civiles.</w:t>
      </w:r>
    </w:p>
    <w:p w:rsidR="00CE1969" w:rsidRDefault="00CE1969">
      <w:pPr>
        <w:jc w:val="both"/>
        <w:rPr>
          <w:color w:val="7F6000"/>
        </w:rPr>
      </w:pPr>
      <w:bookmarkStart w:id="375" w:name="_v6fmsmmgglra" w:colFirst="0" w:colLast="0"/>
      <w:bookmarkEnd w:id="375"/>
    </w:p>
    <w:p w:rsidR="00CE1969" w:rsidRDefault="008C3E8C">
      <w:pPr>
        <w:jc w:val="both"/>
      </w:pPr>
      <w:bookmarkStart w:id="376" w:name="_xdjvyaggisir" w:colFirst="0" w:colLast="0"/>
      <w:bookmarkEnd w:id="376"/>
      <w:r>
        <w:t>Para mejorar la calidad del aire y proteger la s</w:t>
      </w:r>
      <w:r>
        <w:t xml:space="preserve">alud, en el Estado de México se instrumentan acciones en materia de control de emisiones contaminantes. Un ejemplo de </w:t>
      </w:r>
      <w:proofErr w:type="gramStart"/>
      <w:r>
        <w:t>ello,</w:t>
      </w:r>
      <w:proofErr w:type="gramEnd"/>
      <w:r>
        <w:t xml:space="preserve"> es la ampliación de la Red Automática de Monitoreo Atmosférico del Estado de México, cuyo sistema se encarga de medir la concentraci</w:t>
      </w:r>
      <w:r>
        <w:t>ón de contaminantes en el aire, la cual opera en 19 estaciones de monitoreo, lo que permite la medición de la calidad del aire en 28 municipios del Valle de México y Valle de Toluca, beneficiando a 9.5 millones de personas.</w:t>
      </w:r>
      <w:r>
        <w:rPr>
          <w:vertAlign w:val="superscript"/>
        </w:rPr>
        <w:footnoteReference w:id="35"/>
      </w:r>
      <w:r>
        <w:t xml:space="preserve">. </w:t>
      </w:r>
    </w:p>
    <w:p w:rsidR="00CE1969" w:rsidRDefault="00CE1969">
      <w:pPr>
        <w:jc w:val="both"/>
      </w:pPr>
      <w:bookmarkStart w:id="377" w:name="_yn716y5pwvv7" w:colFirst="0" w:colLast="0"/>
      <w:bookmarkEnd w:id="377"/>
    </w:p>
    <w:p w:rsidR="00CE1969" w:rsidRDefault="008C3E8C">
      <w:pPr>
        <w:jc w:val="both"/>
        <w:rPr>
          <w:color w:val="7F6000"/>
        </w:rPr>
      </w:pPr>
      <w:bookmarkStart w:id="378" w:name="_6yumbgu29j4s" w:colFirst="0" w:colLast="0"/>
      <w:bookmarkEnd w:id="378"/>
      <w:r>
        <w:t xml:space="preserve">Lo mismo ocurre en Jalisco </w:t>
      </w:r>
      <w:r>
        <w:t xml:space="preserve">con el Registro Estatal Único de Descargas y Aportes Contaminantes que busca contribuir a resolver la carencia de información ambiental, generar un diagnóstico puntual y preciso de la ubicación de los puntos críticos de las problemáticas </w:t>
      </w:r>
      <w:r>
        <w:lastRenderedPageBreak/>
        <w:t>identificadas y fo</w:t>
      </w:r>
      <w:r>
        <w:t xml:space="preserve">rtalecer la aplicación de la normatividad. Además de lo anterior, se cuenta con un programa radiofónico “Frecuencia Ambiental”, que es transmitido semanalmente, en el cual se abordan diversos temas sobre el derecho a un ambiente sano. </w:t>
      </w:r>
    </w:p>
    <w:p w:rsidR="00CE1969" w:rsidRDefault="00CE1969">
      <w:pPr>
        <w:jc w:val="both"/>
        <w:rPr>
          <w:color w:val="7F6000"/>
        </w:rPr>
      </w:pPr>
      <w:bookmarkStart w:id="379" w:name="_va5slolqq6v3" w:colFirst="0" w:colLast="0"/>
      <w:bookmarkEnd w:id="379"/>
    </w:p>
    <w:p w:rsidR="00CE1969" w:rsidRDefault="008C3E8C">
      <w:pPr>
        <w:jc w:val="both"/>
        <w:rPr>
          <w:color w:val="7F6000"/>
        </w:rPr>
      </w:pPr>
      <w:bookmarkStart w:id="380" w:name="_vx04bm7hrbo6" w:colFirst="0" w:colLast="0"/>
      <w:bookmarkEnd w:id="380"/>
      <w:r>
        <w:t>Cabe señalar que en</w:t>
      </w:r>
      <w:r>
        <w:t xml:space="preserve"> Chihuahua se instaló el Comité Técnico del Programa de Gestión para Mejorar la Calidad del Aire (</w:t>
      </w:r>
      <w:proofErr w:type="spellStart"/>
      <w:r>
        <w:t>ProAire</w:t>
      </w:r>
      <w:proofErr w:type="spellEnd"/>
      <w:r>
        <w:t>), integrada por grupos de trabajo: Cambio Climático, Programa Especial de Cambio Climático, Políticas de Adaptación, Políticas de Mitigación, Reducció</w:t>
      </w:r>
      <w:r>
        <w:t>n de Emisiones por Deforestación y Degradación, y Negociaciones Internacionales en Materia de Cambio Climático. Derivado de ello, se emitirán acuerdos de trabajo tendientes a mejorar las condiciones ambientales que afectan la salud de NNA.</w:t>
      </w:r>
    </w:p>
    <w:p w:rsidR="00CE1969" w:rsidRDefault="00CE1969">
      <w:pPr>
        <w:ind w:left="720"/>
        <w:jc w:val="both"/>
        <w:rPr>
          <w:b/>
          <w:color w:val="274E13"/>
        </w:rPr>
      </w:pPr>
      <w:bookmarkStart w:id="381" w:name="_8irq5sp6vafu" w:colFirst="0" w:colLast="0"/>
      <w:bookmarkEnd w:id="381"/>
    </w:p>
    <w:p w:rsidR="00CE1969" w:rsidRDefault="008C3E8C">
      <w:pPr>
        <w:ind w:left="850" w:hanging="720"/>
        <w:jc w:val="both"/>
        <w:rPr>
          <w:b/>
        </w:rPr>
      </w:pPr>
      <w:r>
        <w:rPr>
          <w:b/>
        </w:rPr>
        <w:t>VIII.</w:t>
      </w:r>
      <w:r>
        <w:t xml:space="preserve">       </w:t>
      </w:r>
      <w:r>
        <w:rPr>
          <w:b/>
        </w:rPr>
        <w:t>Educación, esparcimiento y actividades culturales (Arts. 28 a 31, de la Convención)</w:t>
      </w:r>
    </w:p>
    <w:p w:rsidR="00CE1969" w:rsidRDefault="00CE1969">
      <w:pPr>
        <w:ind w:left="1800" w:hanging="720"/>
        <w:jc w:val="both"/>
        <w:rPr>
          <w:b/>
        </w:rPr>
      </w:pPr>
      <w:bookmarkStart w:id="382" w:name="_c1xshzhrf23v" w:colFirst="0" w:colLast="0"/>
      <w:bookmarkEnd w:id="382"/>
    </w:p>
    <w:p w:rsidR="00CE1969" w:rsidRDefault="008C3E8C">
      <w:pPr>
        <w:jc w:val="both"/>
        <w:rPr>
          <w:b/>
          <w:color w:val="4C1130"/>
        </w:rPr>
      </w:pPr>
      <w:r>
        <w:rPr>
          <w:b/>
        </w:rPr>
        <w:t>Derecho a la Educación, incluidas la formación y la orientación profesionales (Art. 28)</w:t>
      </w:r>
    </w:p>
    <w:p w:rsidR="00CE1969" w:rsidRDefault="00CE1969">
      <w:pPr>
        <w:jc w:val="both"/>
        <w:rPr>
          <w:color w:val="274E13"/>
        </w:rPr>
      </w:pPr>
      <w:bookmarkStart w:id="383" w:name="_47v6kvdth7ux" w:colFirst="0" w:colLast="0"/>
      <w:bookmarkEnd w:id="383"/>
    </w:p>
    <w:p w:rsidR="00CE1969" w:rsidRDefault="008C3E8C">
      <w:pPr>
        <w:jc w:val="both"/>
      </w:pPr>
      <w:r>
        <w:t>El Gobierno de Jalisco</w:t>
      </w:r>
      <w:r>
        <w:rPr>
          <w:vertAlign w:val="superscript"/>
        </w:rPr>
        <w:footnoteReference w:id="36"/>
      </w:r>
      <w:r>
        <w:t xml:space="preserve"> realiza el levantamiento de información estadística anualmente a través de la plataforma http://www.f911.sep.gob.mx/, en donde cada Escuela de la entidad, de todos los niveles educativos, públicas o privadas, captura los datos del ciclo escolar en curso. </w:t>
      </w:r>
      <w:r>
        <w:t xml:space="preserve">Se cuenta con la atención de 72,951 NN, 28,969 </w:t>
      </w:r>
      <w:proofErr w:type="gramStart"/>
      <w:r>
        <w:t>mujeres  y</w:t>
      </w:r>
      <w:proofErr w:type="gramEnd"/>
      <w:r>
        <w:t xml:space="preserve"> 43,982 hombres respectivamente; atendidos en escuelas de Educación Básica, desde el Nivel Inicial hasta Secundaria, registrados en escuelas regulares.  </w:t>
      </w:r>
    </w:p>
    <w:p w:rsidR="00CE1969" w:rsidRDefault="00CE1969">
      <w:pPr>
        <w:jc w:val="both"/>
      </w:pPr>
    </w:p>
    <w:p w:rsidR="00CE1969" w:rsidRDefault="008C3E8C">
      <w:pPr>
        <w:jc w:val="both"/>
      </w:pPr>
      <w:r>
        <w:t>Se destaca que la Ciudad de México cuenta co</w:t>
      </w:r>
      <w:r>
        <w:t>n un proyecto llamado “Gestión de Ambientes Protectores del Desarrollo Socioemocional Saludable” que busca contribuir al bienestar y desarrollo integral de las comunidades escolares (estudiantes, docentes, directivos y tutores), a través de la implementaci</w:t>
      </w:r>
      <w:r>
        <w:t>ón de un modelo de gestión de ambientes protectores, fundamentado en los principios de educación para la paz, renovación del vínculo con la autoridad y formación para la diversidad personal y colectiva que favorezca la convivencia y la salud socioemocional</w:t>
      </w:r>
      <w:r>
        <w:t xml:space="preserve"> de las y los estudiantes. Y pretende realizar capacitaciones de la siguiente manera: 1) 3,000 personas (Tutores, residentes universitarios y directivos y docentes), 2) 12,000 estudiantes de nivel primaria, 3) 18,000 estudiantes de nivel secundaria.</w:t>
      </w:r>
    </w:p>
    <w:p w:rsidR="00CE1969" w:rsidRDefault="00CE1969">
      <w:pPr>
        <w:jc w:val="both"/>
      </w:pPr>
    </w:p>
    <w:p w:rsidR="00CE1969" w:rsidRDefault="008C3E8C">
      <w:pPr>
        <w:jc w:val="both"/>
      </w:pPr>
      <w:r>
        <w:t>Aunad</w:t>
      </w:r>
      <w:r>
        <w:t xml:space="preserve">o a ello, en materia de protección en los entornos escolares, el Gobierno de Yucatán emitió un decreto por el que se modifica la </w:t>
      </w:r>
      <w:r>
        <w:rPr>
          <w:i/>
        </w:rPr>
        <w:t>Ley de Educación del Estado de Yucatán</w:t>
      </w:r>
      <w:r>
        <w:t>, en materia de Protocolos Escolares. Dicho decreto estipula la implementación de protoco</w:t>
      </w:r>
      <w:r>
        <w:t>los escolares ante la desaparición o sustracción de estudiantes en las escuelas públicas y privadas en el estado. En tal sentido, serán las y los directores de las escuelas, las autoridades encargadas de dirigir y coordinar los esfuerzos del profesorado, a</w:t>
      </w:r>
      <w:r>
        <w:t>lumnado y padres de familia ante la desaparición o sustracción de estudiantes en las escuelas públicas y privadas, en coordinación con la Secretaría de Educación.</w:t>
      </w:r>
    </w:p>
    <w:p w:rsidR="00CE1969" w:rsidRDefault="00CE1969">
      <w:pPr>
        <w:jc w:val="both"/>
      </w:pPr>
    </w:p>
    <w:p w:rsidR="00CE1969" w:rsidRDefault="008C3E8C">
      <w:pPr>
        <w:jc w:val="both"/>
        <w:rPr>
          <w:sz w:val="23"/>
          <w:szCs w:val="23"/>
        </w:rPr>
      </w:pPr>
      <w:r>
        <w:rPr>
          <w:sz w:val="23"/>
          <w:szCs w:val="23"/>
        </w:rPr>
        <w:t>En los estados de Aguascalientes, Coahuila, Hidalgo y Puebla, existen modelos denominados “L</w:t>
      </w:r>
      <w:r>
        <w:rPr>
          <w:sz w:val="23"/>
          <w:szCs w:val="23"/>
        </w:rPr>
        <w:t xml:space="preserve">a Casa del Adolescente”, “La Madriguera, Casa del Adolescente”, “Casa de las y los Adolescentes” y “Casa Jóvenes en progreso” respectivamente, espacios </w:t>
      </w:r>
      <w:r>
        <w:rPr>
          <w:sz w:val="23"/>
          <w:szCs w:val="23"/>
        </w:rPr>
        <w:lastRenderedPageBreak/>
        <w:t xml:space="preserve">donde las y los adolescentes, pueden acudir de manera permanente y obtener respuesta a sus necesidades, </w:t>
      </w:r>
      <w:r>
        <w:rPr>
          <w:sz w:val="23"/>
          <w:szCs w:val="23"/>
        </w:rPr>
        <w:t xml:space="preserve">contemplan la prestación de varios servicios gratuitos exclusivos con perspectiva de derechos e incluyentes que brinden la oportunidad de desarrollar un proyecto de vida:  salud;  educación;  habilidades para la vida; comedor comunitario; deportes; cursos </w:t>
      </w:r>
      <w:r>
        <w:rPr>
          <w:sz w:val="23"/>
          <w:szCs w:val="23"/>
        </w:rPr>
        <w:t>y talleres; becas; información y asesoramiento; capacitación laboral; pláticas preventivas.</w:t>
      </w:r>
    </w:p>
    <w:p w:rsidR="00CE1969" w:rsidRDefault="00CE1969">
      <w:pPr>
        <w:jc w:val="both"/>
      </w:pPr>
    </w:p>
    <w:p w:rsidR="00CE1969" w:rsidRDefault="008C3E8C">
      <w:pPr>
        <w:jc w:val="both"/>
        <w:rPr>
          <w:b/>
        </w:rPr>
      </w:pPr>
      <w:bookmarkStart w:id="384" w:name="_knmfk939h4x8" w:colFirst="0" w:colLast="0"/>
      <w:bookmarkEnd w:id="384"/>
      <w:r>
        <w:rPr>
          <w:b/>
        </w:rPr>
        <w:t>Medidas para combatir deserción escolar</w:t>
      </w:r>
    </w:p>
    <w:p w:rsidR="00CE1969" w:rsidRDefault="00CE1969">
      <w:pPr>
        <w:jc w:val="both"/>
        <w:rPr>
          <w:b/>
          <w:color w:val="7030A0"/>
        </w:rPr>
      </w:pPr>
      <w:bookmarkStart w:id="385" w:name="_nkat9fnwoc4j" w:colFirst="0" w:colLast="0"/>
      <w:bookmarkEnd w:id="385"/>
    </w:p>
    <w:p w:rsidR="00CE1969" w:rsidRDefault="008C3E8C">
      <w:pPr>
        <w:jc w:val="both"/>
        <w:rPr>
          <w:color w:val="7F6000"/>
        </w:rPr>
      </w:pPr>
      <w:r>
        <w:t>A orden estatal se contemplan acciones relativas a programas que otorgan transferencias monetarias para contribuir a que N</w:t>
      </w:r>
      <w:r>
        <w:t>NA en condiciones de vulnerabilidad por su situación económica, de género, discapacidad, entre otras condiciones, accedan a su derecho a la educación. Ejemplo de ello es el Gobierno de la Ciudad de México impulsa el Programa de Becas Escolares de la Ciudad</w:t>
      </w:r>
      <w:r>
        <w:t xml:space="preserve"> de México, “Mi Beca Para Empezar” 2019, el cual consiste en otorgar una beca mensual a través de un vale electrónico a 1,100,000 (Un millón cien mil) de NNA matriculados en Escuelas Públicas del nivel básico en Primaria y en Centros de Atención Múltiple (</w:t>
      </w:r>
      <w:r>
        <w:t>CAM) del mismo nivel; Secundaria y CAM del mismo nivel; y Centros de Atención Múltiple Laboral</w:t>
      </w:r>
      <w:r>
        <w:rPr>
          <w:vertAlign w:val="superscript"/>
        </w:rPr>
        <w:footnoteReference w:id="37"/>
      </w:r>
      <w:r>
        <w:t>, y por otro lado se encuentra el Programa Beca Leona Vicario dirigido a NNA de 0 a 17 años 11 meses, que viven situaciones de alta vulnerabilidad, atendiendo a</w:t>
      </w:r>
      <w:r>
        <w:t xml:space="preserve"> la restitución de sus derechos en particular de educación y alimentación.</w:t>
      </w:r>
      <w:r>
        <w:rPr>
          <w:color w:val="7F6000"/>
        </w:rPr>
        <w:t xml:space="preserve"> </w:t>
      </w:r>
    </w:p>
    <w:p w:rsidR="00CE1969" w:rsidRDefault="00CE1969">
      <w:pPr>
        <w:jc w:val="both"/>
        <w:rPr>
          <w:color w:val="7F6000"/>
        </w:rPr>
      </w:pPr>
    </w:p>
    <w:p w:rsidR="00CE1969" w:rsidRDefault="008C3E8C">
      <w:pPr>
        <w:jc w:val="both"/>
      </w:pPr>
      <w:r>
        <w:t xml:space="preserve">Para contribuir en la permanencia escolar y disminuir la deserción, en el Estado de México se promueve el Programa Desarrollo Social "Beca Familias Fuertes por la Educación" para </w:t>
      </w:r>
      <w:r>
        <w:t>Educación Básica, el Programa Becas de Exención Edomex, para escuelas particulares incorporadas a la secretaría de educación (Subsistema Estatal), el Programa de Becas "Bécalos Bachillerato Estado de México", que apoya con becas a alumnos originarios de ci</w:t>
      </w:r>
      <w:r>
        <w:t>nco municipios con población indígena; y el Programa Desarrollo Social Familias Fuertes con Útiles Escolares, para contribuir a la economía familiar con la entrega de paquetes escolares para NNA de instituciones públicas da educación básica.</w:t>
      </w:r>
    </w:p>
    <w:p w:rsidR="00CE1969" w:rsidRDefault="00CE1969">
      <w:pPr>
        <w:jc w:val="both"/>
      </w:pPr>
    </w:p>
    <w:p w:rsidR="00CE1969" w:rsidRDefault="008C3E8C">
      <w:pPr>
        <w:jc w:val="both"/>
        <w:rPr>
          <w:color w:val="7F6000"/>
        </w:rPr>
      </w:pPr>
      <w:r>
        <w:t>Por otro lado</w:t>
      </w:r>
      <w:r>
        <w:t xml:space="preserve">, a través del programa Atención a la Vulnerabilidad Escolar que se implementa por el Gobierno de </w:t>
      </w:r>
      <w:proofErr w:type="gramStart"/>
      <w:r>
        <w:t>la  Ciudad</w:t>
      </w:r>
      <w:proofErr w:type="gramEnd"/>
      <w:r>
        <w:t xml:space="preserve"> de México, se brinda enseñanza asistida desde un enfoque de derechos para estudiantes indígenas y migrantes, personas con discapacidad, y personas </w:t>
      </w:r>
      <w:r>
        <w:t>con trastornos neuronales y socioemocionales, con la finalidad de que les permita enfrentar las barreras del aprendizaje que se les presenten. Dicho programa ha realizado capacitación a 18 tutores y 139 residentes universitarios y se han realizado las gest</w:t>
      </w:r>
      <w:r>
        <w:t xml:space="preserve">iones correspondientes ante la Autoridad Educativa Federal en la Ciudad de México (AEFCM) para la matriculación de 2,633 docentes de 168 escuelas primarias y 105 secundarias en el ciclo escolar 2020-2021. </w:t>
      </w:r>
    </w:p>
    <w:p w:rsidR="00CE1969" w:rsidRDefault="00CE1969">
      <w:pPr>
        <w:jc w:val="both"/>
        <w:rPr>
          <w:color w:val="7F6000"/>
        </w:rPr>
      </w:pPr>
    </w:p>
    <w:p w:rsidR="00CE1969" w:rsidRDefault="008C3E8C">
      <w:pPr>
        <w:jc w:val="both"/>
        <w:rPr>
          <w:color w:val="7F6000"/>
        </w:rPr>
      </w:pPr>
      <w:r>
        <w:t>El Gobierno de la Ciudad de México contempla tamb</w:t>
      </w:r>
      <w:r>
        <w:t>ién a aquellas NNA que han perdido el sostén económico familiar por fallecimiento o incapacidad total y permanente del padre, madre o tutor (a), a través de la entrega de una transferencia monetaria mensual y servicios de atención integral, mediante el Pro</w:t>
      </w:r>
      <w:r>
        <w:t>grama "Educación Garantizada de la Ciudad de México" 2019 a NNA de 3 a 17 años que estén inscritos en escuelas públicas de dicha ciudad.</w:t>
      </w:r>
    </w:p>
    <w:p w:rsidR="00CE1969" w:rsidRDefault="00CE1969">
      <w:pPr>
        <w:jc w:val="both"/>
      </w:pPr>
      <w:bookmarkStart w:id="386" w:name="_m3lmx0kyki2b" w:colFirst="0" w:colLast="0"/>
      <w:bookmarkEnd w:id="386"/>
    </w:p>
    <w:p w:rsidR="00CE1969" w:rsidRDefault="008C3E8C">
      <w:pPr>
        <w:jc w:val="both"/>
        <w:rPr>
          <w:color w:val="7F6000"/>
        </w:rPr>
      </w:pPr>
      <w:bookmarkStart w:id="387" w:name="_4giz21w12gf" w:colFirst="0" w:colLast="0"/>
      <w:bookmarkEnd w:id="387"/>
      <w:r>
        <w:t xml:space="preserve">Por su parte, el Gobierno de Sinaloa y Yucatán ponen en práctica respectivamente el programa “Desde hoy a la escuela” </w:t>
      </w:r>
      <w:r>
        <w:t>y “Atención a Menores de 5 años en Riesgo, No Escolarizados”. Ambas acciones están enfocadas en disminuir el rezago en escuelas públicas de educación básica.</w:t>
      </w:r>
    </w:p>
    <w:p w:rsidR="00CE1969" w:rsidRDefault="00CE1969">
      <w:pPr>
        <w:jc w:val="both"/>
        <w:rPr>
          <w:color w:val="7F6000"/>
        </w:rPr>
      </w:pPr>
    </w:p>
    <w:p w:rsidR="00CE1969" w:rsidRDefault="008C3E8C">
      <w:pPr>
        <w:jc w:val="both"/>
        <w:rPr>
          <w:color w:val="7F6000"/>
        </w:rPr>
      </w:pPr>
      <w:r>
        <w:t>Finalmente, en el contexto de la pandemia y derivado de las múltiples consecuencias sociales y ec</w:t>
      </w:r>
      <w:r>
        <w:t>onómicas de ella, las entidades federativas han puesto en marcha acciones específicas para la garantía del derecho a la educación. Un ejemplo de ello es la Ciudad de México que aplicó el proyecto "Apoyo a las Familias de las Alumnas y los Alumnos Inscritos</w:t>
      </w:r>
      <w:r>
        <w:t xml:space="preserve"> en el Ciclo Escolar 2019-2020 en escuelas públicas de la Ciudad de México, ante la Contingencia Sanitaria por la Pandemia SARS-CoV2 (Covid-19)". Dicha acción social tiene la finalidad de disminuir el impacto en los ingresos de las familias del alumnado in</w:t>
      </w:r>
      <w:r>
        <w:t>scrito en dicho ciclo escolar, mediante la entrega de apoyos económicos de los Programas Sociales, Mi Beca Para Empezar y Útiles y Uniformes Escolares Gratuitos 2020.</w:t>
      </w:r>
    </w:p>
    <w:p w:rsidR="00CE1969" w:rsidRDefault="00CE1969">
      <w:pPr>
        <w:jc w:val="both"/>
        <w:rPr>
          <w:color w:val="7F6000"/>
        </w:rPr>
      </w:pPr>
    </w:p>
    <w:p w:rsidR="00CE1969" w:rsidRDefault="008C3E8C">
      <w:pPr>
        <w:jc w:val="both"/>
        <w:rPr>
          <w:b/>
        </w:rPr>
      </w:pPr>
      <w:r>
        <w:rPr>
          <w:b/>
        </w:rPr>
        <w:t>Adolescentes y madres adolescentes continúen en la escuela</w:t>
      </w:r>
    </w:p>
    <w:p w:rsidR="00CE1969" w:rsidRDefault="00CE1969">
      <w:pPr>
        <w:jc w:val="both"/>
        <w:rPr>
          <w:b/>
          <w:color w:val="7030A0"/>
        </w:rPr>
      </w:pPr>
      <w:bookmarkStart w:id="388" w:name="_tch50u97qulg" w:colFirst="0" w:colLast="0"/>
      <w:bookmarkEnd w:id="388"/>
    </w:p>
    <w:p w:rsidR="00CE1969" w:rsidRDefault="008C3E8C">
      <w:pPr>
        <w:jc w:val="both"/>
      </w:pPr>
      <w:r>
        <w:t>De manera particular, con la</w:t>
      </w:r>
      <w:r>
        <w:t xml:space="preserve"> finalidad de que adolescentes embarazadas y madres continúen con sus estudios, a orden estatal se han implementado diversas estrategias para disminuir la deserción escolar. Chihuahua, por ejemplo, creó una mesa de seguimiento al plan de restitución de der</w:t>
      </w:r>
      <w:r>
        <w:t xml:space="preserve">echos de madres y/o adolescentes embarazadas y Jalisco por su parte, mediante el </w:t>
      </w:r>
      <w:r>
        <w:rPr>
          <w:i/>
        </w:rPr>
        <w:t>Plan de Restitución de Adolescentes Embarazadas y Madres Adolescentes</w:t>
      </w:r>
      <w:r>
        <w:t>, a las madres adolescentes que se encuentran bajo la representación de la PPNNA. Se trabaja en conjunto c</w:t>
      </w:r>
      <w:r>
        <w:t>on el Centro Modelo de Atención para Niñas y Adolescentes Embarazadas “El Refugio”, y de manera conjunta llevan a cabo la integración de las adolescentes a la educación impartida por el Instituto Estatal para la Educación de Jóvenes y Adultos, tomando en c</w:t>
      </w:r>
      <w:r>
        <w:t>uenta la edad y nivel educativo.</w:t>
      </w:r>
    </w:p>
    <w:p w:rsidR="00CE1969" w:rsidRDefault="00CE1969">
      <w:pPr>
        <w:jc w:val="both"/>
      </w:pPr>
    </w:p>
    <w:p w:rsidR="00CE1969" w:rsidRDefault="008C3E8C">
      <w:pPr>
        <w:jc w:val="both"/>
      </w:pPr>
      <w:r>
        <w:t>Además, Coahuila, otorga la Beca de Apoyo a la Educación Básica de Madres Jóvenes y Jóvenes Embarazadas del Programa Nacional de Becas, con la finalidad de que inicien, continúen y concluyan con su educación básica (primar</w:t>
      </w:r>
      <w:r>
        <w:t>ia y secundaria), en cualquier modalidad educativa pública disponible en el lugar donde viven</w:t>
      </w:r>
      <w:r>
        <w:rPr>
          <w:vertAlign w:val="superscript"/>
        </w:rPr>
        <w:footnoteReference w:id="38"/>
      </w:r>
      <w:r>
        <w:t xml:space="preserve">. </w:t>
      </w:r>
    </w:p>
    <w:p w:rsidR="00CE1969" w:rsidRDefault="00CE1969">
      <w:pPr>
        <w:jc w:val="both"/>
        <w:rPr>
          <w:color w:val="7F6000"/>
        </w:rPr>
      </w:pPr>
    </w:p>
    <w:p w:rsidR="00CE1969" w:rsidRDefault="008C3E8C">
      <w:pPr>
        <w:jc w:val="both"/>
      </w:pPr>
      <w:bookmarkStart w:id="389" w:name="_6gc7so4bhf8k" w:colFirst="0" w:colLast="0"/>
      <w:bookmarkEnd w:id="389"/>
      <w:r>
        <w:rPr>
          <w:b/>
        </w:rPr>
        <w:t>Educación de la primera infancia desde el nacimiento, holística e integral</w:t>
      </w:r>
    </w:p>
    <w:p w:rsidR="00CE1969" w:rsidRDefault="00CE1969">
      <w:pPr>
        <w:jc w:val="both"/>
        <w:rPr>
          <w:color w:val="7F6000"/>
        </w:rPr>
      </w:pPr>
    </w:p>
    <w:p w:rsidR="00CE1969" w:rsidRDefault="008C3E8C">
      <w:pPr>
        <w:jc w:val="both"/>
        <w:rPr>
          <w:color w:val="7F6000"/>
        </w:rPr>
      </w:pPr>
      <w:r>
        <w:t>El Gobierno de Yucatán lleva a cabo diversas acciones y actividades para garantizar la educación inicial en dicho territorio, mediante los Centros Asistenciales de Desarrollo Infantil, enfocados en NN menores de 45 días de nacidos a los 2 años 8 meses de e</w:t>
      </w:r>
      <w:r>
        <w:t>dad. Los Centros buscan desarrollar las capacidades físicas, afectivas, asertivas, sociales e intelectuales, a través de asesorías psicológicas, talleres y dinámicas educativas, recreativas y culturales.</w:t>
      </w:r>
    </w:p>
    <w:p w:rsidR="00CE1969" w:rsidRDefault="00CE1969">
      <w:pPr>
        <w:jc w:val="both"/>
        <w:rPr>
          <w:color w:val="7F6000"/>
        </w:rPr>
      </w:pPr>
    </w:p>
    <w:p w:rsidR="00CE1969" w:rsidRDefault="008C3E8C">
      <w:pPr>
        <w:jc w:val="both"/>
      </w:pPr>
      <w:r>
        <w:t xml:space="preserve">Además de ello, cuentan con Servicios de Educación Inicial No Escolarizada, el cual focaliza su atención a comunidades que se encuentran en situación de vulnerabilidad, de manera que </w:t>
      </w:r>
      <w:r>
        <w:lastRenderedPageBreak/>
        <w:t>las familias enriquezcan sus prácticas de crianza para favorecer el desar</w:t>
      </w:r>
      <w:r>
        <w:t xml:space="preserve">rollo integral de los 0 a los 4 años con metodología del Consejo Nacional de Fomento Educativo. </w:t>
      </w:r>
    </w:p>
    <w:p w:rsidR="00CE1969" w:rsidRDefault="00CE1969">
      <w:pPr>
        <w:jc w:val="both"/>
      </w:pPr>
    </w:p>
    <w:p w:rsidR="00CE1969" w:rsidRDefault="008C3E8C">
      <w:pPr>
        <w:jc w:val="both"/>
      </w:pPr>
      <w:r>
        <w:t xml:space="preserve">Por otro lado, la Educación Preescolar Escolarizada está dirigida a NN de 3 a los 5 </w:t>
      </w:r>
      <w:proofErr w:type="gramStart"/>
      <w:r>
        <w:t>años de edad</w:t>
      </w:r>
      <w:proofErr w:type="gramEnd"/>
      <w:r>
        <w:t>, otorgados en preescolares generales y de modalidad indígena,</w:t>
      </w:r>
      <w:r>
        <w:t xml:space="preserve"> con apoyo académico de educadoras para que inicien su trayecto formativo en educación básica de acuerdo a planes y programas de estudio. </w:t>
      </w:r>
    </w:p>
    <w:p w:rsidR="00CE1969" w:rsidRDefault="00CE1969">
      <w:pPr>
        <w:jc w:val="both"/>
      </w:pPr>
    </w:p>
    <w:p w:rsidR="00CE1969" w:rsidRDefault="008C3E8C">
      <w:pPr>
        <w:jc w:val="both"/>
      </w:pPr>
      <w:r>
        <w:t>Como buena práctica en el estado de Sinaloa desde el año 2018 se retoma la Estrategia Estatal: Primero de Primaria e</w:t>
      </w:r>
      <w:r>
        <w:t>s muy tarde, con el fin de buscar que se reconozca la importancia del desarrollo de los niños en la Primera Infancia, como etapa vital del ser humano para su desarrollo, promoviendo por ello, que los niños tengan oportunidades de aprendizaje cursando desde</w:t>
      </w:r>
      <w:r>
        <w:t xml:space="preserve"> la educación inicial y preescolar. </w:t>
      </w:r>
    </w:p>
    <w:p w:rsidR="00CE1969" w:rsidRDefault="00CE1969">
      <w:pPr>
        <w:jc w:val="both"/>
      </w:pPr>
    </w:p>
    <w:p w:rsidR="00CE1969" w:rsidRDefault="008C3E8C">
      <w:pPr>
        <w:jc w:val="both"/>
        <w:rPr>
          <w:color w:val="7F6000"/>
        </w:rPr>
      </w:pPr>
      <w:bookmarkStart w:id="390" w:name="_ecmqx9pkqs4l" w:colFirst="0" w:colLast="0"/>
      <w:bookmarkEnd w:id="390"/>
      <w:r>
        <w:t>En Jalisco se fomenta el desarrollo de la primera infancia atendiendo a centros escolares de educación indígena, con un monto de inversión de $14’078,138.72 en el periodo de 2017-2020, por lo que se ha mejorado la infr</w:t>
      </w:r>
      <w:r>
        <w:t xml:space="preserve">aestructura en los Centros de Educación </w:t>
      </w:r>
      <w:proofErr w:type="spellStart"/>
      <w:r>
        <w:t>Indigena</w:t>
      </w:r>
      <w:proofErr w:type="spellEnd"/>
      <w:r>
        <w:t>.</w:t>
      </w:r>
    </w:p>
    <w:p w:rsidR="00CE1969" w:rsidRDefault="00CE1969">
      <w:pPr>
        <w:ind w:left="720"/>
        <w:jc w:val="both"/>
        <w:rPr>
          <w:color w:val="7F6000"/>
        </w:rPr>
      </w:pPr>
    </w:p>
    <w:p w:rsidR="00CE1969" w:rsidRDefault="008C3E8C">
      <w:pPr>
        <w:jc w:val="both"/>
        <w:rPr>
          <w:b/>
          <w:color w:val="7030A0"/>
        </w:rPr>
      </w:pPr>
      <w:bookmarkStart w:id="391" w:name="_v1rqzf9eq1x9" w:colFirst="0" w:colLast="0"/>
      <w:bookmarkEnd w:id="391"/>
      <w:r>
        <w:rPr>
          <w:b/>
        </w:rPr>
        <w:t xml:space="preserve">Los propósitos de la educación con referencia también a la calidad de la </w:t>
      </w:r>
      <w:proofErr w:type="gramStart"/>
      <w:r>
        <w:rPr>
          <w:b/>
        </w:rPr>
        <w:t>educación  (</w:t>
      </w:r>
      <w:proofErr w:type="gramEnd"/>
      <w:r>
        <w:rPr>
          <w:b/>
        </w:rPr>
        <w:t>Art.29)</w:t>
      </w:r>
    </w:p>
    <w:p w:rsidR="00CE1969" w:rsidRDefault="00CE1969">
      <w:pPr>
        <w:jc w:val="both"/>
        <w:rPr>
          <w:color w:val="7F6000"/>
        </w:rPr>
      </w:pPr>
      <w:bookmarkStart w:id="392" w:name="_a24u6shqvzu4" w:colFirst="0" w:colLast="0"/>
      <w:bookmarkEnd w:id="392"/>
    </w:p>
    <w:p w:rsidR="00CE1969" w:rsidRDefault="008C3E8C">
      <w:pPr>
        <w:jc w:val="both"/>
      </w:pPr>
      <w:bookmarkStart w:id="393" w:name="_7bqhz5hreadq" w:colFirst="0" w:colLast="0"/>
      <w:bookmarkEnd w:id="393"/>
      <w:r>
        <w:t>Con la finalidad de mejorar la calidad de la enseñanza, así como su disponibilidad y accesibilidad, de manera p</w:t>
      </w:r>
      <w:r>
        <w:t xml:space="preserve">articular en aquellos que forman parte de grupos en situación </w:t>
      </w:r>
      <w:proofErr w:type="gramStart"/>
      <w:r>
        <w:t>de  mayor</w:t>
      </w:r>
      <w:proofErr w:type="gramEnd"/>
      <w:r>
        <w:t xml:space="preserve"> vulnerabilidad en entidades como la Ciudad de México, Chihuahua, Jalisco, entre otros, contemplan estrategias para “no dejar a nadie atrás”.</w:t>
      </w:r>
    </w:p>
    <w:p w:rsidR="00CE1969" w:rsidRDefault="00CE1969">
      <w:pPr>
        <w:jc w:val="both"/>
      </w:pPr>
      <w:bookmarkStart w:id="394" w:name="_98ybellc101u" w:colFirst="0" w:colLast="0"/>
      <w:bookmarkEnd w:id="394"/>
    </w:p>
    <w:p w:rsidR="00CE1969" w:rsidRDefault="008C3E8C">
      <w:pPr>
        <w:jc w:val="both"/>
        <w:rPr>
          <w:color w:val="7F6000"/>
        </w:rPr>
      </w:pPr>
      <w:bookmarkStart w:id="395" w:name="_ezfzncf9vun6" w:colFirst="0" w:colLast="0"/>
      <w:bookmarkEnd w:id="395"/>
      <w:r>
        <w:t>En 2019, para mejorar la calidad educativa</w:t>
      </w:r>
      <w:r>
        <w:t xml:space="preserve">, en la Ciudad de México se capacitó de manera presencial a 150 coordinadores operativos, 1032 supervisores y 5034 directores de la Autoridad Educativa Federal en la Ciudad de México (AEFCM); así como a 320 promotores del Fideicomiso Educación Garantizada </w:t>
      </w:r>
      <w:r>
        <w:t>(FIDEGAR). Se difundió la estrategia a 81,101 docentes en los Consejos Técnicos de Educación Básica. Y se ha realizado capacitación a distancia sobre apoyo socioemocional ante situaciones de emergencia; en 2019 se capacitó a 8,700 personas y en 2020 a 4633</w:t>
      </w:r>
      <w:r>
        <w:t xml:space="preserve">9 personas. </w:t>
      </w:r>
    </w:p>
    <w:p w:rsidR="00CE1969" w:rsidRDefault="00CE1969">
      <w:pPr>
        <w:jc w:val="both"/>
        <w:rPr>
          <w:color w:val="7F6000"/>
        </w:rPr>
      </w:pPr>
      <w:bookmarkStart w:id="396" w:name="_f2i19x2nirn0" w:colFirst="0" w:colLast="0"/>
      <w:bookmarkEnd w:id="396"/>
    </w:p>
    <w:p w:rsidR="00CE1969" w:rsidRDefault="008C3E8C">
      <w:pPr>
        <w:jc w:val="both"/>
        <w:rPr>
          <w:color w:val="7F6000"/>
        </w:rPr>
      </w:pPr>
      <w:bookmarkStart w:id="397" w:name="_q0l2iarmz1q" w:colFirst="0" w:colLast="0"/>
      <w:bookmarkEnd w:id="397"/>
      <w:r>
        <w:t>Por otro lado, para fortalecer la política de igualdad de género y derechos humanos en el Sector Educativo, de tal manera que abone en la mejora en la calidad de la enseñanza, en Durango, el 30 % de las instituciones educativas contemplan acc</w:t>
      </w:r>
      <w:r>
        <w:t xml:space="preserve">iones afirmativas en sus Programas Escolares de Mejora Continua. </w:t>
      </w:r>
    </w:p>
    <w:p w:rsidR="00CE1969" w:rsidRDefault="00CE1969">
      <w:pPr>
        <w:jc w:val="both"/>
        <w:rPr>
          <w:color w:val="7F6000"/>
        </w:rPr>
      </w:pPr>
      <w:bookmarkStart w:id="398" w:name="_710emaw270ph" w:colFirst="0" w:colLast="0"/>
      <w:bookmarkEnd w:id="398"/>
    </w:p>
    <w:p w:rsidR="00CE1969" w:rsidRDefault="008C3E8C">
      <w:pPr>
        <w:jc w:val="both"/>
        <w:rPr>
          <w:color w:val="7F6000"/>
        </w:rPr>
      </w:pPr>
      <w:bookmarkStart w:id="399" w:name="_np3rkhqipcba" w:colFirst="0" w:colLast="0"/>
      <w:bookmarkEnd w:id="399"/>
      <w:r>
        <w:t>En relación con NNA indígenas, en Chihuahua se han elaborado libros de textos en lenguas maternas indígenas y se brindan los servicios educativos con docentes bilingües. Al mismo tiempo que</w:t>
      </w:r>
      <w:r>
        <w:t xml:space="preserve"> se da acompañamiento a escuelas de nivel básico a través de asesoría y tutoría a los docentes de planificación curricular inclusiva. Y en el caso de NNA con discapacidad en el Estado de México se han impartido cursos dirigidos a docentes para fortalecer e</w:t>
      </w:r>
      <w:r>
        <w:t>l sistema educativo inclusivo, tales como: "De la accesibilidad a la funcionalidad. La transformación de los contextos", "Discapacidad y conducta adaptativa", "Accesibilidad y Derechos Humanos: La Escuela Accesible", "Estrategias didácticas para la atenció</w:t>
      </w:r>
      <w:r>
        <w:t>n de alumnos con discapacidad, necesidades educativas especiales y/</w:t>
      </w:r>
      <w:proofErr w:type="gramStart"/>
      <w:r>
        <w:t>o  Aptitudes</w:t>
      </w:r>
      <w:proofErr w:type="gramEnd"/>
      <w:r>
        <w:t xml:space="preserve"> sobresalientes". </w:t>
      </w:r>
    </w:p>
    <w:p w:rsidR="00CE1969" w:rsidRDefault="00CE1969">
      <w:pPr>
        <w:jc w:val="both"/>
        <w:rPr>
          <w:color w:val="7F6000"/>
        </w:rPr>
      </w:pPr>
      <w:bookmarkStart w:id="400" w:name="_kv7y4lui38u2" w:colFirst="0" w:colLast="0"/>
      <w:bookmarkEnd w:id="400"/>
    </w:p>
    <w:p w:rsidR="00CE1969" w:rsidRDefault="008C3E8C">
      <w:pPr>
        <w:jc w:val="both"/>
      </w:pPr>
      <w:bookmarkStart w:id="401" w:name="_5030m0w4ajf" w:colFirst="0" w:colLast="0"/>
      <w:bookmarkEnd w:id="401"/>
      <w:r>
        <w:t xml:space="preserve">Cabe señalar que existe una Red de Escuelas Asociadas de la UNESCO, en donde participan diversas entidades federativas y que es coordinada por la Secretaría </w:t>
      </w:r>
      <w:r>
        <w:t xml:space="preserve">de Educación Pública, cuyo principal objetivo es reforzar el ideal de paz de la UNESCO y contribuir a mejorar la calidad de la educación. Las instituciones escolares alientan a desarrollar proyectos en donde se puedan trabajar temas que se relacionen con: </w:t>
      </w:r>
      <w:r>
        <w:t xml:space="preserve">1) el Desarrollo Sostenible y Estilos de Vida Sostenibles; 2) el Aprendizaje Intercultural y la Apreciación de la Diversidad y el Patrimonio Cultural, 3) la Ciudadanía Global y la Cultura de Paz y la No-Violencia. Forman parte alrededor de 252 escuelas de </w:t>
      </w:r>
      <w:r>
        <w:t>nivel educativo básico que pertenecen a las distintas entidades federativas del país.</w:t>
      </w:r>
    </w:p>
    <w:p w:rsidR="00CE1969" w:rsidRDefault="00CE1969">
      <w:pPr>
        <w:jc w:val="both"/>
      </w:pPr>
      <w:bookmarkStart w:id="402" w:name="_7m050kipk5ap" w:colFirst="0" w:colLast="0"/>
      <w:bookmarkEnd w:id="402"/>
    </w:p>
    <w:p w:rsidR="00CE1969" w:rsidRDefault="008C3E8C">
      <w:pPr>
        <w:jc w:val="both"/>
      </w:pPr>
      <w:bookmarkStart w:id="403" w:name="_1g61d2k1o87k" w:colFirst="0" w:colLast="0"/>
      <w:bookmarkEnd w:id="403"/>
      <w:r>
        <w:t>Por otra parte, en relación con la infraestructura, el Gobierno de la Ciudad de México lleva a cabo sistemas de cosecha de agua de lluvia en escuelas de educación básica</w:t>
      </w:r>
      <w:r>
        <w:t xml:space="preserve">, sobre todo en aquellas que se encuentran alejadas de los sistemas de distribución de agua o que no cuentan con un servicio permanente, con la finalidad de captar y aprovechar el agua. Lo que se complementa con la </w:t>
      </w:r>
      <w:r>
        <w:rPr>
          <w:i/>
        </w:rPr>
        <w:t>Estrategia para la Gestión Integral de Ri</w:t>
      </w:r>
      <w:r>
        <w:rPr>
          <w:i/>
        </w:rPr>
        <w:t>esgos en Escuelas</w:t>
      </w:r>
      <w:r>
        <w:t xml:space="preserve"> (GIRE), que pretende fortalecer las capacidades en materia de gestión de riesgos y protección civil de la comunidad educativa en donde NNA participen en la toma de decisiones relacionadas con su autoprotección y la reducción de riesgos. </w:t>
      </w:r>
    </w:p>
    <w:p w:rsidR="00CE1969" w:rsidRDefault="00CE1969">
      <w:pPr>
        <w:jc w:val="both"/>
      </w:pPr>
      <w:bookmarkStart w:id="404" w:name="_r2dfh8crdbrp" w:colFirst="0" w:colLast="0"/>
      <w:bookmarkEnd w:id="404"/>
    </w:p>
    <w:p w:rsidR="00CE1969" w:rsidRDefault="008C3E8C">
      <w:pPr>
        <w:jc w:val="both"/>
      </w:pPr>
      <w:r>
        <w:t xml:space="preserve">Por ejemplo, el Gobierno de </w:t>
      </w:r>
      <w:proofErr w:type="gramStart"/>
      <w:r>
        <w:t>Coahuila,  para</w:t>
      </w:r>
      <w:proofErr w:type="gramEnd"/>
      <w:r>
        <w:t xml:space="preserve"> dotar de infraestructura, mobiliario y equipo de calidad a las escuelas públicas, en 2019 destinó 531.5 millones de pesos para construir 202 espacios educativos, realizar 577 rehabilitaciones y entregar equipo e</w:t>
      </w:r>
      <w:r>
        <w:t>specializado a 346 planteles, en el nivel de educación básica se construyeron nuevas escuelas y espacios educativos; se rehabilitó y equipó jardines de niños, escuelas primarias, secundarias generales, telesecundarias y secundarias técnicas.</w:t>
      </w:r>
    </w:p>
    <w:p w:rsidR="00CE1969" w:rsidRDefault="00CE1969">
      <w:pPr>
        <w:jc w:val="both"/>
      </w:pPr>
      <w:bookmarkStart w:id="405" w:name="_u5wql9ircb35" w:colFirst="0" w:colLast="0"/>
      <w:bookmarkEnd w:id="405"/>
    </w:p>
    <w:p w:rsidR="00CE1969" w:rsidRDefault="008C3E8C">
      <w:pPr>
        <w:jc w:val="both"/>
      </w:pPr>
      <w:r>
        <w:t>Asimismo,</w:t>
      </w:r>
      <w:r>
        <w:rPr>
          <w:b/>
        </w:rPr>
        <w:t xml:space="preserve"> </w:t>
      </w:r>
      <w:r>
        <w:t xml:space="preserve">el </w:t>
      </w:r>
      <w:r>
        <w:t>Instituto Nayarita para la Infraestructura Educativa (INIFE) y los Sectores Educativos, han trabajado para construir, rehabilitar, adquirir aulas móviles y equipar espacios educativos, a través del Programa “Mejores Escuelas, Objetivos Alcanzados, Sueños C</w:t>
      </w:r>
      <w:r>
        <w:t>umplidos”.</w:t>
      </w:r>
    </w:p>
    <w:p w:rsidR="00CE1969" w:rsidRDefault="00CE1969">
      <w:pPr>
        <w:ind w:left="720"/>
        <w:jc w:val="both"/>
        <w:rPr>
          <w:color w:val="7F6000"/>
        </w:rPr>
      </w:pPr>
      <w:bookmarkStart w:id="406" w:name="_hp22qs2xpzxi" w:colFirst="0" w:colLast="0"/>
      <w:bookmarkEnd w:id="406"/>
    </w:p>
    <w:p w:rsidR="00CE1969" w:rsidRDefault="008C3E8C">
      <w:pPr>
        <w:jc w:val="both"/>
        <w:rPr>
          <w:b/>
        </w:rPr>
      </w:pPr>
      <w:bookmarkStart w:id="407" w:name="_9p9k752amgfc" w:colFirst="0" w:colLast="0"/>
      <w:bookmarkEnd w:id="407"/>
      <w:r>
        <w:rPr>
          <w:b/>
        </w:rPr>
        <w:t xml:space="preserve">Los derechos culturales de los niños pertenecientes a grupos indígenas y </w:t>
      </w:r>
      <w:proofErr w:type="gramStart"/>
      <w:r>
        <w:rPr>
          <w:b/>
        </w:rPr>
        <w:t>minoritarios  (</w:t>
      </w:r>
      <w:proofErr w:type="gramEnd"/>
      <w:r>
        <w:rPr>
          <w:b/>
        </w:rPr>
        <w:t>Art.30)</w:t>
      </w:r>
    </w:p>
    <w:p w:rsidR="00CE1969" w:rsidRDefault="00CE1969">
      <w:pPr>
        <w:jc w:val="both"/>
        <w:rPr>
          <w:color w:val="7F6000"/>
        </w:rPr>
      </w:pPr>
      <w:bookmarkStart w:id="408" w:name="_cxzv00ii3pah" w:colFirst="0" w:colLast="0"/>
      <w:bookmarkEnd w:id="408"/>
    </w:p>
    <w:p w:rsidR="00CE1969" w:rsidRDefault="008C3E8C">
      <w:pPr>
        <w:jc w:val="both"/>
        <w:rPr>
          <w:color w:val="4C1130"/>
        </w:rPr>
      </w:pPr>
      <w:bookmarkStart w:id="409" w:name="_wirllhxqwwpq" w:colFirst="0" w:colLast="0"/>
      <w:bookmarkEnd w:id="409"/>
      <w:r>
        <w:t>Dentro de las entidades que cuentan con mayor presencia de comunidades indígenas, se han tomado en cuenta las necesidades específicas de esta pobla</w:t>
      </w:r>
      <w:r>
        <w:t xml:space="preserve">ción en materia educativa. Tan sólo en el Estado de México, durante el ciclo escolar 2018-2019 (año fiscal 2019), se atendió a un total </w:t>
      </w:r>
      <w:proofErr w:type="gramStart"/>
      <w:r>
        <w:t>de  33,021</w:t>
      </w:r>
      <w:proofErr w:type="gramEnd"/>
      <w:r>
        <w:t xml:space="preserve">  alumnas y alumnos de educación indígena bajo un enfoque cultural y bilingüe, de las cuales 1,894 eran de Edu</w:t>
      </w:r>
      <w:r>
        <w:t>cación Inicial (45 días a 2 años 11 meses), 13,006 de Educación Preescolar (3 a 5 años) y 18,121 de Educación  primaria (6 a 11 años).</w:t>
      </w:r>
      <w:r>
        <w:rPr>
          <w:color w:val="7F6000"/>
        </w:rPr>
        <w:t xml:space="preserve"> </w:t>
      </w:r>
    </w:p>
    <w:p w:rsidR="00CE1969" w:rsidRDefault="00CE1969">
      <w:pPr>
        <w:jc w:val="both"/>
        <w:rPr>
          <w:color w:val="4C1130"/>
        </w:rPr>
      </w:pPr>
      <w:bookmarkStart w:id="410" w:name="_6cry8nrhgbyy" w:colFirst="0" w:colLast="0"/>
      <w:bookmarkEnd w:id="410"/>
    </w:p>
    <w:p w:rsidR="00CE1969" w:rsidRDefault="008C3E8C">
      <w:pPr>
        <w:jc w:val="both"/>
        <w:rPr>
          <w:color w:val="073763"/>
        </w:rPr>
      </w:pPr>
      <w:bookmarkStart w:id="411" w:name="_awf4h9rqk49j" w:colFirst="0" w:colLast="0"/>
      <w:bookmarkEnd w:id="411"/>
      <w:r>
        <w:t xml:space="preserve">La misma entidad cuenta con el </w:t>
      </w:r>
      <w:r>
        <w:rPr>
          <w:i/>
        </w:rPr>
        <w:t>Programa Familias Fuertes Niñez Indígena</w:t>
      </w:r>
      <w:r>
        <w:t xml:space="preserve"> que busca beneficiar a NNA mediante la gestión </w:t>
      </w:r>
      <w:r>
        <w:t xml:space="preserve">y entrega de canastas alimentarias que contribuyan a mejorar su estado nutricional, en los 43 municipios con presencia indígena. Y en agosto de 2018, en Oaxaca fue implementada la </w:t>
      </w:r>
      <w:r>
        <w:rPr>
          <w:i/>
        </w:rPr>
        <w:t>Estrategia de Protección a Favor de las Niñas y las Adolescentes Indígenas y</w:t>
      </w:r>
      <w:r>
        <w:rPr>
          <w:i/>
        </w:rPr>
        <w:t xml:space="preserve"> </w:t>
      </w:r>
      <w:proofErr w:type="spellStart"/>
      <w:r>
        <w:rPr>
          <w:i/>
        </w:rPr>
        <w:t>Afromexicanas</w:t>
      </w:r>
      <w:proofErr w:type="spellEnd"/>
      <w:r>
        <w:t xml:space="preserve">, enfocada en reducir las brechas de vulneración de </w:t>
      </w:r>
      <w:r>
        <w:lastRenderedPageBreak/>
        <w:t xml:space="preserve">derechos que padecen NNA indígenas y </w:t>
      </w:r>
      <w:proofErr w:type="spellStart"/>
      <w:r>
        <w:t>afromexicanas</w:t>
      </w:r>
      <w:proofErr w:type="spellEnd"/>
      <w:r>
        <w:t>, mediante la articulación de esfuerzos interinstitucionales e intergubernamentales.</w:t>
      </w:r>
    </w:p>
    <w:p w:rsidR="00CE1969" w:rsidRDefault="00CE1969">
      <w:pPr>
        <w:jc w:val="both"/>
        <w:rPr>
          <w:color w:val="274E13"/>
        </w:rPr>
      </w:pPr>
    </w:p>
    <w:p w:rsidR="00CE1969" w:rsidRDefault="008C3E8C">
      <w:pPr>
        <w:jc w:val="both"/>
        <w:rPr>
          <w:color w:val="274E13"/>
        </w:rPr>
      </w:pPr>
      <w:r>
        <w:t>Por su parte, Michoacán cuenta con un Centro de Lengua</w:t>
      </w:r>
      <w:r>
        <w:t>s en el que se imparte mazahua, otomí, purépecha y español con el enfoque de segunda lengua. En Veracruz se instaló la Academia de Lenguas Indígenas, mediante la cual se promueve la educación bilingüe e intercultural, toda vez que se ofrecen e imparten cur</w:t>
      </w:r>
      <w:r>
        <w:t xml:space="preserve">sos de lenguas indígenas a maestros de educación indígenas y de las diferentes modalidades para garantizar las competencias lingüísticas del personal docente en las lenguas indígenas, de tal manera que NNA indígenas sean atendidos con pertinencia cultural </w:t>
      </w:r>
      <w:r>
        <w:t>y lingüística.</w:t>
      </w:r>
      <w:r>
        <w:rPr>
          <w:vertAlign w:val="superscript"/>
        </w:rPr>
        <w:footnoteReference w:id="39"/>
      </w:r>
      <w:r>
        <w:t xml:space="preserve"> Dichas academias tienen dentro de su radio de atención a 72 municipios indígenas y con presencia indígena.</w:t>
      </w:r>
    </w:p>
    <w:p w:rsidR="00CE1969" w:rsidRDefault="00CE1969">
      <w:pPr>
        <w:jc w:val="both"/>
      </w:pPr>
    </w:p>
    <w:p w:rsidR="00CE1969" w:rsidRDefault="008C3E8C">
      <w:pPr>
        <w:jc w:val="both"/>
      </w:pPr>
      <w:r>
        <w:t xml:space="preserve">En este sentido, Hidalgo a través del Programa de atención a la diversidad de la educación </w:t>
      </w:r>
      <w:proofErr w:type="spellStart"/>
      <w:r>
        <w:t>indigena</w:t>
      </w:r>
      <w:proofErr w:type="spellEnd"/>
      <w:r>
        <w:t xml:space="preserve"> y </w:t>
      </w:r>
      <w:r>
        <w:rPr>
          <w:i/>
        </w:rPr>
        <w:t>Programa de desarrollo profes</w:t>
      </w:r>
      <w:r>
        <w:rPr>
          <w:i/>
        </w:rPr>
        <w:t>ional Docente</w:t>
      </w:r>
      <w:r>
        <w:t xml:space="preserve"> (PRODEP) se han diseñado estrategias para la atención de las NNA, con base en la utilización de materiales didácticos, que permitan trabajar aspectos de Educación Intercultural.</w:t>
      </w:r>
      <w:r>
        <w:rPr>
          <w:color w:val="7F6000"/>
        </w:rPr>
        <w:t xml:space="preserve"> </w:t>
      </w:r>
      <w:r>
        <w:t xml:space="preserve">Lo mismo sucede con Jalisco, Yucatán y Veracruz que ofrecen una </w:t>
      </w:r>
      <w:r>
        <w:t xml:space="preserve">Educación Indígena Bilingüe; es decir, en sus lenguas maternas y en español. De ellos, se destacan las acciones impulsadas por el Gobierno de Veracruz que </w:t>
      </w:r>
      <w:proofErr w:type="gramStart"/>
      <w:r>
        <w:t>implementa</w:t>
      </w:r>
      <w:proofErr w:type="gramEnd"/>
      <w:r>
        <w:t xml:space="preserve"> además, Modelo Bilingüe-Bicultural, pues se impulsan acciones que buscan estimular la educ</w:t>
      </w:r>
      <w:r>
        <w:t>ación intercultural plurilingüe, el uso de lenguas indígenas y mejorar la lectura y la escritura de las NNA indígenas.</w:t>
      </w:r>
    </w:p>
    <w:p w:rsidR="00CE1969" w:rsidRDefault="00CE1969">
      <w:pPr>
        <w:jc w:val="both"/>
      </w:pPr>
    </w:p>
    <w:p w:rsidR="00CE1969" w:rsidRDefault="008C3E8C">
      <w:pPr>
        <w:jc w:val="both"/>
        <w:rPr>
          <w:color w:val="7F6000"/>
        </w:rPr>
      </w:pPr>
      <w:r>
        <w:t xml:space="preserve">En el mismo tenor, el Gobierno de la Ciudad de México promovió la creación </w:t>
      </w:r>
      <w:proofErr w:type="gramStart"/>
      <w:r>
        <w:t>de  condiciones</w:t>
      </w:r>
      <w:proofErr w:type="gramEnd"/>
      <w:r>
        <w:t xml:space="preserve"> en los múltiples contextos de la Ciudad de Mé</w:t>
      </w:r>
      <w:r>
        <w:t>xico</w:t>
      </w:r>
      <w:r>
        <w:rPr>
          <w:vertAlign w:val="superscript"/>
        </w:rPr>
        <w:footnoteReference w:id="40"/>
      </w:r>
      <w:r>
        <w:t xml:space="preserve">, para el ingreso, trayectoria, continuidad y conclusión de la educación básica de NNA indígenas en situación de exclusión, deserción y bajo rendimiento. Como primer espacio de intervención, se iniciaron trabajos de coordinación </w:t>
      </w:r>
      <w:proofErr w:type="gramStart"/>
      <w:r>
        <w:t>con  el</w:t>
      </w:r>
      <w:proofErr w:type="gramEnd"/>
      <w:r>
        <w:t xml:space="preserve"> Consejo Nacio</w:t>
      </w:r>
      <w:r>
        <w:t>nal de Fomento Educativo (CONAFE), para la puesta en marcha de servicios educativos en la comunidad Triqui, donde se dará prioridad a NN que no están inscritos para su seguimiento.</w:t>
      </w:r>
    </w:p>
    <w:p w:rsidR="00CE1969" w:rsidRDefault="00CE1969">
      <w:pPr>
        <w:jc w:val="both"/>
        <w:rPr>
          <w:color w:val="002060"/>
        </w:rPr>
      </w:pPr>
      <w:bookmarkStart w:id="412" w:name="_jm3vwf9jynwz" w:colFirst="0" w:colLast="0"/>
      <w:bookmarkEnd w:id="412"/>
    </w:p>
    <w:p w:rsidR="00CE1969" w:rsidRDefault="008C3E8C">
      <w:pPr>
        <w:jc w:val="both"/>
        <w:rPr>
          <w:b/>
        </w:rPr>
      </w:pPr>
      <w:bookmarkStart w:id="413" w:name="_2bn5t64r87kb" w:colFirst="0" w:colLast="0"/>
      <w:bookmarkEnd w:id="413"/>
      <w:r>
        <w:rPr>
          <w:b/>
        </w:rPr>
        <w:t>El descanso, el juego, el esparcimiento y las actividades recreativas cult</w:t>
      </w:r>
      <w:r>
        <w:rPr>
          <w:b/>
        </w:rPr>
        <w:t>urales y artísticas (Art.31)</w:t>
      </w:r>
    </w:p>
    <w:p w:rsidR="00CE1969" w:rsidRDefault="00CE1969">
      <w:pPr>
        <w:jc w:val="both"/>
      </w:pPr>
    </w:p>
    <w:p w:rsidR="00CE1969" w:rsidRDefault="008C3E8C">
      <w:pPr>
        <w:jc w:val="both"/>
      </w:pPr>
      <w:bookmarkStart w:id="414" w:name="_oraw0qi063x7" w:colFirst="0" w:colLast="0"/>
      <w:bookmarkEnd w:id="414"/>
      <w:r>
        <w:t>17 entidades, Aguascalientes, Baja California Sur, Coahuila, Ciudad de México</w:t>
      </w:r>
      <w:r>
        <w:t xml:space="preserve">, Estado de México, Michoacán, Nayarit, Nuevo León, Querétaro, Quintana </w:t>
      </w:r>
      <w:proofErr w:type="gramStart"/>
      <w:r>
        <w:t>Roo,  Tamaulipas</w:t>
      </w:r>
      <w:proofErr w:type="gramEnd"/>
      <w:r>
        <w:t>, Tlaxcala, Yucatán y Zacatecas, han implementado medidas tendientes al desarrollo de infraestructura y espacios públicos seguros para NNA .</w:t>
      </w:r>
    </w:p>
    <w:p w:rsidR="00CE1969" w:rsidRDefault="00CE1969">
      <w:pPr>
        <w:jc w:val="both"/>
      </w:pPr>
      <w:bookmarkStart w:id="415" w:name="_gtow3nms7m8g" w:colFirst="0" w:colLast="0"/>
      <w:bookmarkEnd w:id="415"/>
    </w:p>
    <w:p w:rsidR="00CE1969" w:rsidRDefault="008C3E8C">
      <w:pPr>
        <w:jc w:val="both"/>
      </w:pPr>
      <w:bookmarkStart w:id="416" w:name="_2t4t9ch6gjci" w:colFirst="0" w:colLast="0"/>
      <w:bookmarkEnd w:id="416"/>
      <w:r>
        <w:t>Cabe destacar que el Gobie</w:t>
      </w:r>
      <w:r>
        <w:t>rno de la Ciudad de México ha incentivado el impulso de actividades culturales, mediante espacios como Las Fábricas de Artes y Oficios que se ubican en territorios con poca infraestructura cultural para el desarrollo de la población y son consideradas zona</w:t>
      </w:r>
      <w:r>
        <w:t xml:space="preserve">s de alta vulnerabilidad; así como con los Programas Sociales de TAOC, </w:t>
      </w:r>
      <w:r>
        <w:lastRenderedPageBreak/>
        <w:t>PILARES, Promotores Culturales Comunitarios y Fomento Cultural Infantil, mediante los cuales se trabajan acciones para NNA sobre lectura, patrimonio y enseñanza de disciplinas artística</w:t>
      </w:r>
      <w:r>
        <w:t xml:space="preserve">s como música, artes plásticas y escénicas. </w:t>
      </w:r>
    </w:p>
    <w:p w:rsidR="00CE1969" w:rsidRDefault="008C3E8C">
      <w:pPr>
        <w:ind w:left="720"/>
        <w:jc w:val="both"/>
      </w:pPr>
      <w:r>
        <w:t xml:space="preserve"> </w:t>
      </w:r>
    </w:p>
    <w:p w:rsidR="00CE1969" w:rsidRDefault="008C3E8C">
      <w:pPr>
        <w:jc w:val="both"/>
      </w:pPr>
      <w:bookmarkStart w:id="417" w:name="_hjjm0c52v0zc" w:colFirst="0" w:colLast="0"/>
      <w:bookmarkEnd w:id="417"/>
      <w:r>
        <w:t>Así también, en la Ciudad de México,</w:t>
      </w:r>
      <w:r>
        <w:rPr>
          <w:b/>
        </w:rPr>
        <w:t xml:space="preserve"> </w:t>
      </w:r>
      <w:r>
        <w:t>al mes de septiembre de 2020, dentro del Programa “Camina Libre, Camina Segura” se atendieron 42 tramos de vialidades, 53 senderos escolares y 24 senderos de acceso a Centr</w:t>
      </w:r>
      <w:r>
        <w:t>os de Transferencia Modal (CETRAM). Adicionalmente se integraron criterios de senderos seguros a los camellones de 8 avenidas principales con una longitud de 140 kilómetros.</w:t>
      </w:r>
    </w:p>
    <w:p w:rsidR="00CE1969" w:rsidRDefault="00CE1969">
      <w:pPr>
        <w:jc w:val="both"/>
      </w:pPr>
    </w:p>
    <w:p w:rsidR="00CE1969" w:rsidRDefault="008C3E8C">
      <w:pPr>
        <w:jc w:val="both"/>
      </w:pPr>
      <w:bookmarkStart w:id="418" w:name="_jf83lmuueiyr" w:colFirst="0" w:colLast="0"/>
      <w:bookmarkEnd w:id="418"/>
      <w:r>
        <w:t>Por su parte, Tamaulipas desarrolla estrategias para la protección de espacios públicos y para el arte, con iniciativas para el acceso a NNA a través del Instituto Tamaulipeco para la Cultura y las Artes. Estrategias como: Convocatorias para las familias c</w:t>
      </w:r>
      <w:r>
        <w:t>on el objetivo de remodelar los espacios públicos y acercar a la población infantil a éstos; y eventos para NNA en plazas públicas, museos y parques.</w:t>
      </w:r>
    </w:p>
    <w:p w:rsidR="00CE1969" w:rsidRDefault="00CE1969">
      <w:pPr>
        <w:jc w:val="both"/>
      </w:pPr>
      <w:bookmarkStart w:id="419" w:name="_cmugfpvgqlpu" w:colFirst="0" w:colLast="0"/>
      <w:bookmarkEnd w:id="419"/>
    </w:p>
    <w:p w:rsidR="00CE1969" w:rsidRDefault="008C3E8C">
      <w:pPr>
        <w:jc w:val="both"/>
        <w:rPr>
          <w:b/>
        </w:rPr>
      </w:pPr>
      <w:bookmarkStart w:id="420" w:name="_npfrz67vpzzv" w:colFirst="0" w:colLast="0"/>
      <w:bookmarkEnd w:id="420"/>
      <w:r>
        <w:t xml:space="preserve">Otro ejemplo es el municipio de Múzquiz, Coahuila, donde se continúa con la construcción de la alberca </w:t>
      </w:r>
      <w:proofErr w:type="spellStart"/>
      <w:r>
        <w:t>se</w:t>
      </w:r>
      <w:r>
        <w:t>mi-olímpica</w:t>
      </w:r>
      <w:proofErr w:type="spellEnd"/>
      <w:r>
        <w:t xml:space="preserve"> que incluye alberca, regaderas, vestidores, gradas, sanitarios, oficinas, consultorio de atención médica y estacionamiento, con la finalidad de rehabilitar las unidades deportivas y gimnasios existentes.</w:t>
      </w:r>
    </w:p>
    <w:p w:rsidR="00CE1969" w:rsidRDefault="00CE1969">
      <w:pPr>
        <w:ind w:left="1080"/>
        <w:jc w:val="both"/>
        <w:rPr>
          <w:b/>
        </w:rPr>
      </w:pPr>
      <w:bookmarkStart w:id="421" w:name="_y4cyoon4t2uy" w:colFirst="0" w:colLast="0"/>
      <w:bookmarkEnd w:id="421"/>
    </w:p>
    <w:p w:rsidR="00CE1969" w:rsidRDefault="008C3E8C">
      <w:pPr>
        <w:ind w:left="708" w:hanging="720"/>
        <w:jc w:val="both"/>
        <w:rPr>
          <w:b/>
        </w:rPr>
      </w:pPr>
      <w:r>
        <w:rPr>
          <w:b/>
        </w:rPr>
        <w:t>IX.</w:t>
      </w:r>
      <w:r>
        <w:t xml:space="preserve">         </w:t>
      </w:r>
      <w:r>
        <w:rPr>
          <w:b/>
        </w:rPr>
        <w:t>Medidas especiales de prote</w:t>
      </w:r>
      <w:r>
        <w:rPr>
          <w:b/>
        </w:rPr>
        <w:t>cción (Arts. 22, 30, 32, 33, 35, 36, 37 b) a d), y 38 a 40, de la Convención)</w:t>
      </w:r>
    </w:p>
    <w:p w:rsidR="00CE1969" w:rsidRDefault="00CE1969">
      <w:pPr>
        <w:ind w:left="1800" w:hanging="720"/>
        <w:jc w:val="both"/>
        <w:rPr>
          <w:b/>
        </w:rPr>
      </w:pPr>
      <w:bookmarkStart w:id="422" w:name="_brmw38q7c9ja" w:colFirst="0" w:colLast="0"/>
      <w:bookmarkEnd w:id="422"/>
    </w:p>
    <w:p w:rsidR="00CE1969" w:rsidRDefault="008C3E8C">
      <w:pPr>
        <w:jc w:val="both"/>
        <w:rPr>
          <w:b/>
        </w:rPr>
      </w:pPr>
      <w:r>
        <w:rPr>
          <w:b/>
        </w:rPr>
        <w:t xml:space="preserve">NNA fuera de su país de origen que traten de obtener la protección como refugiados (art. 22), no acompañados, solicitantes de asilo, desplazados internos, migrantes y afectados </w:t>
      </w:r>
      <w:r>
        <w:rPr>
          <w:b/>
        </w:rPr>
        <w:t>por la migración</w:t>
      </w:r>
    </w:p>
    <w:p w:rsidR="00CE1969" w:rsidRDefault="00CE1969">
      <w:pPr>
        <w:ind w:left="850" w:hanging="360"/>
        <w:jc w:val="both"/>
        <w:rPr>
          <w:b/>
        </w:rPr>
      </w:pPr>
      <w:bookmarkStart w:id="423" w:name="_jijtilj3uzb5" w:colFirst="0" w:colLast="0"/>
      <w:bookmarkEnd w:id="423"/>
    </w:p>
    <w:p w:rsidR="00CE1969" w:rsidRDefault="008C3E8C">
      <w:pPr>
        <w:spacing w:after="240"/>
        <w:jc w:val="both"/>
      </w:pPr>
      <w:bookmarkStart w:id="424" w:name="_qeycw88rh57z" w:colFirst="0" w:colLast="0"/>
      <w:bookmarkEnd w:id="424"/>
      <w:r>
        <w:t>Las entidades federativas brindan atención a NNA migrantes en observancia al “Protocolo de actuación para asegurar el respeto a los principios y la protección de los derechos de NNA en procedimiento administrativos migratorios”.</w:t>
      </w:r>
    </w:p>
    <w:p w:rsidR="00CE1969" w:rsidRDefault="008C3E8C">
      <w:pPr>
        <w:jc w:val="both"/>
        <w:rPr>
          <w:color w:val="274E13"/>
        </w:rPr>
      </w:pPr>
      <w:bookmarkStart w:id="425" w:name="_arjs56qu9o0n" w:colFirst="0" w:colLast="0"/>
      <w:bookmarkEnd w:id="425"/>
      <w:r>
        <w:t>El Gobier</w:t>
      </w:r>
      <w:r>
        <w:t xml:space="preserve">no de Veracruz impulsa el </w:t>
      </w:r>
      <w:r>
        <w:rPr>
          <w:i/>
        </w:rPr>
        <w:t>Protocolo para la recepción de solicitudes de refugio presentadas por la población de NNA no acompañados</w:t>
      </w:r>
      <w:r>
        <w:t>, dedicado a brindar atención a la población potencial en referencia, con el objetivo de prevenir la comisión de agravios haci</w:t>
      </w:r>
      <w:r>
        <w:t xml:space="preserve">a los derechos humanos. </w:t>
      </w:r>
    </w:p>
    <w:p w:rsidR="00CE1969" w:rsidRDefault="00CE1969">
      <w:pPr>
        <w:jc w:val="both"/>
        <w:rPr>
          <w:b/>
        </w:rPr>
      </w:pPr>
    </w:p>
    <w:p w:rsidR="00CE1969" w:rsidRDefault="008C3E8C">
      <w:pPr>
        <w:jc w:val="both"/>
        <w:rPr>
          <w:b/>
          <w:color w:val="7030A0"/>
        </w:rPr>
      </w:pPr>
      <w:bookmarkStart w:id="426" w:name="_7xgpvxiwe222" w:colFirst="0" w:colLast="0"/>
      <w:bookmarkEnd w:id="426"/>
      <w:proofErr w:type="gramStart"/>
      <w:r>
        <w:t>Además</w:t>
      </w:r>
      <w:proofErr w:type="gramEnd"/>
      <w:r>
        <w:t xml:space="preserve"> el Gobierno de Jalisco lleva a cabo el </w:t>
      </w:r>
      <w:r>
        <w:rPr>
          <w:i/>
        </w:rPr>
        <w:t>Programa de Migración Infantil No Acompañada</w:t>
      </w:r>
      <w:r>
        <w:t>, cuyo objetivo principal es garantizar un retorno seguro a NNA que han migrado hacia EE.UU. y que por alguna razón son detenidos por person</w:t>
      </w:r>
      <w:r>
        <w:t>al del citado país. Por lo que para la repatriación y reintegración familiar de esta población se ha generado una estrecha colaboración con los Sistemas DIF de los estados de Baja California, Chihuahua, Coahuila, Nuevo León y Tamaulipas.</w:t>
      </w:r>
      <w:r>
        <w:rPr>
          <w:color w:val="7F6000"/>
        </w:rPr>
        <w:t xml:space="preserve"> </w:t>
      </w:r>
      <w:proofErr w:type="gramStart"/>
      <w:r>
        <w:t>Además</w:t>
      </w:r>
      <w:proofErr w:type="gramEnd"/>
      <w:r>
        <w:t xml:space="preserve"> se acompaña</w:t>
      </w:r>
      <w:r>
        <w:t xml:space="preserve"> del </w:t>
      </w:r>
      <w:r>
        <w:rPr>
          <w:i/>
        </w:rPr>
        <w:t>Programa Repatriación segura rápida y ordenada de las NNA</w:t>
      </w:r>
      <w:r>
        <w:t>, el cual brinda atención Integral a las NNA y sus familias, de 5 Centros de Protección a NNA Migrantes y apoyos escolares.</w:t>
      </w:r>
    </w:p>
    <w:p w:rsidR="00CE1969" w:rsidRDefault="00CE1969">
      <w:pPr>
        <w:jc w:val="both"/>
        <w:rPr>
          <w:b/>
          <w:color w:val="7030A0"/>
        </w:rPr>
      </w:pPr>
      <w:bookmarkStart w:id="427" w:name="_bz2e1pw359yj" w:colFirst="0" w:colLast="0"/>
      <w:bookmarkEnd w:id="427"/>
    </w:p>
    <w:p w:rsidR="00CE1969" w:rsidRDefault="008C3E8C">
      <w:pPr>
        <w:jc w:val="both"/>
        <w:rPr>
          <w:color w:val="274E13"/>
        </w:rPr>
      </w:pPr>
      <w:bookmarkStart w:id="428" w:name="_wcdqyjalb1aa" w:colFirst="0" w:colLast="0"/>
      <w:bookmarkEnd w:id="428"/>
      <w:r>
        <w:t>Adicional a ello, en las entidades con mayor concentración de NNA mig</w:t>
      </w:r>
      <w:r>
        <w:t xml:space="preserve">rantes en su tránsito hacia </w:t>
      </w:r>
      <w:proofErr w:type="gramStart"/>
      <w:r>
        <w:t>EE.UU.</w:t>
      </w:r>
      <w:proofErr w:type="gramEnd"/>
      <w:r>
        <w:t xml:space="preserve">  se han puesto en marcha diversos albergues y refugios, en donde en muchos </w:t>
      </w:r>
      <w:r>
        <w:lastRenderedPageBreak/>
        <w:t>casos se brinda alojamiento integral, alimentación y apoyo psicológico. Tal es el caso del Albergue para NNA Solicitantes de Asilo “Colibrí”, ubic</w:t>
      </w:r>
      <w:r>
        <w:t xml:space="preserve">ado en Tabasco, </w:t>
      </w:r>
      <w:r>
        <w:rPr>
          <w:sz w:val="23"/>
          <w:szCs w:val="23"/>
        </w:rPr>
        <w:t>cuyo principal objetivo es brindar alojamiento y atención integral a NNA solicitantes de asilo no acompañados o separados, en un entorno seguro, cálido, efectivo y libre de violencia, brindando condiciones que faciliten un equilibrio emocio</w:t>
      </w:r>
      <w:r>
        <w:rPr>
          <w:sz w:val="23"/>
          <w:szCs w:val="23"/>
        </w:rPr>
        <w:t xml:space="preserve">nal y autonomía a fin de garantizar su sano desarrollo integral, </w:t>
      </w:r>
      <w:r>
        <w:t>en el que además cuenta con un Protocolo de Actuación para el Ingreso de NNA a dicho espacio.</w:t>
      </w:r>
    </w:p>
    <w:p w:rsidR="00CE1969" w:rsidRDefault="00CE1969">
      <w:pPr>
        <w:jc w:val="both"/>
        <w:rPr>
          <w:color w:val="274E13"/>
        </w:rPr>
      </w:pPr>
      <w:bookmarkStart w:id="429" w:name="_reyx0q84oior" w:colFirst="0" w:colLast="0"/>
      <w:bookmarkEnd w:id="429"/>
    </w:p>
    <w:p w:rsidR="00CE1969" w:rsidRDefault="008C3E8C">
      <w:pPr>
        <w:spacing w:after="240"/>
        <w:jc w:val="both"/>
        <w:rPr>
          <w:color w:val="073763"/>
        </w:rPr>
      </w:pPr>
      <w:bookmarkStart w:id="430" w:name="_6d4np3tpbigh" w:colFirst="0" w:colLast="0"/>
      <w:bookmarkEnd w:id="430"/>
      <w:r>
        <w:rPr>
          <w:sz w:val="23"/>
          <w:szCs w:val="23"/>
        </w:rPr>
        <w:t>En Sonora se cuenta con el albergue “</w:t>
      </w:r>
      <w:proofErr w:type="spellStart"/>
      <w:r>
        <w:rPr>
          <w:sz w:val="23"/>
          <w:szCs w:val="23"/>
        </w:rPr>
        <w:t>Tin</w:t>
      </w:r>
      <w:proofErr w:type="spellEnd"/>
      <w:r>
        <w:rPr>
          <w:sz w:val="23"/>
          <w:szCs w:val="23"/>
        </w:rPr>
        <w:t xml:space="preserve"> </w:t>
      </w:r>
      <w:proofErr w:type="spellStart"/>
      <w:r>
        <w:rPr>
          <w:sz w:val="23"/>
          <w:szCs w:val="23"/>
        </w:rPr>
        <w:t>Otoch</w:t>
      </w:r>
      <w:proofErr w:type="spellEnd"/>
      <w:r>
        <w:rPr>
          <w:sz w:val="23"/>
          <w:szCs w:val="23"/>
        </w:rPr>
        <w:t xml:space="preserve">” (Mi Casa en Maya), que atiende a NNA migrantes, </w:t>
      </w:r>
      <w:r>
        <w:rPr>
          <w:sz w:val="23"/>
          <w:szCs w:val="23"/>
        </w:rPr>
        <w:t xml:space="preserve">de origen extranjero que se encuentren en el estado con el objetivo de otorgar </w:t>
      </w:r>
      <w:proofErr w:type="gramStart"/>
      <w:r>
        <w:rPr>
          <w:sz w:val="23"/>
          <w:szCs w:val="23"/>
        </w:rPr>
        <w:t>protección  especial</w:t>
      </w:r>
      <w:proofErr w:type="gramEnd"/>
      <w:r>
        <w:rPr>
          <w:sz w:val="23"/>
          <w:szCs w:val="23"/>
        </w:rPr>
        <w:t xml:space="preserve"> y restitución de derechos en apego a los principios de igualdad, no discriminación e interés superior de la niñez y adolescencia. También en Aguascalientes,</w:t>
      </w:r>
      <w:r>
        <w:rPr>
          <w:sz w:val="23"/>
          <w:szCs w:val="23"/>
        </w:rPr>
        <w:t xml:space="preserve"> Veracruz y San Luis Potosí se cuenta con albergues específicos para este grupo de población. </w:t>
      </w:r>
    </w:p>
    <w:p w:rsidR="00CE1969" w:rsidRDefault="008C3E8C">
      <w:pPr>
        <w:jc w:val="both"/>
        <w:rPr>
          <w:color w:val="7F6000"/>
        </w:rPr>
      </w:pPr>
      <w:bookmarkStart w:id="431" w:name="_uwxzqqbs7j0t" w:colFirst="0" w:colLast="0"/>
      <w:bookmarkEnd w:id="431"/>
      <w:r>
        <w:t xml:space="preserve">Por otra parte, Michoacán y Veracruz implementan respectivamente el </w:t>
      </w:r>
      <w:r>
        <w:rPr>
          <w:i/>
        </w:rPr>
        <w:t>Protocolo para la implementación de medidas de protección especial y medidas de protección ur</w:t>
      </w:r>
      <w:r>
        <w:rPr>
          <w:i/>
        </w:rPr>
        <w:t>gentes para NNA</w:t>
      </w:r>
      <w:r>
        <w:t xml:space="preserve"> y el </w:t>
      </w:r>
      <w:r>
        <w:rPr>
          <w:i/>
        </w:rPr>
        <w:t>Protocolo Interinstitucional de Atención a Personas Migrantes</w:t>
      </w:r>
      <w:r>
        <w:t>, mismos que contemplan medidas especiales de protección para garantizar la restitución de sus derechos, desde una coordinación interinstitucional.</w:t>
      </w:r>
    </w:p>
    <w:p w:rsidR="00CE1969" w:rsidRDefault="00CE1969">
      <w:pPr>
        <w:jc w:val="both"/>
        <w:rPr>
          <w:color w:val="073763"/>
        </w:rPr>
      </w:pPr>
      <w:bookmarkStart w:id="432" w:name="_olkjw3hf8uz6" w:colFirst="0" w:colLast="0"/>
      <w:bookmarkEnd w:id="432"/>
    </w:p>
    <w:p w:rsidR="00CE1969" w:rsidRDefault="008C3E8C">
      <w:pPr>
        <w:jc w:val="both"/>
        <w:rPr>
          <w:color w:val="073763"/>
        </w:rPr>
      </w:pPr>
      <w:bookmarkStart w:id="433" w:name="_dl0wuqqt3i6" w:colFirst="0" w:colLast="0"/>
      <w:bookmarkEnd w:id="433"/>
      <w:r>
        <w:t>En Durango se establecier</w:t>
      </w:r>
      <w:r>
        <w:t xml:space="preserve">on los Centros Comunitarios de Protección a la Infancia, los cuales son espacios diurnos de atención para NNA que buscan establecer, un espacio de referencia en las localidades en donde se ubica mayor población de NNA migrante no acompañada. Es así </w:t>
      </w:r>
      <w:proofErr w:type="gramStart"/>
      <w:r>
        <w:t>que</w:t>
      </w:r>
      <w:proofErr w:type="gramEnd"/>
      <w:r>
        <w:t xml:space="preserve"> se </w:t>
      </w:r>
      <w:r>
        <w:t xml:space="preserve">facilitan procesos personales, familiares y comunitarios orientados a la protección y desarrollo integral. </w:t>
      </w:r>
    </w:p>
    <w:p w:rsidR="00CE1969" w:rsidRDefault="00CE1969">
      <w:pPr>
        <w:jc w:val="both"/>
        <w:rPr>
          <w:color w:val="274E13"/>
        </w:rPr>
      </w:pPr>
      <w:bookmarkStart w:id="434" w:name="_l9f2rxbxnxc2" w:colFirst="0" w:colLast="0"/>
      <w:bookmarkEnd w:id="434"/>
    </w:p>
    <w:p w:rsidR="00CE1969" w:rsidRDefault="008C3E8C">
      <w:pPr>
        <w:jc w:val="both"/>
      </w:pPr>
      <w:bookmarkStart w:id="435" w:name="_6q8nkklgsg86" w:colFirst="0" w:colLast="0"/>
      <w:bookmarkEnd w:id="435"/>
      <w:r>
        <w:t>En relación con el derecho a la salud, el Gobierno de Durango, tomando en cuenta las recomendaciones realizadas por UNICEF relativas a fortalecer l</w:t>
      </w:r>
      <w:r>
        <w:t>a identificación de las necesidades de NNA migrantes, a partir de las cuales se han validado Albergues Agrícolas Promotores de la Salud como parte del componente “Promoción de la Salud de la Población Migrante” que tiene como finalidad dar seguimiento y me</w:t>
      </w:r>
      <w:r>
        <w:t>jorar la salud de los jornaleros migrantes y su familia. En estos lugares se les otorga atención médica integral a través de las acciones de la Cartilla Nacional de Salud, lo cual permitirá dar seguimiento a su estado de salud durante el proceso migratorio</w:t>
      </w:r>
      <w:r>
        <w:t xml:space="preserve">, así como brindarles para desarrollar competencias en el cuidado de su salud y la formación de hábitos saludables. </w:t>
      </w:r>
    </w:p>
    <w:p w:rsidR="00CE1969" w:rsidRDefault="00CE1969">
      <w:pPr>
        <w:jc w:val="both"/>
      </w:pPr>
      <w:bookmarkStart w:id="436" w:name="_exutc66eocb7" w:colFirst="0" w:colLast="0"/>
      <w:bookmarkEnd w:id="436"/>
    </w:p>
    <w:p w:rsidR="00CE1969" w:rsidRDefault="008C3E8C">
      <w:pPr>
        <w:jc w:val="both"/>
      </w:pPr>
      <w:r>
        <w:t xml:space="preserve">El Gobierno de Jalisco cuenta con el </w:t>
      </w:r>
      <w:r>
        <w:rPr>
          <w:i/>
        </w:rPr>
        <w:t>Programa de atención educativa de la población escolar migrante</w:t>
      </w:r>
      <w:r>
        <w:t xml:space="preserve"> (PAEPEM), que contempla acciones enfocadas en las 11 regiones de Jalisco y se especializan en la atención educativa de hijas e hijos de jornaleros agrícolas migrantes y grupos de alta vulnerab</w:t>
      </w:r>
      <w:r>
        <w:t xml:space="preserve">ilidad. Como resultado de ello, en total durante el ciclo 2019-2020 ingresaron 2,900 NN que están en proceso o terminación del primer ciclo de educación básica. </w:t>
      </w:r>
    </w:p>
    <w:p w:rsidR="00CE1969" w:rsidRDefault="00CE1969">
      <w:pPr>
        <w:jc w:val="both"/>
      </w:pPr>
    </w:p>
    <w:p w:rsidR="00CE1969" w:rsidRDefault="008C3E8C">
      <w:pPr>
        <w:jc w:val="both"/>
        <w:rPr>
          <w:color w:val="7F6000"/>
        </w:rPr>
      </w:pPr>
      <w:bookmarkStart w:id="437" w:name="_9pi4nj84le56" w:colFirst="0" w:colLast="0"/>
      <w:bookmarkEnd w:id="437"/>
      <w:r>
        <w:t xml:space="preserve">En materia de acceso a la justicia, se resalta como ejemplo el </w:t>
      </w:r>
      <w:r>
        <w:rPr>
          <w:i/>
        </w:rPr>
        <w:t>Protocolo de Actuación para qu</w:t>
      </w:r>
      <w:r>
        <w:rPr>
          <w:i/>
        </w:rPr>
        <w:t>ienes imparten justicia en casos que involucren a personas migrantes y sujetas de protección internacional</w:t>
      </w:r>
      <w:r>
        <w:t xml:space="preserve">, implementado por el Gobierno de Aguascalientes, mismo que a </w:t>
      </w:r>
      <w:r>
        <w:lastRenderedPageBreak/>
        <w:t>partir de ello brinda sistemáticamente capacitaciones a las personas servidoras públicas</w:t>
      </w:r>
      <w:r>
        <w:t xml:space="preserve"> encargadas de impartir justicia.</w:t>
      </w:r>
    </w:p>
    <w:p w:rsidR="00CE1969" w:rsidRDefault="00CE1969">
      <w:pPr>
        <w:ind w:left="720"/>
        <w:jc w:val="both"/>
        <w:rPr>
          <w:color w:val="073763"/>
        </w:rPr>
      </w:pPr>
      <w:bookmarkStart w:id="438" w:name="_fgq7v9xovz9r" w:colFirst="0" w:colLast="0"/>
      <w:bookmarkEnd w:id="438"/>
    </w:p>
    <w:p w:rsidR="00CE1969" w:rsidRDefault="008C3E8C">
      <w:pPr>
        <w:jc w:val="both"/>
        <w:rPr>
          <w:b/>
        </w:rPr>
      </w:pPr>
      <w:bookmarkStart w:id="439" w:name="_nzx7v691l1am" w:colFirst="0" w:colLast="0"/>
      <w:bookmarkEnd w:id="439"/>
      <w:r>
        <w:rPr>
          <w:b/>
        </w:rPr>
        <w:t>Los niños sometidos a explotación, incluida su recuperación física y psicológica y su reintegración social (Art. 32)</w:t>
      </w:r>
    </w:p>
    <w:p w:rsidR="00CE1969" w:rsidRDefault="00CE1969">
      <w:pPr>
        <w:jc w:val="both"/>
        <w:rPr>
          <w:color w:val="7F6000"/>
        </w:rPr>
      </w:pPr>
      <w:bookmarkStart w:id="440" w:name="_hpiqtwzhuyx2" w:colFirst="0" w:colLast="0"/>
      <w:bookmarkEnd w:id="440"/>
    </w:p>
    <w:p w:rsidR="00CE1969" w:rsidRDefault="008C3E8C">
      <w:pPr>
        <w:jc w:val="both"/>
      </w:pPr>
      <w:bookmarkStart w:id="441" w:name="_ijhvb5s6xvof" w:colFirst="0" w:colLast="0"/>
      <w:bookmarkEnd w:id="441"/>
      <w:r>
        <w:t xml:space="preserve">El Gobierno de Veracruz elaboró y puso en marcha el </w:t>
      </w:r>
      <w:r>
        <w:rPr>
          <w:i/>
        </w:rPr>
        <w:t>Protocolo de actuación de las y los Inspectores del</w:t>
      </w:r>
      <w:r>
        <w:rPr>
          <w:i/>
        </w:rPr>
        <w:t xml:space="preserve"> Trabajo para la Erradicación del Trabajo Infantil y sus Peores Formas y la Protección al Trabajo Adolescente Permitido en el Estado</w:t>
      </w:r>
      <w:r>
        <w:t xml:space="preserve">, la cual es una herramienta dirigida a las personas servidoras públicas relacionadas con el desempeño de la función </w:t>
      </w:r>
      <w:proofErr w:type="spellStart"/>
      <w:r>
        <w:t>inspect</w:t>
      </w:r>
      <w:r>
        <w:t>iva</w:t>
      </w:r>
      <w:proofErr w:type="spellEnd"/>
      <w:r>
        <w:t xml:space="preserve">, que facilita la identificación del trabajo infantil, sus causas, sus consecuencias y el procedimiento normativo a seguir, a fin de homologar criterios de actuación a favor de las NNA que están dentro del mercado laboral. </w:t>
      </w:r>
    </w:p>
    <w:p w:rsidR="00CE1969" w:rsidRDefault="00CE1969">
      <w:pPr>
        <w:jc w:val="both"/>
      </w:pPr>
      <w:bookmarkStart w:id="442" w:name="_h78f8gw8rjey" w:colFirst="0" w:colLast="0"/>
      <w:bookmarkEnd w:id="442"/>
    </w:p>
    <w:p w:rsidR="00CE1969" w:rsidRDefault="008C3E8C">
      <w:pPr>
        <w:jc w:val="both"/>
      </w:pPr>
      <w:r>
        <w:t>En el mismo sentido, el Esta</w:t>
      </w:r>
      <w:r>
        <w:t>do de México desarrolla el “Protocolo de Actuación Interinstitucional en casos de Trabajo Infantil en Semáforos y Cruceros del Estado de México CIETI”, mismo que está en espera de ser implementado en la entidad, a través de la Comisión Interinstitucional p</w:t>
      </w:r>
      <w:r>
        <w:t>ara la erradicación del Trabajo Infantil (CIETI). De igual manera se elabora los Lineamientos del “Distintivo Estado de México sin Trabajo Infantil”, a través del cual se pretende galardonar a centros de trabajo que cuenten con una política de no contratac</w:t>
      </w:r>
      <w:r>
        <w:t>ión a infantes. Asimismo, en Querétaro ya fue aprobado dicho protocolo.</w:t>
      </w:r>
    </w:p>
    <w:p w:rsidR="00CE1969" w:rsidRDefault="00CE1969">
      <w:pPr>
        <w:ind w:left="720"/>
        <w:jc w:val="both"/>
        <w:rPr>
          <w:color w:val="7F6000"/>
        </w:rPr>
      </w:pPr>
      <w:bookmarkStart w:id="443" w:name="_oiqp21ybswe9" w:colFirst="0" w:colLast="0"/>
      <w:bookmarkEnd w:id="443"/>
    </w:p>
    <w:p w:rsidR="00CE1969" w:rsidRDefault="008C3E8C">
      <w:pPr>
        <w:jc w:val="both"/>
        <w:rPr>
          <w:b/>
          <w:color w:val="7030A0"/>
        </w:rPr>
      </w:pPr>
      <w:bookmarkStart w:id="444" w:name="_emjhssutmw4f" w:colFirst="0" w:colLast="0"/>
      <w:bookmarkEnd w:id="444"/>
      <w:r>
        <w:rPr>
          <w:b/>
        </w:rPr>
        <w:t>NNA en situación de calle</w:t>
      </w:r>
    </w:p>
    <w:p w:rsidR="00CE1969" w:rsidRDefault="00CE1969">
      <w:pPr>
        <w:jc w:val="both"/>
        <w:rPr>
          <w:color w:val="073763"/>
        </w:rPr>
      </w:pPr>
      <w:bookmarkStart w:id="445" w:name="_9tw3efx0k3ye" w:colFirst="0" w:colLast="0"/>
      <w:bookmarkEnd w:id="445"/>
    </w:p>
    <w:p w:rsidR="00CE1969" w:rsidRDefault="008C3E8C">
      <w:pPr>
        <w:jc w:val="both"/>
      </w:pPr>
      <w:bookmarkStart w:id="446" w:name="_tjatdg22n5bh" w:colFirst="0" w:colLast="0"/>
      <w:bookmarkEnd w:id="446"/>
      <w:r>
        <w:t xml:space="preserve">El Gobierno de Guerrero, en el marco del </w:t>
      </w:r>
      <w:r>
        <w:rPr>
          <w:i/>
        </w:rPr>
        <w:t>Programa de Atención a Menores y Adolescentes en Situación de Riesgo</w:t>
      </w:r>
      <w:r>
        <w:t>, sumó la participación de OSC en la creación y operación de redes ciudadanas para la atención de NNA en situación de calle</w:t>
      </w:r>
      <w:r>
        <w:rPr>
          <w:vertAlign w:val="superscript"/>
        </w:rPr>
        <w:footnoteReference w:id="41"/>
      </w:r>
      <w:r>
        <w:t>. De la misma manera, cabe señalar que Guanajuato implementa el</w:t>
      </w:r>
      <w:r>
        <w:t xml:space="preserve"> </w:t>
      </w:r>
      <w:r>
        <w:rPr>
          <w:i/>
        </w:rPr>
        <w:t>Programa de Desarrollo Integral para NNA Trabajadores, en Riesgo o Situación de Calle</w:t>
      </w:r>
      <w:r>
        <w:t>, el cual tiene el objetivo de detectar, prevenir y atender de manera integral a NNA en dichas situaciones, favoreciendo la adquisición de competencias para la vida.</w:t>
      </w:r>
    </w:p>
    <w:p w:rsidR="00CE1969" w:rsidRDefault="00CE1969">
      <w:pPr>
        <w:jc w:val="both"/>
      </w:pPr>
      <w:bookmarkStart w:id="447" w:name="_7k5sepg276hc" w:colFirst="0" w:colLast="0"/>
      <w:bookmarkEnd w:id="447"/>
    </w:p>
    <w:p w:rsidR="00CE1969" w:rsidRDefault="008C3E8C">
      <w:pPr>
        <w:jc w:val="both"/>
      </w:pPr>
      <w:bookmarkStart w:id="448" w:name="_2z92gobwgvoq" w:colFirst="0" w:colLast="0"/>
      <w:bookmarkEnd w:id="448"/>
      <w:r>
        <w:t xml:space="preserve">El </w:t>
      </w:r>
      <w:r>
        <w:t xml:space="preserve">Gobierno de Jalisco a fin de favorecer la inclusión social de NNA en situación de calle y sus familias, ha creado diagnósticos, estrategias y planes de restitución de derechos. También ha financiado proyectos desarrollados por los Sistemas Municipales DIF </w:t>
      </w:r>
      <w:r>
        <w:t>y OSC que realizan acciones de atención directa a este grupo de población en situación de vulnerabilidad, garantizando la atención a la deserción, reinserción y/o permanencia escolar mismos que serán estudiados, evaluados y aprobados</w:t>
      </w:r>
      <w:r>
        <w:rPr>
          <w:vertAlign w:val="superscript"/>
        </w:rPr>
        <w:footnoteReference w:id="42"/>
      </w:r>
      <w:r>
        <w:t xml:space="preserve">. </w:t>
      </w:r>
    </w:p>
    <w:p w:rsidR="00CE1969" w:rsidRDefault="00CE1969">
      <w:pPr>
        <w:jc w:val="both"/>
      </w:pPr>
      <w:bookmarkStart w:id="449" w:name="_5fo9cnch19yz" w:colFirst="0" w:colLast="0"/>
      <w:bookmarkEnd w:id="449"/>
    </w:p>
    <w:p w:rsidR="00CE1969" w:rsidRDefault="008C3E8C">
      <w:pPr>
        <w:jc w:val="both"/>
        <w:rPr>
          <w:color w:val="073763"/>
        </w:rPr>
      </w:pPr>
      <w:bookmarkStart w:id="450" w:name="_grmu5b5cv4gy" w:colFirst="0" w:colLast="0"/>
      <w:bookmarkEnd w:id="450"/>
      <w:r>
        <w:t>Al mismo tiempo s</w:t>
      </w:r>
      <w:r>
        <w:t xml:space="preserve">e destacan los esfuerzos de la Ciudad de México, cuyo diagnóstico más reciente, realizado durante el tercer trimestre de 2020, contribuyó a realizar intervenciones en puntos focalizados de NNA en situación de calle para determinar el plan de intervención </w:t>
      </w:r>
      <w:r>
        <w:lastRenderedPageBreak/>
        <w:t>i</w:t>
      </w:r>
      <w:r>
        <w:t>ndividualizado y en su caso el de restitución de derechos en aquellos casos que así lo amerite.</w:t>
      </w:r>
      <w:r>
        <w:rPr>
          <w:color w:val="7F6000"/>
        </w:rPr>
        <w:t xml:space="preserve"> </w:t>
      </w:r>
    </w:p>
    <w:p w:rsidR="00CE1969" w:rsidRDefault="00CE1969">
      <w:pPr>
        <w:jc w:val="both"/>
        <w:rPr>
          <w:color w:val="7F6000"/>
        </w:rPr>
      </w:pPr>
      <w:bookmarkStart w:id="451" w:name="_1lulea93xgx6" w:colFirst="0" w:colLast="0"/>
      <w:bookmarkEnd w:id="451"/>
    </w:p>
    <w:p w:rsidR="00CE1969" w:rsidRDefault="008C3E8C">
      <w:pPr>
        <w:jc w:val="both"/>
        <w:rPr>
          <w:b/>
          <w:color w:val="7030A0"/>
        </w:rPr>
      </w:pPr>
      <w:bookmarkStart w:id="452" w:name="_y3gl3g20o411" w:colFirst="0" w:colLast="0"/>
      <w:bookmarkEnd w:id="452"/>
      <w:r>
        <w:rPr>
          <w:b/>
        </w:rPr>
        <w:t>NNA en conflicto con la ley y niños víctimas o testigos</w:t>
      </w:r>
    </w:p>
    <w:p w:rsidR="00CE1969" w:rsidRDefault="00CE1969">
      <w:pPr>
        <w:jc w:val="both"/>
        <w:rPr>
          <w:color w:val="073763"/>
        </w:rPr>
      </w:pPr>
      <w:bookmarkStart w:id="453" w:name="_b3nj6gphbwyt" w:colFirst="0" w:colLast="0"/>
      <w:bookmarkEnd w:id="453"/>
    </w:p>
    <w:p w:rsidR="00CE1969" w:rsidRDefault="008C3E8C">
      <w:pPr>
        <w:jc w:val="both"/>
        <w:rPr>
          <w:sz w:val="20"/>
          <w:szCs w:val="20"/>
        </w:rPr>
      </w:pPr>
      <w:bookmarkStart w:id="454" w:name="_crr5usbipynn" w:colFirst="0" w:colLast="0"/>
      <w:bookmarkEnd w:id="454"/>
      <w:r>
        <w:t>En el Estado de México opera el “Programa mexiquense ¡Date Un Chance!”, que promueve la  justicia res</w:t>
      </w:r>
      <w:r>
        <w:t>taurativa como medio para resolver, de manera pacífica, los conflictos penales de este sector de la sociedad, garantizando en todo momento la reparación del daño en favor de la víctima, e incluyendo además, a la familia, en los procesos terapéuticos que br</w:t>
      </w:r>
      <w:r>
        <w:t>indan los Centros de Integración Juvenil, para posteriormente reincorporar a los adolescentes infractores a los sectores educativo, laboral y económico, en 2019 se graduaron de este programa 141 adolescentes y 137 familiares de éstos (siendo la primer gene</w:t>
      </w:r>
      <w:r>
        <w:t xml:space="preserve">ración) y en 2020 244 adolescentes y 235 familiares. </w:t>
      </w:r>
      <w:r>
        <w:rPr>
          <w:sz w:val="20"/>
          <w:szCs w:val="20"/>
        </w:rPr>
        <w:t xml:space="preserve"> </w:t>
      </w:r>
    </w:p>
    <w:p w:rsidR="00CE1969" w:rsidRDefault="00CE1969">
      <w:pPr>
        <w:jc w:val="both"/>
        <w:rPr>
          <w:sz w:val="20"/>
          <w:szCs w:val="20"/>
        </w:rPr>
      </w:pPr>
      <w:bookmarkStart w:id="455" w:name="_qa03km1nzpyz" w:colFirst="0" w:colLast="0"/>
      <w:bookmarkEnd w:id="455"/>
    </w:p>
    <w:p w:rsidR="00CE1969" w:rsidRDefault="008C3E8C">
      <w:pPr>
        <w:jc w:val="both"/>
        <w:rPr>
          <w:color w:val="073763"/>
        </w:rPr>
      </w:pPr>
      <w:bookmarkStart w:id="456" w:name="_vk8z6f46jqtt" w:colFirst="0" w:colLast="0"/>
      <w:bookmarkEnd w:id="456"/>
      <w:r>
        <w:t xml:space="preserve">Por su parte, en Chihuahua se realiza la estrategia de reinserción social en alianza con OSC, la cual contempla el trabajo con personas adolescentes y jóvenes en conflicto con la ley para asegurar su </w:t>
      </w:r>
      <w:r>
        <w:t>reintegración social. Dicha estrategia se acompaña de talleres lúdico-formativos, en donde participan activamente las y los adolescentes</w:t>
      </w:r>
      <w:r>
        <w:rPr>
          <w:vertAlign w:val="superscript"/>
        </w:rPr>
        <w:footnoteReference w:id="43"/>
      </w:r>
      <w:r>
        <w:t>. Además, en dicha entidad, dentro de los Centros de Reinserción Social para Adolescentes Infractores (CERSAI) se trab</w:t>
      </w:r>
      <w:r>
        <w:t xml:space="preserve">aja con la metodología de un telebachillerato con un docente de escuela regular y en los Centros de Educación extraescolar para jóvenes y adultos mayores de 15 años. </w:t>
      </w:r>
    </w:p>
    <w:p w:rsidR="00CE1969" w:rsidRDefault="00CE1969">
      <w:pPr>
        <w:jc w:val="both"/>
      </w:pPr>
      <w:bookmarkStart w:id="457" w:name="_dckbqn941ygq" w:colFirst="0" w:colLast="0"/>
      <w:bookmarkEnd w:id="457"/>
    </w:p>
    <w:p w:rsidR="00CE1969" w:rsidRDefault="008C3E8C">
      <w:pPr>
        <w:jc w:val="both"/>
        <w:rPr>
          <w:color w:val="073763"/>
        </w:rPr>
      </w:pPr>
      <w:bookmarkStart w:id="458" w:name="_1d2yulpfgmtk" w:colFirst="0" w:colLast="0"/>
      <w:bookmarkEnd w:id="458"/>
      <w:r>
        <w:t>De la misma manera Michoacán implementó el</w:t>
      </w:r>
      <w:r>
        <w:rPr>
          <w:i/>
        </w:rPr>
        <w:t xml:space="preserve"> Plan Estatal de Reinserción Social 2018,</w:t>
      </w:r>
      <w:r>
        <w:t xml:space="preserve"> cuyo objetivo es garantizar el derecho de acceso y protección de la salud de las personas privadas de la libertad, mediante los servicios de salud del Centro Penitenciario y los que ofrezca el sector de Salud Públi</w:t>
      </w:r>
      <w:r>
        <w:t xml:space="preserve">ca, pero sobre todo promover programas y actividades. </w:t>
      </w:r>
    </w:p>
    <w:p w:rsidR="00CE1969" w:rsidRDefault="00CE1969">
      <w:pPr>
        <w:jc w:val="both"/>
        <w:rPr>
          <w:color w:val="7F6000"/>
        </w:rPr>
      </w:pPr>
      <w:bookmarkStart w:id="459" w:name="_dfmtwada1253" w:colFirst="0" w:colLast="0"/>
      <w:bookmarkEnd w:id="459"/>
    </w:p>
    <w:p w:rsidR="00CE1969" w:rsidRDefault="008C3E8C">
      <w:pPr>
        <w:jc w:val="both"/>
        <w:rPr>
          <w:color w:val="7F6000"/>
        </w:rPr>
      </w:pPr>
      <w:bookmarkStart w:id="460" w:name="_bx0g2voi6bpv" w:colFirst="0" w:colLast="0"/>
      <w:bookmarkEnd w:id="460"/>
      <w:r>
        <w:t>En relación con garantizar las condiciones óptimas en los reclusorios, en Jalisco, por ejemplo, cuentan con personal médico de la Secretaría de Salud, los cuales buscan alinearse a las Normas Oficiale</w:t>
      </w:r>
      <w:r>
        <w:t>s Mexicanas. Se realizan acciones especiales en materia de prevención como vacunación y enfermedades transmisibles por vector. También son atendidos los brotes, en caso de que ocurran enfermedades de vigilancia epidemiológica. Además, se realizan visitas d</w:t>
      </w:r>
      <w:r>
        <w:t>e supervisión para asegurar que las condiciones de internamiento cumplan con las normas internacionales en particular sobre el acceso a la educación y servicios de salud.</w:t>
      </w:r>
      <w:r>
        <w:rPr>
          <w:color w:val="7F6000"/>
        </w:rPr>
        <w:t xml:space="preserve"> </w:t>
      </w:r>
    </w:p>
    <w:p w:rsidR="00CE1969" w:rsidRDefault="00CE1969">
      <w:pPr>
        <w:jc w:val="both"/>
        <w:rPr>
          <w:color w:val="7F6000"/>
        </w:rPr>
      </w:pPr>
      <w:bookmarkStart w:id="461" w:name="_eqprcbkmhc0p" w:colFirst="0" w:colLast="0"/>
      <w:bookmarkEnd w:id="461"/>
    </w:p>
    <w:p w:rsidR="00CE1969" w:rsidRDefault="008C3E8C">
      <w:pPr>
        <w:jc w:val="both"/>
      </w:pPr>
      <w:bookmarkStart w:id="462" w:name="_wny2dcq8ivyj" w:colFirst="0" w:colLast="0"/>
      <w:bookmarkEnd w:id="462"/>
      <w:r>
        <w:t>Por otro lado, se han brindado diversas capacitaciones a las personas operadoras de</w:t>
      </w:r>
      <w:r>
        <w:t xml:space="preserve">l Sistema Penal. Ejemplo de lo anterior es lo realizado por Jalisco que entre otras cuestiones, brinda capacitaciones especializadas con enfoque de justicia para adolescentes e implementa el </w:t>
      </w:r>
      <w:r>
        <w:rPr>
          <w:i/>
        </w:rPr>
        <w:t>Programa Construye Paz</w:t>
      </w:r>
      <w:r>
        <w:t xml:space="preserve">, así como el </w:t>
      </w:r>
      <w:r>
        <w:rPr>
          <w:i/>
        </w:rPr>
        <w:t xml:space="preserve">Protocolo para la Atención y </w:t>
      </w:r>
      <w:r>
        <w:rPr>
          <w:i/>
        </w:rPr>
        <w:t>Canalización de NNA Víctimas de Violencia y en Conflicto con la Ley</w:t>
      </w:r>
      <w:r>
        <w:t>, que tiene por objetivo realizar actividades permanentes de capacitación y difusión en la  materia de prevención y atención de la violencia contra la niñez y canalización de NNA víctimas d</w:t>
      </w:r>
      <w:r>
        <w:t>e violencia y en conflicto con la Ley</w:t>
      </w:r>
      <w:r>
        <w:rPr>
          <w:vertAlign w:val="superscript"/>
        </w:rPr>
        <w:footnoteReference w:id="44"/>
      </w:r>
      <w:r>
        <w:t xml:space="preserve">. </w:t>
      </w:r>
    </w:p>
    <w:p w:rsidR="00CE1969" w:rsidRDefault="00CE1969">
      <w:pPr>
        <w:jc w:val="both"/>
      </w:pPr>
      <w:bookmarkStart w:id="463" w:name="_kj1mlanp23fw" w:colFirst="0" w:colLast="0"/>
      <w:bookmarkEnd w:id="463"/>
    </w:p>
    <w:p w:rsidR="00CE1969" w:rsidRDefault="008C3E8C">
      <w:pPr>
        <w:jc w:val="both"/>
        <w:rPr>
          <w:color w:val="274E13"/>
        </w:rPr>
      </w:pPr>
      <w:bookmarkStart w:id="464" w:name="_3vk9i2so1e0" w:colFirst="0" w:colLast="0"/>
      <w:bookmarkEnd w:id="464"/>
      <w:r>
        <w:rPr>
          <w:b/>
        </w:rPr>
        <w:t>NNA indígenas y afrodescendientes</w:t>
      </w:r>
    </w:p>
    <w:p w:rsidR="00CE1969" w:rsidRDefault="00CE1969">
      <w:pPr>
        <w:jc w:val="both"/>
      </w:pPr>
      <w:bookmarkStart w:id="465" w:name="_kghm4q4dcno7" w:colFirst="0" w:colLast="0"/>
      <w:bookmarkEnd w:id="465"/>
    </w:p>
    <w:p w:rsidR="00CE1969" w:rsidRDefault="008C3E8C">
      <w:pPr>
        <w:jc w:val="both"/>
        <w:rPr>
          <w:color w:val="274E13"/>
        </w:rPr>
      </w:pPr>
      <w:bookmarkStart w:id="466" w:name="_wwunr2gk7k79" w:colFirst="0" w:colLast="0"/>
      <w:bookmarkEnd w:id="466"/>
      <w:r>
        <w:t xml:space="preserve">En Oaxaca se implementa la </w:t>
      </w:r>
      <w:r>
        <w:rPr>
          <w:i/>
        </w:rPr>
        <w:t xml:space="preserve">Estrategia de Protección a favor de Niñas y Adolescentes Indígenas y </w:t>
      </w:r>
      <w:proofErr w:type="spellStart"/>
      <w:r>
        <w:rPr>
          <w:i/>
        </w:rPr>
        <w:t>Afromexicanas</w:t>
      </w:r>
      <w:proofErr w:type="spellEnd"/>
      <w:r>
        <w:t>, enfocada en reducir las brechas de desigualdad que afectan de maner</w:t>
      </w:r>
      <w:r>
        <w:t xml:space="preserve">a particular a NNA indígenas y </w:t>
      </w:r>
      <w:proofErr w:type="spellStart"/>
      <w:r>
        <w:t>afromexicanas</w:t>
      </w:r>
      <w:proofErr w:type="spellEnd"/>
      <w:r>
        <w:t>. La estrategia es implementada mediante la articulación interinstitucional e intergubernamental, a través de acciones orientadas a la atención de problemas prioritarios para este sector de la población. De la mi</w:t>
      </w:r>
      <w:r>
        <w:t xml:space="preserve">sma manera, la Secretaría de Pueblos Indígenas y </w:t>
      </w:r>
      <w:proofErr w:type="spellStart"/>
      <w:r>
        <w:t>Afromexicanos</w:t>
      </w:r>
      <w:proofErr w:type="spellEnd"/>
      <w:r>
        <w:t xml:space="preserve"> implementó a finales de 2019 el proyecto mujeres abriendo caminos en 30 municipios que cuentan con alerta de violencia de género, en el que se contempla el acercamiento a servicios que benefici</w:t>
      </w:r>
      <w:r>
        <w:t>an a este sector de la población.</w:t>
      </w:r>
    </w:p>
    <w:p w:rsidR="00CE1969" w:rsidRDefault="00CE1969">
      <w:pPr>
        <w:jc w:val="both"/>
        <w:rPr>
          <w:color w:val="274E13"/>
        </w:rPr>
      </w:pPr>
      <w:bookmarkStart w:id="467" w:name="_20r65f126cp" w:colFirst="0" w:colLast="0"/>
      <w:bookmarkEnd w:id="467"/>
    </w:p>
    <w:p w:rsidR="00CE1969" w:rsidRDefault="008C3E8C">
      <w:pPr>
        <w:jc w:val="both"/>
      </w:pPr>
      <w:bookmarkStart w:id="468" w:name="_zc46cofqzr0" w:colFirst="0" w:colLast="0"/>
      <w:bookmarkEnd w:id="468"/>
      <w:proofErr w:type="gramStart"/>
      <w:r>
        <w:t>Además</w:t>
      </w:r>
      <w:proofErr w:type="gramEnd"/>
      <w:r>
        <w:t xml:space="preserve"> Jalisco ha realizado informes especiales sobre la situación de los derechos humanos en las localidades </w:t>
      </w:r>
      <w:proofErr w:type="spellStart"/>
      <w:r>
        <w:t>wixaritari</w:t>
      </w:r>
      <w:proofErr w:type="spellEnd"/>
      <w:r>
        <w:t xml:space="preserve"> de </w:t>
      </w:r>
      <w:proofErr w:type="spellStart"/>
      <w:r>
        <w:t>Tatei</w:t>
      </w:r>
      <w:proofErr w:type="spellEnd"/>
      <w:r>
        <w:t xml:space="preserve"> </w:t>
      </w:r>
      <w:proofErr w:type="spellStart"/>
      <w:r>
        <w:t>Kie</w:t>
      </w:r>
      <w:proofErr w:type="spellEnd"/>
      <w:r>
        <w:t xml:space="preserve"> (San Andrés </w:t>
      </w:r>
      <w:proofErr w:type="spellStart"/>
      <w:r>
        <w:t>Cohamiata</w:t>
      </w:r>
      <w:proofErr w:type="spellEnd"/>
      <w:r>
        <w:t>) municipio de Mezquitic, con la finalidad de incidir en la garant</w:t>
      </w:r>
      <w:r>
        <w:t xml:space="preserve">ía de sus derechos, de manera particular sobre el derecho a una vida libre de violencia. La misma entidad ha focalizado su atención en el derecho a la identidad de NNA indígena y </w:t>
      </w:r>
      <w:proofErr w:type="spellStart"/>
      <w:r>
        <w:t>afromexicana</w:t>
      </w:r>
      <w:proofErr w:type="spellEnd"/>
      <w:r>
        <w:t xml:space="preserve"> y ha formado a personas replicadoras en interculturalidad de las</w:t>
      </w:r>
      <w:r>
        <w:t xml:space="preserve"> 13 regiones sanitarias de la entidad.</w:t>
      </w:r>
    </w:p>
    <w:p w:rsidR="00CE1969" w:rsidRDefault="00CE1969">
      <w:pPr>
        <w:jc w:val="both"/>
      </w:pPr>
      <w:bookmarkStart w:id="469" w:name="_lu9msw1320dv" w:colFirst="0" w:colLast="0"/>
      <w:bookmarkEnd w:id="469"/>
    </w:p>
    <w:p w:rsidR="00CE1969" w:rsidRDefault="008C3E8C">
      <w:pPr>
        <w:jc w:val="both"/>
        <w:rPr>
          <w:color w:val="7F6000"/>
        </w:rPr>
      </w:pPr>
      <w:bookmarkStart w:id="470" w:name="_t5n26gx1s3p1" w:colFirst="0" w:colLast="0"/>
      <w:bookmarkEnd w:id="470"/>
      <w:r>
        <w:t>Por otro lado, el Gobierno de Chiapas, con el objetivo de impulsar el desarrollo socioeconómico de las comunidades indígenas, diseñó el proyecto “</w:t>
      </w:r>
      <w:proofErr w:type="spellStart"/>
      <w:r>
        <w:t>CreArtesanal</w:t>
      </w:r>
      <w:proofErr w:type="spellEnd"/>
      <w:r>
        <w:t xml:space="preserve"> de Corazón”, fomentando la venta directa de artesanas y a</w:t>
      </w:r>
      <w:r>
        <w:t>rtesanos evitando intermediarios y otorgando precios más accesibles. A través de ello, se benefició a 217 mujeres, NNA indígenas</w:t>
      </w:r>
      <w:r>
        <w:rPr>
          <w:color w:val="274E13"/>
        </w:rPr>
        <w:t>.</w:t>
      </w:r>
    </w:p>
    <w:p w:rsidR="00CE1969" w:rsidRDefault="00CE1969">
      <w:pPr>
        <w:jc w:val="both"/>
        <w:rPr>
          <w:color w:val="7F6000"/>
        </w:rPr>
      </w:pPr>
      <w:bookmarkStart w:id="471" w:name="_9rg5zf9jigct" w:colFirst="0" w:colLast="0"/>
      <w:bookmarkEnd w:id="471"/>
    </w:p>
    <w:p w:rsidR="00CE1969" w:rsidRDefault="008C3E8C">
      <w:pPr>
        <w:ind w:left="850" w:hanging="720"/>
        <w:jc w:val="both"/>
        <w:rPr>
          <w:b/>
        </w:rPr>
      </w:pPr>
      <w:r>
        <w:rPr>
          <w:b/>
        </w:rPr>
        <w:t>X.</w:t>
      </w:r>
      <w:r>
        <w:t xml:space="preserve">           </w:t>
      </w:r>
      <w:r>
        <w:rPr>
          <w:b/>
        </w:rPr>
        <w:t xml:space="preserve">Seguimiento al cumplimiento de Protocolos de la Convención </w:t>
      </w:r>
      <w:r w:rsidR="00C017FA">
        <w:rPr>
          <w:b/>
        </w:rPr>
        <w:t xml:space="preserve">sobre </w:t>
      </w:r>
      <w:r>
        <w:rPr>
          <w:b/>
        </w:rPr>
        <w:t>los Derechos del Niño</w:t>
      </w:r>
    </w:p>
    <w:p w:rsidR="00CE1969" w:rsidRDefault="00CE1969">
      <w:pPr>
        <w:ind w:left="850" w:hanging="720"/>
        <w:jc w:val="both"/>
        <w:rPr>
          <w:b/>
        </w:rPr>
      </w:pPr>
      <w:bookmarkStart w:id="472" w:name="_7dhled9i553g" w:colFirst="0" w:colLast="0"/>
      <w:bookmarkEnd w:id="472"/>
    </w:p>
    <w:p w:rsidR="00CE1969" w:rsidRDefault="008C3E8C">
      <w:pPr>
        <w:jc w:val="both"/>
        <w:rPr>
          <w:b/>
          <w:color w:val="073763"/>
        </w:rPr>
      </w:pPr>
      <w:bookmarkStart w:id="473" w:name="_gjdgxs" w:colFirst="0" w:colLast="0"/>
      <w:bookmarkEnd w:id="473"/>
      <w:r>
        <w:rPr>
          <w:b/>
        </w:rPr>
        <w:t>Seguimiento a las Observaciones Finales sobre venta de niños, la prostitución infantil y la utilización de niños en la pornografía</w:t>
      </w:r>
    </w:p>
    <w:p w:rsidR="00CE1969" w:rsidRDefault="00CE1969">
      <w:pPr>
        <w:jc w:val="both"/>
        <w:rPr>
          <w:color w:val="7F6000"/>
        </w:rPr>
      </w:pPr>
      <w:bookmarkStart w:id="474" w:name="_nif7ql24suuw" w:colFirst="0" w:colLast="0"/>
      <w:bookmarkEnd w:id="474"/>
    </w:p>
    <w:p w:rsidR="00CE1969" w:rsidRDefault="008C3E8C">
      <w:pPr>
        <w:jc w:val="both"/>
      </w:pPr>
      <w:bookmarkStart w:id="475" w:name="_c3m3nzq3x7cl" w:colFirst="0" w:colLast="0"/>
      <w:bookmarkEnd w:id="475"/>
      <w:r>
        <w:t>Se han llevado a cabo diversos esfuerzo</w:t>
      </w:r>
      <w:r>
        <w:t>s para realizar campañas de difusión y sensibilización en la industria del turismo y el público en general, principalmente a través del "Código de Conducta Nacional, para la Protección de NNA en el Sector de los viajes y el Turismo", en entidades como Jali</w:t>
      </w:r>
      <w:r>
        <w:t xml:space="preserve">sco, Estado de México, Durango, entre otras; conforme se </w:t>
      </w:r>
      <w:proofErr w:type="gramStart"/>
      <w:r>
        <w:t>reportó  de</w:t>
      </w:r>
      <w:proofErr w:type="gramEnd"/>
      <w:r>
        <w:t xml:space="preserve"> manera puntual en el informe.</w:t>
      </w:r>
    </w:p>
    <w:p w:rsidR="00CE1969" w:rsidRDefault="00CE1969">
      <w:pPr>
        <w:jc w:val="both"/>
      </w:pPr>
      <w:bookmarkStart w:id="476" w:name="_oih1vuas333t" w:colFirst="0" w:colLast="0"/>
      <w:bookmarkEnd w:id="476"/>
    </w:p>
    <w:p w:rsidR="00CE1969" w:rsidRDefault="008C3E8C">
      <w:pPr>
        <w:jc w:val="both"/>
        <w:rPr>
          <w:color w:val="7F6000"/>
        </w:rPr>
      </w:pPr>
      <w:bookmarkStart w:id="477" w:name="_9hdne327gx0c" w:colFirst="0" w:colLast="0"/>
      <w:bookmarkEnd w:id="477"/>
      <w:r>
        <w:t>El Gobierno de Veracruz, por su parte, implementa una campaña permanente de difusión para informar sobre los mecanismos usados por las redes del delito de t</w:t>
      </w:r>
      <w:r>
        <w:t xml:space="preserve">rata de personas, por medio de productos gráficos, videos y audios. Dicha campaña fue iniciada a partir de mayo de 2019 y está dirigida a NNA de zonas urbanas, rurales y pueblos indígenas. </w:t>
      </w:r>
    </w:p>
    <w:p w:rsidR="00CE1969" w:rsidRDefault="00CE1969">
      <w:pPr>
        <w:jc w:val="both"/>
        <w:rPr>
          <w:color w:val="7F6000"/>
        </w:rPr>
      </w:pPr>
      <w:bookmarkStart w:id="478" w:name="_66xcarte8070" w:colFirst="0" w:colLast="0"/>
      <w:bookmarkEnd w:id="478"/>
    </w:p>
    <w:p w:rsidR="00CE1969" w:rsidRDefault="008C3E8C">
      <w:pPr>
        <w:jc w:val="both"/>
      </w:pPr>
      <w:bookmarkStart w:id="479" w:name="_siugi94jc1ut" w:colFirst="0" w:colLast="0"/>
      <w:bookmarkEnd w:id="479"/>
      <w:r>
        <w:t>Por otro lado, en relación con la detección, investigación y enju</w:t>
      </w:r>
      <w:r>
        <w:t xml:space="preserve">iciamiento de delitos contenidos en Protocolo facultativo, el Gobierno de Durango ha instalado buzones de denuncia de trata de personas en puntos principales de reclutamiento como lo es la Central </w:t>
      </w:r>
      <w:r>
        <w:lastRenderedPageBreak/>
        <w:t>Camionera, Aeropuerto del Municipio de Durango, así como en</w:t>
      </w:r>
      <w:r>
        <w:t xml:space="preserve"> distintos municipios de la entidad. A su vez se han incorporado provisionalmente en escuelas, lugares públicos e instituciones </w:t>
      </w:r>
      <w:proofErr w:type="gramStart"/>
      <w:r>
        <w:t>de acuerdo a</w:t>
      </w:r>
      <w:proofErr w:type="gramEnd"/>
      <w:r>
        <w:t xml:space="preserve"> las necesidades propias o riesgos encontrados en esas áreas</w:t>
      </w:r>
      <w:r>
        <w:rPr>
          <w:vertAlign w:val="superscript"/>
        </w:rPr>
        <w:footnoteReference w:id="45"/>
      </w:r>
      <w:r>
        <w:t xml:space="preserve">. </w:t>
      </w:r>
    </w:p>
    <w:p w:rsidR="00CE1969" w:rsidRDefault="00CE1969">
      <w:pPr>
        <w:jc w:val="both"/>
      </w:pPr>
      <w:bookmarkStart w:id="480" w:name="_7til0rca3ppi" w:colFirst="0" w:colLast="0"/>
      <w:bookmarkEnd w:id="480"/>
    </w:p>
    <w:p w:rsidR="00CE1969" w:rsidRDefault="008C3E8C">
      <w:pPr>
        <w:jc w:val="both"/>
        <w:rPr>
          <w:color w:val="274E13"/>
        </w:rPr>
      </w:pPr>
      <w:bookmarkStart w:id="481" w:name="_i4ouek1mfy7g" w:colFirst="0" w:colLast="0"/>
      <w:bookmarkEnd w:id="481"/>
      <w:r>
        <w:t>El Estado de México, a través de la Fiscalía Espec</w:t>
      </w:r>
      <w:r>
        <w:t>ializada de Trata de Personas, cuenta con 3 Refugios para las víctimas de este delito, que brindan atención en su mayoría a NNA víctimas directas e indirectas. De enero a agosto de 2020, se reportaron 7 delitos de trata de personas en su modalidad de explo</w:t>
      </w:r>
      <w:r>
        <w:t xml:space="preserve">tación laboral infantil. Así también, recientemente en Oaxaca fue instalado el Comité Interinstitucional para la Atención a Víctimas de Trata de Personas Oaxaca y en Zacatecas, se conformó </w:t>
      </w:r>
      <w:proofErr w:type="gramStart"/>
      <w:r>
        <w:t>el  Comité</w:t>
      </w:r>
      <w:proofErr w:type="gramEnd"/>
      <w:r>
        <w:t xml:space="preserve"> Estatal para Prevenir, Sancionar y Erradicar la Trata de</w:t>
      </w:r>
      <w:r>
        <w:t xml:space="preserve"> Personas en el Estado. Ambos comités brindan asistencia y protección a las víctimas de este delito.</w:t>
      </w:r>
    </w:p>
    <w:p w:rsidR="00CE1969" w:rsidRDefault="00CE1969">
      <w:pPr>
        <w:jc w:val="both"/>
        <w:rPr>
          <w:color w:val="073763"/>
        </w:rPr>
      </w:pPr>
      <w:bookmarkStart w:id="482" w:name="_y861769im66n" w:colFirst="0" w:colLast="0"/>
      <w:bookmarkEnd w:id="482"/>
    </w:p>
    <w:p w:rsidR="00CE1969" w:rsidRDefault="008C3E8C">
      <w:pPr>
        <w:jc w:val="both"/>
        <w:rPr>
          <w:color w:val="7F6000"/>
        </w:rPr>
      </w:pPr>
      <w:bookmarkStart w:id="483" w:name="_ko3xydmbim5c" w:colFirst="0" w:colLast="0"/>
      <w:bookmarkEnd w:id="483"/>
      <w:r>
        <w:t>Cabe señalar que Sonora implementa el Protocolo para Proteger y Asistir a Victimas de Trata de Personas en la entidad; mientras que en el Estado de México se cuenta con un Fondo de Protección y Asistencia a las Víctimas de los Delitos en Materia de Trata d</w:t>
      </w:r>
      <w:r>
        <w:t xml:space="preserve">e Personas, a través de </w:t>
      </w:r>
      <w:proofErr w:type="gramStart"/>
      <w:r>
        <w:t>cual</w:t>
      </w:r>
      <w:proofErr w:type="gramEnd"/>
      <w:r>
        <w:t xml:space="preserve"> de enero a agosto de 2020, fueron atendidas 291 víctimas.</w:t>
      </w:r>
    </w:p>
    <w:p w:rsidR="00CE1969" w:rsidRDefault="00CE1969">
      <w:pPr>
        <w:jc w:val="both"/>
        <w:rPr>
          <w:b/>
          <w:color w:val="7030A0"/>
        </w:rPr>
      </w:pPr>
      <w:bookmarkStart w:id="484" w:name="_4yoogs45qfk6" w:colFirst="0" w:colLast="0"/>
      <w:bookmarkEnd w:id="484"/>
    </w:p>
    <w:p w:rsidR="00CE1969" w:rsidRDefault="008C3E8C">
      <w:pPr>
        <w:jc w:val="both"/>
      </w:pPr>
      <w:bookmarkStart w:id="485" w:name="_l0vqjkf3r0te" w:colFirst="0" w:colLast="0"/>
      <w:bookmarkEnd w:id="485"/>
      <w:r>
        <w:rPr>
          <w:b/>
        </w:rPr>
        <w:t xml:space="preserve"> </w:t>
      </w:r>
    </w:p>
    <w:sectPr w:rsidR="00CE1969">
      <w:footerReference w:type="default" r:id="rId7"/>
      <w:headerReference w:type="first" r:id="rId8"/>
      <w:footerReference w:type="first" r:id="rId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3E8C" w:rsidRDefault="008C3E8C">
      <w:pPr>
        <w:spacing w:line="240" w:lineRule="auto"/>
      </w:pPr>
      <w:r>
        <w:separator/>
      </w:r>
    </w:p>
  </w:endnote>
  <w:endnote w:type="continuationSeparator" w:id="0">
    <w:p w:rsidR="008C3E8C" w:rsidRDefault="008C3E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969" w:rsidRDefault="008C3E8C">
    <w:pPr>
      <w:jc w:val="right"/>
    </w:pPr>
    <w:r>
      <w:fldChar w:fldCharType="begin"/>
    </w:r>
    <w:r>
      <w:instrText>PAGE</w:instrText>
    </w:r>
    <w:r w:rsidR="00C017FA">
      <w:fldChar w:fldCharType="separate"/>
    </w:r>
    <w:r w:rsidR="00C017FA">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7918034"/>
      <w:docPartObj>
        <w:docPartGallery w:val="Page Numbers (Bottom of Page)"/>
        <w:docPartUnique/>
      </w:docPartObj>
    </w:sdtPr>
    <w:sdtContent>
      <w:p w:rsidR="00C017FA" w:rsidRDefault="00C017FA">
        <w:pPr>
          <w:pStyle w:val="Piedepgina"/>
          <w:jc w:val="center"/>
        </w:pPr>
        <w:r>
          <w:fldChar w:fldCharType="begin"/>
        </w:r>
        <w:r>
          <w:instrText>PAGE   \* MERGEFORMAT</w:instrText>
        </w:r>
        <w:r>
          <w:fldChar w:fldCharType="separate"/>
        </w:r>
        <w:r>
          <w:rPr>
            <w:lang w:val="es-ES"/>
          </w:rPr>
          <w:t>2</w:t>
        </w:r>
        <w:r>
          <w:fldChar w:fldCharType="end"/>
        </w:r>
      </w:p>
    </w:sdtContent>
  </w:sdt>
  <w:p w:rsidR="00C017FA" w:rsidRDefault="00C017F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3E8C" w:rsidRDefault="008C3E8C">
      <w:pPr>
        <w:spacing w:line="240" w:lineRule="auto"/>
      </w:pPr>
      <w:r>
        <w:separator/>
      </w:r>
    </w:p>
  </w:footnote>
  <w:footnote w:type="continuationSeparator" w:id="0">
    <w:p w:rsidR="008C3E8C" w:rsidRDefault="008C3E8C">
      <w:pPr>
        <w:spacing w:line="240" w:lineRule="auto"/>
      </w:pPr>
      <w:r>
        <w:continuationSeparator/>
      </w:r>
    </w:p>
  </w:footnote>
  <w:footnote w:id="1">
    <w:p w:rsidR="00CE1969" w:rsidRDefault="008C3E8C">
      <w:pPr>
        <w:spacing w:line="240" w:lineRule="auto"/>
        <w:jc w:val="both"/>
        <w:rPr>
          <w:sz w:val="20"/>
          <w:szCs w:val="20"/>
        </w:rPr>
      </w:pPr>
      <w:r>
        <w:rPr>
          <w:vertAlign w:val="superscript"/>
        </w:rPr>
        <w:footnoteRef/>
      </w:r>
      <w:r>
        <w:rPr>
          <w:sz w:val="20"/>
          <w:szCs w:val="20"/>
        </w:rPr>
        <w:t xml:space="preserve"> </w:t>
      </w:r>
      <w:r>
        <w:rPr>
          <w:sz w:val="18"/>
          <w:szCs w:val="18"/>
        </w:rPr>
        <w:t xml:space="preserve">Directrices específicas respecto de la forma y el contenido de los informes que han de presentar los </w:t>
      </w:r>
      <w:proofErr w:type="gramStart"/>
      <w:r>
        <w:rPr>
          <w:sz w:val="18"/>
          <w:szCs w:val="18"/>
        </w:rPr>
        <w:t>Estados partes</w:t>
      </w:r>
      <w:proofErr w:type="gramEnd"/>
      <w:r>
        <w:rPr>
          <w:sz w:val="18"/>
          <w:szCs w:val="18"/>
        </w:rPr>
        <w:t xml:space="preserve"> en virtud del artículo 44, párrafo 1 b), </w:t>
      </w:r>
      <w:r>
        <w:rPr>
          <w:sz w:val="18"/>
          <w:szCs w:val="18"/>
        </w:rPr>
        <w:t>de la Convención sobre los Derechos del Niño”, aprobadas durante su 65° período de sesiones (CRC/C/58/Rev.3).</w:t>
      </w:r>
    </w:p>
  </w:footnote>
  <w:footnote w:id="2">
    <w:p w:rsidR="00CE1969" w:rsidRDefault="008C3E8C">
      <w:pPr>
        <w:spacing w:line="240" w:lineRule="auto"/>
        <w:jc w:val="both"/>
        <w:rPr>
          <w:sz w:val="20"/>
          <w:szCs w:val="20"/>
        </w:rPr>
      </w:pPr>
      <w:r>
        <w:rPr>
          <w:vertAlign w:val="superscript"/>
        </w:rPr>
        <w:footnoteRef/>
      </w:r>
      <w:r>
        <w:rPr>
          <w:sz w:val="20"/>
          <w:szCs w:val="20"/>
        </w:rPr>
        <w:t xml:space="preserve"> </w:t>
      </w:r>
      <w:r>
        <w:t xml:space="preserve"> </w:t>
      </w:r>
      <w:r>
        <w:rPr>
          <w:sz w:val="18"/>
          <w:szCs w:val="18"/>
        </w:rPr>
        <w:t>Aguascalientes, Baja California, Ciudad de México, Chiapas, Chihuahua, Coahuila. Durango, Estado de México, Guanajuato, Guerrero, Hidalgo, Jali</w:t>
      </w:r>
      <w:r>
        <w:rPr>
          <w:sz w:val="18"/>
          <w:szCs w:val="18"/>
        </w:rPr>
        <w:t>sco, Michoacán, Morelos, Nuevo León, Oaxaca, Puebla, Querétaro, Quintana Roo, San Luis Potosí, Sinaloa, Sonora, Tabasco, Tamaulipas, Tlaxcala, Veracruz, Yucatán y Zacatecas.</w:t>
      </w:r>
      <w:r>
        <w:t xml:space="preserve"> </w:t>
      </w:r>
    </w:p>
  </w:footnote>
  <w:footnote w:id="3">
    <w:p w:rsidR="00CE1969" w:rsidRDefault="008C3E8C">
      <w:pPr>
        <w:spacing w:line="240" w:lineRule="auto"/>
        <w:jc w:val="both"/>
        <w:rPr>
          <w:sz w:val="18"/>
          <w:szCs w:val="18"/>
        </w:rPr>
      </w:pPr>
      <w:r>
        <w:rPr>
          <w:vertAlign w:val="superscript"/>
        </w:rPr>
        <w:footnoteRef/>
      </w:r>
      <w:r>
        <w:rPr>
          <w:sz w:val="18"/>
          <w:szCs w:val="18"/>
        </w:rPr>
        <w:t xml:space="preserve"> D</w:t>
      </w:r>
      <w:r>
        <w:rPr>
          <w:sz w:val="18"/>
          <w:szCs w:val="18"/>
        </w:rPr>
        <w:t>ebido a las numerosas acciones que han sido implementadas a orden estatal, se retomarán únicamente los casos de buenas prácticas.</w:t>
      </w:r>
    </w:p>
  </w:footnote>
  <w:footnote w:id="4">
    <w:p w:rsidR="00CE1969" w:rsidRDefault="008C3E8C">
      <w:pPr>
        <w:spacing w:line="240" w:lineRule="auto"/>
        <w:rPr>
          <w:sz w:val="16"/>
          <w:szCs w:val="16"/>
        </w:rPr>
      </w:pPr>
      <w:r>
        <w:rPr>
          <w:vertAlign w:val="superscript"/>
        </w:rPr>
        <w:footnoteRef/>
      </w:r>
      <w:r>
        <w:rPr>
          <w:sz w:val="20"/>
          <w:szCs w:val="20"/>
        </w:rPr>
        <w:t xml:space="preserve"> </w:t>
      </w:r>
      <w:r>
        <w:rPr>
          <w:sz w:val="18"/>
          <w:szCs w:val="18"/>
        </w:rPr>
        <w:t>Dicha iniciativa aún se encuentra en revisión.</w:t>
      </w:r>
    </w:p>
  </w:footnote>
  <w:footnote w:id="5">
    <w:p w:rsidR="00CE1969" w:rsidRDefault="008C3E8C">
      <w:pPr>
        <w:spacing w:line="240" w:lineRule="auto"/>
        <w:rPr>
          <w:sz w:val="20"/>
          <w:szCs w:val="20"/>
        </w:rPr>
      </w:pPr>
      <w:r>
        <w:rPr>
          <w:vertAlign w:val="superscript"/>
        </w:rPr>
        <w:footnoteRef/>
      </w:r>
      <w:r>
        <w:rPr>
          <w:sz w:val="20"/>
          <w:szCs w:val="20"/>
        </w:rPr>
        <w:t xml:space="preserve"> </w:t>
      </w:r>
      <w:r>
        <w:rPr>
          <w:sz w:val="18"/>
          <w:szCs w:val="18"/>
        </w:rPr>
        <w:t>No se suma el capítulo 1000 (sueldos y salarios), tema que maneja el Sistema DIF Estado de México.</w:t>
      </w:r>
    </w:p>
  </w:footnote>
  <w:footnote w:id="6">
    <w:p w:rsidR="00CE1969" w:rsidRDefault="008C3E8C">
      <w:pPr>
        <w:spacing w:line="240" w:lineRule="auto"/>
        <w:rPr>
          <w:sz w:val="20"/>
          <w:szCs w:val="20"/>
        </w:rPr>
      </w:pPr>
      <w:r>
        <w:rPr>
          <w:vertAlign w:val="superscript"/>
        </w:rPr>
        <w:footnoteRef/>
      </w:r>
      <w:r>
        <w:rPr>
          <w:sz w:val="20"/>
          <w:szCs w:val="20"/>
        </w:rPr>
        <w:t xml:space="preserve"> </w:t>
      </w:r>
      <w:proofErr w:type="spellStart"/>
      <w:r>
        <w:t>Wixárika</w:t>
      </w:r>
      <w:proofErr w:type="spellEnd"/>
      <w:r>
        <w:t xml:space="preserve">, </w:t>
      </w:r>
      <w:proofErr w:type="gramStart"/>
      <w:r>
        <w:t>Náhuatl</w:t>
      </w:r>
      <w:proofErr w:type="gramEnd"/>
      <w:r>
        <w:t>, Purépecha, Mixteco y Otomí.</w:t>
      </w:r>
    </w:p>
  </w:footnote>
  <w:footnote w:id="7">
    <w:p w:rsidR="00CE1969" w:rsidRDefault="008C3E8C">
      <w:pPr>
        <w:spacing w:line="240" w:lineRule="auto"/>
        <w:rPr>
          <w:sz w:val="18"/>
          <w:szCs w:val="18"/>
        </w:rPr>
      </w:pPr>
      <w:r>
        <w:rPr>
          <w:vertAlign w:val="superscript"/>
        </w:rPr>
        <w:footnoteRef/>
      </w:r>
      <w:r>
        <w:rPr>
          <w:sz w:val="18"/>
          <w:szCs w:val="18"/>
        </w:rPr>
        <w:t xml:space="preserve"> Los programas fueron especificados en el Sexto y Séptimo Informe de México.</w:t>
      </w:r>
    </w:p>
  </w:footnote>
  <w:footnote w:id="8">
    <w:p w:rsidR="00CE1969" w:rsidRDefault="008C3E8C">
      <w:pPr>
        <w:spacing w:line="240" w:lineRule="auto"/>
        <w:jc w:val="both"/>
        <w:rPr>
          <w:sz w:val="18"/>
          <w:szCs w:val="18"/>
        </w:rPr>
      </w:pPr>
      <w:r>
        <w:rPr>
          <w:vertAlign w:val="superscript"/>
        </w:rPr>
        <w:footnoteRef/>
      </w:r>
      <w:r>
        <w:rPr>
          <w:sz w:val="18"/>
          <w:szCs w:val="18"/>
        </w:rPr>
        <w:t xml:space="preserve"> A través de la coordinación del Subgrupo de Trabajo para disminuir a cero los embarazos y nacimientos en niñas y adolescentes menores de 15 años, del GEPEA y en coordinación con el programa FOBAM.</w:t>
      </w:r>
    </w:p>
  </w:footnote>
  <w:footnote w:id="9">
    <w:p w:rsidR="00CE1969" w:rsidRDefault="008C3E8C">
      <w:pPr>
        <w:spacing w:line="240" w:lineRule="auto"/>
        <w:jc w:val="both"/>
        <w:rPr>
          <w:sz w:val="20"/>
          <w:szCs w:val="20"/>
        </w:rPr>
      </w:pPr>
      <w:r>
        <w:rPr>
          <w:vertAlign w:val="superscript"/>
        </w:rPr>
        <w:footnoteRef/>
      </w:r>
      <w:r>
        <w:rPr>
          <w:sz w:val="18"/>
          <w:szCs w:val="18"/>
        </w:rPr>
        <w:t xml:space="preserve"> Durante 2019 fueron registrados </w:t>
      </w:r>
      <w:proofErr w:type="gramStart"/>
      <w:r>
        <w:rPr>
          <w:sz w:val="18"/>
          <w:szCs w:val="18"/>
        </w:rPr>
        <w:t>250,844  nacimientos</w:t>
      </w:r>
      <w:proofErr w:type="gramEnd"/>
      <w:r>
        <w:rPr>
          <w:sz w:val="18"/>
          <w:szCs w:val="18"/>
        </w:rPr>
        <w:t>, de</w:t>
      </w:r>
      <w:r>
        <w:rPr>
          <w:sz w:val="18"/>
          <w:szCs w:val="18"/>
        </w:rPr>
        <w:t xml:space="preserve"> los cuales 155,355 corresponden a registros oportunos; es decir a registros realizados durante los primeros 60 días de nacidos.</w:t>
      </w:r>
    </w:p>
  </w:footnote>
  <w:footnote w:id="10">
    <w:p w:rsidR="00CE1969" w:rsidRDefault="008C3E8C">
      <w:pPr>
        <w:spacing w:line="240" w:lineRule="auto"/>
        <w:jc w:val="both"/>
        <w:rPr>
          <w:sz w:val="20"/>
          <w:szCs w:val="20"/>
        </w:rPr>
      </w:pPr>
      <w:r>
        <w:rPr>
          <w:vertAlign w:val="superscript"/>
        </w:rPr>
        <w:footnoteRef/>
      </w:r>
      <w:r>
        <w:rPr>
          <w:sz w:val="18"/>
          <w:szCs w:val="18"/>
        </w:rPr>
        <w:t xml:space="preserve"> Del total de las personas atendidas por el programa, durante 2019 y de enero a julio de 2020 el porcentaje de personas benefi</w:t>
      </w:r>
      <w:r>
        <w:rPr>
          <w:sz w:val="18"/>
          <w:szCs w:val="18"/>
        </w:rPr>
        <w:t>ciarias entre los 0 y 19 años fue de 70.37% y 84.16%.</w:t>
      </w:r>
    </w:p>
  </w:footnote>
  <w:footnote w:id="11">
    <w:p w:rsidR="00CE1969" w:rsidRDefault="008C3E8C">
      <w:pPr>
        <w:spacing w:line="240" w:lineRule="auto"/>
        <w:jc w:val="both"/>
        <w:rPr>
          <w:sz w:val="18"/>
          <w:szCs w:val="18"/>
        </w:rPr>
      </w:pPr>
      <w:r>
        <w:rPr>
          <w:vertAlign w:val="superscript"/>
        </w:rPr>
        <w:footnoteRef/>
      </w:r>
      <w:r>
        <w:rPr>
          <w:sz w:val="18"/>
          <w:szCs w:val="18"/>
        </w:rPr>
        <w:t xml:space="preserve"> Durante el periodo de junio a septiembre de 2020 se han recibido 38 llamadas para orientación jurídica y atención psicológica en favor de NNA.</w:t>
      </w:r>
    </w:p>
  </w:footnote>
  <w:footnote w:id="12">
    <w:p w:rsidR="00CE1969" w:rsidRDefault="008C3E8C">
      <w:pPr>
        <w:spacing w:line="240" w:lineRule="auto"/>
        <w:jc w:val="both"/>
        <w:rPr>
          <w:sz w:val="20"/>
          <w:szCs w:val="20"/>
        </w:rPr>
      </w:pPr>
      <w:r>
        <w:rPr>
          <w:vertAlign w:val="superscript"/>
        </w:rPr>
        <w:footnoteRef/>
      </w:r>
      <w:r>
        <w:rPr>
          <w:sz w:val="18"/>
          <w:szCs w:val="18"/>
        </w:rPr>
        <w:t xml:space="preserve"> En total, 90 profesionistas de 42 municipios se contemplan para este proceso de especialización, quienes repli</w:t>
      </w:r>
      <w:r>
        <w:rPr>
          <w:sz w:val="18"/>
          <w:szCs w:val="18"/>
        </w:rPr>
        <w:t>carán dicho modelo en sus sistemas municipales.</w:t>
      </w:r>
      <w:r>
        <w:t xml:space="preserve"> </w:t>
      </w:r>
    </w:p>
  </w:footnote>
  <w:footnote w:id="13">
    <w:p w:rsidR="00CE1969" w:rsidRDefault="008C3E8C">
      <w:pPr>
        <w:spacing w:line="240" w:lineRule="auto"/>
        <w:jc w:val="both"/>
        <w:rPr>
          <w:sz w:val="20"/>
          <w:szCs w:val="20"/>
        </w:rPr>
      </w:pPr>
      <w:r>
        <w:rPr>
          <w:vertAlign w:val="superscript"/>
        </w:rPr>
        <w:footnoteRef/>
      </w:r>
      <w:r>
        <w:rPr>
          <w:sz w:val="18"/>
          <w:szCs w:val="18"/>
        </w:rPr>
        <w:t xml:space="preserve"> Actualmente se ofrece la alternativa de resguardo en el CAMHHET con la intención de prevenir asesinatos, secuestros, desapariciones, violencia sexual, explotación y abuso de NNA migrantes. 143 personas ben</w:t>
      </w:r>
      <w:r>
        <w:rPr>
          <w:sz w:val="18"/>
          <w:szCs w:val="18"/>
        </w:rPr>
        <w:t xml:space="preserve">eficiadas en 2019. </w:t>
      </w:r>
    </w:p>
  </w:footnote>
  <w:footnote w:id="14">
    <w:p w:rsidR="00CE1969" w:rsidRDefault="008C3E8C">
      <w:pPr>
        <w:spacing w:line="240" w:lineRule="auto"/>
        <w:rPr>
          <w:sz w:val="20"/>
          <w:szCs w:val="20"/>
        </w:rPr>
      </w:pPr>
      <w:r>
        <w:rPr>
          <w:vertAlign w:val="superscript"/>
        </w:rPr>
        <w:footnoteRef/>
      </w:r>
      <w:r>
        <w:rPr>
          <w:sz w:val="18"/>
          <w:szCs w:val="18"/>
        </w:rPr>
        <w:t xml:space="preserve"> Fueron atendidas por 2,555 niñas y 3,017 niños.</w:t>
      </w:r>
    </w:p>
  </w:footnote>
  <w:footnote w:id="15">
    <w:p w:rsidR="00CE1969" w:rsidRDefault="008C3E8C">
      <w:pPr>
        <w:spacing w:line="240" w:lineRule="auto"/>
        <w:jc w:val="both"/>
        <w:rPr>
          <w:sz w:val="20"/>
          <w:szCs w:val="20"/>
        </w:rPr>
      </w:pPr>
      <w:r>
        <w:rPr>
          <w:vertAlign w:val="superscript"/>
        </w:rPr>
        <w:footnoteRef/>
      </w:r>
      <w:r>
        <w:rPr>
          <w:sz w:val="18"/>
          <w:szCs w:val="18"/>
        </w:rPr>
        <w:t xml:space="preserve"> A 2020, 605 escuelas secundarias públicas visitadas, 275,110 estudiantes beneficiados, 16 Capacitaciones anuales a titulares de todas las dependencias participantes, 275,110 kits de ma</w:t>
      </w:r>
      <w:r>
        <w:rPr>
          <w:sz w:val="18"/>
          <w:szCs w:val="18"/>
        </w:rPr>
        <w:t>teriales didácticos entregados.</w:t>
      </w:r>
    </w:p>
  </w:footnote>
  <w:footnote w:id="16">
    <w:p w:rsidR="00CE1969" w:rsidRDefault="008C3E8C">
      <w:pPr>
        <w:spacing w:line="240" w:lineRule="auto"/>
        <w:jc w:val="both"/>
        <w:rPr>
          <w:sz w:val="18"/>
          <w:szCs w:val="18"/>
        </w:rPr>
      </w:pPr>
      <w:r>
        <w:rPr>
          <w:vertAlign w:val="superscript"/>
        </w:rPr>
        <w:footnoteRef/>
      </w:r>
      <w:r>
        <w:rPr>
          <w:sz w:val="18"/>
          <w:szCs w:val="18"/>
        </w:rPr>
        <w:t xml:space="preserve"> Se atendieron 65530 llamadas de denuncia </w:t>
      </w:r>
      <w:r>
        <w:rPr>
          <w:sz w:val="18"/>
          <w:szCs w:val="18"/>
        </w:rPr>
        <w:t xml:space="preserve">anónima de enero a diciembre de 2019, están son en diferentes delitos de manera general, </w:t>
      </w:r>
      <w:proofErr w:type="gramStart"/>
      <w:r>
        <w:rPr>
          <w:sz w:val="18"/>
          <w:szCs w:val="18"/>
        </w:rPr>
        <w:t>en  algunas</w:t>
      </w:r>
      <w:proofErr w:type="gramEnd"/>
      <w:r>
        <w:rPr>
          <w:sz w:val="18"/>
          <w:szCs w:val="18"/>
        </w:rPr>
        <w:t xml:space="preserve"> están involucradas NNA. De enero a agosto se registraron 43,476 llamadas recibidas a través del Sistema de Denuncia Anónima, de éstas 349 son de NNA. La at</w:t>
      </w:r>
      <w:r>
        <w:rPr>
          <w:sz w:val="18"/>
          <w:szCs w:val="18"/>
        </w:rPr>
        <w:t xml:space="preserve">ención de llamadas es general las 24 horas los 365 días del año. </w:t>
      </w:r>
    </w:p>
  </w:footnote>
  <w:footnote w:id="17">
    <w:p w:rsidR="00CE1969" w:rsidRDefault="008C3E8C">
      <w:pPr>
        <w:spacing w:line="240" w:lineRule="auto"/>
        <w:jc w:val="both"/>
        <w:rPr>
          <w:sz w:val="18"/>
          <w:szCs w:val="18"/>
        </w:rPr>
      </w:pPr>
      <w:r>
        <w:rPr>
          <w:vertAlign w:val="superscript"/>
        </w:rPr>
        <w:footnoteRef/>
      </w:r>
      <w:r>
        <w:rPr>
          <w:sz w:val="18"/>
          <w:szCs w:val="18"/>
        </w:rPr>
        <w:t xml:space="preserve"> Durante el año 2019 se llevaron a cabo 364 talleres en los cuales se realizaron 10,958 acciones de capacitación con temas relacionados con los derechos de las NNA, dirigidas a personas servidoras públicas de esta dependenc</w:t>
      </w:r>
      <w:r>
        <w:rPr>
          <w:sz w:val="18"/>
          <w:szCs w:val="18"/>
        </w:rPr>
        <w:t>ia.</w:t>
      </w:r>
    </w:p>
  </w:footnote>
  <w:footnote w:id="18">
    <w:p w:rsidR="00CE1969" w:rsidRDefault="008C3E8C">
      <w:pPr>
        <w:spacing w:line="240" w:lineRule="auto"/>
        <w:jc w:val="both"/>
        <w:rPr>
          <w:sz w:val="20"/>
          <w:szCs w:val="20"/>
        </w:rPr>
      </w:pPr>
      <w:r>
        <w:rPr>
          <w:vertAlign w:val="superscript"/>
        </w:rPr>
        <w:footnoteRef/>
      </w:r>
      <w:r>
        <w:rPr>
          <w:sz w:val="18"/>
          <w:szCs w:val="18"/>
        </w:rPr>
        <w:t xml:space="preserve"> A la fecha, se han emitido 25 programas</w:t>
      </w:r>
      <w:r>
        <w:rPr>
          <w:sz w:val="18"/>
          <w:szCs w:val="18"/>
        </w:rPr>
        <w:t xml:space="preserve"> que han tenido como temas la prevención de la violencia, la crianza positiva, el interés superior del niño, la participación infantil, la no discriminación, la igualdad sustantiva entre otros muchos derechos.</w:t>
      </w:r>
    </w:p>
  </w:footnote>
  <w:footnote w:id="19">
    <w:p w:rsidR="00CE1969" w:rsidRDefault="008C3E8C">
      <w:pPr>
        <w:spacing w:line="240" w:lineRule="auto"/>
        <w:jc w:val="both"/>
        <w:rPr>
          <w:sz w:val="20"/>
          <w:szCs w:val="20"/>
        </w:rPr>
      </w:pPr>
      <w:r>
        <w:rPr>
          <w:vertAlign w:val="superscript"/>
        </w:rPr>
        <w:footnoteRef/>
      </w:r>
      <w:r>
        <w:rPr>
          <w:sz w:val="20"/>
          <w:szCs w:val="20"/>
        </w:rPr>
        <w:t xml:space="preserve"> </w:t>
      </w:r>
      <w:r>
        <w:rPr>
          <w:sz w:val="18"/>
          <w:szCs w:val="18"/>
        </w:rPr>
        <w:t>De las cuales mil 151 fueron por violencia familiar, 486 por delitos de índole sexual y 10 por feminicidios, de las cuales cinco fueron en grado de tentativa.</w:t>
      </w:r>
    </w:p>
  </w:footnote>
  <w:footnote w:id="20">
    <w:p w:rsidR="00CE1969" w:rsidRDefault="008C3E8C">
      <w:pPr>
        <w:spacing w:line="240" w:lineRule="auto"/>
        <w:jc w:val="both"/>
        <w:rPr>
          <w:sz w:val="20"/>
          <w:szCs w:val="20"/>
        </w:rPr>
      </w:pPr>
      <w:r>
        <w:rPr>
          <w:vertAlign w:val="superscript"/>
        </w:rPr>
        <w:footnoteRef/>
      </w:r>
      <w:r>
        <w:rPr>
          <w:sz w:val="18"/>
          <w:szCs w:val="18"/>
        </w:rPr>
        <w:t xml:space="preserve"> Por lo que en 2018 se realizaron 286 sesiones, en las cuales se contó con 5,720 personas asistentes. En 2019, se llevaron a cabo 368 sesiones, en las cuales se contó con 7360 personas asistentes. </w:t>
      </w:r>
    </w:p>
  </w:footnote>
  <w:footnote w:id="21">
    <w:p w:rsidR="00CE1969" w:rsidRDefault="008C3E8C">
      <w:pPr>
        <w:spacing w:line="240" w:lineRule="auto"/>
        <w:jc w:val="both"/>
        <w:rPr>
          <w:sz w:val="18"/>
          <w:szCs w:val="18"/>
        </w:rPr>
      </w:pPr>
      <w:r>
        <w:rPr>
          <w:vertAlign w:val="superscript"/>
        </w:rPr>
        <w:footnoteRef/>
      </w:r>
      <w:r>
        <w:rPr>
          <w:sz w:val="18"/>
          <w:szCs w:val="18"/>
        </w:rPr>
        <w:t xml:space="preserve"> Se han </w:t>
      </w:r>
      <w:proofErr w:type="spellStart"/>
      <w:r>
        <w:rPr>
          <w:sz w:val="18"/>
          <w:szCs w:val="18"/>
        </w:rPr>
        <w:t>capacitando</w:t>
      </w:r>
      <w:proofErr w:type="spellEnd"/>
      <w:r>
        <w:rPr>
          <w:sz w:val="18"/>
          <w:szCs w:val="18"/>
        </w:rPr>
        <w:t xml:space="preserve"> a 1,284 personas servidoras públ</w:t>
      </w:r>
      <w:r>
        <w:rPr>
          <w:sz w:val="18"/>
          <w:szCs w:val="18"/>
        </w:rPr>
        <w:t xml:space="preserve">icas en el 2019 y 771 en el 2020, en </w:t>
      </w:r>
      <w:proofErr w:type="gramStart"/>
      <w:r>
        <w:rPr>
          <w:sz w:val="18"/>
          <w:szCs w:val="18"/>
        </w:rPr>
        <w:t>temas  transversales</w:t>
      </w:r>
      <w:proofErr w:type="gramEnd"/>
      <w:r>
        <w:rPr>
          <w:sz w:val="18"/>
          <w:szCs w:val="18"/>
        </w:rPr>
        <w:t xml:space="preserve"> que impactan a  NNA en un juicio justo.</w:t>
      </w:r>
    </w:p>
    <w:p w:rsidR="00CE1969" w:rsidRDefault="00CE1969">
      <w:pPr>
        <w:spacing w:line="240" w:lineRule="auto"/>
        <w:rPr>
          <w:sz w:val="20"/>
          <w:szCs w:val="20"/>
        </w:rPr>
      </w:pPr>
    </w:p>
  </w:footnote>
  <w:footnote w:id="22">
    <w:p w:rsidR="00CE1969" w:rsidRDefault="008C3E8C">
      <w:pPr>
        <w:spacing w:line="240" w:lineRule="auto"/>
        <w:rPr>
          <w:sz w:val="20"/>
          <w:szCs w:val="20"/>
        </w:rPr>
      </w:pPr>
      <w:r>
        <w:rPr>
          <w:vertAlign w:val="superscript"/>
        </w:rPr>
        <w:footnoteRef/>
      </w:r>
      <w:r>
        <w:rPr>
          <w:sz w:val="20"/>
          <w:szCs w:val="20"/>
        </w:rPr>
        <w:t xml:space="preserve"> En el caso específico de Chihuahua se continúa trabajando en la </w:t>
      </w:r>
      <w:r>
        <w:rPr>
          <w:sz w:val="20"/>
          <w:szCs w:val="20"/>
        </w:rPr>
        <w:t>elaboración de dicho Protocolo.</w:t>
      </w:r>
    </w:p>
  </w:footnote>
  <w:footnote w:id="23">
    <w:p w:rsidR="00CE1969" w:rsidRDefault="008C3E8C">
      <w:pPr>
        <w:spacing w:line="240" w:lineRule="auto"/>
        <w:jc w:val="both"/>
        <w:rPr>
          <w:sz w:val="18"/>
          <w:szCs w:val="18"/>
        </w:rPr>
      </w:pPr>
      <w:r>
        <w:rPr>
          <w:vertAlign w:val="superscript"/>
        </w:rPr>
        <w:footnoteRef/>
      </w:r>
      <w:r>
        <w:rPr>
          <w:sz w:val="18"/>
          <w:szCs w:val="18"/>
        </w:rPr>
        <w:t xml:space="preserve"> El trabajo fue elaborado por Bismark </w:t>
      </w:r>
      <w:proofErr w:type="spellStart"/>
      <w:r>
        <w:rPr>
          <w:sz w:val="18"/>
          <w:szCs w:val="18"/>
        </w:rPr>
        <w:t>Research</w:t>
      </w:r>
      <w:proofErr w:type="spellEnd"/>
      <w:r>
        <w:rPr>
          <w:sz w:val="18"/>
          <w:szCs w:val="18"/>
        </w:rPr>
        <w:t xml:space="preserve"> Company y fue socializado interinstitucionalmente en enero de 2020.</w:t>
      </w:r>
    </w:p>
  </w:footnote>
  <w:footnote w:id="24">
    <w:p w:rsidR="00CE1969" w:rsidRDefault="008C3E8C">
      <w:pPr>
        <w:spacing w:line="240" w:lineRule="auto"/>
        <w:jc w:val="both"/>
      </w:pPr>
      <w:r>
        <w:rPr>
          <w:vertAlign w:val="superscript"/>
        </w:rPr>
        <w:footnoteRef/>
      </w:r>
      <w:r>
        <w:rPr>
          <w:sz w:val="18"/>
          <w:szCs w:val="18"/>
        </w:rPr>
        <w:t xml:space="preserve"> En el periodo de febrero a septiembre de 202</w:t>
      </w:r>
      <w:r>
        <w:rPr>
          <w:sz w:val="18"/>
          <w:szCs w:val="18"/>
        </w:rPr>
        <w:t xml:space="preserve">0 se han atendido 6,426 personas jóvenes de entre 12 y 29 </w:t>
      </w:r>
      <w:proofErr w:type="gramStart"/>
      <w:r>
        <w:rPr>
          <w:sz w:val="18"/>
          <w:szCs w:val="18"/>
        </w:rPr>
        <w:t>años de edad</w:t>
      </w:r>
      <w:proofErr w:type="gramEnd"/>
      <w:r>
        <w:rPr>
          <w:sz w:val="18"/>
          <w:szCs w:val="18"/>
        </w:rPr>
        <w:t>.</w:t>
      </w:r>
    </w:p>
    <w:p w:rsidR="00CE1969" w:rsidRDefault="00CE1969">
      <w:pPr>
        <w:spacing w:line="240" w:lineRule="auto"/>
        <w:rPr>
          <w:sz w:val="20"/>
          <w:szCs w:val="20"/>
        </w:rPr>
      </w:pPr>
    </w:p>
  </w:footnote>
  <w:footnote w:id="25">
    <w:p w:rsidR="00CE1969" w:rsidRDefault="008C3E8C">
      <w:pPr>
        <w:spacing w:line="240" w:lineRule="auto"/>
        <w:jc w:val="both"/>
        <w:rPr>
          <w:sz w:val="18"/>
          <w:szCs w:val="18"/>
        </w:rPr>
      </w:pPr>
      <w:r>
        <w:rPr>
          <w:vertAlign w:val="superscript"/>
        </w:rPr>
        <w:footnoteRef/>
      </w:r>
      <w:r>
        <w:rPr>
          <w:sz w:val="18"/>
          <w:szCs w:val="18"/>
        </w:rPr>
        <w:t xml:space="preserve"> A través del Centro de Rehabilitación y Educación Especial (CREE) y las Unidades Básicas de Rehabilitación (UBR) de Yucatán.</w:t>
      </w:r>
    </w:p>
  </w:footnote>
  <w:footnote w:id="26">
    <w:p w:rsidR="00CE1969" w:rsidRDefault="008C3E8C">
      <w:pPr>
        <w:spacing w:line="240" w:lineRule="auto"/>
        <w:jc w:val="both"/>
        <w:rPr>
          <w:sz w:val="18"/>
          <w:szCs w:val="18"/>
        </w:rPr>
      </w:pPr>
      <w:r>
        <w:rPr>
          <w:vertAlign w:val="superscript"/>
        </w:rPr>
        <w:footnoteRef/>
      </w:r>
      <w:r>
        <w:rPr>
          <w:sz w:val="18"/>
          <w:szCs w:val="18"/>
        </w:rPr>
        <w:t xml:space="preserve"> Por lo </w:t>
      </w:r>
      <w:proofErr w:type="gramStart"/>
      <w:r>
        <w:rPr>
          <w:sz w:val="18"/>
          <w:szCs w:val="18"/>
        </w:rPr>
        <w:t>que</w:t>
      </w:r>
      <w:proofErr w:type="gramEnd"/>
      <w:r>
        <w:rPr>
          <w:sz w:val="18"/>
          <w:szCs w:val="18"/>
        </w:rPr>
        <w:t xml:space="preserve"> de enero a mayo 2020, se beneficiaron a 500</w:t>
      </w:r>
      <w:r>
        <w:rPr>
          <w:sz w:val="18"/>
          <w:szCs w:val="18"/>
        </w:rPr>
        <w:t xml:space="preserve"> servidores públicos. </w:t>
      </w:r>
    </w:p>
  </w:footnote>
  <w:footnote w:id="27">
    <w:p w:rsidR="00CE1969" w:rsidRDefault="008C3E8C">
      <w:pPr>
        <w:spacing w:line="240" w:lineRule="auto"/>
        <w:rPr>
          <w:sz w:val="20"/>
          <w:szCs w:val="20"/>
        </w:rPr>
      </w:pPr>
      <w:r>
        <w:rPr>
          <w:vertAlign w:val="superscript"/>
        </w:rPr>
        <w:footnoteRef/>
      </w:r>
      <w:r>
        <w:rPr>
          <w:sz w:val="18"/>
          <w:szCs w:val="18"/>
        </w:rPr>
        <w:t xml:space="preserve"> Se atendieron en el 2017 un total de 19854 NNA.</w:t>
      </w:r>
    </w:p>
  </w:footnote>
  <w:footnote w:id="28">
    <w:p w:rsidR="00CE1969" w:rsidRDefault="008C3E8C">
      <w:pPr>
        <w:spacing w:line="240" w:lineRule="auto"/>
        <w:jc w:val="both"/>
        <w:rPr>
          <w:sz w:val="18"/>
          <w:szCs w:val="18"/>
        </w:rPr>
      </w:pPr>
      <w:r>
        <w:rPr>
          <w:vertAlign w:val="superscript"/>
        </w:rPr>
        <w:footnoteRef/>
      </w:r>
      <w:r>
        <w:rPr>
          <w:sz w:val="18"/>
          <w:szCs w:val="18"/>
        </w:rPr>
        <w:t xml:space="preserve"> Ubicada dentro del Hospital Regional de Alta Especialidad de la Mujer.</w:t>
      </w:r>
    </w:p>
  </w:footnote>
  <w:footnote w:id="29">
    <w:p w:rsidR="00CE1969" w:rsidRDefault="008C3E8C">
      <w:pPr>
        <w:spacing w:line="240" w:lineRule="auto"/>
        <w:jc w:val="both"/>
        <w:rPr>
          <w:sz w:val="20"/>
          <w:szCs w:val="20"/>
        </w:rPr>
      </w:pPr>
      <w:r>
        <w:rPr>
          <w:vertAlign w:val="superscript"/>
        </w:rPr>
        <w:footnoteRef/>
      </w:r>
      <w:r>
        <w:rPr>
          <w:sz w:val="18"/>
          <w:szCs w:val="18"/>
        </w:rPr>
        <w:t xml:space="preserve"> A la fecha suman 320 pacientes atendidas (originarias de Chiapas, Tabasco y Veracruz).</w:t>
      </w:r>
    </w:p>
  </w:footnote>
  <w:footnote w:id="30">
    <w:p w:rsidR="00CE1969" w:rsidRDefault="008C3E8C">
      <w:pPr>
        <w:spacing w:line="240" w:lineRule="auto"/>
        <w:rPr>
          <w:sz w:val="20"/>
          <w:szCs w:val="20"/>
        </w:rPr>
      </w:pPr>
      <w:r>
        <w:rPr>
          <w:vertAlign w:val="superscript"/>
        </w:rPr>
        <w:footnoteRef/>
      </w:r>
      <w:r>
        <w:rPr>
          <w:sz w:val="18"/>
          <w:szCs w:val="18"/>
        </w:rPr>
        <w:t xml:space="preserve"> Hasta enero de 2020</w:t>
      </w:r>
      <w:r>
        <w:rPr>
          <w:sz w:val="18"/>
          <w:szCs w:val="18"/>
        </w:rPr>
        <w:t xml:space="preserve">, se ha brindado capacitación a 6,803 estudiantes. </w:t>
      </w:r>
    </w:p>
  </w:footnote>
  <w:footnote w:id="31">
    <w:p w:rsidR="00CE1969" w:rsidRDefault="008C3E8C">
      <w:pPr>
        <w:spacing w:line="240" w:lineRule="auto"/>
        <w:jc w:val="both"/>
        <w:rPr>
          <w:color w:val="7F6000"/>
        </w:rPr>
      </w:pPr>
      <w:r>
        <w:rPr>
          <w:vertAlign w:val="superscript"/>
        </w:rPr>
        <w:footnoteRef/>
      </w:r>
      <w:r>
        <w:rPr>
          <w:sz w:val="18"/>
          <w:szCs w:val="18"/>
        </w:rPr>
        <w:t xml:space="preserve"> Por lo que se han realizado actividades lúdicas informativas en las 16 alcaldías a través de ferias de servicios y actividades específicas en escuelas con una gran aceptación.</w:t>
      </w:r>
    </w:p>
    <w:p w:rsidR="00CE1969" w:rsidRDefault="00CE1969">
      <w:pPr>
        <w:spacing w:line="240" w:lineRule="auto"/>
        <w:rPr>
          <w:sz w:val="20"/>
          <w:szCs w:val="20"/>
        </w:rPr>
      </w:pPr>
    </w:p>
  </w:footnote>
  <w:footnote w:id="32">
    <w:p w:rsidR="00CE1969" w:rsidRDefault="008C3E8C">
      <w:pPr>
        <w:spacing w:line="240" w:lineRule="auto"/>
        <w:jc w:val="both"/>
        <w:rPr>
          <w:sz w:val="18"/>
          <w:szCs w:val="18"/>
        </w:rPr>
      </w:pPr>
      <w:r>
        <w:rPr>
          <w:vertAlign w:val="superscript"/>
        </w:rPr>
        <w:footnoteRef/>
      </w:r>
      <w:r>
        <w:rPr>
          <w:sz w:val="18"/>
          <w:szCs w:val="18"/>
        </w:rPr>
        <w:t xml:space="preserve"> Dichos resultados están</w:t>
      </w:r>
      <w:r>
        <w:rPr>
          <w:sz w:val="18"/>
          <w:szCs w:val="18"/>
        </w:rPr>
        <w:t xml:space="preserve"> por ser presentados, los cuales servirán de insumo para la realización de acciones y políticas públicas en la materia.</w:t>
      </w:r>
    </w:p>
  </w:footnote>
  <w:footnote w:id="33">
    <w:p w:rsidR="00CE1969" w:rsidRDefault="008C3E8C">
      <w:pPr>
        <w:spacing w:line="240" w:lineRule="auto"/>
        <w:jc w:val="both"/>
        <w:rPr>
          <w:sz w:val="18"/>
          <w:szCs w:val="18"/>
        </w:rPr>
      </w:pPr>
      <w:r>
        <w:rPr>
          <w:vertAlign w:val="superscript"/>
        </w:rPr>
        <w:footnoteRef/>
      </w:r>
      <w:r>
        <w:rPr>
          <w:sz w:val="18"/>
          <w:szCs w:val="18"/>
        </w:rPr>
        <w:t xml:space="preserve"> En 2018 se otorgaron 91,100 capacitaciones a madres.</w:t>
      </w:r>
    </w:p>
  </w:footnote>
  <w:footnote w:id="34">
    <w:p w:rsidR="00CE1969" w:rsidRDefault="008C3E8C">
      <w:pPr>
        <w:spacing w:line="240" w:lineRule="auto"/>
        <w:jc w:val="both"/>
        <w:rPr>
          <w:sz w:val="20"/>
          <w:szCs w:val="20"/>
        </w:rPr>
      </w:pPr>
      <w:r>
        <w:rPr>
          <w:vertAlign w:val="superscript"/>
        </w:rPr>
        <w:footnoteRef/>
      </w:r>
      <w:r>
        <w:rPr>
          <w:sz w:val="18"/>
          <w:szCs w:val="18"/>
        </w:rPr>
        <w:t xml:space="preserve"> Al respecto, en 2019 se entregaron 75,540 canastas alimentarias.</w:t>
      </w:r>
    </w:p>
  </w:footnote>
  <w:footnote w:id="35">
    <w:p w:rsidR="00CE1969" w:rsidRDefault="008C3E8C">
      <w:pPr>
        <w:spacing w:line="240" w:lineRule="auto"/>
        <w:jc w:val="both"/>
      </w:pPr>
      <w:r>
        <w:rPr>
          <w:vertAlign w:val="superscript"/>
        </w:rPr>
        <w:footnoteRef/>
      </w:r>
      <w:r>
        <w:rPr>
          <w:sz w:val="18"/>
          <w:szCs w:val="18"/>
        </w:rPr>
        <w:t xml:space="preserve"> En caso de q</w:t>
      </w:r>
      <w:r>
        <w:rPr>
          <w:sz w:val="18"/>
          <w:szCs w:val="18"/>
        </w:rPr>
        <w:t>ue se identifiquen los índices de contaminación en el aire altos, se implementan medidas para no poner en riesgo la salud de las personas.</w:t>
      </w:r>
    </w:p>
    <w:p w:rsidR="00CE1969" w:rsidRDefault="00CE1969">
      <w:pPr>
        <w:spacing w:line="240" w:lineRule="auto"/>
        <w:rPr>
          <w:sz w:val="20"/>
          <w:szCs w:val="20"/>
        </w:rPr>
      </w:pPr>
    </w:p>
  </w:footnote>
  <w:footnote w:id="36">
    <w:p w:rsidR="00CE1969" w:rsidRDefault="008C3E8C">
      <w:pPr>
        <w:spacing w:line="240" w:lineRule="auto"/>
        <w:rPr>
          <w:sz w:val="20"/>
          <w:szCs w:val="20"/>
        </w:rPr>
      </w:pPr>
      <w:r>
        <w:rPr>
          <w:vertAlign w:val="superscript"/>
        </w:rPr>
        <w:footnoteRef/>
      </w:r>
      <w:r>
        <w:rPr>
          <w:sz w:val="18"/>
          <w:szCs w:val="18"/>
        </w:rPr>
        <w:t xml:space="preserve"> A través de la Secretaría de Educación Jalisco (SEJ), en cumplimiento con los lineamientos de la Secretaría de Educación Pública (SEP).</w:t>
      </w:r>
    </w:p>
  </w:footnote>
  <w:footnote w:id="37">
    <w:p w:rsidR="00CE1969" w:rsidRDefault="008C3E8C">
      <w:pPr>
        <w:spacing w:line="240" w:lineRule="auto"/>
        <w:rPr>
          <w:sz w:val="20"/>
          <w:szCs w:val="20"/>
        </w:rPr>
      </w:pPr>
      <w:r>
        <w:rPr>
          <w:vertAlign w:val="superscript"/>
        </w:rPr>
        <w:footnoteRef/>
      </w:r>
      <w:r>
        <w:rPr>
          <w:sz w:val="18"/>
          <w:szCs w:val="18"/>
        </w:rPr>
        <w:t xml:space="preserve"> Con un monto de $330 en Primaria y Secundaria; $400.00 en CAM Laboral.</w:t>
      </w:r>
    </w:p>
  </w:footnote>
  <w:footnote w:id="38">
    <w:p w:rsidR="00CE1969" w:rsidRDefault="008C3E8C">
      <w:pPr>
        <w:spacing w:line="240" w:lineRule="auto"/>
        <w:jc w:val="both"/>
        <w:rPr>
          <w:sz w:val="18"/>
          <w:szCs w:val="18"/>
        </w:rPr>
      </w:pPr>
      <w:r>
        <w:rPr>
          <w:vertAlign w:val="superscript"/>
        </w:rPr>
        <w:footnoteRef/>
      </w:r>
      <w:r>
        <w:rPr>
          <w:sz w:val="18"/>
          <w:szCs w:val="18"/>
        </w:rPr>
        <w:t xml:space="preserve"> El monto de la beca para las estudiantes beneficia</w:t>
      </w:r>
      <w:r>
        <w:rPr>
          <w:sz w:val="18"/>
          <w:szCs w:val="18"/>
        </w:rPr>
        <w:t>das es de 850 pesos mensuales, y se entrega a lo largo de todo el ciclo escolar.</w:t>
      </w:r>
    </w:p>
  </w:footnote>
  <w:footnote w:id="39">
    <w:p w:rsidR="00CE1969" w:rsidRDefault="008C3E8C">
      <w:pPr>
        <w:spacing w:line="240" w:lineRule="auto"/>
        <w:jc w:val="both"/>
        <w:rPr>
          <w:sz w:val="20"/>
          <w:szCs w:val="20"/>
        </w:rPr>
      </w:pPr>
      <w:r>
        <w:rPr>
          <w:vertAlign w:val="superscript"/>
        </w:rPr>
        <w:footnoteRef/>
      </w:r>
      <w:r>
        <w:rPr>
          <w:sz w:val="20"/>
          <w:szCs w:val="20"/>
        </w:rPr>
        <w:t xml:space="preserve"> </w:t>
      </w:r>
      <w:r>
        <w:rPr>
          <w:sz w:val="18"/>
          <w:szCs w:val="18"/>
        </w:rPr>
        <w:t xml:space="preserve">Actualmente se cuenta con 7 academias relativas a las lenguas: </w:t>
      </w:r>
      <w:proofErr w:type="spellStart"/>
      <w:r>
        <w:rPr>
          <w:sz w:val="18"/>
          <w:szCs w:val="18"/>
        </w:rPr>
        <w:t>Tutunakú</w:t>
      </w:r>
      <w:proofErr w:type="spellEnd"/>
      <w:r>
        <w:rPr>
          <w:sz w:val="18"/>
          <w:szCs w:val="18"/>
        </w:rPr>
        <w:t xml:space="preserve">, </w:t>
      </w:r>
      <w:proofErr w:type="spellStart"/>
      <w:r>
        <w:rPr>
          <w:sz w:val="18"/>
          <w:szCs w:val="18"/>
        </w:rPr>
        <w:t>Hñähñu</w:t>
      </w:r>
      <w:proofErr w:type="spellEnd"/>
      <w:r>
        <w:rPr>
          <w:sz w:val="18"/>
          <w:szCs w:val="18"/>
        </w:rPr>
        <w:t xml:space="preserve">, Mazateco, </w:t>
      </w:r>
      <w:proofErr w:type="spellStart"/>
      <w:r>
        <w:rPr>
          <w:sz w:val="18"/>
          <w:szCs w:val="18"/>
        </w:rPr>
        <w:t>Teenek</w:t>
      </w:r>
      <w:proofErr w:type="spellEnd"/>
      <w:r>
        <w:rPr>
          <w:sz w:val="18"/>
          <w:szCs w:val="18"/>
        </w:rPr>
        <w:t>, Zapoteca, Mixteca y Mixe popoluca, que se suman a las 4 academias ya exist</w:t>
      </w:r>
      <w:r>
        <w:rPr>
          <w:sz w:val="18"/>
          <w:szCs w:val="18"/>
        </w:rPr>
        <w:t>entes de la lengua Náhuatl Huasteca, centro y sur, Zoque popoluca, Tepehua y Chinanteco.</w:t>
      </w:r>
    </w:p>
  </w:footnote>
  <w:footnote w:id="40">
    <w:p w:rsidR="00CE1969" w:rsidRDefault="008C3E8C">
      <w:pPr>
        <w:spacing w:line="240" w:lineRule="auto"/>
        <w:jc w:val="both"/>
        <w:rPr>
          <w:sz w:val="18"/>
          <w:szCs w:val="18"/>
        </w:rPr>
      </w:pPr>
      <w:r>
        <w:rPr>
          <w:vertAlign w:val="superscript"/>
        </w:rPr>
        <w:footnoteRef/>
      </w:r>
      <w:r>
        <w:rPr>
          <w:sz w:val="18"/>
          <w:szCs w:val="18"/>
        </w:rPr>
        <w:t xml:space="preserve"> A través de la coordinación interinstitucional entre la Secretaría de Pueblos y Barrios Originarios y Comunidades Indígenas Residentes (SEPI), la Secretaría de Educación, Ciencia, Te</w:t>
      </w:r>
      <w:r>
        <w:rPr>
          <w:sz w:val="18"/>
          <w:szCs w:val="18"/>
        </w:rPr>
        <w:t>cnología e Innovación (SECTEI), las Secretarías de Educación y de Cultura del Gobierno de México y el Consejo de Fomento Educativo (CONAFE).</w:t>
      </w:r>
    </w:p>
  </w:footnote>
  <w:footnote w:id="41">
    <w:p w:rsidR="00CE1969" w:rsidRDefault="008C3E8C">
      <w:pPr>
        <w:spacing w:line="240" w:lineRule="auto"/>
        <w:rPr>
          <w:sz w:val="20"/>
          <w:szCs w:val="20"/>
        </w:rPr>
      </w:pPr>
      <w:r>
        <w:rPr>
          <w:vertAlign w:val="superscript"/>
        </w:rPr>
        <w:footnoteRef/>
      </w:r>
      <w:r>
        <w:rPr>
          <w:sz w:val="18"/>
          <w:szCs w:val="18"/>
        </w:rPr>
        <w:t xml:space="preserve"> Se cuenta con un registro esta</w:t>
      </w:r>
      <w:r>
        <w:rPr>
          <w:sz w:val="18"/>
          <w:szCs w:val="18"/>
        </w:rPr>
        <w:t>tal de NNA en situación de calle, de 166 registros.</w:t>
      </w:r>
    </w:p>
  </w:footnote>
  <w:footnote w:id="42">
    <w:p w:rsidR="00CE1969" w:rsidRDefault="008C3E8C">
      <w:pPr>
        <w:spacing w:line="240" w:lineRule="auto"/>
        <w:jc w:val="both"/>
        <w:rPr>
          <w:sz w:val="20"/>
          <w:szCs w:val="20"/>
        </w:rPr>
      </w:pPr>
      <w:r>
        <w:rPr>
          <w:vertAlign w:val="superscript"/>
        </w:rPr>
        <w:footnoteRef/>
      </w:r>
      <w:r>
        <w:rPr>
          <w:sz w:val="18"/>
          <w:szCs w:val="18"/>
        </w:rPr>
        <w:t xml:space="preserve"> Durante el periodo 2013-2018, se ha impactado en 1,200 familias en situación de calle y en 6,300 NNA, mediante la</w:t>
      </w:r>
      <w:r>
        <w:rPr>
          <w:sz w:val="18"/>
          <w:szCs w:val="18"/>
        </w:rPr>
        <w:t xml:space="preserve"> reintegración escolar, apoyos alimenticios, lúdicos, formativos, recreativos, culturales, psicológicos y de capacitación para el trabajo.</w:t>
      </w:r>
    </w:p>
  </w:footnote>
  <w:footnote w:id="43">
    <w:p w:rsidR="00CE1969" w:rsidRDefault="008C3E8C">
      <w:pPr>
        <w:spacing w:line="240" w:lineRule="auto"/>
        <w:rPr>
          <w:sz w:val="20"/>
          <w:szCs w:val="20"/>
        </w:rPr>
      </w:pPr>
      <w:r>
        <w:rPr>
          <w:vertAlign w:val="superscript"/>
        </w:rPr>
        <w:footnoteRef/>
      </w:r>
      <w:r>
        <w:rPr>
          <w:sz w:val="18"/>
          <w:szCs w:val="18"/>
        </w:rPr>
        <w:t xml:space="preserve">Se realizan de manera principal en el Centro de Readaptación Social para Adolescentes Infractores (CERSAI) No. 1 en </w:t>
      </w:r>
      <w:r>
        <w:rPr>
          <w:sz w:val="18"/>
          <w:szCs w:val="18"/>
        </w:rPr>
        <w:t>Chihuahua y No. 3 en Juárez</w:t>
      </w:r>
    </w:p>
  </w:footnote>
  <w:footnote w:id="44">
    <w:p w:rsidR="00CE1969" w:rsidRDefault="008C3E8C">
      <w:pPr>
        <w:spacing w:line="240" w:lineRule="auto"/>
        <w:jc w:val="both"/>
        <w:rPr>
          <w:color w:val="7F6000"/>
          <w:sz w:val="18"/>
          <w:szCs w:val="18"/>
        </w:rPr>
      </w:pPr>
      <w:r>
        <w:rPr>
          <w:vertAlign w:val="superscript"/>
        </w:rPr>
        <w:footnoteRef/>
      </w:r>
      <w:r>
        <w:rPr>
          <w:sz w:val="18"/>
          <w:szCs w:val="18"/>
        </w:rPr>
        <w:t xml:space="preserve"> De diciembre de 2019 a febrero de 2020 se han atendido de manera presencial un total de 7,988 NNA, en conjunto con 269 docentes y 323 familiares; realizado 37 visitas a escuelas de 9 municipios y un total 80 talleres y charlas informativas.</w:t>
      </w:r>
      <w:r>
        <w:rPr>
          <w:color w:val="7F6000"/>
          <w:sz w:val="18"/>
          <w:szCs w:val="18"/>
        </w:rPr>
        <w:t xml:space="preserve"> </w:t>
      </w:r>
    </w:p>
    <w:p w:rsidR="00CE1969" w:rsidRDefault="00CE1969">
      <w:pPr>
        <w:spacing w:line="240" w:lineRule="auto"/>
        <w:rPr>
          <w:sz w:val="20"/>
          <w:szCs w:val="20"/>
        </w:rPr>
      </w:pPr>
    </w:p>
  </w:footnote>
  <w:footnote w:id="45">
    <w:p w:rsidR="00CE1969" w:rsidRDefault="008C3E8C">
      <w:pPr>
        <w:spacing w:line="240" w:lineRule="auto"/>
        <w:jc w:val="both"/>
        <w:rPr>
          <w:sz w:val="18"/>
          <w:szCs w:val="18"/>
        </w:rPr>
      </w:pPr>
      <w:r>
        <w:rPr>
          <w:vertAlign w:val="superscript"/>
        </w:rPr>
        <w:footnoteRef/>
      </w:r>
      <w:r>
        <w:rPr>
          <w:sz w:val="18"/>
          <w:szCs w:val="18"/>
        </w:rPr>
        <w:t xml:space="preserve"> Se han rec</w:t>
      </w:r>
      <w:r>
        <w:rPr>
          <w:sz w:val="18"/>
          <w:szCs w:val="18"/>
        </w:rPr>
        <w:t>ibido algunas denuncias, las cuales son de acoso escolar, violencia y posible trata de personas.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969" w:rsidRDefault="008C3E8C">
    <w:pPr>
      <w:jc w:val="right"/>
      <w:rPr>
        <w:i/>
      </w:rPr>
    </w:pPr>
    <w:r>
      <w:rPr>
        <w:i/>
      </w:rPr>
      <w:t>Sexto y Séptimo Informe</w:t>
    </w:r>
    <w:r w:rsidR="00C017FA">
      <w:rPr>
        <w:i/>
      </w:rPr>
      <w:t>s</w:t>
    </w:r>
    <w:r>
      <w:rPr>
        <w:i/>
      </w:rPr>
      <w:t xml:space="preserve"> Combinado</w:t>
    </w:r>
    <w:r w:rsidR="00C017FA">
      <w:rPr>
        <w:i/>
      </w:rPr>
      <w:t>s</w:t>
    </w:r>
    <w:r>
      <w:rPr>
        <w:i/>
      </w:rPr>
      <w:t xml:space="preserve"> de México respecto del Cumplimiento de la Convención sobre los Derechos del Niño de Naciones Unidas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B552A0"/>
    <w:multiLevelType w:val="multilevel"/>
    <w:tmpl w:val="13FE5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969"/>
    <w:rsid w:val="008C3E8C"/>
    <w:rsid w:val="00C017FA"/>
    <w:rsid w:val="00CE196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29E26"/>
  <w15:docId w15:val="{797C2604-78B5-4834-A65E-057CEBA02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419"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C017FA"/>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C017FA"/>
  </w:style>
  <w:style w:type="paragraph" w:styleId="Piedepgina">
    <w:name w:val="footer"/>
    <w:basedOn w:val="Normal"/>
    <w:link w:val="PiedepginaCar"/>
    <w:uiPriority w:val="99"/>
    <w:unhideWhenUsed/>
    <w:rsid w:val="00C017FA"/>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C017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2FA00F-9DA2-492E-91B3-439BF78CEE8C}"/>
</file>

<file path=customXml/itemProps2.xml><?xml version="1.0" encoding="utf-8"?>
<ds:datastoreItem xmlns:ds="http://schemas.openxmlformats.org/officeDocument/2006/customXml" ds:itemID="{5F0BE67E-81D4-4C2D-840E-37A532312755}"/>
</file>

<file path=customXml/itemProps3.xml><?xml version="1.0" encoding="utf-8"?>
<ds:datastoreItem xmlns:ds="http://schemas.openxmlformats.org/officeDocument/2006/customXml" ds:itemID="{1C67B3D7-10C0-46A2-9793-CD1C23BA4622}"/>
</file>

<file path=docProps/app.xml><?xml version="1.0" encoding="utf-8"?>
<Properties xmlns="http://schemas.openxmlformats.org/officeDocument/2006/extended-properties" xmlns:vt="http://schemas.openxmlformats.org/officeDocument/2006/docPropsVTypes">
  <Template>Normal</Template>
  <TotalTime>3</TotalTime>
  <Pages>45</Pages>
  <Words>20120</Words>
  <Characters>110665</Characters>
  <Application>Microsoft Office Word</Application>
  <DocSecurity>0</DocSecurity>
  <Lines>922</Lines>
  <Paragraphs>261</Paragraphs>
  <ScaleCrop>false</ScaleCrop>
  <Company/>
  <LinksUpToDate>false</LinksUpToDate>
  <CharactersWithSpaces>130524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FATIMA MENDOZA ARROYO</cp:lastModifiedBy>
  <cp:revision>2</cp:revision>
  <dcterms:created xsi:type="dcterms:W3CDTF">2020-12-17T19:57:00Z</dcterms:created>
  <dcterms:modified xsi:type="dcterms:W3CDTF">2020-12-17T20:00:00Z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