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0BAA5A4" w14:textId="77777777" w:rsidR="00751810" w:rsidRPr="00454878" w:rsidRDefault="00751810" w:rsidP="00D24C0A">
      <w:pPr>
        <w:pStyle w:val="Body"/>
        <w:spacing w:line="276" w:lineRule="auto"/>
        <w:jc w:val="both"/>
        <w:rPr>
          <w:rFonts w:ascii="Verdana" w:hAnsi="Verdana"/>
          <w:b/>
          <w:bCs/>
          <w:i/>
          <w:iCs/>
        </w:rPr>
      </w:pPr>
      <w:r w:rsidRPr="00454878">
        <w:rPr>
          <w:rFonts w:ascii="Verdana" w:hAnsi="Verdana"/>
          <w:b/>
          <w:bCs/>
          <w:i/>
          <w:iCs/>
          <w:noProof/>
        </w:rPr>
        <w:drawing>
          <wp:anchor distT="0" distB="0" distL="0" distR="0" simplePos="0" relativeHeight="251660288" behindDoc="0" locked="0" layoutInCell="1" allowOverlap="1" wp14:anchorId="4BB4B1B6" wp14:editId="6E127233">
            <wp:simplePos x="0" y="0"/>
            <wp:positionH relativeFrom="margin">
              <wp:posOffset>-6340</wp:posOffset>
            </wp:positionH>
            <wp:positionV relativeFrom="page">
              <wp:posOffset>494752</wp:posOffset>
            </wp:positionV>
            <wp:extent cx="1614514" cy="839559"/>
            <wp:effectExtent l="0" t="0" r="0" b="0"/>
            <wp:wrapNone/>
            <wp:docPr id="1073741825" name="officeArt object" descr="A close-up of a logo&#10;&#10;Description automatically generated"/>
            <wp:cNvGraphicFramePr/>
            <a:graphic xmlns:a="http://schemas.openxmlformats.org/drawingml/2006/main">
              <a:graphicData uri="http://schemas.openxmlformats.org/drawingml/2006/picture">
                <pic:pic xmlns:pic="http://schemas.openxmlformats.org/drawingml/2006/picture">
                  <pic:nvPicPr>
                    <pic:cNvPr id="1073741825" name="A close-up of a logoDescription automatically generated" descr="A close-up of a logoDescription automatically generated"/>
                    <pic:cNvPicPr>
                      <a:picLocks noChangeAspect="1"/>
                    </pic:cNvPicPr>
                  </pic:nvPicPr>
                  <pic:blipFill>
                    <a:blip r:embed="rId8"/>
                    <a:srcRect l="27428" t="25387" r="23109" b="39679"/>
                    <a:stretch>
                      <a:fillRect/>
                    </a:stretch>
                  </pic:blipFill>
                  <pic:spPr>
                    <a:xfrm>
                      <a:off x="0" y="0"/>
                      <a:ext cx="1614514" cy="839559"/>
                    </a:xfrm>
                    <a:custGeom>
                      <a:avLst/>
                      <a:gdLst/>
                      <a:ahLst/>
                      <a:cxnLst>
                        <a:cxn ang="0">
                          <a:pos x="wd2" y="hd2"/>
                        </a:cxn>
                        <a:cxn ang="5400000">
                          <a:pos x="wd2" y="hd2"/>
                        </a:cxn>
                        <a:cxn ang="10800000">
                          <a:pos x="wd2" y="hd2"/>
                        </a:cxn>
                        <a:cxn ang="16200000">
                          <a:pos x="wd2" y="hd2"/>
                        </a:cxn>
                      </a:cxnLst>
                      <a:rect l="0" t="0" r="r" b="b"/>
                      <a:pathLst>
                        <a:path w="21521" h="21573" extrusionOk="0">
                          <a:moveTo>
                            <a:pt x="3539" y="3"/>
                          </a:moveTo>
                          <a:cubicBezTo>
                            <a:pt x="3267" y="28"/>
                            <a:pt x="2995" y="194"/>
                            <a:pt x="2878" y="482"/>
                          </a:cubicBezTo>
                          <a:cubicBezTo>
                            <a:pt x="2740" y="826"/>
                            <a:pt x="2661" y="841"/>
                            <a:pt x="2481" y="554"/>
                          </a:cubicBezTo>
                          <a:cubicBezTo>
                            <a:pt x="2302" y="267"/>
                            <a:pt x="2215" y="285"/>
                            <a:pt x="2069" y="625"/>
                          </a:cubicBezTo>
                          <a:cubicBezTo>
                            <a:pt x="1968" y="860"/>
                            <a:pt x="1806" y="987"/>
                            <a:pt x="1704" y="911"/>
                          </a:cubicBezTo>
                          <a:cubicBezTo>
                            <a:pt x="1601" y="835"/>
                            <a:pt x="1351" y="1105"/>
                            <a:pt x="1154" y="1513"/>
                          </a:cubicBezTo>
                          <a:cubicBezTo>
                            <a:pt x="875" y="2086"/>
                            <a:pt x="748" y="2178"/>
                            <a:pt x="587" y="1920"/>
                          </a:cubicBezTo>
                          <a:cubicBezTo>
                            <a:pt x="293" y="1449"/>
                            <a:pt x="168" y="1822"/>
                            <a:pt x="143" y="3236"/>
                          </a:cubicBezTo>
                          <a:cubicBezTo>
                            <a:pt x="131" y="3912"/>
                            <a:pt x="80" y="5543"/>
                            <a:pt x="32" y="6856"/>
                          </a:cubicBezTo>
                          <a:cubicBezTo>
                            <a:pt x="-32" y="8612"/>
                            <a:pt x="-2" y="9386"/>
                            <a:pt x="148" y="9783"/>
                          </a:cubicBezTo>
                          <a:cubicBezTo>
                            <a:pt x="261" y="10080"/>
                            <a:pt x="316" y="10523"/>
                            <a:pt x="270" y="10772"/>
                          </a:cubicBezTo>
                          <a:cubicBezTo>
                            <a:pt x="224" y="11022"/>
                            <a:pt x="235" y="11143"/>
                            <a:pt x="296" y="11038"/>
                          </a:cubicBezTo>
                          <a:cubicBezTo>
                            <a:pt x="358" y="10932"/>
                            <a:pt x="586" y="11023"/>
                            <a:pt x="804" y="11242"/>
                          </a:cubicBezTo>
                          <a:cubicBezTo>
                            <a:pt x="1023" y="11460"/>
                            <a:pt x="1261" y="11573"/>
                            <a:pt x="1333" y="11486"/>
                          </a:cubicBezTo>
                          <a:cubicBezTo>
                            <a:pt x="1406" y="11400"/>
                            <a:pt x="1562" y="11474"/>
                            <a:pt x="1677" y="11660"/>
                          </a:cubicBezTo>
                          <a:cubicBezTo>
                            <a:pt x="1793" y="11845"/>
                            <a:pt x="2011" y="11955"/>
                            <a:pt x="2164" y="11904"/>
                          </a:cubicBezTo>
                          <a:cubicBezTo>
                            <a:pt x="2330" y="11850"/>
                            <a:pt x="2444" y="11997"/>
                            <a:pt x="2444" y="12261"/>
                          </a:cubicBezTo>
                          <a:cubicBezTo>
                            <a:pt x="2444" y="12601"/>
                            <a:pt x="2243" y="12703"/>
                            <a:pt x="1571" y="12710"/>
                          </a:cubicBezTo>
                          <a:cubicBezTo>
                            <a:pt x="1092" y="12715"/>
                            <a:pt x="616" y="12880"/>
                            <a:pt x="513" y="13077"/>
                          </a:cubicBezTo>
                          <a:cubicBezTo>
                            <a:pt x="411" y="13275"/>
                            <a:pt x="237" y="13434"/>
                            <a:pt x="127" y="13434"/>
                          </a:cubicBezTo>
                          <a:cubicBezTo>
                            <a:pt x="34" y="13434"/>
                            <a:pt x="-2" y="13509"/>
                            <a:pt x="0" y="13618"/>
                          </a:cubicBezTo>
                          <a:cubicBezTo>
                            <a:pt x="8" y="13943"/>
                            <a:pt x="377" y="14598"/>
                            <a:pt x="688" y="14668"/>
                          </a:cubicBezTo>
                          <a:cubicBezTo>
                            <a:pt x="1437" y="14837"/>
                            <a:pt x="12192" y="14900"/>
                            <a:pt x="12962" y="14739"/>
                          </a:cubicBezTo>
                          <a:cubicBezTo>
                            <a:pt x="13678" y="14590"/>
                            <a:pt x="13739" y="14513"/>
                            <a:pt x="13739" y="13811"/>
                          </a:cubicBezTo>
                          <a:cubicBezTo>
                            <a:pt x="13739" y="13192"/>
                            <a:pt x="13710" y="13143"/>
                            <a:pt x="13596" y="13536"/>
                          </a:cubicBezTo>
                          <a:cubicBezTo>
                            <a:pt x="13467" y="13982"/>
                            <a:pt x="13427" y="13982"/>
                            <a:pt x="13083" y="13546"/>
                          </a:cubicBezTo>
                          <a:cubicBezTo>
                            <a:pt x="12878" y="13286"/>
                            <a:pt x="12713" y="12896"/>
                            <a:pt x="12713" y="12679"/>
                          </a:cubicBezTo>
                          <a:cubicBezTo>
                            <a:pt x="12713" y="12372"/>
                            <a:pt x="12440" y="12318"/>
                            <a:pt x="11459" y="12424"/>
                          </a:cubicBezTo>
                          <a:cubicBezTo>
                            <a:pt x="10769" y="12499"/>
                            <a:pt x="8849" y="12606"/>
                            <a:pt x="7195" y="12659"/>
                          </a:cubicBezTo>
                          <a:cubicBezTo>
                            <a:pt x="4870" y="12734"/>
                            <a:pt x="4153" y="12668"/>
                            <a:pt x="4026" y="12374"/>
                          </a:cubicBezTo>
                          <a:cubicBezTo>
                            <a:pt x="3781" y="11803"/>
                            <a:pt x="4006" y="11350"/>
                            <a:pt x="4434" y="11558"/>
                          </a:cubicBezTo>
                          <a:cubicBezTo>
                            <a:pt x="4690" y="11682"/>
                            <a:pt x="4915" y="11561"/>
                            <a:pt x="5127" y="11191"/>
                          </a:cubicBezTo>
                          <a:cubicBezTo>
                            <a:pt x="5298" y="10890"/>
                            <a:pt x="5548" y="10652"/>
                            <a:pt x="5687" y="10650"/>
                          </a:cubicBezTo>
                          <a:cubicBezTo>
                            <a:pt x="5838" y="10648"/>
                            <a:pt x="5934" y="10428"/>
                            <a:pt x="5920" y="10110"/>
                          </a:cubicBezTo>
                          <a:cubicBezTo>
                            <a:pt x="5907" y="9804"/>
                            <a:pt x="6050" y="9437"/>
                            <a:pt x="6259" y="9253"/>
                          </a:cubicBezTo>
                          <a:cubicBezTo>
                            <a:pt x="6553" y="8993"/>
                            <a:pt x="6683" y="9033"/>
                            <a:pt x="6925" y="9457"/>
                          </a:cubicBezTo>
                          <a:cubicBezTo>
                            <a:pt x="7117" y="9792"/>
                            <a:pt x="7369" y="9928"/>
                            <a:pt x="7624" y="9834"/>
                          </a:cubicBezTo>
                          <a:cubicBezTo>
                            <a:pt x="7868" y="9744"/>
                            <a:pt x="8048" y="9835"/>
                            <a:pt x="8094" y="10069"/>
                          </a:cubicBezTo>
                          <a:cubicBezTo>
                            <a:pt x="8166" y="10428"/>
                            <a:pt x="9401" y="10530"/>
                            <a:pt x="9576" y="10191"/>
                          </a:cubicBezTo>
                          <a:cubicBezTo>
                            <a:pt x="9615" y="10114"/>
                            <a:pt x="10198" y="10068"/>
                            <a:pt x="10872" y="10099"/>
                          </a:cubicBezTo>
                          <a:cubicBezTo>
                            <a:pt x="11545" y="10130"/>
                            <a:pt x="12084" y="10067"/>
                            <a:pt x="12073" y="9957"/>
                          </a:cubicBezTo>
                          <a:cubicBezTo>
                            <a:pt x="12061" y="9846"/>
                            <a:pt x="12131" y="9401"/>
                            <a:pt x="12226" y="8957"/>
                          </a:cubicBezTo>
                          <a:cubicBezTo>
                            <a:pt x="12352" y="8369"/>
                            <a:pt x="12492" y="8161"/>
                            <a:pt x="12745" y="8213"/>
                          </a:cubicBezTo>
                          <a:cubicBezTo>
                            <a:pt x="12961" y="8257"/>
                            <a:pt x="13076" y="8143"/>
                            <a:pt x="13051" y="7907"/>
                          </a:cubicBezTo>
                          <a:cubicBezTo>
                            <a:pt x="13029" y="7698"/>
                            <a:pt x="13089" y="7249"/>
                            <a:pt x="13184" y="6907"/>
                          </a:cubicBezTo>
                          <a:cubicBezTo>
                            <a:pt x="13326" y="6392"/>
                            <a:pt x="13305" y="6204"/>
                            <a:pt x="13051" y="5816"/>
                          </a:cubicBezTo>
                          <a:cubicBezTo>
                            <a:pt x="12883" y="5558"/>
                            <a:pt x="12697" y="5039"/>
                            <a:pt x="12639" y="4664"/>
                          </a:cubicBezTo>
                          <a:cubicBezTo>
                            <a:pt x="12555" y="4125"/>
                            <a:pt x="12599" y="3954"/>
                            <a:pt x="12850" y="3827"/>
                          </a:cubicBezTo>
                          <a:cubicBezTo>
                            <a:pt x="13025" y="3739"/>
                            <a:pt x="13168" y="3425"/>
                            <a:pt x="13168" y="3134"/>
                          </a:cubicBezTo>
                          <a:cubicBezTo>
                            <a:pt x="13168" y="2718"/>
                            <a:pt x="13045" y="2610"/>
                            <a:pt x="12596" y="2614"/>
                          </a:cubicBezTo>
                          <a:cubicBezTo>
                            <a:pt x="12283" y="2617"/>
                            <a:pt x="11993" y="2581"/>
                            <a:pt x="11951" y="2543"/>
                          </a:cubicBezTo>
                          <a:cubicBezTo>
                            <a:pt x="11719" y="2328"/>
                            <a:pt x="8655" y="2374"/>
                            <a:pt x="8512" y="2594"/>
                          </a:cubicBezTo>
                          <a:cubicBezTo>
                            <a:pt x="8407" y="2755"/>
                            <a:pt x="8270" y="2692"/>
                            <a:pt x="8158" y="2430"/>
                          </a:cubicBezTo>
                          <a:cubicBezTo>
                            <a:pt x="7829" y="1665"/>
                            <a:pt x="6856" y="2259"/>
                            <a:pt x="6856" y="3226"/>
                          </a:cubicBezTo>
                          <a:cubicBezTo>
                            <a:pt x="6856" y="3420"/>
                            <a:pt x="6685" y="3583"/>
                            <a:pt x="6476" y="3583"/>
                          </a:cubicBezTo>
                          <a:cubicBezTo>
                            <a:pt x="6217" y="3583"/>
                            <a:pt x="6096" y="3419"/>
                            <a:pt x="6095" y="3073"/>
                          </a:cubicBezTo>
                          <a:cubicBezTo>
                            <a:pt x="6093" y="2441"/>
                            <a:pt x="5600" y="1300"/>
                            <a:pt x="5423" y="1513"/>
                          </a:cubicBezTo>
                          <a:cubicBezTo>
                            <a:pt x="5351" y="1598"/>
                            <a:pt x="5209" y="1468"/>
                            <a:pt x="5105" y="1227"/>
                          </a:cubicBezTo>
                          <a:cubicBezTo>
                            <a:pt x="5002" y="986"/>
                            <a:pt x="4797" y="788"/>
                            <a:pt x="4650" y="788"/>
                          </a:cubicBezTo>
                          <a:cubicBezTo>
                            <a:pt x="4504" y="788"/>
                            <a:pt x="4296" y="595"/>
                            <a:pt x="4195" y="360"/>
                          </a:cubicBezTo>
                          <a:cubicBezTo>
                            <a:pt x="4081" y="93"/>
                            <a:pt x="3812" y="-22"/>
                            <a:pt x="3539" y="3"/>
                          </a:cubicBezTo>
                          <a:close/>
                          <a:moveTo>
                            <a:pt x="6428" y="16545"/>
                          </a:moveTo>
                          <a:cubicBezTo>
                            <a:pt x="6322" y="16540"/>
                            <a:pt x="6229" y="16615"/>
                            <a:pt x="6100" y="16779"/>
                          </a:cubicBezTo>
                          <a:cubicBezTo>
                            <a:pt x="5868" y="17073"/>
                            <a:pt x="5721" y="17096"/>
                            <a:pt x="5518" y="16850"/>
                          </a:cubicBezTo>
                          <a:cubicBezTo>
                            <a:pt x="5309" y="16598"/>
                            <a:pt x="5214" y="16626"/>
                            <a:pt x="5105" y="16963"/>
                          </a:cubicBezTo>
                          <a:cubicBezTo>
                            <a:pt x="5013" y="17248"/>
                            <a:pt x="4777" y="17359"/>
                            <a:pt x="4418" y="17299"/>
                          </a:cubicBezTo>
                          <a:cubicBezTo>
                            <a:pt x="4116" y="17249"/>
                            <a:pt x="3771" y="17373"/>
                            <a:pt x="3645" y="17575"/>
                          </a:cubicBezTo>
                          <a:cubicBezTo>
                            <a:pt x="3456" y="17878"/>
                            <a:pt x="3399" y="17838"/>
                            <a:pt x="3328" y="17309"/>
                          </a:cubicBezTo>
                          <a:cubicBezTo>
                            <a:pt x="3229" y="16581"/>
                            <a:pt x="3085" y="16500"/>
                            <a:pt x="2846" y="17054"/>
                          </a:cubicBezTo>
                          <a:cubicBezTo>
                            <a:pt x="2738" y="17307"/>
                            <a:pt x="2426" y="17409"/>
                            <a:pt x="1952" y="17340"/>
                          </a:cubicBezTo>
                          <a:cubicBezTo>
                            <a:pt x="975" y="17198"/>
                            <a:pt x="801" y="17133"/>
                            <a:pt x="566" y="16850"/>
                          </a:cubicBezTo>
                          <a:cubicBezTo>
                            <a:pt x="456" y="16718"/>
                            <a:pt x="327" y="16689"/>
                            <a:pt x="275" y="16789"/>
                          </a:cubicBezTo>
                          <a:cubicBezTo>
                            <a:pt x="118" y="17093"/>
                            <a:pt x="115" y="18260"/>
                            <a:pt x="270" y="18635"/>
                          </a:cubicBezTo>
                          <a:cubicBezTo>
                            <a:pt x="360" y="18852"/>
                            <a:pt x="357" y="19173"/>
                            <a:pt x="270" y="19471"/>
                          </a:cubicBezTo>
                          <a:cubicBezTo>
                            <a:pt x="193" y="19738"/>
                            <a:pt x="162" y="20245"/>
                            <a:pt x="196" y="20593"/>
                          </a:cubicBezTo>
                          <a:cubicBezTo>
                            <a:pt x="251" y="21147"/>
                            <a:pt x="354" y="21228"/>
                            <a:pt x="1016" y="21195"/>
                          </a:cubicBezTo>
                          <a:cubicBezTo>
                            <a:pt x="1432" y="21174"/>
                            <a:pt x="1811" y="21081"/>
                            <a:pt x="1857" y="20991"/>
                          </a:cubicBezTo>
                          <a:cubicBezTo>
                            <a:pt x="1904" y="20901"/>
                            <a:pt x="2103" y="20969"/>
                            <a:pt x="2302" y="21144"/>
                          </a:cubicBezTo>
                          <a:cubicBezTo>
                            <a:pt x="2560" y="21372"/>
                            <a:pt x="2719" y="21374"/>
                            <a:pt x="2862" y="21144"/>
                          </a:cubicBezTo>
                          <a:cubicBezTo>
                            <a:pt x="2972" y="20968"/>
                            <a:pt x="3140" y="20915"/>
                            <a:pt x="3238" y="21032"/>
                          </a:cubicBezTo>
                          <a:cubicBezTo>
                            <a:pt x="3475" y="21315"/>
                            <a:pt x="6352" y="21263"/>
                            <a:pt x="6597" y="20971"/>
                          </a:cubicBezTo>
                          <a:cubicBezTo>
                            <a:pt x="6703" y="20844"/>
                            <a:pt x="6872" y="20845"/>
                            <a:pt x="6973" y="20981"/>
                          </a:cubicBezTo>
                          <a:cubicBezTo>
                            <a:pt x="7074" y="21116"/>
                            <a:pt x="7909" y="21202"/>
                            <a:pt x="8830" y="21174"/>
                          </a:cubicBezTo>
                          <a:cubicBezTo>
                            <a:pt x="12794" y="21055"/>
                            <a:pt x="14157" y="21133"/>
                            <a:pt x="14332" y="21470"/>
                          </a:cubicBezTo>
                          <a:cubicBezTo>
                            <a:pt x="14365" y="21535"/>
                            <a:pt x="14428" y="21566"/>
                            <a:pt x="14506" y="21572"/>
                          </a:cubicBezTo>
                          <a:cubicBezTo>
                            <a:pt x="14584" y="21578"/>
                            <a:pt x="14675" y="21557"/>
                            <a:pt x="14760" y="21501"/>
                          </a:cubicBezTo>
                          <a:cubicBezTo>
                            <a:pt x="14930" y="21389"/>
                            <a:pt x="15428" y="21238"/>
                            <a:pt x="15866" y="21164"/>
                          </a:cubicBezTo>
                          <a:cubicBezTo>
                            <a:pt x="16629" y="21036"/>
                            <a:pt x="16658" y="20997"/>
                            <a:pt x="16485" y="20389"/>
                          </a:cubicBezTo>
                          <a:cubicBezTo>
                            <a:pt x="16122" y="19115"/>
                            <a:pt x="16296" y="17596"/>
                            <a:pt x="16712" y="18401"/>
                          </a:cubicBezTo>
                          <a:cubicBezTo>
                            <a:pt x="16805" y="18581"/>
                            <a:pt x="17097" y="18727"/>
                            <a:pt x="17363" y="18727"/>
                          </a:cubicBezTo>
                          <a:cubicBezTo>
                            <a:pt x="17719" y="18727"/>
                            <a:pt x="17871" y="18578"/>
                            <a:pt x="17929" y="18146"/>
                          </a:cubicBezTo>
                          <a:cubicBezTo>
                            <a:pt x="18036" y="17353"/>
                            <a:pt x="17911" y="17251"/>
                            <a:pt x="16792" y="17248"/>
                          </a:cubicBezTo>
                          <a:cubicBezTo>
                            <a:pt x="16263" y="17247"/>
                            <a:pt x="15727" y="17235"/>
                            <a:pt x="15601" y="17228"/>
                          </a:cubicBezTo>
                          <a:cubicBezTo>
                            <a:pt x="15476" y="17221"/>
                            <a:pt x="14988" y="17241"/>
                            <a:pt x="14517" y="17269"/>
                          </a:cubicBezTo>
                          <a:cubicBezTo>
                            <a:pt x="14046" y="17296"/>
                            <a:pt x="13515" y="17167"/>
                            <a:pt x="13337" y="16983"/>
                          </a:cubicBezTo>
                          <a:cubicBezTo>
                            <a:pt x="13093" y="16731"/>
                            <a:pt x="12856" y="16736"/>
                            <a:pt x="12369" y="17003"/>
                          </a:cubicBezTo>
                          <a:cubicBezTo>
                            <a:pt x="11655" y="17396"/>
                            <a:pt x="11218" y="17364"/>
                            <a:pt x="10919" y="16891"/>
                          </a:cubicBezTo>
                          <a:cubicBezTo>
                            <a:pt x="10773" y="16659"/>
                            <a:pt x="10660" y="16746"/>
                            <a:pt x="10486" y="17228"/>
                          </a:cubicBezTo>
                          <a:cubicBezTo>
                            <a:pt x="10327" y="17665"/>
                            <a:pt x="10192" y="17781"/>
                            <a:pt x="10073" y="17595"/>
                          </a:cubicBezTo>
                          <a:cubicBezTo>
                            <a:pt x="9976" y="17443"/>
                            <a:pt x="9303" y="17300"/>
                            <a:pt x="8576" y="17279"/>
                          </a:cubicBezTo>
                          <a:cubicBezTo>
                            <a:pt x="7758" y="17254"/>
                            <a:pt x="7092" y="17083"/>
                            <a:pt x="6830" y="16820"/>
                          </a:cubicBezTo>
                          <a:cubicBezTo>
                            <a:pt x="6652" y="16642"/>
                            <a:pt x="6534" y="16549"/>
                            <a:pt x="6428" y="16545"/>
                          </a:cubicBezTo>
                          <a:close/>
                          <a:moveTo>
                            <a:pt x="18770" y="16759"/>
                          </a:moveTo>
                          <a:cubicBezTo>
                            <a:pt x="18349" y="16640"/>
                            <a:pt x="18184" y="17151"/>
                            <a:pt x="18310" y="18176"/>
                          </a:cubicBezTo>
                          <a:cubicBezTo>
                            <a:pt x="18358" y="18564"/>
                            <a:pt x="18593" y="18662"/>
                            <a:pt x="19559" y="18696"/>
                          </a:cubicBezTo>
                          <a:cubicBezTo>
                            <a:pt x="20266" y="18721"/>
                            <a:pt x="20795" y="18618"/>
                            <a:pt x="20855" y="18431"/>
                          </a:cubicBezTo>
                          <a:cubicBezTo>
                            <a:pt x="20925" y="18211"/>
                            <a:pt x="21017" y="18210"/>
                            <a:pt x="21167" y="18452"/>
                          </a:cubicBezTo>
                          <a:cubicBezTo>
                            <a:pt x="21303" y="18670"/>
                            <a:pt x="21384" y="18686"/>
                            <a:pt x="21384" y="18492"/>
                          </a:cubicBezTo>
                          <a:cubicBezTo>
                            <a:pt x="21384" y="18324"/>
                            <a:pt x="21429" y="17957"/>
                            <a:pt x="21484" y="17677"/>
                          </a:cubicBezTo>
                          <a:cubicBezTo>
                            <a:pt x="21568" y="17254"/>
                            <a:pt x="21524" y="17200"/>
                            <a:pt x="21214" y="17350"/>
                          </a:cubicBezTo>
                          <a:cubicBezTo>
                            <a:pt x="21009" y="17450"/>
                            <a:pt x="20661" y="17356"/>
                            <a:pt x="20442" y="17136"/>
                          </a:cubicBezTo>
                          <a:cubicBezTo>
                            <a:pt x="20170" y="16863"/>
                            <a:pt x="19993" y="16828"/>
                            <a:pt x="19887" y="17034"/>
                          </a:cubicBezTo>
                          <a:cubicBezTo>
                            <a:pt x="19798" y="17205"/>
                            <a:pt x="19609" y="17237"/>
                            <a:pt x="19453" y="17105"/>
                          </a:cubicBezTo>
                          <a:cubicBezTo>
                            <a:pt x="19301" y="16977"/>
                            <a:pt x="18994" y="16821"/>
                            <a:pt x="18770" y="16759"/>
                          </a:cubicBezTo>
                          <a:close/>
                        </a:path>
                      </a:pathLst>
                    </a:custGeom>
                    <a:ln w="12700" cap="flat">
                      <a:noFill/>
                      <a:miter lim="400000"/>
                    </a:ln>
                    <a:effectLst/>
                  </pic:spPr>
                </pic:pic>
              </a:graphicData>
            </a:graphic>
          </wp:anchor>
        </w:drawing>
      </w:r>
      <w:r w:rsidRPr="00454878">
        <w:rPr>
          <w:rFonts w:ascii="Verdana" w:hAnsi="Verdana"/>
          <w:b/>
          <w:bCs/>
          <w:i/>
          <w:iCs/>
          <w:noProof/>
        </w:rPr>
        <w:drawing>
          <wp:anchor distT="0" distB="0" distL="0" distR="0" simplePos="0" relativeHeight="251659264" behindDoc="0" locked="0" layoutInCell="1" allowOverlap="1" wp14:anchorId="54B3FB9F" wp14:editId="17C8EE96">
            <wp:simplePos x="0" y="0"/>
            <wp:positionH relativeFrom="margin">
              <wp:posOffset>2014140</wp:posOffset>
            </wp:positionH>
            <wp:positionV relativeFrom="page">
              <wp:posOffset>494776</wp:posOffset>
            </wp:positionV>
            <wp:extent cx="1902619" cy="594672"/>
            <wp:effectExtent l="0" t="0" r="0" b="0"/>
            <wp:wrapNone/>
            <wp:docPr id="1073741826" name="officeArt object" descr="A logo for a charity&#10;&#10;AI-generated content may be incorrect."/>
            <wp:cNvGraphicFramePr/>
            <a:graphic xmlns:a="http://schemas.openxmlformats.org/drawingml/2006/main">
              <a:graphicData uri="http://schemas.openxmlformats.org/drawingml/2006/picture">
                <pic:pic xmlns:pic="http://schemas.openxmlformats.org/drawingml/2006/picture">
                  <pic:nvPicPr>
                    <pic:cNvPr id="1073741826" name="A logo for a charityAI-generated content may be incorrect." descr="A logo for a charityAI-generated content may be incorrect."/>
                    <pic:cNvPicPr>
                      <a:picLocks noChangeAspect="1"/>
                    </pic:cNvPicPr>
                  </pic:nvPicPr>
                  <pic:blipFill>
                    <a:blip r:embed="rId9"/>
                    <a:srcRect l="15533" t="30867" r="15053" b="32224"/>
                    <a:stretch>
                      <a:fillRect/>
                    </a:stretch>
                  </pic:blipFill>
                  <pic:spPr>
                    <a:xfrm>
                      <a:off x="0" y="0"/>
                      <a:ext cx="1902619" cy="594672"/>
                    </a:xfrm>
                    <a:custGeom>
                      <a:avLst/>
                      <a:gdLst/>
                      <a:ahLst/>
                      <a:cxnLst>
                        <a:cxn ang="0">
                          <a:pos x="wd2" y="hd2"/>
                        </a:cxn>
                        <a:cxn ang="5400000">
                          <a:pos x="wd2" y="hd2"/>
                        </a:cxn>
                        <a:cxn ang="10800000">
                          <a:pos x="wd2" y="hd2"/>
                        </a:cxn>
                        <a:cxn ang="16200000">
                          <a:pos x="wd2" y="hd2"/>
                        </a:cxn>
                      </a:cxnLst>
                      <a:rect l="0" t="0" r="r" b="b"/>
                      <a:pathLst>
                        <a:path w="21600" h="21273" extrusionOk="0">
                          <a:moveTo>
                            <a:pt x="18707" y="19"/>
                          </a:moveTo>
                          <a:cubicBezTo>
                            <a:pt x="18215" y="99"/>
                            <a:pt x="18055" y="352"/>
                            <a:pt x="17959" y="1169"/>
                          </a:cubicBezTo>
                          <a:cubicBezTo>
                            <a:pt x="17852" y="2083"/>
                            <a:pt x="17572" y="2472"/>
                            <a:pt x="17175" y="2263"/>
                          </a:cubicBezTo>
                          <a:cubicBezTo>
                            <a:pt x="17110" y="2228"/>
                            <a:pt x="17130" y="2640"/>
                            <a:pt x="17221" y="3171"/>
                          </a:cubicBezTo>
                          <a:cubicBezTo>
                            <a:pt x="17354" y="3960"/>
                            <a:pt x="17333" y="4189"/>
                            <a:pt x="17112" y="4406"/>
                          </a:cubicBezTo>
                          <a:cubicBezTo>
                            <a:pt x="16963" y="4553"/>
                            <a:pt x="16725" y="4859"/>
                            <a:pt x="16581" y="5102"/>
                          </a:cubicBezTo>
                          <a:cubicBezTo>
                            <a:pt x="16436" y="5345"/>
                            <a:pt x="16180" y="5556"/>
                            <a:pt x="16013" y="5556"/>
                          </a:cubicBezTo>
                          <a:cubicBezTo>
                            <a:pt x="15675" y="5556"/>
                            <a:pt x="15689" y="5349"/>
                            <a:pt x="15657" y="11605"/>
                          </a:cubicBezTo>
                          <a:cubicBezTo>
                            <a:pt x="15644" y="14255"/>
                            <a:pt x="15562" y="16204"/>
                            <a:pt x="15454" y="16545"/>
                          </a:cubicBezTo>
                          <a:cubicBezTo>
                            <a:pt x="15321" y="16966"/>
                            <a:pt x="13331" y="17096"/>
                            <a:pt x="7628" y="17071"/>
                          </a:cubicBezTo>
                          <a:cubicBezTo>
                            <a:pt x="1225" y="17042"/>
                            <a:pt x="7" y="17143"/>
                            <a:pt x="149" y="17681"/>
                          </a:cubicBezTo>
                          <a:cubicBezTo>
                            <a:pt x="265" y="18124"/>
                            <a:pt x="267" y="18420"/>
                            <a:pt x="158" y="18632"/>
                          </a:cubicBezTo>
                          <a:cubicBezTo>
                            <a:pt x="71" y="18802"/>
                            <a:pt x="0" y="19436"/>
                            <a:pt x="0" y="20038"/>
                          </a:cubicBezTo>
                          <a:lnTo>
                            <a:pt x="0" y="21131"/>
                          </a:lnTo>
                          <a:lnTo>
                            <a:pt x="2604" y="21159"/>
                          </a:lnTo>
                          <a:cubicBezTo>
                            <a:pt x="4276" y="21177"/>
                            <a:pt x="5284" y="20996"/>
                            <a:pt x="5411" y="20663"/>
                          </a:cubicBezTo>
                          <a:cubicBezTo>
                            <a:pt x="5555" y="20286"/>
                            <a:pt x="5749" y="20303"/>
                            <a:pt x="6114" y="20719"/>
                          </a:cubicBezTo>
                          <a:cubicBezTo>
                            <a:pt x="6776" y="21474"/>
                            <a:pt x="8295" y="21312"/>
                            <a:pt x="8723" y="20435"/>
                          </a:cubicBezTo>
                          <a:cubicBezTo>
                            <a:pt x="9023" y="19820"/>
                            <a:pt x="9073" y="19827"/>
                            <a:pt x="9155" y="20506"/>
                          </a:cubicBezTo>
                          <a:cubicBezTo>
                            <a:pt x="9258" y="21353"/>
                            <a:pt x="9748" y="21539"/>
                            <a:pt x="9894" y="20790"/>
                          </a:cubicBezTo>
                          <a:cubicBezTo>
                            <a:pt x="10010" y="20199"/>
                            <a:pt x="10678" y="20169"/>
                            <a:pt x="10791" y="20748"/>
                          </a:cubicBezTo>
                          <a:cubicBezTo>
                            <a:pt x="10837" y="20982"/>
                            <a:pt x="11874" y="21169"/>
                            <a:pt x="13093" y="21174"/>
                          </a:cubicBezTo>
                          <a:cubicBezTo>
                            <a:pt x="14768" y="21180"/>
                            <a:pt x="15389" y="21022"/>
                            <a:pt x="15639" y="20506"/>
                          </a:cubicBezTo>
                          <a:cubicBezTo>
                            <a:pt x="15928" y="19909"/>
                            <a:pt x="15995" y="19915"/>
                            <a:pt x="16162" y="20549"/>
                          </a:cubicBezTo>
                          <a:cubicBezTo>
                            <a:pt x="16376" y="21362"/>
                            <a:pt x="17153" y="21524"/>
                            <a:pt x="17297" y="20790"/>
                          </a:cubicBezTo>
                          <a:cubicBezTo>
                            <a:pt x="17427" y="20129"/>
                            <a:pt x="18373" y="20196"/>
                            <a:pt x="18725" y="20890"/>
                          </a:cubicBezTo>
                          <a:cubicBezTo>
                            <a:pt x="18956" y="21343"/>
                            <a:pt x="19096" y="21320"/>
                            <a:pt x="19410" y="20790"/>
                          </a:cubicBezTo>
                          <a:cubicBezTo>
                            <a:pt x="19724" y="20260"/>
                            <a:pt x="19869" y="20237"/>
                            <a:pt x="20100" y="20691"/>
                          </a:cubicBezTo>
                          <a:cubicBezTo>
                            <a:pt x="20260" y="21006"/>
                            <a:pt x="20648" y="21273"/>
                            <a:pt x="20965" y="21273"/>
                          </a:cubicBezTo>
                          <a:cubicBezTo>
                            <a:pt x="21529" y="21273"/>
                            <a:pt x="21540" y="21235"/>
                            <a:pt x="21541" y="19484"/>
                          </a:cubicBezTo>
                          <a:cubicBezTo>
                            <a:pt x="21543" y="18416"/>
                            <a:pt x="21448" y="17477"/>
                            <a:pt x="21307" y="17142"/>
                          </a:cubicBezTo>
                          <a:cubicBezTo>
                            <a:pt x="21095" y="16638"/>
                            <a:pt x="21102" y="16537"/>
                            <a:pt x="21339" y="16247"/>
                          </a:cubicBezTo>
                          <a:cubicBezTo>
                            <a:pt x="21569" y="15966"/>
                            <a:pt x="21600" y="15232"/>
                            <a:pt x="21600" y="10596"/>
                          </a:cubicBezTo>
                          <a:lnTo>
                            <a:pt x="21600" y="5272"/>
                          </a:lnTo>
                          <a:lnTo>
                            <a:pt x="21037" y="5329"/>
                          </a:lnTo>
                          <a:cubicBezTo>
                            <a:pt x="20415" y="5390"/>
                            <a:pt x="19885" y="4784"/>
                            <a:pt x="20010" y="4151"/>
                          </a:cubicBezTo>
                          <a:cubicBezTo>
                            <a:pt x="20053" y="3929"/>
                            <a:pt x="19923" y="3234"/>
                            <a:pt x="19717" y="2617"/>
                          </a:cubicBezTo>
                          <a:cubicBezTo>
                            <a:pt x="19511" y="2001"/>
                            <a:pt x="19340" y="1149"/>
                            <a:pt x="19338" y="715"/>
                          </a:cubicBezTo>
                          <a:cubicBezTo>
                            <a:pt x="19336" y="93"/>
                            <a:pt x="19203" y="-61"/>
                            <a:pt x="18707" y="19"/>
                          </a:cubicBezTo>
                          <a:close/>
                          <a:moveTo>
                            <a:pt x="284" y="3611"/>
                          </a:moveTo>
                          <a:cubicBezTo>
                            <a:pt x="53" y="3491"/>
                            <a:pt x="0" y="5168"/>
                            <a:pt x="0" y="9120"/>
                          </a:cubicBezTo>
                          <a:cubicBezTo>
                            <a:pt x="0" y="13672"/>
                            <a:pt x="37" y="14600"/>
                            <a:pt x="225" y="14600"/>
                          </a:cubicBezTo>
                          <a:cubicBezTo>
                            <a:pt x="408" y="14600"/>
                            <a:pt x="455" y="13868"/>
                            <a:pt x="455" y="10824"/>
                          </a:cubicBezTo>
                          <a:cubicBezTo>
                            <a:pt x="455" y="8743"/>
                            <a:pt x="511" y="6928"/>
                            <a:pt x="581" y="6792"/>
                          </a:cubicBezTo>
                          <a:cubicBezTo>
                            <a:pt x="651" y="6655"/>
                            <a:pt x="1024" y="7924"/>
                            <a:pt x="1410" y="9617"/>
                          </a:cubicBezTo>
                          <a:cubicBezTo>
                            <a:pt x="1797" y="11310"/>
                            <a:pt x="2171" y="12698"/>
                            <a:pt x="2239" y="12698"/>
                          </a:cubicBezTo>
                          <a:cubicBezTo>
                            <a:pt x="2308" y="12698"/>
                            <a:pt x="2682" y="11289"/>
                            <a:pt x="3073" y="9574"/>
                          </a:cubicBezTo>
                          <a:cubicBezTo>
                            <a:pt x="3464" y="7860"/>
                            <a:pt x="3852" y="6591"/>
                            <a:pt x="3933" y="6749"/>
                          </a:cubicBezTo>
                          <a:cubicBezTo>
                            <a:pt x="4014" y="6907"/>
                            <a:pt x="4078" y="8743"/>
                            <a:pt x="4078" y="10824"/>
                          </a:cubicBezTo>
                          <a:cubicBezTo>
                            <a:pt x="4078" y="13028"/>
                            <a:pt x="4143" y="14600"/>
                            <a:pt x="4231" y="14600"/>
                          </a:cubicBezTo>
                          <a:cubicBezTo>
                            <a:pt x="4323" y="14600"/>
                            <a:pt x="4379" y="12454"/>
                            <a:pt x="4379" y="9120"/>
                          </a:cubicBezTo>
                          <a:cubicBezTo>
                            <a:pt x="4379" y="5048"/>
                            <a:pt x="4331" y="3644"/>
                            <a:pt x="4190" y="3654"/>
                          </a:cubicBezTo>
                          <a:cubicBezTo>
                            <a:pt x="4086" y="3661"/>
                            <a:pt x="3629" y="5294"/>
                            <a:pt x="3172" y="7274"/>
                          </a:cubicBezTo>
                          <a:cubicBezTo>
                            <a:pt x="2715" y="9255"/>
                            <a:pt x="2297" y="10959"/>
                            <a:pt x="2244" y="11065"/>
                          </a:cubicBezTo>
                          <a:cubicBezTo>
                            <a:pt x="2124" y="11303"/>
                            <a:pt x="1613" y="8897"/>
                            <a:pt x="1613" y="8098"/>
                          </a:cubicBezTo>
                          <a:cubicBezTo>
                            <a:pt x="1613" y="7777"/>
                            <a:pt x="1562" y="7550"/>
                            <a:pt x="1500" y="7601"/>
                          </a:cubicBezTo>
                          <a:cubicBezTo>
                            <a:pt x="1439" y="7652"/>
                            <a:pt x="1177" y="6783"/>
                            <a:pt x="919" y="5670"/>
                          </a:cubicBezTo>
                          <a:cubicBezTo>
                            <a:pt x="625" y="4401"/>
                            <a:pt x="423" y="3683"/>
                            <a:pt x="284" y="3611"/>
                          </a:cubicBezTo>
                          <a:close/>
                          <a:moveTo>
                            <a:pt x="7186" y="3640"/>
                          </a:moveTo>
                          <a:cubicBezTo>
                            <a:pt x="7088" y="3640"/>
                            <a:pt x="6894" y="4336"/>
                            <a:pt x="6758" y="5187"/>
                          </a:cubicBezTo>
                          <a:cubicBezTo>
                            <a:pt x="6623" y="6039"/>
                            <a:pt x="6204" y="8506"/>
                            <a:pt x="5830" y="10667"/>
                          </a:cubicBezTo>
                          <a:cubicBezTo>
                            <a:pt x="5389" y="13221"/>
                            <a:pt x="5225" y="14600"/>
                            <a:pt x="5357" y="14600"/>
                          </a:cubicBezTo>
                          <a:cubicBezTo>
                            <a:pt x="5469" y="14600"/>
                            <a:pt x="5699" y="13856"/>
                            <a:pt x="5871" y="12939"/>
                          </a:cubicBezTo>
                          <a:cubicBezTo>
                            <a:pt x="6177" y="11303"/>
                            <a:pt x="6204" y="11264"/>
                            <a:pt x="7177" y="11264"/>
                          </a:cubicBezTo>
                          <a:cubicBezTo>
                            <a:pt x="8151" y="11264"/>
                            <a:pt x="8173" y="11303"/>
                            <a:pt x="8480" y="12939"/>
                          </a:cubicBezTo>
                          <a:cubicBezTo>
                            <a:pt x="8651" y="13856"/>
                            <a:pt x="8891" y="14600"/>
                            <a:pt x="9016" y="14600"/>
                          </a:cubicBezTo>
                          <a:cubicBezTo>
                            <a:pt x="9194" y="14600"/>
                            <a:pt x="9163" y="14165"/>
                            <a:pt x="8872" y="12570"/>
                          </a:cubicBezTo>
                          <a:cubicBezTo>
                            <a:pt x="8668" y="11456"/>
                            <a:pt x="8248" y="9003"/>
                            <a:pt x="7934" y="7104"/>
                          </a:cubicBezTo>
                          <a:cubicBezTo>
                            <a:pt x="7621" y="5204"/>
                            <a:pt x="7285" y="3640"/>
                            <a:pt x="7186" y="3640"/>
                          </a:cubicBezTo>
                          <a:close/>
                          <a:moveTo>
                            <a:pt x="13895" y="3640"/>
                          </a:moveTo>
                          <a:cubicBezTo>
                            <a:pt x="13803" y="3640"/>
                            <a:pt x="13747" y="5786"/>
                            <a:pt x="13747" y="9120"/>
                          </a:cubicBezTo>
                          <a:cubicBezTo>
                            <a:pt x="13747" y="12454"/>
                            <a:pt x="13803" y="14600"/>
                            <a:pt x="13895" y="14600"/>
                          </a:cubicBezTo>
                          <a:cubicBezTo>
                            <a:pt x="13987" y="14600"/>
                            <a:pt x="14049" y="12454"/>
                            <a:pt x="14049" y="9120"/>
                          </a:cubicBezTo>
                          <a:cubicBezTo>
                            <a:pt x="14049" y="5786"/>
                            <a:pt x="13987" y="3640"/>
                            <a:pt x="13895" y="3640"/>
                          </a:cubicBezTo>
                          <a:close/>
                          <a:moveTo>
                            <a:pt x="10926" y="3767"/>
                          </a:moveTo>
                          <a:cubicBezTo>
                            <a:pt x="10155" y="4042"/>
                            <a:pt x="9669" y="5213"/>
                            <a:pt x="9669" y="6792"/>
                          </a:cubicBezTo>
                          <a:cubicBezTo>
                            <a:pt x="9669" y="8126"/>
                            <a:pt x="9962" y="8669"/>
                            <a:pt x="11192" y="9574"/>
                          </a:cubicBezTo>
                          <a:cubicBezTo>
                            <a:pt x="12293" y="10384"/>
                            <a:pt x="12691" y="11340"/>
                            <a:pt x="12445" y="12584"/>
                          </a:cubicBezTo>
                          <a:cubicBezTo>
                            <a:pt x="12157" y="14036"/>
                            <a:pt x="11250" y="14423"/>
                            <a:pt x="10394" y="13464"/>
                          </a:cubicBezTo>
                          <a:cubicBezTo>
                            <a:pt x="9530" y="12496"/>
                            <a:pt x="9212" y="12805"/>
                            <a:pt x="9984" y="13862"/>
                          </a:cubicBezTo>
                          <a:cubicBezTo>
                            <a:pt x="10660" y="14787"/>
                            <a:pt x="12078" y="14800"/>
                            <a:pt x="12490" y="13890"/>
                          </a:cubicBezTo>
                          <a:cubicBezTo>
                            <a:pt x="12825" y="13150"/>
                            <a:pt x="13044" y="10046"/>
                            <a:pt x="12769" y="9943"/>
                          </a:cubicBezTo>
                          <a:cubicBezTo>
                            <a:pt x="12683" y="9911"/>
                            <a:pt x="12109" y="9494"/>
                            <a:pt x="11494" y="9021"/>
                          </a:cubicBezTo>
                          <a:cubicBezTo>
                            <a:pt x="10289" y="8092"/>
                            <a:pt x="9921" y="7126"/>
                            <a:pt x="10214" y="5670"/>
                          </a:cubicBezTo>
                          <a:cubicBezTo>
                            <a:pt x="10344" y="5026"/>
                            <a:pt x="10587" y="4832"/>
                            <a:pt x="11273" y="4847"/>
                          </a:cubicBezTo>
                          <a:cubicBezTo>
                            <a:pt x="11762" y="4857"/>
                            <a:pt x="12281" y="5044"/>
                            <a:pt x="12427" y="5258"/>
                          </a:cubicBezTo>
                          <a:cubicBezTo>
                            <a:pt x="12587" y="5495"/>
                            <a:pt x="12688" y="5457"/>
                            <a:pt x="12688" y="5159"/>
                          </a:cubicBezTo>
                          <a:cubicBezTo>
                            <a:pt x="12688" y="4344"/>
                            <a:pt x="11638" y="3515"/>
                            <a:pt x="10926" y="3767"/>
                          </a:cubicBezTo>
                          <a:close/>
                        </a:path>
                      </a:pathLst>
                    </a:custGeom>
                    <a:ln w="12700" cap="flat">
                      <a:noFill/>
                      <a:miter lim="400000"/>
                    </a:ln>
                    <a:effectLst/>
                  </pic:spPr>
                </pic:pic>
              </a:graphicData>
            </a:graphic>
          </wp:anchor>
        </w:drawing>
      </w:r>
      <w:r w:rsidRPr="00454878">
        <w:rPr>
          <w:rFonts w:ascii="Verdana" w:hAnsi="Verdana"/>
          <w:b/>
          <w:bCs/>
          <w:i/>
          <w:iCs/>
          <w:noProof/>
        </w:rPr>
        <w:drawing>
          <wp:anchor distT="0" distB="0" distL="0" distR="0" simplePos="0" relativeHeight="251661312" behindDoc="0" locked="0" layoutInCell="1" allowOverlap="1" wp14:anchorId="1275B295" wp14:editId="4850B98C">
            <wp:simplePos x="0" y="0"/>
            <wp:positionH relativeFrom="margin">
              <wp:posOffset>5123654</wp:posOffset>
            </wp:positionH>
            <wp:positionV relativeFrom="page">
              <wp:posOffset>494772</wp:posOffset>
            </wp:positionV>
            <wp:extent cx="813596" cy="839407"/>
            <wp:effectExtent l="0" t="0" r="0" b="0"/>
            <wp:wrapNone/>
            <wp:docPr id="1073741827" name="officeArt object" descr="A yellow circle with black text and a fist&#10;&#10;AI-generated content may be incorrect."/>
            <wp:cNvGraphicFramePr/>
            <a:graphic xmlns:a="http://schemas.openxmlformats.org/drawingml/2006/main">
              <a:graphicData uri="http://schemas.openxmlformats.org/drawingml/2006/picture">
                <pic:pic xmlns:pic="http://schemas.openxmlformats.org/drawingml/2006/picture">
                  <pic:nvPicPr>
                    <pic:cNvPr id="1073741827" name="A yellow circle with black text and a fistAI-generated content may be incorrect." descr="A yellow circle with black text and a fistAI-generated content may be incorrect."/>
                    <pic:cNvPicPr>
                      <a:picLocks noChangeAspect="1"/>
                    </pic:cNvPicPr>
                  </pic:nvPicPr>
                  <pic:blipFill>
                    <a:blip r:embed="rId10"/>
                    <a:stretch>
                      <a:fillRect/>
                    </a:stretch>
                  </pic:blipFill>
                  <pic:spPr>
                    <a:xfrm>
                      <a:off x="0" y="0"/>
                      <a:ext cx="813596" cy="839407"/>
                    </a:xfrm>
                    <a:prstGeom prst="rect">
                      <a:avLst/>
                    </a:prstGeom>
                    <a:ln w="12700" cap="flat">
                      <a:noFill/>
                      <a:miter lim="400000"/>
                    </a:ln>
                    <a:effectLst/>
                  </pic:spPr>
                </pic:pic>
              </a:graphicData>
            </a:graphic>
          </wp:anchor>
        </w:drawing>
      </w:r>
    </w:p>
    <w:p w14:paraId="2371592D" w14:textId="77777777" w:rsidR="00751810" w:rsidRPr="00454878" w:rsidRDefault="00751810" w:rsidP="00D24C0A">
      <w:pPr>
        <w:pStyle w:val="Body"/>
        <w:spacing w:line="276" w:lineRule="auto"/>
        <w:jc w:val="both"/>
        <w:rPr>
          <w:rFonts w:ascii="Verdana" w:hAnsi="Verdana"/>
          <w:b/>
          <w:bCs/>
          <w:i/>
          <w:iCs/>
        </w:rPr>
      </w:pPr>
    </w:p>
    <w:p w14:paraId="4E76C998" w14:textId="77777777" w:rsidR="00751810" w:rsidRPr="00454878" w:rsidRDefault="00751810" w:rsidP="00D24C0A">
      <w:pPr>
        <w:pStyle w:val="Body"/>
        <w:spacing w:line="276" w:lineRule="auto"/>
        <w:jc w:val="both"/>
        <w:rPr>
          <w:rFonts w:ascii="Verdana" w:hAnsi="Verdana"/>
          <w:b/>
          <w:bCs/>
          <w:i/>
          <w:iCs/>
        </w:rPr>
      </w:pPr>
    </w:p>
    <w:p w14:paraId="3E20B98A" w14:textId="77777777" w:rsidR="00751810" w:rsidRPr="00454878" w:rsidRDefault="00751810" w:rsidP="00D24C0A">
      <w:pPr>
        <w:pStyle w:val="Body"/>
        <w:spacing w:line="276" w:lineRule="auto"/>
        <w:jc w:val="both"/>
        <w:rPr>
          <w:rFonts w:ascii="Verdana" w:hAnsi="Verdana"/>
          <w:b/>
          <w:bCs/>
          <w:i/>
          <w:iCs/>
        </w:rPr>
      </w:pPr>
    </w:p>
    <w:p w14:paraId="087ABD80" w14:textId="77777777" w:rsidR="00751810" w:rsidRPr="00454878" w:rsidRDefault="00751810" w:rsidP="00D24C0A">
      <w:pPr>
        <w:pStyle w:val="Body"/>
        <w:spacing w:line="276" w:lineRule="auto"/>
        <w:jc w:val="both"/>
        <w:rPr>
          <w:rFonts w:ascii="Verdana" w:hAnsi="Verdana"/>
          <w:b/>
          <w:bCs/>
          <w:i/>
          <w:iCs/>
        </w:rPr>
      </w:pPr>
    </w:p>
    <w:p w14:paraId="67C48D39" w14:textId="77777777" w:rsidR="00751810" w:rsidRPr="00454878" w:rsidRDefault="00751810" w:rsidP="00D24C0A">
      <w:pPr>
        <w:pStyle w:val="Body"/>
        <w:spacing w:line="276" w:lineRule="auto"/>
        <w:jc w:val="both"/>
        <w:rPr>
          <w:rFonts w:ascii="Verdana" w:hAnsi="Verdana"/>
          <w:b/>
          <w:bCs/>
          <w:i/>
          <w:iCs/>
        </w:rPr>
      </w:pPr>
    </w:p>
    <w:p w14:paraId="6886A5E1" w14:textId="032C0FC4" w:rsidR="00751810" w:rsidRPr="00454878" w:rsidRDefault="00751810" w:rsidP="00D24C0A">
      <w:pPr>
        <w:pStyle w:val="Body"/>
        <w:pBdr>
          <w:top w:val="single" w:sz="8" w:space="6" w:color="000000"/>
          <w:left w:val="single" w:sz="8" w:space="6" w:color="000000"/>
          <w:bottom w:val="single" w:sz="8" w:space="6" w:color="000000"/>
          <w:right w:val="single" w:sz="8" w:space="6" w:color="000000"/>
        </w:pBdr>
        <w:spacing w:line="276" w:lineRule="auto"/>
        <w:jc w:val="both"/>
        <w:rPr>
          <w:rFonts w:ascii="Verdana" w:eastAsia="Verdana" w:hAnsi="Verdana" w:cs="Verdana"/>
          <w:b/>
          <w:bCs/>
        </w:rPr>
      </w:pPr>
      <w:r w:rsidRPr="00454878">
        <w:rPr>
          <w:rFonts w:ascii="Verdana" w:hAnsi="Verdana"/>
        </w:rPr>
        <w:t xml:space="preserve"> </w:t>
      </w:r>
    </w:p>
    <w:p w14:paraId="1096A8A5" w14:textId="0AF785B1" w:rsidR="00751810" w:rsidRPr="00454878" w:rsidRDefault="00751810" w:rsidP="00D24C0A">
      <w:pPr>
        <w:pStyle w:val="Body"/>
        <w:pBdr>
          <w:top w:val="single" w:sz="8" w:space="6" w:color="000000"/>
          <w:left w:val="single" w:sz="8" w:space="6" w:color="000000"/>
          <w:bottom w:val="single" w:sz="8" w:space="6" w:color="000000"/>
          <w:right w:val="single" w:sz="8" w:space="6" w:color="000000"/>
        </w:pBdr>
        <w:spacing w:line="276" w:lineRule="auto"/>
        <w:jc w:val="both"/>
        <w:rPr>
          <w:rFonts w:ascii="Verdana" w:hAnsi="Verdana"/>
          <w:b/>
          <w:bCs/>
          <w:sz w:val="28"/>
          <w:szCs w:val="28"/>
        </w:rPr>
      </w:pPr>
      <w:r w:rsidRPr="00454878">
        <w:rPr>
          <w:rFonts w:ascii="Verdana" w:hAnsi="Verdana"/>
          <w:b/>
          <w:bCs/>
          <w:sz w:val="28"/>
          <w:szCs w:val="28"/>
          <w:lang w:val="en-US"/>
        </w:rPr>
        <w:t>Collaborative Submission: Movement of Asylum Seekers Ireland (MASI), MASI Voices for Persons with Disabilities, and the Irish Centre for Human Rights (ICHR), at the University of Galway</w:t>
      </w:r>
      <w:r w:rsidR="006D422A" w:rsidRPr="00454878">
        <w:rPr>
          <w:rFonts w:ascii="Verdana" w:hAnsi="Verdana"/>
          <w:b/>
          <w:bCs/>
          <w:sz w:val="28"/>
          <w:szCs w:val="28"/>
          <w:lang w:val="en-US"/>
        </w:rPr>
        <w:t xml:space="preserve"> </w:t>
      </w:r>
    </w:p>
    <w:p w14:paraId="7ED077BD" w14:textId="77777777" w:rsidR="00751810" w:rsidRPr="00454878" w:rsidRDefault="00751810" w:rsidP="00D24C0A">
      <w:pPr>
        <w:pStyle w:val="Body"/>
        <w:pBdr>
          <w:top w:val="single" w:sz="8" w:space="6" w:color="000000"/>
          <w:left w:val="single" w:sz="8" w:space="6" w:color="000000"/>
          <w:bottom w:val="single" w:sz="8" w:space="6" w:color="000000"/>
          <w:right w:val="single" w:sz="8" w:space="6" w:color="000000"/>
        </w:pBdr>
        <w:spacing w:line="276" w:lineRule="auto"/>
        <w:jc w:val="both"/>
        <w:rPr>
          <w:rFonts w:ascii="Verdana" w:hAnsi="Verdana"/>
          <w:b/>
          <w:bCs/>
          <w:sz w:val="28"/>
          <w:szCs w:val="28"/>
        </w:rPr>
      </w:pPr>
    </w:p>
    <w:p w14:paraId="0253C168" w14:textId="77777777" w:rsidR="00751810" w:rsidRPr="00454878" w:rsidRDefault="00751810" w:rsidP="00D24C0A">
      <w:pPr>
        <w:pStyle w:val="Body"/>
        <w:pBdr>
          <w:top w:val="single" w:sz="8" w:space="6" w:color="000000"/>
          <w:left w:val="single" w:sz="8" w:space="6" w:color="000000"/>
          <w:bottom w:val="single" w:sz="8" w:space="6" w:color="000000"/>
          <w:right w:val="single" w:sz="8" w:space="6" w:color="000000"/>
        </w:pBdr>
        <w:spacing w:line="276" w:lineRule="auto"/>
        <w:jc w:val="both"/>
        <w:rPr>
          <w:rFonts w:ascii="Verdana" w:hAnsi="Verdana"/>
          <w:b/>
          <w:bCs/>
          <w:sz w:val="28"/>
          <w:szCs w:val="28"/>
        </w:rPr>
      </w:pPr>
    </w:p>
    <w:p w14:paraId="5A8C8F92" w14:textId="1252820C" w:rsidR="00751810" w:rsidRPr="00454878" w:rsidRDefault="00751810" w:rsidP="00D24C0A">
      <w:pPr>
        <w:pStyle w:val="Body"/>
        <w:pBdr>
          <w:top w:val="single" w:sz="8" w:space="6" w:color="000000"/>
          <w:left w:val="single" w:sz="8" w:space="6" w:color="000000"/>
          <w:bottom w:val="single" w:sz="8" w:space="6" w:color="000000"/>
          <w:right w:val="single" w:sz="8" w:space="6" w:color="000000"/>
        </w:pBdr>
        <w:spacing w:line="276" w:lineRule="auto"/>
        <w:jc w:val="both"/>
        <w:rPr>
          <w:rFonts w:ascii="Verdana" w:hAnsi="Verdana"/>
          <w:b/>
          <w:bCs/>
          <w:sz w:val="28"/>
          <w:szCs w:val="28"/>
        </w:rPr>
      </w:pPr>
      <w:r w:rsidRPr="00454878">
        <w:rPr>
          <w:rFonts w:ascii="Verdana" w:hAnsi="Verdana"/>
          <w:b/>
          <w:bCs/>
          <w:sz w:val="28"/>
          <w:szCs w:val="28"/>
          <w:lang w:val="en-US"/>
        </w:rPr>
        <w:t>The 21</w:t>
      </w:r>
      <w:r w:rsidRPr="00454878">
        <w:rPr>
          <w:rFonts w:ascii="Verdana" w:hAnsi="Verdana"/>
          <w:b/>
          <w:bCs/>
          <w:sz w:val="28"/>
          <w:szCs w:val="28"/>
          <w:vertAlign w:val="superscript"/>
        </w:rPr>
        <w:t>st</w:t>
      </w:r>
      <w:r w:rsidRPr="00454878">
        <w:rPr>
          <w:rFonts w:ascii="Verdana" w:hAnsi="Verdana"/>
          <w:b/>
          <w:bCs/>
          <w:sz w:val="28"/>
          <w:szCs w:val="28"/>
          <w:lang w:val="en-US"/>
        </w:rPr>
        <w:t xml:space="preserve"> Pre-Sessional Working Group 1-5 September 2025 </w:t>
      </w:r>
    </w:p>
    <w:p w14:paraId="5D6CB4D8" w14:textId="77777777" w:rsidR="00751810" w:rsidRPr="00454878" w:rsidRDefault="00751810" w:rsidP="00D24C0A">
      <w:pPr>
        <w:pStyle w:val="Body"/>
        <w:pBdr>
          <w:top w:val="single" w:sz="8" w:space="6" w:color="000000"/>
          <w:left w:val="single" w:sz="8" w:space="6" w:color="000000"/>
          <w:bottom w:val="single" w:sz="8" w:space="6" w:color="000000"/>
          <w:right w:val="single" w:sz="8" w:space="6" w:color="000000"/>
        </w:pBdr>
        <w:spacing w:line="276" w:lineRule="auto"/>
        <w:jc w:val="both"/>
        <w:rPr>
          <w:rFonts w:ascii="Verdana" w:hAnsi="Verdana"/>
          <w:b/>
          <w:bCs/>
          <w:sz w:val="28"/>
          <w:szCs w:val="28"/>
        </w:rPr>
      </w:pPr>
    </w:p>
    <w:p w14:paraId="2E62B662" w14:textId="77777777" w:rsidR="00751810" w:rsidRPr="00454878" w:rsidRDefault="00751810" w:rsidP="00D24C0A">
      <w:pPr>
        <w:pStyle w:val="Body"/>
        <w:pBdr>
          <w:top w:val="single" w:sz="8" w:space="6" w:color="000000"/>
          <w:left w:val="single" w:sz="8" w:space="6" w:color="000000"/>
          <w:bottom w:val="single" w:sz="8" w:space="6" w:color="000000"/>
          <w:right w:val="single" w:sz="8" w:space="6" w:color="000000"/>
        </w:pBdr>
        <w:spacing w:line="276" w:lineRule="auto"/>
        <w:jc w:val="both"/>
        <w:rPr>
          <w:rFonts w:ascii="Verdana" w:hAnsi="Verdana"/>
          <w:b/>
          <w:bCs/>
          <w:sz w:val="28"/>
          <w:szCs w:val="28"/>
        </w:rPr>
      </w:pPr>
    </w:p>
    <w:p w14:paraId="1BFBA75E" w14:textId="5C4C0C12" w:rsidR="00751810" w:rsidRPr="00454878" w:rsidRDefault="00751810" w:rsidP="00D24C0A">
      <w:pPr>
        <w:pStyle w:val="Body"/>
        <w:pBdr>
          <w:top w:val="single" w:sz="8" w:space="6" w:color="000000"/>
          <w:left w:val="single" w:sz="8" w:space="6" w:color="000000"/>
          <w:bottom w:val="single" w:sz="8" w:space="6" w:color="000000"/>
          <w:right w:val="single" w:sz="8" w:space="6" w:color="000000"/>
        </w:pBdr>
        <w:spacing w:line="276" w:lineRule="auto"/>
        <w:jc w:val="both"/>
        <w:rPr>
          <w:rFonts w:ascii="Verdana" w:hAnsi="Verdana"/>
          <w:b/>
          <w:bCs/>
          <w:sz w:val="28"/>
          <w:szCs w:val="28"/>
        </w:rPr>
      </w:pPr>
      <w:r w:rsidRPr="00454878">
        <w:rPr>
          <w:rFonts w:ascii="Verdana" w:hAnsi="Verdana"/>
          <w:b/>
          <w:bCs/>
          <w:sz w:val="28"/>
          <w:szCs w:val="28"/>
          <w:lang w:val="en-US"/>
        </w:rPr>
        <w:t xml:space="preserve">List of Issues to the Committee on the Convention on the Rights of Persons with Disabilities Regarding the Initial State Report Submitted by Ireland </w:t>
      </w:r>
    </w:p>
    <w:p w14:paraId="4D1207B5" w14:textId="77777777" w:rsidR="00751810" w:rsidRPr="00454878" w:rsidRDefault="00751810" w:rsidP="00D24C0A">
      <w:pPr>
        <w:pStyle w:val="Body"/>
        <w:pBdr>
          <w:top w:val="single" w:sz="8" w:space="6" w:color="000000"/>
          <w:left w:val="single" w:sz="8" w:space="6" w:color="000000"/>
          <w:bottom w:val="single" w:sz="8" w:space="6" w:color="000000"/>
          <w:right w:val="single" w:sz="8" w:space="6" w:color="000000"/>
        </w:pBdr>
        <w:spacing w:line="276" w:lineRule="auto"/>
        <w:jc w:val="both"/>
        <w:rPr>
          <w:rFonts w:ascii="Verdana" w:hAnsi="Verdana"/>
          <w:b/>
          <w:bCs/>
          <w:sz w:val="28"/>
          <w:szCs w:val="28"/>
        </w:rPr>
      </w:pPr>
    </w:p>
    <w:p w14:paraId="47BE789B" w14:textId="2E49AEC3" w:rsidR="00751810" w:rsidRPr="00454878" w:rsidRDefault="00892E98" w:rsidP="00D24C0A">
      <w:pPr>
        <w:pStyle w:val="Body"/>
        <w:pBdr>
          <w:top w:val="single" w:sz="8" w:space="6" w:color="000000"/>
          <w:left w:val="single" w:sz="8" w:space="6" w:color="000000"/>
          <w:bottom w:val="single" w:sz="8" w:space="6" w:color="000000"/>
          <w:right w:val="single" w:sz="8" w:space="6" w:color="000000"/>
        </w:pBdr>
        <w:spacing w:line="276" w:lineRule="auto"/>
        <w:jc w:val="both"/>
        <w:rPr>
          <w:rFonts w:ascii="Verdana" w:hAnsi="Verdana"/>
          <w:b/>
          <w:bCs/>
          <w:sz w:val="28"/>
          <w:szCs w:val="28"/>
          <w:lang w:val="en-US"/>
        </w:rPr>
      </w:pPr>
      <w:r w:rsidRPr="00454878">
        <w:rPr>
          <w:rFonts w:ascii="Verdana" w:hAnsi="Verdana"/>
          <w:b/>
          <w:bCs/>
          <w:sz w:val="28"/>
          <w:szCs w:val="28"/>
          <w:lang w:val="en-US"/>
        </w:rPr>
        <w:t xml:space="preserve">                               </w:t>
      </w:r>
      <w:r w:rsidR="00751810" w:rsidRPr="00454878">
        <w:rPr>
          <w:rFonts w:ascii="Verdana" w:hAnsi="Verdana"/>
          <w:b/>
          <w:bCs/>
          <w:sz w:val="28"/>
          <w:szCs w:val="28"/>
          <w:lang w:val="en-US"/>
        </w:rPr>
        <w:t>30th June 2025</w:t>
      </w:r>
    </w:p>
    <w:p w14:paraId="49F48F96" w14:textId="0C19071E" w:rsidR="008F789C" w:rsidRDefault="00D24C0A" w:rsidP="00454878">
      <w:pPr>
        <w:pStyle w:val="Body"/>
        <w:pBdr>
          <w:top w:val="single" w:sz="8" w:space="6" w:color="000000"/>
          <w:left w:val="single" w:sz="8" w:space="6" w:color="000000"/>
          <w:bottom w:val="single" w:sz="8" w:space="6" w:color="000000"/>
          <w:right w:val="single" w:sz="8" w:space="6" w:color="000000"/>
        </w:pBdr>
        <w:spacing w:line="276" w:lineRule="auto"/>
        <w:jc w:val="both"/>
        <w:rPr>
          <w:rFonts w:ascii="Verdana" w:hAnsi="Verdana"/>
          <w:b/>
          <w:bCs/>
          <w:sz w:val="28"/>
          <w:szCs w:val="28"/>
          <w:lang w:val="en-US"/>
        </w:rPr>
      </w:pPr>
      <w:r w:rsidRPr="00454878">
        <w:rPr>
          <w:rFonts w:ascii="Verdana" w:hAnsi="Verdana"/>
          <w:b/>
          <w:bCs/>
          <w:sz w:val="28"/>
          <w:szCs w:val="28"/>
          <w:lang w:val="en-US"/>
        </w:rPr>
        <w:t xml:space="preserve">                               Wordcount:</w:t>
      </w:r>
      <w:r w:rsidR="004E6228" w:rsidRPr="00454878">
        <w:rPr>
          <w:rFonts w:ascii="Verdana" w:hAnsi="Verdana"/>
          <w:b/>
          <w:bCs/>
          <w:sz w:val="28"/>
          <w:szCs w:val="28"/>
          <w:lang w:val="en-US"/>
        </w:rPr>
        <w:t>10,</w:t>
      </w:r>
      <w:r w:rsidR="00454878">
        <w:rPr>
          <w:rFonts w:ascii="Verdana" w:hAnsi="Verdana"/>
          <w:b/>
          <w:bCs/>
          <w:sz w:val="28"/>
          <w:szCs w:val="28"/>
          <w:lang w:val="en-US"/>
        </w:rPr>
        <w:t>681</w:t>
      </w:r>
    </w:p>
    <w:p w14:paraId="6962EC37" w14:textId="77777777" w:rsidR="00454878" w:rsidRDefault="00454878" w:rsidP="00454878">
      <w:pPr>
        <w:pStyle w:val="Body"/>
        <w:pBdr>
          <w:top w:val="single" w:sz="8" w:space="6" w:color="000000"/>
          <w:left w:val="single" w:sz="8" w:space="6" w:color="000000"/>
          <w:bottom w:val="single" w:sz="8" w:space="6" w:color="000000"/>
          <w:right w:val="single" w:sz="8" w:space="6" w:color="000000"/>
        </w:pBdr>
        <w:spacing w:line="276" w:lineRule="auto"/>
        <w:jc w:val="both"/>
        <w:rPr>
          <w:rFonts w:ascii="Verdana" w:hAnsi="Verdana"/>
          <w:b/>
          <w:bCs/>
          <w:sz w:val="28"/>
          <w:szCs w:val="28"/>
          <w:lang w:val="en-US"/>
        </w:rPr>
      </w:pPr>
    </w:p>
    <w:p w14:paraId="724021C1" w14:textId="77777777" w:rsidR="00454878" w:rsidRDefault="00454878" w:rsidP="00454878">
      <w:pPr>
        <w:pStyle w:val="Body"/>
        <w:pBdr>
          <w:top w:val="single" w:sz="8" w:space="6" w:color="000000"/>
          <w:left w:val="single" w:sz="8" w:space="6" w:color="000000"/>
          <w:bottom w:val="single" w:sz="8" w:space="6" w:color="000000"/>
          <w:right w:val="single" w:sz="8" w:space="6" w:color="000000"/>
        </w:pBdr>
        <w:spacing w:line="276" w:lineRule="auto"/>
        <w:jc w:val="both"/>
        <w:rPr>
          <w:rFonts w:ascii="Verdana" w:hAnsi="Verdana"/>
          <w:b/>
          <w:bCs/>
          <w:sz w:val="28"/>
          <w:szCs w:val="28"/>
          <w:lang w:val="en-US"/>
        </w:rPr>
      </w:pPr>
    </w:p>
    <w:p w14:paraId="5CCDC8B6" w14:textId="77777777" w:rsidR="00454878" w:rsidRDefault="00454878" w:rsidP="00454878">
      <w:pPr>
        <w:pStyle w:val="Body"/>
        <w:pBdr>
          <w:top w:val="single" w:sz="8" w:space="6" w:color="000000"/>
          <w:left w:val="single" w:sz="8" w:space="6" w:color="000000"/>
          <w:bottom w:val="single" w:sz="8" w:space="6" w:color="000000"/>
          <w:right w:val="single" w:sz="8" w:space="6" w:color="000000"/>
        </w:pBdr>
        <w:spacing w:line="276" w:lineRule="auto"/>
        <w:jc w:val="both"/>
        <w:rPr>
          <w:rFonts w:ascii="Verdana" w:hAnsi="Verdana"/>
          <w:b/>
          <w:bCs/>
          <w:sz w:val="28"/>
          <w:szCs w:val="28"/>
          <w:lang w:val="en-US"/>
        </w:rPr>
      </w:pPr>
    </w:p>
    <w:p w14:paraId="7053AB44" w14:textId="77777777" w:rsidR="00454878" w:rsidRDefault="00454878" w:rsidP="00454878">
      <w:pPr>
        <w:pStyle w:val="Body"/>
        <w:pBdr>
          <w:top w:val="single" w:sz="8" w:space="6" w:color="000000"/>
          <w:left w:val="single" w:sz="8" w:space="6" w:color="000000"/>
          <w:bottom w:val="single" w:sz="8" w:space="6" w:color="000000"/>
          <w:right w:val="single" w:sz="8" w:space="6" w:color="000000"/>
        </w:pBdr>
        <w:spacing w:line="276" w:lineRule="auto"/>
        <w:jc w:val="both"/>
        <w:rPr>
          <w:rFonts w:ascii="Verdana" w:hAnsi="Verdana"/>
          <w:b/>
          <w:bCs/>
          <w:sz w:val="28"/>
          <w:szCs w:val="28"/>
          <w:lang w:val="en-US"/>
        </w:rPr>
      </w:pPr>
    </w:p>
    <w:p w14:paraId="6FB4E890" w14:textId="77777777" w:rsidR="00454878" w:rsidRDefault="00454878" w:rsidP="00454878">
      <w:pPr>
        <w:pStyle w:val="Body"/>
        <w:pBdr>
          <w:top w:val="single" w:sz="8" w:space="6" w:color="000000"/>
          <w:left w:val="single" w:sz="8" w:space="6" w:color="000000"/>
          <w:bottom w:val="single" w:sz="8" w:space="6" w:color="000000"/>
          <w:right w:val="single" w:sz="8" w:space="6" w:color="000000"/>
        </w:pBdr>
        <w:spacing w:line="276" w:lineRule="auto"/>
        <w:jc w:val="both"/>
        <w:rPr>
          <w:rFonts w:ascii="Verdana" w:hAnsi="Verdana"/>
          <w:b/>
          <w:bCs/>
          <w:sz w:val="28"/>
          <w:szCs w:val="28"/>
          <w:lang w:val="en-US"/>
        </w:rPr>
      </w:pPr>
    </w:p>
    <w:p w14:paraId="730EFBBD" w14:textId="77777777" w:rsidR="00454878" w:rsidRDefault="00454878" w:rsidP="00454878">
      <w:pPr>
        <w:pStyle w:val="Body"/>
        <w:pBdr>
          <w:top w:val="single" w:sz="8" w:space="6" w:color="000000"/>
          <w:left w:val="single" w:sz="8" w:space="6" w:color="000000"/>
          <w:bottom w:val="single" w:sz="8" w:space="6" w:color="000000"/>
          <w:right w:val="single" w:sz="8" w:space="6" w:color="000000"/>
        </w:pBdr>
        <w:spacing w:line="276" w:lineRule="auto"/>
        <w:jc w:val="both"/>
        <w:rPr>
          <w:rFonts w:ascii="Verdana" w:hAnsi="Verdana"/>
          <w:b/>
          <w:bCs/>
          <w:sz w:val="28"/>
          <w:szCs w:val="28"/>
          <w:lang w:val="en-US"/>
        </w:rPr>
      </w:pPr>
    </w:p>
    <w:p w14:paraId="77C11C09" w14:textId="77777777" w:rsidR="00454878" w:rsidRPr="00454878" w:rsidRDefault="00454878" w:rsidP="00454878">
      <w:pPr>
        <w:pStyle w:val="Body"/>
        <w:pBdr>
          <w:top w:val="single" w:sz="8" w:space="6" w:color="000000"/>
          <w:left w:val="single" w:sz="8" w:space="6" w:color="000000"/>
          <w:bottom w:val="single" w:sz="8" w:space="6" w:color="000000"/>
          <w:right w:val="single" w:sz="8" w:space="6" w:color="000000"/>
        </w:pBdr>
        <w:spacing w:line="276" w:lineRule="auto"/>
        <w:jc w:val="both"/>
        <w:rPr>
          <w:rFonts w:ascii="Verdana" w:hAnsi="Verdana"/>
          <w:b/>
          <w:bCs/>
          <w:sz w:val="28"/>
          <w:szCs w:val="28"/>
        </w:rPr>
      </w:pPr>
    </w:p>
    <w:p w14:paraId="306D157C" w14:textId="77777777" w:rsidR="008F789C" w:rsidRPr="00454878" w:rsidRDefault="008F789C" w:rsidP="008F789C">
      <w:pPr>
        <w:pStyle w:val="Body"/>
        <w:pBdr>
          <w:top w:val="single" w:sz="8" w:space="6" w:color="000000"/>
          <w:left w:val="single" w:sz="8" w:space="6" w:color="000000"/>
          <w:bottom w:val="single" w:sz="8" w:space="6" w:color="000000"/>
          <w:right w:val="single" w:sz="8" w:space="6" w:color="000000"/>
        </w:pBdr>
        <w:spacing w:line="276" w:lineRule="auto"/>
        <w:jc w:val="both"/>
        <w:rPr>
          <w:rFonts w:ascii="Verdana" w:hAnsi="Verdana"/>
          <w:b/>
          <w:bCs/>
          <w:sz w:val="28"/>
          <w:szCs w:val="28"/>
        </w:rPr>
      </w:pPr>
      <w:r w:rsidRPr="00454878">
        <w:rPr>
          <w:rFonts w:ascii="Verdana" w:hAnsi="Verdana" w:cstheme="majorBidi"/>
          <w:b/>
          <w:bCs/>
          <w:sz w:val="20"/>
          <w:szCs w:val="20"/>
        </w:rPr>
        <w:t xml:space="preserve">For further information on this list of issues submission to the CRPD Committee and Disability in the Irish International Protection system, please contact Keelin Barry, Irish Research PhD researcher, at the Irish Centre for Human Rights (ICHR), University of Galway, at: </w:t>
      </w:r>
      <w:hyperlink r:id="rId11" w:history="1">
        <w:r w:rsidRPr="00454878">
          <w:rPr>
            <w:rStyle w:val="Hyperlink"/>
            <w:rFonts w:ascii="Verdana" w:hAnsi="Verdana" w:cstheme="majorBidi"/>
            <w:b/>
            <w:bCs/>
            <w:sz w:val="20"/>
            <w:szCs w:val="20"/>
          </w:rPr>
          <w:t>keelinbarry@gmail.com</w:t>
        </w:r>
      </w:hyperlink>
    </w:p>
    <w:p w14:paraId="7E30F9BC" w14:textId="77777777" w:rsidR="00751810" w:rsidRPr="00454878" w:rsidRDefault="00751810" w:rsidP="00D24C0A">
      <w:pPr>
        <w:spacing w:line="276" w:lineRule="auto"/>
        <w:jc w:val="both"/>
        <w:rPr>
          <w:rFonts w:ascii="Verdana" w:hAnsi="Verdana" w:cs="Al Tarikh"/>
        </w:rPr>
      </w:pPr>
    </w:p>
    <w:p w14:paraId="19CB72E7" w14:textId="77777777" w:rsidR="00751810" w:rsidRPr="00454878" w:rsidRDefault="00751810" w:rsidP="00D24C0A">
      <w:pPr>
        <w:spacing w:line="276" w:lineRule="auto"/>
        <w:jc w:val="both"/>
        <w:rPr>
          <w:rFonts w:ascii="Verdana" w:hAnsi="Verdana" w:cs="Al Tarikh"/>
        </w:rPr>
      </w:pPr>
    </w:p>
    <w:p w14:paraId="7140468C" w14:textId="77777777" w:rsidR="008F789C" w:rsidRPr="00454878" w:rsidRDefault="008F789C" w:rsidP="00BE4C89">
      <w:pPr>
        <w:spacing w:line="276" w:lineRule="auto"/>
        <w:jc w:val="both"/>
        <w:rPr>
          <w:rFonts w:ascii="Verdana" w:hAnsi="Verdana" w:cs="Al Tarikh"/>
        </w:rPr>
      </w:pPr>
    </w:p>
    <w:p w14:paraId="1285DA5A" w14:textId="66D0BF1A" w:rsidR="00892E98" w:rsidRPr="00454878" w:rsidRDefault="00BB2391" w:rsidP="00BE4C89">
      <w:pPr>
        <w:spacing w:line="276" w:lineRule="auto"/>
        <w:jc w:val="both"/>
        <w:rPr>
          <w:rFonts w:ascii="Verdana" w:hAnsi="Verdana" w:cs="Al Tarikh"/>
          <w:b/>
          <w:bCs/>
          <w:sz w:val="22"/>
          <w:szCs w:val="22"/>
          <w:u w:val="single"/>
        </w:rPr>
      </w:pPr>
      <w:r w:rsidRPr="00454878">
        <w:rPr>
          <w:rFonts w:ascii="Verdana" w:hAnsi="Verdana" w:cs="Al Tarikh"/>
          <w:b/>
          <w:bCs/>
          <w:sz w:val="22"/>
          <w:szCs w:val="22"/>
          <w:u w:val="single"/>
        </w:rPr>
        <w:t xml:space="preserve">Information on the </w:t>
      </w:r>
      <w:r w:rsidR="00892E98" w:rsidRPr="00454878">
        <w:rPr>
          <w:rFonts w:ascii="Verdana" w:hAnsi="Verdana" w:cs="Al Tarikh"/>
          <w:b/>
          <w:bCs/>
          <w:sz w:val="22"/>
          <w:szCs w:val="22"/>
          <w:u w:val="single"/>
        </w:rPr>
        <w:t>O</w:t>
      </w:r>
      <w:r w:rsidR="00BE4C89" w:rsidRPr="00454878">
        <w:rPr>
          <w:rFonts w:ascii="Verdana" w:hAnsi="Verdana" w:cs="Al Tarikh"/>
          <w:b/>
          <w:bCs/>
          <w:sz w:val="22"/>
          <w:szCs w:val="22"/>
          <w:u w:val="single"/>
        </w:rPr>
        <w:t>r</w:t>
      </w:r>
      <w:r w:rsidR="00892E98" w:rsidRPr="00454878">
        <w:rPr>
          <w:rFonts w:ascii="Verdana" w:hAnsi="Verdana" w:cs="Al Tarikh"/>
          <w:b/>
          <w:bCs/>
          <w:sz w:val="22"/>
          <w:szCs w:val="22"/>
          <w:u w:val="single"/>
        </w:rPr>
        <w:t>ganisation</w:t>
      </w:r>
      <w:r w:rsidR="00D24C0A" w:rsidRPr="00454878">
        <w:rPr>
          <w:rFonts w:ascii="Verdana" w:hAnsi="Verdana" w:cs="Al Tarikh"/>
          <w:b/>
          <w:bCs/>
          <w:sz w:val="22"/>
          <w:szCs w:val="22"/>
          <w:u w:val="single"/>
        </w:rPr>
        <w:t>s</w:t>
      </w:r>
      <w:r w:rsidR="00D534F6" w:rsidRPr="00454878">
        <w:rPr>
          <w:rFonts w:ascii="Verdana" w:hAnsi="Verdana" w:cs="Al Tarikh"/>
          <w:b/>
          <w:bCs/>
          <w:sz w:val="22"/>
          <w:szCs w:val="22"/>
          <w:u w:val="single"/>
        </w:rPr>
        <w:t xml:space="preserve"> co-authoring this Submission</w:t>
      </w:r>
    </w:p>
    <w:p w14:paraId="260FB532" w14:textId="3010E09E" w:rsidR="00603C04" w:rsidRPr="00454878" w:rsidRDefault="00603C04" w:rsidP="00BE4C89">
      <w:pPr>
        <w:spacing w:line="276" w:lineRule="auto"/>
        <w:jc w:val="both"/>
        <w:rPr>
          <w:rFonts w:ascii="Verdana" w:hAnsi="Verdana" w:cs="Al Tarikh"/>
          <w:b/>
          <w:bCs/>
          <w:sz w:val="22"/>
          <w:szCs w:val="22"/>
        </w:rPr>
      </w:pPr>
      <w:r w:rsidRPr="00454878">
        <w:rPr>
          <w:rFonts w:ascii="Verdana" w:hAnsi="Verdana" w:cs="Al Tarikh"/>
          <w:sz w:val="22"/>
          <w:szCs w:val="22"/>
        </w:rPr>
        <w:t xml:space="preserve">This report of a </w:t>
      </w:r>
      <w:r w:rsidR="00751810" w:rsidRPr="00454878">
        <w:rPr>
          <w:rFonts w:ascii="Verdana" w:hAnsi="Verdana" w:cs="Al Tarikh"/>
          <w:sz w:val="22"/>
          <w:szCs w:val="22"/>
        </w:rPr>
        <w:t>‘l</w:t>
      </w:r>
      <w:r w:rsidRPr="00454878">
        <w:rPr>
          <w:rFonts w:ascii="Verdana" w:hAnsi="Verdana" w:cs="Al Tarikh"/>
          <w:sz w:val="22"/>
          <w:szCs w:val="22"/>
        </w:rPr>
        <w:t xml:space="preserve">ist of </w:t>
      </w:r>
      <w:r w:rsidR="00751810" w:rsidRPr="00454878">
        <w:rPr>
          <w:rFonts w:ascii="Verdana" w:hAnsi="Verdana" w:cs="Al Tarikh"/>
          <w:sz w:val="22"/>
          <w:szCs w:val="22"/>
        </w:rPr>
        <w:t>i</w:t>
      </w:r>
      <w:r w:rsidRPr="00454878">
        <w:rPr>
          <w:rFonts w:ascii="Verdana" w:hAnsi="Verdana" w:cs="Al Tarikh"/>
          <w:sz w:val="22"/>
          <w:szCs w:val="22"/>
        </w:rPr>
        <w:t>ssues</w:t>
      </w:r>
      <w:r w:rsidR="00786065" w:rsidRPr="00454878">
        <w:rPr>
          <w:rFonts w:ascii="Verdana" w:hAnsi="Verdana" w:cs="Al Tarikh"/>
          <w:sz w:val="22"/>
          <w:szCs w:val="22"/>
        </w:rPr>
        <w:t>’</w:t>
      </w:r>
      <w:r w:rsidRPr="00454878">
        <w:rPr>
          <w:rFonts w:ascii="Verdana" w:hAnsi="Verdana" w:cs="Al Tarikh"/>
          <w:sz w:val="22"/>
          <w:szCs w:val="22"/>
        </w:rPr>
        <w:t xml:space="preserve"> to the Committee on the Convention on the Rights of Persons with Disabilities (CRPD) regarding the </w:t>
      </w:r>
      <w:hyperlink r:id="rId12" w:history="1">
        <w:r w:rsidRPr="00454878">
          <w:rPr>
            <w:rStyle w:val="Hyperlink"/>
            <w:rFonts w:ascii="Verdana" w:hAnsi="Verdana" w:cs="Al Tarikh"/>
            <w:sz w:val="22"/>
            <w:szCs w:val="22"/>
          </w:rPr>
          <w:t>initial State Report</w:t>
        </w:r>
      </w:hyperlink>
      <w:r w:rsidRPr="00454878">
        <w:rPr>
          <w:rStyle w:val="FootnoteReference"/>
          <w:rFonts w:ascii="Verdana" w:hAnsi="Verdana" w:cs="Al Tarikh"/>
          <w:sz w:val="22"/>
          <w:szCs w:val="22"/>
        </w:rPr>
        <w:footnoteReference w:id="1"/>
      </w:r>
      <w:r w:rsidRPr="00454878">
        <w:rPr>
          <w:rFonts w:ascii="Verdana" w:hAnsi="Verdana" w:cs="Al Tarikh"/>
          <w:sz w:val="22"/>
          <w:szCs w:val="22"/>
        </w:rPr>
        <w:t xml:space="preserve"> submitted by Ireland</w:t>
      </w:r>
      <w:r w:rsidR="00751810" w:rsidRPr="00454878">
        <w:rPr>
          <w:rFonts w:ascii="Verdana" w:hAnsi="Verdana" w:cs="Al Tarikh"/>
          <w:sz w:val="22"/>
          <w:szCs w:val="22"/>
        </w:rPr>
        <w:t>,</w:t>
      </w:r>
      <w:r w:rsidRPr="00454878">
        <w:rPr>
          <w:rFonts w:ascii="Verdana" w:hAnsi="Verdana" w:cs="Al Tarikh"/>
          <w:sz w:val="22"/>
          <w:szCs w:val="22"/>
        </w:rPr>
        <w:t xml:space="preserve"> is a collaborative submission by the Movement of Asylum Seekers Ireland </w:t>
      </w:r>
      <w:hyperlink r:id="rId13" w:history="1">
        <w:r w:rsidRPr="00454878">
          <w:rPr>
            <w:rStyle w:val="Hyperlink"/>
            <w:rFonts w:ascii="Verdana" w:hAnsi="Verdana" w:cs="Al Tarikh"/>
            <w:sz w:val="22"/>
            <w:szCs w:val="22"/>
          </w:rPr>
          <w:t>(MASI)</w:t>
        </w:r>
      </w:hyperlink>
      <w:r w:rsidR="00786065" w:rsidRPr="00454878">
        <w:rPr>
          <w:rFonts w:ascii="Verdana" w:hAnsi="Verdana" w:cs="Al Tarikh"/>
          <w:sz w:val="22"/>
          <w:szCs w:val="22"/>
        </w:rPr>
        <w:t xml:space="preserve">; </w:t>
      </w:r>
      <w:r w:rsidRPr="00454878">
        <w:rPr>
          <w:rFonts w:ascii="Verdana" w:hAnsi="Verdana" w:cs="Al Tarikh"/>
          <w:sz w:val="22"/>
          <w:szCs w:val="22"/>
        </w:rPr>
        <w:t xml:space="preserve">by </w:t>
      </w:r>
      <w:r w:rsidRPr="00454878">
        <w:rPr>
          <w:rFonts w:ascii="Verdana" w:hAnsi="Verdana"/>
          <w:sz w:val="22"/>
          <w:szCs w:val="22"/>
        </w:rPr>
        <w:t>‘</w:t>
      </w:r>
      <w:r w:rsidRPr="00454878">
        <w:rPr>
          <w:rFonts w:ascii="Verdana" w:hAnsi="Verdana" w:cs="Al Tarikh"/>
          <w:sz w:val="22"/>
          <w:szCs w:val="22"/>
        </w:rPr>
        <w:t>Voices for Persons with Disabilities</w:t>
      </w:r>
      <w:r w:rsidR="00786065" w:rsidRPr="00454878">
        <w:rPr>
          <w:rFonts w:ascii="Verdana" w:hAnsi="Verdana"/>
          <w:sz w:val="22"/>
          <w:szCs w:val="22"/>
        </w:rPr>
        <w:t xml:space="preserve"> which is a</w:t>
      </w:r>
      <w:r w:rsidRPr="00454878">
        <w:rPr>
          <w:rFonts w:ascii="Verdana" w:hAnsi="Verdana" w:cs="Al Tarikh"/>
          <w:sz w:val="22"/>
          <w:szCs w:val="22"/>
        </w:rPr>
        <w:t xml:space="preserve"> Disability Sub</w:t>
      </w:r>
      <w:r w:rsidR="00786065" w:rsidRPr="00454878">
        <w:rPr>
          <w:rFonts w:ascii="Verdana" w:hAnsi="Verdana" w:cs="Al Tarikh"/>
          <w:sz w:val="22"/>
          <w:szCs w:val="22"/>
        </w:rPr>
        <w:t>-</w:t>
      </w:r>
      <w:r w:rsidRPr="00454878">
        <w:rPr>
          <w:rFonts w:ascii="Verdana" w:hAnsi="Verdana" w:cs="Al Tarikh"/>
          <w:sz w:val="22"/>
          <w:szCs w:val="22"/>
        </w:rPr>
        <w:t xml:space="preserve">Working Group </w:t>
      </w:r>
      <w:r w:rsidR="00786065" w:rsidRPr="00454878">
        <w:rPr>
          <w:rFonts w:ascii="Verdana" w:hAnsi="Verdana" w:cs="Al Tarikh"/>
          <w:sz w:val="22"/>
          <w:szCs w:val="22"/>
        </w:rPr>
        <w:t xml:space="preserve">of </w:t>
      </w:r>
      <w:r w:rsidRPr="00454878">
        <w:rPr>
          <w:rFonts w:ascii="Verdana" w:hAnsi="Verdana" w:cs="Al Tarikh"/>
          <w:sz w:val="22"/>
          <w:szCs w:val="22"/>
        </w:rPr>
        <w:t>MASI</w:t>
      </w:r>
      <w:r w:rsidR="00786065" w:rsidRPr="00454878">
        <w:rPr>
          <w:rFonts w:ascii="Verdana" w:hAnsi="Verdana" w:cs="Al Tarikh"/>
          <w:sz w:val="22"/>
          <w:szCs w:val="22"/>
        </w:rPr>
        <w:t>;</w:t>
      </w:r>
      <w:r w:rsidRPr="00454878">
        <w:rPr>
          <w:rFonts w:ascii="Verdana" w:hAnsi="Verdana" w:cs="Al Tarikh"/>
          <w:sz w:val="22"/>
          <w:szCs w:val="22"/>
        </w:rPr>
        <w:t xml:space="preserve"> and the Irish Centre for Human Rights </w:t>
      </w:r>
      <w:hyperlink r:id="rId14" w:history="1">
        <w:r w:rsidRPr="00454878">
          <w:rPr>
            <w:rStyle w:val="Hyperlink"/>
            <w:rFonts w:ascii="Verdana" w:hAnsi="Verdana" w:cs="Al Tarikh"/>
            <w:sz w:val="22"/>
            <w:szCs w:val="22"/>
          </w:rPr>
          <w:t>(ICHR),</w:t>
        </w:r>
      </w:hyperlink>
      <w:r w:rsidRPr="00454878">
        <w:rPr>
          <w:rFonts w:ascii="Verdana" w:hAnsi="Verdana" w:cs="Al Tarikh"/>
          <w:sz w:val="22"/>
          <w:szCs w:val="22"/>
        </w:rPr>
        <w:t xml:space="preserve"> University of Galway</w:t>
      </w:r>
      <w:r w:rsidR="00786065" w:rsidRPr="00454878">
        <w:rPr>
          <w:rFonts w:ascii="Verdana" w:hAnsi="Verdana" w:cs="Al Tarikh"/>
          <w:sz w:val="22"/>
          <w:szCs w:val="22"/>
        </w:rPr>
        <w:t>,</w:t>
      </w:r>
      <w:r w:rsidRPr="00454878">
        <w:rPr>
          <w:rFonts w:ascii="Verdana" w:hAnsi="Verdana" w:cs="Al Tarikh"/>
          <w:sz w:val="22"/>
          <w:szCs w:val="22"/>
        </w:rPr>
        <w:t xml:space="preserve"> Ireland. </w:t>
      </w:r>
    </w:p>
    <w:p w14:paraId="43A6FFD4" w14:textId="77777777" w:rsidR="00603C04" w:rsidRPr="00454878" w:rsidRDefault="00603C04" w:rsidP="00BE4C89">
      <w:pPr>
        <w:spacing w:line="276" w:lineRule="auto"/>
        <w:jc w:val="both"/>
        <w:rPr>
          <w:rFonts w:ascii="Verdana" w:hAnsi="Verdana" w:cs="Al Tarikh"/>
          <w:b/>
          <w:bCs/>
          <w:sz w:val="22"/>
          <w:szCs w:val="22"/>
        </w:rPr>
      </w:pPr>
    </w:p>
    <w:p w14:paraId="78B1387C" w14:textId="77777777" w:rsidR="00603C04" w:rsidRPr="00454878" w:rsidRDefault="00603C04" w:rsidP="00BE4C89">
      <w:pPr>
        <w:spacing w:line="276" w:lineRule="auto"/>
        <w:jc w:val="both"/>
        <w:rPr>
          <w:rFonts w:ascii="Verdana" w:hAnsi="Verdana" w:cs="Al Tarikh"/>
          <w:b/>
          <w:bCs/>
          <w:sz w:val="22"/>
          <w:szCs w:val="22"/>
          <w:u w:val="single"/>
        </w:rPr>
      </w:pPr>
      <w:r w:rsidRPr="00454878">
        <w:rPr>
          <w:rFonts w:ascii="Verdana" w:hAnsi="Verdana" w:cs="Al Tarikh"/>
          <w:b/>
          <w:bCs/>
          <w:sz w:val="22"/>
          <w:szCs w:val="22"/>
          <w:u w:val="single"/>
        </w:rPr>
        <w:t>The Movement of Asylum Seekers Ireland (MASI)</w:t>
      </w:r>
    </w:p>
    <w:p w14:paraId="41D0F065" w14:textId="1A897712" w:rsidR="00603C04" w:rsidRPr="00454878" w:rsidRDefault="00603C04" w:rsidP="00BE4C89">
      <w:pPr>
        <w:pStyle w:val="NormalWeb"/>
        <w:shd w:val="clear" w:color="auto" w:fill="FFFFFF"/>
        <w:spacing w:before="0" w:beforeAutospacing="0" w:after="0" w:afterAutospacing="0" w:line="276" w:lineRule="auto"/>
        <w:jc w:val="both"/>
        <w:rPr>
          <w:rFonts w:ascii="Verdana" w:eastAsiaTheme="minorEastAsia" w:hAnsi="Verdana" w:cs="Al Tarikh"/>
          <w:sz w:val="22"/>
          <w:szCs w:val="22"/>
        </w:rPr>
      </w:pPr>
      <w:r w:rsidRPr="00454878">
        <w:rPr>
          <w:rFonts w:ascii="Verdana" w:eastAsiaTheme="minorEastAsia" w:hAnsi="Verdana" w:cs="Al Tarikh"/>
          <w:b/>
          <w:bCs/>
          <w:sz w:val="22"/>
          <w:szCs w:val="22"/>
        </w:rPr>
        <w:t>MASI</w:t>
      </w:r>
      <w:r w:rsidRPr="00454878">
        <w:rPr>
          <w:rStyle w:val="FootnoteReference"/>
          <w:rFonts w:ascii="Verdana" w:eastAsiaTheme="minorEastAsia" w:hAnsi="Verdana" w:cs="Al Tarikh"/>
          <w:sz w:val="22"/>
          <w:szCs w:val="22"/>
        </w:rPr>
        <w:footnoteReference w:id="2"/>
      </w:r>
      <w:r w:rsidRPr="00454878">
        <w:rPr>
          <w:rFonts w:ascii="Verdana" w:eastAsiaTheme="minorEastAsia" w:hAnsi="Verdana" w:cs="Al Tarikh"/>
          <w:sz w:val="22"/>
          <w:szCs w:val="22"/>
        </w:rPr>
        <w:t> is an independent platform for people seeking asylum to join together in unity and purpose. The collective seeks justice, freedom and dignity for all people seeking protection in Ireland. MASI came together after the protests in the Direct Provision Centres in 2014 to establish a collective voice and collective action for all people seeking asylum in Ireland.</w:t>
      </w:r>
    </w:p>
    <w:p w14:paraId="08E64C08" w14:textId="77777777" w:rsidR="00D24C0A" w:rsidRPr="00454878" w:rsidRDefault="00D24C0A" w:rsidP="00BE4C89">
      <w:pPr>
        <w:spacing w:line="276" w:lineRule="auto"/>
        <w:jc w:val="both"/>
        <w:rPr>
          <w:rFonts w:ascii="Verdana" w:hAnsi="Verdana" w:cs="Al Tarikh"/>
          <w:b/>
          <w:bCs/>
          <w:sz w:val="22"/>
          <w:szCs w:val="22"/>
          <w:u w:val="single"/>
        </w:rPr>
      </w:pPr>
    </w:p>
    <w:p w14:paraId="07A33C92" w14:textId="5CA389B2" w:rsidR="00603C04" w:rsidRPr="00454878" w:rsidRDefault="00603C04" w:rsidP="00BE4C89">
      <w:pPr>
        <w:spacing w:line="276" w:lineRule="auto"/>
        <w:jc w:val="both"/>
        <w:rPr>
          <w:rFonts w:ascii="Verdana" w:hAnsi="Verdana" w:cs="Al Tarikh"/>
          <w:b/>
          <w:bCs/>
          <w:sz w:val="22"/>
          <w:szCs w:val="22"/>
          <w:u w:val="single"/>
        </w:rPr>
      </w:pPr>
      <w:r w:rsidRPr="00454878">
        <w:rPr>
          <w:rFonts w:ascii="Verdana" w:hAnsi="Verdana" w:cs="Al Tarikh"/>
          <w:b/>
          <w:bCs/>
          <w:sz w:val="22"/>
          <w:szCs w:val="22"/>
          <w:u w:val="single"/>
        </w:rPr>
        <w:t xml:space="preserve">Voices For Persons with Disabilities (MASI) </w:t>
      </w:r>
    </w:p>
    <w:p w14:paraId="1C575368" w14:textId="0147BFB7" w:rsidR="00603C04" w:rsidRPr="00454878" w:rsidRDefault="00603C04" w:rsidP="00BE4C89">
      <w:pPr>
        <w:spacing w:line="276" w:lineRule="auto"/>
        <w:jc w:val="both"/>
        <w:rPr>
          <w:rFonts w:ascii="Verdana" w:hAnsi="Verdana" w:cs="Al Tarikh"/>
          <w:sz w:val="22"/>
          <w:szCs w:val="22"/>
        </w:rPr>
      </w:pPr>
      <w:r w:rsidRPr="00454878">
        <w:rPr>
          <w:rFonts w:ascii="Verdana" w:hAnsi="Verdana" w:cs="Al Tarikh"/>
          <w:b/>
          <w:bCs/>
          <w:sz w:val="22"/>
          <w:szCs w:val="22"/>
        </w:rPr>
        <w:t>Voices for Persons with Disabilities</w:t>
      </w:r>
      <w:r w:rsidRPr="00454878">
        <w:rPr>
          <w:rFonts w:ascii="Verdana" w:hAnsi="Verdana" w:cs="Al Tarikh"/>
          <w:sz w:val="22"/>
          <w:szCs w:val="22"/>
        </w:rPr>
        <w:t xml:space="preserve"> is a self-determined disability working sub-group of MASI. It is comprised of members who are, or have previously been, persons with disabilities with experience of living in Direct Provision. Voices For Persons with Disabilities came together in 2022 to establish a MASI Disability Working Subgroup, focusing on the cross-cutting and urgent issues facing persons with disabilities seeking international protection in Ireland, </w:t>
      </w:r>
      <w:r w:rsidR="00786065" w:rsidRPr="00454878">
        <w:rPr>
          <w:rFonts w:ascii="Verdana" w:hAnsi="Verdana" w:cs="Al Tarikh"/>
          <w:sz w:val="22"/>
          <w:szCs w:val="22"/>
        </w:rPr>
        <w:t xml:space="preserve">to directly </w:t>
      </w:r>
      <w:r w:rsidRPr="00454878">
        <w:rPr>
          <w:rFonts w:ascii="Verdana" w:hAnsi="Verdana" w:cs="Al Tarikh"/>
          <w:sz w:val="22"/>
          <w:szCs w:val="22"/>
        </w:rPr>
        <w:t xml:space="preserve">advocate for change. </w:t>
      </w:r>
    </w:p>
    <w:p w14:paraId="5D277041" w14:textId="77777777" w:rsidR="00603C04" w:rsidRPr="00454878" w:rsidRDefault="00603C04" w:rsidP="00BE4C89">
      <w:pPr>
        <w:spacing w:line="276" w:lineRule="auto"/>
        <w:jc w:val="both"/>
        <w:rPr>
          <w:rFonts w:ascii="Verdana" w:hAnsi="Verdana" w:cs="Al Tarikh"/>
          <w:b/>
          <w:bCs/>
          <w:sz w:val="22"/>
          <w:szCs w:val="22"/>
        </w:rPr>
      </w:pPr>
    </w:p>
    <w:p w14:paraId="4D0A65A6" w14:textId="7DDEBE12" w:rsidR="00603C04" w:rsidRPr="00454878" w:rsidRDefault="00B86B1D" w:rsidP="00BE4C89">
      <w:pPr>
        <w:spacing w:line="276" w:lineRule="auto"/>
        <w:jc w:val="both"/>
        <w:rPr>
          <w:rFonts w:ascii="Verdana" w:hAnsi="Verdana" w:cs="Al Tarikh"/>
          <w:b/>
          <w:bCs/>
          <w:sz w:val="22"/>
          <w:szCs w:val="22"/>
          <w:u w:val="single"/>
        </w:rPr>
      </w:pPr>
      <w:r w:rsidRPr="00454878">
        <w:rPr>
          <w:rFonts w:ascii="Verdana" w:hAnsi="Verdana" w:cs="Al Tarikh"/>
          <w:b/>
          <w:bCs/>
          <w:sz w:val="22"/>
          <w:szCs w:val="22"/>
          <w:u w:val="single"/>
        </w:rPr>
        <w:t xml:space="preserve">The </w:t>
      </w:r>
      <w:r w:rsidR="00603C04" w:rsidRPr="00454878">
        <w:rPr>
          <w:rFonts w:ascii="Verdana" w:hAnsi="Verdana" w:cs="Al Tarikh"/>
          <w:b/>
          <w:bCs/>
          <w:sz w:val="22"/>
          <w:szCs w:val="22"/>
          <w:u w:val="single"/>
        </w:rPr>
        <w:t>Irish Centre for Human Rights (ICHR), University of Galway</w:t>
      </w:r>
    </w:p>
    <w:p w14:paraId="14B31430" w14:textId="77777777" w:rsidR="00892E98" w:rsidRPr="00454878" w:rsidRDefault="00603C04" w:rsidP="00BE4C89">
      <w:pPr>
        <w:spacing w:line="276" w:lineRule="auto"/>
        <w:jc w:val="both"/>
        <w:rPr>
          <w:rFonts w:ascii="Verdana" w:hAnsi="Verdana" w:cs="Al Tarikh"/>
          <w:sz w:val="22"/>
          <w:szCs w:val="22"/>
        </w:rPr>
      </w:pPr>
      <w:r w:rsidRPr="00454878">
        <w:rPr>
          <w:rFonts w:ascii="Verdana" w:hAnsi="Verdana" w:cs="Al Tarikh"/>
          <w:b/>
          <w:bCs/>
          <w:sz w:val="22"/>
          <w:szCs w:val="22"/>
        </w:rPr>
        <w:t>The Irish Centre for Human Rights (ICHR)</w:t>
      </w:r>
      <w:r w:rsidRPr="00454878">
        <w:rPr>
          <w:rStyle w:val="FootnoteReference"/>
          <w:rFonts w:ascii="Verdana" w:hAnsi="Verdana" w:cs="Al Tarikh"/>
          <w:sz w:val="22"/>
          <w:szCs w:val="22"/>
        </w:rPr>
        <w:footnoteReference w:id="3"/>
      </w:r>
      <w:r w:rsidRPr="00454878">
        <w:rPr>
          <w:rFonts w:ascii="Verdana" w:hAnsi="Verdana" w:cs="Al Tarikh"/>
          <w:sz w:val="22"/>
          <w:szCs w:val="22"/>
        </w:rPr>
        <w:t xml:space="preserve"> is one of the world's premier academic human rights institutions, dedicated to the study of human rights, peace and conflict, international criminal law and humanitarian law, international refugee and migration law, gender and human rights, and climate justice. The Centre</w:t>
      </w:r>
      <w:r w:rsidR="00892E98" w:rsidRPr="00454878">
        <w:rPr>
          <w:rStyle w:val="FootnoteReference"/>
          <w:rFonts w:ascii="Verdana" w:hAnsi="Verdana" w:cs="Al Tarikh"/>
          <w:sz w:val="22"/>
          <w:szCs w:val="22"/>
        </w:rPr>
        <w:footnoteReference w:id="4"/>
      </w:r>
      <w:r w:rsidRPr="00454878">
        <w:rPr>
          <w:rFonts w:ascii="Verdana" w:hAnsi="Verdana" w:cs="Al Tarikh"/>
          <w:sz w:val="22"/>
          <w:szCs w:val="22"/>
        </w:rPr>
        <w:t xml:space="preserve"> has developed a global reputation for excellence in the field of human rights teaching, research and advocacy.</w:t>
      </w:r>
    </w:p>
    <w:p w14:paraId="55021E3F" w14:textId="77777777" w:rsidR="008F789C" w:rsidRPr="00454878" w:rsidRDefault="008F789C" w:rsidP="00D24C0A">
      <w:pPr>
        <w:spacing w:line="276" w:lineRule="auto"/>
        <w:jc w:val="both"/>
        <w:rPr>
          <w:rFonts w:ascii="Verdana" w:hAnsi="Verdana" w:cs="Al Tarikh"/>
          <w:b/>
          <w:bCs/>
          <w:u w:val="single"/>
        </w:rPr>
      </w:pPr>
    </w:p>
    <w:p w14:paraId="44C30559" w14:textId="364D7805" w:rsidR="00603C04" w:rsidRPr="00454878" w:rsidRDefault="001349BE" w:rsidP="00D24C0A">
      <w:pPr>
        <w:spacing w:line="276" w:lineRule="auto"/>
        <w:jc w:val="both"/>
        <w:rPr>
          <w:rFonts w:ascii="Verdana" w:hAnsi="Verdana" w:cs="Al Tarikh"/>
        </w:rPr>
      </w:pPr>
      <w:r w:rsidRPr="00454878">
        <w:rPr>
          <w:rFonts w:ascii="Verdana" w:hAnsi="Verdana" w:cs="Al Tarikh"/>
          <w:b/>
          <w:bCs/>
          <w:u w:val="single"/>
        </w:rPr>
        <w:lastRenderedPageBreak/>
        <w:t xml:space="preserve">Executive Summary: </w:t>
      </w:r>
      <w:r w:rsidR="00603C04" w:rsidRPr="00454878">
        <w:rPr>
          <w:rFonts w:ascii="Verdana" w:hAnsi="Verdana" w:cs="Al Tarikh"/>
          <w:b/>
          <w:bCs/>
          <w:u w:val="single"/>
        </w:rPr>
        <w:t>Direct Provision System and the Situation of Persons with Disabilities Seeking International Protection in Ireland</w:t>
      </w:r>
    </w:p>
    <w:p w14:paraId="08B1061F" w14:textId="77777777" w:rsidR="00603C04" w:rsidRPr="00454878" w:rsidRDefault="00603C04" w:rsidP="00D24C0A">
      <w:pPr>
        <w:spacing w:line="276" w:lineRule="auto"/>
        <w:jc w:val="both"/>
        <w:rPr>
          <w:rFonts w:ascii="Verdana" w:hAnsi="Verdana" w:cs="Al Tarikh"/>
        </w:rPr>
      </w:pPr>
    </w:p>
    <w:p w14:paraId="0A447E20" w14:textId="52686FEA" w:rsidR="00603C04" w:rsidRPr="00454878" w:rsidRDefault="00603C04" w:rsidP="00D24C0A">
      <w:pPr>
        <w:spacing w:line="276" w:lineRule="auto"/>
        <w:jc w:val="both"/>
        <w:rPr>
          <w:rFonts w:ascii="Verdana" w:hAnsi="Verdana" w:cs="Al Tarikh"/>
        </w:rPr>
      </w:pPr>
      <w:r w:rsidRPr="00454878">
        <w:rPr>
          <w:rFonts w:ascii="Verdana" w:hAnsi="Verdana" w:cs="Al Tarikh"/>
        </w:rPr>
        <w:t xml:space="preserve">This </w:t>
      </w:r>
      <w:r w:rsidR="00803358" w:rsidRPr="00454878">
        <w:rPr>
          <w:rFonts w:ascii="Verdana" w:hAnsi="Verdana" w:cs="Al Tarikh"/>
        </w:rPr>
        <w:t xml:space="preserve">longer </w:t>
      </w:r>
      <w:r w:rsidRPr="00454878">
        <w:rPr>
          <w:rFonts w:ascii="Verdana" w:hAnsi="Verdana" w:cs="Al Tarikh"/>
        </w:rPr>
        <w:t xml:space="preserve">executive summary, as part of our </w:t>
      </w:r>
      <w:r w:rsidR="00056433" w:rsidRPr="00454878">
        <w:rPr>
          <w:rFonts w:ascii="Verdana" w:hAnsi="Verdana" w:cs="Al Tarikh"/>
        </w:rPr>
        <w:t>l</w:t>
      </w:r>
      <w:r w:rsidRPr="00454878">
        <w:rPr>
          <w:rFonts w:ascii="Verdana" w:hAnsi="Verdana" w:cs="Al Tarikh"/>
        </w:rPr>
        <w:t xml:space="preserve">ist of </w:t>
      </w:r>
      <w:r w:rsidR="00056433" w:rsidRPr="00454878">
        <w:rPr>
          <w:rFonts w:ascii="Verdana" w:hAnsi="Verdana" w:cs="Al Tarikh"/>
        </w:rPr>
        <w:t>i</w:t>
      </w:r>
      <w:r w:rsidRPr="00454878">
        <w:rPr>
          <w:rFonts w:ascii="Verdana" w:hAnsi="Verdana" w:cs="Al Tarikh"/>
        </w:rPr>
        <w:t xml:space="preserve">ssues submission regarding the </w:t>
      </w:r>
      <w:hyperlink r:id="rId15" w:history="1">
        <w:r w:rsidRPr="00454878">
          <w:rPr>
            <w:rStyle w:val="Hyperlink"/>
            <w:rFonts w:ascii="Verdana" w:hAnsi="Verdana" w:cs="Al Tarikh"/>
          </w:rPr>
          <w:t>initial State Report</w:t>
        </w:r>
      </w:hyperlink>
      <w:r w:rsidRPr="00454878">
        <w:rPr>
          <w:rStyle w:val="FootnoteReference"/>
          <w:rFonts w:ascii="Verdana" w:hAnsi="Verdana" w:cs="Al Tarikh"/>
        </w:rPr>
        <w:footnoteReference w:id="5"/>
      </w:r>
      <w:r w:rsidRPr="00454878">
        <w:rPr>
          <w:rFonts w:ascii="Verdana" w:hAnsi="Verdana" w:cs="Al Tarikh"/>
        </w:rPr>
        <w:t xml:space="preserve"> submitted by Ireland, aims to provide the CRPD Committee with a brief contextual overview of the Irish International Protection system, referred to as</w:t>
      </w:r>
      <w:r w:rsidRPr="00454878">
        <w:rPr>
          <w:rFonts w:ascii="Verdana" w:hAnsi="Verdana"/>
        </w:rPr>
        <w:t xml:space="preserve"> ‘</w:t>
      </w:r>
      <w:r w:rsidRPr="00454878">
        <w:rPr>
          <w:rFonts w:ascii="Verdana" w:hAnsi="Verdana" w:cs="Al Tarikh"/>
        </w:rPr>
        <w:t>Direct Provision</w:t>
      </w:r>
      <w:r w:rsidRPr="00454878">
        <w:rPr>
          <w:rFonts w:ascii="Verdana" w:hAnsi="Verdana"/>
        </w:rPr>
        <w:t>’</w:t>
      </w:r>
      <w:r w:rsidRPr="00454878">
        <w:rPr>
          <w:rFonts w:ascii="Verdana" w:hAnsi="Verdana" w:cs="Al Tarikh"/>
        </w:rPr>
        <w:t>, as well as an overview of the situation of children and adults with disabilities seeking international protection in Ireland, who live in the Direct Provision system. We are cognisant that the CRPD Committee members may not be aware of this particularly vulnerable and at-risk group of persons with disabilities in Ireland,</w:t>
      </w:r>
      <w:r w:rsidR="00BA1694" w:rsidRPr="00454878">
        <w:rPr>
          <w:rFonts w:ascii="Verdana" w:hAnsi="Verdana" w:cs="Al Tarikh"/>
        </w:rPr>
        <w:t xml:space="preserve"> </w:t>
      </w:r>
      <w:r w:rsidRPr="00454878">
        <w:rPr>
          <w:rFonts w:ascii="Verdana" w:hAnsi="Verdana" w:cs="Al Tarikh"/>
        </w:rPr>
        <w:t>who are</w:t>
      </w:r>
      <w:r w:rsidR="00056433" w:rsidRPr="00454878">
        <w:rPr>
          <w:rFonts w:ascii="Verdana" w:hAnsi="Verdana" w:cs="Al Tarikh"/>
        </w:rPr>
        <w:t xml:space="preserve"> largely</w:t>
      </w:r>
      <w:r w:rsidRPr="00454878">
        <w:rPr>
          <w:rFonts w:ascii="Verdana" w:hAnsi="Verdana" w:cs="Al Tarikh"/>
        </w:rPr>
        <w:t xml:space="preserve"> ignored</w:t>
      </w:r>
      <w:r w:rsidRPr="00454878">
        <w:rPr>
          <w:rStyle w:val="FootnoteReference"/>
          <w:rFonts w:ascii="Verdana" w:hAnsi="Verdana" w:cs="Al Tarikh"/>
        </w:rPr>
        <w:footnoteReference w:id="6"/>
      </w:r>
      <w:r w:rsidRPr="00454878">
        <w:rPr>
          <w:rFonts w:ascii="Verdana" w:hAnsi="Verdana" w:cs="Al Tarikh"/>
        </w:rPr>
        <w:t xml:space="preserve"> and invisible</w:t>
      </w:r>
      <w:r w:rsidRPr="00454878">
        <w:rPr>
          <w:rStyle w:val="FootnoteReference"/>
          <w:rFonts w:ascii="Verdana" w:hAnsi="Verdana" w:cs="Al Tarikh"/>
        </w:rPr>
        <w:footnoteReference w:id="7"/>
      </w:r>
      <w:r w:rsidRPr="00454878">
        <w:rPr>
          <w:rFonts w:ascii="Verdana" w:hAnsi="Verdana" w:cs="Al Tarikh"/>
        </w:rPr>
        <w:t xml:space="preserve"> within the institutional processes of the Irish government and the International Protection Accommodation Service (IPAS). We therefore respectfully request the urgent attention of the CRPD Committee to this specific disability group of persons with disabilities seeking international protection in Ireland who are living in the Direct Provision system.</w:t>
      </w:r>
      <w:r w:rsidR="00A87BC1" w:rsidRPr="00454878">
        <w:rPr>
          <w:rStyle w:val="FootnoteReference"/>
          <w:rFonts w:ascii="Verdana" w:hAnsi="Verdana" w:cs="Al Tarikh"/>
        </w:rPr>
        <w:footnoteReference w:id="8"/>
      </w:r>
      <w:r w:rsidR="00A87BC1" w:rsidRPr="00454878">
        <w:rPr>
          <w:rStyle w:val="FootnoteReference"/>
          <w:rFonts w:ascii="Verdana" w:hAnsi="Verdana" w:cs="Al Tarikh"/>
        </w:rPr>
        <w:t xml:space="preserve"> </w:t>
      </w:r>
      <w:r w:rsidRPr="00454878">
        <w:rPr>
          <w:rFonts w:ascii="Verdana" w:hAnsi="Verdana" w:cs="Al Tarikh"/>
        </w:rPr>
        <w:t xml:space="preserve">This is particularly important, for the reason that children and adults with disabilities seeking international protection in Direct Provision are not </w:t>
      </w:r>
      <w:r w:rsidR="00BA1694" w:rsidRPr="00454878">
        <w:rPr>
          <w:rFonts w:ascii="Verdana" w:hAnsi="Verdana" w:cs="Al Tarikh"/>
        </w:rPr>
        <w:t xml:space="preserve">*included </w:t>
      </w:r>
      <w:r w:rsidRPr="00454878">
        <w:rPr>
          <w:rFonts w:ascii="Verdana" w:hAnsi="Verdana" w:cs="Al Tarikh"/>
        </w:rPr>
        <w:t xml:space="preserve">in any part of the </w:t>
      </w:r>
      <w:r w:rsidR="00A83AC7" w:rsidRPr="00454878">
        <w:rPr>
          <w:rFonts w:ascii="Verdana" w:hAnsi="Verdana" w:cs="Al Tarikh"/>
        </w:rPr>
        <w:t xml:space="preserve">Ireland </w:t>
      </w:r>
      <w:r w:rsidRPr="00454878">
        <w:rPr>
          <w:rFonts w:ascii="Verdana" w:hAnsi="Verdana" w:cs="Al Tarikh"/>
        </w:rPr>
        <w:t xml:space="preserve">initial State Report, despite </w:t>
      </w:r>
      <w:hyperlink r:id="rId16" w:history="1">
        <w:r w:rsidRPr="00454878">
          <w:rPr>
            <w:rStyle w:val="Hyperlink"/>
            <w:rFonts w:ascii="Verdana" w:hAnsi="Verdana" w:cs="Al Tarikh"/>
          </w:rPr>
          <w:t>numerous</w:t>
        </w:r>
        <w:r w:rsidRPr="00454878">
          <w:rPr>
            <w:rStyle w:val="Hyperlink"/>
            <w:rFonts w:ascii="Verdana" w:hAnsi="Verdana" w:cs="Al Tarikh"/>
            <w:vertAlign w:val="superscript"/>
          </w:rPr>
          <w:footnoteReference w:id="9"/>
        </w:r>
      </w:hyperlink>
      <w:r w:rsidRPr="00454878">
        <w:rPr>
          <w:rFonts w:ascii="Verdana" w:hAnsi="Verdana" w:cs="Al Tarikh"/>
        </w:rPr>
        <w:t xml:space="preserve"> submissions made to the Irish government</w:t>
      </w:r>
      <w:r w:rsidRPr="00454878">
        <w:rPr>
          <w:rStyle w:val="FootnoteReference"/>
          <w:rFonts w:ascii="Verdana" w:hAnsi="Verdana" w:cs="Al Tarikh"/>
        </w:rPr>
        <w:footnoteReference w:id="10"/>
      </w:r>
      <w:r w:rsidRPr="00454878">
        <w:rPr>
          <w:rFonts w:ascii="Verdana" w:hAnsi="Verdana" w:cs="Al Tarikh"/>
        </w:rPr>
        <w:t xml:space="preserve"> about the </w:t>
      </w:r>
      <w:hyperlink r:id="rId17" w:history="1">
        <w:r w:rsidRPr="00454878">
          <w:rPr>
            <w:rStyle w:val="Hyperlink"/>
            <w:rFonts w:ascii="Verdana" w:hAnsi="Verdana" w:cs="Al Tarikh"/>
          </w:rPr>
          <w:t>importance of the vulnerability assessment tool</w:t>
        </w:r>
      </w:hyperlink>
      <w:r w:rsidRPr="00454878">
        <w:rPr>
          <w:rStyle w:val="FootnoteReference"/>
          <w:rFonts w:ascii="Verdana" w:hAnsi="Verdana" w:cs="Al Tarikh"/>
        </w:rPr>
        <w:footnoteReference w:id="11"/>
      </w:r>
      <w:r w:rsidRPr="00454878">
        <w:rPr>
          <w:rFonts w:ascii="Verdana" w:hAnsi="Verdana" w:cs="Al Tarikh"/>
        </w:rPr>
        <w:t xml:space="preserve"> for persons with disabilities in Direct Provision</w:t>
      </w:r>
      <w:r w:rsidR="00375850" w:rsidRPr="00454878">
        <w:rPr>
          <w:rFonts w:ascii="Verdana" w:hAnsi="Verdana" w:cs="Al Tarikh"/>
        </w:rPr>
        <w:t>,</w:t>
      </w:r>
      <w:r w:rsidRPr="00454878">
        <w:rPr>
          <w:rFonts w:ascii="Verdana" w:hAnsi="Verdana" w:cs="Al Tarikh"/>
        </w:rPr>
        <w:t xml:space="preserve"> and also in </w:t>
      </w:r>
      <w:r w:rsidRPr="00454878">
        <w:rPr>
          <w:rFonts w:ascii="Verdana" w:hAnsi="Verdana" w:cs="Al Tarikh"/>
        </w:rPr>
        <w:lastRenderedPageBreak/>
        <w:t xml:space="preserve">our </w:t>
      </w:r>
      <w:hyperlink r:id="rId18" w:history="1">
        <w:r w:rsidRPr="00454878">
          <w:rPr>
            <w:rStyle w:val="Hyperlink"/>
            <w:rFonts w:ascii="Verdana" w:hAnsi="Verdana" w:cs="Al Tarikh"/>
          </w:rPr>
          <w:t>submission to the White Paper on Direct Provision</w:t>
        </w:r>
      </w:hyperlink>
      <w:r w:rsidRPr="00454878">
        <w:rPr>
          <w:rFonts w:ascii="Verdana" w:hAnsi="Verdana" w:cs="Al Tarikh"/>
        </w:rPr>
        <w:t>.</w:t>
      </w:r>
      <w:r w:rsidRPr="00454878">
        <w:rPr>
          <w:rStyle w:val="FootnoteReference"/>
          <w:rFonts w:ascii="Verdana" w:hAnsi="Verdana" w:cs="Al Tarikh"/>
        </w:rPr>
        <w:footnoteReference w:id="12"/>
      </w:r>
      <w:r w:rsidRPr="00454878">
        <w:rPr>
          <w:rFonts w:ascii="Verdana" w:hAnsi="Verdana" w:cs="Al Tarikh"/>
        </w:rPr>
        <w:t xml:space="preserve"> The complete lack of mention of persons with disabilities in Direct Provision occurred despite </w:t>
      </w:r>
      <w:hyperlink r:id="rId19" w:history="1">
        <w:r w:rsidRPr="00454878">
          <w:rPr>
            <w:rStyle w:val="Hyperlink"/>
            <w:rFonts w:ascii="Verdana" w:hAnsi="Verdana" w:cs="Al Tarikh"/>
          </w:rPr>
          <w:t>our most recent submission</w:t>
        </w:r>
      </w:hyperlink>
      <w:r w:rsidRPr="00454878">
        <w:rPr>
          <w:rStyle w:val="FootnoteReference"/>
          <w:rFonts w:ascii="Verdana" w:hAnsi="Verdana" w:cs="Al Tarikh"/>
        </w:rPr>
        <w:footnoteReference w:id="13"/>
      </w:r>
      <w:r w:rsidRPr="00454878">
        <w:rPr>
          <w:rFonts w:ascii="Verdana" w:hAnsi="Verdana" w:cs="Al Tarikh"/>
        </w:rPr>
        <w:t xml:space="preserve"> to the call for inputs to the Draft Initial State </w:t>
      </w:r>
      <w:r w:rsidR="00A87BC1" w:rsidRPr="00454878">
        <w:rPr>
          <w:rFonts w:ascii="Verdana" w:hAnsi="Verdana" w:cs="Al Tarikh"/>
        </w:rPr>
        <w:t xml:space="preserve">Report </w:t>
      </w:r>
      <w:r w:rsidR="008405B8" w:rsidRPr="00454878">
        <w:rPr>
          <w:rFonts w:ascii="Verdana" w:hAnsi="Verdana" w:cs="Al Tarikh"/>
        </w:rPr>
        <w:t xml:space="preserve">to </w:t>
      </w:r>
      <w:r w:rsidRPr="00454878">
        <w:rPr>
          <w:rFonts w:ascii="Verdana" w:hAnsi="Verdana" w:cs="Al Tarikh"/>
        </w:rPr>
        <w:t xml:space="preserve">the government. In this latest </w:t>
      </w:r>
      <w:hyperlink r:id="rId20" w:history="1">
        <w:r w:rsidRPr="00454878">
          <w:rPr>
            <w:rStyle w:val="Hyperlink"/>
            <w:rFonts w:ascii="Verdana" w:hAnsi="Verdana" w:cs="Al Tarikh"/>
          </w:rPr>
          <w:t>submission</w:t>
        </w:r>
      </w:hyperlink>
      <w:r w:rsidRPr="00454878">
        <w:rPr>
          <w:rStyle w:val="FootnoteReference"/>
          <w:rFonts w:ascii="Verdana" w:hAnsi="Verdana" w:cs="Al Tarikh"/>
        </w:rPr>
        <w:footnoteReference w:id="14"/>
      </w:r>
      <w:r w:rsidRPr="00454878">
        <w:rPr>
          <w:rFonts w:ascii="Verdana" w:hAnsi="Verdana" w:cs="Al Tarikh"/>
        </w:rPr>
        <w:t xml:space="preserve"> to the Draft State Report, we highlighted the need to redress the omission of persons with disabilities in Direct Provision in Ireland</w:t>
      </w:r>
      <w:r w:rsidR="00375850" w:rsidRPr="00454878">
        <w:rPr>
          <w:rFonts w:ascii="Verdana" w:hAnsi="Verdana" w:cs="Al Tarikh"/>
        </w:rPr>
        <w:t>’</w:t>
      </w:r>
      <w:r w:rsidRPr="00454878">
        <w:rPr>
          <w:rFonts w:ascii="Verdana" w:hAnsi="Verdana" w:cs="Al Tarikh"/>
        </w:rPr>
        <w:t>s draft Initial Report</w:t>
      </w:r>
      <w:r w:rsidR="0046547B" w:rsidRPr="00454878">
        <w:rPr>
          <w:rFonts w:ascii="Verdana" w:hAnsi="Verdana" w:cs="Al Tarikh"/>
        </w:rPr>
        <w:t xml:space="preserve"> and</w:t>
      </w:r>
      <w:r w:rsidR="009A1E88" w:rsidRPr="00454878">
        <w:rPr>
          <w:rFonts w:ascii="Verdana" w:hAnsi="Verdana" w:cs="Al Tarikh"/>
        </w:rPr>
        <w:t xml:space="preserve"> discussed</w:t>
      </w:r>
      <w:r w:rsidRPr="00454878">
        <w:rPr>
          <w:rFonts w:ascii="Verdana" w:hAnsi="Verdana" w:cs="Al Tarikh"/>
        </w:rPr>
        <w:t xml:space="preserve"> the multiple </w:t>
      </w:r>
      <w:r w:rsidRPr="00454878">
        <w:rPr>
          <w:rFonts w:ascii="Verdana" w:hAnsi="Verdana" w:cs="Al Tarikh"/>
          <w:i/>
          <w:iCs/>
        </w:rPr>
        <w:t>additional</w:t>
      </w:r>
      <w:r w:rsidRPr="00454878">
        <w:rPr>
          <w:rFonts w:ascii="Verdana" w:hAnsi="Verdana" w:cs="Al Tarikh"/>
        </w:rPr>
        <w:t xml:space="preserve"> and </w:t>
      </w:r>
      <w:r w:rsidRPr="00454878">
        <w:rPr>
          <w:rFonts w:ascii="Verdana" w:hAnsi="Verdana" w:cs="Al Tarikh"/>
          <w:i/>
          <w:iCs/>
        </w:rPr>
        <w:t>particular</w:t>
      </w:r>
      <w:r w:rsidRPr="00454878">
        <w:rPr>
          <w:rFonts w:ascii="Verdana" w:hAnsi="Verdana" w:cs="Al Tarikh"/>
        </w:rPr>
        <w:t xml:space="preserve"> challenges persons with disabilities face while living in Direct Provision</w:t>
      </w:r>
      <w:r w:rsidR="0046547B" w:rsidRPr="00454878">
        <w:rPr>
          <w:rFonts w:ascii="Verdana" w:hAnsi="Verdana" w:cs="Al Tarikh"/>
        </w:rPr>
        <w:t>. We</w:t>
      </w:r>
      <w:r w:rsidRPr="00454878">
        <w:rPr>
          <w:rFonts w:ascii="Verdana" w:hAnsi="Verdana" w:cs="Al Tarikh"/>
        </w:rPr>
        <w:t xml:space="preserve"> emphasised the importance of the Irish government</w:t>
      </w:r>
      <w:r w:rsidR="00DF352F" w:rsidRPr="00454878">
        <w:rPr>
          <w:rFonts w:ascii="Verdana" w:hAnsi="Verdana" w:cs="Al Tarikh"/>
        </w:rPr>
        <w:t>,</w:t>
      </w:r>
      <w:r w:rsidRPr="00454878">
        <w:rPr>
          <w:rFonts w:ascii="Verdana" w:hAnsi="Verdana" w:cs="Al Tarikh"/>
        </w:rPr>
        <w:t xml:space="preserve"> specifically including children and adults with disabilities living in Direct Provision</w:t>
      </w:r>
      <w:r w:rsidR="00056433" w:rsidRPr="00454878">
        <w:rPr>
          <w:rFonts w:ascii="Verdana" w:hAnsi="Verdana" w:cs="Al Tarikh"/>
        </w:rPr>
        <w:t xml:space="preserve"> </w:t>
      </w:r>
      <w:r w:rsidRPr="00454878">
        <w:rPr>
          <w:rFonts w:ascii="Verdana" w:hAnsi="Verdana" w:cs="Al Tarikh"/>
        </w:rPr>
        <w:t xml:space="preserve">in the Initial State Report, as a matter of urgency. Therefore, we reassert again to the Irish Government in this </w:t>
      </w:r>
      <w:r w:rsidR="0046547B" w:rsidRPr="00454878">
        <w:rPr>
          <w:rFonts w:ascii="Verdana" w:hAnsi="Verdana" w:cs="Al Tarikh"/>
        </w:rPr>
        <w:t xml:space="preserve">list of issues </w:t>
      </w:r>
      <w:r w:rsidRPr="00454878">
        <w:rPr>
          <w:rFonts w:ascii="Verdana" w:hAnsi="Verdana" w:cs="Al Tarikh"/>
        </w:rPr>
        <w:t xml:space="preserve">submission to the CRPD Committee, that persons with disabilities seeking international protection, should be included by the government in all CRPD activities and considerations, on an </w:t>
      </w:r>
      <w:r w:rsidRPr="00454878">
        <w:rPr>
          <w:rFonts w:ascii="Verdana" w:hAnsi="Verdana" w:cs="Al Tarikh"/>
          <w:u w:val="single"/>
        </w:rPr>
        <w:t>equal basis</w:t>
      </w:r>
      <w:r w:rsidRPr="00454878">
        <w:rPr>
          <w:rFonts w:ascii="Verdana" w:hAnsi="Verdana" w:cs="Al Tarikh"/>
        </w:rPr>
        <w:t xml:space="preserve"> with other persons with disabilities in Irelan</w:t>
      </w:r>
      <w:r w:rsidR="00056433" w:rsidRPr="00454878">
        <w:rPr>
          <w:rFonts w:ascii="Verdana" w:hAnsi="Verdana" w:cs="Al Tarikh"/>
        </w:rPr>
        <w:t xml:space="preserve">d </w:t>
      </w:r>
      <w:r w:rsidRPr="00454878">
        <w:rPr>
          <w:rFonts w:ascii="Verdana" w:hAnsi="Verdana" w:cs="Al Tarikh"/>
        </w:rPr>
        <w:t xml:space="preserve">(who </w:t>
      </w:r>
      <w:r w:rsidR="008405B8" w:rsidRPr="00454878">
        <w:rPr>
          <w:rFonts w:ascii="Verdana" w:hAnsi="Verdana" w:cs="Al Tarikh"/>
        </w:rPr>
        <w:t xml:space="preserve">are </w:t>
      </w:r>
      <w:r w:rsidRPr="00454878">
        <w:rPr>
          <w:rFonts w:ascii="Verdana" w:hAnsi="Verdana" w:cs="Al Tarikh"/>
        </w:rPr>
        <w:t>not living in Direct Provision). The omission of any mention of this disability group in the Irish State Report to the CRPD Committee highlights a pattern of continued discrimination by the Irish government against children and adults with disabilities living</w:t>
      </w:r>
      <w:r w:rsidR="00136DB2" w:rsidRPr="00454878">
        <w:rPr>
          <w:rFonts w:ascii="Verdana" w:hAnsi="Verdana" w:cs="Al Tarikh"/>
        </w:rPr>
        <w:t xml:space="preserve"> in the Direct Provision </w:t>
      </w:r>
      <w:r w:rsidR="00892E98" w:rsidRPr="00454878">
        <w:rPr>
          <w:rFonts w:ascii="Verdana" w:hAnsi="Verdana" w:cs="Al Tarikh"/>
        </w:rPr>
        <w:t>system</w:t>
      </w:r>
      <w:r w:rsidR="0046547B" w:rsidRPr="00454878">
        <w:rPr>
          <w:rFonts w:ascii="Verdana" w:hAnsi="Verdana" w:cs="Al Tarikh"/>
        </w:rPr>
        <w:t>.</w:t>
      </w:r>
      <w:r w:rsidR="004E6228" w:rsidRPr="00454878">
        <w:rPr>
          <w:rFonts w:ascii="Verdana" w:hAnsi="Verdana" w:cs="Al Tarikh"/>
        </w:rPr>
        <w:t xml:space="preserve"> </w:t>
      </w:r>
      <w:r w:rsidRPr="00454878">
        <w:rPr>
          <w:rFonts w:ascii="Verdana" w:hAnsi="Verdana" w:cs="Al Tarikh"/>
        </w:rPr>
        <w:t>It also indicates an ongoing institutional ethos of a lack of care</w:t>
      </w:r>
      <w:r w:rsidR="00136DB2" w:rsidRPr="00454878">
        <w:rPr>
          <w:rFonts w:ascii="Verdana" w:hAnsi="Verdana" w:cs="Al Tarikh"/>
        </w:rPr>
        <w:t>,</w:t>
      </w:r>
      <w:r w:rsidRPr="00454878">
        <w:rPr>
          <w:rFonts w:ascii="Verdana" w:hAnsi="Verdana" w:cs="Al Tarikh"/>
        </w:rPr>
        <w:t xml:space="preserve"> and lack of protection of the rights of persons with disabilities seeking international protection in Ireland, </w:t>
      </w:r>
      <w:r w:rsidR="00AA1742" w:rsidRPr="00454878">
        <w:rPr>
          <w:rFonts w:ascii="Verdana" w:hAnsi="Verdana" w:cs="Al Tarikh"/>
        </w:rPr>
        <w:t>which</w:t>
      </w:r>
      <w:r w:rsidRPr="00454878">
        <w:rPr>
          <w:rFonts w:ascii="Verdana" w:hAnsi="Verdana" w:cs="Al Tarikh"/>
        </w:rPr>
        <w:t xml:space="preserve"> goes against the object and purpose of the CRPD</w:t>
      </w:r>
      <w:r w:rsidR="00A87BC1" w:rsidRPr="00454878">
        <w:rPr>
          <w:rFonts w:ascii="Verdana" w:hAnsi="Verdana" w:cs="Al Tarikh"/>
        </w:rPr>
        <w:t xml:space="preserve"> Treaty</w:t>
      </w:r>
      <w:r w:rsidRPr="00454878">
        <w:rPr>
          <w:rFonts w:ascii="Verdana" w:hAnsi="Verdana" w:cs="Al Tarikh"/>
        </w:rPr>
        <w:t xml:space="preserve">, </w:t>
      </w:r>
      <w:r w:rsidR="00A87BC1" w:rsidRPr="00454878">
        <w:rPr>
          <w:rFonts w:ascii="Verdana" w:hAnsi="Verdana" w:cs="Al Tarikh"/>
        </w:rPr>
        <w:t>which</w:t>
      </w:r>
      <w:r w:rsidRPr="00454878">
        <w:rPr>
          <w:rFonts w:ascii="Verdana" w:hAnsi="Verdana" w:cs="Al Tarikh"/>
        </w:rPr>
        <w:t xml:space="preserve"> </w:t>
      </w:r>
      <w:hyperlink r:id="rId21" w:history="1">
        <w:r w:rsidRPr="00454878">
          <w:rPr>
            <w:rStyle w:val="Hyperlink"/>
            <w:rFonts w:ascii="Verdana" w:hAnsi="Verdana" w:cs="Al Tarikh"/>
          </w:rPr>
          <w:t>Ireland ratified</w:t>
        </w:r>
      </w:hyperlink>
      <w:r w:rsidR="003B4A1A" w:rsidRPr="00454878">
        <w:rPr>
          <w:rFonts w:ascii="Verdana" w:hAnsi="Verdana"/>
        </w:rPr>
        <w:t>,</w:t>
      </w:r>
      <w:r w:rsidRPr="00454878">
        <w:rPr>
          <w:rStyle w:val="FootnoteReference"/>
          <w:rFonts w:ascii="Verdana" w:hAnsi="Verdana" w:cs="Al Tarikh"/>
        </w:rPr>
        <w:footnoteReference w:id="15"/>
      </w:r>
      <w:r w:rsidRPr="00454878">
        <w:rPr>
          <w:rFonts w:ascii="Verdana" w:hAnsi="Verdana" w:cs="Al Tarikh"/>
        </w:rPr>
        <w:t xml:space="preserve"> in 2018. </w:t>
      </w:r>
    </w:p>
    <w:p w14:paraId="0CEAA86A" w14:textId="77777777" w:rsidR="00892E98" w:rsidRPr="00454878" w:rsidRDefault="00892E98" w:rsidP="00D24C0A">
      <w:pPr>
        <w:spacing w:line="276" w:lineRule="auto"/>
        <w:jc w:val="both"/>
        <w:rPr>
          <w:rFonts w:ascii="Verdana" w:hAnsi="Verdana" w:cs="Al Tarikh"/>
          <w:b/>
          <w:bCs/>
          <w:u w:val="single"/>
        </w:rPr>
      </w:pPr>
    </w:p>
    <w:p w14:paraId="76517018" w14:textId="77777777" w:rsidR="008F789C" w:rsidRPr="00454878" w:rsidRDefault="008F789C" w:rsidP="00D24C0A">
      <w:pPr>
        <w:spacing w:line="276" w:lineRule="auto"/>
        <w:jc w:val="both"/>
        <w:rPr>
          <w:rFonts w:ascii="Verdana" w:hAnsi="Verdana" w:cs="Al Tarikh"/>
          <w:b/>
          <w:bCs/>
          <w:u w:val="single"/>
        </w:rPr>
      </w:pPr>
    </w:p>
    <w:p w14:paraId="7D5F8C5B" w14:textId="77777777" w:rsidR="008F789C" w:rsidRPr="00454878" w:rsidRDefault="008F789C" w:rsidP="00D24C0A">
      <w:pPr>
        <w:spacing w:line="276" w:lineRule="auto"/>
        <w:jc w:val="both"/>
        <w:rPr>
          <w:rFonts w:ascii="Verdana" w:hAnsi="Verdana" w:cs="Al Tarikh"/>
          <w:b/>
          <w:bCs/>
          <w:u w:val="single"/>
        </w:rPr>
      </w:pPr>
    </w:p>
    <w:p w14:paraId="55F26389" w14:textId="77777777" w:rsidR="008F789C" w:rsidRPr="00454878" w:rsidRDefault="008F789C" w:rsidP="00D24C0A">
      <w:pPr>
        <w:spacing w:line="276" w:lineRule="auto"/>
        <w:jc w:val="both"/>
        <w:rPr>
          <w:rFonts w:ascii="Verdana" w:hAnsi="Verdana" w:cs="Al Tarikh"/>
          <w:b/>
          <w:bCs/>
          <w:u w:val="single"/>
        </w:rPr>
      </w:pPr>
    </w:p>
    <w:p w14:paraId="2B7D4ED8" w14:textId="55987CA3" w:rsidR="00603C04" w:rsidRPr="00454878" w:rsidRDefault="00AA1742" w:rsidP="00D24C0A">
      <w:pPr>
        <w:spacing w:line="276" w:lineRule="auto"/>
        <w:jc w:val="both"/>
        <w:rPr>
          <w:rFonts w:ascii="Verdana" w:hAnsi="Verdana" w:cs="Al Tarikh"/>
          <w:b/>
          <w:bCs/>
          <w:u w:val="single"/>
        </w:rPr>
      </w:pPr>
      <w:r w:rsidRPr="00454878">
        <w:rPr>
          <w:rFonts w:ascii="Verdana" w:hAnsi="Verdana" w:cs="Al Tarikh"/>
          <w:b/>
          <w:bCs/>
          <w:u w:val="single"/>
        </w:rPr>
        <w:lastRenderedPageBreak/>
        <w:t xml:space="preserve">1(a)Background </w:t>
      </w:r>
      <w:r w:rsidR="00603C04" w:rsidRPr="00454878">
        <w:rPr>
          <w:rFonts w:ascii="Verdana" w:hAnsi="Verdana" w:cs="Al Tarikh"/>
          <w:b/>
          <w:bCs/>
          <w:u w:val="single"/>
        </w:rPr>
        <w:t>Direct Provision</w:t>
      </w:r>
    </w:p>
    <w:p w14:paraId="01467DFB" w14:textId="121C3196" w:rsidR="00603C04" w:rsidRPr="00454878" w:rsidRDefault="00603C04" w:rsidP="00D24C0A">
      <w:pPr>
        <w:spacing w:line="276" w:lineRule="auto"/>
        <w:jc w:val="both"/>
        <w:rPr>
          <w:rFonts w:ascii="Verdana" w:hAnsi="Verdana" w:cs="Al Tarikh"/>
        </w:rPr>
      </w:pPr>
      <w:r w:rsidRPr="00454878">
        <w:rPr>
          <w:rFonts w:ascii="Verdana" w:hAnsi="Verdana"/>
        </w:rPr>
        <w:t>‘</w:t>
      </w:r>
      <w:r w:rsidRPr="00454878">
        <w:rPr>
          <w:rFonts w:ascii="Verdana" w:hAnsi="Verdana" w:cs="Al Tarikh"/>
        </w:rPr>
        <w:t>Direct Provision and dispersal</w:t>
      </w:r>
      <w:r w:rsidRPr="00454878">
        <w:rPr>
          <w:rFonts w:ascii="Verdana" w:hAnsi="Verdana"/>
        </w:rPr>
        <w:t>’</w:t>
      </w:r>
      <w:r w:rsidRPr="00454878">
        <w:rPr>
          <w:rFonts w:ascii="Verdana" w:hAnsi="Verdana" w:cs="Al Tarikh"/>
        </w:rPr>
        <w:t xml:space="preserve"> was introduced as a pilot scheme in 1999, and was subsequently adopted on a non-legislative basis in 2001, with the aim of </w:t>
      </w:r>
      <w:r w:rsidRPr="00454878">
        <w:rPr>
          <w:rFonts w:ascii="Verdana" w:hAnsi="Verdana"/>
        </w:rPr>
        <w:t>‘</w:t>
      </w:r>
      <w:r w:rsidRPr="00454878">
        <w:rPr>
          <w:rFonts w:ascii="Verdana" w:hAnsi="Verdana" w:cs="Al Tarikh"/>
        </w:rPr>
        <w:t>dispersing</w:t>
      </w:r>
      <w:r w:rsidRPr="00454878">
        <w:rPr>
          <w:rFonts w:ascii="Verdana" w:hAnsi="Verdana"/>
        </w:rPr>
        <w:t>’</w:t>
      </w:r>
      <w:r w:rsidRPr="00454878">
        <w:rPr>
          <w:rFonts w:ascii="Verdana" w:hAnsi="Verdana" w:cs="Al Tarikh"/>
        </w:rPr>
        <w:t xml:space="preserve"> and accommodating people coming to Ireland to seek international protection in a wide variety of locations</w:t>
      </w:r>
      <w:r w:rsidR="0046547B" w:rsidRPr="00454878">
        <w:rPr>
          <w:rFonts w:ascii="Verdana" w:hAnsi="Verdana" w:cs="Al Tarikh"/>
        </w:rPr>
        <w:t xml:space="preserve"> around the Republic of Ireland.</w:t>
      </w:r>
      <w:r w:rsidRPr="00454878">
        <w:rPr>
          <w:rFonts w:ascii="Verdana" w:hAnsi="Verdana" w:cs="Al Tarikh"/>
        </w:rPr>
        <w:t xml:space="preserve"> </w:t>
      </w:r>
      <w:r w:rsidRPr="00454878">
        <w:rPr>
          <w:rFonts w:ascii="Verdana" w:hAnsi="Verdana"/>
        </w:rPr>
        <w:t>‘</w:t>
      </w:r>
      <w:r w:rsidRPr="00454878">
        <w:rPr>
          <w:rFonts w:ascii="Verdana" w:hAnsi="Verdana" w:cs="Al Tarikh"/>
        </w:rPr>
        <w:t>Direct Provision</w:t>
      </w:r>
      <w:r w:rsidRPr="00454878">
        <w:rPr>
          <w:rFonts w:ascii="Verdana" w:hAnsi="Verdana"/>
        </w:rPr>
        <w:t>’</w:t>
      </w:r>
      <w:r w:rsidRPr="00454878">
        <w:rPr>
          <w:rFonts w:ascii="Verdana" w:hAnsi="Verdana" w:cs="Al Tarikh"/>
        </w:rPr>
        <w:t xml:space="preserve"> is an institutionalised international protection accommodation system where the Irish </w:t>
      </w:r>
      <w:r w:rsidR="00561738" w:rsidRPr="00454878">
        <w:rPr>
          <w:rFonts w:ascii="Verdana" w:hAnsi="Verdana" w:cs="Al Tarikh"/>
        </w:rPr>
        <w:t>S</w:t>
      </w:r>
      <w:r w:rsidRPr="00454878">
        <w:rPr>
          <w:rFonts w:ascii="Verdana" w:hAnsi="Verdana" w:cs="Al Tarikh"/>
        </w:rPr>
        <w:t>tate provides accommodation to international protection applicants by engaging mainly private operators</w:t>
      </w:r>
      <w:r w:rsidR="00561738" w:rsidRPr="00454878">
        <w:rPr>
          <w:rStyle w:val="FootnoteReference"/>
          <w:rFonts w:ascii="Verdana" w:hAnsi="Verdana" w:cs="Al Tarikh"/>
        </w:rPr>
        <w:footnoteReference w:id="16"/>
      </w:r>
      <w:r w:rsidRPr="00454878">
        <w:rPr>
          <w:rFonts w:ascii="Verdana" w:hAnsi="Verdana" w:cs="Al Tarikh"/>
        </w:rPr>
        <w:t xml:space="preserve"> </w:t>
      </w:r>
      <w:r w:rsidR="00561738" w:rsidRPr="00454878">
        <w:rPr>
          <w:rFonts w:ascii="Verdana" w:hAnsi="Verdana" w:cs="Al Tarikh"/>
        </w:rPr>
        <w:t xml:space="preserve">to </w:t>
      </w:r>
      <w:r w:rsidRPr="00454878">
        <w:rPr>
          <w:rFonts w:ascii="Verdana" w:hAnsi="Verdana" w:cs="Al Tarikh"/>
        </w:rPr>
        <w:t xml:space="preserve">manage the operation of Direct Provision centres, Emergency Accommodation centres, and Tented </w:t>
      </w:r>
      <w:r w:rsidR="00561738" w:rsidRPr="00454878">
        <w:rPr>
          <w:rFonts w:ascii="Verdana" w:hAnsi="Verdana" w:cs="Al Tarikh"/>
        </w:rPr>
        <w:t>Accommodation sites</w:t>
      </w:r>
      <w:r w:rsidRPr="00454878">
        <w:rPr>
          <w:rFonts w:ascii="Verdana" w:hAnsi="Verdana" w:cs="Al Tarikh"/>
        </w:rPr>
        <w:t>.</w:t>
      </w:r>
      <w:r w:rsidR="00136DB2" w:rsidRPr="00454878">
        <w:rPr>
          <w:rFonts w:ascii="Verdana" w:hAnsi="Verdana" w:cs="Al Tarikh"/>
        </w:rPr>
        <w:t xml:space="preserve"> These include some State built reception and accommodation centres, but mainly comprise former convents, hotels, guesthouses, previous holiday parks, mobile home settings, army barracks, and a variety of other unused buildings, including in rural and remote areas of Ireland. International protection applicants are often required to share rooms with strangers in overcrowded spaces, with little privacy. </w:t>
      </w:r>
      <w:r w:rsidRPr="00454878">
        <w:rPr>
          <w:rFonts w:ascii="Verdana" w:hAnsi="Verdana" w:cs="Al Tarikh"/>
        </w:rPr>
        <w:t xml:space="preserve">Accommodation is offered on a bed, food, and board basis, with provision of medical cards that allow people to access the public health system, access to primary and secondary education, and also includes the provision of a small weekly allowance of </w:t>
      </w:r>
      <w:r w:rsidRPr="00454878">
        <w:rPr>
          <w:rFonts w:ascii="Verdana" w:hAnsi="Verdana"/>
          <w:shd w:val="clear" w:color="auto" w:fill="FFFFFF"/>
        </w:rPr>
        <w:t>€</w:t>
      </w:r>
      <w:r w:rsidRPr="00454878">
        <w:rPr>
          <w:rFonts w:ascii="Verdana" w:hAnsi="Verdana" w:cs="Al Tarikh"/>
        </w:rPr>
        <w:t xml:space="preserve">29.90 per child and </w:t>
      </w:r>
      <w:r w:rsidRPr="00454878">
        <w:rPr>
          <w:rFonts w:ascii="Verdana" w:hAnsi="Verdana"/>
          <w:shd w:val="clear" w:color="auto" w:fill="FFFFFF"/>
        </w:rPr>
        <w:t>€</w:t>
      </w:r>
      <w:r w:rsidRPr="00454878">
        <w:rPr>
          <w:rFonts w:ascii="Verdana" w:hAnsi="Verdana" w:cs="Al Tarikh"/>
        </w:rPr>
        <w:t>38.80 per adult.</w:t>
      </w:r>
      <w:r w:rsidRPr="00454878">
        <w:rPr>
          <w:rStyle w:val="FootnoteReference"/>
          <w:rFonts w:ascii="Verdana" w:hAnsi="Verdana" w:cs="Al Tarikh"/>
        </w:rPr>
        <w:footnoteReference w:id="17"/>
      </w:r>
      <w:r w:rsidRPr="00454878">
        <w:rPr>
          <w:rFonts w:ascii="Verdana" w:hAnsi="Verdana" w:cs="Al Tarikh"/>
        </w:rPr>
        <w:t xml:space="preserve"> </w:t>
      </w:r>
    </w:p>
    <w:p w14:paraId="04F39E6E" w14:textId="77777777" w:rsidR="00136DB2" w:rsidRPr="00454878" w:rsidRDefault="00136DB2" w:rsidP="00D24C0A">
      <w:pPr>
        <w:spacing w:line="276" w:lineRule="auto"/>
        <w:jc w:val="both"/>
        <w:rPr>
          <w:rFonts w:ascii="Verdana" w:hAnsi="Verdana" w:cs="Al Tarikh"/>
        </w:rPr>
      </w:pPr>
    </w:p>
    <w:p w14:paraId="6CDAC19F" w14:textId="1F42E20E" w:rsidR="00136DB2" w:rsidRPr="00454878" w:rsidRDefault="00136DB2" w:rsidP="00D24C0A">
      <w:pPr>
        <w:spacing w:line="276" w:lineRule="auto"/>
        <w:jc w:val="both"/>
        <w:rPr>
          <w:rFonts w:ascii="Verdana" w:hAnsi="Verdana" w:cs="Al Tarikh"/>
        </w:rPr>
      </w:pPr>
      <w:r w:rsidRPr="00454878">
        <w:rPr>
          <w:rFonts w:ascii="Verdana" w:hAnsi="Verdana" w:cs="Al Tarikh"/>
        </w:rPr>
        <w:t>Particular attention on the negative impacts of Direct Provision on children have been regularly highlighted.</w:t>
      </w:r>
      <w:r w:rsidRPr="00454878">
        <w:rPr>
          <w:rStyle w:val="FootnoteReference"/>
          <w:rFonts w:ascii="Verdana" w:hAnsi="Verdana" w:cs="Al Tarikh"/>
        </w:rPr>
        <w:footnoteReference w:id="18"/>
      </w:r>
      <w:r w:rsidRPr="00454878">
        <w:rPr>
          <w:rFonts w:ascii="Verdana" w:hAnsi="Verdana" w:cs="Al Tarikh"/>
        </w:rPr>
        <w:t xml:space="preserve"> Since the very early days of Direct Provision, there has been widespread criticism</w:t>
      </w:r>
      <w:r w:rsidRPr="00454878">
        <w:rPr>
          <w:rStyle w:val="FootnoteReference"/>
          <w:rFonts w:ascii="Verdana" w:hAnsi="Verdana" w:cs="Al Tarikh"/>
        </w:rPr>
        <w:footnoteReference w:id="19"/>
      </w:r>
      <w:r w:rsidRPr="00454878">
        <w:rPr>
          <w:rFonts w:ascii="Verdana" w:hAnsi="Verdana" w:cs="Al Tarikh"/>
        </w:rPr>
        <w:t xml:space="preserve"> of the system as violating international </w:t>
      </w:r>
      <w:r w:rsidRPr="00454878">
        <w:rPr>
          <w:rFonts w:ascii="Verdana" w:hAnsi="Verdana" w:cs="Al Tarikh"/>
        </w:rPr>
        <w:lastRenderedPageBreak/>
        <w:t>protection applicants</w:t>
      </w:r>
      <w:r w:rsidRPr="00454878">
        <w:rPr>
          <w:rFonts w:ascii="Verdana" w:hAnsi="Verdana"/>
        </w:rPr>
        <w:t>’</w:t>
      </w:r>
      <w:r w:rsidRPr="00454878">
        <w:rPr>
          <w:rFonts w:ascii="Verdana" w:hAnsi="Verdana" w:cs="Al Tarikh"/>
        </w:rPr>
        <w:t xml:space="preserve"> basic human rights, and it is important to note that this criticism continues today, twenty-six years since Direct Provision</w:t>
      </w:r>
      <w:r w:rsidRPr="00454878">
        <w:rPr>
          <w:rFonts w:ascii="Verdana" w:hAnsi="Verdana"/>
        </w:rPr>
        <w:t>’</w:t>
      </w:r>
      <w:r w:rsidRPr="00454878">
        <w:rPr>
          <w:rFonts w:ascii="Verdana" w:hAnsi="Verdana" w:cs="Al Tarikh"/>
        </w:rPr>
        <w:t>s inception in Ireland.</w:t>
      </w:r>
    </w:p>
    <w:p w14:paraId="085BA612" w14:textId="77777777" w:rsidR="00603C04" w:rsidRPr="00454878" w:rsidRDefault="00603C04" w:rsidP="00D24C0A">
      <w:pPr>
        <w:spacing w:line="276" w:lineRule="auto"/>
        <w:jc w:val="both"/>
        <w:rPr>
          <w:rFonts w:ascii="Verdana" w:hAnsi="Verdana" w:cs="Al Tarikh"/>
        </w:rPr>
      </w:pPr>
    </w:p>
    <w:p w14:paraId="7E943306" w14:textId="2778AC9E" w:rsidR="00603C04" w:rsidRPr="00454878" w:rsidRDefault="00C354AF" w:rsidP="00D24C0A">
      <w:pPr>
        <w:spacing w:line="276" w:lineRule="auto"/>
        <w:jc w:val="both"/>
        <w:rPr>
          <w:rFonts w:ascii="Verdana" w:hAnsi="Verdana" w:cs="Al Tarikh"/>
          <w:b/>
          <w:bCs/>
        </w:rPr>
      </w:pPr>
      <w:r w:rsidRPr="00454878">
        <w:rPr>
          <w:rFonts w:ascii="Verdana" w:hAnsi="Verdana" w:cs="Al Tarikh"/>
          <w:b/>
          <w:bCs/>
        </w:rPr>
        <w:t xml:space="preserve">(b) </w:t>
      </w:r>
      <w:r w:rsidR="00603C04" w:rsidRPr="00454878">
        <w:rPr>
          <w:rFonts w:ascii="Verdana" w:hAnsi="Verdana" w:cs="Al Tarikh"/>
          <w:b/>
          <w:bCs/>
        </w:rPr>
        <w:t>Current Statistics</w:t>
      </w:r>
    </w:p>
    <w:p w14:paraId="2855F3E9" w14:textId="40624A8A" w:rsidR="00603C04" w:rsidRPr="00454878" w:rsidRDefault="00603C04" w:rsidP="00D24C0A">
      <w:pPr>
        <w:spacing w:line="276" w:lineRule="auto"/>
        <w:jc w:val="both"/>
        <w:rPr>
          <w:rFonts w:ascii="Verdana" w:hAnsi="Verdana" w:cs="Al Tarikh"/>
        </w:rPr>
      </w:pPr>
      <w:r w:rsidRPr="00454878">
        <w:rPr>
          <w:rFonts w:ascii="Verdana" w:hAnsi="Verdana" w:cs="Al Tarikh"/>
        </w:rPr>
        <w:t xml:space="preserve">According to the International Protection and Accommodation Service (IPAS), as of </w:t>
      </w:r>
      <w:r w:rsidR="00B276D4" w:rsidRPr="00454878">
        <w:rPr>
          <w:rFonts w:ascii="Verdana" w:hAnsi="Verdana" w:cs="Al Tarikh"/>
        </w:rPr>
        <w:t xml:space="preserve">15 June </w:t>
      </w:r>
      <w:r w:rsidRPr="00454878">
        <w:rPr>
          <w:rFonts w:ascii="Verdana" w:hAnsi="Verdana" w:cs="Al Tarikh"/>
        </w:rPr>
        <w:t>2025</w:t>
      </w:r>
      <w:r w:rsidR="00B276D4" w:rsidRPr="00454878">
        <w:rPr>
          <w:rFonts w:ascii="Verdana" w:hAnsi="Verdana" w:cs="Al Tarikh"/>
        </w:rPr>
        <w:t>, there were three hundred and twenty-four (324) Accommodation centres in operation across the International Protection and Accommodation Service (IPAS)</w:t>
      </w:r>
      <w:r w:rsidR="00136DB2" w:rsidRPr="00454878">
        <w:rPr>
          <w:rFonts w:ascii="Verdana" w:hAnsi="Verdana" w:cs="Al Tarikh"/>
        </w:rPr>
        <w:t xml:space="preserve"> settings </w:t>
      </w:r>
      <w:r w:rsidR="00B276D4" w:rsidRPr="00454878">
        <w:rPr>
          <w:rFonts w:ascii="Verdana" w:hAnsi="Verdana" w:cs="Al Tarikh"/>
        </w:rPr>
        <w:t>in the Republic of Ireland, accommodating a</w:t>
      </w:r>
      <w:r w:rsidRPr="00454878">
        <w:rPr>
          <w:rFonts w:ascii="Verdana" w:hAnsi="Verdana" w:cs="Al Tarikh"/>
        </w:rPr>
        <w:t xml:space="preserve"> total of 3</w:t>
      </w:r>
      <w:r w:rsidR="00B276D4" w:rsidRPr="00454878">
        <w:rPr>
          <w:rFonts w:ascii="Verdana" w:hAnsi="Verdana" w:cs="Al Tarikh"/>
        </w:rPr>
        <w:t>2</w:t>
      </w:r>
      <w:r w:rsidRPr="00454878">
        <w:rPr>
          <w:rFonts w:ascii="Verdana" w:hAnsi="Verdana" w:cs="Al Tarikh"/>
        </w:rPr>
        <w:t>,</w:t>
      </w:r>
      <w:r w:rsidR="00B276D4" w:rsidRPr="00454878">
        <w:rPr>
          <w:rFonts w:ascii="Verdana" w:hAnsi="Verdana" w:cs="Al Tarikh"/>
        </w:rPr>
        <w:t>725</w:t>
      </w:r>
      <w:r w:rsidRPr="00454878">
        <w:rPr>
          <w:rFonts w:ascii="Verdana" w:hAnsi="Verdana" w:cs="Al Tarikh"/>
        </w:rPr>
        <w:t xml:space="preserve"> individuals, of whom 9,</w:t>
      </w:r>
      <w:r w:rsidR="00B276D4" w:rsidRPr="00454878">
        <w:rPr>
          <w:rFonts w:ascii="Verdana" w:hAnsi="Verdana" w:cs="Al Tarikh"/>
        </w:rPr>
        <w:t>598</w:t>
      </w:r>
      <w:r w:rsidRPr="00454878">
        <w:rPr>
          <w:rFonts w:ascii="Verdana" w:hAnsi="Verdana" w:cs="Al Tarikh"/>
        </w:rPr>
        <w:t xml:space="preserve"> were children</w:t>
      </w:r>
      <w:r w:rsidR="00136DB2" w:rsidRPr="00454878">
        <w:rPr>
          <w:rFonts w:ascii="Verdana" w:hAnsi="Verdana" w:cs="Al Tarikh"/>
        </w:rPr>
        <w:t>.</w:t>
      </w:r>
      <w:r w:rsidRPr="00454878">
        <w:rPr>
          <w:rStyle w:val="FootnoteReference"/>
          <w:rFonts w:ascii="Verdana" w:hAnsi="Verdana" w:cs="Al Tarikh"/>
        </w:rPr>
        <w:footnoteReference w:id="20"/>
      </w:r>
      <w:r w:rsidRPr="00454878">
        <w:rPr>
          <w:rFonts w:ascii="Verdana" w:hAnsi="Verdana" w:cs="Al Tarikh"/>
        </w:rPr>
        <w:t xml:space="preserve"> </w:t>
      </w:r>
    </w:p>
    <w:p w14:paraId="50202C12" w14:textId="77777777" w:rsidR="0046547B" w:rsidRPr="00454878" w:rsidRDefault="0046547B" w:rsidP="00D24C0A">
      <w:pPr>
        <w:spacing w:line="276" w:lineRule="auto"/>
        <w:jc w:val="both"/>
        <w:rPr>
          <w:rFonts w:ascii="Verdana" w:hAnsi="Verdana" w:cs="Al Tarikh"/>
        </w:rPr>
      </w:pPr>
    </w:p>
    <w:p w14:paraId="047AEB7E" w14:textId="4B7D84F0" w:rsidR="00603C04" w:rsidRPr="00454878" w:rsidRDefault="00B276D4" w:rsidP="00D24C0A">
      <w:pPr>
        <w:spacing w:line="276" w:lineRule="auto"/>
        <w:jc w:val="both"/>
        <w:rPr>
          <w:rFonts w:ascii="Verdana" w:hAnsi="Verdana" w:cs="Al Tarikh"/>
        </w:rPr>
      </w:pPr>
      <w:r w:rsidRPr="00454878">
        <w:rPr>
          <w:rFonts w:ascii="Verdana" w:hAnsi="Verdana" w:cs="Al Tarikh"/>
        </w:rPr>
        <w:t>On</w:t>
      </w:r>
      <w:r w:rsidR="004E6228" w:rsidRPr="00454878">
        <w:rPr>
          <w:rFonts w:ascii="Verdana" w:hAnsi="Verdana" w:cs="Al Tarikh"/>
        </w:rPr>
        <w:t xml:space="preserve"> </w:t>
      </w:r>
      <w:r w:rsidRPr="00454878">
        <w:rPr>
          <w:rFonts w:ascii="Verdana" w:hAnsi="Verdana" w:cs="Al Tarikh"/>
        </w:rPr>
        <w:t>15 June</w:t>
      </w:r>
      <w:r w:rsidR="00603C04" w:rsidRPr="00454878">
        <w:rPr>
          <w:rFonts w:ascii="Verdana" w:hAnsi="Verdana" w:cs="Al Tarikh"/>
        </w:rPr>
        <w:t xml:space="preserve"> 2025, there were f</w:t>
      </w:r>
      <w:r w:rsidRPr="00454878">
        <w:rPr>
          <w:rFonts w:ascii="Verdana" w:hAnsi="Verdana" w:cs="Al Tarikh"/>
        </w:rPr>
        <w:t>ifty</w:t>
      </w:r>
      <w:r w:rsidR="00603C04" w:rsidRPr="00454878">
        <w:rPr>
          <w:rFonts w:ascii="Verdana" w:hAnsi="Verdana" w:cs="Al Tarikh"/>
        </w:rPr>
        <w:t xml:space="preserve"> (</w:t>
      </w:r>
      <w:r w:rsidRPr="00454878">
        <w:rPr>
          <w:rFonts w:ascii="Verdana" w:hAnsi="Verdana" w:cs="Al Tarikh"/>
        </w:rPr>
        <w:t>50</w:t>
      </w:r>
      <w:r w:rsidR="00603C04" w:rsidRPr="00454878">
        <w:rPr>
          <w:rFonts w:ascii="Verdana" w:hAnsi="Verdana" w:cs="Al Tarikh"/>
        </w:rPr>
        <w:t>) Direct Provision centres located around the Republic of Ireland in urban and rural areas, accommodating 6,</w:t>
      </w:r>
      <w:r w:rsidR="00A974F3" w:rsidRPr="00454878">
        <w:rPr>
          <w:rFonts w:ascii="Verdana" w:hAnsi="Verdana" w:cs="Al Tarikh"/>
        </w:rPr>
        <w:t>4</w:t>
      </w:r>
      <w:r w:rsidR="00603C04" w:rsidRPr="00454878">
        <w:rPr>
          <w:rFonts w:ascii="Verdana" w:hAnsi="Verdana" w:cs="Al Tarikh"/>
        </w:rPr>
        <w:t>4</w:t>
      </w:r>
      <w:r w:rsidR="00A974F3" w:rsidRPr="00454878">
        <w:rPr>
          <w:rFonts w:ascii="Verdana" w:hAnsi="Verdana" w:cs="Al Tarikh"/>
        </w:rPr>
        <w:t>0</w:t>
      </w:r>
      <w:r w:rsidR="00603C04" w:rsidRPr="00454878">
        <w:rPr>
          <w:rFonts w:ascii="Verdana" w:hAnsi="Verdana" w:cs="Al Tarikh"/>
        </w:rPr>
        <w:t xml:space="preserve"> individuals seeking international protection in Ireland, of whom 2,</w:t>
      </w:r>
      <w:r w:rsidR="00A974F3" w:rsidRPr="00454878">
        <w:rPr>
          <w:rFonts w:ascii="Verdana" w:hAnsi="Verdana" w:cs="Al Tarikh"/>
        </w:rPr>
        <w:t>107</w:t>
      </w:r>
      <w:r w:rsidR="00603C04" w:rsidRPr="00454878">
        <w:rPr>
          <w:rFonts w:ascii="Verdana" w:hAnsi="Verdana" w:cs="Al Tarikh"/>
        </w:rPr>
        <w:t xml:space="preserve"> were children being accommodated in these Direct Provision centres.</w:t>
      </w:r>
      <w:r w:rsidR="00603C04" w:rsidRPr="00454878">
        <w:rPr>
          <w:rStyle w:val="FootnoteReference"/>
          <w:rFonts w:ascii="Verdana" w:hAnsi="Verdana" w:cs="Al Tarikh"/>
        </w:rPr>
        <w:footnoteReference w:id="21"/>
      </w:r>
      <w:r w:rsidR="00603C04" w:rsidRPr="00454878">
        <w:rPr>
          <w:rFonts w:ascii="Verdana" w:hAnsi="Verdana" w:cs="Al Tarikh"/>
        </w:rPr>
        <w:t xml:space="preserve"> </w:t>
      </w:r>
    </w:p>
    <w:p w14:paraId="7AA8FCF0" w14:textId="77777777" w:rsidR="00603C04" w:rsidRPr="00454878" w:rsidRDefault="00603C04" w:rsidP="00D24C0A">
      <w:pPr>
        <w:spacing w:line="276" w:lineRule="auto"/>
        <w:jc w:val="both"/>
        <w:rPr>
          <w:rFonts w:ascii="Verdana" w:hAnsi="Verdana" w:cs="Al Tarikh"/>
        </w:rPr>
      </w:pPr>
    </w:p>
    <w:p w14:paraId="3FFC7DEC" w14:textId="57FF0B61" w:rsidR="00603C04" w:rsidRPr="00454878" w:rsidRDefault="00603C04" w:rsidP="00D24C0A">
      <w:pPr>
        <w:spacing w:line="276" w:lineRule="auto"/>
        <w:jc w:val="both"/>
        <w:rPr>
          <w:rFonts w:ascii="Verdana" w:hAnsi="Verdana" w:cs="Al Tarikh"/>
        </w:rPr>
      </w:pPr>
      <w:r w:rsidRPr="00454878">
        <w:rPr>
          <w:rFonts w:ascii="Verdana" w:hAnsi="Verdana" w:cs="Al Tarikh"/>
        </w:rPr>
        <w:t xml:space="preserve">In addition, as of </w:t>
      </w:r>
      <w:r w:rsidR="00A974F3" w:rsidRPr="00454878">
        <w:rPr>
          <w:rFonts w:ascii="Verdana" w:hAnsi="Verdana" w:cs="Al Tarikh"/>
        </w:rPr>
        <w:t>15 June</w:t>
      </w:r>
      <w:r w:rsidRPr="00454878">
        <w:rPr>
          <w:rFonts w:ascii="Verdana" w:hAnsi="Verdana" w:cs="Al Tarikh"/>
        </w:rPr>
        <w:t xml:space="preserve"> 2025, there were two hundred and sixty-</w:t>
      </w:r>
      <w:r w:rsidR="00A974F3" w:rsidRPr="00454878">
        <w:rPr>
          <w:rFonts w:ascii="Verdana" w:hAnsi="Verdana" w:cs="Al Tarikh"/>
        </w:rPr>
        <w:t>nine</w:t>
      </w:r>
      <w:r w:rsidRPr="00454878">
        <w:rPr>
          <w:rFonts w:ascii="Verdana" w:hAnsi="Verdana" w:cs="Al Tarikh"/>
        </w:rPr>
        <w:t xml:space="preserve"> (26</w:t>
      </w:r>
      <w:r w:rsidR="00A974F3" w:rsidRPr="00454878">
        <w:rPr>
          <w:rFonts w:ascii="Verdana" w:hAnsi="Verdana" w:cs="Al Tarikh"/>
        </w:rPr>
        <w:t>9</w:t>
      </w:r>
      <w:r w:rsidRPr="00454878">
        <w:rPr>
          <w:rFonts w:ascii="Verdana" w:hAnsi="Verdana" w:cs="Al Tarikh"/>
        </w:rPr>
        <w:t>) Emergency Accommodation centres located across the Republic of Ireland. The International Protection Accommodation Service (IPAS) was accommodating 25,2</w:t>
      </w:r>
      <w:r w:rsidR="00A974F3" w:rsidRPr="00454878">
        <w:rPr>
          <w:rFonts w:ascii="Verdana" w:hAnsi="Verdana" w:cs="Al Tarikh"/>
        </w:rPr>
        <w:t>67</w:t>
      </w:r>
      <w:r w:rsidRPr="00454878">
        <w:rPr>
          <w:rFonts w:ascii="Verdana" w:hAnsi="Verdana" w:cs="Al Tarikh"/>
        </w:rPr>
        <w:t xml:space="preserve"> individuals seeking international protection in Emergency Accommodation centres, of whom 7,</w:t>
      </w:r>
      <w:r w:rsidR="00A974F3" w:rsidRPr="00454878">
        <w:rPr>
          <w:rFonts w:ascii="Verdana" w:hAnsi="Verdana" w:cs="Al Tarikh"/>
        </w:rPr>
        <w:t>403</w:t>
      </w:r>
      <w:r w:rsidRPr="00454878">
        <w:rPr>
          <w:rFonts w:ascii="Verdana" w:hAnsi="Verdana" w:cs="Al Tarikh"/>
        </w:rPr>
        <w:t xml:space="preserve"> were children </w:t>
      </w:r>
      <w:r w:rsidR="00A974F3" w:rsidRPr="00454878">
        <w:rPr>
          <w:rFonts w:ascii="Verdana" w:hAnsi="Verdana" w:cs="Al Tarikh"/>
        </w:rPr>
        <w:t xml:space="preserve">on 15 </w:t>
      </w:r>
      <w:r w:rsidR="00136DB2" w:rsidRPr="00454878">
        <w:rPr>
          <w:rFonts w:ascii="Verdana" w:hAnsi="Verdana" w:cs="Al Tarikh"/>
        </w:rPr>
        <w:t xml:space="preserve">June </w:t>
      </w:r>
      <w:r w:rsidRPr="00454878">
        <w:rPr>
          <w:rFonts w:ascii="Verdana" w:hAnsi="Verdana" w:cs="Al Tarikh"/>
        </w:rPr>
        <w:t>2025.</w:t>
      </w:r>
      <w:r w:rsidRPr="00454878">
        <w:rPr>
          <w:rStyle w:val="FootnoteReference"/>
          <w:rFonts w:ascii="Verdana" w:hAnsi="Verdana" w:cs="Al Tarikh"/>
        </w:rPr>
        <w:footnoteReference w:id="22"/>
      </w:r>
      <w:r w:rsidRPr="00454878">
        <w:rPr>
          <w:rFonts w:ascii="Verdana" w:hAnsi="Verdana" w:cs="Al Tarikh"/>
        </w:rPr>
        <w:t xml:space="preserve"> Concern exists as to the potential for reduced oversight and less support being available to people being accommodated in these ad hoc Emergency Accommodation centres, when compared to levels of oversight and monitoring, as well as the levels of support services available in Direct Provision centres.</w:t>
      </w:r>
      <w:r w:rsidRPr="00454878">
        <w:rPr>
          <w:rStyle w:val="FootnoteReference"/>
          <w:rFonts w:ascii="Verdana" w:hAnsi="Verdana" w:cs="Al Tarikh"/>
        </w:rPr>
        <w:footnoteReference w:id="23"/>
      </w:r>
    </w:p>
    <w:p w14:paraId="54778E71" w14:textId="77777777" w:rsidR="00603C04" w:rsidRPr="00454878" w:rsidRDefault="00603C04" w:rsidP="00D24C0A">
      <w:pPr>
        <w:spacing w:line="276" w:lineRule="auto"/>
        <w:jc w:val="both"/>
        <w:rPr>
          <w:rFonts w:ascii="Verdana" w:hAnsi="Verdana" w:cs="Al Tarikh"/>
        </w:rPr>
      </w:pPr>
    </w:p>
    <w:p w14:paraId="09A05860" w14:textId="4A4DB541" w:rsidR="00603C04" w:rsidRPr="00454878" w:rsidRDefault="00603C04" w:rsidP="00D24C0A">
      <w:pPr>
        <w:spacing w:line="276" w:lineRule="auto"/>
        <w:jc w:val="both"/>
        <w:rPr>
          <w:rFonts w:ascii="Verdana" w:hAnsi="Verdana" w:cs="Al Tarikh"/>
        </w:rPr>
      </w:pPr>
      <w:r w:rsidRPr="00454878">
        <w:rPr>
          <w:rFonts w:ascii="Verdana" w:hAnsi="Verdana" w:cs="Al Tarikh"/>
        </w:rPr>
        <w:t xml:space="preserve">The Balseskin Reception centre, located in Dublin, is the main reception centre used in the initial reception period when international protection applicants arrive in the Republic of Ireland, before they are dispersed to Direct Provision </w:t>
      </w:r>
      <w:r w:rsidRPr="00454878">
        <w:rPr>
          <w:rFonts w:ascii="Verdana" w:hAnsi="Verdana" w:cs="Al Tarikh"/>
        </w:rPr>
        <w:lastRenderedPageBreak/>
        <w:t>or Emergency Accommodation centres in a variety of locations in the Republic of Ireland. The Balseskin Reception centre accommodated 2</w:t>
      </w:r>
      <w:r w:rsidR="00A974F3" w:rsidRPr="00454878">
        <w:rPr>
          <w:rFonts w:ascii="Verdana" w:hAnsi="Verdana" w:cs="Al Tarikh"/>
        </w:rPr>
        <w:t>42</w:t>
      </w:r>
      <w:r w:rsidR="004E6228" w:rsidRPr="00454878">
        <w:rPr>
          <w:rFonts w:ascii="Verdana" w:hAnsi="Verdana" w:cs="Al Tarikh"/>
        </w:rPr>
        <w:t xml:space="preserve"> </w:t>
      </w:r>
      <w:r w:rsidRPr="00454878">
        <w:rPr>
          <w:rFonts w:ascii="Verdana" w:hAnsi="Verdana" w:cs="Al Tarikh"/>
        </w:rPr>
        <w:t xml:space="preserve">individuals seeking international protection, of whom </w:t>
      </w:r>
      <w:r w:rsidR="00A974F3" w:rsidRPr="00454878">
        <w:rPr>
          <w:rFonts w:ascii="Verdana" w:hAnsi="Verdana" w:cs="Al Tarikh"/>
        </w:rPr>
        <w:t>88</w:t>
      </w:r>
      <w:r w:rsidRPr="00454878">
        <w:rPr>
          <w:rFonts w:ascii="Verdana" w:hAnsi="Verdana" w:cs="Al Tarikh"/>
        </w:rPr>
        <w:t xml:space="preserve"> were children, </w:t>
      </w:r>
      <w:r w:rsidR="00A974F3" w:rsidRPr="00454878">
        <w:rPr>
          <w:rFonts w:ascii="Verdana" w:hAnsi="Verdana" w:cs="Al Tarikh"/>
        </w:rPr>
        <w:t>on 15 June</w:t>
      </w:r>
      <w:r w:rsidRPr="00454878">
        <w:rPr>
          <w:rFonts w:ascii="Verdana" w:hAnsi="Verdana" w:cs="Al Tarikh"/>
        </w:rPr>
        <w:t xml:space="preserve"> 2025.</w:t>
      </w:r>
      <w:r w:rsidRPr="00454878">
        <w:rPr>
          <w:rStyle w:val="FootnoteReference"/>
          <w:rFonts w:ascii="Verdana" w:hAnsi="Verdana" w:cs="Al Tarikh"/>
        </w:rPr>
        <w:footnoteReference w:id="24"/>
      </w:r>
      <w:r w:rsidRPr="00454878">
        <w:rPr>
          <w:rFonts w:ascii="Verdana" w:hAnsi="Verdana" w:cs="Al Tarikh"/>
        </w:rPr>
        <w:t>In Tallaght (also in Dublin) at the City West Transit Hub Accommodation centre, there were 3</w:t>
      </w:r>
      <w:r w:rsidR="00A974F3" w:rsidRPr="00454878">
        <w:rPr>
          <w:rFonts w:ascii="Verdana" w:hAnsi="Verdana" w:cs="Al Tarikh"/>
        </w:rPr>
        <w:t>75</w:t>
      </w:r>
      <w:r w:rsidRPr="00454878">
        <w:rPr>
          <w:rFonts w:ascii="Verdana" w:hAnsi="Verdana" w:cs="Al Tarikh"/>
        </w:rPr>
        <w:t xml:space="preserve"> adult</w:t>
      </w:r>
      <w:r w:rsidR="007E434F" w:rsidRPr="00454878">
        <w:rPr>
          <w:rFonts w:ascii="Verdana" w:hAnsi="Verdana" w:cs="Al Tarikh"/>
        </w:rPr>
        <w:t>s</w:t>
      </w:r>
      <w:r w:rsidRPr="00454878">
        <w:rPr>
          <w:rFonts w:ascii="Verdana" w:hAnsi="Verdana" w:cs="Al Tarikh"/>
        </w:rPr>
        <w:t xml:space="preserve"> being accommodated (no children), as of </w:t>
      </w:r>
      <w:r w:rsidR="00A974F3" w:rsidRPr="00454878">
        <w:rPr>
          <w:rFonts w:ascii="Verdana" w:hAnsi="Verdana" w:cs="Al Tarikh"/>
        </w:rPr>
        <w:t>15 June</w:t>
      </w:r>
      <w:r w:rsidRPr="00454878">
        <w:rPr>
          <w:rFonts w:ascii="Verdana" w:hAnsi="Verdana" w:cs="Al Tarikh"/>
        </w:rPr>
        <w:t xml:space="preserve"> 2025.</w:t>
      </w:r>
      <w:r w:rsidRPr="00454878">
        <w:rPr>
          <w:rStyle w:val="FootnoteReference"/>
          <w:rFonts w:ascii="Verdana" w:hAnsi="Verdana" w:cs="Al Tarikh"/>
        </w:rPr>
        <w:footnoteReference w:id="25"/>
      </w:r>
      <w:r w:rsidRPr="00454878">
        <w:rPr>
          <w:rFonts w:ascii="Verdana" w:hAnsi="Verdana" w:cs="Al Tarikh"/>
        </w:rPr>
        <w:t xml:space="preserve"> </w:t>
      </w:r>
    </w:p>
    <w:p w14:paraId="676B0DC0" w14:textId="77777777" w:rsidR="00603C04" w:rsidRPr="00454878" w:rsidRDefault="00603C04" w:rsidP="00D24C0A">
      <w:pPr>
        <w:spacing w:line="276" w:lineRule="auto"/>
        <w:jc w:val="both"/>
        <w:rPr>
          <w:rFonts w:ascii="Verdana" w:hAnsi="Verdana" w:cs="Al Tarikh"/>
        </w:rPr>
      </w:pPr>
    </w:p>
    <w:p w14:paraId="10FB6568" w14:textId="18D244C4" w:rsidR="00603C04" w:rsidRPr="00454878" w:rsidRDefault="00603C04" w:rsidP="00D24C0A">
      <w:pPr>
        <w:spacing w:line="276" w:lineRule="auto"/>
        <w:jc w:val="both"/>
        <w:rPr>
          <w:rFonts w:ascii="Verdana" w:hAnsi="Verdana" w:cs="Al Tarikh"/>
        </w:rPr>
      </w:pPr>
      <w:r w:rsidRPr="00454878">
        <w:rPr>
          <w:rFonts w:ascii="Verdana" w:hAnsi="Verdana" w:cs="Al Tarikh"/>
        </w:rPr>
        <w:t xml:space="preserve">In addition, </w:t>
      </w:r>
      <w:r w:rsidR="00A974F3" w:rsidRPr="00454878">
        <w:rPr>
          <w:rFonts w:ascii="Verdana" w:hAnsi="Verdana" w:cs="Al Tarikh"/>
        </w:rPr>
        <w:t>on 15 June 2025</w:t>
      </w:r>
      <w:r w:rsidRPr="00454878">
        <w:rPr>
          <w:rFonts w:ascii="Verdana" w:hAnsi="Verdana" w:cs="Al Tarikh"/>
        </w:rPr>
        <w:t xml:space="preserve">, the International Protection Accommodation Service (IPAS) was also accommodating </w:t>
      </w:r>
      <w:r w:rsidR="00A974F3" w:rsidRPr="00454878">
        <w:rPr>
          <w:rFonts w:ascii="Verdana" w:hAnsi="Verdana" w:cs="Al Tarikh"/>
        </w:rPr>
        <w:t>401</w:t>
      </w:r>
      <w:r w:rsidRPr="00454878">
        <w:rPr>
          <w:rFonts w:ascii="Verdana" w:hAnsi="Verdana" w:cs="Al Tarikh"/>
        </w:rPr>
        <w:t xml:space="preserve"> adults seeking international protection (no children) in </w:t>
      </w:r>
      <w:r w:rsidR="00A974F3" w:rsidRPr="00454878">
        <w:rPr>
          <w:rFonts w:ascii="Verdana" w:hAnsi="Verdana" w:cs="Al Tarikh"/>
        </w:rPr>
        <w:t>three</w:t>
      </w:r>
      <w:r w:rsidR="00136DB2" w:rsidRPr="00454878">
        <w:rPr>
          <w:rFonts w:ascii="Verdana" w:hAnsi="Verdana" w:cs="Al Tarikh"/>
        </w:rPr>
        <w:t xml:space="preserve"> </w:t>
      </w:r>
      <w:r w:rsidRPr="00454878">
        <w:rPr>
          <w:rFonts w:ascii="Verdana" w:hAnsi="Verdana" w:cs="Al Tarikh"/>
        </w:rPr>
        <w:t>(</w:t>
      </w:r>
      <w:r w:rsidR="00A974F3" w:rsidRPr="00454878">
        <w:rPr>
          <w:rFonts w:ascii="Verdana" w:hAnsi="Verdana" w:cs="Al Tarikh"/>
        </w:rPr>
        <w:t>3</w:t>
      </w:r>
      <w:r w:rsidRPr="00454878">
        <w:rPr>
          <w:rFonts w:ascii="Verdana" w:hAnsi="Verdana" w:cs="Al Tarikh"/>
        </w:rPr>
        <w:t>) Tented Accommodation sites in various locations around the Republic of Ireland.</w:t>
      </w:r>
      <w:r w:rsidRPr="00454878">
        <w:rPr>
          <w:rStyle w:val="FootnoteReference"/>
          <w:rFonts w:ascii="Verdana" w:hAnsi="Verdana" w:cs="Al Tarikh"/>
        </w:rPr>
        <w:footnoteReference w:id="26"/>
      </w:r>
      <w:r w:rsidRPr="00454878">
        <w:rPr>
          <w:rFonts w:ascii="Verdana" w:hAnsi="Verdana" w:cs="Al Tarikh"/>
        </w:rPr>
        <w:t xml:space="preserve"> The Irish Refugee Council have raised concerns about the substandard living conditions that persons seeking international protection are forced to live in when they are accommodated in Tented Accommodation sites.</w:t>
      </w:r>
      <w:r w:rsidRPr="00454878">
        <w:rPr>
          <w:rStyle w:val="FootnoteReference"/>
          <w:rFonts w:ascii="Verdana" w:hAnsi="Verdana" w:cs="Al Tarikh"/>
        </w:rPr>
        <w:footnoteReference w:id="27"/>
      </w:r>
    </w:p>
    <w:p w14:paraId="176DF46A" w14:textId="77777777" w:rsidR="00603C04" w:rsidRPr="00454878" w:rsidRDefault="00603C04" w:rsidP="00D24C0A">
      <w:pPr>
        <w:spacing w:line="276" w:lineRule="auto"/>
        <w:jc w:val="both"/>
        <w:rPr>
          <w:rFonts w:ascii="Verdana" w:hAnsi="Verdana" w:cs="Al Tarikh"/>
        </w:rPr>
      </w:pPr>
    </w:p>
    <w:p w14:paraId="704651BC" w14:textId="4545E807" w:rsidR="00603C04" w:rsidRPr="00454878" w:rsidRDefault="00603C04" w:rsidP="00D24C0A">
      <w:pPr>
        <w:spacing w:line="276" w:lineRule="auto"/>
        <w:jc w:val="both"/>
        <w:rPr>
          <w:rFonts w:ascii="Verdana" w:hAnsi="Verdana" w:cs="Al Tarikh"/>
        </w:rPr>
      </w:pPr>
      <w:r w:rsidRPr="00454878">
        <w:rPr>
          <w:rFonts w:ascii="Verdana" w:hAnsi="Verdana" w:cs="Al Tarikh"/>
        </w:rPr>
        <w:t>It is important to note to the C</w:t>
      </w:r>
      <w:r w:rsidR="00EE2DEB" w:rsidRPr="00454878">
        <w:rPr>
          <w:rFonts w:ascii="Verdana" w:hAnsi="Verdana" w:cs="Al Tarikh"/>
        </w:rPr>
        <w:t>RPD C</w:t>
      </w:r>
      <w:r w:rsidRPr="00454878">
        <w:rPr>
          <w:rFonts w:ascii="Verdana" w:hAnsi="Verdana" w:cs="Al Tarikh"/>
        </w:rPr>
        <w:t xml:space="preserve">ommittee that some </w:t>
      </w:r>
      <w:r w:rsidRPr="00454878">
        <w:rPr>
          <w:rFonts w:ascii="Verdana" w:hAnsi="Verdana"/>
        </w:rPr>
        <w:t>‘</w:t>
      </w:r>
      <w:r w:rsidRPr="00454878">
        <w:rPr>
          <w:rFonts w:ascii="Verdana" w:hAnsi="Verdana" w:cs="Al Tarikh"/>
        </w:rPr>
        <w:t>single young men</w:t>
      </w:r>
      <w:r w:rsidRPr="00454878">
        <w:rPr>
          <w:rFonts w:ascii="Verdana" w:hAnsi="Verdana"/>
        </w:rPr>
        <w:t>’</w:t>
      </w:r>
      <w:r w:rsidRPr="00454878">
        <w:rPr>
          <w:rFonts w:ascii="Verdana" w:hAnsi="Verdana" w:cs="Al Tarikh"/>
        </w:rPr>
        <w:t xml:space="preserve"> </w:t>
      </w:r>
      <w:r w:rsidR="004549B9" w:rsidRPr="00454878">
        <w:rPr>
          <w:rFonts w:ascii="Verdana" w:hAnsi="Verdana" w:cs="Al Tarikh"/>
        </w:rPr>
        <w:t xml:space="preserve">applying </w:t>
      </w:r>
      <w:r w:rsidRPr="00454878">
        <w:rPr>
          <w:rFonts w:ascii="Verdana" w:hAnsi="Verdana" w:cs="Al Tarikh"/>
        </w:rPr>
        <w:t xml:space="preserve">to lodge an </w:t>
      </w:r>
      <w:r w:rsidR="007E434F" w:rsidRPr="00454878">
        <w:rPr>
          <w:rFonts w:ascii="Verdana" w:hAnsi="Verdana" w:cs="Al Tarikh"/>
        </w:rPr>
        <w:t>international protection</w:t>
      </w:r>
      <w:r w:rsidRPr="00454878">
        <w:rPr>
          <w:rFonts w:ascii="Verdana" w:hAnsi="Verdana" w:cs="Al Tarikh"/>
        </w:rPr>
        <w:t xml:space="preserve"> claim at the Irish Protection Office (IPO), have</w:t>
      </w:r>
      <w:r w:rsidR="00761537" w:rsidRPr="00454878">
        <w:rPr>
          <w:rFonts w:ascii="Verdana" w:hAnsi="Verdana" w:cs="Al Tarikh"/>
        </w:rPr>
        <w:t>,</w:t>
      </w:r>
      <w:r w:rsidRPr="00454878">
        <w:rPr>
          <w:rFonts w:ascii="Verdana" w:hAnsi="Verdana" w:cs="Al Tarikh"/>
        </w:rPr>
        <w:t xml:space="preserve"> in recent years</w:t>
      </w:r>
      <w:r w:rsidR="00761537" w:rsidRPr="00454878">
        <w:rPr>
          <w:rFonts w:ascii="Verdana" w:hAnsi="Verdana" w:cs="Al Tarikh"/>
        </w:rPr>
        <w:t>,</w:t>
      </w:r>
      <w:r w:rsidRPr="00454878">
        <w:rPr>
          <w:rFonts w:ascii="Verdana" w:hAnsi="Verdana" w:cs="Al Tarikh"/>
        </w:rPr>
        <w:t xml:space="preserve"> been denied accommodation due to insufficient bed availability in the International Protection Accommodation Service (IPAS).</w:t>
      </w:r>
      <w:r w:rsidR="007E434F" w:rsidRPr="00454878">
        <w:rPr>
          <w:rFonts w:ascii="Verdana" w:hAnsi="Verdana" w:cs="Al Tarikh"/>
        </w:rPr>
        <w:t xml:space="preserve"> </w:t>
      </w:r>
      <w:r w:rsidRPr="00454878">
        <w:rPr>
          <w:rFonts w:ascii="Verdana" w:hAnsi="Verdana" w:cs="Al Tarikh"/>
        </w:rPr>
        <w:t xml:space="preserve">This has resulted in these unaccommodated </w:t>
      </w:r>
      <w:r w:rsidRPr="00454878">
        <w:rPr>
          <w:rFonts w:ascii="Verdana" w:hAnsi="Verdana"/>
        </w:rPr>
        <w:t>‘</w:t>
      </w:r>
      <w:r w:rsidRPr="00454878">
        <w:rPr>
          <w:rFonts w:ascii="Verdana" w:hAnsi="Verdana" w:cs="Al Tarikh"/>
        </w:rPr>
        <w:t>single young men</w:t>
      </w:r>
      <w:r w:rsidRPr="00454878">
        <w:rPr>
          <w:rFonts w:ascii="Verdana" w:hAnsi="Verdana"/>
        </w:rPr>
        <w:t>’</w:t>
      </w:r>
      <w:r w:rsidRPr="00454878">
        <w:rPr>
          <w:rFonts w:ascii="Verdana" w:hAnsi="Verdana" w:cs="Al Tarikh"/>
        </w:rPr>
        <w:t xml:space="preserve"> being homeless on the streets of Dublin at increased risk</w:t>
      </w:r>
      <w:r w:rsidRPr="00454878">
        <w:rPr>
          <w:rStyle w:val="FootnoteReference"/>
          <w:rFonts w:ascii="Verdana" w:hAnsi="Verdana" w:cs="Al Tarikh"/>
        </w:rPr>
        <w:footnoteReference w:id="28"/>
      </w:r>
      <w:r w:rsidRPr="00454878">
        <w:rPr>
          <w:rFonts w:ascii="Verdana" w:hAnsi="Verdana" w:cs="Al Tarikh"/>
        </w:rPr>
        <w:t xml:space="preserve"> of violence</w:t>
      </w:r>
      <w:r w:rsidRPr="00454878">
        <w:rPr>
          <w:rStyle w:val="FootnoteReference"/>
          <w:rFonts w:ascii="Verdana" w:hAnsi="Verdana" w:cs="Al Tarikh"/>
        </w:rPr>
        <w:footnoteReference w:id="29"/>
      </w:r>
      <w:r w:rsidRPr="00454878">
        <w:rPr>
          <w:rFonts w:ascii="Verdana" w:hAnsi="Verdana" w:cs="Al Tarikh"/>
        </w:rPr>
        <w:t xml:space="preserve"> while they wait to be accommodated. </w:t>
      </w:r>
      <w:r w:rsidR="007E434F" w:rsidRPr="00454878">
        <w:rPr>
          <w:rFonts w:ascii="Verdana" w:hAnsi="Verdana" w:cs="Al Tarikh"/>
        </w:rPr>
        <w:t>T</w:t>
      </w:r>
      <w:r w:rsidRPr="00454878">
        <w:rPr>
          <w:rFonts w:ascii="Verdana" w:hAnsi="Verdana" w:cs="Al Tarikh"/>
        </w:rPr>
        <w:t>he International Protection Accommodation Service</w:t>
      </w:r>
      <w:r w:rsidR="007E434F" w:rsidRPr="00454878">
        <w:rPr>
          <w:rFonts w:ascii="Verdana" w:hAnsi="Verdana" w:cs="Al Tarikh"/>
        </w:rPr>
        <w:t>’s</w:t>
      </w:r>
      <w:r w:rsidRPr="00454878">
        <w:rPr>
          <w:rFonts w:ascii="Verdana" w:hAnsi="Verdana" w:cs="Al Tarikh"/>
        </w:rPr>
        <w:t xml:space="preserve"> (IPAS) website</w:t>
      </w:r>
      <w:r w:rsidR="004549B9" w:rsidRPr="00454878">
        <w:rPr>
          <w:rFonts w:ascii="Verdana" w:hAnsi="Verdana" w:cs="Al Tarikh"/>
        </w:rPr>
        <w:t>,</w:t>
      </w:r>
      <w:r w:rsidRPr="00454878">
        <w:rPr>
          <w:rStyle w:val="FootnoteReference"/>
          <w:rFonts w:ascii="Verdana" w:hAnsi="Verdana" w:cs="Al Tarikh"/>
        </w:rPr>
        <w:footnoteReference w:id="30"/>
      </w:r>
      <w:r w:rsidRPr="00454878">
        <w:rPr>
          <w:rFonts w:ascii="Verdana" w:hAnsi="Verdana" w:cs="Al Tarikh"/>
        </w:rPr>
        <w:t xml:space="preserve"> mentions a  ‘vulnerability triage screening’ being available on the same day a ‘single young man’ applies to seek international </w:t>
      </w:r>
      <w:r w:rsidRPr="00454878">
        <w:rPr>
          <w:rFonts w:ascii="Verdana" w:hAnsi="Verdana" w:cs="Al Tarikh"/>
        </w:rPr>
        <w:lastRenderedPageBreak/>
        <w:t>protection at the International Protection Office (IPO)</w:t>
      </w:r>
      <w:r w:rsidR="00EE2DEB" w:rsidRPr="00454878">
        <w:rPr>
          <w:rFonts w:ascii="Verdana" w:hAnsi="Verdana" w:cs="Al Tarikh"/>
        </w:rPr>
        <w:t xml:space="preserve"> in Dublin</w:t>
      </w:r>
      <w:r w:rsidRPr="00454878">
        <w:rPr>
          <w:rFonts w:ascii="Verdana" w:hAnsi="Verdana" w:cs="Al Tarikh"/>
        </w:rPr>
        <w:t xml:space="preserve">. However, there is no detail available as to what this ‘vulnerability triage screening’ involves, </w:t>
      </w:r>
      <w:r w:rsidR="000F1822" w:rsidRPr="00454878">
        <w:rPr>
          <w:rFonts w:ascii="Verdana" w:hAnsi="Verdana" w:cs="Al Tarikh"/>
        </w:rPr>
        <w:t>such as</w:t>
      </w:r>
      <w:r w:rsidRPr="00454878">
        <w:rPr>
          <w:rFonts w:ascii="Verdana" w:hAnsi="Verdana" w:cs="Al Tarikh"/>
        </w:rPr>
        <w:t xml:space="preserve"> what </w:t>
      </w:r>
      <w:r w:rsidR="007E434F" w:rsidRPr="00454878">
        <w:rPr>
          <w:rFonts w:ascii="Verdana" w:hAnsi="Verdana" w:cs="Al Tarikh"/>
        </w:rPr>
        <w:t xml:space="preserve">specialist disability training </w:t>
      </w:r>
      <w:r w:rsidRPr="00454878">
        <w:rPr>
          <w:rFonts w:ascii="Verdana" w:hAnsi="Verdana" w:cs="Al Tarikh"/>
        </w:rPr>
        <w:t>in assessing disability (including less visible and invisible disabilities)</w:t>
      </w:r>
      <w:r w:rsidR="00EE2DEB" w:rsidRPr="00454878">
        <w:rPr>
          <w:rFonts w:ascii="Verdana" w:hAnsi="Verdana" w:cs="Al Tarikh"/>
        </w:rPr>
        <w:t xml:space="preserve"> or </w:t>
      </w:r>
      <w:r w:rsidR="007E434F" w:rsidRPr="00454878">
        <w:rPr>
          <w:rFonts w:ascii="Verdana" w:hAnsi="Verdana" w:cs="Al Tarikh"/>
        </w:rPr>
        <w:t>other ‘</w:t>
      </w:r>
      <w:r w:rsidRPr="00454878">
        <w:rPr>
          <w:rFonts w:ascii="Verdana" w:hAnsi="Verdana" w:cs="Al Tarikh"/>
        </w:rPr>
        <w:t>vulnerable group</w:t>
      </w:r>
      <w:r w:rsidR="007E434F" w:rsidRPr="00454878">
        <w:rPr>
          <w:rFonts w:ascii="Verdana" w:hAnsi="Verdana" w:cs="Al Tarikh"/>
        </w:rPr>
        <w:t>’</w:t>
      </w:r>
      <w:r w:rsidRPr="00454878">
        <w:rPr>
          <w:rFonts w:ascii="Verdana" w:hAnsi="Verdana" w:cs="Al Tarikh"/>
        </w:rPr>
        <w:t xml:space="preserve"> training </w:t>
      </w:r>
      <w:r w:rsidR="00EE2DEB" w:rsidRPr="00454878">
        <w:rPr>
          <w:rFonts w:ascii="Verdana" w:hAnsi="Verdana" w:cs="Al Tarikh"/>
        </w:rPr>
        <w:t xml:space="preserve">that </w:t>
      </w:r>
      <w:r w:rsidRPr="00454878">
        <w:rPr>
          <w:rFonts w:ascii="Verdana" w:hAnsi="Verdana" w:cs="Al Tarikh"/>
        </w:rPr>
        <w:t xml:space="preserve">personnel who undertake these vulnerability triage assessments have? For the  </w:t>
      </w:r>
      <w:r w:rsidRPr="00454878">
        <w:rPr>
          <w:rFonts w:ascii="Verdana" w:hAnsi="Verdana"/>
        </w:rPr>
        <w:t>‘</w:t>
      </w:r>
      <w:r w:rsidRPr="00454878">
        <w:rPr>
          <w:rFonts w:ascii="Verdana" w:hAnsi="Verdana" w:cs="Al Tarikh"/>
        </w:rPr>
        <w:t>single young men</w:t>
      </w:r>
      <w:r w:rsidRPr="00454878">
        <w:rPr>
          <w:rFonts w:ascii="Verdana" w:hAnsi="Verdana"/>
        </w:rPr>
        <w:t>’</w:t>
      </w:r>
      <w:r w:rsidRPr="00454878">
        <w:rPr>
          <w:rFonts w:ascii="Verdana" w:hAnsi="Verdana" w:cs="Al Tarikh"/>
        </w:rPr>
        <w:t>, who are not accommodated by IPAS and are homeless</w:t>
      </w:r>
      <w:r w:rsidRPr="00454878">
        <w:rPr>
          <w:rStyle w:val="FootnoteReference"/>
          <w:rFonts w:ascii="Verdana" w:hAnsi="Verdana" w:cs="Al Tarikh"/>
        </w:rPr>
        <w:footnoteReference w:id="31"/>
      </w:r>
      <w:r w:rsidRPr="00454878">
        <w:rPr>
          <w:rFonts w:ascii="Verdana" w:hAnsi="Verdana" w:cs="Al Tarikh"/>
        </w:rPr>
        <w:t xml:space="preserve"> while on </w:t>
      </w:r>
      <w:r w:rsidR="00074D1E" w:rsidRPr="00454878">
        <w:rPr>
          <w:rFonts w:ascii="Verdana" w:hAnsi="Verdana" w:cs="Al Tarikh"/>
        </w:rPr>
        <w:t>the</w:t>
      </w:r>
      <w:r w:rsidR="00EE2DEB" w:rsidRPr="00454878">
        <w:rPr>
          <w:rFonts w:ascii="Verdana" w:hAnsi="Verdana" w:cs="Al Tarikh"/>
        </w:rPr>
        <w:t xml:space="preserve"> International Protection Accommodation Service (</w:t>
      </w:r>
      <w:r w:rsidRPr="00454878">
        <w:rPr>
          <w:rFonts w:ascii="Verdana" w:hAnsi="Verdana" w:cs="Al Tarikh"/>
        </w:rPr>
        <w:t>IPAS</w:t>
      </w:r>
      <w:r w:rsidR="00EE2DEB" w:rsidRPr="00454878">
        <w:rPr>
          <w:rFonts w:ascii="Verdana" w:hAnsi="Verdana" w:cs="Al Tarikh"/>
        </w:rPr>
        <w:t>)</w:t>
      </w:r>
      <w:r w:rsidRPr="00454878">
        <w:rPr>
          <w:rFonts w:ascii="Verdana" w:hAnsi="Verdana" w:cs="Al Tarikh"/>
        </w:rPr>
        <w:t xml:space="preserve"> waiting list, they receive an increased weekly stipend of </w:t>
      </w:r>
      <w:r w:rsidRPr="00454878">
        <w:rPr>
          <w:rFonts w:ascii="Verdana" w:hAnsi="Verdana"/>
        </w:rPr>
        <w:t>€</w:t>
      </w:r>
      <w:r w:rsidRPr="00454878">
        <w:rPr>
          <w:rFonts w:ascii="Verdana" w:hAnsi="Verdana" w:cs="Al Tarikh"/>
        </w:rPr>
        <w:t>113.80 per week</w:t>
      </w:r>
      <w:r w:rsidRPr="00454878">
        <w:rPr>
          <w:rStyle w:val="FootnoteReference"/>
          <w:rFonts w:ascii="Verdana" w:hAnsi="Verdana" w:cs="Al Tarikh"/>
          <w:sz w:val="27"/>
          <w:szCs w:val="27"/>
        </w:rPr>
        <w:footnoteReference w:id="32"/>
      </w:r>
      <w:r w:rsidRPr="00454878">
        <w:rPr>
          <w:rFonts w:ascii="Verdana" w:hAnsi="Verdana" w:cs="Al Tarikh"/>
        </w:rPr>
        <w:t xml:space="preserve"> compared to accommodate</w:t>
      </w:r>
      <w:r w:rsidR="00EE2DEB" w:rsidRPr="00454878">
        <w:rPr>
          <w:rFonts w:ascii="Verdana" w:hAnsi="Verdana" w:cs="Al Tarikh"/>
        </w:rPr>
        <w:t>d</w:t>
      </w:r>
      <w:r w:rsidRPr="00454878">
        <w:rPr>
          <w:rFonts w:ascii="Verdana" w:hAnsi="Verdana" w:cs="Al Tarikh"/>
        </w:rPr>
        <w:t xml:space="preserve"> international protection applicants who receive a weekly stipend of </w:t>
      </w:r>
      <w:r w:rsidRPr="00454878">
        <w:rPr>
          <w:rFonts w:ascii="Verdana" w:hAnsi="Verdana"/>
          <w:shd w:val="clear" w:color="auto" w:fill="FFFFFF"/>
        </w:rPr>
        <w:t>€</w:t>
      </w:r>
      <w:r w:rsidRPr="00454878">
        <w:rPr>
          <w:rFonts w:ascii="Verdana" w:hAnsi="Verdana" w:cs="Al Tarikh"/>
        </w:rPr>
        <w:t xml:space="preserve">29.90 per child and </w:t>
      </w:r>
      <w:r w:rsidRPr="00454878">
        <w:rPr>
          <w:rFonts w:ascii="Verdana" w:hAnsi="Verdana"/>
          <w:shd w:val="clear" w:color="auto" w:fill="FFFFFF"/>
        </w:rPr>
        <w:t>€</w:t>
      </w:r>
      <w:r w:rsidRPr="00454878">
        <w:rPr>
          <w:rFonts w:ascii="Verdana" w:hAnsi="Verdana" w:cs="Al Tarikh"/>
        </w:rPr>
        <w:t>38.80 per adult.</w:t>
      </w:r>
      <w:r w:rsidRPr="00454878">
        <w:rPr>
          <w:rStyle w:val="FootnoteReference"/>
          <w:rFonts w:ascii="Verdana" w:hAnsi="Verdana" w:cs="Al Tarikh"/>
        </w:rPr>
        <w:footnoteReference w:id="33"/>
      </w:r>
      <w:r w:rsidRPr="00454878">
        <w:rPr>
          <w:rFonts w:ascii="Verdana" w:hAnsi="Verdana" w:cs="Al Tarikh"/>
        </w:rPr>
        <w:t xml:space="preserve"> </w:t>
      </w:r>
    </w:p>
    <w:p w14:paraId="546439A3" w14:textId="77777777" w:rsidR="003D62BF" w:rsidRPr="00454878" w:rsidRDefault="003D62BF" w:rsidP="00D24C0A">
      <w:pPr>
        <w:spacing w:line="276" w:lineRule="auto"/>
        <w:jc w:val="both"/>
        <w:rPr>
          <w:rFonts w:ascii="Verdana" w:hAnsi="Verdana" w:cs="Al Tarikh"/>
        </w:rPr>
      </w:pPr>
    </w:p>
    <w:p w14:paraId="0E0F6597" w14:textId="1DF7EE56" w:rsidR="003D62BF" w:rsidRPr="00454878" w:rsidRDefault="006829AF" w:rsidP="00D24C0A">
      <w:pPr>
        <w:spacing w:line="276" w:lineRule="auto"/>
        <w:jc w:val="both"/>
        <w:rPr>
          <w:rFonts w:ascii="Verdana" w:hAnsi="Verdana" w:cs="Al Tarikh"/>
        </w:rPr>
      </w:pPr>
      <w:r w:rsidRPr="00454878">
        <w:rPr>
          <w:rFonts w:ascii="Verdana" w:hAnsi="Verdana" w:cs="Al Tarikh"/>
        </w:rPr>
        <w:t xml:space="preserve">In August 2024, the Irish High Court found </w:t>
      </w:r>
      <w:r w:rsidR="00CE0CBA" w:rsidRPr="00454878">
        <w:rPr>
          <w:rFonts w:ascii="Verdana" w:hAnsi="Verdana" w:cs="Al Tarikh"/>
        </w:rPr>
        <w:t>the State’s</w:t>
      </w:r>
      <w:r w:rsidR="00B86025" w:rsidRPr="00454878">
        <w:rPr>
          <w:rFonts w:ascii="Verdana" w:hAnsi="Verdana" w:cs="Al Tarikh"/>
        </w:rPr>
        <w:t xml:space="preserve"> response to the needs of international protection applicants who were without accommodation, was </w:t>
      </w:r>
      <w:r w:rsidR="005F6EB0" w:rsidRPr="00454878">
        <w:rPr>
          <w:rFonts w:ascii="Verdana" w:hAnsi="Verdana" w:cs="Al Tarikh"/>
        </w:rPr>
        <w:t xml:space="preserve">inadequate to the point that it </w:t>
      </w:r>
      <w:r w:rsidR="007A0DEE" w:rsidRPr="00454878">
        <w:rPr>
          <w:rFonts w:ascii="Verdana" w:hAnsi="Verdana" w:cs="Al Tarikh"/>
        </w:rPr>
        <w:t xml:space="preserve">constituted </w:t>
      </w:r>
      <w:r w:rsidR="00B86025" w:rsidRPr="00454878">
        <w:rPr>
          <w:rFonts w:ascii="Verdana" w:hAnsi="Verdana" w:cs="Al Tarikh"/>
        </w:rPr>
        <w:t xml:space="preserve">a violation of their right to human dignity under </w:t>
      </w:r>
      <w:r w:rsidR="006B2208" w:rsidRPr="00454878">
        <w:rPr>
          <w:rFonts w:ascii="Verdana" w:hAnsi="Verdana" w:cs="Al Tarikh"/>
        </w:rPr>
        <w:t xml:space="preserve">Article 1 of the Charter of Fundamental Rights of the European Union. </w:t>
      </w:r>
      <w:r w:rsidR="00304C44" w:rsidRPr="00454878">
        <w:rPr>
          <w:rFonts w:ascii="Verdana" w:hAnsi="Verdana" w:cs="Al Tarikh"/>
        </w:rPr>
        <w:t xml:space="preserve">Concerns were raised at the adequacy of the vulnerability triage screening applied. </w:t>
      </w:r>
      <w:r w:rsidR="00E402EF" w:rsidRPr="00454878">
        <w:rPr>
          <w:rFonts w:ascii="Verdana" w:hAnsi="Verdana" w:cs="Al Tarikh"/>
        </w:rPr>
        <w:t>The Court also accepted that</w:t>
      </w:r>
      <w:r w:rsidR="000C6C96" w:rsidRPr="00454878">
        <w:rPr>
          <w:rFonts w:ascii="Verdana" w:hAnsi="Verdana" w:cs="Al Tarikh"/>
        </w:rPr>
        <w:t>,</w:t>
      </w:r>
      <w:r w:rsidR="00E402EF" w:rsidRPr="00454878">
        <w:rPr>
          <w:rFonts w:ascii="Verdana" w:hAnsi="Verdana" w:cs="Al Tarikh"/>
        </w:rPr>
        <w:t xml:space="preserve"> “the consequences of an inability to access basic needs, particularly housing and hygiene services, is that those persons are left in a deeply vulnerable and frightening position that undermines their human dignity.” </w:t>
      </w:r>
      <w:r w:rsidR="00B86364" w:rsidRPr="00454878">
        <w:rPr>
          <w:rStyle w:val="FootnoteReference"/>
          <w:rFonts w:ascii="Verdana" w:hAnsi="Verdana" w:cs="Al Tarikh"/>
        </w:rPr>
        <w:footnoteReference w:id="34"/>
      </w:r>
      <w:r w:rsidR="00E402EF" w:rsidRPr="00454878">
        <w:rPr>
          <w:rFonts w:ascii="Verdana" w:hAnsi="Verdana" w:cs="Al Tarikh"/>
        </w:rPr>
        <w:t xml:space="preserve"> </w:t>
      </w:r>
      <w:r w:rsidR="00FE0919" w:rsidRPr="00454878">
        <w:rPr>
          <w:rFonts w:ascii="Verdana" w:hAnsi="Verdana" w:cs="Al Tarikh"/>
        </w:rPr>
        <w:t xml:space="preserve">The State has appealed the judgment </w:t>
      </w:r>
      <w:r w:rsidR="00C55204" w:rsidRPr="00454878">
        <w:rPr>
          <w:rFonts w:ascii="Verdana" w:hAnsi="Verdana" w:cs="Al Tarikh"/>
        </w:rPr>
        <w:t xml:space="preserve">to the Court of Appeal. </w:t>
      </w:r>
      <w:r w:rsidR="00FE0919" w:rsidRPr="00454878">
        <w:rPr>
          <w:rFonts w:ascii="Verdana" w:hAnsi="Verdana" w:cs="Al Tarikh"/>
        </w:rPr>
        <w:t xml:space="preserve"> </w:t>
      </w:r>
    </w:p>
    <w:p w14:paraId="4A775C33" w14:textId="77777777" w:rsidR="00CA4B2C" w:rsidRPr="00454878" w:rsidRDefault="00CA4B2C" w:rsidP="00D24C0A">
      <w:pPr>
        <w:spacing w:line="276" w:lineRule="auto"/>
        <w:jc w:val="both"/>
        <w:rPr>
          <w:rFonts w:ascii="Verdana" w:hAnsi="Verdana" w:cs="Al Tarikh"/>
        </w:rPr>
      </w:pPr>
    </w:p>
    <w:p w14:paraId="0B797075" w14:textId="16B3C012" w:rsidR="0082490A" w:rsidRPr="00454878" w:rsidRDefault="00606B9A" w:rsidP="00D24C0A">
      <w:pPr>
        <w:spacing w:line="276" w:lineRule="auto"/>
        <w:jc w:val="both"/>
        <w:rPr>
          <w:rFonts w:ascii="Verdana" w:hAnsi="Verdana" w:cs="Al Tarikh"/>
          <w:b/>
          <w:bCs/>
        </w:rPr>
      </w:pPr>
      <w:r w:rsidRPr="00454878">
        <w:rPr>
          <w:rFonts w:ascii="Verdana" w:hAnsi="Verdana" w:cs="Al Tarikh"/>
        </w:rPr>
        <w:t>In April 2025, in a case involving</w:t>
      </w:r>
      <w:r w:rsidR="009A4DD9" w:rsidRPr="00454878">
        <w:rPr>
          <w:rFonts w:ascii="Verdana" w:hAnsi="Verdana" w:cs="Al Tarikh"/>
        </w:rPr>
        <w:t xml:space="preserve"> </w:t>
      </w:r>
      <w:r w:rsidR="00FD7AA3" w:rsidRPr="00454878">
        <w:rPr>
          <w:rFonts w:ascii="Verdana" w:hAnsi="Verdana" w:cs="Al Tarikh"/>
        </w:rPr>
        <w:t>a claim for damages by two international protection applicants, for failure to provide accommodation, food, water and other material reception conditions to meet their basic needs,</w:t>
      </w:r>
      <w:r w:rsidR="00E231D8" w:rsidRPr="00454878">
        <w:rPr>
          <w:rFonts w:ascii="Verdana" w:hAnsi="Verdana" w:cs="Al Tarikh"/>
        </w:rPr>
        <w:t xml:space="preserve"> the Advocate Gene</w:t>
      </w:r>
      <w:r w:rsidR="00E4167C" w:rsidRPr="00454878">
        <w:rPr>
          <w:rFonts w:ascii="Verdana" w:hAnsi="Verdana" w:cs="Al Tarikh"/>
        </w:rPr>
        <w:t>ral of the Court of Justice of the European Union, stated that Ireland</w:t>
      </w:r>
      <w:r w:rsidR="00FD7AA3" w:rsidRPr="00454878">
        <w:rPr>
          <w:rFonts w:ascii="Verdana" w:hAnsi="Verdana" w:cs="Al Tarikh"/>
        </w:rPr>
        <w:t xml:space="preserve"> </w:t>
      </w:r>
      <w:r w:rsidR="00CA4B2C" w:rsidRPr="00454878">
        <w:rPr>
          <w:rFonts w:ascii="Verdana" w:hAnsi="Verdana" w:cs="Al Tarikh"/>
        </w:rPr>
        <w:t>is precluded from invoking force majeure in order to justify its</w:t>
      </w:r>
      <w:r w:rsidR="00E231D8" w:rsidRPr="00454878">
        <w:rPr>
          <w:rFonts w:ascii="Verdana" w:hAnsi="Verdana" w:cs="Al Tarikh"/>
        </w:rPr>
        <w:t xml:space="preserve"> </w:t>
      </w:r>
      <w:r w:rsidR="00CA4B2C" w:rsidRPr="00454878">
        <w:rPr>
          <w:rFonts w:ascii="Verdana" w:hAnsi="Verdana" w:cs="Al Tarikh"/>
        </w:rPr>
        <w:t>failure to provide for the basic needs of applicants for international protection.</w:t>
      </w:r>
      <w:r w:rsidR="00E231D8" w:rsidRPr="00454878">
        <w:rPr>
          <w:rStyle w:val="FootnoteReference"/>
          <w:rFonts w:ascii="Verdana" w:hAnsi="Verdana" w:cs="Al Tarikh"/>
        </w:rPr>
        <w:footnoteReference w:id="35"/>
      </w:r>
      <w:r w:rsidR="00CF65BA" w:rsidRPr="00454878">
        <w:rPr>
          <w:rFonts w:ascii="Verdana" w:hAnsi="Verdana" w:cs="Al Tarikh"/>
        </w:rPr>
        <w:t xml:space="preserve"> </w:t>
      </w:r>
    </w:p>
    <w:p w14:paraId="11FC3F27" w14:textId="08DC3142" w:rsidR="00603C04" w:rsidRPr="00454878" w:rsidRDefault="00074D1E" w:rsidP="00D24C0A">
      <w:pPr>
        <w:spacing w:line="276" w:lineRule="auto"/>
        <w:jc w:val="both"/>
        <w:rPr>
          <w:rFonts w:ascii="Verdana" w:hAnsi="Verdana" w:cs="Al Tarikh"/>
          <w:b/>
          <w:bCs/>
        </w:rPr>
      </w:pPr>
      <w:r w:rsidRPr="00454878">
        <w:rPr>
          <w:rFonts w:ascii="Verdana" w:hAnsi="Verdana" w:cs="Al Tarikh"/>
          <w:b/>
          <w:bCs/>
        </w:rPr>
        <w:lastRenderedPageBreak/>
        <w:t>c)</w:t>
      </w:r>
      <w:r w:rsidR="0008457D" w:rsidRPr="00454878">
        <w:rPr>
          <w:rFonts w:ascii="Verdana" w:hAnsi="Verdana" w:cs="Al Tarikh"/>
          <w:b/>
          <w:bCs/>
        </w:rPr>
        <w:t xml:space="preserve"> </w:t>
      </w:r>
      <w:r w:rsidR="00603C04" w:rsidRPr="00454878">
        <w:rPr>
          <w:rFonts w:ascii="Verdana" w:hAnsi="Verdana" w:cs="Al Tarikh"/>
          <w:b/>
          <w:bCs/>
        </w:rPr>
        <w:t>Persons with Disabilities in Direct Provision</w:t>
      </w:r>
    </w:p>
    <w:p w14:paraId="150F6DAC" w14:textId="2FF00F35" w:rsidR="00603C04" w:rsidRPr="00454878" w:rsidRDefault="00603C04" w:rsidP="00D24C0A">
      <w:pPr>
        <w:spacing w:line="276" w:lineRule="auto"/>
        <w:jc w:val="both"/>
        <w:rPr>
          <w:rFonts w:ascii="Verdana" w:hAnsi="Verdana" w:cs="Al Tarikh"/>
        </w:rPr>
      </w:pPr>
      <w:r w:rsidRPr="00454878">
        <w:rPr>
          <w:rFonts w:ascii="Verdana" w:hAnsi="Verdana" w:cs="Al Tarikh"/>
        </w:rPr>
        <w:t xml:space="preserve">Persons seeking international protection with disabilities in Ireland living in Direct Provision should receive equal protection under the CRPD, and their international protection applicant status should have no impact on their inalienable indivisible rights under the CRPD Treaty. However, the reality for </w:t>
      </w:r>
      <w:r w:rsidR="00BB6A36" w:rsidRPr="00454878">
        <w:rPr>
          <w:rFonts w:ascii="Verdana" w:hAnsi="Verdana" w:cs="Al Tarikh"/>
        </w:rPr>
        <w:t xml:space="preserve">persons </w:t>
      </w:r>
      <w:r w:rsidRPr="00454878">
        <w:rPr>
          <w:rFonts w:ascii="Verdana" w:hAnsi="Verdana" w:cs="Al Tarikh"/>
        </w:rPr>
        <w:t xml:space="preserve">with disabilities living in Direct Provision is </w:t>
      </w:r>
      <w:r w:rsidR="00BB6A36" w:rsidRPr="00454878">
        <w:rPr>
          <w:rFonts w:ascii="Verdana" w:hAnsi="Verdana" w:cs="Al Tarikh"/>
        </w:rPr>
        <w:t xml:space="preserve">they are often </w:t>
      </w:r>
      <w:r w:rsidRPr="00454878">
        <w:rPr>
          <w:rFonts w:ascii="Verdana" w:hAnsi="Verdana" w:cs="Al Tarikh"/>
        </w:rPr>
        <w:t xml:space="preserve">forced to navigate </w:t>
      </w:r>
      <w:r w:rsidRPr="00454878">
        <w:rPr>
          <w:rFonts w:ascii="Verdana" w:hAnsi="Verdana" w:cs="Al Tarikh"/>
          <w:i/>
          <w:iCs/>
        </w:rPr>
        <w:t>additional</w:t>
      </w:r>
      <w:r w:rsidRPr="00454878">
        <w:rPr>
          <w:rFonts w:ascii="Verdana" w:hAnsi="Verdana" w:cs="Al Tarikh"/>
        </w:rPr>
        <w:t xml:space="preserve"> and </w:t>
      </w:r>
      <w:r w:rsidRPr="00454878">
        <w:rPr>
          <w:rFonts w:ascii="Verdana" w:hAnsi="Verdana" w:cs="Al Tarikh"/>
          <w:i/>
          <w:iCs/>
        </w:rPr>
        <w:t>specific</w:t>
      </w:r>
      <w:r w:rsidRPr="00454878">
        <w:rPr>
          <w:rFonts w:ascii="Verdana" w:hAnsi="Verdana" w:cs="Al Tarikh"/>
        </w:rPr>
        <w:t xml:space="preserve"> disability related challenges, experienc</w:t>
      </w:r>
      <w:r w:rsidR="00BB6A36" w:rsidRPr="00454878">
        <w:rPr>
          <w:rFonts w:ascii="Verdana" w:hAnsi="Verdana" w:cs="Al Tarikh"/>
        </w:rPr>
        <w:t>e</w:t>
      </w:r>
      <w:r w:rsidRPr="00454878">
        <w:rPr>
          <w:rFonts w:ascii="Verdana" w:hAnsi="Verdana" w:cs="Al Tarikh"/>
        </w:rPr>
        <w:t xml:space="preserve"> ongoing disability discrimination, rights violations, and also a </w:t>
      </w:r>
      <w:r w:rsidRPr="00454878">
        <w:rPr>
          <w:rFonts w:ascii="Verdana" w:hAnsi="Verdana" w:cs="Al Tarikh"/>
          <w:u w:val="single"/>
        </w:rPr>
        <w:t>lack of equal</w:t>
      </w:r>
      <w:r w:rsidRPr="00454878">
        <w:rPr>
          <w:rFonts w:ascii="Verdana" w:hAnsi="Verdana" w:cs="Al Tarikh"/>
        </w:rPr>
        <w:t xml:space="preserve"> enjoyment of the CRPD when compared to other disabled people living in Ireland (outside of Direct Provision). There is a lack of visibility and government</w:t>
      </w:r>
      <w:r w:rsidR="00074D1E" w:rsidRPr="00454878">
        <w:rPr>
          <w:rFonts w:ascii="Verdana" w:hAnsi="Verdana" w:cs="Al Tarikh"/>
        </w:rPr>
        <w:t xml:space="preserve"> institutional</w:t>
      </w:r>
      <w:r w:rsidRPr="00454878">
        <w:rPr>
          <w:rFonts w:ascii="Verdana" w:hAnsi="Verdana" w:cs="Al Tarikh"/>
        </w:rPr>
        <w:t xml:space="preserve"> focus on persons with disabilities seeking international protection living in Direct Provision, who are a largely invisible</w:t>
      </w:r>
      <w:r w:rsidRPr="00454878">
        <w:rPr>
          <w:rStyle w:val="FootnoteReference"/>
          <w:rFonts w:ascii="Verdana" w:hAnsi="Verdana" w:cs="Al Tarikh"/>
        </w:rPr>
        <w:footnoteReference w:id="36"/>
      </w:r>
      <w:r w:rsidRPr="00454878">
        <w:rPr>
          <w:rFonts w:ascii="Verdana" w:hAnsi="Verdana" w:cs="Al Tarikh"/>
        </w:rPr>
        <w:t xml:space="preserve"> and ignored disabled population group in Ireland by the Irish government and the International Protection Accommodation Service (IPAS). </w:t>
      </w:r>
    </w:p>
    <w:p w14:paraId="0BEF234C" w14:textId="77777777" w:rsidR="00603C04" w:rsidRPr="00454878" w:rsidRDefault="00603C04" w:rsidP="00D24C0A">
      <w:pPr>
        <w:spacing w:line="276" w:lineRule="auto"/>
        <w:jc w:val="both"/>
        <w:rPr>
          <w:rFonts w:ascii="Verdana" w:hAnsi="Verdana" w:cs="Al Tarikh"/>
        </w:rPr>
      </w:pPr>
    </w:p>
    <w:p w14:paraId="0DB12AB6" w14:textId="5989A320" w:rsidR="00074D1E" w:rsidRPr="00454878" w:rsidRDefault="00074D1E" w:rsidP="00D24C0A">
      <w:pPr>
        <w:spacing w:line="276" w:lineRule="auto"/>
        <w:jc w:val="both"/>
        <w:rPr>
          <w:rFonts w:ascii="Verdana" w:hAnsi="Verdana" w:cs="Al Tarikh"/>
          <w:i/>
          <w:iCs/>
          <w:u w:val="single"/>
        </w:rPr>
      </w:pPr>
      <w:r w:rsidRPr="00454878">
        <w:rPr>
          <w:rFonts w:ascii="Verdana" w:hAnsi="Verdana" w:cs="Al Tarikh"/>
          <w:i/>
          <w:iCs/>
          <w:u w:val="single"/>
        </w:rPr>
        <w:t>(c).1: Access Barriers and Inaccessibility in Direct Provision</w:t>
      </w:r>
    </w:p>
    <w:p w14:paraId="110A3A31" w14:textId="1E2D5112" w:rsidR="00603C04" w:rsidRPr="00454878" w:rsidRDefault="008A0CE2" w:rsidP="00D24C0A">
      <w:pPr>
        <w:spacing w:line="276" w:lineRule="auto"/>
        <w:jc w:val="both"/>
        <w:rPr>
          <w:rFonts w:ascii="Verdana" w:hAnsi="Verdana" w:cs="Al Tarikh"/>
        </w:rPr>
      </w:pPr>
      <w:r w:rsidRPr="00454878">
        <w:rPr>
          <w:rFonts w:ascii="Verdana" w:hAnsi="Verdana" w:cs="Al Tarikh"/>
        </w:rPr>
        <w:t xml:space="preserve">Some persons with </w:t>
      </w:r>
      <w:r w:rsidR="00603C04" w:rsidRPr="00454878">
        <w:rPr>
          <w:rFonts w:ascii="Verdana" w:hAnsi="Verdana" w:cs="Al Tarikh"/>
        </w:rPr>
        <w:t xml:space="preserve">disabilities </w:t>
      </w:r>
      <w:r w:rsidRPr="00454878">
        <w:rPr>
          <w:rFonts w:ascii="Verdana" w:hAnsi="Verdana" w:cs="Al Tarikh"/>
        </w:rPr>
        <w:t xml:space="preserve">are </w:t>
      </w:r>
      <w:r w:rsidR="00603C04" w:rsidRPr="00454878">
        <w:rPr>
          <w:rFonts w:ascii="Verdana" w:hAnsi="Verdana" w:cs="Al Tarikh"/>
        </w:rPr>
        <w:t>accommodated in unsafe</w:t>
      </w:r>
      <w:r w:rsidR="00BA1694" w:rsidRPr="00454878">
        <w:rPr>
          <w:rFonts w:ascii="Verdana" w:hAnsi="Verdana" w:cs="Al Tarikh"/>
        </w:rPr>
        <w:t>,</w:t>
      </w:r>
      <w:r w:rsidR="00603C04" w:rsidRPr="00454878">
        <w:rPr>
          <w:rFonts w:ascii="Verdana" w:hAnsi="Verdana" w:cs="Al Tarikh"/>
        </w:rPr>
        <w:t xml:space="preserve"> </w:t>
      </w:r>
      <w:r w:rsidR="004B757B" w:rsidRPr="00454878">
        <w:rPr>
          <w:rFonts w:ascii="Verdana" w:hAnsi="Verdana" w:cs="Al Tarikh"/>
        </w:rPr>
        <w:t xml:space="preserve">inaccessible </w:t>
      </w:r>
      <w:r w:rsidR="00603C04" w:rsidRPr="00454878">
        <w:rPr>
          <w:rFonts w:ascii="Verdana" w:hAnsi="Verdana" w:cs="Al Tarikh"/>
        </w:rPr>
        <w:t>buildings</w:t>
      </w:r>
      <w:r w:rsidRPr="00454878">
        <w:rPr>
          <w:rFonts w:ascii="Verdana" w:hAnsi="Verdana" w:cs="Al Tarikh"/>
        </w:rPr>
        <w:t xml:space="preserve"> that create </w:t>
      </w:r>
      <w:r w:rsidR="00603C04" w:rsidRPr="00454878">
        <w:rPr>
          <w:rFonts w:ascii="Verdana" w:hAnsi="Verdana" w:cs="Al Tarikh"/>
        </w:rPr>
        <w:t>additional day-to-d</w:t>
      </w:r>
      <w:r w:rsidRPr="00454878">
        <w:rPr>
          <w:rFonts w:ascii="Verdana" w:hAnsi="Verdana" w:cs="Al Tarikh"/>
        </w:rPr>
        <w:t xml:space="preserve">ay </w:t>
      </w:r>
      <w:r w:rsidR="00603C04" w:rsidRPr="00454878">
        <w:rPr>
          <w:rFonts w:ascii="Verdana" w:hAnsi="Verdana" w:cs="Al Tarikh"/>
        </w:rPr>
        <w:t>barriers and difficult</w:t>
      </w:r>
      <w:r w:rsidRPr="00454878">
        <w:rPr>
          <w:rFonts w:ascii="Verdana" w:hAnsi="Verdana" w:cs="Al Tarikh"/>
        </w:rPr>
        <w:t>ies</w:t>
      </w:r>
      <w:r w:rsidR="00BA1694" w:rsidRPr="00454878">
        <w:rPr>
          <w:rFonts w:ascii="Verdana" w:hAnsi="Verdana" w:cs="Al Tarikh"/>
        </w:rPr>
        <w:t>,</w:t>
      </w:r>
      <w:r w:rsidRPr="00454878">
        <w:rPr>
          <w:rFonts w:ascii="Verdana" w:hAnsi="Verdana" w:cs="Al Tarikh"/>
        </w:rPr>
        <w:t xml:space="preserve"> including</w:t>
      </w:r>
      <w:r w:rsidR="00603C04" w:rsidRPr="00454878">
        <w:rPr>
          <w:rFonts w:ascii="Verdana" w:hAnsi="Verdana" w:cs="Al Tarikh"/>
        </w:rPr>
        <w:t xml:space="preserve"> </w:t>
      </w:r>
      <w:r w:rsidR="004B757B" w:rsidRPr="00454878">
        <w:rPr>
          <w:rFonts w:ascii="Verdana" w:hAnsi="Verdana" w:cs="Al Tarikh"/>
        </w:rPr>
        <w:t xml:space="preserve">problems </w:t>
      </w:r>
      <w:r w:rsidR="00603C04" w:rsidRPr="00454878">
        <w:rPr>
          <w:rFonts w:ascii="Verdana" w:hAnsi="Verdana" w:cs="Al Tarikh"/>
        </w:rPr>
        <w:t>navigating mobility around these inaccessible buildings, being reliant on others</w:t>
      </w:r>
      <w:r w:rsidRPr="00454878">
        <w:rPr>
          <w:rFonts w:ascii="Verdana" w:hAnsi="Verdana" w:cs="Al Tarikh"/>
        </w:rPr>
        <w:t xml:space="preserve">, </w:t>
      </w:r>
      <w:r w:rsidR="00BA1694" w:rsidRPr="00454878">
        <w:rPr>
          <w:rFonts w:ascii="Verdana" w:hAnsi="Verdana" w:cs="Al Tarikh"/>
        </w:rPr>
        <w:t xml:space="preserve">and </w:t>
      </w:r>
      <w:r w:rsidRPr="00454878">
        <w:rPr>
          <w:rFonts w:ascii="Verdana" w:hAnsi="Verdana" w:cs="Al Tarikh"/>
        </w:rPr>
        <w:t xml:space="preserve">being restricted in movement due to access issues. </w:t>
      </w:r>
      <w:r w:rsidR="004B757B" w:rsidRPr="00454878">
        <w:rPr>
          <w:rFonts w:ascii="Verdana" w:hAnsi="Verdana" w:cs="Al Tarikh"/>
        </w:rPr>
        <w:t>In addition, p</w:t>
      </w:r>
      <w:r w:rsidR="00603C04" w:rsidRPr="00454878">
        <w:rPr>
          <w:rFonts w:ascii="Verdana" w:hAnsi="Verdana" w:cs="Al Tarikh"/>
        </w:rPr>
        <w:t>ersons with disabilities are often forced to share crowded, inaccessible rooms with strangers</w:t>
      </w:r>
      <w:r w:rsidR="0019694A" w:rsidRPr="00454878">
        <w:rPr>
          <w:rFonts w:ascii="Verdana" w:hAnsi="Verdana" w:cs="Al Tarikh"/>
        </w:rPr>
        <w:t xml:space="preserve"> </w:t>
      </w:r>
      <w:r w:rsidR="00225368" w:rsidRPr="00454878">
        <w:rPr>
          <w:rFonts w:ascii="Verdana" w:hAnsi="Verdana" w:cs="Al Tarikh"/>
        </w:rPr>
        <w:t xml:space="preserve">and </w:t>
      </w:r>
      <w:r w:rsidR="0019694A" w:rsidRPr="00454878">
        <w:rPr>
          <w:rFonts w:ascii="Verdana" w:hAnsi="Verdana" w:cs="Al Tarikh"/>
        </w:rPr>
        <w:t xml:space="preserve">use inaccessible </w:t>
      </w:r>
      <w:r w:rsidR="007A1A1B" w:rsidRPr="00454878">
        <w:rPr>
          <w:rFonts w:ascii="Verdana" w:hAnsi="Verdana" w:cs="Al Tarikh"/>
        </w:rPr>
        <w:t>b</w:t>
      </w:r>
      <w:r w:rsidR="00603C04" w:rsidRPr="00454878">
        <w:rPr>
          <w:rFonts w:ascii="Verdana" w:hAnsi="Verdana" w:cs="Al Tarikh"/>
        </w:rPr>
        <w:t>athrooms and toilet</w:t>
      </w:r>
      <w:r w:rsidR="0019694A" w:rsidRPr="00454878">
        <w:rPr>
          <w:rFonts w:ascii="Verdana" w:hAnsi="Verdana" w:cs="Al Tarikh"/>
        </w:rPr>
        <w:t xml:space="preserve"> facilities</w:t>
      </w:r>
      <w:r w:rsidR="004B757B" w:rsidRPr="00454878">
        <w:rPr>
          <w:rFonts w:ascii="Verdana" w:hAnsi="Verdana" w:cs="Al Tarikh"/>
        </w:rPr>
        <w:t>,</w:t>
      </w:r>
      <w:r w:rsidR="00603C04" w:rsidRPr="00454878">
        <w:rPr>
          <w:rFonts w:ascii="Verdana" w:hAnsi="Verdana" w:cs="Al Tarikh"/>
        </w:rPr>
        <w:t xml:space="preserve"> increasing</w:t>
      </w:r>
      <w:r w:rsidR="0019694A" w:rsidRPr="00454878">
        <w:rPr>
          <w:rFonts w:ascii="Verdana" w:hAnsi="Verdana" w:cs="Al Tarikh"/>
        </w:rPr>
        <w:t xml:space="preserve"> the </w:t>
      </w:r>
      <w:r w:rsidR="00603C04" w:rsidRPr="00454878">
        <w:rPr>
          <w:rFonts w:ascii="Verdana" w:hAnsi="Verdana" w:cs="Al Tarikh"/>
        </w:rPr>
        <w:t xml:space="preserve">risk of accidents and falls. </w:t>
      </w:r>
    </w:p>
    <w:p w14:paraId="2E831378" w14:textId="77777777" w:rsidR="0019694A" w:rsidRPr="00454878" w:rsidRDefault="0019694A" w:rsidP="00D24C0A">
      <w:pPr>
        <w:spacing w:line="276" w:lineRule="auto"/>
        <w:jc w:val="both"/>
        <w:rPr>
          <w:rFonts w:ascii="Verdana" w:hAnsi="Verdana" w:cs="Al Tarikh"/>
        </w:rPr>
      </w:pPr>
    </w:p>
    <w:p w14:paraId="6528FC2A" w14:textId="2869D5E0" w:rsidR="007A1A1B" w:rsidRPr="00454878" w:rsidRDefault="007A1A1B" w:rsidP="00D24C0A">
      <w:pPr>
        <w:spacing w:line="276" w:lineRule="auto"/>
        <w:jc w:val="both"/>
        <w:rPr>
          <w:rFonts w:ascii="Verdana" w:hAnsi="Verdana" w:cs="Al Tarikh"/>
          <w:i/>
          <w:iCs/>
          <w:u w:val="single"/>
        </w:rPr>
      </w:pPr>
      <w:r w:rsidRPr="00454878">
        <w:rPr>
          <w:rFonts w:ascii="Verdana" w:hAnsi="Verdana" w:cs="Al Tarikh"/>
          <w:i/>
          <w:iCs/>
          <w:u w:val="single"/>
        </w:rPr>
        <w:t>(c).2: Persons with Disabilities Accommodated in Remote or Rural Areas</w:t>
      </w:r>
    </w:p>
    <w:p w14:paraId="1DDE09D9" w14:textId="184FEC3F" w:rsidR="00603C04" w:rsidRPr="00454878" w:rsidRDefault="008A0CE2" w:rsidP="00D24C0A">
      <w:pPr>
        <w:spacing w:line="276" w:lineRule="auto"/>
        <w:jc w:val="both"/>
        <w:rPr>
          <w:rFonts w:ascii="Verdana" w:hAnsi="Verdana" w:cs="Al Tarikh"/>
        </w:rPr>
      </w:pPr>
      <w:r w:rsidRPr="00454878">
        <w:rPr>
          <w:rFonts w:ascii="Verdana" w:hAnsi="Verdana" w:cs="Al Tarikh"/>
        </w:rPr>
        <w:t>M</w:t>
      </w:r>
      <w:r w:rsidR="00603C04" w:rsidRPr="00454878">
        <w:rPr>
          <w:rFonts w:ascii="Verdana" w:hAnsi="Verdana" w:cs="Al Tarikh"/>
        </w:rPr>
        <w:t>any</w:t>
      </w:r>
      <w:r w:rsidR="004B757B" w:rsidRPr="00454878">
        <w:rPr>
          <w:rFonts w:ascii="Verdana" w:hAnsi="Verdana" w:cs="Al Tarikh"/>
        </w:rPr>
        <w:t xml:space="preserve"> </w:t>
      </w:r>
      <w:r w:rsidRPr="00454878">
        <w:rPr>
          <w:rFonts w:ascii="Verdana" w:hAnsi="Verdana" w:cs="Al Tarikh"/>
        </w:rPr>
        <w:t xml:space="preserve">Direct Provision and Emergency </w:t>
      </w:r>
      <w:r w:rsidR="00892E98" w:rsidRPr="00454878">
        <w:rPr>
          <w:rFonts w:ascii="Verdana" w:hAnsi="Verdana" w:cs="Al Tarikh"/>
        </w:rPr>
        <w:t>Accommodation</w:t>
      </w:r>
      <w:r w:rsidRPr="00454878">
        <w:rPr>
          <w:rFonts w:ascii="Verdana" w:hAnsi="Verdana" w:cs="Al Tarikh"/>
        </w:rPr>
        <w:t xml:space="preserve"> </w:t>
      </w:r>
      <w:r w:rsidR="004B757B" w:rsidRPr="00454878">
        <w:rPr>
          <w:rFonts w:ascii="Verdana" w:hAnsi="Verdana" w:cs="Al Tarikh"/>
        </w:rPr>
        <w:t>centres</w:t>
      </w:r>
      <w:r w:rsidR="00603C04" w:rsidRPr="00454878">
        <w:rPr>
          <w:rFonts w:ascii="Verdana" w:hAnsi="Verdana" w:cs="Al Tarikh"/>
        </w:rPr>
        <w:t xml:space="preserve"> are located in remote and rural areas that may have no public transport links, or if there are public transport links that these are not disabled accessible. This directly limits persons with disabilities who are housed in remote areas from being able to travel to urban areas to see consultants or disability specialists, for example. The International Protection Accommodation Service (IPAS) does not take adequate measures to ensure persons</w:t>
      </w:r>
      <w:r w:rsidR="00603C04" w:rsidRPr="00454878">
        <w:rPr>
          <w:rFonts w:ascii="Verdana" w:hAnsi="Verdana"/>
        </w:rPr>
        <w:t>’</w:t>
      </w:r>
      <w:r w:rsidR="00603C04" w:rsidRPr="00454878">
        <w:rPr>
          <w:rFonts w:ascii="Verdana" w:hAnsi="Verdana" w:cs="Al Tarikh"/>
        </w:rPr>
        <w:t xml:space="preserve"> individual disability-related reception needs are taken into account when people are </w:t>
      </w:r>
      <w:r w:rsidR="00603C04" w:rsidRPr="00454878">
        <w:rPr>
          <w:rFonts w:ascii="Verdana" w:hAnsi="Verdana"/>
        </w:rPr>
        <w:t>‘</w:t>
      </w:r>
      <w:r w:rsidR="00603C04" w:rsidRPr="00454878">
        <w:rPr>
          <w:rFonts w:ascii="Verdana" w:hAnsi="Verdana" w:cs="Al Tarikh"/>
        </w:rPr>
        <w:t>dispersed</w:t>
      </w:r>
      <w:r w:rsidR="00603C04" w:rsidRPr="00454878">
        <w:rPr>
          <w:rFonts w:ascii="Verdana" w:hAnsi="Verdana"/>
        </w:rPr>
        <w:t>’</w:t>
      </w:r>
      <w:r w:rsidR="00603C04" w:rsidRPr="00454878">
        <w:rPr>
          <w:rFonts w:ascii="Verdana" w:hAnsi="Verdana" w:cs="Al Tarikh"/>
        </w:rPr>
        <w:t xml:space="preserve"> to Direct Provision and Emergency Accommodation centres around the country</w:t>
      </w:r>
      <w:r w:rsidRPr="00454878">
        <w:rPr>
          <w:rFonts w:ascii="Verdana" w:hAnsi="Verdana" w:cs="Al Tarikh"/>
        </w:rPr>
        <w:t>,</w:t>
      </w:r>
      <w:r w:rsidR="00603C04" w:rsidRPr="00454878">
        <w:rPr>
          <w:rFonts w:ascii="Verdana" w:hAnsi="Verdana" w:cs="Al Tarikh"/>
        </w:rPr>
        <w:t xml:space="preserve"> especially those </w:t>
      </w:r>
      <w:r w:rsidR="00603C04" w:rsidRPr="00454878">
        <w:rPr>
          <w:rFonts w:ascii="Verdana" w:hAnsi="Verdana" w:cs="Al Tarikh"/>
        </w:rPr>
        <w:lastRenderedPageBreak/>
        <w:t xml:space="preserve">who require access to health, disability or other specialist supports, </w:t>
      </w:r>
      <w:r w:rsidR="007A1A1B" w:rsidRPr="00454878">
        <w:rPr>
          <w:rFonts w:ascii="Verdana" w:hAnsi="Verdana" w:cs="Al Tarikh"/>
        </w:rPr>
        <w:t>(</w:t>
      </w:r>
      <w:r w:rsidR="00603C04" w:rsidRPr="00454878">
        <w:rPr>
          <w:rFonts w:ascii="Verdana" w:hAnsi="Verdana" w:cs="Al Tarikh"/>
        </w:rPr>
        <w:t>such as specialist torture rehabilitation for example that is only available in Dublin</w:t>
      </w:r>
      <w:r w:rsidR="007A1A1B" w:rsidRPr="00454878">
        <w:rPr>
          <w:rFonts w:ascii="Verdana" w:hAnsi="Verdana" w:cs="Al Tarikh"/>
        </w:rPr>
        <w:t>)</w:t>
      </w:r>
      <w:r w:rsidR="00603C04" w:rsidRPr="00454878">
        <w:rPr>
          <w:rFonts w:ascii="Verdana" w:hAnsi="Verdana" w:cs="Al Tarikh"/>
        </w:rPr>
        <w:t>.</w:t>
      </w:r>
      <w:r w:rsidR="0019694A" w:rsidRPr="00454878">
        <w:rPr>
          <w:rFonts w:ascii="Verdana" w:hAnsi="Verdana" w:cs="Al Tarikh"/>
        </w:rPr>
        <w:t xml:space="preserve"> </w:t>
      </w:r>
    </w:p>
    <w:p w14:paraId="286F39E8" w14:textId="77777777" w:rsidR="007A1A1B" w:rsidRPr="00454878" w:rsidRDefault="007A1A1B" w:rsidP="00D24C0A">
      <w:pPr>
        <w:spacing w:line="276" w:lineRule="auto"/>
        <w:jc w:val="both"/>
        <w:rPr>
          <w:rFonts w:ascii="Verdana" w:hAnsi="Verdana" w:cs="Al Tarikh"/>
        </w:rPr>
      </w:pPr>
    </w:p>
    <w:p w14:paraId="4686EA61" w14:textId="7FAEC1C3" w:rsidR="007A1A1B" w:rsidRPr="00454878" w:rsidRDefault="007A1A1B" w:rsidP="00D24C0A">
      <w:pPr>
        <w:spacing w:line="276" w:lineRule="auto"/>
        <w:jc w:val="both"/>
        <w:rPr>
          <w:rFonts w:ascii="Verdana" w:hAnsi="Verdana" w:cs="Al Tarikh"/>
          <w:i/>
          <w:iCs/>
          <w:u w:val="single"/>
        </w:rPr>
      </w:pPr>
      <w:r w:rsidRPr="00454878">
        <w:rPr>
          <w:rFonts w:ascii="Verdana" w:hAnsi="Verdana" w:cs="Al Tarikh"/>
        </w:rPr>
        <w:t>(</w:t>
      </w:r>
      <w:r w:rsidRPr="00454878">
        <w:rPr>
          <w:rFonts w:ascii="Verdana" w:hAnsi="Verdana" w:cs="Al Tarikh"/>
          <w:i/>
          <w:iCs/>
          <w:u w:val="single"/>
        </w:rPr>
        <w:t>c)3:Access to Justice and an Equal and Fair Asylum Application Procedure</w:t>
      </w:r>
    </w:p>
    <w:p w14:paraId="4A59B425" w14:textId="29573907" w:rsidR="00603C04" w:rsidRPr="00454878" w:rsidRDefault="00603C04" w:rsidP="00D24C0A">
      <w:pPr>
        <w:spacing w:line="276" w:lineRule="auto"/>
        <w:jc w:val="both"/>
        <w:rPr>
          <w:rFonts w:ascii="Verdana" w:hAnsi="Verdana" w:cs="Al Tarikh"/>
          <w:vertAlign w:val="subscript"/>
        </w:rPr>
      </w:pPr>
      <w:r w:rsidRPr="00454878">
        <w:rPr>
          <w:rFonts w:ascii="Verdana" w:hAnsi="Verdana" w:cs="Al Tarikh"/>
        </w:rPr>
        <w:t>The lack of institutional focus across all arms of the Irish International Protection system</w:t>
      </w:r>
      <w:r w:rsidR="008A0CE2" w:rsidRPr="00454878">
        <w:rPr>
          <w:rFonts w:ascii="Verdana" w:hAnsi="Verdana" w:cs="Al Tarikh"/>
        </w:rPr>
        <w:t>s processes</w:t>
      </w:r>
      <w:r w:rsidRPr="00454878">
        <w:rPr>
          <w:rFonts w:ascii="Verdana" w:hAnsi="Verdana" w:cs="Al Tarikh"/>
        </w:rPr>
        <w:t xml:space="preserve"> may limit access to justice and a fair asylum </w:t>
      </w:r>
      <w:r w:rsidR="00D50FD3" w:rsidRPr="00454878">
        <w:rPr>
          <w:rFonts w:ascii="Verdana" w:hAnsi="Verdana" w:cs="Al Tarikh"/>
        </w:rPr>
        <w:t xml:space="preserve">application </w:t>
      </w:r>
      <w:r w:rsidRPr="00454878">
        <w:rPr>
          <w:rFonts w:ascii="Verdana" w:hAnsi="Verdana" w:cs="Al Tarikh"/>
        </w:rPr>
        <w:t xml:space="preserve">assessment for persons with disabilities. One example is that when a person </w:t>
      </w:r>
      <w:r w:rsidR="008A0CE2" w:rsidRPr="00454878">
        <w:rPr>
          <w:rFonts w:ascii="Verdana" w:hAnsi="Verdana" w:cs="Al Tarikh"/>
        </w:rPr>
        <w:t xml:space="preserve">presents </w:t>
      </w:r>
      <w:r w:rsidRPr="00454878">
        <w:rPr>
          <w:rFonts w:ascii="Verdana" w:hAnsi="Verdana" w:cs="Al Tarikh"/>
        </w:rPr>
        <w:t>to seek international protection in Ireland, they are required to fill out a</w:t>
      </w:r>
      <w:r w:rsidR="0019694A" w:rsidRPr="00454878">
        <w:rPr>
          <w:rFonts w:ascii="Verdana" w:hAnsi="Verdana" w:cs="Al Tarikh"/>
        </w:rPr>
        <w:t xml:space="preserve"> lengthy</w:t>
      </w:r>
      <w:r w:rsidRPr="00454878">
        <w:rPr>
          <w:rFonts w:ascii="Verdana" w:hAnsi="Verdana" w:cs="Al Tarikh"/>
        </w:rPr>
        <w:t xml:space="preserve"> asylum application </w:t>
      </w:r>
      <w:r w:rsidR="00D50FD3" w:rsidRPr="00454878">
        <w:rPr>
          <w:rFonts w:ascii="Verdana" w:hAnsi="Verdana" w:cs="Al Tarikh"/>
        </w:rPr>
        <w:t>questionnaire</w:t>
      </w:r>
      <w:r w:rsidR="00045A64" w:rsidRPr="00454878">
        <w:rPr>
          <w:rFonts w:ascii="Verdana" w:hAnsi="Verdana" w:cs="Al Tarikh"/>
        </w:rPr>
        <w:t>. Whereas</w:t>
      </w:r>
      <w:r w:rsidRPr="00454878">
        <w:rPr>
          <w:rFonts w:ascii="Verdana" w:hAnsi="Verdana" w:cs="Al Tarikh"/>
        </w:rPr>
        <w:t xml:space="preserve"> people previously had the assistance of a solicitor to fill out</w:t>
      </w:r>
      <w:r w:rsidR="00D50FD3" w:rsidRPr="00454878">
        <w:rPr>
          <w:rFonts w:ascii="Verdana" w:hAnsi="Verdana" w:cs="Al Tarikh"/>
        </w:rPr>
        <w:t xml:space="preserve"> this </w:t>
      </w:r>
      <w:r w:rsidR="00BB6A36" w:rsidRPr="00454878">
        <w:rPr>
          <w:rFonts w:ascii="Verdana" w:hAnsi="Verdana" w:cs="Al Tarikh"/>
        </w:rPr>
        <w:t xml:space="preserve">important </w:t>
      </w:r>
      <w:r w:rsidR="00D50FD3" w:rsidRPr="00454878">
        <w:rPr>
          <w:rFonts w:ascii="Verdana" w:hAnsi="Verdana" w:cs="Al Tarikh"/>
        </w:rPr>
        <w:t>form</w:t>
      </w:r>
      <w:r w:rsidRPr="00454878">
        <w:rPr>
          <w:rFonts w:ascii="Verdana" w:hAnsi="Verdana" w:cs="Al Tarikh"/>
        </w:rPr>
        <w:t>,</w:t>
      </w:r>
      <w:r w:rsidR="00D50FD3" w:rsidRPr="00454878">
        <w:rPr>
          <w:rFonts w:ascii="Verdana" w:hAnsi="Verdana" w:cs="Al Tarikh"/>
        </w:rPr>
        <w:t xml:space="preserve"> the process has </w:t>
      </w:r>
      <w:r w:rsidRPr="00454878">
        <w:rPr>
          <w:rFonts w:ascii="Verdana" w:hAnsi="Verdana" w:cs="Al Tarikh"/>
        </w:rPr>
        <w:t>been changed</w:t>
      </w:r>
      <w:r w:rsidR="00D50FD3" w:rsidRPr="00454878">
        <w:rPr>
          <w:rFonts w:ascii="Verdana" w:hAnsi="Verdana" w:cs="Al Tarikh"/>
        </w:rPr>
        <w:t>,</w:t>
      </w:r>
      <w:r w:rsidRPr="00454878">
        <w:rPr>
          <w:rFonts w:ascii="Verdana" w:hAnsi="Verdana" w:cs="Al Tarikh"/>
        </w:rPr>
        <w:t xml:space="preserve"> so</w:t>
      </w:r>
      <w:r w:rsidR="00D50FD3" w:rsidRPr="00454878">
        <w:rPr>
          <w:rFonts w:ascii="Verdana" w:hAnsi="Verdana" w:cs="Al Tarikh"/>
        </w:rPr>
        <w:t xml:space="preserve"> currently,</w:t>
      </w:r>
      <w:r w:rsidRPr="00454878">
        <w:rPr>
          <w:rFonts w:ascii="Verdana" w:hAnsi="Verdana" w:cs="Al Tarikh"/>
        </w:rPr>
        <w:t xml:space="preserve"> no legal assistance is offered</w:t>
      </w:r>
      <w:r w:rsidR="00D50FD3" w:rsidRPr="00454878">
        <w:rPr>
          <w:rFonts w:ascii="Verdana" w:hAnsi="Verdana" w:cs="Al Tarikh"/>
        </w:rPr>
        <w:t xml:space="preserve"> to fill </w:t>
      </w:r>
      <w:r w:rsidR="00BA1694" w:rsidRPr="00454878">
        <w:rPr>
          <w:rFonts w:ascii="Verdana" w:hAnsi="Verdana" w:cs="Al Tarikh"/>
        </w:rPr>
        <w:t xml:space="preserve">out </w:t>
      </w:r>
      <w:r w:rsidR="0021792B" w:rsidRPr="00454878">
        <w:rPr>
          <w:rFonts w:ascii="Verdana" w:hAnsi="Verdana" w:cs="Al Tarikh"/>
        </w:rPr>
        <w:t>the questionnaire</w:t>
      </w:r>
      <w:r w:rsidR="00D50FD3" w:rsidRPr="00454878">
        <w:rPr>
          <w:rFonts w:ascii="Verdana" w:hAnsi="Verdana" w:cs="Al Tarikh"/>
        </w:rPr>
        <w:t xml:space="preserve">. </w:t>
      </w:r>
      <w:r w:rsidR="0019694A" w:rsidRPr="00454878">
        <w:rPr>
          <w:rFonts w:ascii="Verdana" w:hAnsi="Verdana" w:cs="Al Tarikh"/>
        </w:rPr>
        <w:t>If this initial asylum application</w:t>
      </w:r>
      <w:r w:rsidR="00D50FD3" w:rsidRPr="00454878">
        <w:rPr>
          <w:rFonts w:ascii="Verdana" w:hAnsi="Verdana" w:cs="Al Tarikh"/>
        </w:rPr>
        <w:t xml:space="preserve"> is not filled out correctly (or completely), </w:t>
      </w:r>
      <w:r w:rsidR="0019694A" w:rsidRPr="00454878">
        <w:rPr>
          <w:rFonts w:ascii="Verdana" w:hAnsi="Verdana" w:cs="Al Tarikh"/>
        </w:rPr>
        <w:t xml:space="preserve">it </w:t>
      </w:r>
      <w:r w:rsidR="00D50FD3" w:rsidRPr="00454878">
        <w:rPr>
          <w:rFonts w:ascii="Verdana" w:hAnsi="Verdana" w:cs="Al Tarikh"/>
        </w:rPr>
        <w:t>could have</w:t>
      </w:r>
      <w:r w:rsidR="00F0770F" w:rsidRPr="00454878">
        <w:rPr>
          <w:rFonts w:ascii="Verdana" w:hAnsi="Verdana" w:cs="Al Tarikh"/>
        </w:rPr>
        <w:t xml:space="preserve"> </w:t>
      </w:r>
      <w:r w:rsidRPr="00454878">
        <w:rPr>
          <w:rFonts w:ascii="Verdana" w:hAnsi="Verdana" w:cs="Al Tarikh"/>
        </w:rPr>
        <w:t>negative implications</w:t>
      </w:r>
      <w:r w:rsidR="004B757B" w:rsidRPr="00454878">
        <w:rPr>
          <w:rFonts w:ascii="Verdana" w:hAnsi="Verdana" w:cs="Al Tarikh"/>
        </w:rPr>
        <w:t xml:space="preserve"> and</w:t>
      </w:r>
      <w:r w:rsidR="00D50FD3" w:rsidRPr="00454878">
        <w:rPr>
          <w:rFonts w:ascii="Verdana" w:hAnsi="Verdana" w:cs="Al Tarikh"/>
        </w:rPr>
        <w:t xml:space="preserve"> lead to a negative decision on a person’s international protection claim</w:t>
      </w:r>
      <w:r w:rsidRPr="00454878">
        <w:rPr>
          <w:rFonts w:ascii="Verdana" w:hAnsi="Verdana" w:cs="Al Tarikh"/>
        </w:rPr>
        <w:t>. We argue that this is a</w:t>
      </w:r>
      <w:r w:rsidR="00BA1694" w:rsidRPr="00454878">
        <w:rPr>
          <w:rFonts w:ascii="Verdana" w:hAnsi="Verdana" w:cs="Al Tarikh"/>
        </w:rPr>
        <w:t>n</w:t>
      </w:r>
      <w:r w:rsidR="0021792B" w:rsidRPr="00454878">
        <w:rPr>
          <w:rFonts w:ascii="Verdana" w:hAnsi="Verdana" w:cs="Al Tarikh"/>
        </w:rPr>
        <w:t xml:space="preserve"> </w:t>
      </w:r>
      <w:r w:rsidRPr="00454878">
        <w:rPr>
          <w:rFonts w:ascii="Verdana" w:hAnsi="Verdana" w:cs="Al Tarikh"/>
        </w:rPr>
        <w:t>access to justice issue</w:t>
      </w:r>
      <w:r w:rsidR="00BA1694" w:rsidRPr="00454878">
        <w:rPr>
          <w:rFonts w:ascii="Verdana" w:hAnsi="Verdana" w:cs="Al Tarikh"/>
        </w:rPr>
        <w:t>,</w:t>
      </w:r>
      <w:r w:rsidRPr="00454878">
        <w:rPr>
          <w:rFonts w:ascii="Verdana" w:hAnsi="Verdana" w:cs="Al Tarikh"/>
        </w:rPr>
        <w:t xml:space="preserve"> and directly discriminates against persons with disabilities who may not be able to fill this form out equally to others who do not have disabilities</w:t>
      </w:r>
      <w:r w:rsidR="00491A0B" w:rsidRPr="00454878">
        <w:rPr>
          <w:rFonts w:ascii="Verdana" w:hAnsi="Verdana" w:cs="Al Tarikh"/>
        </w:rPr>
        <w:t>.</w:t>
      </w:r>
    </w:p>
    <w:p w14:paraId="64FBBC06" w14:textId="77777777" w:rsidR="0008457D" w:rsidRPr="00454878" w:rsidRDefault="0008457D" w:rsidP="00D24C0A">
      <w:pPr>
        <w:spacing w:line="276" w:lineRule="auto"/>
        <w:jc w:val="both"/>
        <w:rPr>
          <w:rFonts w:ascii="Verdana" w:hAnsi="Verdana" w:cs="Al Tarikh"/>
          <w:vertAlign w:val="subscript"/>
        </w:rPr>
      </w:pPr>
    </w:p>
    <w:p w14:paraId="55E723C8" w14:textId="24E4E491" w:rsidR="00D50FD3" w:rsidRPr="00454878" w:rsidRDefault="00D50FD3" w:rsidP="00D24C0A">
      <w:pPr>
        <w:spacing w:line="276" w:lineRule="auto"/>
        <w:jc w:val="both"/>
        <w:rPr>
          <w:rFonts w:ascii="Verdana" w:hAnsi="Verdana" w:cs="Al Tarikh"/>
          <w:i/>
          <w:iCs/>
          <w:u w:val="single"/>
        </w:rPr>
      </w:pPr>
      <w:r w:rsidRPr="00454878">
        <w:rPr>
          <w:rFonts w:ascii="Verdana" w:hAnsi="Verdana" w:cs="Al Tarikh"/>
          <w:i/>
          <w:iCs/>
          <w:u w:val="single"/>
        </w:rPr>
        <w:t>(c)</w:t>
      </w:r>
      <w:r w:rsidR="0008457D" w:rsidRPr="00454878">
        <w:rPr>
          <w:rFonts w:ascii="Verdana" w:hAnsi="Verdana" w:cs="Al Tarikh"/>
          <w:i/>
          <w:iCs/>
          <w:u w:val="single"/>
        </w:rPr>
        <w:t>.4</w:t>
      </w:r>
      <w:r w:rsidR="00FC4CF9" w:rsidRPr="00454878">
        <w:rPr>
          <w:rFonts w:ascii="Verdana" w:hAnsi="Verdana" w:cs="Al Tarikh"/>
          <w:i/>
          <w:iCs/>
          <w:u w:val="single"/>
        </w:rPr>
        <w:t xml:space="preserve"> Additional Costs of Disability in Direct Provision</w:t>
      </w:r>
    </w:p>
    <w:p w14:paraId="6E60BE30" w14:textId="6F794D67" w:rsidR="00603C04" w:rsidRPr="00454878" w:rsidRDefault="0021792B" w:rsidP="00D24C0A">
      <w:pPr>
        <w:spacing w:line="276" w:lineRule="auto"/>
        <w:jc w:val="both"/>
        <w:rPr>
          <w:rFonts w:ascii="Verdana" w:hAnsi="Verdana" w:cs="Al Tarikh"/>
        </w:rPr>
      </w:pPr>
      <w:r w:rsidRPr="00454878">
        <w:rPr>
          <w:rFonts w:ascii="Verdana" w:hAnsi="Verdana" w:cs="Al Tarikh"/>
        </w:rPr>
        <w:t>Like other disabled people, p</w:t>
      </w:r>
      <w:r w:rsidR="00603C04" w:rsidRPr="00454878">
        <w:rPr>
          <w:rFonts w:ascii="Verdana" w:hAnsi="Verdana" w:cs="Al Tarikh"/>
        </w:rPr>
        <w:t>ersons with disabilities in Direct Provision face additional costs</w:t>
      </w:r>
      <w:r w:rsidRPr="00454878">
        <w:rPr>
          <w:rFonts w:ascii="Verdana" w:hAnsi="Verdana" w:cs="Al Tarikh"/>
        </w:rPr>
        <w:t xml:space="preserve"> as a result of</w:t>
      </w:r>
      <w:r w:rsidR="00603C04" w:rsidRPr="00454878">
        <w:rPr>
          <w:rFonts w:ascii="Verdana" w:hAnsi="Verdana" w:cs="Al Tarikh"/>
        </w:rPr>
        <w:t xml:space="preserve"> living with a disability. Examples of some of these additional costs of disability include the expense </w:t>
      </w:r>
      <w:r w:rsidR="00FC4CF9" w:rsidRPr="00454878">
        <w:rPr>
          <w:rFonts w:ascii="Verdana" w:hAnsi="Verdana" w:cs="Al Tarikh"/>
        </w:rPr>
        <w:t xml:space="preserve">for some people </w:t>
      </w:r>
      <w:r w:rsidR="00603C04" w:rsidRPr="00454878">
        <w:rPr>
          <w:rFonts w:ascii="Verdana" w:hAnsi="Verdana" w:cs="Al Tarikh"/>
        </w:rPr>
        <w:t>of having to buy very specific and limited types of food</w:t>
      </w:r>
      <w:r w:rsidRPr="00454878">
        <w:rPr>
          <w:rFonts w:ascii="Verdana" w:hAnsi="Verdana" w:cs="Al Tarikh"/>
        </w:rPr>
        <w:t xml:space="preserve"> for persons who have</w:t>
      </w:r>
      <w:r w:rsidR="00603C04" w:rsidRPr="00454878">
        <w:rPr>
          <w:rFonts w:ascii="Verdana" w:hAnsi="Verdana" w:cs="Al Tarikh"/>
        </w:rPr>
        <w:t xml:space="preserve"> food aversions, paying for continence aids (including larger child nappies), or privately trying to buy assistive devices to circumvent the lack of provision of assistive devices in Direct Provision, </w:t>
      </w:r>
      <w:r w:rsidR="00FC4CF9" w:rsidRPr="00454878">
        <w:rPr>
          <w:rFonts w:ascii="Verdana" w:hAnsi="Verdana" w:cs="Al Tarikh"/>
        </w:rPr>
        <w:t>(</w:t>
      </w:r>
      <w:r w:rsidR="00603C04" w:rsidRPr="00454878">
        <w:rPr>
          <w:rFonts w:ascii="Verdana" w:hAnsi="Verdana" w:cs="Al Tarikh"/>
        </w:rPr>
        <w:t>including when old assistive devices break</w:t>
      </w:r>
      <w:r w:rsidR="00FC4CF9" w:rsidRPr="00454878">
        <w:rPr>
          <w:rFonts w:ascii="Verdana" w:hAnsi="Verdana" w:cs="Al Tarikh"/>
        </w:rPr>
        <w:t>)</w:t>
      </w:r>
      <w:r w:rsidR="00603C04" w:rsidRPr="00454878">
        <w:rPr>
          <w:rFonts w:ascii="Verdana" w:hAnsi="Verdana" w:cs="Al Tarikh"/>
        </w:rPr>
        <w:t xml:space="preserve">. Persons with disabilities do not receive any extra payment other than the </w:t>
      </w:r>
      <w:r w:rsidR="00603C04" w:rsidRPr="00454878">
        <w:rPr>
          <w:rFonts w:ascii="Verdana" w:hAnsi="Verdana"/>
          <w:shd w:val="clear" w:color="auto" w:fill="FFFFFF"/>
        </w:rPr>
        <w:t>€</w:t>
      </w:r>
      <w:r w:rsidR="00603C04" w:rsidRPr="00454878">
        <w:rPr>
          <w:rFonts w:ascii="Verdana" w:hAnsi="Verdana" w:cs="Al Tarikh"/>
        </w:rPr>
        <w:t xml:space="preserve">29.90 per child and </w:t>
      </w:r>
      <w:r w:rsidR="00603C04" w:rsidRPr="00454878">
        <w:rPr>
          <w:rFonts w:ascii="Verdana" w:hAnsi="Verdana"/>
          <w:shd w:val="clear" w:color="auto" w:fill="FFFFFF"/>
        </w:rPr>
        <w:t>€</w:t>
      </w:r>
      <w:r w:rsidR="00603C04" w:rsidRPr="00454878">
        <w:rPr>
          <w:rFonts w:ascii="Verdana" w:hAnsi="Verdana" w:cs="Al Tarikh"/>
        </w:rPr>
        <w:t>38.80 per adult weekly stipend</w:t>
      </w:r>
      <w:r w:rsidR="00BB6A36" w:rsidRPr="00454878">
        <w:rPr>
          <w:rFonts w:ascii="Verdana" w:hAnsi="Verdana" w:cs="Al Tarikh"/>
        </w:rPr>
        <w:t>,</w:t>
      </w:r>
      <w:r w:rsidR="00603C04" w:rsidRPr="00454878">
        <w:rPr>
          <w:rStyle w:val="FootnoteReference"/>
          <w:rFonts w:ascii="Verdana" w:hAnsi="Verdana" w:cs="Al Tarikh"/>
        </w:rPr>
        <w:footnoteReference w:id="37"/>
      </w:r>
      <w:r w:rsidR="0019694A" w:rsidRPr="00454878">
        <w:rPr>
          <w:rFonts w:ascii="Verdana" w:hAnsi="Verdana" w:cs="Al Tarikh"/>
        </w:rPr>
        <w:t xml:space="preserve"> </w:t>
      </w:r>
      <w:r w:rsidR="004B757B" w:rsidRPr="00454878">
        <w:rPr>
          <w:rFonts w:ascii="Verdana" w:hAnsi="Verdana" w:cs="Al Tarikh"/>
        </w:rPr>
        <w:t xml:space="preserve">which </w:t>
      </w:r>
      <w:r w:rsidR="0019694A" w:rsidRPr="00454878">
        <w:rPr>
          <w:rFonts w:ascii="Verdana" w:hAnsi="Verdana" w:cs="Al Tarikh"/>
        </w:rPr>
        <w:t>increas</w:t>
      </w:r>
      <w:r w:rsidR="004B757B" w:rsidRPr="00454878">
        <w:rPr>
          <w:rFonts w:ascii="Verdana" w:hAnsi="Verdana" w:cs="Al Tarikh"/>
        </w:rPr>
        <w:t>es</w:t>
      </w:r>
      <w:r w:rsidR="0019694A" w:rsidRPr="00454878">
        <w:rPr>
          <w:rFonts w:ascii="Verdana" w:hAnsi="Verdana" w:cs="Al Tarikh"/>
        </w:rPr>
        <w:t xml:space="preserve"> their risks of material poverty</w:t>
      </w:r>
      <w:r w:rsidRPr="00454878">
        <w:rPr>
          <w:rFonts w:ascii="Verdana" w:hAnsi="Verdana" w:cs="Al Tarikh"/>
        </w:rPr>
        <w:t xml:space="preserve"> due to their extra disability related costs</w:t>
      </w:r>
      <w:r w:rsidR="0019694A" w:rsidRPr="00454878">
        <w:rPr>
          <w:rFonts w:ascii="Verdana" w:hAnsi="Verdana" w:cs="Al Tarikh"/>
        </w:rPr>
        <w:t>.</w:t>
      </w:r>
      <w:r w:rsidR="00603C04" w:rsidRPr="00454878">
        <w:rPr>
          <w:rFonts w:ascii="Verdana" w:hAnsi="Verdana" w:cs="Al Tarikh"/>
        </w:rPr>
        <w:t xml:space="preserve"> </w:t>
      </w:r>
    </w:p>
    <w:p w14:paraId="0D69F6AA" w14:textId="77777777" w:rsidR="00AF450F" w:rsidRPr="00454878" w:rsidRDefault="00AF450F" w:rsidP="00D24C0A">
      <w:pPr>
        <w:spacing w:line="276" w:lineRule="auto"/>
        <w:jc w:val="both"/>
        <w:rPr>
          <w:rFonts w:ascii="Verdana" w:hAnsi="Verdana" w:cs="Al Tarikh"/>
        </w:rPr>
      </w:pPr>
    </w:p>
    <w:p w14:paraId="45D466C8" w14:textId="7E8B510D" w:rsidR="00FC4CF9" w:rsidRPr="00454878" w:rsidRDefault="00FC4CF9" w:rsidP="00D24C0A">
      <w:pPr>
        <w:spacing w:line="276" w:lineRule="auto"/>
        <w:jc w:val="both"/>
        <w:rPr>
          <w:rFonts w:ascii="Verdana" w:hAnsi="Verdana" w:cs="Al Tarikh"/>
          <w:i/>
          <w:iCs/>
          <w:u w:val="single"/>
        </w:rPr>
      </w:pPr>
      <w:r w:rsidRPr="00454878">
        <w:rPr>
          <w:rFonts w:ascii="Verdana" w:hAnsi="Verdana" w:cs="Al Tarikh"/>
          <w:i/>
          <w:iCs/>
          <w:u w:val="single"/>
        </w:rPr>
        <w:t>(c)</w:t>
      </w:r>
      <w:r w:rsidR="001D08ED" w:rsidRPr="00454878">
        <w:rPr>
          <w:rFonts w:ascii="Verdana" w:hAnsi="Verdana" w:cs="Al Tarikh"/>
          <w:i/>
          <w:iCs/>
          <w:u w:val="single"/>
        </w:rPr>
        <w:t>.5</w:t>
      </w:r>
      <w:r w:rsidRPr="00454878">
        <w:rPr>
          <w:rFonts w:ascii="Verdana" w:hAnsi="Verdana" w:cs="Al Tarikh"/>
          <w:i/>
          <w:iCs/>
          <w:u w:val="single"/>
        </w:rPr>
        <w:t xml:space="preserve"> Difficulty Accessing the Health Service Executive (HSE) for Disability Assessment</w:t>
      </w:r>
      <w:r w:rsidR="0021792B" w:rsidRPr="00454878">
        <w:rPr>
          <w:rFonts w:ascii="Verdana" w:hAnsi="Verdana" w:cs="Al Tarikh"/>
          <w:i/>
          <w:iCs/>
          <w:u w:val="single"/>
        </w:rPr>
        <w:t xml:space="preserve">s, </w:t>
      </w:r>
      <w:r w:rsidRPr="00454878">
        <w:rPr>
          <w:rFonts w:ascii="Verdana" w:hAnsi="Verdana" w:cs="Al Tarikh"/>
          <w:i/>
          <w:iCs/>
          <w:u w:val="single"/>
        </w:rPr>
        <w:t>Early Interventions &amp; Assessments for Assistive Devices</w:t>
      </w:r>
    </w:p>
    <w:p w14:paraId="34E4A694" w14:textId="565651DF" w:rsidR="00E210A1" w:rsidRPr="00454878" w:rsidRDefault="0021792B" w:rsidP="00D24C0A">
      <w:pPr>
        <w:spacing w:line="276" w:lineRule="auto"/>
        <w:jc w:val="both"/>
        <w:rPr>
          <w:rFonts w:ascii="Verdana" w:hAnsi="Verdana" w:cs="Al Tarikh"/>
        </w:rPr>
      </w:pPr>
      <w:r w:rsidRPr="00454878">
        <w:rPr>
          <w:rFonts w:ascii="Verdana" w:hAnsi="Verdana" w:cs="Al Tarikh"/>
        </w:rPr>
        <w:t xml:space="preserve">Children and adults </w:t>
      </w:r>
      <w:r w:rsidR="00603C04" w:rsidRPr="00454878">
        <w:rPr>
          <w:rFonts w:ascii="Verdana" w:hAnsi="Verdana" w:cs="Al Tarikh"/>
        </w:rPr>
        <w:t>with disabilities living in Direct Provision experienc</w:t>
      </w:r>
      <w:r w:rsidR="00DB2378" w:rsidRPr="00454878">
        <w:rPr>
          <w:rFonts w:ascii="Verdana" w:hAnsi="Verdana" w:cs="Al Tarikh"/>
        </w:rPr>
        <w:t>e</w:t>
      </w:r>
      <w:r w:rsidR="00603C04" w:rsidRPr="00454878">
        <w:rPr>
          <w:rFonts w:ascii="Verdana" w:hAnsi="Verdana" w:cs="Al Tarikh"/>
        </w:rPr>
        <w:t xml:space="preserve"> significant difficulty accessing vital early assessments and disability interventions, including </w:t>
      </w:r>
      <w:r w:rsidR="00BA1694" w:rsidRPr="00454878">
        <w:rPr>
          <w:rFonts w:ascii="Verdana" w:hAnsi="Verdana" w:cs="Al Tarikh"/>
        </w:rPr>
        <w:t xml:space="preserve">assessment </w:t>
      </w:r>
      <w:r w:rsidR="00603C04" w:rsidRPr="00454878">
        <w:rPr>
          <w:rFonts w:ascii="Verdana" w:hAnsi="Verdana" w:cs="Al Tarikh"/>
        </w:rPr>
        <w:t xml:space="preserve">for essential assistive devices. Despite persons with disabilities having access to medical cards, which in theory </w:t>
      </w:r>
      <w:r w:rsidR="00603C04" w:rsidRPr="00454878">
        <w:rPr>
          <w:rFonts w:ascii="Verdana" w:hAnsi="Verdana" w:cs="Al Tarikh"/>
        </w:rPr>
        <w:lastRenderedPageBreak/>
        <w:t xml:space="preserve">should allow full access to the Irish Health Service, </w:t>
      </w:r>
      <w:r w:rsidR="001D08ED" w:rsidRPr="00454878">
        <w:rPr>
          <w:rFonts w:ascii="Verdana" w:hAnsi="Verdana" w:cs="Al Tarikh"/>
        </w:rPr>
        <w:t xml:space="preserve">many </w:t>
      </w:r>
      <w:r w:rsidR="00603C04" w:rsidRPr="00454878">
        <w:rPr>
          <w:rFonts w:ascii="Verdana" w:hAnsi="Verdana" w:cs="Al Tarikh"/>
        </w:rPr>
        <w:t>persons with disabilities experience ongoing difficult</w:t>
      </w:r>
      <w:r w:rsidR="00FC4CF9" w:rsidRPr="00454878">
        <w:rPr>
          <w:rFonts w:ascii="Verdana" w:hAnsi="Verdana" w:cs="Al Tarikh"/>
        </w:rPr>
        <w:t>ies</w:t>
      </w:r>
      <w:r w:rsidR="00603C04" w:rsidRPr="00454878">
        <w:rPr>
          <w:rFonts w:ascii="Verdana" w:hAnsi="Verdana" w:cs="Al Tarikh"/>
        </w:rPr>
        <w:t xml:space="preserve"> accessing Health Service Executive (HSE) Primary Health Care teams</w:t>
      </w:r>
      <w:r w:rsidR="00FC4CF9" w:rsidRPr="00454878">
        <w:rPr>
          <w:rFonts w:ascii="Verdana" w:hAnsi="Verdana" w:cs="Al Tarikh"/>
        </w:rPr>
        <w:t>,</w:t>
      </w:r>
      <w:r w:rsidR="00603C04" w:rsidRPr="00454878">
        <w:rPr>
          <w:rFonts w:ascii="Verdana" w:hAnsi="Verdana" w:cs="Al Tarikh"/>
        </w:rPr>
        <w:t xml:space="preserve"> and</w:t>
      </w:r>
      <w:r w:rsidRPr="00454878">
        <w:rPr>
          <w:rFonts w:ascii="Verdana" w:hAnsi="Verdana" w:cs="Al Tarikh"/>
        </w:rPr>
        <w:t xml:space="preserve"> allied</w:t>
      </w:r>
      <w:r w:rsidR="00603C04" w:rsidRPr="00454878">
        <w:rPr>
          <w:rFonts w:ascii="Verdana" w:hAnsi="Verdana" w:cs="Al Tarikh"/>
        </w:rPr>
        <w:t xml:space="preserve"> Child Disability Services. The access barriers to these vital services prevent persons with disabilities from being able to access early assessments and disability assistive device assessments, from Primary Health Care Health Service Executive (HSE) Teams</w:t>
      </w:r>
      <w:r w:rsidR="00E210A1" w:rsidRPr="00454878">
        <w:rPr>
          <w:rFonts w:ascii="Verdana" w:hAnsi="Verdana" w:cs="Al Tarikh"/>
        </w:rPr>
        <w:t>’</w:t>
      </w:r>
      <w:r w:rsidR="00603C04" w:rsidRPr="00454878">
        <w:rPr>
          <w:rFonts w:ascii="Verdana" w:hAnsi="Verdana" w:cs="Al Tarikh"/>
        </w:rPr>
        <w:t xml:space="preserve"> Occupational Therapists, Physiotherapists, Speech Pathologists or other allied health and disability specialists. </w:t>
      </w:r>
    </w:p>
    <w:p w14:paraId="56C5D1F7" w14:textId="77777777" w:rsidR="00E210A1" w:rsidRPr="00454878" w:rsidRDefault="00E210A1" w:rsidP="00D24C0A">
      <w:pPr>
        <w:spacing w:line="276" w:lineRule="auto"/>
        <w:jc w:val="both"/>
        <w:rPr>
          <w:rFonts w:ascii="Verdana" w:hAnsi="Verdana" w:cs="Al Tarikh"/>
        </w:rPr>
      </w:pPr>
    </w:p>
    <w:p w14:paraId="0BB114B1" w14:textId="0B2FC7D7" w:rsidR="004223A5" w:rsidRPr="00454878" w:rsidRDefault="004223A5" w:rsidP="00D24C0A">
      <w:pPr>
        <w:spacing w:line="276" w:lineRule="auto"/>
        <w:jc w:val="both"/>
        <w:rPr>
          <w:rFonts w:ascii="Verdana" w:hAnsi="Verdana" w:cs="Al Tarikh"/>
        </w:rPr>
      </w:pPr>
      <w:r w:rsidRPr="00454878">
        <w:rPr>
          <w:rFonts w:ascii="Verdana" w:hAnsi="Verdana" w:cs="Al Tarikh"/>
          <w:i/>
          <w:iCs/>
          <w:u w:val="single"/>
        </w:rPr>
        <w:t>(c)</w:t>
      </w:r>
      <w:r w:rsidR="001D08ED" w:rsidRPr="00454878">
        <w:rPr>
          <w:rFonts w:ascii="Verdana" w:hAnsi="Verdana" w:cs="Al Tarikh"/>
          <w:i/>
          <w:iCs/>
          <w:u w:val="single"/>
        </w:rPr>
        <w:t>.</w:t>
      </w:r>
      <w:r w:rsidR="00495FF6" w:rsidRPr="00454878">
        <w:rPr>
          <w:rFonts w:ascii="Verdana" w:hAnsi="Verdana" w:cs="Al Tarikh"/>
          <w:i/>
          <w:iCs/>
          <w:u w:val="single"/>
        </w:rPr>
        <w:t>6</w:t>
      </w:r>
      <w:r w:rsidRPr="00454878">
        <w:rPr>
          <w:rFonts w:ascii="Verdana" w:hAnsi="Verdana" w:cs="Al Tarikh"/>
          <w:i/>
          <w:iCs/>
          <w:u w:val="single"/>
        </w:rPr>
        <w:t xml:space="preserve"> Disability Discrimination</w:t>
      </w:r>
    </w:p>
    <w:p w14:paraId="613CF949" w14:textId="4FB4E068" w:rsidR="00603C04" w:rsidRPr="00454878" w:rsidRDefault="00603C04" w:rsidP="00D24C0A">
      <w:pPr>
        <w:spacing w:line="276" w:lineRule="auto"/>
        <w:jc w:val="both"/>
        <w:rPr>
          <w:rFonts w:ascii="Verdana" w:hAnsi="Verdana" w:cs="Al Tarikh"/>
        </w:rPr>
      </w:pPr>
      <w:r w:rsidRPr="00454878">
        <w:rPr>
          <w:rFonts w:ascii="Verdana" w:hAnsi="Verdana" w:cs="Al Tarikh"/>
        </w:rPr>
        <w:t xml:space="preserve">Persons with disabilities face ongoing disability discrimination </w:t>
      </w:r>
      <w:r w:rsidR="004B757B" w:rsidRPr="00454878">
        <w:rPr>
          <w:rFonts w:ascii="Verdana" w:hAnsi="Verdana" w:cs="Al Tarikh"/>
        </w:rPr>
        <w:t xml:space="preserve">as a result </w:t>
      </w:r>
      <w:r w:rsidRPr="00454878">
        <w:rPr>
          <w:rFonts w:ascii="Verdana" w:hAnsi="Verdana" w:cs="Al Tarikh"/>
        </w:rPr>
        <w:t xml:space="preserve">of the </w:t>
      </w:r>
      <w:r w:rsidR="00776451" w:rsidRPr="00454878">
        <w:rPr>
          <w:rFonts w:ascii="Verdana" w:hAnsi="Verdana" w:cs="Al Tarikh"/>
        </w:rPr>
        <w:t>International</w:t>
      </w:r>
      <w:r w:rsidRPr="00454878">
        <w:rPr>
          <w:rFonts w:ascii="Verdana" w:hAnsi="Verdana" w:cs="Al Tarikh"/>
        </w:rPr>
        <w:t xml:space="preserve"> Protection </w:t>
      </w:r>
      <w:r w:rsidR="004B757B" w:rsidRPr="00454878">
        <w:rPr>
          <w:rFonts w:ascii="Verdana" w:hAnsi="Verdana" w:cs="Al Tarikh"/>
        </w:rPr>
        <w:t>s</w:t>
      </w:r>
      <w:r w:rsidR="00776451" w:rsidRPr="00454878">
        <w:rPr>
          <w:rFonts w:ascii="Verdana" w:hAnsi="Verdana" w:cs="Al Tarikh"/>
        </w:rPr>
        <w:t>ystem’s</w:t>
      </w:r>
      <w:r w:rsidRPr="00454878">
        <w:rPr>
          <w:rFonts w:ascii="Verdana" w:hAnsi="Verdana" w:cs="Al Tarikh"/>
        </w:rPr>
        <w:t xml:space="preserve"> </w:t>
      </w:r>
      <w:r w:rsidR="00776451" w:rsidRPr="00454878">
        <w:rPr>
          <w:rFonts w:ascii="Verdana" w:hAnsi="Verdana" w:cs="Al Tarikh"/>
        </w:rPr>
        <w:t xml:space="preserve">overall </w:t>
      </w:r>
      <w:r w:rsidRPr="00454878">
        <w:rPr>
          <w:rFonts w:ascii="Verdana" w:hAnsi="Verdana" w:cs="Al Tarikh"/>
        </w:rPr>
        <w:t>lack of institutional focus on disability across its</w:t>
      </w:r>
      <w:r w:rsidR="004B757B" w:rsidRPr="00454878">
        <w:rPr>
          <w:rFonts w:ascii="Verdana" w:hAnsi="Verdana" w:cs="Al Tarikh"/>
        </w:rPr>
        <w:t xml:space="preserve"> institutional</w:t>
      </w:r>
      <w:r w:rsidRPr="00454878">
        <w:rPr>
          <w:rFonts w:ascii="Verdana" w:hAnsi="Verdana" w:cs="Al Tarikh"/>
        </w:rPr>
        <w:t xml:space="preserve"> operation</w:t>
      </w:r>
      <w:r w:rsidR="00225368" w:rsidRPr="00454878">
        <w:rPr>
          <w:rFonts w:ascii="Verdana" w:hAnsi="Verdana" w:cs="Al Tarikh"/>
        </w:rPr>
        <w:t>s</w:t>
      </w:r>
      <w:r w:rsidR="001D08ED" w:rsidRPr="00454878">
        <w:rPr>
          <w:rFonts w:ascii="Verdana" w:hAnsi="Verdana" w:cs="Al Tarikh"/>
        </w:rPr>
        <w:t xml:space="preserve">. </w:t>
      </w:r>
      <w:r w:rsidR="00776451" w:rsidRPr="00454878">
        <w:rPr>
          <w:rFonts w:ascii="Verdana" w:hAnsi="Verdana" w:cs="Al Tarikh"/>
        </w:rPr>
        <w:t>This</w:t>
      </w:r>
      <w:r w:rsidRPr="00454878">
        <w:rPr>
          <w:rFonts w:ascii="Verdana" w:hAnsi="Verdana" w:cs="Al Tarikh"/>
        </w:rPr>
        <w:t xml:space="preserve"> includ</w:t>
      </w:r>
      <w:r w:rsidR="00776451" w:rsidRPr="00454878">
        <w:rPr>
          <w:rFonts w:ascii="Verdana" w:hAnsi="Verdana" w:cs="Al Tarikh"/>
        </w:rPr>
        <w:t>es</w:t>
      </w:r>
      <w:r w:rsidRPr="00454878">
        <w:rPr>
          <w:rFonts w:ascii="Verdana" w:hAnsi="Verdana" w:cs="Al Tarikh"/>
        </w:rPr>
        <w:t xml:space="preserve"> a </w:t>
      </w:r>
      <w:r w:rsidR="00776451" w:rsidRPr="00454878">
        <w:rPr>
          <w:rFonts w:ascii="Verdana" w:hAnsi="Verdana" w:cs="Al Tarikh"/>
        </w:rPr>
        <w:t xml:space="preserve">system-wide </w:t>
      </w:r>
      <w:r w:rsidRPr="00454878">
        <w:rPr>
          <w:rFonts w:ascii="Verdana" w:hAnsi="Verdana" w:cs="Al Tarikh"/>
        </w:rPr>
        <w:t>lack of awareness</w:t>
      </w:r>
      <w:r w:rsidR="00776451" w:rsidRPr="00454878">
        <w:rPr>
          <w:rFonts w:ascii="Verdana" w:hAnsi="Verdana" w:cs="Al Tarikh"/>
        </w:rPr>
        <w:t xml:space="preserve"> </w:t>
      </w:r>
      <w:r w:rsidR="00AF450F" w:rsidRPr="00454878">
        <w:rPr>
          <w:rFonts w:ascii="Verdana" w:hAnsi="Verdana" w:cs="Al Tarikh"/>
        </w:rPr>
        <w:t xml:space="preserve">among </w:t>
      </w:r>
      <w:r w:rsidR="004223A5" w:rsidRPr="00454878">
        <w:rPr>
          <w:rFonts w:ascii="Verdana" w:hAnsi="Verdana" w:cs="Al Tarikh"/>
        </w:rPr>
        <w:t xml:space="preserve">International Protection Accommodation Service (IPAS) </w:t>
      </w:r>
      <w:r w:rsidRPr="00454878">
        <w:rPr>
          <w:rFonts w:ascii="Verdana" w:hAnsi="Verdana" w:cs="Al Tarikh"/>
        </w:rPr>
        <w:t xml:space="preserve">personnel </w:t>
      </w:r>
      <w:r w:rsidR="00776451" w:rsidRPr="00454878">
        <w:rPr>
          <w:rFonts w:ascii="Verdana" w:hAnsi="Verdana" w:cs="Al Tarikh"/>
        </w:rPr>
        <w:t>regarding</w:t>
      </w:r>
      <w:r w:rsidRPr="00454878">
        <w:rPr>
          <w:rFonts w:ascii="Verdana" w:hAnsi="Verdana" w:cs="Al Tarikh"/>
        </w:rPr>
        <w:t xml:space="preserve"> the </w:t>
      </w:r>
      <w:r w:rsidRPr="00454878">
        <w:rPr>
          <w:rFonts w:ascii="Verdana" w:hAnsi="Verdana" w:cs="Al Tarikh"/>
          <w:i/>
          <w:iCs/>
        </w:rPr>
        <w:t xml:space="preserve">particular </w:t>
      </w:r>
      <w:r w:rsidRPr="00454878">
        <w:rPr>
          <w:rFonts w:ascii="Verdana" w:hAnsi="Verdana" w:cs="Al Tarikh"/>
        </w:rPr>
        <w:t xml:space="preserve">and </w:t>
      </w:r>
      <w:r w:rsidRPr="00454878">
        <w:rPr>
          <w:rFonts w:ascii="Verdana" w:hAnsi="Verdana" w:cs="Al Tarikh"/>
          <w:i/>
          <w:iCs/>
        </w:rPr>
        <w:t>additional</w:t>
      </w:r>
      <w:r w:rsidRPr="00454878">
        <w:rPr>
          <w:rFonts w:ascii="Verdana" w:hAnsi="Verdana" w:cs="Al Tarikh"/>
        </w:rPr>
        <w:t xml:space="preserve"> challenges persons with disabilities face </w:t>
      </w:r>
      <w:r w:rsidR="004223A5" w:rsidRPr="00454878">
        <w:rPr>
          <w:rFonts w:ascii="Verdana" w:hAnsi="Verdana" w:cs="Al Tarikh"/>
        </w:rPr>
        <w:t>living in</w:t>
      </w:r>
      <w:r w:rsidRPr="00454878">
        <w:rPr>
          <w:rFonts w:ascii="Verdana" w:hAnsi="Verdana" w:cs="Al Tarikh"/>
        </w:rPr>
        <w:t xml:space="preserve"> Direct Provision. </w:t>
      </w:r>
      <w:r w:rsidR="008F1E59" w:rsidRPr="00454878">
        <w:rPr>
          <w:rFonts w:ascii="Verdana" w:hAnsi="Verdana" w:cs="Al Tarikh"/>
        </w:rPr>
        <w:t>Secondly, p</w:t>
      </w:r>
      <w:r w:rsidRPr="00454878">
        <w:rPr>
          <w:rFonts w:ascii="Verdana" w:hAnsi="Verdana" w:cs="Al Tarikh"/>
        </w:rPr>
        <w:t>ersons with disabilities can also face disability discrimination from other residents in Direct Provision</w:t>
      </w:r>
      <w:r w:rsidR="00776451" w:rsidRPr="00454878">
        <w:rPr>
          <w:rFonts w:ascii="Verdana" w:hAnsi="Verdana" w:cs="Al Tarikh"/>
        </w:rPr>
        <w:t xml:space="preserve">, and </w:t>
      </w:r>
      <w:r w:rsidRPr="00454878">
        <w:rPr>
          <w:rFonts w:ascii="Verdana" w:hAnsi="Verdana" w:cs="Al Tarikh"/>
        </w:rPr>
        <w:t xml:space="preserve">may also experience disability related violence </w:t>
      </w:r>
      <w:r w:rsidR="008F1E59" w:rsidRPr="00454878">
        <w:rPr>
          <w:rFonts w:ascii="Verdana" w:hAnsi="Verdana" w:cs="Al Tarikh"/>
        </w:rPr>
        <w:t xml:space="preserve">within </w:t>
      </w:r>
      <w:r w:rsidRPr="00454878">
        <w:rPr>
          <w:rFonts w:ascii="Verdana" w:hAnsi="Verdana" w:cs="Al Tarikh"/>
        </w:rPr>
        <w:t>Direct Provision. In addition, person</w:t>
      </w:r>
      <w:r w:rsidR="00776451" w:rsidRPr="00454878">
        <w:rPr>
          <w:rFonts w:ascii="Verdana" w:hAnsi="Verdana" w:cs="Al Tarikh"/>
        </w:rPr>
        <w:t>s</w:t>
      </w:r>
      <w:r w:rsidRPr="00454878">
        <w:rPr>
          <w:rFonts w:ascii="Verdana" w:hAnsi="Verdana" w:cs="Al Tarikh"/>
        </w:rPr>
        <w:t xml:space="preserve"> with disabilities may experience disability related discrimination and/or violence outside Direct Provision when in the wider Irish community. Finally, it </w:t>
      </w:r>
      <w:r w:rsidR="00776451" w:rsidRPr="00454878">
        <w:rPr>
          <w:rFonts w:ascii="Verdana" w:hAnsi="Verdana" w:cs="Al Tarikh"/>
        </w:rPr>
        <w:t xml:space="preserve">is </w:t>
      </w:r>
      <w:r w:rsidRPr="00454878">
        <w:rPr>
          <w:rFonts w:ascii="Verdana" w:hAnsi="Verdana" w:cs="Al Tarikh"/>
        </w:rPr>
        <w:t xml:space="preserve">important to highlight that persons with disabilities may also </w:t>
      </w:r>
      <w:r w:rsidR="008F1E59" w:rsidRPr="00454878">
        <w:rPr>
          <w:rFonts w:ascii="Verdana" w:hAnsi="Verdana" w:cs="Al Tarikh"/>
        </w:rPr>
        <w:t xml:space="preserve">have to face </w:t>
      </w:r>
      <w:r w:rsidRPr="00454878">
        <w:rPr>
          <w:rFonts w:ascii="Verdana" w:hAnsi="Verdana" w:cs="Al Tarikh"/>
        </w:rPr>
        <w:t>the impacts of additional intersectional discrimination both inside the Irish International Protection system and in the wider</w:t>
      </w:r>
      <w:r w:rsidR="00776451" w:rsidRPr="00454878">
        <w:rPr>
          <w:rFonts w:ascii="Verdana" w:hAnsi="Verdana" w:cs="Al Tarikh"/>
        </w:rPr>
        <w:t xml:space="preserve"> Irish</w:t>
      </w:r>
      <w:r w:rsidRPr="00454878">
        <w:rPr>
          <w:rFonts w:ascii="Verdana" w:hAnsi="Verdana" w:cs="Al Tarikh"/>
        </w:rPr>
        <w:t xml:space="preserve"> community relating to racism, LGBTQIA+ identity, gender</w:t>
      </w:r>
      <w:r w:rsidR="00776451" w:rsidRPr="00454878">
        <w:rPr>
          <w:rFonts w:ascii="Verdana" w:hAnsi="Verdana" w:cs="Al Tarikh"/>
        </w:rPr>
        <w:t>,</w:t>
      </w:r>
      <w:r w:rsidRPr="00454878">
        <w:rPr>
          <w:rFonts w:ascii="Verdana" w:hAnsi="Verdana" w:cs="Al Tarikh"/>
        </w:rPr>
        <w:t xml:space="preserve"> and</w:t>
      </w:r>
      <w:r w:rsidR="00776451" w:rsidRPr="00454878">
        <w:rPr>
          <w:rFonts w:ascii="Verdana" w:hAnsi="Verdana" w:cs="Al Tarikh"/>
        </w:rPr>
        <w:t>/</w:t>
      </w:r>
      <w:r w:rsidRPr="00454878">
        <w:rPr>
          <w:rFonts w:ascii="Verdana" w:hAnsi="Verdana" w:cs="Al Tarikh"/>
        </w:rPr>
        <w:t>or minority group status.</w:t>
      </w:r>
    </w:p>
    <w:p w14:paraId="7B345995" w14:textId="77777777" w:rsidR="00603C04" w:rsidRPr="00454878" w:rsidRDefault="00603C04" w:rsidP="00D24C0A">
      <w:pPr>
        <w:spacing w:line="276" w:lineRule="auto"/>
        <w:jc w:val="both"/>
        <w:rPr>
          <w:rFonts w:ascii="Verdana" w:hAnsi="Verdana" w:cs="Al Tarikh"/>
        </w:rPr>
      </w:pPr>
    </w:p>
    <w:p w14:paraId="54DA5F2D" w14:textId="6E7C92CA" w:rsidR="00776451" w:rsidRPr="00454878" w:rsidRDefault="00776451" w:rsidP="00D24C0A">
      <w:pPr>
        <w:spacing w:line="276" w:lineRule="auto"/>
        <w:jc w:val="both"/>
        <w:rPr>
          <w:rFonts w:ascii="Verdana" w:hAnsi="Verdana" w:cs="Al Tarikh"/>
        </w:rPr>
      </w:pPr>
      <w:r w:rsidRPr="00454878">
        <w:rPr>
          <w:rFonts w:ascii="Verdana" w:hAnsi="Verdana" w:cs="Al Tarikh"/>
          <w:i/>
          <w:iCs/>
          <w:u w:val="single"/>
        </w:rPr>
        <w:t>(c)</w:t>
      </w:r>
      <w:r w:rsidR="001D08ED" w:rsidRPr="00454878">
        <w:rPr>
          <w:rFonts w:ascii="Verdana" w:hAnsi="Verdana" w:cs="Al Tarikh"/>
          <w:i/>
          <w:iCs/>
          <w:u w:val="single"/>
        </w:rPr>
        <w:t>.</w:t>
      </w:r>
      <w:r w:rsidR="00495FF6" w:rsidRPr="00454878">
        <w:rPr>
          <w:rFonts w:ascii="Verdana" w:hAnsi="Verdana" w:cs="Al Tarikh"/>
          <w:i/>
          <w:iCs/>
          <w:u w:val="single"/>
        </w:rPr>
        <w:t>7</w:t>
      </w:r>
      <w:r w:rsidR="001D08ED" w:rsidRPr="00454878">
        <w:rPr>
          <w:rFonts w:ascii="Verdana" w:hAnsi="Verdana" w:cs="Al Tarikh"/>
          <w:i/>
          <w:iCs/>
          <w:u w:val="single"/>
        </w:rPr>
        <w:t xml:space="preserve"> </w:t>
      </w:r>
      <w:r w:rsidRPr="00454878">
        <w:rPr>
          <w:rFonts w:ascii="Verdana" w:hAnsi="Verdana" w:cs="Al Tarikh"/>
          <w:i/>
          <w:iCs/>
          <w:u w:val="single"/>
        </w:rPr>
        <w:t>Lack of Disability Disaggregated Data Being Collected About Persons with Disabilities in Direct Provision</w:t>
      </w:r>
    </w:p>
    <w:p w14:paraId="1ADBFF5E" w14:textId="0A426E11" w:rsidR="00603C04" w:rsidRPr="00454878" w:rsidRDefault="00603C04" w:rsidP="00D24C0A">
      <w:pPr>
        <w:spacing w:line="276" w:lineRule="auto"/>
        <w:jc w:val="both"/>
        <w:rPr>
          <w:rFonts w:ascii="Verdana" w:hAnsi="Verdana" w:cs="Al Tarikh"/>
        </w:rPr>
      </w:pPr>
      <w:r w:rsidRPr="00454878">
        <w:rPr>
          <w:rFonts w:ascii="Verdana" w:hAnsi="Verdana" w:cs="Al Tarikh"/>
        </w:rPr>
        <w:t>The institutional processes of the</w:t>
      </w:r>
      <w:r w:rsidR="00A52AF7" w:rsidRPr="00454878">
        <w:rPr>
          <w:rFonts w:ascii="Verdana" w:hAnsi="Verdana" w:cs="Al Tarikh"/>
        </w:rPr>
        <w:t xml:space="preserve"> Irish</w:t>
      </w:r>
      <w:r w:rsidRPr="00454878">
        <w:rPr>
          <w:rFonts w:ascii="Verdana" w:hAnsi="Verdana" w:cs="Al Tarikh"/>
        </w:rPr>
        <w:t xml:space="preserve"> International Protection </w:t>
      </w:r>
      <w:r w:rsidR="00A52AF7" w:rsidRPr="00454878">
        <w:rPr>
          <w:rFonts w:ascii="Verdana" w:hAnsi="Verdana" w:cs="Al Tarikh"/>
        </w:rPr>
        <w:t xml:space="preserve">system </w:t>
      </w:r>
      <w:r w:rsidR="008F1E59" w:rsidRPr="00454878">
        <w:rPr>
          <w:rFonts w:ascii="Verdana" w:hAnsi="Verdana" w:cs="Al Tarikh"/>
        </w:rPr>
        <w:t xml:space="preserve">demonstrate </w:t>
      </w:r>
      <w:r w:rsidRPr="00454878">
        <w:rPr>
          <w:rFonts w:ascii="Verdana" w:hAnsi="Verdana" w:cs="Al Tarikh"/>
        </w:rPr>
        <w:t xml:space="preserve">a grave lack of focus on </w:t>
      </w:r>
      <w:r w:rsidR="00776451" w:rsidRPr="00454878">
        <w:rPr>
          <w:rFonts w:ascii="Verdana" w:hAnsi="Verdana" w:cs="Al Tarikh"/>
        </w:rPr>
        <w:t>disability</w:t>
      </w:r>
      <w:r w:rsidR="00A52AF7" w:rsidRPr="00454878">
        <w:rPr>
          <w:rFonts w:ascii="Verdana" w:hAnsi="Verdana" w:cs="Al Tarikh"/>
        </w:rPr>
        <w:t xml:space="preserve">, </w:t>
      </w:r>
      <w:r w:rsidR="00776451" w:rsidRPr="00454878">
        <w:rPr>
          <w:rFonts w:ascii="Verdana" w:hAnsi="Verdana" w:cs="Al Tarikh"/>
        </w:rPr>
        <w:t>includ</w:t>
      </w:r>
      <w:r w:rsidR="00A52AF7" w:rsidRPr="00454878">
        <w:rPr>
          <w:rFonts w:ascii="Verdana" w:hAnsi="Verdana" w:cs="Al Tarikh"/>
        </w:rPr>
        <w:t>ing</w:t>
      </w:r>
      <w:r w:rsidR="00776451" w:rsidRPr="00454878">
        <w:rPr>
          <w:rFonts w:ascii="Verdana" w:hAnsi="Verdana" w:cs="Al Tarikh"/>
        </w:rPr>
        <w:t xml:space="preserve"> </w:t>
      </w:r>
      <w:r w:rsidRPr="00454878">
        <w:rPr>
          <w:rFonts w:ascii="Verdana" w:hAnsi="Verdana" w:cs="Al Tarikh"/>
        </w:rPr>
        <w:t>a complete lack of disability disaggregated data being collected</w:t>
      </w:r>
      <w:r w:rsidR="00A52AF7" w:rsidRPr="00454878">
        <w:rPr>
          <w:rFonts w:ascii="Verdana" w:hAnsi="Verdana" w:cs="Al Tarikh"/>
        </w:rPr>
        <w:t xml:space="preserve"> </w:t>
      </w:r>
      <w:r w:rsidRPr="00454878">
        <w:rPr>
          <w:rFonts w:ascii="Verdana" w:hAnsi="Verdana" w:cs="Al Tarikh"/>
        </w:rPr>
        <w:t xml:space="preserve">regarding information and statistics </w:t>
      </w:r>
      <w:r w:rsidR="00776451" w:rsidRPr="00454878">
        <w:rPr>
          <w:rFonts w:ascii="Verdana" w:hAnsi="Verdana" w:cs="Al Tarikh"/>
        </w:rPr>
        <w:t>re</w:t>
      </w:r>
      <w:r w:rsidR="00A52AF7" w:rsidRPr="00454878">
        <w:rPr>
          <w:rFonts w:ascii="Verdana" w:hAnsi="Verdana" w:cs="Al Tarikh"/>
        </w:rPr>
        <w:t>lated</w:t>
      </w:r>
      <w:r w:rsidR="00776451" w:rsidRPr="00454878">
        <w:rPr>
          <w:rFonts w:ascii="Verdana" w:hAnsi="Verdana" w:cs="Al Tarikh"/>
        </w:rPr>
        <w:t xml:space="preserve"> </w:t>
      </w:r>
      <w:r w:rsidR="00A52AF7" w:rsidRPr="00454878">
        <w:rPr>
          <w:rFonts w:ascii="Verdana" w:hAnsi="Verdana" w:cs="Al Tarikh"/>
        </w:rPr>
        <w:t xml:space="preserve">to </w:t>
      </w:r>
      <w:r w:rsidR="00776451" w:rsidRPr="00454878">
        <w:rPr>
          <w:rFonts w:ascii="Verdana" w:hAnsi="Verdana" w:cs="Al Tarikh"/>
        </w:rPr>
        <w:t>children and adults</w:t>
      </w:r>
      <w:r w:rsidRPr="00454878">
        <w:rPr>
          <w:rFonts w:ascii="Verdana" w:hAnsi="Verdana" w:cs="Al Tarikh"/>
        </w:rPr>
        <w:t xml:space="preserve"> with disabilities </w:t>
      </w:r>
      <w:r w:rsidR="00A52AF7" w:rsidRPr="00454878">
        <w:rPr>
          <w:rFonts w:ascii="Verdana" w:hAnsi="Verdana" w:cs="Al Tarikh"/>
        </w:rPr>
        <w:t>living in Direct Provision</w:t>
      </w:r>
      <w:r w:rsidRPr="00454878">
        <w:rPr>
          <w:rFonts w:ascii="Verdana" w:hAnsi="Verdana" w:cs="Al Tarikh"/>
        </w:rPr>
        <w:t xml:space="preserve">. We </w:t>
      </w:r>
      <w:r w:rsidR="00A52AF7" w:rsidRPr="00454878">
        <w:rPr>
          <w:rFonts w:ascii="Verdana" w:hAnsi="Verdana" w:cs="Al Tarikh"/>
        </w:rPr>
        <w:t xml:space="preserve">positively </w:t>
      </w:r>
      <w:r w:rsidRPr="00454878">
        <w:rPr>
          <w:rFonts w:ascii="Verdana" w:hAnsi="Verdana" w:cs="Al Tarikh"/>
        </w:rPr>
        <w:t xml:space="preserve">note the CRPD Committee’s December 2024 </w:t>
      </w:r>
      <w:r w:rsidR="00A52AF7" w:rsidRPr="00454878">
        <w:rPr>
          <w:rFonts w:ascii="Verdana" w:hAnsi="Verdana" w:cs="Al Tarikh"/>
        </w:rPr>
        <w:t xml:space="preserve">joint </w:t>
      </w:r>
      <w:r w:rsidRPr="00454878">
        <w:rPr>
          <w:rFonts w:ascii="Verdana" w:hAnsi="Verdana" w:cs="Al Tarikh"/>
        </w:rPr>
        <w:t>statement</w:t>
      </w:r>
      <w:r w:rsidR="00A52AF7" w:rsidRPr="00454878">
        <w:rPr>
          <w:rFonts w:ascii="Verdana" w:hAnsi="Verdana" w:cs="Al Tarikh"/>
        </w:rPr>
        <w:t xml:space="preserve"> on International Migrants Day</w:t>
      </w:r>
      <w:r w:rsidR="00495FF6" w:rsidRPr="00454878">
        <w:rPr>
          <w:rFonts w:ascii="Verdana" w:hAnsi="Verdana" w:cs="Al Tarikh"/>
        </w:rPr>
        <w:t>,</w:t>
      </w:r>
      <w:r w:rsidR="00A52AF7" w:rsidRPr="00454878">
        <w:rPr>
          <w:rStyle w:val="FootnoteReference"/>
          <w:rFonts w:ascii="Verdana" w:hAnsi="Verdana" w:cs="Al Tarikh"/>
        </w:rPr>
        <w:footnoteReference w:id="38"/>
      </w:r>
      <w:r w:rsidR="004B757B" w:rsidRPr="00454878">
        <w:rPr>
          <w:rFonts w:ascii="Verdana" w:hAnsi="Verdana" w:cs="Al Tarikh"/>
        </w:rPr>
        <w:t xml:space="preserve"> </w:t>
      </w:r>
      <w:r w:rsidR="00BA05E5" w:rsidRPr="00454878">
        <w:rPr>
          <w:rFonts w:ascii="Verdana" w:hAnsi="Verdana" w:cs="Al Tarikh"/>
        </w:rPr>
        <w:t>which</w:t>
      </w:r>
      <w:r w:rsidR="004B757B" w:rsidRPr="00454878">
        <w:rPr>
          <w:rFonts w:ascii="Verdana" w:hAnsi="Verdana" w:cs="Al Tarikh"/>
        </w:rPr>
        <w:t xml:space="preserve"> highlighted</w:t>
      </w:r>
      <w:r w:rsidR="00B125E9" w:rsidRPr="00454878">
        <w:rPr>
          <w:rFonts w:ascii="Verdana" w:hAnsi="Verdana" w:cs="Al Tarikh"/>
        </w:rPr>
        <w:t xml:space="preserve"> </w:t>
      </w:r>
      <w:r w:rsidRPr="00454878">
        <w:rPr>
          <w:rFonts w:ascii="Verdana" w:hAnsi="Verdana" w:cs="Al Tarikh"/>
        </w:rPr>
        <w:t xml:space="preserve">the importance of States ensuring the visibility of migrants by collecting disability </w:t>
      </w:r>
      <w:r w:rsidRPr="00454878">
        <w:rPr>
          <w:rFonts w:ascii="Verdana" w:hAnsi="Verdana" w:cs="Al Tarikh"/>
        </w:rPr>
        <w:lastRenderedPageBreak/>
        <w:t>disaggregated data in their institutional processes</w:t>
      </w:r>
      <w:r w:rsidR="00BA05E5" w:rsidRPr="00454878">
        <w:rPr>
          <w:rFonts w:ascii="Verdana" w:hAnsi="Verdana" w:cs="Al Tarikh"/>
        </w:rPr>
        <w:t xml:space="preserve"> stating:</w:t>
      </w:r>
      <w:r w:rsidR="001D08ED" w:rsidRPr="00454878">
        <w:rPr>
          <w:rFonts w:ascii="Verdana" w:hAnsi="Verdana" w:cs="Al Tarikh"/>
        </w:rPr>
        <w:t>“…[</w:t>
      </w:r>
      <w:r w:rsidR="0021792B" w:rsidRPr="00454878">
        <w:rPr>
          <w:rFonts w:ascii="Verdana" w:hAnsi="Verdana" w:cs="Al Tarikh"/>
        </w:rPr>
        <w:t>W]</w:t>
      </w:r>
      <w:r w:rsidRPr="00454878">
        <w:rPr>
          <w:rFonts w:ascii="Verdana" w:hAnsi="Verdana" w:cs="Al Tarikh"/>
        </w:rPr>
        <w:t>e urge States to ensure the visibility of migrants with disabilities by collecting and analysing relevant data to accurately formulate public policies, social programmes or other governmental measure</w:t>
      </w:r>
      <w:r w:rsidR="00BA05E5" w:rsidRPr="00454878">
        <w:rPr>
          <w:rFonts w:ascii="Verdana" w:hAnsi="Verdana" w:cs="Al Tarikh"/>
        </w:rPr>
        <w:t>s</w:t>
      </w:r>
      <w:r w:rsidRPr="00454878">
        <w:rPr>
          <w:rFonts w:ascii="Verdana" w:hAnsi="Verdana" w:cs="Al Tarikh"/>
        </w:rPr>
        <w:t xml:space="preserve"> that facilitate access to basic services, reduce marginalisation and discrimination and achieve full social inclusion.</w:t>
      </w:r>
      <w:r w:rsidRPr="00454878">
        <w:rPr>
          <w:rFonts w:ascii="Verdana" w:hAnsi="Verdana"/>
        </w:rPr>
        <w:t>”</w:t>
      </w:r>
      <w:r w:rsidRPr="00454878">
        <w:rPr>
          <w:rStyle w:val="FootnoteReference"/>
          <w:rFonts w:ascii="Verdana" w:hAnsi="Verdana" w:cs="Al Tarikh"/>
        </w:rPr>
        <w:footnoteReference w:id="39"/>
      </w:r>
    </w:p>
    <w:p w14:paraId="4340CEB8" w14:textId="77777777" w:rsidR="00BA05E5" w:rsidRPr="00454878" w:rsidRDefault="00BA05E5" w:rsidP="00D24C0A">
      <w:pPr>
        <w:spacing w:line="276" w:lineRule="auto"/>
        <w:jc w:val="both"/>
        <w:rPr>
          <w:rFonts w:ascii="Verdana" w:hAnsi="Verdana" w:cs="Al Tarikh"/>
          <w:b/>
          <w:bCs/>
        </w:rPr>
      </w:pPr>
    </w:p>
    <w:p w14:paraId="2892AE4B" w14:textId="7247CF70" w:rsidR="00603C04" w:rsidRPr="00454878" w:rsidRDefault="00B125E9" w:rsidP="00D24C0A">
      <w:pPr>
        <w:spacing w:line="276" w:lineRule="auto"/>
        <w:jc w:val="both"/>
        <w:rPr>
          <w:rFonts w:ascii="Verdana" w:hAnsi="Verdana" w:cs="Al Tarikh"/>
          <w:b/>
          <w:bCs/>
        </w:rPr>
      </w:pPr>
      <w:r w:rsidRPr="00454878">
        <w:rPr>
          <w:rFonts w:ascii="Verdana" w:hAnsi="Verdana" w:cs="Al Tarikh"/>
          <w:b/>
          <w:bCs/>
        </w:rPr>
        <w:t xml:space="preserve">D. Reduced Lack of Access Some Persons with Disabilities Have to </w:t>
      </w:r>
      <w:r w:rsidR="00603C04" w:rsidRPr="00454878">
        <w:rPr>
          <w:rFonts w:ascii="Verdana" w:hAnsi="Verdana" w:cs="Al Tarikh"/>
          <w:b/>
          <w:bCs/>
        </w:rPr>
        <w:t xml:space="preserve">the Vulnerability Assessment </w:t>
      </w:r>
      <w:r w:rsidR="0017128B" w:rsidRPr="00454878">
        <w:rPr>
          <w:rFonts w:ascii="Verdana" w:hAnsi="Verdana" w:cs="Al Tarikh"/>
          <w:b/>
          <w:bCs/>
        </w:rPr>
        <w:t xml:space="preserve">to Assess Special Reception </w:t>
      </w:r>
      <w:r w:rsidR="001818DE" w:rsidRPr="00454878">
        <w:rPr>
          <w:rFonts w:ascii="Verdana" w:hAnsi="Verdana" w:cs="Al Tarikh"/>
          <w:b/>
          <w:bCs/>
        </w:rPr>
        <w:t>Needs</w:t>
      </w:r>
    </w:p>
    <w:p w14:paraId="1E352F0B" w14:textId="5196BEC8" w:rsidR="00603C04" w:rsidRPr="00454878" w:rsidRDefault="00603C04" w:rsidP="00D24C0A">
      <w:pPr>
        <w:spacing w:line="276" w:lineRule="auto"/>
        <w:jc w:val="both"/>
        <w:rPr>
          <w:rFonts w:ascii="Verdana" w:hAnsi="Verdana" w:cs="Al Tarikh"/>
        </w:rPr>
      </w:pPr>
      <w:r w:rsidRPr="00454878">
        <w:rPr>
          <w:rFonts w:ascii="Verdana" w:hAnsi="Verdana" w:cs="Al Tarikh"/>
        </w:rPr>
        <w:t>In 2018, on the basis of the NVH case ruling,</w:t>
      </w:r>
      <w:r w:rsidRPr="00454878">
        <w:rPr>
          <w:rStyle w:val="FootnoteReference"/>
          <w:rFonts w:ascii="Verdana" w:hAnsi="Verdana" w:cs="Al Tarikh"/>
        </w:rPr>
        <w:footnoteReference w:id="40"/>
      </w:r>
      <w:r w:rsidRPr="00454878">
        <w:rPr>
          <w:rFonts w:ascii="Verdana" w:hAnsi="Verdana" w:cs="Al Tarikh"/>
        </w:rPr>
        <w:t xml:space="preserve"> the Irish government enshrine</w:t>
      </w:r>
      <w:r w:rsidR="00495FF6" w:rsidRPr="00454878">
        <w:rPr>
          <w:rFonts w:ascii="Verdana" w:hAnsi="Verdana" w:cs="Al Tarikh"/>
        </w:rPr>
        <w:t>d</w:t>
      </w:r>
      <w:r w:rsidRPr="00454878">
        <w:rPr>
          <w:rFonts w:ascii="Verdana" w:hAnsi="Verdana" w:cs="Al Tarikh"/>
        </w:rPr>
        <w:t xml:space="preserve"> the </w:t>
      </w:r>
      <w:r w:rsidRPr="00454878">
        <w:rPr>
          <w:rFonts w:ascii="Verdana" w:hAnsi="Verdana" w:cs="Al Tarikh"/>
          <w:i/>
          <w:iCs/>
        </w:rPr>
        <w:t>EU Recast Reception Conditions Directive (2013)</w:t>
      </w:r>
      <w:r w:rsidRPr="00454878">
        <w:rPr>
          <w:rStyle w:val="FootnoteReference"/>
          <w:rFonts w:ascii="Verdana" w:hAnsi="Verdana" w:cs="Al Tarikh"/>
        </w:rPr>
        <w:footnoteReference w:id="41"/>
      </w:r>
      <w:r w:rsidRPr="00454878">
        <w:rPr>
          <w:rFonts w:ascii="Verdana" w:hAnsi="Verdana" w:cs="Al Tarikh"/>
        </w:rPr>
        <w:t xml:space="preserve"> </w:t>
      </w:r>
      <w:r w:rsidR="00AE5A7E" w:rsidRPr="00454878">
        <w:rPr>
          <w:rFonts w:ascii="Verdana" w:hAnsi="Verdana" w:cs="Al Tarikh"/>
        </w:rPr>
        <w:t>in</w:t>
      </w:r>
      <w:r w:rsidRPr="00454878">
        <w:rPr>
          <w:rFonts w:ascii="Verdana" w:hAnsi="Verdana" w:cs="Al Tarikh"/>
        </w:rPr>
        <w:t xml:space="preserve"> Irish legislation </w:t>
      </w:r>
      <w:r w:rsidR="00892E98" w:rsidRPr="00454878">
        <w:rPr>
          <w:rFonts w:ascii="Verdana" w:hAnsi="Verdana" w:cs="Al Tarikh"/>
        </w:rPr>
        <w:t>titled</w:t>
      </w:r>
      <w:r w:rsidR="00892E98" w:rsidRPr="00454878">
        <w:rPr>
          <w:rFonts w:ascii="Verdana" w:hAnsi="Verdana" w:cs="Al Tarikh"/>
          <w:i/>
          <w:iCs/>
        </w:rPr>
        <w:t xml:space="preserve"> ‘Statutory</w:t>
      </w:r>
      <w:r w:rsidRPr="00454878">
        <w:rPr>
          <w:rFonts w:ascii="Verdana" w:hAnsi="Verdana" w:cs="Al Tarikh"/>
          <w:i/>
          <w:iCs/>
        </w:rPr>
        <w:t xml:space="preserve"> Instrument No 230/2018 European Communities (Reception Conditions) Regulations</w:t>
      </w:r>
      <w:r w:rsidR="0021792B" w:rsidRPr="00454878">
        <w:rPr>
          <w:rFonts w:ascii="Verdana" w:hAnsi="Verdana" w:cs="Al Tarikh"/>
          <w:i/>
          <w:iCs/>
        </w:rPr>
        <w:t>,</w:t>
      </w:r>
      <w:r w:rsidRPr="00454878">
        <w:rPr>
          <w:rFonts w:ascii="Verdana" w:hAnsi="Verdana" w:cs="Al Tarikh"/>
          <w:i/>
          <w:iCs/>
        </w:rPr>
        <w:t>’</w:t>
      </w:r>
      <w:r w:rsidRPr="00454878">
        <w:rPr>
          <w:rStyle w:val="FootnoteReference"/>
          <w:rFonts w:ascii="Verdana" w:hAnsi="Verdana" w:cs="Al Tarikh"/>
        </w:rPr>
        <w:footnoteReference w:id="42"/>
      </w:r>
      <w:r w:rsidRPr="00454878">
        <w:rPr>
          <w:rFonts w:ascii="Verdana" w:hAnsi="Verdana" w:cs="Al Tarikh"/>
        </w:rPr>
        <w:t xml:space="preserve"> which became operational on the 30</w:t>
      </w:r>
      <w:r w:rsidRPr="00454878">
        <w:rPr>
          <w:rFonts w:ascii="Verdana" w:hAnsi="Verdana" w:cs="Al Tarikh"/>
          <w:vertAlign w:val="superscript"/>
        </w:rPr>
        <w:t>th</w:t>
      </w:r>
      <w:r w:rsidRPr="00454878">
        <w:rPr>
          <w:rFonts w:ascii="Verdana" w:hAnsi="Verdana" w:cs="Al Tarikh"/>
        </w:rPr>
        <w:t xml:space="preserve"> of June 2018. This legislation stipulated a requirement for the State to develop a vulnerability assessment tool, and set out a list of </w:t>
      </w:r>
      <w:r w:rsidRPr="00454878">
        <w:rPr>
          <w:rFonts w:ascii="Verdana" w:hAnsi="Verdana"/>
        </w:rPr>
        <w:t>‘</w:t>
      </w:r>
      <w:r w:rsidRPr="00454878">
        <w:rPr>
          <w:rFonts w:ascii="Verdana" w:hAnsi="Verdana" w:cs="Al Tarikh"/>
        </w:rPr>
        <w:t>vulnerable groups</w:t>
      </w:r>
      <w:r w:rsidRPr="00454878">
        <w:rPr>
          <w:rFonts w:ascii="Verdana" w:hAnsi="Verdana"/>
        </w:rPr>
        <w:t>’</w:t>
      </w:r>
      <w:r w:rsidRPr="00454878">
        <w:rPr>
          <w:rFonts w:ascii="Verdana" w:hAnsi="Verdana" w:cs="Al Tarikh"/>
        </w:rPr>
        <w:t>,</w:t>
      </w:r>
      <w:r w:rsidRPr="00454878">
        <w:rPr>
          <w:rStyle w:val="FootnoteReference"/>
          <w:rFonts w:ascii="Verdana" w:hAnsi="Verdana" w:cs="Al Tarikh"/>
        </w:rPr>
        <w:footnoteReference w:id="43"/>
      </w:r>
      <w:r w:rsidRPr="00454878">
        <w:rPr>
          <w:rFonts w:ascii="Verdana" w:hAnsi="Verdana" w:cs="Al Tarikh"/>
        </w:rPr>
        <w:t xml:space="preserve"> </w:t>
      </w:r>
      <w:r w:rsidR="0021792B" w:rsidRPr="00454878">
        <w:rPr>
          <w:rFonts w:ascii="Verdana" w:hAnsi="Verdana" w:cs="Al Tarikh"/>
        </w:rPr>
        <w:t>(</w:t>
      </w:r>
      <w:r w:rsidRPr="00454878">
        <w:rPr>
          <w:rFonts w:ascii="Verdana" w:hAnsi="Verdana" w:cs="Al Tarikh"/>
        </w:rPr>
        <w:t>of which disabled people were one such group</w:t>
      </w:r>
      <w:r w:rsidR="0021792B" w:rsidRPr="00454878">
        <w:rPr>
          <w:rFonts w:ascii="Verdana" w:hAnsi="Verdana" w:cs="Al Tarikh"/>
        </w:rPr>
        <w:t>)</w:t>
      </w:r>
      <w:r w:rsidRPr="00454878">
        <w:rPr>
          <w:rFonts w:ascii="Verdana" w:hAnsi="Verdana" w:cs="Al Tarikh"/>
        </w:rPr>
        <w:t xml:space="preserve">, that should have access to this vulnerability assessment within the first thirty days following </w:t>
      </w:r>
      <w:r w:rsidR="00724B75" w:rsidRPr="00454878">
        <w:rPr>
          <w:rFonts w:ascii="Verdana" w:hAnsi="Verdana" w:cs="Al Tarikh"/>
        </w:rPr>
        <w:t xml:space="preserve">the </w:t>
      </w:r>
      <w:r w:rsidR="0017128B" w:rsidRPr="00454878">
        <w:rPr>
          <w:rFonts w:ascii="Verdana" w:hAnsi="Verdana" w:cs="Al Tarikh"/>
        </w:rPr>
        <w:t>lodgement</w:t>
      </w:r>
      <w:r w:rsidR="00724B75" w:rsidRPr="00454878">
        <w:rPr>
          <w:rFonts w:ascii="Verdana" w:hAnsi="Verdana" w:cs="Al Tarikh"/>
        </w:rPr>
        <w:t xml:space="preserve"> of </w:t>
      </w:r>
      <w:r w:rsidRPr="00454878">
        <w:rPr>
          <w:rFonts w:ascii="Verdana" w:hAnsi="Verdana" w:cs="Al Tarikh"/>
        </w:rPr>
        <w:t xml:space="preserve">an application for international protection. </w:t>
      </w:r>
    </w:p>
    <w:p w14:paraId="795A6A85" w14:textId="77777777" w:rsidR="00603C04" w:rsidRPr="00454878" w:rsidRDefault="00603C04" w:rsidP="00D24C0A">
      <w:pPr>
        <w:spacing w:line="276" w:lineRule="auto"/>
        <w:jc w:val="both"/>
        <w:rPr>
          <w:rFonts w:ascii="Verdana" w:hAnsi="Verdana" w:cs="Al Tarikh"/>
        </w:rPr>
      </w:pPr>
    </w:p>
    <w:p w14:paraId="1CB572FE" w14:textId="092CDE86" w:rsidR="00603C04" w:rsidRPr="00454878" w:rsidRDefault="00603C04" w:rsidP="00D24C0A">
      <w:pPr>
        <w:spacing w:line="276" w:lineRule="auto"/>
        <w:jc w:val="both"/>
        <w:rPr>
          <w:rFonts w:ascii="Verdana" w:hAnsi="Verdana" w:cs="Al Tarikh"/>
        </w:rPr>
      </w:pPr>
      <w:r w:rsidRPr="00454878">
        <w:rPr>
          <w:rFonts w:ascii="Verdana" w:hAnsi="Verdana" w:cs="Al Tarikh"/>
        </w:rPr>
        <w:t xml:space="preserve">Despite the 2018 introduction of legislation </w:t>
      </w:r>
      <w:r w:rsidRPr="00454878">
        <w:rPr>
          <w:rFonts w:ascii="Verdana" w:hAnsi="Verdana" w:cs="Al Tarikh"/>
          <w:i/>
          <w:iCs/>
        </w:rPr>
        <w:t>‘Statutory Instrument No 230/2018 European Communities (Reception Conditions) Regulations’</w:t>
      </w:r>
      <w:r w:rsidR="00724B75" w:rsidRPr="00454878">
        <w:rPr>
          <w:rFonts w:ascii="Verdana" w:hAnsi="Verdana" w:cs="Al Tarikh"/>
        </w:rPr>
        <w:t>,</w:t>
      </w:r>
      <w:r w:rsidRPr="00454878">
        <w:rPr>
          <w:rStyle w:val="FootnoteReference"/>
          <w:rFonts w:ascii="Verdana" w:hAnsi="Verdana" w:cs="Al Tarikh"/>
        </w:rPr>
        <w:footnoteReference w:id="44"/>
      </w:r>
      <w:r w:rsidRPr="00454878">
        <w:rPr>
          <w:rFonts w:ascii="Verdana" w:hAnsi="Verdana" w:cs="Al Tarikh"/>
        </w:rPr>
        <w:t xml:space="preserve"> there was a significant delay</w:t>
      </w:r>
      <w:r w:rsidRPr="00454878">
        <w:rPr>
          <w:rStyle w:val="FootnoteReference"/>
          <w:rFonts w:ascii="Verdana" w:hAnsi="Verdana" w:cs="Al Tarikh"/>
        </w:rPr>
        <w:footnoteReference w:id="45"/>
      </w:r>
      <w:r w:rsidRPr="00454878">
        <w:rPr>
          <w:rFonts w:ascii="Verdana" w:hAnsi="Verdana" w:cs="Al Tarikh"/>
        </w:rPr>
        <w:t xml:space="preserve"> in the introduction of the vulnerability assessment tool pilot programme by the </w:t>
      </w:r>
      <w:r w:rsidR="00724B75" w:rsidRPr="00454878">
        <w:rPr>
          <w:rFonts w:ascii="Verdana" w:hAnsi="Verdana" w:cs="Al Tarikh"/>
        </w:rPr>
        <w:t xml:space="preserve">Irish </w:t>
      </w:r>
      <w:r w:rsidRPr="00454878">
        <w:rPr>
          <w:rFonts w:ascii="Verdana" w:hAnsi="Verdana" w:cs="Al Tarikh"/>
        </w:rPr>
        <w:t>government. In 2019, the ICHR</w:t>
      </w:r>
      <w:r w:rsidRPr="00454878">
        <w:rPr>
          <w:rStyle w:val="FootnoteReference"/>
          <w:rFonts w:ascii="Verdana" w:hAnsi="Verdana" w:cs="Al Tarikh"/>
        </w:rPr>
        <w:footnoteReference w:id="46"/>
      </w:r>
      <w:r w:rsidRPr="00454878">
        <w:rPr>
          <w:rFonts w:ascii="Verdana" w:hAnsi="Verdana" w:cs="Al Tarikh"/>
        </w:rPr>
        <w:t xml:space="preserve"> and </w:t>
      </w:r>
      <w:r w:rsidRPr="00454878">
        <w:rPr>
          <w:rFonts w:ascii="Verdana" w:hAnsi="Verdana" w:cs="Al Tarikh"/>
        </w:rPr>
        <w:lastRenderedPageBreak/>
        <w:t>MASI</w:t>
      </w:r>
      <w:r w:rsidRPr="00454878">
        <w:rPr>
          <w:rStyle w:val="FootnoteReference"/>
          <w:rFonts w:ascii="Verdana" w:hAnsi="Verdana" w:cs="Al Tarikh"/>
        </w:rPr>
        <w:footnoteReference w:id="47"/>
      </w:r>
      <w:r w:rsidRPr="00454878">
        <w:rPr>
          <w:rFonts w:ascii="Verdana" w:hAnsi="Verdana" w:cs="Al Tarikh"/>
        </w:rPr>
        <w:t xml:space="preserve"> presented separate reports to the Convention on the Elimination of Racial Discrimination (CERD) Committee at Ireland</w:t>
      </w:r>
      <w:r w:rsidRPr="00454878">
        <w:rPr>
          <w:rFonts w:ascii="Verdana" w:hAnsi="Verdana"/>
        </w:rPr>
        <w:t>’</w:t>
      </w:r>
      <w:r w:rsidRPr="00454878">
        <w:rPr>
          <w:rFonts w:ascii="Verdana" w:hAnsi="Verdana" w:cs="Al Tarikh"/>
        </w:rPr>
        <w:t xml:space="preserve">s CERD Review. </w:t>
      </w:r>
      <w:hyperlink r:id="rId22" w:history="1">
        <w:r w:rsidRPr="00454878">
          <w:rPr>
            <w:rStyle w:val="Hyperlink"/>
            <w:rFonts w:ascii="Verdana" w:hAnsi="Verdana" w:cs="Al Tarikh"/>
          </w:rPr>
          <w:t>MASI’s report</w:t>
        </w:r>
      </w:hyperlink>
      <w:r w:rsidRPr="00454878">
        <w:rPr>
          <w:rFonts w:ascii="Verdana" w:hAnsi="Verdana" w:cs="Al Tarikh"/>
        </w:rPr>
        <w:t xml:space="preserve"> highlighted the cross-cutting human rights and discrimination issues of concern regarding international protection applicants living in Direct </w:t>
      </w:r>
      <w:r w:rsidR="00650863" w:rsidRPr="00454878">
        <w:rPr>
          <w:rFonts w:ascii="Verdana" w:hAnsi="Verdana" w:cs="Al Tarikh"/>
        </w:rPr>
        <w:t>Provision. A</w:t>
      </w:r>
      <w:r w:rsidRPr="00454878">
        <w:rPr>
          <w:rFonts w:ascii="Verdana" w:hAnsi="Verdana" w:cs="Al Tarikh"/>
        </w:rPr>
        <w:t xml:space="preserve"> section of the </w:t>
      </w:r>
      <w:hyperlink r:id="rId23" w:history="1">
        <w:r w:rsidRPr="00454878">
          <w:rPr>
            <w:rStyle w:val="Hyperlink"/>
            <w:rFonts w:ascii="Verdana" w:hAnsi="Verdana" w:cs="Al Tarikh"/>
          </w:rPr>
          <w:t>ICHR report</w:t>
        </w:r>
      </w:hyperlink>
      <w:r w:rsidRPr="00454878">
        <w:rPr>
          <w:rFonts w:ascii="Verdana" w:hAnsi="Verdana" w:cs="Al Tarikh"/>
        </w:rPr>
        <w:t xml:space="preserve"> highlighted the issues faced by persons with disabilities living in Direct Provision, and reiterated the need for the vulnerability assessment tool to be developed using a best practice ‘disability lens’</w:t>
      </w:r>
      <w:r w:rsidR="00724B75" w:rsidRPr="00454878">
        <w:rPr>
          <w:rFonts w:ascii="Verdana" w:hAnsi="Verdana" w:cs="Al Tarikh"/>
        </w:rPr>
        <w:t>,</w:t>
      </w:r>
      <w:r w:rsidRPr="00454878">
        <w:rPr>
          <w:rFonts w:ascii="Verdana" w:hAnsi="Verdana" w:cs="Al Tarikh"/>
        </w:rPr>
        <w:t xml:space="preserve"> an</w:t>
      </w:r>
      <w:r w:rsidR="00724B75" w:rsidRPr="00454878">
        <w:rPr>
          <w:rFonts w:ascii="Verdana" w:hAnsi="Verdana" w:cs="Al Tarikh"/>
        </w:rPr>
        <w:t>d to be introduced as a</w:t>
      </w:r>
      <w:r w:rsidRPr="00454878">
        <w:rPr>
          <w:rFonts w:ascii="Verdana" w:hAnsi="Verdana" w:cs="Al Tarikh"/>
        </w:rPr>
        <w:t xml:space="preserve"> matter of urgency. </w:t>
      </w:r>
    </w:p>
    <w:p w14:paraId="78094BB8" w14:textId="77777777" w:rsidR="00603C04" w:rsidRPr="00454878" w:rsidRDefault="00603C04" w:rsidP="00D24C0A">
      <w:pPr>
        <w:spacing w:line="276" w:lineRule="auto"/>
        <w:jc w:val="both"/>
        <w:rPr>
          <w:rFonts w:ascii="Verdana" w:hAnsi="Verdana" w:cs="Al Tarikh"/>
        </w:rPr>
      </w:pPr>
    </w:p>
    <w:p w14:paraId="17AABCB2" w14:textId="4562689C" w:rsidR="00603C04" w:rsidRPr="00454878" w:rsidRDefault="00603C04" w:rsidP="00D24C0A">
      <w:pPr>
        <w:spacing w:line="276" w:lineRule="auto"/>
        <w:jc w:val="both"/>
        <w:rPr>
          <w:rFonts w:ascii="Verdana" w:hAnsi="Verdana" w:cs="Al Tarikh"/>
        </w:rPr>
      </w:pPr>
      <w:r w:rsidRPr="00454878">
        <w:rPr>
          <w:rFonts w:ascii="Verdana" w:hAnsi="Verdana" w:cs="Al Tarikh"/>
        </w:rPr>
        <w:t xml:space="preserve">Related to the vulnerability assessment in 2019, the CERD Committee Concluding Observations of Ireland's CERD Review </w:t>
      </w:r>
      <w:hyperlink r:id="rId24" w:history="1">
        <w:r w:rsidRPr="00454878">
          <w:rPr>
            <w:rStyle w:val="Hyperlink"/>
            <w:rFonts w:ascii="Verdana" w:hAnsi="Verdana" w:cs="Al Tarikh"/>
          </w:rPr>
          <w:t>available here</w:t>
        </w:r>
      </w:hyperlink>
      <w:r w:rsidRPr="00454878">
        <w:rPr>
          <w:rFonts w:ascii="Verdana" w:hAnsi="Verdana" w:cs="Al Tarikh"/>
        </w:rPr>
        <w:t xml:space="preserve"> expressed their concern about the lack of an assessment mechanism for identifying international protection applicants with special reception needs in Ireland, stating that: </w:t>
      </w:r>
      <w:r w:rsidRPr="00454878">
        <w:rPr>
          <w:rFonts w:ascii="Verdana" w:hAnsi="Verdana"/>
        </w:rPr>
        <w:t>“</w:t>
      </w:r>
      <w:r w:rsidRPr="00454878">
        <w:rPr>
          <w:rFonts w:ascii="Verdana" w:hAnsi="Verdana" w:cs="Al Tarikh"/>
        </w:rPr>
        <w:t xml:space="preserve">The </w:t>
      </w:r>
      <w:r w:rsidR="008A228A" w:rsidRPr="00454878">
        <w:rPr>
          <w:rFonts w:ascii="Verdana" w:hAnsi="Verdana" w:cs="Al Tarikh"/>
        </w:rPr>
        <w:t>C</w:t>
      </w:r>
      <w:r w:rsidRPr="00454878">
        <w:rPr>
          <w:rFonts w:ascii="Verdana" w:hAnsi="Verdana" w:cs="Al Tarikh"/>
        </w:rPr>
        <w:t>ommittee is concerned about:(35</w:t>
      </w:r>
      <w:r w:rsidR="0021792B" w:rsidRPr="00454878">
        <w:rPr>
          <w:rFonts w:ascii="Verdana" w:hAnsi="Verdana" w:cs="Al Tarikh"/>
        </w:rPr>
        <w:t>c</w:t>
      </w:r>
      <w:r w:rsidRPr="00454878">
        <w:rPr>
          <w:rFonts w:ascii="Verdana" w:hAnsi="Verdana" w:cs="Al Tarikh"/>
        </w:rPr>
        <w:t>)</w:t>
      </w:r>
      <w:r w:rsidR="0021792B" w:rsidRPr="00454878">
        <w:rPr>
          <w:rFonts w:ascii="Verdana" w:hAnsi="Verdana" w:cs="Al Tarikh"/>
        </w:rPr>
        <w:t xml:space="preserve"> t</w:t>
      </w:r>
      <w:r w:rsidRPr="00454878">
        <w:rPr>
          <w:rFonts w:ascii="Verdana" w:hAnsi="Verdana" w:cs="Al Tarikh"/>
        </w:rPr>
        <w:t>he absence of adequate mechanisms for identifying asylum seekers with special reception needs.</w:t>
      </w:r>
      <w:r w:rsidRPr="00454878">
        <w:rPr>
          <w:rFonts w:ascii="Verdana" w:hAnsi="Verdana"/>
        </w:rPr>
        <w:t>”</w:t>
      </w:r>
      <w:r w:rsidRPr="00454878">
        <w:rPr>
          <w:rStyle w:val="FootnoteReference"/>
          <w:rFonts w:ascii="Verdana" w:hAnsi="Verdana" w:cs="Al Tarikh"/>
        </w:rPr>
        <w:footnoteReference w:id="48"/>
      </w:r>
      <w:r w:rsidRPr="00454878">
        <w:rPr>
          <w:rFonts w:ascii="Verdana" w:hAnsi="Verdana"/>
        </w:rPr>
        <w:t xml:space="preserve"> </w:t>
      </w:r>
      <w:r w:rsidR="0021792B" w:rsidRPr="00454878">
        <w:rPr>
          <w:rFonts w:ascii="Verdana" w:hAnsi="Verdana" w:cs="Al Tarikh"/>
        </w:rPr>
        <w:t xml:space="preserve">The </w:t>
      </w:r>
      <w:r w:rsidRPr="00454878">
        <w:rPr>
          <w:rFonts w:ascii="Verdana" w:hAnsi="Verdana" w:cs="Al Tarikh"/>
        </w:rPr>
        <w:t xml:space="preserve">CERD Committee </w:t>
      </w:r>
      <w:r w:rsidR="0021792B" w:rsidRPr="00454878">
        <w:rPr>
          <w:rFonts w:ascii="Verdana" w:hAnsi="Verdana" w:cs="Al Tarikh"/>
        </w:rPr>
        <w:t xml:space="preserve">further </w:t>
      </w:r>
      <w:r w:rsidR="00724B75" w:rsidRPr="00454878">
        <w:rPr>
          <w:rFonts w:ascii="Verdana" w:hAnsi="Verdana" w:cs="Al Tarikh"/>
        </w:rPr>
        <w:t>stated</w:t>
      </w:r>
      <w:r w:rsidRPr="00454878">
        <w:rPr>
          <w:rFonts w:ascii="Verdana" w:hAnsi="Verdana" w:cs="Al Tarikh"/>
        </w:rPr>
        <w:t xml:space="preserve">: </w:t>
      </w:r>
      <w:r w:rsidRPr="00454878">
        <w:rPr>
          <w:rFonts w:ascii="Verdana" w:hAnsi="Verdana"/>
        </w:rPr>
        <w:t>“</w:t>
      </w:r>
      <w:r w:rsidRPr="00454878">
        <w:rPr>
          <w:rFonts w:ascii="Verdana" w:hAnsi="Verdana" w:cs="Al Tarikh"/>
        </w:rPr>
        <w:t>The Committee recommends that the State party:(36c) Introduce a comprehensive vulnerability assessment mechanism for early identification of asylum seekers with special needs.”</w:t>
      </w:r>
      <w:r w:rsidRPr="00454878">
        <w:rPr>
          <w:rStyle w:val="FootnoteReference"/>
          <w:rFonts w:ascii="Verdana" w:hAnsi="Verdana" w:cs="Al Tarikh"/>
        </w:rPr>
        <w:footnoteReference w:id="49"/>
      </w:r>
    </w:p>
    <w:p w14:paraId="0C15ACE5" w14:textId="77777777" w:rsidR="00603C04" w:rsidRPr="00454878" w:rsidRDefault="00603C04" w:rsidP="00D24C0A">
      <w:pPr>
        <w:spacing w:line="276" w:lineRule="auto"/>
        <w:jc w:val="both"/>
        <w:rPr>
          <w:rFonts w:ascii="Verdana" w:hAnsi="Verdana" w:cs="Al Tarikh"/>
        </w:rPr>
      </w:pPr>
      <w:r w:rsidRPr="00454878">
        <w:rPr>
          <w:rFonts w:ascii="Verdana" w:hAnsi="Verdana" w:cs="Al Tarikh"/>
        </w:rPr>
        <w:t xml:space="preserve"> </w:t>
      </w:r>
    </w:p>
    <w:p w14:paraId="36967175" w14:textId="268E8E46" w:rsidR="00603C04" w:rsidRPr="00454878" w:rsidRDefault="0021792B" w:rsidP="00D24C0A">
      <w:pPr>
        <w:spacing w:line="276" w:lineRule="auto"/>
        <w:jc w:val="both"/>
        <w:rPr>
          <w:rFonts w:ascii="Verdana" w:hAnsi="Verdana" w:cs="Al Tarikh"/>
        </w:rPr>
      </w:pPr>
      <w:r w:rsidRPr="00454878">
        <w:rPr>
          <w:rFonts w:ascii="Verdana" w:hAnsi="Verdana" w:cs="Al Tarikh"/>
        </w:rPr>
        <w:t>After a</w:t>
      </w:r>
      <w:r w:rsidR="00603C04" w:rsidRPr="00454878">
        <w:rPr>
          <w:rFonts w:ascii="Verdana" w:hAnsi="Verdana" w:cs="Al Tarikh"/>
        </w:rPr>
        <w:t xml:space="preserve"> long delay</w:t>
      </w:r>
      <w:r w:rsidR="00225368" w:rsidRPr="00454878">
        <w:rPr>
          <w:rFonts w:ascii="Verdana" w:hAnsi="Verdana" w:cs="Al Tarikh"/>
        </w:rPr>
        <w:t>,</w:t>
      </w:r>
      <w:r w:rsidR="00603C04" w:rsidRPr="00454878">
        <w:rPr>
          <w:rFonts w:ascii="Verdana" w:hAnsi="Verdana" w:cs="Al Tarikh"/>
        </w:rPr>
        <w:t xml:space="preserve"> the Irish government launched a ‘pilot vulnerability assessment tool’ at the end of January 2021</w:t>
      </w:r>
      <w:r w:rsidR="00225368" w:rsidRPr="00454878">
        <w:rPr>
          <w:rFonts w:ascii="Verdana" w:hAnsi="Verdana" w:cs="Al Tarikh"/>
        </w:rPr>
        <w:t>.</w:t>
      </w:r>
      <w:r w:rsidR="00603C04" w:rsidRPr="00454878">
        <w:rPr>
          <w:rStyle w:val="FootnoteReference"/>
          <w:rFonts w:ascii="Verdana" w:hAnsi="Verdana" w:cs="Al Tarikh"/>
        </w:rPr>
        <w:footnoteReference w:id="50"/>
      </w:r>
      <w:r w:rsidR="00AE5A7E" w:rsidRPr="00454878">
        <w:rPr>
          <w:rFonts w:ascii="Verdana" w:hAnsi="Verdana" w:cs="Al Tarikh"/>
        </w:rPr>
        <w:t xml:space="preserve"> </w:t>
      </w:r>
      <w:r w:rsidR="00603C04" w:rsidRPr="00454878">
        <w:rPr>
          <w:rFonts w:ascii="Verdana" w:hAnsi="Verdana" w:cs="Al Tarikh"/>
        </w:rPr>
        <w:t>This was initially</w:t>
      </w:r>
      <w:r w:rsidR="00603C04" w:rsidRPr="00454878">
        <w:rPr>
          <w:rStyle w:val="FootnoteReference"/>
          <w:rFonts w:ascii="Verdana" w:hAnsi="Verdana" w:cs="Al Tarikh"/>
        </w:rPr>
        <w:footnoteReference w:id="51"/>
      </w:r>
      <w:r w:rsidR="00603C04" w:rsidRPr="00454878">
        <w:rPr>
          <w:rFonts w:ascii="Verdana" w:hAnsi="Verdana" w:cs="Al Tarikh"/>
        </w:rPr>
        <w:t xml:space="preserve"> available</w:t>
      </w:r>
      <w:r w:rsidR="00AE5A7E" w:rsidRPr="00454878">
        <w:rPr>
          <w:rFonts w:ascii="Verdana" w:hAnsi="Verdana" w:cs="Al Tarikh"/>
        </w:rPr>
        <w:t xml:space="preserve"> only</w:t>
      </w:r>
      <w:r w:rsidR="00603C04" w:rsidRPr="00454878">
        <w:rPr>
          <w:rFonts w:ascii="Verdana" w:hAnsi="Verdana" w:cs="Al Tarikh"/>
        </w:rPr>
        <w:t xml:space="preserve"> to new international protection applicants arriving at the Balseskin Reception</w:t>
      </w:r>
      <w:r w:rsidR="0017128B" w:rsidRPr="00454878">
        <w:rPr>
          <w:rFonts w:ascii="Verdana" w:hAnsi="Verdana" w:cs="Al Tarikh"/>
        </w:rPr>
        <w:t xml:space="preserve"> centre</w:t>
      </w:r>
      <w:r w:rsidR="00603C04" w:rsidRPr="00454878">
        <w:rPr>
          <w:rFonts w:ascii="Verdana" w:hAnsi="Verdana" w:cs="Al Tarikh"/>
        </w:rPr>
        <w:t xml:space="preserve"> in Dublin, and was conducted by face-to-face </w:t>
      </w:r>
      <w:r w:rsidR="0010075A" w:rsidRPr="00454878">
        <w:rPr>
          <w:rFonts w:ascii="Verdana" w:hAnsi="Verdana" w:cs="Al Tarikh"/>
        </w:rPr>
        <w:t xml:space="preserve">or digital </w:t>
      </w:r>
      <w:r w:rsidR="00603C04" w:rsidRPr="00454878">
        <w:rPr>
          <w:rFonts w:ascii="Verdana" w:hAnsi="Verdana" w:cs="Al Tarikh"/>
        </w:rPr>
        <w:t>interview</w:t>
      </w:r>
      <w:r w:rsidR="0017128B" w:rsidRPr="00454878">
        <w:rPr>
          <w:rFonts w:ascii="Verdana" w:hAnsi="Verdana" w:cs="Al Tarikh"/>
        </w:rPr>
        <w:t>s</w:t>
      </w:r>
      <w:r w:rsidR="00603C04" w:rsidRPr="00454878">
        <w:rPr>
          <w:rFonts w:ascii="Verdana" w:hAnsi="Verdana" w:cs="Al Tarikh"/>
        </w:rPr>
        <w:t xml:space="preserve">. </w:t>
      </w:r>
      <w:r w:rsidR="00E939DF" w:rsidRPr="00454878">
        <w:rPr>
          <w:rFonts w:ascii="Verdana" w:hAnsi="Verdana" w:cs="Al Tarikh"/>
        </w:rPr>
        <w:t xml:space="preserve">After </w:t>
      </w:r>
      <w:r w:rsidR="00603C04" w:rsidRPr="00454878">
        <w:rPr>
          <w:rFonts w:ascii="Verdana" w:hAnsi="Verdana" w:cs="Al Tarikh"/>
        </w:rPr>
        <w:t>two years</w:t>
      </w:r>
      <w:r w:rsidR="00724B75" w:rsidRPr="00454878">
        <w:rPr>
          <w:rFonts w:ascii="Verdana" w:hAnsi="Verdana" w:cs="Al Tarikh"/>
        </w:rPr>
        <w:t>,</w:t>
      </w:r>
      <w:r w:rsidR="00603C04" w:rsidRPr="00454878">
        <w:rPr>
          <w:rFonts w:ascii="Verdana" w:hAnsi="Verdana" w:cs="Al Tarikh"/>
        </w:rPr>
        <w:t xml:space="preserve"> the second phase of the vulnerability assessment </w:t>
      </w:r>
      <w:r w:rsidR="00603C04" w:rsidRPr="00454878">
        <w:rPr>
          <w:rFonts w:ascii="Verdana" w:hAnsi="Verdana" w:cs="Al Tarikh"/>
        </w:rPr>
        <w:lastRenderedPageBreak/>
        <w:t xml:space="preserve">tool (which was still referred to as a ‘pilot vulnerability assessment’)was moved to a </w:t>
      </w:r>
      <w:r w:rsidR="0010075A" w:rsidRPr="00454878">
        <w:rPr>
          <w:rFonts w:ascii="Verdana" w:hAnsi="Verdana" w:cs="Al Tarikh"/>
        </w:rPr>
        <w:t>‘</w:t>
      </w:r>
      <w:r w:rsidR="00603C04" w:rsidRPr="00454878">
        <w:rPr>
          <w:rFonts w:ascii="Verdana" w:hAnsi="Verdana" w:cs="Al Tarikh"/>
        </w:rPr>
        <w:t>questionnaire</w:t>
      </w:r>
      <w:r w:rsidR="0010075A" w:rsidRPr="00454878">
        <w:rPr>
          <w:rFonts w:ascii="Verdana" w:hAnsi="Verdana" w:cs="Al Tarikh"/>
        </w:rPr>
        <w:t>’</w:t>
      </w:r>
      <w:r w:rsidR="00603C04" w:rsidRPr="00454878">
        <w:rPr>
          <w:rFonts w:ascii="Verdana" w:hAnsi="Verdana" w:cs="Al Tarikh"/>
        </w:rPr>
        <w:t xml:space="preserve"> vulnerability assessment format process that was made available to all international protection applicants in all International Protection Accommodation settings</w:t>
      </w:r>
      <w:r w:rsidR="0010075A" w:rsidRPr="00454878">
        <w:rPr>
          <w:rFonts w:ascii="Verdana" w:hAnsi="Verdana" w:cs="Al Tarikh"/>
        </w:rPr>
        <w:t xml:space="preserve"> and not just the Balseskin Reception centre</w:t>
      </w:r>
      <w:r w:rsidR="00603C04" w:rsidRPr="00454878">
        <w:rPr>
          <w:rFonts w:ascii="Verdana" w:hAnsi="Verdana" w:cs="Al Tarikh"/>
        </w:rPr>
        <w:t>.</w:t>
      </w:r>
      <w:r w:rsidR="00225368" w:rsidRPr="00454878">
        <w:rPr>
          <w:rFonts w:ascii="Verdana" w:hAnsi="Verdana" w:cs="Al Tarikh"/>
        </w:rPr>
        <w:t xml:space="preserve"> </w:t>
      </w:r>
      <w:r w:rsidR="00603C04" w:rsidRPr="00454878">
        <w:rPr>
          <w:rFonts w:ascii="Verdana" w:hAnsi="Verdana" w:cs="Al Tarikh"/>
        </w:rPr>
        <w:t xml:space="preserve">People were required to fill out a vulnerability assessment questionnaire and return it to the International Protection Accommodation Service (IPAS). There was a vulnerability assessment team that could then decide if it was necessary to do face-to-face or </w:t>
      </w:r>
      <w:r w:rsidR="00E939DF" w:rsidRPr="00454878">
        <w:rPr>
          <w:rFonts w:ascii="Verdana" w:hAnsi="Verdana" w:cs="Al Tarikh"/>
        </w:rPr>
        <w:t xml:space="preserve">online </w:t>
      </w:r>
      <w:r w:rsidR="00603C04" w:rsidRPr="00454878">
        <w:rPr>
          <w:rFonts w:ascii="Verdana" w:hAnsi="Verdana" w:cs="Al Tarikh"/>
        </w:rPr>
        <w:t>interviews to further assess vulnerability status, and a</w:t>
      </w:r>
      <w:r w:rsidR="00F576BE" w:rsidRPr="00454878">
        <w:rPr>
          <w:rFonts w:ascii="Verdana" w:hAnsi="Verdana" w:cs="Al Tarikh"/>
        </w:rPr>
        <w:t>ssess the</w:t>
      </w:r>
      <w:r w:rsidR="00603C04" w:rsidRPr="00454878">
        <w:rPr>
          <w:rFonts w:ascii="Verdana" w:hAnsi="Verdana" w:cs="Al Tarikh"/>
        </w:rPr>
        <w:t xml:space="preserve"> special reception needs for the listed vulnerable groups</w:t>
      </w:r>
      <w:r w:rsidR="00724B75" w:rsidRPr="00454878">
        <w:rPr>
          <w:rFonts w:ascii="Verdana" w:hAnsi="Verdana" w:cs="Al Tarikh"/>
        </w:rPr>
        <w:t>,</w:t>
      </w:r>
      <w:r w:rsidR="00603C04" w:rsidRPr="00454878">
        <w:rPr>
          <w:rFonts w:ascii="Verdana" w:hAnsi="Verdana" w:cs="Al Tarikh"/>
        </w:rPr>
        <w:t xml:space="preserve"> which </w:t>
      </w:r>
      <w:r w:rsidR="00E939DF" w:rsidRPr="00454878">
        <w:rPr>
          <w:rFonts w:ascii="Verdana" w:hAnsi="Verdana" w:cs="Al Tarikh"/>
        </w:rPr>
        <w:t xml:space="preserve">included </w:t>
      </w:r>
      <w:r w:rsidR="00603C04" w:rsidRPr="00454878">
        <w:rPr>
          <w:rFonts w:ascii="Verdana" w:hAnsi="Verdana" w:cs="Al Tarikh"/>
        </w:rPr>
        <w:t>persons with disabilities</w:t>
      </w:r>
      <w:r w:rsidR="00935050" w:rsidRPr="00454878">
        <w:rPr>
          <w:rFonts w:ascii="Verdana" w:hAnsi="Verdana" w:cs="Al Tarikh"/>
        </w:rPr>
        <w:t xml:space="preserve"> as one such </w:t>
      </w:r>
      <w:r w:rsidR="00603C04" w:rsidRPr="00454878">
        <w:rPr>
          <w:rFonts w:ascii="Verdana" w:hAnsi="Verdana" w:cs="Al Tarikh"/>
        </w:rPr>
        <w:t>vulnerable group</w:t>
      </w:r>
      <w:r w:rsidR="00724B75" w:rsidRPr="00454878">
        <w:rPr>
          <w:rFonts w:ascii="Verdana" w:hAnsi="Verdana" w:cs="Al Tarikh"/>
        </w:rPr>
        <w:t>.</w:t>
      </w:r>
      <w:r w:rsidR="00603C04" w:rsidRPr="00454878">
        <w:rPr>
          <w:rFonts w:ascii="Verdana" w:hAnsi="Verdana" w:cs="Al Tarikh"/>
        </w:rPr>
        <w:t xml:space="preserve">  </w:t>
      </w:r>
    </w:p>
    <w:p w14:paraId="448B6C0C" w14:textId="77777777" w:rsidR="00603C04" w:rsidRPr="00454878" w:rsidRDefault="00603C04" w:rsidP="00D24C0A">
      <w:pPr>
        <w:spacing w:line="276" w:lineRule="auto"/>
        <w:jc w:val="both"/>
        <w:rPr>
          <w:rFonts w:ascii="Verdana" w:hAnsi="Verdana" w:cs="Al Tarikh"/>
        </w:rPr>
      </w:pPr>
    </w:p>
    <w:p w14:paraId="6351994E" w14:textId="3F97B7A3" w:rsidR="00603C04" w:rsidRPr="00454878" w:rsidRDefault="00603C04" w:rsidP="00590794">
      <w:pPr>
        <w:spacing w:line="276" w:lineRule="auto"/>
        <w:jc w:val="both"/>
        <w:rPr>
          <w:rFonts w:ascii="Verdana" w:hAnsi="Verdana" w:cs="Al Tarikh"/>
        </w:rPr>
      </w:pPr>
      <w:r w:rsidRPr="00454878">
        <w:rPr>
          <w:rFonts w:ascii="Verdana" w:hAnsi="Verdana" w:cs="Al Tarikh"/>
        </w:rPr>
        <w:t>In March 2024, there was an announcement</w:t>
      </w:r>
      <w:r w:rsidR="00724B75" w:rsidRPr="00454878">
        <w:rPr>
          <w:rFonts w:ascii="Verdana" w:hAnsi="Verdana" w:cs="Al Tarikh"/>
        </w:rPr>
        <w:t xml:space="preserve"> </w:t>
      </w:r>
      <w:r w:rsidRPr="00454878">
        <w:rPr>
          <w:rFonts w:ascii="Verdana" w:hAnsi="Verdana" w:cs="Al Tarikh"/>
        </w:rPr>
        <w:t>on the International Protection Accommodation Service (IPAS) government website</w:t>
      </w:r>
      <w:r w:rsidRPr="00454878">
        <w:rPr>
          <w:rStyle w:val="FootnoteReference"/>
          <w:rFonts w:ascii="Verdana" w:hAnsi="Verdana" w:cs="Al Tarikh"/>
        </w:rPr>
        <w:footnoteReference w:id="52"/>
      </w:r>
      <w:r w:rsidR="00AE5A7E" w:rsidRPr="00454878">
        <w:rPr>
          <w:rFonts w:ascii="Verdana" w:hAnsi="Verdana" w:cs="Al Tarikh"/>
        </w:rPr>
        <w:t>,</w:t>
      </w:r>
      <w:r w:rsidRPr="00454878">
        <w:rPr>
          <w:rFonts w:ascii="Verdana" w:hAnsi="Verdana" w:cs="Al Tarikh"/>
        </w:rPr>
        <w:t xml:space="preserve"> </w:t>
      </w:r>
      <w:r w:rsidR="0017128B" w:rsidRPr="00454878">
        <w:rPr>
          <w:rFonts w:ascii="Verdana" w:hAnsi="Verdana" w:cs="Al Tarikh"/>
        </w:rPr>
        <w:t xml:space="preserve">which </w:t>
      </w:r>
      <w:r w:rsidRPr="00454878">
        <w:rPr>
          <w:rFonts w:ascii="Verdana" w:hAnsi="Verdana" w:cs="Al Tarikh"/>
        </w:rPr>
        <w:t>stated that the vulnerability assessment tool process was being</w:t>
      </w:r>
      <w:r w:rsidR="0017128B" w:rsidRPr="00454878">
        <w:rPr>
          <w:rFonts w:ascii="Verdana" w:hAnsi="Verdana" w:cs="Al Tarikh"/>
        </w:rPr>
        <w:t xml:space="preserve"> completely</w:t>
      </w:r>
      <w:r w:rsidRPr="00454878">
        <w:rPr>
          <w:rFonts w:ascii="Verdana" w:hAnsi="Verdana" w:cs="Al Tarikh"/>
        </w:rPr>
        <w:t xml:space="preserve"> ceased on the grounds of increased pressure on the Irish international protection system.</w:t>
      </w:r>
      <w:r w:rsidRPr="00454878">
        <w:rPr>
          <w:rStyle w:val="FootnoteReference"/>
          <w:rFonts w:ascii="Verdana" w:hAnsi="Verdana" w:cs="Al Tarikh"/>
        </w:rPr>
        <w:footnoteReference w:id="53"/>
      </w:r>
      <w:r w:rsidR="00724B75" w:rsidRPr="00454878">
        <w:rPr>
          <w:rFonts w:ascii="Verdana" w:hAnsi="Verdana" w:cs="Al Tarikh"/>
        </w:rPr>
        <w:t xml:space="preserve"> </w:t>
      </w:r>
      <w:r w:rsidR="00E939DF" w:rsidRPr="00454878">
        <w:rPr>
          <w:rFonts w:ascii="Verdana" w:hAnsi="Verdana" w:cs="Al Tarikh"/>
        </w:rPr>
        <w:t xml:space="preserve">There was no public input </w:t>
      </w:r>
      <w:r w:rsidR="00724B75" w:rsidRPr="00454878">
        <w:rPr>
          <w:rFonts w:ascii="Verdana" w:hAnsi="Verdana" w:cs="Al Tarikh"/>
        </w:rPr>
        <w:t>on</w:t>
      </w:r>
      <w:r w:rsidR="00E939DF" w:rsidRPr="00454878">
        <w:rPr>
          <w:rFonts w:ascii="Verdana" w:hAnsi="Verdana" w:cs="Al Tarikh"/>
        </w:rPr>
        <w:t xml:space="preserve"> this decision</w:t>
      </w:r>
      <w:r w:rsidRPr="00454878">
        <w:rPr>
          <w:rFonts w:ascii="Verdana" w:hAnsi="Verdana" w:cs="Al Tarikh"/>
        </w:rPr>
        <w:t xml:space="preserve"> to cease the </w:t>
      </w:r>
      <w:r w:rsidR="00724B75" w:rsidRPr="00454878">
        <w:rPr>
          <w:rFonts w:ascii="Verdana" w:hAnsi="Verdana" w:cs="Al Tarikh"/>
        </w:rPr>
        <w:t xml:space="preserve">legally required </w:t>
      </w:r>
      <w:r w:rsidRPr="00454878">
        <w:rPr>
          <w:rFonts w:ascii="Verdana" w:hAnsi="Verdana" w:cs="Al Tarikh"/>
        </w:rPr>
        <w:t xml:space="preserve">vulnerability assessment </w:t>
      </w:r>
      <w:r w:rsidR="00724B75" w:rsidRPr="00454878">
        <w:rPr>
          <w:rFonts w:ascii="Verdana" w:hAnsi="Verdana" w:cs="Al Tarikh"/>
        </w:rPr>
        <w:t xml:space="preserve">tool, which </w:t>
      </w:r>
      <w:r w:rsidRPr="00454878">
        <w:rPr>
          <w:rFonts w:ascii="Verdana" w:hAnsi="Verdana" w:cs="Al Tarikh"/>
        </w:rPr>
        <w:t>again highlighted the institutional lack of focus or</w:t>
      </w:r>
      <w:r w:rsidR="00724B75" w:rsidRPr="00454878">
        <w:rPr>
          <w:rFonts w:ascii="Verdana" w:hAnsi="Verdana" w:cs="Al Tarikh"/>
        </w:rPr>
        <w:t xml:space="preserve"> concern</w:t>
      </w:r>
      <w:r w:rsidR="00133359" w:rsidRPr="00454878">
        <w:rPr>
          <w:rFonts w:ascii="Verdana" w:hAnsi="Verdana" w:cs="Al Tarikh"/>
        </w:rPr>
        <w:t xml:space="preserve"> </w:t>
      </w:r>
      <w:r w:rsidRPr="00454878">
        <w:rPr>
          <w:rFonts w:ascii="Verdana" w:hAnsi="Verdana" w:cs="Al Tarikh"/>
        </w:rPr>
        <w:t>by the I</w:t>
      </w:r>
      <w:r w:rsidR="00724B75" w:rsidRPr="00454878">
        <w:rPr>
          <w:rFonts w:ascii="Verdana" w:hAnsi="Verdana" w:cs="Al Tarikh"/>
        </w:rPr>
        <w:t>rish International Protection system</w:t>
      </w:r>
      <w:r w:rsidRPr="00454878">
        <w:rPr>
          <w:rFonts w:ascii="Verdana" w:hAnsi="Verdana" w:cs="Al Tarikh"/>
        </w:rPr>
        <w:t xml:space="preserve"> </w:t>
      </w:r>
      <w:r w:rsidR="00724B75" w:rsidRPr="00454878">
        <w:rPr>
          <w:rFonts w:ascii="Verdana" w:hAnsi="Verdana" w:cs="Al Tarikh"/>
        </w:rPr>
        <w:t xml:space="preserve">regarding the rights of </w:t>
      </w:r>
      <w:r w:rsidRPr="00454878">
        <w:rPr>
          <w:rFonts w:ascii="Verdana" w:hAnsi="Verdana" w:cs="Al Tarikh"/>
        </w:rPr>
        <w:t>persons with disabilities living in Direct Provision.</w:t>
      </w:r>
      <w:r w:rsidRPr="00454878">
        <w:rPr>
          <w:rStyle w:val="FootnoteReference"/>
          <w:rFonts w:ascii="Verdana" w:hAnsi="Verdana" w:cs="Al Tarikh"/>
        </w:rPr>
        <w:footnoteReference w:id="54"/>
      </w:r>
      <w:r w:rsidR="00724B75" w:rsidRPr="00454878">
        <w:rPr>
          <w:rFonts w:ascii="Verdana" w:hAnsi="Verdana" w:cs="Al Tarikh"/>
        </w:rPr>
        <w:t xml:space="preserve"> </w:t>
      </w:r>
      <w:r w:rsidR="00935050" w:rsidRPr="00454878">
        <w:rPr>
          <w:rFonts w:ascii="Verdana" w:hAnsi="Verdana" w:cs="Al Tarikh"/>
        </w:rPr>
        <w:t xml:space="preserve">At the time of </w:t>
      </w:r>
      <w:r w:rsidR="00724B75" w:rsidRPr="00454878">
        <w:rPr>
          <w:rFonts w:ascii="Verdana" w:hAnsi="Verdana" w:cs="Al Tarikh"/>
        </w:rPr>
        <w:t xml:space="preserve">the </w:t>
      </w:r>
      <w:r w:rsidR="00935050" w:rsidRPr="00454878">
        <w:rPr>
          <w:rFonts w:ascii="Verdana" w:hAnsi="Verdana" w:cs="Al Tarikh"/>
        </w:rPr>
        <w:t xml:space="preserve">cessation of the vulnerability assessment </w:t>
      </w:r>
      <w:r w:rsidR="00BF50D8" w:rsidRPr="00454878">
        <w:rPr>
          <w:rFonts w:ascii="Verdana" w:hAnsi="Verdana" w:cs="Al Tarikh"/>
        </w:rPr>
        <w:t>in March 2024,</w:t>
      </w:r>
      <w:r w:rsidR="00935050" w:rsidRPr="00454878">
        <w:rPr>
          <w:rFonts w:ascii="Verdana" w:hAnsi="Verdana" w:cs="Al Tarikh"/>
        </w:rPr>
        <w:t xml:space="preserve"> </w:t>
      </w:r>
      <w:r w:rsidR="00BF50D8" w:rsidRPr="00454878">
        <w:rPr>
          <w:rFonts w:ascii="Verdana" w:hAnsi="Verdana" w:cs="Al Tarikh"/>
        </w:rPr>
        <w:t>t</w:t>
      </w:r>
      <w:r w:rsidRPr="00454878">
        <w:rPr>
          <w:rFonts w:ascii="Verdana" w:hAnsi="Verdana" w:cs="Al Tarikh"/>
        </w:rPr>
        <w:t>he International Protection Accommodation Service (IPAS) stated that they were redirecting resources to support operations across the Resident Welfare Team and to IPAS overall.</w:t>
      </w:r>
      <w:r w:rsidRPr="00454878">
        <w:rPr>
          <w:rStyle w:val="FootnoteReference"/>
          <w:rFonts w:ascii="Verdana" w:hAnsi="Verdana" w:cs="Al Tarikh"/>
        </w:rPr>
        <w:footnoteReference w:id="55"/>
      </w:r>
      <w:r w:rsidRPr="00454878">
        <w:rPr>
          <w:rFonts w:ascii="Verdana" w:hAnsi="Verdana" w:cs="Al Tarikh"/>
        </w:rPr>
        <w:t xml:space="preserve"> </w:t>
      </w:r>
    </w:p>
    <w:p w14:paraId="23F0B2C0" w14:textId="77777777" w:rsidR="00E84422" w:rsidRPr="00454878" w:rsidRDefault="00E84422" w:rsidP="004D6640">
      <w:pPr>
        <w:spacing w:line="276" w:lineRule="auto"/>
        <w:jc w:val="both"/>
        <w:rPr>
          <w:rFonts w:ascii="Verdana" w:hAnsi="Verdana" w:cs="Al Tarikh"/>
        </w:rPr>
      </w:pPr>
    </w:p>
    <w:p w14:paraId="56726CA9" w14:textId="0C797622" w:rsidR="00F7015D" w:rsidRPr="00454878" w:rsidRDefault="00603C04" w:rsidP="004D6640">
      <w:pPr>
        <w:spacing w:line="276" w:lineRule="auto"/>
        <w:jc w:val="both"/>
        <w:rPr>
          <w:rFonts w:ascii="Verdana" w:hAnsi="Verdana" w:cs="Al Tarikh"/>
        </w:rPr>
      </w:pPr>
      <w:r w:rsidRPr="00454878">
        <w:rPr>
          <w:rFonts w:ascii="Verdana" w:hAnsi="Verdana" w:cs="Al Tarikh"/>
        </w:rPr>
        <w:t>The International Protection Accommodation Service (IPAS) announced that it had recommenced the vulnerability assessment on 11 November 2024, on a reduced basis limited to ‘families applying for international protection’</w:t>
      </w:r>
      <w:r w:rsidR="00E84422" w:rsidRPr="00454878">
        <w:rPr>
          <w:rFonts w:ascii="Verdana" w:hAnsi="Verdana" w:cs="Al Tarikh"/>
        </w:rPr>
        <w:t>,</w:t>
      </w:r>
      <w:r w:rsidRPr="00454878">
        <w:rPr>
          <w:rStyle w:val="FootnoteReference"/>
          <w:rFonts w:ascii="Verdana" w:hAnsi="Verdana" w:cs="Al Tarikh"/>
        </w:rPr>
        <w:footnoteReference w:id="56"/>
      </w:r>
      <w:r w:rsidRPr="00454878">
        <w:rPr>
          <w:rFonts w:ascii="Verdana" w:hAnsi="Verdana" w:cs="Al Tarikh"/>
        </w:rPr>
        <w:t xml:space="preserve"> and ‘those who had</w:t>
      </w:r>
      <w:r w:rsidR="00F576BE" w:rsidRPr="00454878">
        <w:rPr>
          <w:rFonts w:ascii="Verdana" w:hAnsi="Verdana" w:cs="Al Tarikh"/>
        </w:rPr>
        <w:t xml:space="preserve"> been on a </w:t>
      </w:r>
      <w:r w:rsidR="00650863" w:rsidRPr="00454878">
        <w:rPr>
          <w:rFonts w:ascii="Verdana" w:hAnsi="Verdana" w:cs="Al Tarikh"/>
        </w:rPr>
        <w:t>wa</w:t>
      </w:r>
      <w:r w:rsidR="001818DE" w:rsidRPr="00454878">
        <w:rPr>
          <w:rFonts w:ascii="Verdana" w:hAnsi="Verdana" w:cs="Al Tarikh"/>
        </w:rPr>
        <w:t>i</w:t>
      </w:r>
      <w:r w:rsidR="00650863" w:rsidRPr="00454878">
        <w:rPr>
          <w:rFonts w:ascii="Verdana" w:hAnsi="Verdana" w:cs="Al Tarikh"/>
        </w:rPr>
        <w:t>ting</w:t>
      </w:r>
      <w:r w:rsidR="00F576BE" w:rsidRPr="00454878">
        <w:rPr>
          <w:rFonts w:ascii="Verdana" w:hAnsi="Verdana" w:cs="Al Tarikh"/>
        </w:rPr>
        <w:t xml:space="preserve"> list</w:t>
      </w:r>
      <w:r w:rsidRPr="00454878">
        <w:rPr>
          <w:rFonts w:ascii="Verdana" w:hAnsi="Verdana" w:cs="Al Tarikh"/>
        </w:rPr>
        <w:t xml:space="preserve"> for an assessment when the former programme was suspended in March 2024.”</w:t>
      </w:r>
      <w:r w:rsidRPr="00454878">
        <w:rPr>
          <w:rStyle w:val="FootnoteReference"/>
          <w:rFonts w:ascii="Verdana" w:hAnsi="Verdana" w:cs="Al Tarikh"/>
        </w:rPr>
        <w:footnoteReference w:id="57"/>
      </w:r>
      <w:r w:rsidRPr="00454878">
        <w:rPr>
          <w:rFonts w:ascii="Verdana" w:hAnsi="Verdana" w:cs="Al Tarikh"/>
        </w:rPr>
        <w:t xml:space="preserve"> Practically, this mean</w:t>
      </w:r>
      <w:r w:rsidR="00E84422" w:rsidRPr="00454878">
        <w:rPr>
          <w:rFonts w:ascii="Verdana" w:hAnsi="Verdana" w:cs="Al Tarikh"/>
        </w:rPr>
        <w:t>s</w:t>
      </w:r>
      <w:r w:rsidRPr="00454878">
        <w:rPr>
          <w:rFonts w:ascii="Verdana" w:hAnsi="Verdana" w:cs="Al Tarikh"/>
        </w:rPr>
        <w:t xml:space="preserve"> that for eight months from March to November 2024, no vulnerability assessments were undertaken for any international protection applicants in Ireland</w:t>
      </w:r>
      <w:r w:rsidR="0010075A" w:rsidRPr="00454878">
        <w:rPr>
          <w:rFonts w:ascii="Verdana" w:hAnsi="Verdana" w:cs="Al Tarikh"/>
        </w:rPr>
        <w:t xml:space="preserve"> during </w:t>
      </w:r>
      <w:r w:rsidR="0010075A" w:rsidRPr="00454878">
        <w:rPr>
          <w:rFonts w:ascii="Verdana" w:hAnsi="Verdana" w:cs="Al Tarikh"/>
        </w:rPr>
        <w:lastRenderedPageBreak/>
        <w:t>this period</w:t>
      </w:r>
      <w:r w:rsidRPr="00454878">
        <w:rPr>
          <w:rFonts w:ascii="Verdana" w:hAnsi="Verdana" w:cs="Al Tarikh"/>
        </w:rPr>
        <w:t xml:space="preserve">. It also means that </w:t>
      </w:r>
      <w:r w:rsidRPr="00454878">
        <w:rPr>
          <w:rFonts w:ascii="Verdana" w:hAnsi="Verdana" w:cs="Al Tarikh"/>
          <w:i/>
          <w:iCs/>
          <w:u w:val="single"/>
        </w:rPr>
        <w:t>currently</w:t>
      </w:r>
      <w:r w:rsidRPr="00454878">
        <w:rPr>
          <w:rFonts w:ascii="Verdana" w:hAnsi="Verdana" w:cs="Al Tarikh"/>
          <w:u w:val="single"/>
        </w:rPr>
        <w:t xml:space="preserve"> </w:t>
      </w:r>
      <w:r w:rsidRPr="00454878">
        <w:rPr>
          <w:rFonts w:ascii="Verdana" w:hAnsi="Verdana" w:cs="Al Tarikh"/>
        </w:rPr>
        <w:t>only families and people who were on the list before the vulnerability assessment was ceased in March 2024</w:t>
      </w:r>
      <w:r w:rsidR="00DB675D" w:rsidRPr="00454878">
        <w:rPr>
          <w:rFonts w:ascii="Verdana" w:hAnsi="Verdana" w:cs="Al Tarikh"/>
        </w:rPr>
        <w:t>,</w:t>
      </w:r>
      <w:r w:rsidR="00980CFC" w:rsidRPr="00454878">
        <w:rPr>
          <w:rFonts w:ascii="Verdana" w:hAnsi="Verdana" w:cs="Al Tarikh"/>
        </w:rPr>
        <w:t xml:space="preserve"> </w:t>
      </w:r>
      <w:r w:rsidRPr="00454878">
        <w:rPr>
          <w:rFonts w:ascii="Verdana" w:hAnsi="Verdana" w:cs="Al Tarikh"/>
        </w:rPr>
        <w:t>are the only international applicants eligible to be able to</w:t>
      </w:r>
      <w:r w:rsidR="00980CFC" w:rsidRPr="00454878">
        <w:rPr>
          <w:rFonts w:ascii="Verdana" w:hAnsi="Verdana" w:cs="Al Tarikh"/>
        </w:rPr>
        <w:t xml:space="preserve"> currently</w:t>
      </w:r>
      <w:r w:rsidRPr="00454878">
        <w:rPr>
          <w:rFonts w:ascii="Verdana" w:hAnsi="Verdana" w:cs="Al Tarikh"/>
        </w:rPr>
        <w:t xml:space="preserve"> access the vulnerability assessment</w:t>
      </w:r>
      <w:r w:rsidR="00DB675D" w:rsidRPr="00454878">
        <w:rPr>
          <w:rFonts w:ascii="Verdana" w:hAnsi="Verdana" w:cs="Al Tarikh"/>
        </w:rPr>
        <w:t xml:space="preserve">. This </w:t>
      </w:r>
      <w:r w:rsidRPr="00454878">
        <w:rPr>
          <w:rFonts w:ascii="Verdana" w:hAnsi="Verdana" w:cs="Al Tarikh"/>
        </w:rPr>
        <w:t>excludes a</w:t>
      </w:r>
      <w:r w:rsidR="00980CFC" w:rsidRPr="00454878">
        <w:rPr>
          <w:rFonts w:ascii="Verdana" w:hAnsi="Verdana" w:cs="Al Tarikh"/>
        </w:rPr>
        <w:t xml:space="preserve"> significant</w:t>
      </w:r>
      <w:r w:rsidRPr="00454878">
        <w:rPr>
          <w:rFonts w:ascii="Verdana" w:hAnsi="Verdana" w:cs="Al Tarikh"/>
        </w:rPr>
        <w:t xml:space="preserve"> number of international protection applicants from being able to be assessed for special reception conditions </w:t>
      </w:r>
      <w:r w:rsidR="0010075A" w:rsidRPr="00454878">
        <w:rPr>
          <w:rFonts w:ascii="Verdana" w:hAnsi="Verdana" w:cs="Calibri"/>
          <w:color w:val="000000"/>
        </w:rPr>
        <w:t>and related reasonable accommodations based on their disability</w:t>
      </w:r>
      <w:r w:rsidR="00E84422" w:rsidRPr="00454878">
        <w:rPr>
          <w:rFonts w:ascii="Verdana" w:hAnsi="Verdana" w:cs="Calibri"/>
          <w:color w:val="000000"/>
        </w:rPr>
        <w:t xml:space="preserve"> </w:t>
      </w:r>
      <w:r w:rsidR="0010075A" w:rsidRPr="00454878">
        <w:rPr>
          <w:rFonts w:ascii="Verdana" w:hAnsi="Verdana" w:cs="Calibri"/>
          <w:color w:val="000000"/>
        </w:rPr>
        <w:t xml:space="preserve">(or other vulnerability) needs, </w:t>
      </w:r>
      <w:r w:rsidRPr="00454878">
        <w:rPr>
          <w:rFonts w:ascii="Verdana" w:hAnsi="Verdana" w:cs="Al Tarikh"/>
        </w:rPr>
        <w:t xml:space="preserve">based on </w:t>
      </w:r>
      <w:r w:rsidR="00DB675D" w:rsidRPr="00454878">
        <w:rPr>
          <w:rFonts w:ascii="Verdana" w:hAnsi="Verdana" w:cs="Al Tarikh"/>
        </w:rPr>
        <w:t xml:space="preserve">the </w:t>
      </w:r>
      <w:r w:rsidR="00F7015D" w:rsidRPr="00454878">
        <w:rPr>
          <w:rFonts w:ascii="Verdana" w:hAnsi="Verdana" w:cs="Al Tarikh"/>
        </w:rPr>
        <w:t xml:space="preserve">current reduced </w:t>
      </w:r>
      <w:r w:rsidR="00980CFC" w:rsidRPr="00454878">
        <w:rPr>
          <w:rFonts w:ascii="Verdana" w:hAnsi="Verdana" w:cs="Al Tarikh"/>
        </w:rPr>
        <w:t xml:space="preserve">eligibility to access the </w:t>
      </w:r>
      <w:r w:rsidR="00DB675D" w:rsidRPr="00454878">
        <w:rPr>
          <w:rFonts w:ascii="Verdana" w:hAnsi="Verdana" w:cs="Al Tarikh"/>
        </w:rPr>
        <w:t>vulnerability</w:t>
      </w:r>
      <w:r w:rsidRPr="00454878">
        <w:rPr>
          <w:rFonts w:ascii="Verdana" w:hAnsi="Verdana" w:cs="Al Tarikh"/>
        </w:rPr>
        <w:t xml:space="preserve"> assessment. </w:t>
      </w:r>
    </w:p>
    <w:p w14:paraId="278EEB58" w14:textId="77777777" w:rsidR="0010075A" w:rsidRPr="00454878" w:rsidRDefault="0010075A" w:rsidP="00D24C0A">
      <w:pPr>
        <w:spacing w:line="276" w:lineRule="auto"/>
        <w:jc w:val="both"/>
        <w:rPr>
          <w:rFonts w:ascii="Verdana" w:hAnsi="Verdana" w:cs="Al Tarikh"/>
        </w:rPr>
      </w:pPr>
    </w:p>
    <w:p w14:paraId="2FF484F8" w14:textId="19C684D1" w:rsidR="00603C04" w:rsidRPr="00454878" w:rsidRDefault="00802E28" w:rsidP="00D24C0A">
      <w:pPr>
        <w:spacing w:line="276" w:lineRule="auto"/>
        <w:jc w:val="both"/>
        <w:rPr>
          <w:rFonts w:ascii="Verdana" w:hAnsi="Verdana" w:cs="Al Tarikh"/>
          <w:b/>
          <w:bCs/>
        </w:rPr>
      </w:pPr>
      <w:r w:rsidRPr="00454878">
        <w:rPr>
          <w:rFonts w:ascii="Verdana" w:hAnsi="Verdana" w:cs="Al Tarikh"/>
          <w:b/>
          <w:bCs/>
        </w:rPr>
        <w:t>E</w:t>
      </w:r>
      <w:r w:rsidR="003C13D3" w:rsidRPr="00454878">
        <w:rPr>
          <w:rFonts w:ascii="Verdana" w:hAnsi="Verdana" w:cs="Al Tarikh"/>
          <w:b/>
          <w:bCs/>
        </w:rPr>
        <w:t>:</w:t>
      </w:r>
      <w:r w:rsidRPr="00454878">
        <w:rPr>
          <w:rFonts w:ascii="Verdana" w:hAnsi="Verdana" w:cs="Al Tarikh"/>
          <w:b/>
          <w:bCs/>
        </w:rPr>
        <w:t>(a)</w:t>
      </w:r>
      <w:r w:rsidR="00BF366E" w:rsidRPr="00454878">
        <w:rPr>
          <w:rFonts w:ascii="Verdana" w:hAnsi="Verdana" w:cs="Al Tarikh"/>
          <w:b/>
          <w:bCs/>
        </w:rPr>
        <w:t xml:space="preserve">Upcoming </w:t>
      </w:r>
      <w:r w:rsidR="00603C04" w:rsidRPr="00454878">
        <w:rPr>
          <w:rFonts w:ascii="Verdana" w:hAnsi="Verdana" w:cs="Al Tarikh"/>
          <w:b/>
          <w:bCs/>
        </w:rPr>
        <w:t>Changes: EU Migration and Asylum Pact Legislation 2026</w:t>
      </w:r>
    </w:p>
    <w:p w14:paraId="529DDE75" w14:textId="75BA8F51" w:rsidR="00603C04" w:rsidRPr="00454878" w:rsidRDefault="00603C04" w:rsidP="00D24C0A">
      <w:pPr>
        <w:spacing w:line="276" w:lineRule="auto"/>
        <w:jc w:val="both"/>
        <w:rPr>
          <w:rFonts w:ascii="Verdana" w:hAnsi="Verdana" w:cs="Al Tarikh"/>
        </w:rPr>
      </w:pPr>
      <w:r w:rsidRPr="00454878">
        <w:rPr>
          <w:rFonts w:ascii="Verdana" w:hAnsi="Verdana" w:cs="Al Tarikh"/>
        </w:rPr>
        <w:t>On the 26</w:t>
      </w:r>
      <w:r w:rsidRPr="00454878">
        <w:rPr>
          <w:rFonts w:ascii="Verdana" w:hAnsi="Verdana" w:cs="Al Tarikh"/>
          <w:vertAlign w:val="superscript"/>
        </w:rPr>
        <w:t>th</w:t>
      </w:r>
      <w:r w:rsidRPr="00454878">
        <w:rPr>
          <w:rFonts w:ascii="Verdana" w:hAnsi="Verdana" w:cs="Al Tarikh"/>
        </w:rPr>
        <w:t xml:space="preserve"> June 2024, the Irish government voted to ‘opt in’ to the EU </w:t>
      </w:r>
      <w:hyperlink r:id="rId25" w:history="1">
        <w:r w:rsidRPr="00454878">
          <w:rPr>
            <w:rStyle w:val="Hyperlink"/>
            <w:rFonts w:ascii="Verdana" w:hAnsi="Verdana" w:cs="Al Tarikh"/>
          </w:rPr>
          <w:t>New Pact</w:t>
        </w:r>
      </w:hyperlink>
      <w:r w:rsidRPr="00454878">
        <w:rPr>
          <w:rStyle w:val="FootnoteReference"/>
          <w:rFonts w:ascii="Verdana" w:hAnsi="Verdana" w:cs="Al Tarikh"/>
        </w:rPr>
        <w:footnoteReference w:id="58"/>
      </w:r>
      <w:r w:rsidRPr="00454878">
        <w:rPr>
          <w:rFonts w:ascii="Verdana" w:hAnsi="Verdana" w:cs="Al Tarikh"/>
        </w:rPr>
        <w:t xml:space="preserve"> on Migration and Asylum.</w:t>
      </w:r>
      <w:r w:rsidRPr="00454878">
        <w:rPr>
          <w:rStyle w:val="FootnoteReference"/>
          <w:rFonts w:ascii="Verdana" w:hAnsi="Verdana" w:cs="Al Tarikh"/>
        </w:rPr>
        <w:footnoteReference w:id="59"/>
      </w:r>
      <w:r w:rsidRPr="00454878">
        <w:rPr>
          <w:rFonts w:ascii="Verdana" w:hAnsi="Verdana" w:cs="Al Tarikh"/>
        </w:rPr>
        <w:t xml:space="preserve"> The</w:t>
      </w:r>
      <w:r w:rsidR="004531F4" w:rsidRPr="00454878">
        <w:rPr>
          <w:rFonts w:ascii="Verdana" w:hAnsi="Verdana" w:cs="Al Tarikh"/>
        </w:rPr>
        <w:t xml:space="preserve"> </w:t>
      </w:r>
      <w:r w:rsidRPr="00454878">
        <w:rPr>
          <w:rFonts w:ascii="Verdana" w:hAnsi="Verdana" w:cs="Al Tarikh"/>
        </w:rPr>
        <w:t xml:space="preserve">government is currently in the process of implementing Ireland’s plan to introduce </w:t>
      </w:r>
      <w:r w:rsidR="004531F4" w:rsidRPr="00454878">
        <w:rPr>
          <w:rFonts w:ascii="Verdana" w:hAnsi="Verdana" w:cs="Al Tarikh"/>
        </w:rPr>
        <w:t>legislation that is compliant with t</w:t>
      </w:r>
      <w:r w:rsidRPr="00454878">
        <w:rPr>
          <w:rFonts w:ascii="Verdana" w:hAnsi="Verdana" w:cs="Al Tarikh"/>
        </w:rPr>
        <w:t xml:space="preserve">he EU New Pact </w:t>
      </w:r>
      <w:r w:rsidR="003C13D3" w:rsidRPr="00454878">
        <w:rPr>
          <w:rFonts w:ascii="Verdana" w:hAnsi="Verdana" w:cs="Al Tarikh"/>
        </w:rPr>
        <w:t xml:space="preserve">on </w:t>
      </w:r>
      <w:r w:rsidRPr="00454878">
        <w:rPr>
          <w:rFonts w:ascii="Verdana" w:hAnsi="Verdana" w:cs="Al Tarikh"/>
        </w:rPr>
        <w:t xml:space="preserve">Migration and Asylum. On 26 March 2025, the Department of Justice </w:t>
      </w:r>
      <w:hyperlink r:id="rId26" w:history="1">
        <w:r w:rsidRPr="00454878">
          <w:rPr>
            <w:rStyle w:val="Hyperlink"/>
            <w:rFonts w:ascii="Verdana" w:hAnsi="Verdana" w:cs="Al Tarikh"/>
          </w:rPr>
          <w:t>published</w:t>
        </w:r>
      </w:hyperlink>
      <w:r w:rsidRPr="00454878">
        <w:rPr>
          <w:rFonts w:ascii="Verdana" w:hAnsi="Verdana" w:cs="Al Tarikh"/>
        </w:rPr>
        <w:t xml:space="preserve"> its ‘</w:t>
      </w:r>
      <w:hyperlink r:id="rId27" w:history="1">
        <w:r w:rsidRPr="00454878">
          <w:rPr>
            <w:rStyle w:val="Hyperlink"/>
            <w:rFonts w:ascii="Verdana" w:hAnsi="Verdana" w:cs="Al Tarikh"/>
          </w:rPr>
          <w:t>Brief on Ireland’s National Implementation Plan for the EU Migration and Asylum Pact</w:t>
        </w:r>
      </w:hyperlink>
      <w:r w:rsidRPr="00454878">
        <w:rPr>
          <w:rStyle w:val="FootnoteReference"/>
          <w:rFonts w:ascii="Verdana" w:hAnsi="Verdana" w:cs="Al Tarikh"/>
        </w:rPr>
        <w:footnoteReference w:id="60"/>
      </w:r>
      <w:r w:rsidRPr="00454878">
        <w:rPr>
          <w:rFonts w:ascii="Verdana" w:hAnsi="Verdana" w:cs="Al Tarikh"/>
        </w:rPr>
        <w:t xml:space="preserve"> that set out its plan for implementation.</w:t>
      </w:r>
      <w:r w:rsidRPr="00454878">
        <w:rPr>
          <w:rStyle w:val="FootnoteReference"/>
          <w:rFonts w:ascii="Verdana" w:hAnsi="Verdana" w:cs="Al Tarikh"/>
        </w:rPr>
        <w:t xml:space="preserve"> </w:t>
      </w:r>
      <w:r w:rsidRPr="00454878">
        <w:rPr>
          <w:rFonts w:ascii="Verdana" w:hAnsi="Verdana" w:cs="Al Tarikh"/>
        </w:rPr>
        <w:t xml:space="preserve"> On the 29</w:t>
      </w:r>
      <w:r w:rsidRPr="00454878">
        <w:rPr>
          <w:rFonts w:ascii="Verdana" w:hAnsi="Verdana" w:cs="Al Tarikh"/>
          <w:vertAlign w:val="superscript"/>
        </w:rPr>
        <w:t>th</w:t>
      </w:r>
      <w:r w:rsidRPr="00454878">
        <w:rPr>
          <w:rFonts w:ascii="Verdana" w:hAnsi="Verdana" w:cs="Al Tarikh"/>
        </w:rPr>
        <w:t xml:space="preserve"> April 2025, a </w:t>
      </w:r>
      <w:hyperlink r:id="rId28" w:history="1">
        <w:r w:rsidRPr="00454878">
          <w:rPr>
            <w:rStyle w:val="Hyperlink"/>
            <w:rFonts w:ascii="Verdana" w:hAnsi="Verdana" w:cs="Al Tarikh"/>
          </w:rPr>
          <w:t>New General Scheme of the International Protection Bill 2025</w:t>
        </w:r>
      </w:hyperlink>
      <w:r w:rsidRPr="00454878">
        <w:rPr>
          <w:rFonts w:ascii="Verdana" w:hAnsi="Verdana" w:cs="Al Tarikh"/>
        </w:rPr>
        <w:t>,</w:t>
      </w:r>
      <w:r w:rsidRPr="00454878">
        <w:rPr>
          <w:rStyle w:val="FootnoteReference"/>
          <w:rFonts w:ascii="Verdana" w:hAnsi="Verdana" w:cs="Al Tarikh"/>
        </w:rPr>
        <w:footnoteReference w:id="61"/>
      </w:r>
      <w:r w:rsidRPr="00454878">
        <w:rPr>
          <w:rFonts w:ascii="Verdana" w:hAnsi="Verdana" w:cs="Al Tarikh"/>
        </w:rPr>
        <w:t xml:space="preserve"> hereinafter referred to as the “International Protection Bill 2025”</w:t>
      </w:r>
      <w:r w:rsidR="00E84422" w:rsidRPr="00454878">
        <w:rPr>
          <w:rFonts w:ascii="Verdana" w:hAnsi="Verdana" w:cs="Al Tarikh"/>
        </w:rPr>
        <w:t xml:space="preserve"> was published and is currently under review</w:t>
      </w:r>
      <w:r w:rsidRPr="00454878">
        <w:rPr>
          <w:rFonts w:ascii="Verdana" w:hAnsi="Verdana" w:cs="Al Tarikh"/>
        </w:rPr>
        <w:t>.</w:t>
      </w:r>
      <w:r w:rsidRPr="00454878">
        <w:rPr>
          <w:rStyle w:val="FootnoteReference"/>
          <w:rFonts w:ascii="Verdana" w:hAnsi="Verdana" w:cs="Al Tarikh"/>
        </w:rPr>
        <w:footnoteReference w:id="62"/>
      </w:r>
    </w:p>
    <w:p w14:paraId="0D6C0978" w14:textId="77777777" w:rsidR="00603C04" w:rsidRPr="00454878" w:rsidRDefault="00603C04" w:rsidP="00D24C0A">
      <w:pPr>
        <w:spacing w:line="276" w:lineRule="auto"/>
        <w:jc w:val="both"/>
        <w:rPr>
          <w:rFonts w:ascii="Verdana" w:hAnsi="Verdana" w:cs="Al Tarikh"/>
        </w:rPr>
      </w:pPr>
    </w:p>
    <w:p w14:paraId="12672171" w14:textId="0957F196" w:rsidR="00802E28" w:rsidRPr="00454878" w:rsidRDefault="00603C04" w:rsidP="00D24C0A">
      <w:pPr>
        <w:spacing w:line="276" w:lineRule="auto"/>
        <w:jc w:val="both"/>
        <w:rPr>
          <w:rFonts w:ascii="Verdana" w:hAnsi="Verdana" w:cs="Al Tarikh"/>
        </w:rPr>
      </w:pPr>
      <w:r w:rsidRPr="00454878">
        <w:rPr>
          <w:rFonts w:ascii="Verdana" w:hAnsi="Verdana" w:cs="Al Tarikh"/>
        </w:rPr>
        <w:t>This EU Migration and Asylum Pact legislation will bring complete</w:t>
      </w:r>
      <w:r w:rsidR="002F25CC" w:rsidRPr="00454878">
        <w:rPr>
          <w:rFonts w:ascii="Verdana" w:hAnsi="Verdana" w:cs="Al Tarikh"/>
        </w:rPr>
        <w:t xml:space="preserve"> </w:t>
      </w:r>
      <w:r w:rsidRPr="00454878">
        <w:rPr>
          <w:rFonts w:ascii="Verdana" w:hAnsi="Verdana" w:cs="Al Tarikh"/>
        </w:rPr>
        <w:t xml:space="preserve">system-wide changes to the Irish Protection system, with the legislation to be partially operational in mid-June 2026 and completely operational in July 2026. </w:t>
      </w:r>
      <w:r w:rsidRPr="00454878">
        <w:rPr>
          <w:rFonts w:ascii="Verdana" w:hAnsi="Verdana" w:cs="Al Tarikh"/>
          <w:u w:val="single"/>
        </w:rPr>
        <w:t xml:space="preserve">Therefore, it is important to note that this </w:t>
      </w:r>
      <w:r w:rsidR="0010075A" w:rsidRPr="00454878">
        <w:rPr>
          <w:rFonts w:ascii="Verdana" w:hAnsi="Verdana" w:cs="Al Tarikh"/>
          <w:u w:val="single"/>
        </w:rPr>
        <w:t>l</w:t>
      </w:r>
      <w:r w:rsidRPr="00454878">
        <w:rPr>
          <w:rFonts w:ascii="Verdana" w:hAnsi="Verdana" w:cs="Al Tarikh"/>
          <w:u w:val="single"/>
        </w:rPr>
        <w:t xml:space="preserve">ist of </w:t>
      </w:r>
      <w:r w:rsidR="0010075A" w:rsidRPr="00454878">
        <w:rPr>
          <w:rFonts w:ascii="Verdana" w:hAnsi="Verdana" w:cs="Al Tarikh"/>
          <w:u w:val="single"/>
        </w:rPr>
        <w:t>i</w:t>
      </w:r>
      <w:r w:rsidRPr="00454878">
        <w:rPr>
          <w:rFonts w:ascii="Verdana" w:hAnsi="Verdana" w:cs="Al Tarikh"/>
          <w:u w:val="single"/>
        </w:rPr>
        <w:t>ssues submi</w:t>
      </w:r>
      <w:r w:rsidR="00D24C0A" w:rsidRPr="00454878">
        <w:rPr>
          <w:rFonts w:ascii="Verdana" w:hAnsi="Verdana" w:cs="Al Tarikh"/>
          <w:u w:val="single"/>
        </w:rPr>
        <w:t>tted</w:t>
      </w:r>
      <w:r w:rsidRPr="00454878">
        <w:rPr>
          <w:rFonts w:ascii="Verdana" w:hAnsi="Verdana" w:cs="Al Tarikh"/>
          <w:u w:val="single"/>
        </w:rPr>
        <w:t xml:space="preserve"> to the CRPD Committee is relevant to the current situation of persons with disabilities in Direct Provision, Emergency Accommodation settings and Tented </w:t>
      </w:r>
      <w:r w:rsidR="003C13D3" w:rsidRPr="00454878">
        <w:rPr>
          <w:rFonts w:ascii="Verdana" w:hAnsi="Verdana" w:cs="Al Tarikh"/>
          <w:u w:val="single"/>
        </w:rPr>
        <w:t>Accommodation site</w:t>
      </w:r>
      <w:r w:rsidR="00D24C0A" w:rsidRPr="00454878">
        <w:rPr>
          <w:rFonts w:ascii="Verdana" w:hAnsi="Verdana" w:cs="Al Tarikh"/>
          <w:u w:val="single"/>
        </w:rPr>
        <w:t>s</w:t>
      </w:r>
      <w:r w:rsidRPr="00454878">
        <w:rPr>
          <w:rFonts w:ascii="Verdana" w:hAnsi="Verdana" w:cs="Al Tarikh"/>
          <w:u w:val="single"/>
        </w:rPr>
        <w:t xml:space="preserve"> as of June 30, 2025.</w:t>
      </w:r>
      <w:r w:rsidRPr="00454878">
        <w:rPr>
          <w:rFonts w:ascii="Verdana" w:hAnsi="Verdana" w:cs="Al Tarikh"/>
        </w:rPr>
        <w:t xml:space="preserve"> When the ‘International Protection </w:t>
      </w:r>
      <w:r w:rsidRPr="00454878">
        <w:rPr>
          <w:rFonts w:ascii="Verdana" w:hAnsi="Verdana" w:cs="Al Tarikh"/>
        </w:rPr>
        <w:lastRenderedPageBreak/>
        <w:t xml:space="preserve">Act 2025’ legislation is in place in </w:t>
      </w:r>
      <w:r w:rsidR="003C13D3" w:rsidRPr="00454878">
        <w:rPr>
          <w:rFonts w:ascii="Verdana" w:hAnsi="Verdana" w:cs="Al Tarikh"/>
        </w:rPr>
        <w:t xml:space="preserve">June </w:t>
      </w:r>
      <w:r w:rsidRPr="00454878">
        <w:rPr>
          <w:rFonts w:ascii="Verdana" w:hAnsi="Verdana" w:cs="Al Tarikh"/>
        </w:rPr>
        <w:t>2026, the entire Irish International Protection operating system and institutional processes will be completely different</w:t>
      </w:r>
      <w:r w:rsidR="0010075A" w:rsidRPr="00454878">
        <w:rPr>
          <w:rFonts w:ascii="Verdana" w:hAnsi="Verdana" w:cs="Al Tarikh"/>
        </w:rPr>
        <w:t>,</w:t>
      </w:r>
      <w:r w:rsidRPr="00454878">
        <w:rPr>
          <w:rFonts w:ascii="Verdana" w:hAnsi="Verdana" w:cs="Al Tarikh"/>
        </w:rPr>
        <w:t xml:space="preserve"> as will the potential</w:t>
      </w:r>
      <w:r w:rsidR="0010075A" w:rsidRPr="00454878">
        <w:rPr>
          <w:rFonts w:ascii="Verdana" w:hAnsi="Verdana" w:cs="Al Tarikh"/>
        </w:rPr>
        <w:t xml:space="preserve"> new and different</w:t>
      </w:r>
      <w:r w:rsidRPr="00454878">
        <w:rPr>
          <w:rFonts w:ascii="Verdana" w:hAnsi="Verdana" w:cs="Al Tarikh"/>
        </w:rPr>
        <w:t xml:space="preserve"> impacts on persons with disabilities. </w:t>
      </w:r>
      <w:r w:rsidR="00502CD9" w:rsidRPr="00454878">
        <w:rPr>
          <w:rFonts w:ascii="Verdana" w:hAnsi="Verdana" w:cs="Al Tarikh"/>
        </w:rPr>
        <w:t>Therefore, b</w:t>
      </w:r>
      <w:r w:rsidRPr="00454878">
        <w:rPr>
          <w:rFonts w:ascii="Verdana" w:hAnsi="Verdana" w:cs="Al Tarikh"/>
        </w:rPr>
        <w:t xml:space="preserve">efore Ireland’s CRPD </w:t>
      </w:r>
      <w:r w:rsidR="00502CD9" w:rsidRPr="00454878">
        <w:rPr>
          <w:rFonts w:ascii="Verdana" w:hAnsi="Verdana" w:cs="Al Tarikh"/>
        </w:rPr>
        <w:t xml:space="preserve">final </w:t>
      </w:r>
      <w:r w:rsidRPr="00454878">
        <w:rPr>
          <w:rFonts w:ascii="Verdana" w:hAnsi="Verdana" w:cs="Al Tarikh"/>
        </w:rPr>
        <w:t xml:space="preserve">Review </w:t>
      </w:r>
      <w:r w:rsidRPr="00454878">
        <w:rPr>
          <w:rFonts w:ascii="Verdana" w:hAnsi="Verdana" w:cs="Al Tarikh"/>
          <w:u w:val="single"/>
        </w:rPr>
        <w:t>we will submit an additional Shadow Report to the CRPD Committee in 2027,</w:t>
      </w:r>
      <w:r w:rsidRPr="00454878">
        <w:rPr>
          <w:rFonts w:ascii="Verdana" w:hAnsi="Verdana" w:cs="Al Tarikh"/>
        </w:rPr>
        <w:t xml:space="preserve"> to update on how the changes in the EU Migration and Asylum Pact ‘International Protection Act 2025’ legislation have practically impacted children and adults with disabilities seeking international protection in Ireland, when the legislation is implemented</w:t>
      </w:r>
      <w:r w:rsidR="003C13D3" w:rsidRPr="00454878">
        <w:rPr>
          <w:rFonts w:ascii="Verdana" w:hAnsi="Verdana" w:cs="Al Tarikh"/>
        </w:rPr>
        <w:t xml:space="preserve"> in June 2026</w:t>
      </w:r>
      <w:r w:rsidRPr="00454878">
        <w:rPr>
          <w:rFonts w:ascii="Verdana" w:hAnsi="Verdana" w:cs="Al Tarikh"/>
        </w:rPr>
        <w:t xml:space="preserve">. </w:t>
      </w:r>
    </w:p>
    <w:p w14:paraId="3BC4AAAE" w14:textId="77777777" w:rsidR="00502CD9" w:rsidRPr="00454878" w:rsidRDefault="00502CD9" w:rsidP="00D24C0A">
      <w:pPr>
        <w:spacing w:line="276" w:lineRule="auto"/>
        <w:jc w:val="both"/>
        <w:rPr>
          <w:rFonts w:ascii="Verdana" w:hAnsi="Verdana" w:cs="Al Tarikh"/>
        </w:rPr>
      </w:pPr>
    </w:p>
    <w:p w14:paraId="23F230D9" w14:textId="77777777" w:rsidR="00B37174" w:rsidRPr="00454878" w:rsidRDefault="00B37174" w:rsidP="00590794">
      <w:pPr>
        <w:spacing w:line="276" w:lineRule="auto"/>
        <w:ind w:left="1440" w:firstLine="720"/>
        <w:jc w:val="both"/>
        <w:rPr>
          <w:rFonts w:ascii="Verdana" w:hAnsi="Verdana" w:cs="Al Tarikh"/>
          <w:b/>
          <w:bCs/>
          <w:u w:val="single"/>
        </w:rPr>
      </w:pPr>
      <w:r w:rsidRPr="00454878">
        <w:rPr>
          <w:rFonts w:ascii="Verdana" w:hAnsi="Verdana" w:cs="Al Tarikh"/>
          <w:b/>
          <w:bCs/>
          <w:u w:val="single"/>
        </w:rPr>
        <w:t xml:space="preserve">Section 2: Suggested List of Questions </w:t>
      </w:r>
    </w:p>
    <w:p w14:paraId="1D48BC17" w14:textId="77777777" w:rsidR="00B37174" w:rsidRPr="00454878" w:rsidRDefault="00B37174" w:rsidP="00D24C0A">
      <w:pPr>
        <w:spacing w:line="276" w:lineRule="auto"/>
        <w:jc w:val="both"/>
        <w:rPr>
          <w:rFonts w:ascii="Verdana" w:hAnsi="Verdana" w:cs="Al Tarikh"/>
        </w:rPr>
      </w:pPr>
      <w:r w:rsidRPr="00454878">
        <w:rPr>
          <w:rFonts w:ascii="Verdana" w:hAnsi="Verdana" w:cs="Al Tarikh"/>
        </w:rPr>
        <w:t>We respectfully ask that the CRPD Committee raise the following questions to the Irish Government in the follow-up on Ireland’s Initial State Report.</w:t>
      </w:r>
    </w:p>
    <w:p w14:paraId="0A648E3C" w14:textId="77777777" w:rsidR="00B37174" w:rsidRPr="00454878" w:rsidRDefault="00B37174" w:rsidP="00D24C0A">
      <w:pPr>
        <w:spacing w:line="276" w:lineRule="auto"/>
        <w:jc w:val="both"/>
        <w:rPr>
          <w:rFonts w:ascii="Verdana" w:hAnsi="Verdana" w:cs="Al Tarikh"/>
          <w:b/>
          <w:bCs/>
          <w:u w:val="single"/>
        </w:rPr>
      </w:pPr>
    </w:p>
    <w:p w14:paraId="4EB13909" w14:textId="77777777" w:rsidR="00B37174" w:rsidRPr="00454878" w:rsidRDefault="00B37174" w:rsidP="00D24C0A">
      <w:pPr>
        <w:spacing w:line="276" w:lineRule="auto"/>
        <w:jc w:val="both"/>
        <w:rPr>
          <w:rFonts w:ascii="Verdana" w:hAnsi="Verdana" w:cs="Al Tarikh"/>
          <w:b/>
          <w:bCs/>
          <w:u w:val="single"/>
        </w:rPr>
      </w:pPr>
      <w:r w:rsidRPr="00454878">
        <w:rPr>
          <w:rFonts w:ascii="Verdana" w:hAnsi="Verdana" w:cs="Al Tarikh"/>
          <w:b/>
          <w:bCs/>
          <w:u w:val="single"/>
        </w:rPr>
        <w:t>Article 1 Purpose</w:t>
      </w:r>
    </w:p>
    <w:p w14:paraId="7FE5F2AB" w14:textId="77777777" w:rsidR="00B37174" w:rsidRPr="00454878" w:rsidRDefault="00B37174" w:rsidP="00D24C0A">
      <w:pPr>
        <w:spacing w:line="276" w:lineRule="auto"/>
        <w:jc w:val="both"/>
        <w:rPr>
          <w:rFonts w:ascii="Verdana" w:hAnsi="Verdana" w:cs="Al Tarikh"/>
          <w:b/>
          <w:bCs/>
          <w:i/>
          <w:iCs/>
        </w:rPr>
      </w:pPr>
      <w:r w:rsidRPr="00454878">
        <w:rPr>
          <w:rFonts w:ascii="Verdana" w:hAnsi="Verdana" w:cs="Al Tarikh"/>
          <w:b/>
          <w:bCs/>
          <w:i/>
          <w:iCs/>
        </w:rPr>
        <w:t>Suggested Questions</w:t>
      </w:r>
    </w:p>
    <w:p w14:paraId="339B999C" w14:textId="35308EBC" w:rsidR="00B37174" w:rsidRPr="00454878" w:rsidRDefault="00B37174" w:rsidP="00527831">
      <w:pPr>
        <w:pStyle w:val="ListParagraph"/>
        <w:numPr>
          <w:ilvl w:val="0"/>
          <w:numId w:val="16"/>
        </w:numPr>
        <w:spacing w:line="276" w:lineRule="auto"/>
        <w:jc w:val="both"/>
        <w:rPr>
          <w:rFonts w:ascii="Verdana" w:hAnsi="Verdana" w:cs="Al Tarikh"/>
        </w:rPr>
      </w:pPr>
      <w:r w:rsidRPr="00454878">
        <w:rPr>
          <w:rFonts w:ascii="Verdana" w:hAnsi="Verdana" w:cs="Al Tarikh"/>
        </w:rPr>
        <w:t>How</w:t>
      </w:r>
      <w:r w:rsidR="00870624" w:rsidRPr="00454878">
        <w:rPr>
          <w:rFonts w:ascii="Verdana" w:hAnsi="Verdana" w:cs="Al Tarikh"/>
        </w:rPr>
        <w:t xml:space="preserve"> will</w:t>
      </w:r>
      <w:r w:rsidRPr="00454878">
        <w:rPr>
          <w:rFonts w:ascii="Verdana" w:hAnsi="Verdana" w:cs="Al Tarikh"/>
        </w:rPr>
        <w:t xml:space="preserve"> the Irish government</w:t>
      </w:r>
      <w:r w:rsidR="00502CD9" w:rsidRPr="00454878">
        <w:rPr>
          <w:rFonts w:ascii="Verdana" w:hAnsi="Verdana" w:cs="Al Tarikh"/>
        </w:rPr>
        <w:t xml:space="preserve"> </w:t>
      </w:r>
      <w:r w:rsidRPr="00454878">
        <w:rPr>
          <w:rFonts w:ascii="Verdana" w:hAnsi="Verdana" w:cs="Al Tarikh"/>
        </w:rPr>
        <w:t>address the lack of focus</w:t>
      </w:r>
      <w:r w:rsidR="002F25CC" w:rsidRPr="00454878">
        <w:rPr>
          <w:rFonts w:ascii="Verdana" w:hAnsi="Verdana" w:cs="Al Tarikh"/>
        </w:rPr>
        <w:t xml:space="preserve"> across the</w:t>
      </w:r>
      <w:r w:rsidRPr="00454878">
        <w:rPr>
          <w:rFonts w:ascii="Verdana" w:hAnsi="Verdana" w:cs="Al Tarikh"/>
        </w:rPr>
        <w:t xml:space="preserve"> International Protection Accommodation Service (IPAS) institutional processes regarding the respect of persons with disabilities</w:t>
      </w:r>
      <w:r w:rsidRPr="00454878">
        <w:rPr>
          <w:rFonts w:ascii="Verdana" w:hAnsi="Verdana"/>
        </w:rPr>
        <w:t>’</w:t>
      </w:r>
      <w:r w:rsidRPr="00454878">
        <w:rPr>
          <w:rFonts w:ascii="Verdana" w:hAnsi="Verdana" w:cs="Al Tarikh"/>
        </w:rPr>
        <w:t xml:space="preserve"> human rights</w:t>
      </w:r>
      <w:r w:rsidR="00502CD9" w:rsidRPr="00454878">
        <w:rPr>
          <w:rFonts w:ascii="Verdana" w:hAnsi="Verdana" w:cs="Al Tarikh"/>
        </w:rPr>
        <w:t>,</w:t>
      </w:r>
      <w:r w:rsidRPr="00454878">
        <w:rPr>
          <w:rFonts w:ascii="Verdana" w:hAnsi="Verdana" w:cs="Al Tarikh"/>
        </w:rPr>
        <w:t xml:space="preserve"> and </w:t>
      </w:r>
      <w:r w:rsidR="002F25CC" w:rsidRPr="00454878">
        <w:rPr>
          <w:rFonts w:ascii="Verdana" w:hAnsi="Verdana" w:cs="Al Tarikh"/>
        </w:rPr>
        <w:t xml:space="preserve">providing reasonable </w:t>
      </w:r>
      <w:r w:rsidR="00892E98" w:rsidRPr="00454878">
        <w:rPr>
          <w:rFonts w:ascii="Verdana" w:hAnsi="Verdana" w:cs="Al Tarikh"/>
        </w:rPr>
        <w:t>accommodations</w:t>
      </w:r>
      <w:r w:rsidR="002F25CC" w:rsidRPr="00454878">
        <w:rPr>
          <w:rFonts w:ascii="Verdana" w:hAnsi="Verdana" w:cs="Al Tarikh"/>
        </w:rPr>
        <w:t xml:space="preserve"> for </w:t>
      </w:r>
      <w:r w:rsidRPr="00454878">
        <w:rPr>
          <w:rFonts w:ascii="Verdana" w:hAnsi="Verdana" w:cs="Al Tarikh"/>
        </w:rPr>
        <w:t>special reception condition needs related to disabilit</w:t>
      </w:r>
      <w:r w:rsidR="002F25CC" w:rsidRPr="00454878">
        <w:rPr>
          <w:rFonts w:ascii="Verdana" w:hAnsi="Verdana" w:cs="Al Tarikh"/>
        </w:rPr>
        <w:t>y(ies)</w:t>
      </w:r>
      <w:r w:rsidRPr="00454878">
        <w:rPr>
          <w:rFonts w:ascii="Verdana" w:hAnsi="Verdana" w:cs="Al Tarikh"/>
        </w:rPr>
        <w:t xml:space="preserve">? </w:t>
      </w:r>
    </w:p>
    <w:p w14:paraId="0B3B5CCE" w14:textId="1210ECA9" w:rsidR="00192085" w:rsidRPr="00454878" w:rsidRDefault="00B37174" w:rsidP="00527831">
      <w:pPr>
        <w:numPr>
          <w:ilvl w:val="0"/>
          <w:numId w:val="24"/>
        </w:numPr>
        <w:spacing w:line="276" w:lineRule="auto"/>
        <w:jc w:val="both"/>
        <w:rPr>
          <w:rFonts w:ascii="Verdana" w:hAnsi="Verdana"/>
          <w:lang w:val="en-GB"/>
        </w:rPr>
      </w:pPr>
      <w:r w:rsidRPr="00454878">
        <w:rPr>
          <w:rFonts w:ascii="Verdana" w:hAnsi="Verdana" w:cs="Al Tarikh"/>
        </w:rPr>
        <w:t>For what reason were children and adults with disabilities living in Direct Provision not included by the Irish Government in the Initial State Report to the CRPD Committee</w:t>
      </w:r>
      <w:r w:rsidR="002F25CC" w:rsidRPr="00454878">
        <w:rPr>
          <w:rFonts w:ascii="Verdana" w:hAnsi="Verdana" w:cs="Al Tarikh"/>
        </w:rPr>
        <w:t>,</w:t>
      </w:r>
      <w:r w:rsidR="00192085" w:rsidRPr="00454878">
        <w:rPr>
          <w:rFonts w:ascii="Verdana" w:hAnsi="Verdana"/>
          <w:lang w:val="en-GB"/>
        </w:rPr>
        <w:t xml:space="preserve"> despite multiple submissions </w:t>
      </w:r>
      <w:r w:rsidR="00502CD9" w:rsidRPr="00454878">
        <w:rPr>
          <w:rFonts w:ascii="Verdana" w:hAnsi="Verdana"/>
          <w:lang w:val="en-GB"/>
        </w:rPr>
        <w:t xml:space="preserve">to the government requesting </w:t>
      </w:r>
      <w:r w:rsidR="00192085" w:rsidRPr="00454878">
        <w:rPr>
          <w:rFonts w:ascii="Verdana" w:hAnsi="Verdana"/>
          <w:lang w:val="en-GB"/>
        </w:rPr>
        <w:t>inclusion?</w:t>
      </w:r>
    </w:p>
    <w:p w14:paraId="7360C984" w14:textId="00F6E1DE" w:rsidR="00B37174" w:rsidRPr="00454878" w:rsidRDefault="00192085" w:rsidP="00527831">
      <w:pPr>
        <w:numPr>
          <w:ilvl w:val="0"/>
          <w:numId w:val="24"/>
        </w:numPr>
        <w:spacing w:line="276" w:lineRule="auto"/>
        <w:jc w:val="both"/>
        <w:rPr>
          <w:rFonts w:ascii="Verdana" w:hAnsi="Verdana"/>
          <w:lang w:val="en-GB"/>
        </w:rPr>
      </w:pPr>
      <w:r w:rsidRPr="00454878">
        <w:rPr>
          <w:rFonts w:ascii="Verdana" w:hAnsi="Verdana"/>
          <w:lang w:val="en-GB"/>
        </w:rPr>
        <w:t xml:space="preserve">What measures will the government take to prevent this exclusion </w:t>
      </w:r>
      <w:r w:rsidR="00502CD9" w:rsidRPr="00454878">
        <w:rPr>
          <w:rFonts w:ascii="Verdana" w:hAnsi="Verdana"/>
          <w:lang w:val="en-GB"/>
        </w:rPr>
        <w:t xml:space="preserve">of persons with disabilities in Direct Provision </w:t>
      </w:r>
      <w:r w:rsidRPr="00454878">
        <w:rPr>
          <w:rFonts w:ascii="Verdana" w:hAnsi="Verdana"/>
          <w:lang w:val="en-GB"/>
        </w:rPr>
        <w:t>in future state reports</w:t>
      </w:r>
      <w:r w:rsidR="00502CD9" w:rsidRPr="00454878">
        <w:rPr>
          <w:rFonts w:ascii="Verdana" w:hAnsi="Verdana"/>
          <w:lang w:val="en-GB"/>
        </w:rPr>
        <w:t xml:space="preserve"> to UN Treaty bodies</w:t>
      </w:r>
      <w:r w:rsidRPr="00454878">
        <w:rPr>
          <w:rFonts w:ascii="Verdana" w:hAnsi="Verdana"/>
          <w:lang w:val="en-GB"/>
        </w:rPr>
        <w:t>?</w:t>
      </w:r>
    </w:p>
    <w:p w14:paraId="631FB09B" w14:textId="77777777" w:rsidR="00B37174" w:rsidRPr="00454878" w:rsidRDefault="00B37174" w:rsidP="00527831">
      <w:pPr>
        <w:pStyle w:val="ListParagraph"/>
        <w:numPr>
          <w:ilvl w:val="0"/>
          <w:numId w:val="16"/>
        </w:numPr>
        <w:spacing w:line="276" w:lineRule="auto"/>
        <w:jc w:val="both"/>
        <w:rPr>
          <w:rFonts w:ascii="Verdana" w:hAnsi="Verdana" w:cs="Al Tarikh"/>
        </w:rPr>
      </w:pPr>
      <w:r w:rsidRPr="00454878">
        <w:rPr>
          <w:rFonts w:ascii="Verdana" w:hAnsi="Verdana" w:cs="Al Tarikh"/>
        </w:rPr>
        <w:t xml:space="preserve">By what date will Ireland </w:t>
      </w:r>
      <w:r w:rsidRPr="00454878">
        <w:rPr>
          <w:rFonts w:ascii="Verdana" w:hAnsi="Verdana" w:cs="Al Tarikh"/>
          <w:u w:val="single"/>
        </w:rPr>
        <w:t>incorporate</w:t>
      </w:r>
      <w:r w:rsidRPr="00454878">
        <w:rPr>
          <w:rFonts w:ascii="Verdana" w:hAnsi="Verdana" w:cs="Al Tarikh"/>
          <w:b/>
          <w:bCs/>
        </w:rPr>
        <w:t xml:space="preserve"> </w:t>
      </w:r>
      <w:r w:rsidRPr="00454878">
        <w:rPr>
          <w:rFonts w:ascii="Verdana" w:hAnsi="Verdana" w:cs="Al Tarikh"/>
        </w:rPr>
        <w:t xml:space="preserve">the Convention on the Rights of Persons with Disabilities (CRPD) </w:t>
      </w:r>
      <w:r w:rsidRPr="00454878">
        <w:rPr>
          <w:rFonts w:ascii="Verdana" w:hAnsi="Verdana" w:cs="Al Tarikh"/>
          <w:u w:val="single"/>
        </w:rPr>
        <w:t xml:space="preserve">into Irish legislation? </w:t>
      </w:r>
    </w:p>
    <w:p w14:paraId="51C71A7A" w14:textId="77777777" w:rsidR="00B37174" w:rsidRPr="00454878" w:rsidRDefault="00B37174" w:rsidP="00D24C0A">
      <w:pPr>
        <w:spacing w:line="276" w:lineRule="auto"/>
        <w:jc w:val="both"/>
        <w:rPr>
          <w:rFonts w:ascii="Verdana" w:hAnsi="Verdana" w:cs="Al Tarikh"/>
          <w:b/>
          <w:bCs/>
          <w:u w:val="single"/>
        </w:rPr>
      </w:pPr>
    </w:p>
    <w:p w14:paraId="2D782021" w14:textId="1321948B" w:rsidR="00B37174" w:rsidRPr="00454878" w:rsidRDefault="00B37174" w:rsidP="00D24C0A">
      <w:pPr>
        <w:spacing w:line="276" w:lineRule="auto"/>
        <w:jc w:val="both"/>
        <w:rPr>
          <w:rFonts w:ascii="Verdana" w:hAnsi="Verdana" w:cs="Al Tarikh"/>
          <w:b/>
          <w:bCs/>
          <w:u w:val="single"/>
        </w:rPr>
      </w:pPr>
      <w:r w:rsidRPr="00454878">
        <w:rPr>
          <w:rFonts w:ascii="Verdana" w:hAnsi="Verdana" w:cs="Al Tarikh"/>
          <w:b/>
          <w:bCs/>
          <w:u w:val="single"/>
        </w:rPr>
        <w:t xml:space="preserve">Article 4 General Obligations </w:t>
      </w:r>
    </w:p>
    <w:p w14:paraId="74755CC4" w14:textId="77777777" w:rsidR="00B37174" w:rsidRPr="00454878" w:rsidRDefault="00B37174" w:rsidP="00D24C0A">
      <w:pPr>
        <w:spacing w:line="276" w:lineRule="auto"/>
        <w:jc w:val="both"/>
        <w:rPr>
          <w:rFonts w:ascii="Verdana" w:hAnsi="Verdana" w:cs="Al Tarikh"/>
          <w:b/>
          <w:bCs/>
          <w:i/>
          <w:iCs/>
        </w:rPr>
      </w:pPr>
      <w:r w:rsidRPr="00454878">
        <w:rPr>
          <w:rFonts w:ascii="Verdana" w:hAnsi="Verdana" w:cs="Al Tarikh"/>
          <w:b/>
          <w:bCs/>
          <w:i/>
          <w:iCs/>
        </w:rPr>
        <w:t xml:space="preserve">Suggested Questions </w:t>
      </w:r>
    </w:p>
    <w:p w14:paraId="5574AFAE" w14:textId="44B08188" w:rsidR="00B37174" w:rsidRPr="00454878" w:rsidRDefault="00B37174" w:rsidP="00527831">
      <w:pPr>
        <w:pStyle w:val="ListParagraph"/>
        <w:numPr>
          <w:ilvl w:val="0"/>
          <w:numId w:val="15"/>
        </w:numPr>
        <w:spacing w:line="276" w:lineRule="auto"/>
        <w:jc w:val="both"/>
        <w:rPr>
          <w:rFonts w:ascii="Verdana" w:hAnsi="Verdana" w:cs="Al Tarikh"/>
        </w:rPr>
      </w:pPr>
      <w:r w:rsidRPr="00454878">
        <w:rPr>
          <w:rFonts w:ascii="Verdana" w:hAnsi="Verdana" w:cs="Al Tarikh"/>
        </w:rPr>
        <w:t>Since the Irish governments decision to cease the vulnerability assessment from March 2024 to November 2024, during those eight months how were persons with disabilities identified by the International Protection Accommodation Services (IPAS) as having special reception needs, as is a legal requirement under legislation ‘</w:t>
      </w:r>
      <w:r w:rsidRPr="00454878">
        <w:rPr>
          <w:rFonts w:ascii="Verdana" w:hAnsi="Verdana" w:cs="Al Tarikh"/>
          <w:i/>
          <w:iCs/>
        </w:rPr>
        <w:t xml:space="preserve">Statutory Instrument </w:t>
      </w:r>
      <w:r w:rsidRPr="00454878">
        <w:rPr>
          <w:rFonts w:ascii="Verdana" w:hAnsi="Verdana" w:cs="Al Tarikh"/>
          <w:i/>
          <w:iCs/>
        </w:rPr>
        <w:lastRenderedPageBreak/>
        <w:t>No 230/2018 European Communities (Reception Conditions) Regulations?</w:t>
      </w:r>
      <w:r w:rsidRPr="00454878">
        <w:rPr>
          <w:rFonts w:ascii="Verdana" w:hAnsi="Verdana" w:cs="Al Tarikh"/>
        </w:rPr>
        <w:t>’</w:t>
      </w:r>
      <w:r w:rsidRPr="00454878">
        <w:rPr>
          <w:rStyle w:val="FootnoteReference"/>
          <w:rFonts w:ascii="Verdana" w:hAnsi="Verdana" w:cs="Al Tarikh"/>
        </w:rPr>
        <w:footnoteReference w:id="63"/>
      </w:r>
      <w:r w:rsidRPr="00454878">
        <w:rPr>
          <w:rFonts w:ascii="Verdana" w:hAnsi="Verdana" w:cs="Al Tarikh"/>
        </w:rPr>
        <w:t xml:space="preserve"> </w:t>
      </w:r>
    </w:p>
    <w:p w14:paraId="78849660" w14:textId="6CD5906D" w:rsidR="00B37174" w:rsidRPr="00454878" w:rsidRDefault="00B37174" w:rsidP="00527831">
      <w:pPr>
        <w:pStyle w:val="ListParagraph"/>
        <w:numPr>
          <w:ilvl w:val="0"/>
          <w:numId w:val="15"/>
        </w:numPr>
        <w:spacing w:line="276" w:lineRule="auto"/>
        <w:jc w:val="both"/>
        <w:rPr>
          <w:rFonts w:ascii="Verdana" w:hAnsi="Verdana" w:cs="Al Tarikh"/>
        </w:rPr>
      </w:pPr>
      <w:r w:rsidRPr="00454878">
        <w:rPr>
          <w:rFonts w:ascii="Verdana" w:hAnsi="Verdana" w:cs="Al Tarikh"/>
        </w:rPr>
        <w:t xml:space="preserve">By what date will the vulnerability assessment tool be resumed </w:t>
      </w:r>
      <w:r w:rsidRPr="00454878">
        <w:rPr>
          <w:rFonts w:ascii="Verdana" w:hAnsi="Verdana" w:cs="Al Tarikh"/>
          <w:u w:val="single"/>
        </w:rPr>
        <w:t xml:space="preserve">fully with access available to all international protection applicants from </w:t>
      </w:r>
      <w:r w:rsidR="00502CD9" w:rsidRPr="00454878">
        <w:rPr>
          <w:rFonts w:ascii="Verdana" w:hAnsi="Verdana" w:cs="Al Tarikh"/>
          <w:u w:val="single"/>
        </w:rPr>
        <w:t xml:space="preserve">listed </w:t>
      </w:r>
      <w:r w:rsidRPr="00454878">
        <w:rPr>
          <w:rFonts w:ascii="Verdana" w:hAnsi="Verdana" w:cs="Al Tarikh"/>
          <w:u w:val="single"/>
        </w:rPr>
        <w:t>vulnerable groups</w:t>
      </w:r>
      <w:r w:rsidR="00590794" w:rsidRPr="00454878">
        <w:rPr>
          <w:rFonts w:ascii="Verdana" w:hAnsi="Verdana" w:cs="Al Tarikh"/>
          <w:u w:val="single"/>
        </w:rPr>
        <w:t xml:space="preserve"> and not just to ‘families’ and ‘people that were on the waiting list’ for the vulnerability assessment when it was ceased in March 2024</w:t>
      </w:r>
      <w:r w:rsidRPr="00454878">
        <w:rPr>
          <w:rFonts w:ascii="Verdana" w:hAnsi="Verdana" w:cs="Al Tarikh"/>
        </w:rPr>
        <w:t xml:space="preserve">? </w:t>
      </w:r>
    </w:p>
    <w:p w14:paraId="1189DDDC" w14:textId="3BEF674C" w:rsidR="00B37174" w:rsidRPr="00454878" w:rsidRDefault="00B37174" w:rsidP="00D24C0A">
      <w:pPr>
        <w:numPr>
          <w:ilvl w:val="0"/>
          <w:numId w:val="4"/>
        </w:numPr>
        <w:spacing w:line="276" w:lineRule="auto"/>
        <w:jc w:val="both"/>
        <w:rPr>
          <w:rFonts w:ascii="Verdana" w:hAnsi="Verdana"/>
          <w:lang w:val="en-GB"/>
        </w:rPr>
      </w:pPr>
      <w:r w:rsidRPr="00454878">
        <w:rPr>
          <w:rFonts w:ascii="Verdana" w:hAnsi="Verdana" w:cs="Al Tarikh"/>
        </w:rPr>
        <w:t xml:space="preserve">How are persons with disabilities who are not part of a family, or who were not on the waiting list at the time the vulnerability assessment was ceased in March 2024, able to access their legal right to undertake a vulnerability assessment to assess their special reception needs based on disability? </w:t>
      </w:r>
    </w:p>
    <w:p w14:paraId="61A7A521" w14:textId="6E1863CC" w:rsidR="00255E87" w:rsidRPr="00454878" w:rsidRDefault="00B37174" w:rsidP="00D24C0A">
      <w:pPr>
        <w:numPr>
          <w:ilvl w:val="0"/>
          <w:numId w:val="4"/>
        </w:numPr>
        <w:spacing w:line="276" w:lineRule="auto"/>
        <w:jc w:val="both"/>
        <w:rPr>
          <w:rFonts w:ascii="Verdana" w:hAnsi="Verdana"/>
          <w:lang w:val="en-GB"/>
        </w:rPr>
      </w:pPr>
      <w:r w:rsidRPr="00454878">
        <w:rPr>
          <w:rFonts w:ascii="Verdana" w:hAnsi="Verdana" w:cs="Al Tarikh"/>
        </w:rPr>
        <w:t xml:space="preserve">How does the Irish government intend to tackle the barriers that persons with disabilities in Direct Provision face in accessing referrals and supports from Health Service Executive (HSE) primary public health care teams, including occupational therapy, speech pathology, physiotherapy, and other specialist assessments for </w:t>
      </w:r>
      <w:r w:rsidR="00502CD9" w:rsidRPr="00454878">
        <w:rPr>
          <w:rFonts w:ascii="Verdana" w:hAnsi="Verdana" w:cs="Al Tarikh"/>
        </w:rPr>
        <w:t xml:space="preserve">assessments, </w:t>
      </w:r>
      <w:r w:rsidRPr="00454878">
        <w:rPr>
          <w:rFonts w:ascii="Verdana" w:hAnsi="Verdana" w:cs="Al Tarikh"/>
        </w:rPr>
        <w:t xml:space="preserve">assistive devices, direct disability related supports and access to services? </w:t>
      </w:r>
    </w:p>
    <w:p w14:paraId="458CF6FB" w14:textId="7858B6D9" w:rsidR="00870624" w:rsidRPr="00454878" w:rsidRDefault="00870624" w:rsidP="00527831">
      <w:pPr>
        <w:numPr>
          <w:ilvl w:val="0"/>
          <w:numId w:val="15"/>
        </w:numPr>
        <w:spacing w:line="276" w:lineRule="auto"/>
        <w:jc w:val="both"/>
        <w:rPr>
          <w:rFonts w:ascii="Verdana" w:hAnsi="Verdana"/>
          <w:lang w:val="en-GB"/>
        </w:rPr>
      </w:pPr>
      <w:r w:rsidRPr="00454878">
        <w:rPr>
          <w:rFonts w:ascii="Verdana" w:hAnsi="Verdana"/>
          <w:lang w:val="en-GB"/>
        </w:rPr>
        <w:t>Has the Irish government conducted</w:t>
      </w:r>
      <w:r w:rsidR="002F25CC" w:rsidRPr="00454878">
        <w:rPr>
          <w:rFonts w:ascii="Verdana" w:hAnsi="Verdana"/>
          <w:lang w:val="en-GB"/>
        </w:rPr>
        <w:t xml:space="preserve"> </w:t>
      </w:r>
      <w:r w:rsidRPr="00454878">
        <w:rPr>
          <w:rFonts w:ascii="Verdana" w:hAnsi="Verdana"/>
          <w:lang w:val="en-GB"/>
        </w:rPr>
        <w:t xml:space="preserve">disability impact assessments </w:t>
      </w:r>
      <w:r w:rsidR="00502CD9" w:rsidRPr="00454878">
        <w:rPr>
          <w:rFonts w:ascii="Verdana" w:hAnsi="Verdana"/>
          <w:lang w:val="en-GB"/>
        </w:rPr>
        <w:t xml:space="preserve">across </w:t>
      </w:r>
      <w:r w:rsidRPr="00454878">
        <w:rPr>
          <w:rFonts w:ascii="Verdana" w:hAnsi="Verdana"/>
          <w:lang w:val="en-GB"/>
        </w:rPr>
        <w:t>the International Protection system?</w:t>
      </w:r>
    </w:p>
    <w:p w14:paraId="325A4048" w14:textId="31AB04D1" w:rsidR="00B37174" w:rsidRPr="00454878" w:rsidRDefault="00B37174" w:rsidP="00527831">
      <w:pPr>
        <w:pStyle w:val="ListParagraph"/>
        <w:numPr>
          <w:ilvl w:val="0"/>
          <w:numId w:val="15"/>
        </w:numPr>
        <w:spacing w:line="276" w:lineRule="auto"/>
        <w:jc w:val="both"/>
        <w:rPr>
          <w:rFonts w:ascii="Verdana" w:hAnsi="Verdana" w:cs="Al Tarikh"/>
        </w:rPr>
      </w:pPr>
      <w:r w:rsidRPr="00454878">
        <w:rPr>
          <w:rFonts w:ascii="Verdana" w:hAnsi="Verdana" w:cs="Al Tarikh"/>
        </w:rPr>
        <w:t>How is the Irish government auditing the risks to persons with disabilities who are living in often inaccessible, unsafe environments in Direct Provision, Emergency Accommodation and Tented Accommodation sites?</w:t>
      </w:r>
    </w:p>
    <w:p w14:paraId="14ADCAB0" w14:textId="77777777" w:rsidR="00502CD9" w:rsidRPr="00454878" w:rsidRDefault="00B37174" w:rsidP="00527831">
      <w:pPr>
        <w:pStyle w:val="ListParagraph"/>
        <w:numPr>
          <w:ilvl w:val="0"/>
          <w:numId w:val="15"/>
        </w:numPr>
        <w:spacing w:line="276" w:lineRule="auto"/>
        <w:jc w:val="both"/>
        <w:rPr>
          <w:rFonts w:ascii="Verdana" w:hAnsi="Verdana" w:cs="Al Tarikh"/>
        </w:rPr>
      </w:pPr>
      <w:r w:rsidRPr="00454878">
        <w:rPr>
          <w:rFonts w:ascii="Verdana" w:hAnsi="Verdana" w:cs="Al Tarikh"/>
        </w:rPr>
        <w:t xml:space="preserve">When </w:t>
      </w:r>
      <w:r w:rsidRPr="00454878">
        <w:rPr>
          <w:rFonts w:ascii="Verdana" w:hAnsi="Verdana"/>
        </w:rPr>
        <w:t>‘</w:t>
      </w:r>
      <w:r w:rsidRPr="00454878">
        <w:rPr>
          <w:rFonts w:ascii="Verdana" w:hAnsi="Verdana" w:cs="Al Tarikh"/>
        </w:rPr>
        <w:t>single young men</w:t>
      </w:r>
      <w:r w:rsidRPr="00454878">
        <w:rPr>
          <w:rFonts w:ascii="Verdana" w:hAnsi="Verdana"/>
        </w:rPr>
        <w:t>’</w:t>
      </w:r>
      <w:r w:rsidRPr="00454878">
        <w:rPr>
          <w:rFonts w:ascii="Verdana" w:hAnsi="Verdana" w:cs="Al Tarikh"/>
        </w:rPr>
        <w:t xml:space="preserve"> present to request international protection at the International Protection Office (IPO) in Dublin, they are apparently screened on this same day under a ‘triage vulnerability assessment’ to be assessed to be offered accommodation or not. What is the process of this ‘triage vulnerability assessment’, and who carries out these same-day ‘triage vulnerability assessments’? </w:t>
      </w:r>
    </w:p>
    <w:p w14:paraId="09456C30" w14:textId="77777777" w:rsidR="00502CD9" w:rsidRPr="00454878" w:rsidRDefault="00B37174" w:rsidP="00527831">
      <w:pPr>
        <w:pStyle w:val="ListParagraph"/>
        <w:numPr>
          <w:ilvl w:val="0"/>
          <w:numId w:val="15"/>
        </w:numPr>
        <w:spacing w:line="276" w:lineRule="auto"/>
        <w:jc w:val="both"/>
        <w:rPr>
          <w:rFonts w:ascii="Verdana" w:hAnsi="Verdana" w:cs="Al Tarikh"/>
        </w:rPr>
      </w:pPr>
      <w:r w:rsidRPr="00454878">
        <w:rPr>
          <w:rFonts w:ascii="Verdana" w:hAnsi="Verdana" w:cs="Al Tarikh"/>
        </w:rPr>
        <w:t xml:space="preserve">Do these personnel have training in assessing vulnerabilities across numerous grounds of vulnerability? </w:t>
      </w:r>
    </w:p>
    <w:p w14:paraId="4B60C845" w14:textId="6A458D2A" w:rsidR="00B37174" w:rsidRPr="00454878" w:rsidRDefault="00B37174" w:rsidP="00527831">
      <w:pPr>
        <w:pStyle w:val="ListParagraph"/>
        <w:numPr>
          <w:ilvl w:val="0"/>
          <w:numId w:val="15"/>
        </w:numPr>
        <w:spacing w:line="276" w:lineRule="auto"/>
        <w:jc w:val="both"/>
        <w:rPr>
          <w:rFonts w:ascii="Verdana" w:hAnsi="Verdana" w:cs="Al Tarikh"/>
        </w:rPr>
      </w:pPr>
      <w:r w:rsidRPr="00454878">
        <w:rPr>
          <w:rFonts w:ascii="Verdana" w:hAnsi="Verdana" w:cs="Al Tarikh"/>
        </w:rPr>
        <w:t xml:space="preserve">Do these personnel have training and expertise in disability, including identifying people who have less visible, invisible or newly acquired disabilities? </w:t>
      </w:r>
    </w:p>
    <w:p w14:paraId="5AEFEF28" w14:textId="77777777" w:rsidR="00B37174" w:rsidRPr="00454878" w:rsidRDefault="00B37174" w:rsidP="00527831">
      <w:pPr>
        <w:pStyle w:val="ListParagraph"/>
        <w:numPr>
          <w:ilvl w:val="0"/>
          <w:numId w:val="15"/>
        </w:numPr>
        <w:spacing w:line="276" w:lineRule="auto"/>
        <w:jc w:val="both"/>
        <w:rPr>
          <w:rFonts w:ascii="Verdana" w:hAnsi="Verdana" w:cs="Al Tarikh"/>
        </w:rPr>
      </w:pPr>
      <w:r w:rsidRPr="00454878">
        <w:rPr>
          <w:rFonts w:ascii="Verdana" w:hAnsi="Verdana" w:cs="Al Tarikh"/>
        </w:rPr>
        <w:lastRenderedPageBreak/>
        <w:t>Is there independent monitoring of these same-day International Protection Office (IPO) ‘triage vulnerability assessment’ outcomes?</w:t>
      </w:r>
    </w:p>
    <w:p w14:paraId="41B6C78B" w14:textId="7EC3ADB0" w:rsidR="00B37174" w:rsidRPr="00454878" w:rsidRDefault="00B37174" w:rsidP="00527831">
      <w:pPr>
        <w:pStyle w:val="ListParagraph"/>
        <w:numPr>
          <w:ilvl w:val="0"/>
          <w:numId w:val="15"/>
        </w:numPr>
        <w:spacing w:line="276" w:lineRule="auto"/>
        <w:jc w:val="both"/>
        <w:rPr>
          <w:rFonts w:ascii="Verdana" w:hAnsi="Verdana" w:cs="Al Tarikh"/>
        </w:rPr>
      </w:pPr>
      <w:r w:rsidRPr="00454878">
        <w:rPr>
          <w:rFonts w:ascii="Verdana" w:hAnsi="Verdana" w:cs="Al Tarikh"/>
        </w:rPr>
        <w:t>What system</w:t>
      </w:r>
      <w:r w:rsidR="00257556" w:rsidRPr="00454878">
        <w:rPr>
          <w:rFonts w:ascii="Verdana" w:hAnsi="Verdana" w:cs="Al Tarikh"/>
        </w:rPr>
        <w:t>-</w:t>
      </w:r>
      <w:r w:rsidRPr="00454878">
        <w:rPr>
          <w:rFonts w:ascii="Verdana" w:hAnsi="Verdana" w:cs="Al Tarikh"/>
        </w:rPr>
        <w:t xml:space="preserve">wide staff training is given to </w:t>
      </w:r>
      <w:r w:rsidR="00257556" w:rsidRPr="00454878">
        <w:rPr>
          <w:rFonts w:ascii="Verdana" w:hAnsi="Verdana" w:cs="Al Tarikh"/>
        </w:rPr>
        <w:t xml:space="preserve">the </w:t>
      </w:r>
      <w:r w:rsidRPr="00454878">
        <w:rPr>
          <w:rFonts w:ascii="Verdana" w:hAnsi="Verdana" w:cs="Al Tarikh"/>
        </w:rPr>
        <w:t xml:space="preserve">International Protection Accommodation Service (IPAS), International Protection Office (IPO), </w:t>
      </w:r>
      <w:r w:rsidR="00257556" w:rsidRPr="00454878">
        <w:rPr>
          <w:rFonts w:ascii="Verdana" w:hAnsi="Verdana" w:cs="Al Tarikh"/>
        </w:rPr>
        <w:t xml:space="preserve">and </w:t>
      </w:r>
      <w:r w:rsidRPr="00454878">
        <w:rPr>
          <w:rFonts w:ascii="Verdana" w:hAnsi="Verdana" w:cs="Al Tarikh"/>
        </w:rPr>
        <w:t xml:space="preserve">the International Protection Appeals Tribunal (IPAT) on disability, including the </w:t>
      </w:r>
      <w:r w:rsidRPr="00454878">
        <w:rPr>
          <w:rFonts w:ascii="Verdana" w:hAnsi="Verdana" w:cs="Al Tarikh"/>
          <w:i/>
          <w:iCs/>
        </w:rPr>
        <w:t xml:space="preserve">additional </w:t>
      </w:r>
      <w:r w:rsidRPr="00454878">
        <w:rPr>
          <w:rFonts w:ascii="Verdana" w:hAnsi="Verdana" w:cs="Al Tarikh"/>
        </w:rPr>
        <w:t xml:space="preserve">and </w:t>
      </w:r>
      <w:r w:rsidRPr="00454878">
        <w:rPr>
          <w:rFonts w:ascii="Verdana" w:hAnsi="Verdana" w:cs="Al Tarikh"/>
          <w:i/>
          <w:iCs/>
        </w:rPr>
        <w:t>specific</w:t>
      </w:r>
      <w:r w:rsidRPr="00454878">
        <w:rPr>
          <w:rFonts w:ascii="Verdana" w:hAnsi="Verdana" w:cs="Al Tarikh"/>
        </w:rPr>
        <w:t xml:space="preserve"> challenges persons with disabilities may have when seeking international protection?</w:t>
      </w:r>
    </w:p>
    <w:p w14:paraId="1C11FC8F" w14:textId="0B82E4DC" w:rsidR="00B37174" w:rsidRPr="00454878" w:rsidRDefault="00B37174" w:rsidP="00527831">
      <w:pPr>
        <w:pStyle w:val="ListParagraph"/>
        <w:numPr>
          <w:ilvl w:val="0"/>
          <w:numId w:val="15"/>
        </w:numPr>
        <w:spacing w:line="276" w:lineRule="auto"/>
        <w:jc w:val="both"/>
        <w:rPr>
          <w:rFonts w:ascii="Verdana" w:hAnsi="Verdana" w:cs="Al Tarikh"/>
        </w:rPr>
      </w:pPr>
      <w:r w:rsidRPr="00454878">
        <w:rPr>
          <w:rFonts w:ascii="Verdana" w:hAnsi="Verdana" w:cs="Al Tarikh"/>
        </w:rPr>
        <w:t>What training is specifically given on disability to International Protection Office</w:t>
      </w:r>
      <w:r w:rsidR="00E84422" w:rsidRPr="00454878">
        <w:rPr>
          <w:rFonts w:ascii="Verdana" w:hAnsi="Verdana" w:cs="Al Tarikh"/>
        </w:rPr>
        <w:t xml:space="preserve"> </w:t>
      </w:r>
      <w:r w:rsidRPr="00454878">
        <w:rPr>
          <w:rFonts w:ascii="Verdana" w:hAnsi="Verdana" w:cs="Al Tarikh"/>
        </w:rPr>
        <w:t xml:space="preserve">(IPO) staff and International Protection Appeals Tribunal (IPAT) personnel responsible for assessing and undertaking asylum application assessments and reviews of appeals, including the </w:t>
      </w:r>
      <w:r w:rsidRPr="00454878">
        <w:rPr>
          <w:rFonts w:ascii="Verdana" w:hAnsi="Verdana" w:cs="Al Tarikh"/>
          <w:i/>
          <w:iCs/>
        </w:rPr>
        <w:t>particular</w:t>
      </w:r>
      <w:r w:rsidRPr="00454878">
        <w:rPr>
          <w:rFonts w:ascii="Verdana" w:hAnsi="Verdana" w:cs="Al Tarikh"/>
        </w:rPr>
        <w:t xml:space="preserve"> and </w:t>
      </w:r>
      <w:r w:rsidRPr="00454878">
        <w:rPr>
          <w:rFonts w:ascii="Verdana" w:hAnsi="Verdana" w:cs="Al Tarikh"/>
          <w:i/>
          <w:iCs/>
        </w:rPr>
        <w:t xml:space="preserve">additional </w:t>
      </w:r>
      <w:r w:rsidRPr="00454878">
        <w:rPr>
          <w:rFonts w:ascii="Verdana" w:hAnsi="Verdana" w:cs="Al Tarikh"/>
        </w:rPr>
        <w:t xml:space="preserve">challenges some persons with disabilities may face in being able to communicate during the asylum interviews or appeals as a result of their disability(ies)? </w:t>
      </w:r>
    </w:p>
    <w:p w14:paraId="7912C45A" w14:textId="77777777" w:rsidR="00B37174" w:rsidRPr="00454878" w:rsidRDefault="00B37174" w:rsidP="00527831">
      <w:pPr>
        <w:pStyle w:val="ListParagraph"/>
        <w:numPr>
          <w:ilvl w:val="0"/>
          <w:numId w:val="15"/>
        </w:numPr>
        <w:spacing w:line="276" w:lineRule="auto"/>
        <w:jc w:val="both"/>
        <w:rPr>
          <w:rFonts w:ascii="Verdana" w:hAnsi="Verdana" w:cs="Al Tarikh"/>
        </w:rPr>
      </w:pPr>
      <w:r w:rsidRPr="00454878">
        <w:rPr>
          <w:rFonts w:ascii="Verdana" w:hAnsi="Verdana" w:cs="Al Tarikh"/>
        </w:rPr>
        <w:t>What supports or reasonable accommodation alternatives are available to persons with disabilities who cannot fill out their initial international protection application independently?</w:t>
      </w:r>
    </w:p>
    <w:p w14:paraId="600398B2" w14:textId="72D39E9E" w:rsidR="00B37174" w:rsidRPr="00454878" w:rsidRDefault="00B37174" w:rsidP="00527831">
      <w:pPr>
        <w:pStyle w:val="ListParagraph"/>
        <w:numPr>
          <w:ilvl w:val="0"/>
          <w:numId w:val="15"/>
        </w:numPr>
        <w:spacing w:line="276" w:lineRule="auto"/>
        <w:jc w:val="both"/>
        <w:rPr>
          <w:rFonts w:ascii="Verdana" w:hAnsi="Verdana" w:cs="Al Tarikh"/>
        </w:rPr>
      </w:pPr>
      <w:r w:rsidRPr="00454878">
        <w:rPr>
          <w:rFonts w:ascii="Verdana" w:hAnsi="Verdana" w:cs="Al Tarikh"/>
        </w:rPr>
        <w:t xml:space="preserve">What disabled accessible format information is available to persons with disabilities </w:t>
      </w:r>
      <w:r w:rsidR="00AE5A7E" w:rsidRPr="00454878">
        <w:rPr>
          <w:rFonts w:ascii="Verdana" w:hAnsi="Verdana" w:cs="Al Tarikh"/>
        </w:rPr>
        <w:t>regarding</w:t>
      </w:r>
      <w:r w:rsidRPr="00454878">
        <w:rPr>
          <w:rFonts w:ascii="Verdana" w:hAnsi="Verdana" w:cs="Al Tarikh"/>
        </w:rPr>
        <w:t xml:space="preserve"> information about disability supports in Ireland, </w:t>
      </w:r>
      <w:r w:rsidR="00502CD9" w:rsidRPr="00454878">
        <w:rPr>
          <w:rFonts w:ascii="Verdana" w:hAnsi="Verdana" w:cs="Al Tarikh"/>
        </w:rPr>
        <w:t>h</w:t>
      </w:r>
      <w:r w:rsidRPr="00454878">
        <w:rPr>
          <w:rFonts w:ascii="Verdana" w:hAnsi="Verdana" w:cs="Al Tarikh"/>
        </w:rPr>
        <w:t>ealth service supports, disability advocacy and legal supports, disabled accessible format information about the Irish civil society system, information on how to report and access disability discrimination supports, and supports for disability related violence and Sexual and Gender Based Violence (SGBV)?</w:t>
      </w:r>
    </w:p>
    <w:p w14:paraId="21DE0E16" w14:textId="2BCFD36C" w:rsidR="00A262F6" w:rsidRPr="00454878" w:rsidRDefault="00A262F6" w:rsidP="00527831">
      <w:pPr>
        <w:numPr>
          <w:ilvl w:val="0"/>
          <w:numId w:val="15"/>
        </w:numPr>
        <w:spacing w:line="276" w:lineRule="auto"/>
        <w:jc w:val="both"/>
        <w:rPr>
          <w:rFonts w:ascii="Verdana" w:hAnsi="Verdana"/>
          <w:lang w:val="en-GB"/>
        </w:rPr>
      </w:pPr>
      <w:r w:rsidRPr="00454878">
        <w:rPr>
          <w:rFonts w:ascii="Verdana" w:hAnsi="Verdana"/>
          <w:lang w:val="en-GB"/>
        </w:rPr>
        <w:t>Has the government consulted DPO</w:t>
      </w:r>
      <w:r w:rsidR="00E55C52" w:rsidRPr="00454878">
        <w:rPr>
          <w:rFonts w:ascii="Verdana" w:hAnsi="Verdana"/>
          <w:lang w:val="en-GB"/>
        </w:rPr>
        <w:t>’</w:t>
      </w:r>
      <w:r w:rsidRPr="00454878">
        <w:rPr>
          <w:rFonts w:ascii="Verdana" w:hAnsi="Verdana"/>
          <w:lang w:val="en-GB"/>
        </w:rPr>
        <w:t>s (Disabled Persons Organisations) that include international protection applicants with disabilities in policy design or review?</w:t>
      </w:r>
    </w:p>
    <w:p w14:paraId="5ECF2AF9" w14:textId="5ED65E77" w:rsidR="00A262F6" w:rsidRPr="00454878" w:rsidRDefault="00A262F6" w:rsidP="00527831">
      <w:pPr>
        <w:numPr>
          <w:ilvl w:val="0"/>
          <w:numId w:val="15"/>
        </w:numPr>
        <w:spacing w:line="276" w:lineRule="auto"/>
        <w:jc w:val="both"/>
        <w:rPr>
          <w:rFonts w:ascii="Verdana" w:hAnsi="Verdana"/>
          <w:lang w:val="en-GB"/>
        </w:rPr>
      </w:pPr>
      <w:r w:rsidRPr="00454878">
        <w:rPr>
          <w:rFonts w:ascii="Verdana" w:hAnsi="Verdana"/>
          <w:lang w:val="en-GB"/>
        </w:rPr>
        <w:t xml:space="preserve">What mechanisms exist to include persons with disabilities in Direct Provision in public consultations or reviews of </w:t>
      </w:r>
      <w:r w:rsidR="00870624" w:rsidRPr="00454878">
        <w:rPr>
          <w:rFonts w:ascii="Verdana" w:hAnsi="Verdana"/>
          <w:lang w:val="en-GB"/>
        </w:rPr>
        <w:t>Ireland</w:t>
      </w:r>
      <w:r w:rsidR="00E84422" w:rsidRPr="00454878">
        <w:rPr>
          <w:rFonts w:ascii="Verdana" w:hAnsi="Verdana"/>
          <w:lang w:val="en-GB"/>
        </w:rPr>
        <w:t>’s</w:t>
      </w:r>
      <w:r w:rsidR="00502CD9" w:rsidRPr="00454878">
        <w:rPr>
          <w:rFonts w:ascii="Verdana" w:hAnsi="Verdana"/>
          <w:lang w:val="en-GB"/>
        </w:rPr>
        <w:t xml:space="preserve"> </w:t>
      </w:r>
      <w:r w:rsidRPr="00454878">
        <w:rPr>
          <w:rFonts w:ascii="Verdana" w:hAnsi="Verdana"/>
          <w:lang w:val="en-GB"/>
        </w:rPr>
        <w:t>disability or asylum policy</w:t>
      </w:r>
      <w:r w:rsidR="00E84422" w:rsidRPr="00454878">
        <w:rPr>
          <w:rFonts w:ascii="Verdana" w:hAnsi="Verdana"/>
          <w:lang w:val="en-GB"/>
        </w:rPr>
        <w:t>,</w:t>
      </w:r>
      <w:r w:rsidR="008210B2" w:rsidRPr="00454878">
        <w:rPr>
          <w:rFonts w:ascii="Verdana" w:hAnsi="Verdana"/>
          <w:lang w:val="en-GB"/>
        </w:rPr>
        <w:t xml:space="preserve"> including the upcoming New Pact on Migration lPA </w:t>
      </w:r>
      <w:r w:rsidR="00892E98" w:rsidRPr="00454878">
        <w:rPr>
          <w:rFonts w:ascii="Verdana" w:hAnsi="Verdana"/>
          <w:lang w:val="en-GB"/>
        </w:rPr>
        <w:t>legislation</w:t>
      </w:r>
      <w:r w:rsidR="008210B2" w:rsidRPr="00454878">
        <w:rPr>
          <w:rFonts w:ascii="Verdana" w:hAnsi="Verdana"/>
          <w:lang w:val="en-GB"/>
        </w:rPr>
        <w:t xml:space="preserve"> to be operational in June 2026</w:t>
      </w:r>
      <w:r w:rsidRPr="00454878">
        <w:rPr>
          <w:rFonts w:ascii="Verdana" w:hAnsi="Verdana"/>
          <w:lang w:val="en-GB"/>
        </w:rPr>
        <w:t>?</w:t>
      </w:r>
    </w:p>
    <w:p w14:paraId="4BD0BC93" w14:textId="2C845084" w:rsidR="00A262F6" w:rsidRPr="00454878" w:rsidRDefault="00A262F6" w:rsidP="00527831">
      <w:pPr>
        <w:numPr>
          <w:ilvl w:val="0"/>
          <w:numId w:val="15"/>
        </w:numPr>
        <w:spacing w:line="276" w:lineRule="auto"/>
        <w:jc w:val="both"/>
        <w:rPr>
          <w:rFonts w:ascii="Verdana" w:hAnsi="Verdana"/>
          <w:lang w:val="en-GB"/>
        </w:rPr>
      </w:pPr>
      <w:r w:rsidRPr="00454878">
        <w:rPr>
          <w:rFonts w:ascii="Verdana" w:hAnsi="Verdana"/>
          <w:lang w:val="en-GB"/>
        </w:rPr>
        <w:t>Has the State evaluated Direct Provision against its obligations under the CRPD, especially in relation to institutional living?</w:t>
      </w:r>
    </w:p>
    <w:p w14:paraId="0505C301" w14:textId="77777777" w:rsidR="00B37174" w:rsidRPr="00454878" w:rsidRDefault="00B37174" w:rsidP="00D24C0A">
      <w:pPr>
        <w:spacing w:line="276" w:lineRule="auto"/>
        <w:jc w:val="both"/>
        <w:rPr>
          <w:rFonts w:ascii="Verdana" w:hAnsi="Verdana" w:cs="Al Tarikh"/>
          <w:b/>
          <w:bCs/>
        </w:rPr>
      </w:pPr>
    </w:p>
    <w:p w14:paraId="04BC2E9A" w14:textId="0A4C54D1" w:rsidR="00B37174" w:rsidRPr="00454878" w:rsidRDefault="00B37174" w:rsidP="00D24C0A">
      <w:pPr>
        <w:spacing w:line="276" w:lineRule="auto"/>
        <w:jc w:val="both"/>
        <w:rPr>
          <w:rFonts w:ascii="Verdana" w:hAnsi="Verdana" w:cs="Al Tarikh"/>
          <w:b/>
          <w:bCs/>
          <w:u w:val="single"/>
        </w:rPr>
      </w:pPr>
      <w:r w:rsidRPr="00454878">
        <w:rPr>
          <w:rFonts w:ascii="Verdana" w:hAnsi="Verdana" w:cs="Al Tarikh"/>
          <w:b/>
          <w:bCs/>
          <w:u w:val="single"/>
        </w:rPr>
        <w:t>Article 5 Equality and Non-Discrimination</w:t>
      </w:r>
    </w:p>
    <w:p w14:paraId="1E670B1D" w14:textId="640AE9BC" w:rsidR="00A262F6" w:rsidRPr="00454878" w:rsidRDefault="00B37174" w:rsidP="00D24C0A">
      <w:pPr>
        <w:spacing w:line="276" w:lineRule="auto"/>
        <w:jc w:val="both"/>
        <w:rPr>
          <w:rFonts w:ascii="Verdana" w:hAnsi="Verdana" w:cs="Al Tarikh"/>
          <w:b/>
          <w:bCs/>
          <w:i/>
          <w:iCs/>
        </w:rPr>
      </w:pPr>
      <w:r w:rsidRPr="00454878">
        <w:rPr>
          <w:rFonts w:ascii="Verdana" w:hAnsi="Verdana" w:cs="Al Tarikh"/>
          <w:b/>
          <w:bCs/>
          <w:i/>
          <w:iCs/>
        </w:rPr>
        <w:t>Suggested Questions</w:t>
      </w:r>
    </w:p>
    <w:p w14:paraId="3FFD3727" w14:textId="2D1830D9" w:rsidR="00B37174" w:rsidRPr="00454878" w:rsidRDefault="00B37174" w:rsidP="00D24C0A">
      <w:pPr>
        <w:pStyle w:val="ListParagraph"/>
        <w:numPr>
          <w:ilvl w:val="0"/>
          <w:numId w:val="1"/>
        </w:numPr>
        <w:spacing w:line="276" w:lineRule="auto"/>
        <w:jc w:val="both"/>
        <w:rPr>
          <w:rFonts w:ascii="Verdana" w:hAnsi="Verdana" w:cs="Al Tarikh"/>
        </w:rPr>
      </w:pPr>
      <w:r w:rsidRPr="00454878">
        <w:rPr>
          <w:rFonts w:ascii="Verdana" w:hAnsi="Verdana" w:cs="Al Tarikh"/>
        </w:rPr>
        <w:t xml:space="preserve">What measures do the Irish government take to provide disabled accessible format information regarding disability discrimination, </w:t>
      </w:r>
      <w:r w:rsidRPr="00454878">
        <w:rPr>
          <w:rFonts w:ascii="Verdana" w:hAnsi="Verdana" w:cs="Al Tarikh"/>
        </w:rPr>
        <w:lastRenderedPageBreak/>
        <w:t>disability related violence,</w:t>
      </w:r>
      <w:r w:rsidR="008210B2" w:rsidRPr="00454878">
        <w:rPr>
          <w:rFonts w:ascii="Verdana" w:hAnsi="Verdana" w:cs="Al Tarikh"/>
        </w:rPr>
        <w:t xml:space="preserve"> disability stigma,</w:t>
      </w:r>
      <w:r w:rsidRPr="00454878">
        <w:rPr>
          <w:rFonts w:ascii="Verdana" w:hAnsi="Verdana" w:cs="Al Tarikh"/>
        </w:rPr>
        <w:t xml:space="preserve"> and disability supports </w:t>
      </w:r>
      <w:r w:rsidR="008210B2" w:rsidRPr="00454878">
        <w:rPr>
          <w:rFonts w:ascii="Verdana" w:hAnsi="Verdana" w:cs="Al Tarikh"/>
        </w:rPr>
        <w:t xml:space="preserve">available </w:t>
      </w:r>
      <w:r w:rsidRPr="00454878">
        <w:rPr>
          <w:rFonts w:ascii="Verdana" w:hAnsi="Verdana" w:cs="Al Tarikh"/>
        </w:rPr>
        <w:t>in disabled accessible formats?</w:t>
      </w:r>
    </w:p>
    <w:p w14:paraId="7039BCD0" w14:textId="45D03CFD" w:rsidR="00B37174" w:rsidRPr="00454878" w:rsidRDefault="009A548A" w:rsidP="00D24C0A">
      <w:pPr>
        <w:pStyle w:val="ListParagraph"/>
        <w:numPr>
          <w:ilvl w:val="0"/>
          <w:numId w:val="1"/>
        </w:numPr>
        <w:spacing w:line="276" w:lineRule="auto"/>
        <w:jc w:val="both"/>
        <w:rPr>
          <w:rFonts w:ascii="Verdana" w:hAnsi="Verdana" w:cs="Al Tarikh"/>
        </w:rPr>
      </w:pPr>
      <w:r w:rsidRPr="00454878">
        <w:rPr>
          <w:rFonts w:ascii="Verdana" w:hAnsi="Verdana" w:cs="Al Tarikh"/>
        </w:rPr>
        <w:t xml:space="preserve">What are </w:t>
      </w:r>
      <w:r w:rsidR="00B37174" w:rsidRPr="00454878">
        <w:rPr>
          <w:rFonts w:ascii="Verdana" w:hAnsi="Verdana" w:cs="Al Tarikh"/>
        </w:rPr>
        <w:t>the type</w:t>
      </w:r>
      <w:r w:rsidRPr="00454878">
        <w:rPr>
          <w:rFonts w:ascii="Verdana" w:hAnsi="Verdana" w:cs="Al Tarikh"/>
        </w:rPr>
        <w:t>s</w:t>
      </w:r>
      <w:r w:rsidR="00B37174" w:rsidRPr="00454878">
        <w:rPr>
          <w:rFonts w:ascii="Verdana" w:hAnsi="Verdana" w:cs="Al Tarikh"/>
        </w:rPr>
        <w:t xml:space="preserve"> and frequenc</w:t>
      </w:r>
      <w:r w:rsidRPr="00454878">
        <w:rPr>
          <w:rFonts w:ascii="Verdana" w:hAnsi="Verdana" w:cs="Al Tarikh"/>
        </w:rPr>
        <w:t>ies</w:t>
      </w:r>
      <w:r w:rsidR="00B37174" w:rsidRPr="00454878">
        <w:rPr>
          <w:rFonts w:ascii="Verdana" w:hAnsi="Verdana" w:cs="Al Tarikh"/>
        </w:rPr>
        <w:t xml:space="preserve"> of accessibility and disability reviews undertaken by the International Protection Accommodation Services (IPAS) of all accommodation settings, including Direct Provision centres, Emergency Accommodation centres, and Tented Accommodation sites?</w:t>
      </w:r>
    </w:p>
    <w:p w14:paraId="720D7C1C" w14:textId="188246F1" w:rsidR="00B37174" w:rsidRPr="00454878" w:rsidRDefault="009A548A" w:rsidP="00D24C0A">
      <w:pPr>
        <w:pStyle w:val="ListParagraph"/>
        <w:numPr>
          <w:ilvl w:val="0"/>
          <w:numId w:val="1"/>
        </w:numPr>
        <w:spacing w:line="276" w:lineRule="auto"/>
        <w:jc w:val="both"/>
        <w:rPr>
          <w:rFonts w:ascii="Verdana" w:hAnsi="Verdana" w:cs="Al Tarikh"/>
        </w:rPr>
      </w:pPr>
      <w:r w:rsidRPr="00454878">
        <w:rPr>
          <w:rFonts w:ascii="Verdana" w:hAnsi="Verdana" w:cs="Al Tarikh"/>
        </w:rPr>
        <w:t xml:space="preserve">What are the types and </w:t>
      </w:r>
      <w:r w:rsidR="00BE4C89" w:rsidRPr="00454878">
        <w:rPr>
          <w:rFonts w:ascii="Verdana" w:hAnsi="Verdana" w:cs="Al Tarikh"/>
        </w:rPr>
        <w:t>frequencies of</w:t>
      </w:r>
      <w:r w:rsidR="00B37174" w:rsidRPr="00454878">
        <w:rPr>
          <w:rFonts w:ascii="Verdana" w:hAnsi="Verdana" w:cs="Al Tarikh"/>
        </w:rPr>
        <w:t xml:space="preserve"> disability and access risk assessments and risk measures undertaken by the International Protection Accommodation Service (IPAS) regarding the many inaccessible Direct Provision centres, Emergency Accommodation centres and Tented Accommodation sites? </w:t>
      </w:r>
    </w:p>
    <w:p w14:paraId="0A5F2474" w14:textId="4FA7F881" w:rsidR="00B37174" w:rsidRPr="00454878" w:rsidRDefault="009A548A" w:rsidP="00D24C0A">
      <w:pPr>
        <w:pStyle w:val="ListParagraph"/>
        <w:numPr>
          <w:ilvl w:val="0"/>
          <w:numId w:val="1"/>
        </w:numPr>
        <w:spacing w:line="276" w:lineRule="auto"/>
        <w:jc w:val="both"/>
        <w:rPr>
          <w:rFonts w:ascii="Verdana" w:hAnsi="Verdana" w:cs="Al Tarikh"/>
        </w:rPr>
      </w:pPr>
      <w:r w:rsidRPr="00454878">
        <w:rPr>
          <w:rFonts w:ascii="Verdana" w:hAnsi="Verdana" w:cs="Al Tarikh"/>
        </w:rPr>
        <w:t>H</w:t>
      </w:r>
      <w:r w:rsidR="00B37174" w:rsidRPr="00454878">
        <w:rPr>
          <w:rFonts w:ascii="Verdana" w:hAnsi="Verdana" w:cs="Al Tarikh"/>
        </w:rPr>
        <w:t xml:space="preserve">ow </w:t>
      </w:r>
      <w:r w:rsidRPr="00454878">
        <w:rPr>
          <w:rFonts w:ascii="Verdana" w:hAnsi="Verdana" w:cs="Al Tarikh"/>
        </w:rPr>
        <w:t xml:space="preserve">are </w:t>
      </w:r>
      <w:r w:rsidR="00B37174" w:rsidRPr="00454878">
        <w:rPr>
          <w:rFonts w:ascii="Verdana" w:hAnsi="Verdana" w:cs="Al Tarikh"/>
        </w:rPr>
        <w:t>disability access risk issues reported and addressed by the International Protection Accommodation Services (IPAS)?</w:t>
      </w:r>
    </w:p>
    <w:p w14:paraId="7F06275D" w14:textId="64051F25" w:rsidR="00B37174" w:rsidRPr="00454878" w:rsidRDefault="009A548A" w:rsidP="00D24C0A">
      <w:pPr>
        <w:pStyle w:val="ListParagraph"/>
        <w:numPr>
          <w:ilvl w:val="0"/>
          <w:numId w:val="1"/>
        </w:numPr>
        <w:spacing w:line="276" w:lineRule="auto"/>
        <w:jc w:val="both"/>
        <w:rPr>
          <w:rFonts w:ascii="Verdana" w:hAnsi="Verdana" w:cs="Al Tarikh"/>
        </w:rPr>
      </w:pPr>
      <w:r w:rsidRPr="00454878">
        <w:rPr>
          <w:rFonts w:ascii="Verdana" w:hAnsi="Verdana" w:cs="Al Tarikh"/>
        </w:rPr>
        <w:t>H</w:t>
      </w:r>
      <w:r w:rsidR="00B37174" w:rsidRPr="00454878">
        <w:rPr>
          <w:rFonts w:ascii="Verdana" w:hAnsi="Verdana" w:cs="Al Tarikh"/>
        </w:rPr>
        <w:t xml:space="preserve">ow </w:t>
      </w:r>
      <w:r w:rsidRPr="00454878">
        <w:rPr>
          <w:rFonts w:ascii="Verdana" w:hAnsi="Verdana" w:cs="Al Tarikh"/>
        </w:rPr>
        <w:t xml:space="preserve">can </w:t>
      </w:r>
      <w:r w:rsidR="00B37174" w:rsidRPr="00454878">
        <w:rPr>
          <w:rFonts w:ascii="Verdana" w:hAnsi="Verdana" w:cs="Al Tarikh"/>
        </w:rPr>
        <w:t>persons with disabilities who face disability discrimination in Ireland report this disability discrimination and get support?</w:t>
      </w:r>
    </w:p>
    <w:p w14:paraId="0F860A81" w14:textId="178E7156" w:rsidR="00A262F6" w:rsidRPr="00454878" w:rsidRDefault="005B3E05" w:rsidP="00527831">
      <w:pPr>
        <w:numPr>
          <w:ilvl w:val="0"/>
          <w:numId w:val="18"/>
        </w:numPr>
        <w:spacing w:line="276" w:lineRule="auto"/>
        <w:jc w:val="both"/>
        <w:rPr>
          <w:rFonts w:ascii="Verdana" w:hAnsi="Verdana"/>
          <w:lang w:val="en-GB"/>
        </w:rPr>
      </w:pPr>
      <w:r w:rsidRPr="00454878">
        <w:rPr>
          <w:rFonts w:ascii="Verdana" w:hAnsi="Verdana"/>
          <w:lang w:val="en-GB"/>
        </w:rPr>
        <w:t>A</w:t>
      </w:r>
      <w:r w:rsidR="008210B2" w:rsidRPr="00454878">
        <w:rPr>
          <w:rFonts w:ascii="Verdana" w:hAnsi="Verdana"/>
          <w:lang w:val="en-GB"/>
        </w:rPr>
        <w:t>re</w:t>
      </w:r>
      <w:r w:rsidR="00A262F6" w:rsidRPr="00454878">
        <w:rPr>
          <w:rFonts w:ascii="Verdana" w:hAnsi="Verdana"/>
          <w:lang w:val="en-GB"/>
        </w:rPr>
        <w:t xml:space="preserve"> </w:t>
      </w:r>
      <w:r w:rsidRPr="00454878">
        <w:rPr>
          <w:rFonts w:ascii="Verdana" w:hAnsi="Verdana"/>
          <w:lang w:val="en-GB"/>
        </w:rPr>
        <w:t xml:space="preserve">there </w:t>
      </w:r>
      <w:r w:rsidR="00A262F6" w:rsidRPr="00454878">
        <w:rPr>
          <w:rFonts w:ascii="Verdana" w:hAnsi="Verdana"/>
          <w:lang w:val="en-GB"/>
        </w:rPr>
        <w:t>any pending legal challenges regarding the State’s failure to implement the vulnerability assessment tool in full?</w:t>
      </w:r>
    </w:p>
    <w:p w14:paraId="50C68EC5" w14:textId="1E5BD06E" w:rsidR="008210B2" w:rsidRPr="00454878" w:rsidRDefault="009A548A" w:rsidP="00527831">
      <w:pPr>
        <w:numPr>
          <w:ilvl w:val="0"/>
          <w:numId w:val="18"/>
        </w:numPr>
        <w:spacing w:line="276" w:lineRule="auto"/>
        <w:jc w:val="both"/>
        <w:rPr>
          <w:rFonts w:ascii="Verdana" w:hAnsi="Verdana"/>
          <w:lang w:val="en-GB"/>
        </w:rPr>
      </w:pPr>
      <w:r w:rsidRPr="00454878">
        <w:rPr>
          <w:rFonts w:ascii="Verdana" w:hAnsi="Verdana"/>
          <w:lang w:val="en-GB"/>
        </w:rPr>
        <w:t>W</w:t>
      </w:r>
      <w:r w:rsidR="008210B2" w:rsidRPr="00454878">
        <w:rPr>
          <w:rFonts w:ascii="Verdana" w:hAnsi="Verdana"/>
          <w:lang w:val="en-GB"/>
        </w:rPr>
        <w:t>hat</w:t>
      </w:r>
      <w:r w:rsidR="00A262F6" w:rsidRPr="00454878">
        <w:rPr>
          <w:rFonts w:ascii="Verdana" w:hAnsi="Verdana"/>
          <w:lang w:val="en-GB"/>
        </w:rPr>
        <w:t xml:space="preserve"> avenu</w:t>
      </w:r>
      <w:r w:rsidR="008210B2" w:rsidRPr="00454878">
        <w:rPr>
          <w:rFonts w:ascii="Verdana" w:hAnsi="Verdana"/>
          <w:lang w:val="en-GB"/>
        </w:rPr>
        <w:t xml:space="preserve">es </w:t>
      </w:r>
      <w:r w:rsidR="00A262F6" w:rsidRPr="00454878">
        <w:rPr>
          <w:rFonts w:ascii="Verdana" w:hAnsi="Verdana"/>
          <w:lang w:val="en-GB"/>
        </w:rPr>
        <w:t>for legal redress exist for persons with disabilities denied reasonable accommodation within Direct Provision?</w:t>
      </w:r>
    </w:p>
    <w:p w14:paraId="54BA4430" w14:textId="5FF192D8" w:rsidR="00A262F6" w:rsidRPr="00454878" w:rsidRDefault="00A262F6" w:rsidP="00527831">
      <w:pPr>
        <w:numPr>
          <w:ilvl w:val="0"/>
          <w:numId w:val="18"/>
        </w:numPr>
        <w:spacing w:line="276" w:lineRule="auto"/>
        <w:jc w:val="both"/>
        <w:rPr>
          <w:rFonts w:ascii="Verdana" w:hAnsi="Verdana"/>
          <w:lang w:val="en-GB"/>
        </w:rPr>
      </w:pPr>
      <w:r w:rsidRPr="00454878">
        <w:rPr>
          <w:rFonts w:ascii="Verdana" w:hAnsi="Verdana"/>
          <w:lang w:val="en-GB"/>
        </w:rPr>
        <w:t xml:space="preserve">How does </w:t>
      </w:r>
      <w:r w:rsidR="008A5A6E" w:rsidRPr="00454878">
        <w:rPr>
          <w:rFonts w:ascii="Verdana" w:hAnsi="Verdana"/>
          <w:lang w:val="en-GB"/>
        </w:rPr>
        <w:t xml:space="preserve">the International Protection Accommodation </w:t>
      </w:r>
      <w:r w:rsidR="008210B2" w:rsidRPr="00454878">
        <w:rPr>
          <w:rFonts w:ascii="Verdana" w:hAnsi="Verdana"/>
          <w:lang w:val="en-GB"/>
        </w:rPr>
        <w:t>S</w:t>
      </w:r>
      <w:r w:rsidR="008A5A6E" w:rsidRPr="00454878">
        <w:rPr>
          <w:rFonts w:ascii="Verdana" w:hAnsi="Verdana"/>
          <w:lang w:val="en-GB"/>
        </w:rPr>
        <w:t xml:space="preserve">ervice </w:t>
      </w:r>
      <w:r w:rsidRPr="00454878">
        <w:rPr>
          <w:rFonts w:ascii="Verdana" w:hAnsi="Verdana"/>
          <w:lang w:val="en-GB"/>
        </w:rPr>
        <w:t xml:space="preserve">accommodate individuals who </w:t>
      </w:r>
      <w:r w:rsidR="008A5A6E" w:rsidRPr="00454878">
        <w:rPr>
          <w:rFonts w:ascii="Verdana" w:hAnsi="Verdana"/>
          <w:lang w:val="en-GB"/>
        </w:rPr>
        <w:t xml:space="preserve">may have </w:t>
      </w:r>
      <w:r w:rsidRPr="00454878">
        <w:rPr>
          <w:rFonts w:ascii="Verdana" w:hAnsi="Verdana"/>
          <w:lang w:val="en-GB"/>
        </w:rPr>
        <w:t>acquire</w:t>
      </w:r>
      <w:r w:rsidR="008A5A6E" w:rsidRPr="00454878">
        <w:rPr>
          <w:rFonts w:ascii="Verdana" w:hAnsi="Verdana"/>
          <w:lang w:val="en-GB"/>
        </w:rPr>
        <w:t>d</w:t>
      </w:r>
      <w:r w:rsidRPr="00454878">
        <w:rPr>
          <w:rFonts w:ascii="Verdana" w:hAnsi="Verdana"/>
          <w:lang w:val="en-GB"/>
        </w:rPr>
        <w:t xml:space="preserve"> a disability </w:t>
      </w:r>
      <w:r w:rsidR="008A5A6E" w:rsidRPr="00454878">
        <w:rPr>
          <w:rFonts w:ascii="Verdana" w:hAnsi="Verdana"/>
          <w:lang w:val="en-GB"/>
        </w:rPr>
        <w:t xml:space="preserve">after </w:t>
      </w:r>
      <w:r w:rsidRPr="00454878">
        <w:rPr>
          <w:rFonts w:ascii="Verdana" w:hAnsi="Verdana"/>
          <w:lang w:val="en-GB"/>
        </w:rPr>
        <w:t>applying for international protectio</w:t>
      </w:r>
      <w:r w:rsidR="008210B2" w:rsidRPr="00454878">
        <w:rPr>
          <w:rFonts w:ascii="Verdana" w:hAnsi="Verdana"/>
          <w:lang w:val="en-GB"/>
        </w:rPr>
        <w:t>n</w:t>
      </w:r>
      <w:r w:rsidRPr="00454878">
        <w:rPr>
          <w:rFonts w:ascii="Verdana" w:hAnsi="Verdana"/>
          <w:lang w:val="en-GB"/>
        </w:rPr>
        <w:t>?</w:t>
      </w:r>
    </w:p>
    <w:p w14:paraId="7EB4255C" w14:textId="77777777" w:rsidR="00590794" w:rsidRPr="00454878" w:rsidRDefault="00590794" w:rsidP="00D24C0A">
      <w:pPr>
        <w:spacing w:line="276" w:lineRule="auto"/>
        <w:jc w:val="both"/>
        <w:rPr>
          <w:rFonts w:ascii="Verdana" w:hAnsi="Verdana" w:cs="Al Tarikh"/>
          <w:b/>
          <w:bCs/>
          <w:u w:val="single"/>
        </w:rPr>
      </w:pPr>
    </w:p>
    <w:p w14:paraId="5B019D9E" w14:textId="25210471" w:rsidR="00B37174" w:rsidRPr="00454878" w:rsidRDefault="00B37174" w:rsidP="00D24C0A">
      <w:pPr>
        <w:spacing w:line="276" w:lineRule="auto"/>
        <w:jc w:val="both"/>
        <w:rPr>
          <w:rFonts w:ascii="Verdana" w:hAnsi="Verdana" w:cs="Al Tarikh"/>
          <w:b/>
          <w:bCs/>
          <w:u w:val="single"/>
        </w:rPr>
      </w:pPr>
      <w:r w:rsidRPr="00454878">
        <w:rPr>
          <w:rFonts w:ascii="Verdana" w:hAnsi="Verdana" w:cs="Al Tarikh"/>
          <w:b/>
          <w:bCs/>
          <w:u w:val="single"/>
        </w:rPr>
        <w:t>Article 6 Women and Girls with Disabilities</w:t>
      </w:r>
    </w:p>
    <w:p w14:paraId="6808AD28" w14:textId="77777777" w:rsidR="00B37174" w:rsidRPr="00454878" w:rsidRDefault="00B37174" w:rsidP="00D24C0A">
      <w:pPr>
        <w:spacing w:line="276" w:lineRule="auto"/>
        <w:jc w:val="both"/>
        <w:rPr>
          <w:rFonts w:ascii="Verdana" w:hAnsi="Verdana" w:cs="Al Tarikh"/>
          <w:b/>
          <w:bCs/>
          <w:i/>
          <w:iCs/>
        </w:rPr>
      </w:pPr>
      <w:r w:rsidRPr="00454878">
        <w:rPr>
          <w:rFonts w:ascii="Verdana" w:hAnsi="Verdana" w:cs="Al Tarikh"/>
          <w:b/>
          <w:bCs/>
          <w:i/>
          <w:iCs/>
        </w:rPr>
        <w:t>Suggested Questions</w:t>
      </w:r>
    </w:p>
    <w:p w14:paraId="2FE7D3EA" w14:textId="540CAA09" w:rsidR="00B37174" w:rsidRPr="00454878" w:rsidRDefault="005B3E05" w:rsidP="00D24C0A">
      <w:pPr>
        <w:pStyle w:val="ListParagraph"/>
        <w:numPr>
          <w:ilvl w:val="0"/>
          <w:numId w:val="2"/>
        </w:numPr>
        <w:spacing w:line="276" w:lineRule="auto"/>
        <w:jc w:val="both"/>
        <w:rPr>
          <w:rFonts w:ascii="Verdana" w:hAnsi="Verdana" w:cs="Al Tarikh"/>
        </w:rPr>
      </w:pPr>
      <w:r w:rsidRPr="00454878">
        <w:rPr>
          <w:rFonts w:ascii="Verdana" w:hAnsi="Verdana" w:cs="Al Tarikh"/>
        </w:rPr>
        <w:t>H</w:t>
      </w:r>
      <w:r w:rsidR="00B37174" w:rsidRPr="00454878">
        <w:rPr>
          <w:rFonts w:ascii="Verdana" w:hAnsi="Verdana" w:cs="Al Tarikh"/>
        </w:rPr>
        <w:t xml:space="preserve">ow </w:t>
      </w:r>
      <w:r w:rsidRPr="00454878">
        <w:rPr>
          <w:rFonts w:ascii="Verdana" w:hAnsi="Verdana" w:cs="Al Tarikh"/>
        </w:rPr>
        <w:t xml:space="preserve">are </w:t>
      </w:r>
      <w:r w:rsidR="00B37174" w:rsidRPr="00454878">
        <w:rPr>
          <w:rFonts w:ascii="Verdana" w:hAnsi="Verdana" w:cs="Al Tarikh"/>
        </w:rPr>
        <w:t>girls and women with disabilities living in Direct Provision and Emergency Accommodation centres identified as having special reception needs in the eight months from March 2024 to November 2024, when the vulnerability assessment was ceased?</w:t>
      </w:r>
    </w:p>
    <w:p w14:paraId="6BB97F90" w14:textId="77777777" w:rsidR="00B37174" w:rsidRPr="00454878" w:rsidRDefault="00B37174" w:rsidP="00D24C0A">
      <w:pPr>
        <w:pStyle w:val="ListParagraph"/>
        <w:numPr>
          <w:ilvl w:val="0"/>
          <w:numId w:val="2"/>
        </w:numPr>
        <w:spacing w:line="276" w:lineRule="auto"/>
        <w:jc w:val="both"/>
        <w:rPr>
          <w:rFonts w:ascii="Verdana" w:hAnsi="Verdana" w:cs="Al Tarikh"/>
        </w:rPr>
      </w:pPr>
      <w:r w:rsidRPr="00454878">
        <w:rPr>
          <w:rFonts w:ascii="Verdana" w:hAnsi="Verdana" w:cs="Al Tarikh"/>
        </w:rPr>
        <w:t>Has the International Protection Accommodation Service (IPAS) conducted an impact assessment on the eight-month cessation of the vulnerability assessment on girls and women with disabilities (and all other vulnerable groups) living in the Irish international protection system?</w:t>
      </w:r>
    </w:p>
    <w:p w14:paraId="465FA30F" w14:textId="09ECDB55" w:rsidR="00B37174" w:rsidRPr="00454878" w:rsidRDefault="00B37174" w:rsidP="00D24C0A">
      <w:pPr>
        <w:pStyle w:val="ListParagraph"/>
        <w:numPr>
          <w:ilvl w:val="0"/>
          <w:numId w:val="2"/>
        </w:numPr>
        <w:spacing w:line="276" w:lineRule="auto"/>
        <w:jc w:val="both"/>
        <w:rPr>
          <w:rFonts w:ascii="Verdana" w:hAnsi="Verdana" w:cs="Al Tarikh"/>
        </w:rPr>
      </w:pPr>
      <w:r w:rsidRPr="00454878">
        <w:rPr>
          <w:rFonts w:ascii="Verdana" w:hAnsi="Verdana" w:cs="Al Tarikh"/>
        </w:rPr>
        <w:t>Currently, how do women with disabilities who are not ‘part of a family’ or not on a waiting list from the time the vulnerability assessment was ceased in 2024,</w:t>
      </w:r>
      <w:r w:rsidR="008210B2" w:rsidRPr="00454878">
        <w:rPr>
          <w:rFonts w:ascii="Verdana" w:hAnsi="Verdana" w:cs="Al Tarikh"/>
        </w:rPr>
        <w:t xml:space="preserve"> </w:t>
      </w:r>
      <w:r w:rsidRPr="00454878">
        <w:rPr>
          <w:rFonts w:ascii="Verdana" w:hAnsi="Verdana" w:cs="Al Tarikh"/>
        </w:rPr>
        <w:t xml:space="preserve">access their legal right to have a vulnerability assessment to ascertain their disability related special reception needs? </w:t>
      </w:r>
    </w:p>
    <w:p w14:paraId="5DFF57EE" w14:textId="58129DB5" w:rsidR="00B37174" w:rsidRPr="00454878" w:rsidRDefault="00B37174" w:rsidP="00D24C0A">
      <w:pPr>
        <w:pStyle w:val="ListParagraph"/>
        <w:numPr>
          <w:ilvl w:val="0"/>
          <w:numId w:val="2"/>
        </w:numPr>
        <w:spacing w:line="276" w:lineRule="auto"/>
        <w:jc w:val="both"/>
        <w:rPr>
          <w:rFonts w:ascii="Verdana" w:hAnsi="Verdana" w:cs="Al Tarikh"/>
        </w:rPr>
      </w:pPr>
      <w:r w:rsidRPr="00454878">
        <w:rPr>
          <w:rFonts w:ascii="Verdana" w:hAnsi="Verdana" w:cs="Al Tarikh"/>
        </w:rPr>
        <w:lastRenderedPageBreak/>
        <w:t xml:space="preserve">Please detail what disabled accessible format information is available relating to how persons with disabilities, and parents can access early disability assessments and be linked to Health Service Executive (HSE) primary health care teams for disability, child disability, early intervention, and ongoing disability supports? </w:t>
      </w:r>
    </w:p>
    <w:p w14:paraId="27DD2B5D" w14:textId="0D9628D0" w:rsidR="00B37174" w:rsidRPr="00454878" w:rsidRDefault="009A548A" w:rsidP="00D24C0A">
      <w:pPr>
        <w:pStyle w:val="ListParagraph"/>
        <w:numPr>
          <w:ilvl w:val="0"/>
          <w:numId w:val="2"/>
        </w:numPr>
        <w:spacing w:line="276" w:lineRule="auto"/>
        <w:jc w:val="both"/>
        <w:rPr>
          <w:rFonts w:ascii="Verdana" w:hAnsi="Verdana" w:cs="Al Tarikh"/>
        </w:rPr>
      </w:pPr>
      <w:r w:rsidRPr="00454878">
        <w:rPr>
          <w:rFonts w:ascii="Verdana" w:hAnsi="Verdana" w:cs="Al Tarikh"/>
        </w:rPr>
        <w:t xml:space="preserve">What </w:t>
      </w:r>
      <w:r w:rsidR="00B37174" w:rsidRPr="00454878">
        <w:rPr>
          <w:rFonts w:ascii="Verdana" w:hAnsi="Verdana" w:cs="Al Tarikh"/>
        </w:rPr>
        <w:t xml:space="preserve">supports </w:t>
      </w:r>
      <w:r w:rsidRPr="00454878">
        <w:rPr>
          <w:rFonts w:ascii="Verdana" w:hAnsi="Verdana" w:cs="Al Tarikh"/>
        </w:rPr>
        <w:t xml:space="preserve">do </w:t>
      </w:r>
      <w:r w:rsidR="00B37174" w:rsidRPr="00454878">
        <w:rPr>
          <w:rFonts w:ascii="Verdana" w:hAnsi="Verdana" w:cs="Al Tarikh"/>
        </w:rPr>
        <w:t xml:space="preserve">the International Protection Accommodation Service (IPAS) offer to parents, including single parents, caring for child(ren) with disabilities? </w:t>
      </w:r>
    </w:p>
    <w:p w14:paraId="6AD569D2" w14:textId="5969549E" w:rsidR="00B37174" w:rsidRPr="00454878" w:rsidRDefault="009A548A" w:rsidP="00D24C0A">
      <w:pPr>
        <w:pStyle w:val="ListParagraph"/>
        <w:numPr>
          <w:ilvl w:val="0"/>
          <w:numId w:val="2"/>
        </w:numPr>
        <w:spacing w:line="276" w:lineRule="auto"/>
        <w:jc w:val="both"/>
        <w:rPr>
          <w:rFonts w:ascii="Verdana" w:hAnsi="Verdana" w:cs="Al Tarikh"/>
        </w:rPr>
      </w:pPr>
      <w:r w:rsidRPr="00454878">
        <w:rPr>
          <w:rFonts w:ascii="Verdana" w:hAnsi="Verdana" w:cs="Al Tarikh"/>
        </w:rPr>
        <w:t>W</w:t>
      </w:r>
      <w:r w:rsidR="00B37174" w:rsidRPr="00454878">
        <w:rPr>
          <w:rFonts w:ascii="Verdana" w:hAnsi="Verdana" w:cs="Al Tarikh"/>
        </w:rPr>
        <w:t>hat accessible format information is available to girls and women with disabilities who are victims</w:t>
      </w:r>
      <w:r w:rsidR="00B37174" w:rsidRPr="00454878">
        <w:rPr>
          <w:rFonts w:ascii="Verdana" w:hAnsi="Verdana"/>
        </w:rPr>
        <w:t>–</w:t>
      </w:r>
      <w:r w:rsidR="00B37174" w:rsidRPr="00454878">
        <w:rPr>
          <w:rFonts w:ascii="Verdana" w:hAnsi="Verdana" w:cs="Al Tarikh"/>
        </w:rPr>
        <w:t>survivors of Sexual and Gender Based Violence (SGBV), including what specific disabled accessible supports are available?</w:t>
      </w:r>
    </w:p>
    <w:p w14:paraId="184991BB" w14:textId="77674A7D" w:rsidR="00B37174" w:rsidRPr="00454878" w:rsidRDefault="009A548A" w:rsidP="00D24C0A">
      <w:pPr>
        <w:pStyle w:val="ListParagraph"/>
        <w:numPr>
          <w:ilvl w:val="0"/>
          <w:numId w:val="2"/>
        </w:numPr>
        <w:spacing w:line="276" w:lineRule="auto"/>
        <w:jc w:val="both"/>
        <w:rPr>
          <w:rFonts w:ascii="Verdana" w:hAnsi="Verdana" w:cs="Al Tarikh"/>
        </w:rPr>
      </w:pPr>
      <w:r w:rsidRPr="00454878">
        <w:rPr>
          <w:rFonts w:ascii="Verdana" w:hAnsi="Verdana" w:cs="Al Tarikh"/>
        </w:rPr>
        <w:t>W</w:t>
      </w:r>
      <w:r w:rsidR="00B37174" w:rsidRPr="00454878">
        <w:rPr>
          <w:rFonts w:ascii="Verdana" w:hAnsi="Verdana" w:cs="Al Tarikh"/>
        </w:rPr>
        <w:t xml:space="preserve">hat accessible format information is available to girls and women with disabilities who have been, or who are at risk of being, or currently are, victim-survivors of trafficking in human beings, including how to report this and what disabled accessible supports are available for persons with disabilities who are victim-survivors of trafficking? </w:t>
      </w:r>
    </w:p>
    <w:p w14:paraId="596870C0" w14:textId="55300DA1" w:rsidR="00B37174" w:rsidRPr="00454878" w:rsidRDefault="009A548A" w:rsidP="00D24C0A">
      <w:pPr>
        <w:pStyle w:val="ListParagraph"/>
        <w:numPr>
          <w:ilvl w:val="0"/>
          <w:numId w:val="2"/>
        </w:numPr>
        <w:spacing w:line="276" w:lineRule="auto"/>
        <w:jc w:val="both"/>
        <w:rPr>
          <w:rFonts w:ascii="Verdana" w:hAnsi="Verdana" w:cs="Al Tarikh"/>
        </w:rPr>
      </w:pPr>
      <w:r w:rsidRPr="00454878">
        <w:rPr>
          <w:rFonts w:ascii="Verdana" w:hAnsi="Verdana" w:cs="Al Tarikh"/>
        </w:rPr>
        <w:t>Does</w:t>
      </w:r>
      <w:r w:rsidR="00B37174" w:rsidRPr="00454878">
        <w:rPr>
          <w:rFonts w:ascii="Verdana" w:hAnsi="Verdana" w:cs="Al Tarikh"/>
        </w:rPr>
        <w:t xml:space="preserve"> International Protection Accommodation Service (IPAS) relocate persons with disabilities</w:t>
      </w:r>
      <w:r w:rsidRPr="00454878">
        <w:rPr>
          <w:rFonts w:ascii="Verdana" w:hAnsi="Verdana" w:cs="Al Tarikh"/>
        </w:rPr>
        <w:t xml:space="preserve"> who are </w:t>
      </w:r>
      <w:r w:rsidR="00B37174" w:rsidRPr="00454878">
        <w:rPr>
          <w:rFonts w:ascii="Verdana" w:hAnsi="Verdana" w:cs="Al Tarikh"/>
        </w:rPr>
        <w:t>victims-survivors of Sexual and Gender Based Violence (SGBV) or Human Trafficking out of Direct Provision and Emergency accommodation settings to refuges, and if these SGBV refuges are accessible</w:t>
      </w:r>
      <w:r w:rsidR="008210B2" w:rsidRPr="00454878">
        <w:rPr>
          <w:rFonts w:ascii="Verdana" w:hAnsi="Verdana" w:cs="Al Tarikh"/>
        </w:rPr>
        <w:t xml:space="preserve"> and inclusive</w:t>
      </w:r>
      <w:r w:rsidR="00B37174" w:rsidRPr="00454878">
        <w:rPr>
          <w:rFonts w:ascii="Verdana" w:hAnsi="Verdana" w:cs="Al Tarikh"/>
        </w:rPr>
        <w:t xml:space="preserve"> to women and girls with disabilities?</w:t>
      </w:r>
    </w:p>
    <w:p w14:paraId="16BA49F9" w14:textId="296D8B6F" w:rsidR="00B37174" w:rsidRPr="00454878" w:rsidRDefault="009A548A" w:rsidP="00D24C0A">
      <w:pPr>
        <w:pStyle w:val="ListParagraph"/>
        <w:numPr>
          <w:ilvl w:val="0"/>
          <w:numId w:val="2"/>
        </w:numPr>
        <w:spacing w:line="276" w:lineRule="auto"/>
        <w:jc w:val="both"/>
        <w:rPr>
          <w:rFonts w:ascii="Verdana" w:hAnsi="Verdana" w:cs="Al Tarikh"/>
        </w:rPr>
      </w:pPr>
      <w:r w:rsidRPr="00454878">
        <w:rPr>
          <w:rFonts w:ascii="Verdana" w:hAnsi="Verdana" w:cs="Al Tarikh"/>
        </w:rPr>
        <w:t>What support do the</w:t>
      </w:r>
      <w:r w:rsidR="00B37174" w:rsidRPr="00454878">
        <w:rPr>
          <w:rFonts w:ascii="Verdana" w:hAnsi="Verdana" w:cs="Al Tarikh"/>
        </w:rPr>
        <w:t xml:space="preserve"> International Protection Accommodation Service (IPAS) offer to girls and women (some of whom are women with disabilities themselves) who are caring for other persons with disabilities in Direct Provision or Emergency Accommodation centres? </w:t>
      </w:r>
    </w:p>
    <w:p w14:paraId="03B48F3B" w14:textId="208550C1" w:rsidR="00B37174" w:rsidRPr="00454878" w:rsidRDefault="00B37174" w:rsidP="00D24C0A">
      <w:pPr>
        <w:pStyle w:val="ListParagraph"/>
        <w:numPr>
          <w:ilvl w:val="0"/>
          <w:numId w:val="2"/>
        </w:numPr>
        <w:spacing w:line="276" w:lineRule="auto"/>
        <w:jc w:val="both"/>
        <w:rPr>
          <w:rFonts w:ascii="Verdana" w:hAnsi="Verdana" w:cs="Al Tarikh"/>
        </w:rPr>
      </w:pPr>
      <w:r w:rsidRPr="00454878">
        <w:rPr>
          <w:rFonts w:ascii="Verdana" w:hAnsi="Verdana" w:cs="Al Tarikh"/>
        </w:rPr>
        <w:t>By what date will the Irish Government acknowledge people acting as carers in Direct Provision (often also persons with disabilities themselves), and when will these carers be officially recognised equally to carers who are caring outside of Direct Provision?</w:t>
      </w:r>
    </w:p>
    <w:p w14:paraId="40E77FA2" w14:textId="77777777" w:rsidR="00B37174" w:rsidRPr="00454878" w:rsidRDefault="00B37174" w:rsidP="00D24C0A">
      <w:pPr>
        <w:pStyle w:val="ListParagraph"/>
        <w:numPr>
          <w:ilvl w:val="0"/>
          <w:numId w:val="2"/>
        </w:numPr>
        <w:spacing w:line="276" w:lineRule="auto"/>
        <w:jc w:val="both"/>
        <w:rPr>
          <w:rFonts w:ascii="Verdana" w:hAnsi="Verdana" w:cs="Al Tarikh"/>
        </w:rPr>
      </w:pPr>
      <w:r w:rsidRPr="00454878">
        <w:rPr>
          <w:rFonts w:ascii="Verdana" w:hAnsi="Verdana" w:cs="Al Tarikh"/>
        </w:rPr>
        <w:t>By what date will the carer</w:t>
      </w:r>
      <w:r w:rsidRPr="00454878">
        <w:rPr>
          <w:rFonts w:ascii="Verdana" w:hAnsi="Verdana"/>
        </w:rPr>
        <w:t>’</w:t>
      </w:r>
      <w:r w:rsidRPr="00454878">
        <w:rPr>
          <w:rFonts w:ascii="Verdana" w:hAnsi="Verdana" w:cs="Al Tarikh"/>
        </w:rPr>
        <w:t xml:space="preserve">s allowance be offered to people caring for persons with disabilities in the Irish International Protection System? </w:t>
      </w:r>
    </w:p>
    <w:p w14:paraId="0C184258" w14:textId="78244C4A" w:rsidR="00B37174" w:rsidRPr="00454878" w:rsidRDefault="00B37174" w:rsidP="00D24C0A">
      <w:pPr>
        <w:pStyle w:val="ListParagraph"/>
        <w:numPr>
          <w:ilvl w:val="0"/>
          <w:numId w:val="2"/>
        </w:numPr>
        <w:spacing w:line="276" w:lineRule="auto"/>
        <w:jc w:val="both"/>
        <w:rPr>
          <w:rFonts w:ascii="Verdana" w:hAnsi="Verdana" w:cs="Al Tarikh"/>
        </w:rPr>
      </w:pPr>
      <w:r w:rsidRPr="00454878">
        <w:rPr>
          <w:rFonts w:ascii="Verdana" w:hAnsi="Verdana" w:cs="Al Tarikh"/>
        </w:rPr>
        <w:t>By what date will the extra costs of disabilities be assessed by the International Protection Accommodation Service (IPAS) concerning girls and women with disabilities, and the impact these additional costs of disability have on</w:t>
      </w:r>
      <w:r w:rsidR="00AC2489" w:rsidRPr="00454878">
        <w:rPr>
          <w:rFonts w:ascii="Verdana" w:hAnsi="Verdana" w:cs="Al Tarikh"/>
        </w:rPr>
        <w:t xml:space="preserve"> their</w:t>
      </w:r>
      <w:r w:rsidRPr="00454878">
        <w:rPr>
          <w:rFonts w:ascii="Verdana" w:hAnsi="Verdana" w:cs="Al Tarikh"/>
        </w:rPr>
        <w:t xml:space="preserve"> poverty levels? </w:t>
      </w:r>
    </w:p>
    <w:p w14:paraId="19B5F14E" w14:textId="1C71B3C8" w:rsidR="00B37174" w:rsidRPr="00454878" w:rsidRDefault="00B37174" w:rsidP="00D24C0A">
      <w:pPr>
        <w:pStyle w:val="ListParagraph"/>
        <w:numPr>
          <w:ilvl w:val="0"/>
          <w:numId w:val="2"/>
        </w:numPr>
        <w:spacing w:line="276" w:lineRule="auto"/>
        <w:jc w:val="both"/>
        <w:rPr>
          <w:rFonts w:ascii="Verdana" w:hAnsi="Verdana" w:cs="Al Tarikh"/>
        </w:rPr>
      </w:pPr>
      <w:r w:rsidRPr="00454878">
        <w:rPr>
          <w:rFonts w:ascii="Verdana" w:hAnsi="Verdana" w:cs="Al Tarikh"/>
        </w:rPr>
        <w:t>By what date will the Irish Government offer an additional disability weekly payment to compensate for these additional costs of disability?</w:t>
      </w:r>
    </w:p>
    <w:p w14:paraId="73F6EDD0" w14:textId="77777777" w:rsidR="00B37174" w:rsidRPr="00454878" w:rsidRDefault="00B37174" w:rsidP="00D24C0A">
      <w:pPr>
        <w:pStyle w:val="ListParagraph"/>
        <w:numPr>
          <w:ilvl w:val="0"/>
          <w:numId w:val="2"/>
        </w:numPr>
        <w:spacing w:line="276" w:lineRule="auto"/>
        <w:jc w:val="both"/>
        <w:rPr>
          <w:rFonts w:ascii="Verdana" w:hAnsi="Verdana" w:cs="Al Tarikh"/>
        </w:rPr>
      </w:pPr>
      <w:r w:rsidRPr="00454878">
        <w:rPr>
          <w:rFonts w:ascii="Verdana" w:hAnsi="Verdana" w:cs="Al Tarikh"/>
        </w:rPr>
        <w:lastRenderedPageBreak/>
        <w:t>By what date will the government pay child benefit to parents living in Direct Provision on an equal basis to parents living outside of Direct Provision?</w:t>
      </w:r>
    </w:p>
    <w:p w14:paraId="630E3268" w14:textId="77777777" w:rsidR="00B37174" w:rsidRPr="00454878" w:rsidRDefault="00B37174" w:rsidP="00D24C0A">
      <w:pPr>
        <w:spacing w:line="276" w:lineRule="auto"/>
        <w:jc w:val="both"/>
        <w:rPr>
          <w:rFonts w:ascii="Verdana" w:hAnsi="Verdana" w:cs="Al Tarikh"/>
          <w:b/>
          <w:bCs/>
        </w:rPr>
      </w:pPr>
    </w:p>
    <w:p w14:paraId="3DA5E78D" w14:textId="73962C62" w:rsidR="00B37174" w:rsidRPr="00454878" w:rsidRDefault="00B37174" w:rsidP="00D24C0A">
      <w:pPr>
        <w:spacing w:line="276" w:lineRule="auto"/>
        <w:jc w:val="both"/>
        <w:rPr>
          <w:rFonts w:ascii="Verdana" w:hAnsi="Verdana" w:cs="Al Tarikh"/>
          <w:b/>
          <w:bCs/>
          <w:u w:val="single"/>
        </w:rPr>
      </w:pPr>
      <w:r w:rsidRPr="00454878">
        <w:rPr>
          <w:rFonts w:ascii="Verdana" w:hAnsi="Verdana" w:cs="Al Tarikh"/>
          <w:b/>
          <w:bCs/>
          <w:u w:val="single"/>
        </w:rPr>
        <w:t>Article 7</w:t>
      </w:r>
      <w:r w:rsidR="00590794" w:rsidRPr="00454878">
        <w:rPr>
          <w:rFonts w:ascii="Verdana" w:hAnsi="Verdana" w:cs="Al Tarikh"/>
          <w:b/>
          <w:bCs/>
          <w:u w:val="single"/>
        </w:rPr>
        <w:t xml:space="preserve"> </w:t>
      </w:r>
      <w:r w:rsidRPr="00454878">
        <w:rPr>
          <w:rFonts w:ascii="Verdana" w:hAnsi="Verdana" w:cs="Al Tarikh"/>
          <w:b/>
          <w:bCs/>
          <w:u w:val="single"/>
        </w:rPr>
        <w:t xml:space="preserve">Children With Disabilities </w:t>
      </w:r>
    </w:p>
    <w:p w14:paraId="20B0F1C1" w14:textId="4EB77039" w:rsidR="00B37174" w:rsidRPr="00454878" w:rsidRDefault="00B37174" w:rsidP="00D24C0A">
      <w:pPr>
        <w:spacing w:line="276" w:lineRule="auto"/>
        <w:jc w:val="both"/>
        <w:rPr>
          <w:rFonts w:ascii="Verdana" w:hAnsi="Verdana"/>
          <w:b/>
          <w:bCs/>
          <w:lang w:val="en-GB"/>
        </w:rPr>
      </w:pPr>
      <w:r w:rsidRPr="00454878">
        <w:rPr>
          <w:rFonts w:ascii="Verdana" w:hAnsi="Verdana" w:cs="Al Tarikh"/>
          <w:b/>
          <w:bCs/>
          <w:i/>
          <w:iCs/>
        </w:rPr>
        <w:t>Suggested Questions</w:t>
      </w:r>
      <w:r w:rsidR="005D7197" w:rsidRPr="00454878">
        <w:rPr>
          <w:rFonts w:ascii="Verdana" w:hAnsi="Verdana"/>
          <w:b/>
          <w:bCs/>
          <w:lang w:val="en-GB"/>
        </w:rPr>
        <w:t xml:space="preserve"> </w:t>
      </w:r>
    </w:p>
    <w:p w14:paraId="3F37314F" w14:textId="615A2702" w:rsidR="00B37174" w:rsidRPr="00454878" w:rsidRDefault="009A548A" w:rsidP="00D24C0A">
      <w:pPr>
        <w:pStyle w:val="ListParagraph"/>
        <w:numPr>
          <w:ilvl w:val="0"/>
          <w:numId w:val="3"/>
        </w:numPr>
        <w:spacing w:line="276" w:lineRule="auto"/>
        <w:jc w:val="both"/>
        <w:rPr>
          <w:rFonts w:ascii="Verdana" w:hAnsi="Verdana" w:cs="Al Tarikh"/>
        </w:rPr>
      </w:pPr>
      <w:r w:rsidRPr="00454878">
        <w:rPr>
          <w:rFonts w:ascii="Verdana" w:hAnsi="Verdana" w:cs="Al Tarikh"/>
        </w:rPr>
        <w:t>H</w:t>
      </w:r>
      <w:r w:rsidR="00B37174" w:rsidRPr="00454878">
        <w:rPr>
          <w:rFonts w:ascii="Verdana" w:hAnsi="Verdana" w:cs="Al Tarikh"/>
        </w:rPr>
        <w:t xml:space="preserve">ow </w:t>
      </w:r>
      <w:r w:rsidRPr="00454878">
        <w:rPr>
          <w:rFonts w:ascii="Verdana" w:hAnsi="Verdana" w:cs="Al Tarikh"/>
        </w:rPr>
        <w:t xml:space="preserve">were </w:t>
      </w:r>
      <w:r w:rsidR="00B37174" w:rsidRPr="00454878">
        <w:rPr>
          <w:rFonts w:ascii="Verdana" w:hAnsi="Verdana" w:cs="Al Tarikh"/>
        </w:rPr>
        <w:t>children with disabilities living in Direct Provision</w:t>
      </w:r>
      <w:r w:rsidRPr="00454878">
        <w:rPr>
          <w:rFonts w:ascii="Verdana" w:hAnsi="Verdana" w:cs="Al Tarikh"/>
        </w:rPr>
        <w:t xml:space="preserve"> </w:t>
      </w:r>
      <w:r w:rsidR="00B37174" w:rsidRPr="00454878">
        <w:rPr>
          <w:rFonts w:ascii="Verdana" w:hAnsi="Verdana" w:cs="Al Tarikh"/>
        </w:rPr>
        <w:t>assessed and identified as having special reception needs based on their disabilities during the cessation of the vulnerability assessment tool from March 2024 to November 2024?</w:t>
      </w:r>
    </w:p>
    <w:p w14:paraId="436B8661" w14:textId="7BD5E5B0" w:rsidR="00B37174" w:rsidRPr="00454878" w:rsidRDefault="009A548A" w:rsidP="00D24C0A">
      <w:pPr>
        <w:pStyle w:val="ListParagraph"/>
        <w:numPr>
          <w:ilvl w:val="0"/>
          <w:numId w:val="3"/>
        </w:numPr>
        <w:spacing w:line="276" w:lineRule="auto"/>
        <w:jc w:val="both"/>
        <w:rPr>
          <w:rFonts w:ascii="Verdana" w:hAnsi="Verdana" w:cs="Al Tarikh"/>
        </w:rPr>
      </w:pPr>
      <w:r w:rsidRPr="00454878">
        <w:rPr>
          <w:rFonts w:ascii="Verdana" w:hAnsi="Verdana" w:cs="Al Tarikh"/>
        </w:rPr>
        <w:t>W</w:t>
      </w:r>
      <w:r w:rsidR="00B37174" w:rsidRPr="00454878">
        <w:rPr>
          <w:rFonts w:ascii="Verdana" w:hAnsi="Verdana" w:cs="Al Tarikh"/>
        </w:rPr>
        <w:t xml:space="preserve">hat number of children with disabilities are </w:t>
      </w:r>
      <w:r w:rsidR="00B37174" w:rsidRPr="00454878">
        <w:rPr>
          <w:rFonts w:ascii="Verdana" w:hAnsi="Verdana" w:cs="Al Tarikh"/>
          <w:u w:val="single"/>
        </w:rPr>
        <w:t>currently</w:t>
      </w:r>
      <w:r w:rsidR="00B37174" w:rsidRPr="00454878">
        <w:rPr>
          <w:rFonts w:ascii="Verdana" w:hAnsi="Verdana" w:cs="Al Tarikh"/>
        </w:rPr>
        <w:t xml:space="preserve"> accommodated in the international protection system? </w:t>
      </w:r>
    </w:p>
    <w:p w14:paraId="0F0F198C" w14:textId="4EADBA54" w:rsidR="00B37174" w:rsidRPr="00454878" w:rsidRDefault="009A548A" w:rsidP="00D24C0A">
      <w:pPr>
        <w:pStyle w:val="ListParagraph"/>
        <w:numPr>
          <w:ilvl w:val="0"/>
          <w:numId w:val="3"/>
        </w:numPr>
        <w:spacing w:line="276" w:lineRule="auto"/>
        <w:jc w:val="both"/>
        <w:rPr>
          <w:rFonts w:ascii="Verdana" w:hAnsi="Verdana" w:cs="Al Tarikh"/>
        </w:rPr>
      </w:pPr>
      <w:r w:rsidRPr="00454878">
        <w:rPr>
          <w:rFonts w:ascii="Verdana" w:hAnsi="Verdana" w:cs="Al Tarikh"/>
        </w:rPr>
        <w:t>W</w:t>
      </w:r>
      <w:r w:rsidR="00B37174" w:rsidRPr="00454878">
        <w:rPr>
          <w:rFonts w:ascii="Verdana" w:hAnsi="Verdana" w:cs="Al Tarikh"/>
        </w:rPr>
        <w:t>hat number of adults are acting as carers in the international protection system?</w:t>
      </w:r>
    </w:p>
    <w:p w14:paraId="5153CF53" w14:textId="07E517EB" w:rsidR="00B37174" w:rsidRPr="00454878" w:rsidRDefault="009A548A" w:rsidP="00D24C0A">
      <w:pPr>
        <w:pStyle w:val="ListParagraph"/>
        <w:numPr>
          <w:ilvl w:val="0"/>
          <w:numId w:val="3"/>
        </w:numPr>
        <w:spacing w:line="276" w:lineRule="auto"/>
        <w:jc w:val="both"/>
        <w:rPr>
          <w:rFonts w:ascii="Verdana" w:hAnsi="Verdana" w:cs="Al Tarikh"/>
        </w:rPr>
      </w:pPr>
      <w:r w:rsidRPr="00454878">
        <w:rPr>
          <w:rFonts w:ascii="Verdana" w:hAnsi="Verdana" w:cs="Al Tarikh"/>
        </w:rPr>
        <w:t>W</w:t>
      </w:r>
      <w:r w:rsidR="00B37174" w:rsidRPr="00454878">
        <w:rPr>
          <w:rFonts w:ascii="Verdana" w:hAnsi="Verdana" w:cs="Al Tarikh"/>
        </w:rPr>
        <w:t>hat number of child carers caring for siblings, parents and/or other family members are caring in the international protection system?</w:t>
      </w:r>
    </w:p>
    <w:p w14:paraId="1745773A" w14:textId="13F800DB" w:rsidR="00B37174" w:rsidRPr="00454878" w:rsidRDefault="009A548A" w:rsidP="00D24C0A">
      <w:pPr>
        <w:pStyle w:val="ListParagraph"/>
        <w:numPr>
          <w:ilvl w:val="0"/>
          <w:numId w:val="3"/>
        </w:numPr>
        <w:spacing w:line="276" w:lineRule="auto"/>
        <w:jc w:val="both"/>
        <w:rPr>
          <w:rFonts w:ascii="Verdana" w:hAnsi="Verdana" w:cs="Al Tarikh"/>
        </w:rPr>
      </w:pPr>
      <w:r w:rsidRPr="00454878">
        <w:rPr>
          <w:rFonts w:ascii="Verdana" w:hAnsi="Verdana" w:cs="Al Tarikh"/>
        </w:rPr>
        <w:t>H</w:t>
      </w:r>
      <w:r w:rsidR="00B37174" w:rsidRPr="00454878">
        <w:rPr>
          <w:rFonts w:ascii="Verdana" w:hAnsi="Verdana" w:cs="Al Tarikh"/>
        </w:rPr>
        <w:t xml:space="preserve">ow many unaccompanied minors (who are living outside of Direct Provision under the State care of TUSLA) are children with disabilities? </w:t>
      </w:r>
    </w:p>
    <w:p w14:paraId="5EFB97E7" w14:textId="77777777" w:rsidR="00B37174" w:rsidRPr="00454878" w:rsidRDefault="00B37174" w:rsidP="00D24C0A">
      <w:pPr>
        <w:pStyle w:val="ListParagraph"/>
        <w:numPr>
          <w:ilvl w:val="0"/>
          <w:numId w:val="3"/>
        </w:numPr>
        <w:spacing w:line="276" w:lineRule="auto"/>
        <w:jc w:val="both"/>
        <w:rPr>
          <w:rFonts w:ascii="Verdana" w:hAnsi="Verdana" w:cs="Al Tarikh"/>
        </w:rPr>
      </w:pPr>
      <w:r w:rsidRPr="00454878">
        <w:rPr>
          <w:rFonts w:ascii="Verdana" w:hAnsi="Verdana" w:cs="Al Tarikh"/>
        </w:rPr>
        <w:t>How does the International Protection Accommodation Service (IPAS) provide accessible format information to parents (some of whom may have disabilities themselves) about children</w:t>
      </w:r>
      <w:r w:rsidRPr="00454878">
        <w:rPr>
          <w:rFonts w:ascii="Verdana" w:hAnsi="Verdana"/>
        </w:rPr>
        <w:t>’</w:t>
      </w:r>
      <w:r w:rsidRPr="00454878">
        <w:rPr>
          <w:rFonts w:ascii="Verdana" w:hAnsi="Verdana" w:cs="Al Tarikh"/>
        </w:rPr>
        <w:t>s disability support services, and how to access early disability assessment and early intervention for their child(ren) with disabilities?</w:t>
      </w:r>
    </w:p>
    <w:p w14:paraId="74FF5CB8" w14:textId="3D6F0428" w:rsidR="00B37174" w:rsidRPr="00454878" w:rsidRDefault="00B37174" w:rsidP="00D24C0A">
      <w:pPr>
        <w:pStyle w:val="ListParagraph"/>
        <w:numPr>
          <w:ilvl w:val="0"/>
          <w:numId w:val="3"/>
        </w:numPr>
        <w:spacing w:line="276" w:lineRule="auto"/>
        <w:jc w:val="both"/>
        <w:rPr>
          <w:rFonts w:ascii="Verdana" w:hAnsi="Verdana" w:cs="Al Tarikh"/>
        </w:rPr>
      </w:pPr>
      <w:r w:rsidRPr="00454878">
        <w:rPr>
          <w:rFonts w:ascii="Verdana" w:hAnsi="Verdana" w:cs="Al Tarikh"/>
        </w:rPr>
        <w:t>Does the International Protection Accommodation Service (IPAS) consider when a family has a child with a disability in the decision to which location they will be dispersed to, and if there are services available in that area</w:t>
      </w:r>
      <w:r w:rsidR="00E55C52" w:rsidRPr="00454878">
        <w:rPr>
          <w:rFonts w:ascii="Verdana" w:hAnsi="Verdana" w:cs="Al Tarikh"/>
        </w:rPr>
        <w:t>,</w:t>
      </w:r>
      <w:r w:rsidRPr="00454878">
        <w:rPr>
          <w:rFonts w:ascii="Verdana" w:hAnsi="Verdana" w:cs="Al Tarikh"/>
        </w:rPr>
        <w:t xml:space="preserve"> </w:t>
      </w:r>
      <w:r w:rsidR="00AC2489" w:rsidRPr="00454878">
        <w:rPr>
          <w:rFonts w:ascii="Verdana" w:hAnsi="Verdana" w:cs="Al Tarikh"/>
        </w:rPr>
        <w:t xml:space="preserve">including </w:t>
      </w:r>
      <w:r w:rsidRPr="00454878">
        <w:rPr>
          <w:rFonts w:ascii="Verdana" w:hAnsi="Verdana" w:cs="Al Tarikh"/>
        </w:rPr>
        <w:t xml:space="preserve">special education supports in </w:t>
      </w:r>
      <w:r w:rsidR="00AC2489" w:rsidRPr="00454878">
        <w:rPr>
          <w:rFonts w:ascii="Verdana" w:hAnsi="Verdana" w:cs="Al Tarikh"/>
        </w:rPr>
        <w:t xml:space="preserve">rural or </w:t>
      </w:r>
      <w:r w:rsidRPr="00454878">
        <w:rPr>
          <w:rFonts w:ascii="Verdana" w:hAnsi="Verdana" w:cs="Al Tarikh"/>
        </w:rPr>
        <w:t>remote area</w:t>
      </w:r>
      <w:r w:rsidR="00E55C52" w:rsidRPr="00454878">
        <w:rPr>
          <w:rFonts w:ascii="Verdana" w:hAnsi="Verdana" w:cs="Al Tarikh"/>
        </w:rPr>
        <w:t>s such as spaces in</w:t>
      </w:r>
      <w:r w:rsidRPr="00454878">
        <w:rPr>
          <w:rFonts w:ascii="Verdana" w:hAnsi="Verdana" w:cs="Al Tarikh"/>
        </w:rPr>
        <w:t xml:space="preserve"> National primary schools or Special education schools?</w:t>
      </w:r>
    </w:p>
    <w:p w14:paraId="7AC57445" w14:textId="45C9F737" w:rsidR="00AC2489" w:rsidRPr="00454878" w:rsidRDefault="00AC2489" w:rsidP="00D24C0A">
      <w:pPr>
        <w:numPr>
          <w:ilvl w:val="0"/>
          <w:numId w:val="3"/>
        </w:numPr>
        <w:spacing w:line="276" w:lineRule="auto"/>
        <w:jc w:val="both"/>
        <w:rPr>
          <w:rFonts w:ascii="Verdana" w:hAnsi="Verdana"/>
          <w:lang w:val="en-GB"/>
        </w:rPr>
      </w:pPr>
      <w:r w:rsidRPr="00454878">
        <w:rPr>
          <w:rFonts w:ascii="Verdana" w:hAnsi="Verdana"/>
          <w:lang w:val="en-GB"/>
        </w:rPr>
        <w:t>How are children with disabilities in Direct Provision and Emergency Accommodation centres supported to access inclusive education, including transport, Special Needs Assistants (SEN’s) and assistive technology?</w:t>
      </w:r>
    </w:p>
    <w:p w14:paraId="4172E7E1" w14:textId="49B634A4" w:rsidR="00AC2489" w:rsidRPr="00454878" w:rsidRDefault="00AC2489" w:rsidP="00D24C0A">
      <w:pPr>
        <w:numPr>
          <w:ilvl w:val="0"/>
          <w:numId w:val="3"/>
        </w:numPr>
        <w:spacing w:line="276" w:lineRule="auto"/>
        <w:jc w:val="both"/>
        <w:rPr>
          <w:rFonts w:ascii="Verdana" w:hAnsi="Verdana"/>
          <w:lang w:val="en-GB"/>
        </w:rPr>
      </w:pPr>
      <w:r w:rsidRPr="00454878">
        <w:rPr>
          <w:rFonts w:ascii="Verdana" w:hAnsi="Verdana"/>
          <w:lang w:val="en-GB"/>
        </w:rPr>
        <w:t>Does the Department of Education track or disaggregate participation data for children with disabilities living in the Irish International Protection system?</w:t>
      </w:r>
    </w:p>
    <w:p w14:paraId="0394FCF4" w14:textId="3864BA9F" w:rsidR="00B37174" w:rsidRPr="00454878" w:rsidRDefault="009A548A" w:rsidP="00D24C0A">
      <w:pPr>
        <w:pStyle w:val="ListParagraph"/>
        <w:numPr>
          <w:ilvl w:val="0"/>
          <w:numId w:val="3"/>
        </w:numPr>
        <w:spacing w:line="276" w:lineRule="auto"/>
        <w:jc w:val="both"/>
        <w:rPr>
          <w:rFonts w:ascii="Verdana" w:hAnsi="Verdana" w:cs="Al Tarikh"/>
        </w:rPr>
      </w:pPr>
      <w:r w:rsidRPr="00454878">
        <w:rPr>
          <w:rFonts w:ascii="Verdana" w:hAnsi="Verdana" w:cs="Al Tarikh"/>
        </w:rPr>
        <w:lastRenderedPageBreak/>
        <w:t xml:space="preserve">What </w:t>
      </w:r>
      <w:r w:rsidR="00B37174" w:rsidRPr="00454878">
        <w:rPr>
          <w:rFonts w:ascii="Verdana" w:hAnsi="Verdana" w:cs="Al Tarikh"/>
        </w:rPr>
        <w:t xml:space="preserve">measures </w:t>
      </w:r>
      <w:r w:rsidRPr="00454878">
        <w:rPr>
          <w:rFonts w:ascii="Verdana" w:hAnsi="Verdana" w:cs="Al Tarikh"/>
        </w:rPr>
        <w:t>do</w:t>
      </w:r>
      <w:r w:rsidR="00B37174" w:rsidRPr="00454878">
        <w:rPr>
          <w:rFonts w:ascii="Verdana" w:hAnsi="Verdana" w:cs="Al Tarikh"/>
        </w:rPr>
        <w:t xml:space="preserve"> the International Protection Accommodation Service (IPAS) take to adopt </w:t>
      </w:r>
      <w:r w:rsidRPr="00454878">
        <w:rPr>
          <w:rFonts w:ascii="Verdana" w:hAnsi="Verdana" w:cs="Al Tarikh"/>
        </w:rPr>
        <w:t>the</w:t>
      </w:r>
      <w:r w:rsidR="00B37174" w:rsidRPr="00454878">
        <w:rPr>
          <w:rFonts w:ascii="Verdana" w:hAnsi="Verdana" w:cs="Al Tarikh"/>
        </w:rPr>
        <w:t xml:space="preserve"> </w:t>
      </w:r>
      <w:r w:rsidR="00B37174" w:rsidRPr="00454878">
        <w:rPr>
          <w:rFonts w:ascii="Verdana" w:hAnsi="Verdana"/>
        </w:rPr>
        <w:t>‘</w:t>
      </w:r>
      <w:r w:rsidR="00B37174" w:rsidRPr="00454878">
        <w:rPr>
          <w:rFonts w:ascii="Verdana" w:hAnsi="Verdana" w:cs="Al Tarikh"/>
        </w:rPr>
        <w:t>best interest of the child</w:t>
      </w:r>
      <w:r w:rsidR="00B37174" w:rsidRPr="00454878">
        <w:rPr>
          <w:rFonts w:ascii="Verdana" w:hAnsi="Verdana"/>
        </w:rPr>
        <w:t>’</w:t>
      </w:r>
      <w:r w:rsidR="00B37174" w:rsidRPr="00454878">
        <w:rPr>
          <w:rFonts w:ascii="Verdana" w:hAnsi="Verdana" w:cs="Al Tarikh"/>
        </w:rPr>
        <w:t xml:space="preserve"> as a primary consideration as stipulated in Article 7 </w:t>
      </w:r>
      <w:r w:rsidR="00AC2489" w:rsidRPr="00454878">
        <w:rPr>
          <w:rFonts w:ascii="Verdana" w:hAnsi="Verdana" w:cs="Al Tarikh"/>
        </w:rPr>
        <w:t>of the CRPD</w:t>
      </w:r>
      <w:r w:rsidR="00B37174" w:rsidRPr="00454878">
        <w:rPr>
          <w:rFonts w:ascii="Verdana" w:hAnsi="Verdana" w:cs="Al Tarikh"/>
        </w:rPr>
        <w:t>?</w:t>
      </w:r>
    </w:p>
    <w:p w14:paraId="05B8C4BB" w14:textId="0C253FD1" w:rsidR="00B37174" w:rsidRPr="00454878" w:rsidRDefault="00B37174" w:rsidP="009A548A">
      <w:pPr>
        <w:pStyle w:val="ListParagraph"/>
        <w:numPr>
          <w:ilvl w:val="0"/>
          <w:numId w:val="3"/>
        </w:numPr>
        <w:spacing w:line="276" w:lineRule="auto"/>
        <w:jc w:val="both"/>
        <w:rPr>
          <w:rFonts w:ascii="Verdana" w:hAnsi="Verdana" w:cs="Al Tarikh"/>
        </w:rPr>
      </w:pPr>
      <w:r w:rsidRPr="00454878">
        <w:rPr>
          <w:rFonts w:ascii="Verdana" w:hAnsi="Verdana" w:cs="Al Tarikh"/>
        </w:rPr>
        <w:t>By what date will the Irish government introduce the Child Benefit payment to parents living in Direct Provision on an equal basis with parents living outside of Direct Provision?</w:t>
      </w:r>
      <w:r w:rsidR="00D25C92" w:rsidRPr="00454878">
        <w:rPr>
          <w:rFonts w:ascii="Verdana" w:hAnsi="Verdana" w:cs="Al Tarikh"/>
        </w:rPr>
        <w:t xml:space="preserve">  </w:t>
      </w:r>
    </w:p>
    <w:p w14:paraId="1C5FF43B" w14:textId="28A3CECB" w:rsidR="00B37174" w:rsidRPr="00454878" w:rsidRDefault="00B37174" w:rsidP="00D24C0A">
      <w:pPr>
        <w:pStyle w:val="ListParagraph"/>
        <w:numPr>
          <w:ilvl w:val="0"/>
          <w:numId w:val="3"/>
        </w:numPr>
        <w:spacing w:line="276" w:lineRule="auto"/>
        <w:jc w:val="both"/>
        <w:rPr>
          <w:rFonts w:ascii="Verdana" w:hAnsi="Verdana" w:cs="Al Tarikh"/>
        </w:rPr>
      </w:pPr>
      <w:r w:rsidRPr="00454878">
        <w:rPr>
          <w:rFonts w:ascii="Verdana" w:hAnsi="Verdana" w:cs="Al Tarikh"/>
        </w:rPr>
        <w:t>By what date will the International Protection Accommodation Service (IPAS) introduce additional disability related payments to cover the extra costs of disability for parents and families supporting a child(ren) with a disability?</w:t>
      </w:r>
    </w:p>
    <w:p w14:paraId="50CB1D5D" w14:textId="06A1C418" w:rsidR="00B37174" w:rsidRPr="00454878" w:rsidRDefault="00B37174" w:rsidP="000C4BAD">
      <w:pPr>
        <w:pStyle w:val="ListParagraph"/>
        <w:numPr>
          <w:ilvl w:val="0"/>
          <w:numId w:val="3"/>
        </w:numPr>
        <w:spacing w:line="276" w:lineRule="auto"/>
        <w:jc w:val="both"/>
        <w:rPr>
          <w:rFonts w:ascii="Verdana" w:hAnsi="Verdana" w:cs="Al Tarikh"/>
          <w:b/>
          <w:bCs/>
        </w:rPr>
      </w:pPr>
      <w:r w:rsidRPr="00454878">
        <w:rPr>
          <w:rFonts w:ascii="Verdana" w:hAnsi="Verdana" w:cs="Al Tarikh"/>
        </w:rPr>
        <w:t>By what date will the government allow persons who are full-time carers of persons with disabilities in Direct Provision to have access to the carer</w:t>
      </w:r>
      <w:r w:rsidRPr="00454878">
        <w:rPr>
          <w:rFonts w:ascii="Verdana" w:hAnsi="Verdana"/>
        </w:rPr>
        <w:t>’</w:t>
      </w:r>
      <w:r w:rsidRPr="00454878">
        <w:rPr>
          <w:rFonts w:ascii="Verdana" w:hAnsi="Verdana" w:cs="Al Tarikh"/>
        </w:rPr>
        <w:t xml:space="preserve">s allowance, on an equal basis to other carers (caring outside of Direct Provision) in Ireland? </w:t>
      </w:r>
      <w:r w:rsidR="00D25C92" w:rsidRPr="00454878">
        <w:rPr>
          <w:rFonts w:ascii="Verdana" w:hAnsi="Verdana" w:cs="Al Tarikh"/>
        </w:rPr>
        <w:t xml:space="preserve"> </w:t>
      </w:r>
    </w:p>
    <w:p w14:paraId="70224782" w14:textId="77777777" w:rsidR="00590794" w:rsidRPr="00454878" w:rsidRDefault="00590794" w:rsidP="00D24C0A">
      <w:pPr>
        <w:spacing w:line="276" w:lineRule="auto"/>
        <w:jc w:val="both"/>
        <w:rPr>
          <w:rFonts w:ascii="Verdana" w:hAnsi="Verdana" w:cs="Al Tarikh"/>
          <w:b/>
          <w:bCs/>
          <w:u w:val="single"/>
        </w:rPr>
      </w:pPr>
    </w:p>
    <w:p w14:paraId="77F6EEFF" w14:textId="5D39092F" w:rsidR="00B37174" w:rsidRPr="00454878" w:rsidRDefault="00B37174" w:rsidP="00D24C0A">
      <w:pPr>
        <w:spacing w:line="276" w:lineRule="auto"/>
        <w:jc w:val="both"/>
        <w:rPr>
          <w:rFonts w:ascii="Verdana" w:hAnsi="Verdana" w:cs="Al Tarikh"/>
          <w:b/>
          <w:bCs/>
          <w:u w:val="single"/>
        </w:rPr>
      </w:pPr>
      <w:r w:rsidRPr="00454878">
        <w:rPr>
          <w:rFonts w:ascii="Verdana" w:hAnsi="Verdana" w:cs="Al Tarikh"/>
          <w:b/>
          <w:bCs/>
          <w:u w:val="single"/>
        </w:rPr>
        <w:t>Article 9 Accessibility</w:t>
      </w:r>
    </w:p>
    <w:p w14:paraId="573BA3B2" w14:textId="77777777" w:rsidR="00B37174" w:rsidRPr="00454878" w:rsidRDefault="00B37174" w:rsidP="00D24C0A">
      <w:pPr>
        <w:spacing w:line="276" w:lineRule="auto"/>
        <w:jc w:val="both"/>
        <w:rPr>
          <w:rFonts w:ascii="Verdana" w:hAnsi="Verdana" w:cs="Al Tarikh"/>
          <w:b/>
          <w:bCs/>
          <w:i/>
          <w:iCs/>
        </w:rPr>
      </w:pPr>
      <w:r w:rsidRPr="00454878">
        <w:rPr>
          <w:rFonts w:ascii="Verdana" w:hAnsi="Verdana" w:cs="Al Tarikh"/>
          <w:b/>
          <w:bCs/>
          <w:i/>
          <w:iCs/>
        </w:rPr>
        <w:t>Suggested Questions</w:t>
      </w:r>
    </w:p>
    <w:p w14:paraId="2603D5A2" w14:textId="493A6DF3" w:rsidR="00B37174" w:rsidRPr="00454878" w:rsidRDefault="00AC2489" w:rsidP="00D24C0A">
      <w:pPr>
        <w:pStyle w:val="ListParagraph"/>
        <w:numPr>
          <w:ilvl w:val="0"/>
          <w:numId w:val="4"/>
        </w:numPr>
        <w:spacing w:line="276" w:lineRule="auto"/>
        <w:jc w:val="both"/>
        <w:rPr>
          <w:rFonts w:ascii="Verdana" w:hAnsi="Verdana" w:cs="Al Tarikh"/>
        </w:rPr>
      </w:pPr>
      <w:r w:rsidRPr="00454878">
        <w:rPr>
          <w:rFonts w:ascii="Verdana" w:hAnsi="Verdana" w:cs="Al Tarikh"/>
        </w:rPr>
        <w:t xml:space="preserve">How does the </w:t>
      </w:r>
      <w:r w:rsidR="00B37174" w:rsidRPr="00454878">
        <w:rPr>
          <w:rFonts w:ascii="Verdana" w:hAnsi="Verdana" w:cs="Al Tarikh"/>
        </w:rPr>
        <w:t xml:space="preserve">International Protection Accommodation Service (IPAS) provide disabled accessible format information to persons with disabilities in Direct Provision? </w:t>
      </w:r>
    </w:p>
    <w:p w14:paraId="01B289D7" w14:textId="6579D77C" w:rsidR="008A5A6E" w:rsidRPr="00454878" w:rsidRDefault="008A5A6E" w:rsidP="00D24C0A">
      <w:pPr>
        <w:numPr>
          <w:ilvl w:val="0"/>
          <w:numId w:val="4"/>
        </w:numPr>
        <w:spacing w:line="276" w:lineRule="auto"/>
        <w:jc w:val="both"/>
        <w:rPr>
          <w:rFonts w:ascii="Verdana" w:hAnsi="Verdana"/>
          <w:lang w:val="en-GB"/>
        </w:rPr>
      </w:pPr>
      <w:r w:rsidRPr="00454878">
        <w:rPr>
          <w:rFonts w:ascii="Verdana" w:hAnsi="Verdana"/>
          <w:lang w:val="en-GB"/>
        </w:rPr>
        <w:t xml:space="preserve">Are disability-related supports and information from </w:t>
      </w:r>
      <w:r w:rsidR="00E55C52" w:rsidRPr="00454878">
        <w:rPr>
          <w:rFonts w:ascii="Verdana" w:hAnsi="Verdana"/>
          <w:lang w:val="en-GB"/>
        </w:rPr>
        <w:t>the International Protection Accommodation Service (</w:t>
      </w:r>
      <w:r w:rsidRPr="00454878">
        <w:rPr>
          <w:rFonts w:ascii="Verdana" w:hAnsi="Verdana"/>
          <w:lang w:val="en-GB"/>
        </w:rPr>
        <w:t>IPAS</w:t>
      </w:r>
      <w:r w:rsidR="00E55C52" w:rsidRPr="00454878">
        <w:rPr>
          <w:rFonts w:ascii="Verdana" w:hAnsi="Verdana"/>
          <w:lang w:val="en-GB"/>
        </w:rPr>
        <w:t>)</w:t>
      </w:r>
      <w:r w:rsidRPr="00454878">
        <w:rPr>
          <w:rFonts w:ascii="Verdana" w:hAnsi="Verdana"/>
          <w:lang w:val="en-GB"/>
        </w:rPr>
        <w:t xml:space="preserve"> or </w:t>
      </w:r>
      <w:r w:rsidR="00E55C52" w:rsidRPr="00454878">
        <w:rPr>
          <w:rFonts w:ascii="Verdana" w:hAnsi="Verdana"/>
          <w:lang w:val="en-GB"/>
        </w:rPr>
        <w:t xml:space="preserve">other </w:t>
      </w:r>
      <w:r w:rsidRPr="00454878">
        <w:rPr>
          <w:rFonts w:ascii="Verdana" w:hAnsi="Verdana"/>
          <w:lang w:val="en-GB"/>
        </w:rPr>
        <w:t>public bodies provided in accessible digital formats (e.g. Easy Read, ISL, screen-reader compatible)?</w:t>
      </w:r>
    </w:p>
    <w:p w14:paraId="3407D8E6" w14:textId="225103F9" w:rsidR="00DC14DE" w:rsidRPr="00454878" w:rsidRDefault="008A5A6E" w:rsidP="00D24C0A">
      <w:pPr>
        <w:numPr>
          <w:ilvl w:val="0"/>
          <w:numId w:val="4"/>
        </w:numPr>
        <w:spacing w:line="276" w:lineRule="auto"/>
        <w:jc w:val="both"/>
        <w:rPr>
          <w:rFonts w:ascii="Verdana" w:hAnsi="Verdana"/>
          <w:lang w:val="en-GB"/>
        </w:rPr>
      </w:pPr>
      <w:r w:rsidRPr="00454878">
        <w:rPr>
          <w:rFonts w:ascii="Verdana" w:hAnsi="Verdana"/>
          <w:lang w:val="en-GB"/>
        </w:rPr>
        <w:t>What accommodations exist for people with cognitive, intellectual, or psychosocial disabilities in accessing phone-based or online</w:t>
      </w:r>
      <w:r w:rsidR="00AC2489" w:rsidRPr="00454878">
        <w:rPr>
          <w:rFonts w:ascii="Verdana" w:hAnsi="Verdana"/>
          <w:lang w:val="en-GB"/>
        </w:rPr>
        <w:t xml:space="preserve"> </w:t>
      </w:r>
      <w:r w:rsidRPr="00454878">
        <w:rPr>
          <w:rFonts w:ascii="Verdana" w:hAnsi="Verdana"/>
          <w:lang w:val="en-GB"/>
        </w:rPr>
        <w:t>services?</w:t>
      </w:r>
    </w:p>
    <w:p w14:paraId="7C2765E4" w14:textId="1EE6B3DD" w:rsidR="00B37174" w:rsidRPr="00454878" w:rsidRDefault="00AC2489" w:rsidP="00D24C0A">
      <w:pPr>
        <w:pStyle w:val="ListParagraph"/>
        <w:numPr>
          <w:ilvl w:val="0"/>
          <w:numId w:val="4"/>
        </w:numPr>
        <w:spacing w:line="276" w:lineRule="auto"/>
        <w:jc w:val="both"/>
        <w:rPr>
          <w:rFonts w:ascii="Verdana" w:hAnsi="Verdana" w:cs="Al Tarikh"/>
        </w:rPr>
      </w:pPr>
      <w:r w:rsidRPr="00454878">
        <w:rPr>
          <w:rFonts w:ascii="Verdana" w:hAnsi="Verdana" w:cs="Al Tarikh"/>
        </w:rPr>
        <w:t xml:space="preserve">Are the </w:t>
      </w:r>
      <w:r w:rsidR="00B37174" w:rsidRPr="00454878">
        <w:rPr>
          <w:rFonts w:ascii="Verdana" w:hAnsi="Verdana" w:cs="Al Tarikh"/>
        </w:rPr>
        <w:t xml:space="preserve">initial international protection application questionnaire and vulnerability assessment questionnaire available in disabled accessible formats? </w:t>
      </w:r>
    </w:p>
    <w:p w14:paraId="0E7CC4F5" w14:textId="0CF2ABF1" w:rsidR="00B37174" w:rsidRPr="00454878" w:rsidRDefault="00AC2489" w:rsidP="00D24C0A">
      <w:pPr>
        <w:pStyle w:val="ListParagraph"/>
        <w:numPr>
          <w:ilvl w:val="0"/>
          <w:numId w:val="4"/>
        </w:numPr>
        <w:spacing w:line="276" w:lineRule="auto"/>
        <w:jc w:val="both"/>
        <w:rPr>
          <w:rFonts w:ascii="Verdana" w:hAnsi="Verdana" w:cs="Al Tarikh"/>
        </w:rPr>
      </w:pPr>
      <w:r w:rsidRPr="00454878">
        <w:rPr>
          <w:rFonts w:ascii="Verdana" w:hAnsi="Verdana" w:cs="Al Tarikh"/>
        </w:rPr>
        <w:t>A</w:t>
      </w:r>
      <w:r w:rsidR="00B37174" w:rsidRPr="00454878">
        <w:rPr>
          <w:rFonts w:ascii="Verdana" w:hAnsi="Verdana" w:cs="Al Tarikh"/>
        </w:rPr>
        <w:t xml:space="preserve">re alternative options available for intermediaries to offer support to </w:t>
      </w:r>
      <w:r w:rsidR="00D25C92" w:rsidRPr="00454878">
        <w:rPr>
          <w:rFonts w:ascii="Verdana" w:hAnsi="Verdana" w:cs="Al Tarikh"/>
        </w:rPr>
        <w:t xml:space="preserve">complete </w:t>
      </w:r>
      <w:r w:rsidR="00B37174" w:rsidRPr="00454878">
        <w:rPr>
          <w:rFonts w:ascii="Verdana" w:hAnsi="Verdana" w:cs="Al Tarikh"/>
        </w:rPr>
        <w:t>both the initial international protection application questionnaire and</w:t>
      </w:r>
      <w:r w:rsidRPr="00454878">
        <w:rPr>
          <w:rFonts w:ascii="Verdana" w:hAnsi="Verdana" w:cs="Al Tarikh"/>
        </w:rPr>
        <w:t>/or</w:t>
      </w:r>
      <w:r w:rsidR="00B37174" w:rsidRPr="00454878">
        <w:rPr>
          <w:rFonts w:ascii="Verdana" w:hAnsi="Verdana" w:cs="Al Tarikh"/>
        </w:rPr>
        <w:t xml:space="preserve"> the vulnerability assessment questionnaire for persons with disabilities who cannot fill in this form independently? </w:t>
      </w:r>
    </w:p>
    <w:p w14:paraId="21A64AEB" w14:textId="1A7167CE" w:rsidR="00AC2489" w:rsidRPr="00454878" w:rsidRDefault="007A1E0E" w:rsidP="00D24C0A">
      <w:pPr>
        <w:pStyle w:val="ListParagraph"/>
        <w:numPr>
          <w:ilvl w:val="0"/>
          <w:numId w:val="4"/>
        </w:numPr>
        <w:spacing w:line="276" w:lineRule="auto"/>
        <w:jc w:val="both"/>
        <w:rPr>
          <w:rFonts w:ascii="Verdana" w:hAnsi="Verdana" w:cs="Al Tarikh"/>
        </w:rPr>
      </w:pPr>
      <w:r w:rsidRPr="00454878">
        <w:rPr>
          <w:rFonts w:ascii="Verdana" w:hAnsi="Verdana" w:cs="Al Tarikh"/>
        </w:rPr>
        <w:t xml:space="preserve">What is </w:t>
      </w:r>
      <w:r w:rsidR="00B37174" w:rsidRPr="00454878">
        <w:rPr>
          <w:rFonts w:ascii="Verdana" w:hAnsi="Verdana" w:cs="Al Tarikh"/>
        </w:rPr>
        <w:t xml:space="preserve">the process of training interviewers and the International Protection Office (IPO) International Protection Accommodation Service (IPAS) International Protection Asylum Tribunal (IPAT) personnel, regarding disability and the particular access barriers and difficulty some persons with disabilities may have in communicating in the asylum </w:t>
      </w:r>
      <w:r w:rsidR="00B37174" w:rsidRPr="00454878">
        <w:rPr>
          <w:rFonts w:ascii="Verdana" w:hAnsi="Verdana" w:cs="Al Tarikh"/>
        </w:rPr>
        <w:lastRenderedPageBreak/>
        <w:t xml:space="preserve">decision interviews, including those who have sensory and communication difficulties, those with intellectual disabilities, neurological disabilities, and/or backgrounds of trauma and psychosocial disabilities as some non-exhaustive examples? </w:t>
      </w:r>
    </w:p>
    <w:p w14:paraId="0992B0B5" w14:textId="45BC149C" w:rsidR="00B37174" w:rsidRPr="00454878" w:rsidRDefault="007A1E0E" w:rsidP="00D24C0A">
      <w:pPr>
        <w:pStyle w:val="ListParagraph"/>
        <w:numPr>
          <w:ilvl w:val="0"/>
          <w:numId w:val="4"/>
        </w:numPr>
        <w:spacing w:line="276" w:lineRule="auto"/>
        <w:jc w:val="both"/>
        <w:rPr>
          <w:rFonts w:ascii="Verdana" w:hAnsi="Verdana" w:cs="Al Tarikh"/>
        </w:rPr>
      </w:pPr>
      <w:r w:rsidRPr="00454878">
        <w:rPr>
          <w:rFonts w:ascii="Verdana" w:hAnsi="Verdana" w:cs="Al Tarikh"/>
        </w:rPr>
        <w:t>W</w:t>
      </w:r>
      <w:r w:rsidR="00B37174" w:rsidRPr="00454878">
        <w:rPr>
          <w:rFonts w:ascii="Verdana" w:hAnsi="Verdana" w:cs="Al Tarikh"/>
        </w:rPr>
        <w:t xml:space="preserve">hat alternative and additional supports are available to persons with disabilities to ensure their equal enjoyment of full access to a fair international protection interview (and appeals if applicable) on an equal basis to others? Are there special intermediaries or disability advocates available, or can legal representatives intervene to assist persons with disabilities in these interviews? </w:t>
      </w:r>
    </w:p>
    <w:p w14:paraId="5B91B332" w14:textId="77777777" w:rsidR="00B37174" w:rsidRPr="00454878" w:rsidRDefault="00B37174" w:rsidP="00D24C0A">
      <w:pPr>
        <w:pStyle w:val="ListParagraph"/>
        <w:numPr>
          <w:ilvl w:val="0"/>
          <w:numId w:val="4"/>
        </w:numPr>
        <w:spacing w:line="276" w:lineRule="auto"/>
        <w:jc w:val="both"/>
        <w:rPr>
          <w:rFonts w:ascii="Verdana" w:hAnsi="Verdana" w:cs="Al Tarikh"/>
        </w:rPr>
      </w:pPr>
      <w:r w:rsidRPr="00454878">
        <w:rPr>
          <w:rFonts w:ascii="Verdana" w:hAnsi="Verdana" w:cs="Al Tarikh"/>
        </w:rPr>
        <w:t xml:space="preserve">Are Deaf sign language translators and other language translators available during interviews? </w:t>
      </w:r>
    </w:p>
    <w:p w14:paraId="7F945BC7" w14:textId="77777777" w:rsidR="00B37174" w:rsidRPr="00454878" w:rsidRDefault="00B37174" w:rsidP="00D24C0A">
      <w:pPr>
        <w:pStyle w:val="ListParagraph"/>
        <w:numPr>
          <w:ilvl w:val="0"/>
          <w:numId w:val="4"/>
        </w:numPr>
        <w:spacing w:line="276" w:lineRule="auto"/>
        <w:jc w:val="both"/>
        <w:rPr>
          <w:rFonts w:ascii="Verdana" w:hAnsi="Verdana" w:cs="Al Tarikh"/>
        </w:rPr>
      </w:pPr>
      <w:r w:rsidRPr="00454878">
        <w:rPr>
          <w:rFonts w:ascii="Verdana" w:hAnsi="Verdana" w:cs="Al Tarikh"/>
        </w:rPr>
        <w:t xml:space="preserve">What parameters have been put in place to provide reasonable accommodations on a case-by-case basis for each interviewee with a disability during their asylum application and all interviews, including appeal interview processes? </w:t>
      </w:r>
    </w:p>
    <w:p w14:paraId="507DA2FF" w14:textId="67EBC2F6" w:rsidR="00465C3D" w:rsidRPr="00454878" w:rsidRDefault="00465C3D" w:rsidP="00D24C0A">
      <w:pPr>
        <w:numPr>
          <w:ilvl w:val="0"/>
          <w:numId w:val="4"/>
        </w:numPr>
        <w:spacing w:line="276" w:lineRule="auto"/>
        <w:jc w:val="both"/>
        <w:rPr>
          <w:rFonts w:ascii="Verdana" w:hAnsi="Verdana"/>
          <w:lang w:val="en-GB"/>
        </w:rPr>
      </w:pPr>
      <w:r w:rsidRPr="00454878">
        <w:rPr>
          <w:rFonts w:ascii="Verdana" w:hAnsi="Verdana"/>
          <w:lang w:val="en-GB"/>
        </w:rPr>
        <w:t>Are residents with mobility impairments or sensory disabilities ever housed in centres without accessible bathrooms, lifts, or evacuation plans?</w:t>
      </w:r>
    </w:p>
    <w:p w14:paraId="7991E098" w14:textId="0592C006" w:rsidR="00B37174" w:rsidRPr="00454878" w:rsidRDefault="007A1E0E" w:rsidP="00D24C0A">
      <w:pPr>
        <w:pStyle w:val="ListParagraph"/>
        <w:numPr>
          <w:ilvl w:val="0"/>
          <w:numId w:val="4"/>
        </w:numPr>
        <w:spacing w:line="276" w:lineRule="auto"/>
        <w:jc w:val="both"/>
        <w:rPr>
          <w:rFonts w:ascii="Verdana" w:hAnsi="Verdana" w:cs="Al Tarikh"/>
        </w:rPr>
      </w:pPr>
      <w:r w:rsidRPr="00454878">
        <w:rPr>
          <w:rFonts w:ascii="Verdana" w:hAnsi="Verdana" w:cs="Al Tarikh"/>
        </w:rPr>
        <w:t xml:space="preserve">How many </w:t>
      </w:r>
      <w:r w:rsidR="00B37174" w:rsidRPr="00454878">
        <w:rPr>
          <w:rFonts w:ascii="Verdana" w:hAnsi="Verdana" w:cs="Al Tarikh"/>
        </w:rPr>
        <w:t xml:space="preserve">disability accessibility assessments </w:t>
      </w:r>
      <w:r w:rsidRPr="00454878">
        <w:rPr>
          <w:rFonts w:ascii="Verdana" w:hAnsi="Verdana" w:cs="Al Tarikh"/>
        </w:rPr>
        <w:t xml:space="preserve">were undertaken </w:t>
      </w:r>
      <w:r w:rsidR="001D22E7" w:rsidRPr="00454878">
        <w:rPr>
          <w:rFonts w:ascii="Verdana" w:hAnsi="Verdana" w:cs="Al Tarikh"/>
        </w:rPr>
        <w:t xml:space="preserve">at all </w:t>
      </w:r>
      <w:r w:rsidR="00B37174" w:rsidRPr="00454878">
        <w:rPr>
          <w:rFonts w:ascii="Verdana" w:hAnsi="Verdana" w:cs="Al Tarikh"/>
        </w:rPr>
        <w:t>International Protection Accommodation Service (IPAS) accommodation sites, including the frequency of these assessments?</w:t>
      </w:r>
    </w:p>
    <w:p w14:paraId="6C62186F" w14:textId="3063A82D" w:rsidR="00B37174" w:rsidRPr="00454878" w:rsidRDefault="007A1E0E" w:rsidP="00D24C0A">
      <w:pPr>
        <w:pStyle w:val="ListParagraph"/>
        <w:numPr>
          <w:ilvl w:val="0"/>
          <w:numId w:val="4"/>
        </w:numPr>
        <w:spacing w:line="276" w:lineRule="auto"/>
        <w:jc w:val="both"/>
        <w:rPr>
          <w:rFonts w:ascii="Verdana" w:hAnsi="Verdana" w:cs="Al Tarikh"/>
        </w:rPr>
      </w:pPr>
      <w:r w:rsidRPr="00454878">
        <w:rPr>
          <w:rFonts w:ascii="Verdana" w:hAnsi="Verdana" w:cs="Al Tarikh"/>
        </w:rPr>
        <w:t xml:space="preserve">What </w:t>
      </w:r>
      <w:r w:rsidR="00B37174" w:rsidRPr="00454878">
        <w:rPr>
          <w:rFonts w:ascii="Verdana" w:hAnsi="Verdana" w:cs="Al Tarikh"/>
        </w:rPr>
        <w:t xml:space="preserve">risk analysis assessments </w:t>
      </w:r>
      <w:r w:rsidRPr="00454878">
        <w:rPr>
          <w:rFonts w:ascii="Verdana" w:hAnsi="Verdana" w:cs="Al Tarikh"/>
        </w:rPr>
        <w:t xml:space="preserve">were taken to ensure </w:t>
      </w:r>
      <w:r w:rsidR="00B37174" w:rsidRPr="00454878">
        <w:rPr>
          <w:rFonts w:ascii="Verdana" w:hAnsi="Verdana" w:cs="Al Tarikh"/>
        </w:rPr>
        <w:t xml:space="preserve">all International Protection Accommodation Service (IPAS) accommodation centres </w:t>
      </w:r>
      <w:r w:rsidR="001D22E7" w:rsidRPr="00454878">
        <w:rPr>
          <w:rFonts w:ascii="Verdana" w:hAnsi="Verdana" w:cs="Al Tarikh"/>
        </w:rPr>
        <w:t xml:space="preserve">were </w:t>
      </w:r>
      <w:r w:rsidR="00B37174" w:rsidRPr="00454878">
        <w:rPr>
          <w:rFonts w:ascii="Verdana" w:hAnsi="Verdana" w:cs="Al Tarikh"/>
        </w:rPr>
        <w:t>accessible to persons with disabilities?</w:t>
      </w:r>
    </w:p>
    <w:p w14:paraId="0A5045DA" w14:textId="1A9A79CB" w:rsidR="00B37174" w:rsidRPr="00454878" w:rsidRDefault="007A1E0E" w:rsidP="00D24C0A">
      <w:pPr>
        <w:pStyle w:val="ListParagraph"/>
        <w:numPr>
          <w:ilvl w:val="0"/>
          <w:numId w:val="4"/>
        </w:numPr>
        <w:spacing w:line="276" w:lineRule="auto"/>
        <w:jc w:val="both"/>
        <w:rPr>
          <w:rFonts w:ascii="Verdana" w:hAnsi="Verdana" w:cs="Al Tarikh"/>
        </w:rPr>
      </w:pPr>
      <w:r w:rsidRPr="00454878">
        <w:rPr>
          <w:rFonts w:ascii="Verdana" w:hAnsi="Verdana" w:cs="Al Tarikh"/>
        </w:rPr>
        <w:t>H</w:t>
      </w:r>
      <w:r w:rsidR="00B37174" w:rsidRPr="00454878">
        <w:rPr>
          <w:rFonts w:ascii="Verdana" w:hAnsi="Verdana" w:cs="Al Tarikh"/>
        </w:rPr>
        <w:t xml:space="preserve">ow </w:t>
      </w:r>
      <w:r w:rsidRPr="00454878">
        <w:rPr>
          <w:rFonts w:ascii="Verdana" w:hAnsi="Verdana" w:cs="Al Tarikh"/>
        </w:rPr>
        <w:t xml:space="preserve">do </w:t>
      </w:r>
      <w:r w:rsidR="00B37174" w:rsidRPr="00454878">
        <w:rPr>
          <w:rFonts w:ascii="Verdana" w:hAnsi="Verdana" w:cs="Al Tarikh"/>
        </w:rPr>
        <w:t>persons with disabilities officially lodge specific complaints about inaccessibility and lack of access to reasonable accommodations?</w:t>
      </w:r>
    </w:p>
    <w:p w14:paraId="4494627C" w14:textId="6E0579C8" w:rsidR="00B37174" w:rsidRPr="00454878" w:rsidRDefault="007A1E0E" w:rsidP="00D24C0A">
      <w:pPr>
        <w:pStyle w:val="ListParagraph"/>
        <w:numPr>
          <w:ilvl w:val="0"/>
          <w:numId w:val="4"/>
        </w:numPr>
        <w:spacing w:line="276" w:lineRule="auto"/>
        <w:jc w:val="both"/>
        <w:rPr>
          <w:rFonts w:ascii="Verdana" w:hAnsi="Verdana" w:cs="Al Tarikh"/>
        </w:rPr>
      </w:pPr>
      <w:r w:rsidRPr="00454878">
        <w:rPr>
          <w:rFonts w:ascii="Verdana" w:hAnsi="Verdana" w:cs="Al Tarikh"/>
        </w:rPr>
        <w:t>H</w:t>
      </w:r>
      <w:r w:rsidR="00B37174" w:rsidRPr="00454878">
        <w:rPr>
          <w:rFonts w:ascii="Verdana" w:hAnsi="Verdana" w:cs="Al Tarikh"/>
        </w:rPr>
        <w:t xml:space="preserve">ow </w:t>
      </w:r>
      <w:r w:rsidRPr="00454878">
        <w:rPr>
          <w:rFonts w:ascii="Verdana" w:hAnsi="Verdana" w:cs="Al Tarikh"/>
        </w:rPr>
        <w:t xml:space="preserve">are </w:t>
      </w:r>
      <w:r w:rsidR="00B37174" w:rsidRPr="00454878">
        <w:rPr>
          <w:rFonts w:ascii="Verdana" w:hAnsi="Verdana" w:cs="Al Tarikh"/>
        </w:rPr>
        <w:t>incidents of risk and accidents related to the inaccessibility of Direct Provision, Emergency Accommodation and Tented Accommodation sites reported</w:t>
      </w:r>
      <w:r w:rsidR="001D22E7" w:rsidRPr="00454878">
        <w:rPr>
          <w:rFonts w:ascii="Verdana" w:hAnsi="Verdana" w:cs="Al Tarikh"/>
        </w:rPr>
        <w:t xml:space="preserve">, </w:t>
      </w:r>
      <w:r w:rsidR="00B37174" w:rsidRPr="00454878">
        <w:rPr>
          <w:rFonts w:ascii="Verdana" w:hAnsi="Verdana" w:cs="Al Tarikh"/>
        </w:rPr>
        <w:t>and how are</w:t>
      </w:r>
      <w:r w:rsidRPr="00454878">
        <w:rPr>
          <w:rFonts w:ascii="Verdana" w:hAnsi="Verdana" w:cs="Al Tarikh"/>
        </w:rPr>
        <w:t xml:space="preserve"> these</w:t>
      </w:r>
      <w:r w:rsidR="00B37174" w:rsidRPr="00454878">
        <w:rPr>
          <w:rFonts w:ascii="Verdana" w:hAnsi="Verdana" w:cs="Al Tarikh"/>
        </w:rPr>
        <w:t xml:space="preserve"> managed by the International Protection Accommodation Service (IPAS)?</w:t>
      </w:r>
    </w:p>
    <w:p w14:paraId="0B9301EC" w14:textId="631DDF3F" w:rsidR="00B37174" w:rsidRPr="00454878" w:rsidRDefault="007A1E0E" w:rsidP="00D24C0A">
      <w:pPr>
        <w:pStyle w:val="ListParagraph"/>
        <w:numPr>
          <w:ilvl w:val="0"/>
          <w:numId w:val="4"/>
        </w:numPr>
        <w:spacing w:line="276" w:lineRule="auto"/>
        <w:jc w:val="both"/>
        <w:rPr>
          <w:rFonts w:ascii="Verdana" w:hAnsi="Verdana" w:cs="Al Tarikh"/>
        </w:rPr>
      </w:pPr>
      <w:r w:rsidRPr="00454878">
        <w:rPr>
          <w:rFonts w:ascii="Verdana" w:hAnsi="Verdana" w:cs="Al Tarikh"/>
        </w:rPr>
        <w:t>Do</w:t>
      </w:r>
      <w:r w:rsidR="00B37174" w:rsidRPr="00454878">
        <w:rPr>
          <w:rFonts w:ascii="Verdana" w:hAnsi="Verdana" w:cs="Al Tarikh"/>
        </w:rPr>
        <w:t xml:space="preserve"> HIQA inspections also include inspections of issues of inaccessibility and related increased risk for persons with disabilities in the International Protection system?</w:t>
      </w:r>
    </w:p>
    <w:p w14:paraId="21BD6A2B" w14:textId="5BDDE69C" w:rsidR="00B37174" w:rsidRPr="00454878" w:rsidRDefault="00465C3D" w:rsidP="00D24C0A">
      <w:pPr>
        <w:pStyle w:val="ListParagraph"/>
        <w:numPr>
          <w:ilvl w:val="0"/>
          <w:numId w:val="4"/>
        </w:numPr>
        <w:spacing w:line="276" w:lineRule="auto"/>
        <w:jc w:val="both"/>
        <w:rPr>
          <w:rFonts w:ascii="Verdana" w:hAnsi="Verdana" w:cs="Al Tarikh"/>
        </w:rPr>
      </w:pPr>
      <w:r w:rsidRPr="00454878">
        <w:rPr>
          <w:rFonts w:ascii="Verdana" w:hAnsi="Verdana" w:cs="Al Tarikh"/>
        </w:rPr>
        <w:t xml:space="preserve">Does </w:t>
      </w:r>
      <w:r w:rsidR="001D22E7" w:rsidRPr="00454878">
        <w:rPr>
          <w:rFonts w:ascii="Verdana" w:hAnsi="Verdana" w:cs="Al Tarikh"/>
        </w:rPr>
        <w:t xml:space="preserve">the </w:t>
      </w:r>
      <w:r w:rsidR="00B37174" w:rsidRPr="00454878">
        <w:rPr>
          <w:rFonts w:ascii="Verdana" w:hAnsi="Verdana" w:cs="Al Tarikh"/>
        </w:rPr>
        <w:t>International Protection Accommodation Service (IPAS) take into account when deciding on where a person with a disability is allocated accommodation in a rural or remote area</w:t>
      </w:r>
      <w:r w:rsidR="001D22E7" w:rsidRPr="00454878">
        <w:rPr>
          <w:rFonts w:ascii="Verdana" w:hAnsi="Verdana" w:cs="Al Tarikh"/>
        </w:rPr>
        <w:t xml:space="preserve">, regarding </w:t>
      </w:r>
      <w:r w:rsidR="00B37174" w:rsidRPr="00454878">
        <w:rPr>
          <w:rFonts w:ascii="Verdana" w:hAnsi="Verdana" w:cs="Al Tarikh"/>
        </w:rPr>
        <w:t xml:space="preserve">access to health and disability services, special education supports, and if </w:t>
      </w:r>
      <w:r w:rsidR="00B37174" w:rsidRPr="00454878">
        <w:rPr>
          <w:rFonts w:ascii="Verdana" w:hAnsi="Verdana" w:cs="Al Tarikh"/>
        </w:rPr>
        <w:lastRenderedPageBreak/>
        <w:t xml:space="preserve">accessible public transport is available to be able to travel to medical and disability support appointments from these remote areas? </w:t>
      </w:r>
    </w:p>
    <w:p w14:paraId="7A9EA645" w14:textId="49D5DFDB" w:rsidR="00B37174" w:rsidRPr="00454878" w:rsidRDefault="007A1E0E" w:rsidP="00D24C0A">
      <w:pPr>
        <w:pStyle w:val="ListParagraph"/>
        <w:numPr>
          <w:ilvl w:val="0"/>
          <w:numId w:val="4"/>
        </w:numPr>
        <w:spacing w:line="276" w:lineRule="auto"/>
        <w:jc w:val="both"/>
        <w:rPr>
          <w:rFonts w:ascii="Verdana" w:hAnsi="Verdana" w:cs="Al Tarikh"/>
        </w:rPr>
      </w:pPr>
      <w:r w:rsidRPr="00454878">
        <w:rPr>
          <w:rFonts w:ascii="Verdana" w:hAnsi="Verdana" w:cs="Al Tarikh"/>
        </w:rPr>
        <w:t>H</w:t>
      </w:r>
      <w:r w:rsidR="00B37174" w:rsidRPr="00454878">
        <w:rPr>
          <w:rFonts w:ascii="Verdana" w:hAnsi="Verdana" w:cs="Al Tarikh"/>
        </w:rPr>
        <w:t xml:space="preserve">ow </w:t>
      </w:r>
      <w:r w:rsidRPr="00454878">
        <w:rPr>
          <w:rFonts w:ascii="Verdana" w:hAnsi="Verdana" w:cs="Al Tarikh"/>
        </w:rPr>
        <w:t xml:space="preserve">has </w:t>
      </w:r>
      <w:r w:rsidR="00B37174" w:rsidRPr="00454878">
        <w:rPr>
          <w:rFonts w:ascii="Verdana" w:hAnsi="Verdana" w:cs="Al Tarikh"/>
        </w:rPr>
        <w:t>the International Protection Accommodation Service (IPAS) developed and implemented minimum standards regarding accessibility as mandatory requirements to all private contractors operating Direct Provision centres, Emergency Accommodation centres and Tented Accommodation sites?</w:t>
      </w:r>
    </w:p>
    <w:p w14:paraId="44921326" w14:textId="5DA499A2" w:rsidR="00DC14DE" w:rsidRPr="00454878" w:rsidRDefault="00BE4C89" w:rsidP="00527831">
      <w:pPr>
        <w:numPr>
          <w:ilvl w:val="0"/>
          <w:numId w:val="25"/>
        </w:numPr>
        <w:spacing w:line="276" w:lineRule="auto"/>
        <w:jc w:val="both"/>
        <w:rPr>
          <w:rFonts w:ascii="Verdana" w:hAnsi="Verdana"/>
          <w:lang w:val="en-GB"/>
        </w:rPr>
      </w:pPr>
      <w:r w:rsidRPr="00454878">
        <w:rPr>
          <w:rFonts w:ascii="Verdana" w:hAnsi="Verdana" w:cs="Al Tarikh"/>
        </w:rPr>
        <w:t>Does the</w:t>
      </w:r>
      <w:r w:rsidR="00B37174" w:rsidRPr="00454878">
        <w:rPr>
          <w:rFonts w:ascii="Verdana" w:hAnsi="Verdana" w:cs="Al Tarikh"/>
        </w:rPr>
        <w:t xml:space="preserve"> International Protection Accommodation Service (IPAS) monitor and ensure compliance with the minimum accessibility standards of all private operators of Direct Provision centres, Emergency Accommodation centres, and Tented Accommodation sites, including the frequency of monitoring and evaluation of each centre</w:t>
      </w:r>
      <w:r w:rsidR="00B37174" w:rsidRPr="00454878">
        <w:rPr>
          <w:rFonts w:ascii="Verdana" w:hAnsi="Verdana"/>
        </w:rPr>
        <w:t>’</w:t>
      </w:r>
      <w:r w:rsidR="00B37174" w:rsidRPr="00454878">
        <w:rPr>
          <w:rFonts w:ascii="Verdana" w:hAnsi="Verdana" w:cs="Al Tarikh"/>
        </w:rPr>
        <w:t>s accessibility and disability safety compliance?</w:t>
      </w:r>
      <w:r w:rsidR="00DC14DE" w:rsidRPr="00454878">
        <w:rPr>
          <w:rFonts w:ascii="Verdana" w:hAnsi="Verdana"/>
          <w:lang w:val="en-GB"/>
        </w:rPr>
        <w:t xml:space="preserve"> </w:t>
      </w:r>
      <w:r w:rsidR="007A1E0E" w:rsidRPr="00454878">
        <w:rPr>
          <w:rFonts w:ascii="Verdana" w:hAnsi="Verdana"/>
          <w:lang w:val="en-GB"/>
        </w:rPr>
        <w:t xml:space="preserve"> How is this monitoring done?</w:t>
      </w:r>
    </w:p>
    <w:p w14:paraId="77328227" w14:textId="4DD6CD62" w:rsidR="00DC14DE" w:rsidRPr="00454878" w:rsidRDefault="00DC14DE" w:rsidP="00527831">
      <w:pPr>
        <w:numPr>
          <w:ilvl w:val="0"/>
          <w:numId w:val="25"/>
        </w:numPr>
        <w:spacing w:line="276" w:lineRule="auto"/>
        <w:jc w:val="both"/>
        <w:rPr>
          <w:rFonts w:ascii="Verdana" w:hAnsi="Verdana"/>
          <w:lang w:val="en-GB"/>
        </w:rPr>
      </w:pPr>
      <w:r w:rsidRPr="00454878">
        <w:rPr>
          <w:rFonts w:ascii="Verdana" w:hAnsi="Verdana"/>
          <w:lang w:val="en-GB"/>
        </w:rPr>
        <w:t>How many Direct Provision and Emergency Accommodation centres meet national accessibility standards?</w:t>
      </w:r>
    </w:p>
    <w:p w14:paraId="335D9D2D" w14:textId="231F9877" w:rsidR="00B37174" w:rsidRPr="00454878" w:rsidRDefault="00DC14DE" w:rsidP="00527831">
      <w:pPr>
        <w:numPr>
          <w:ilvl w:val="0"/>
          <w:numId w:val="25"/>
        </w:numPr>
        <w:spacing w:line="276" w:lineRule="auto"/>
        <w:jc w:val="both"/>
        <w:rPr>
          <w:rFonts w:ascii="Verdana" w:hAnsi="Verdana"/>
          <w:lang w:val="en-GB"/>
        </w:rPr>
      </w:pPr>
      <w:r w:rsidRPr="00454878">
        <w:rPr>
          <w:rFonts w:ascii="Verdana" w:hAnsi="Verdana"/>
          <w:lang w:val="en-GB"/>
        </w:rPr>
        <w:t>What is the State’s plan and timeline to retrofit inaccessible centres?</w:t>
      </w:r>
    </w:p>
    <w:p w14:paraId="2963A7C8" w14:textId="788F21CB" w:rsidR="00B37174" w:rsidRPr="00454878" w:rsidRDefault="007A1E0E" w:rsidP="00D24C0A">
      <w:pPr>
        <w:pStyle w:val="ListParagraph"/>
        <w:numPr>
          <w:ilvl w:val="0"/>
          <w:numId w:val="4"/>
        </w:numPr>
        <w:spacing w:line="276" w:lineRule="auto"/>
        <w:jc w:val="both"/>
        <w:rPr>
          <w:rFonts w:ascii="Verdana" w:hAnsi="Verdana" w:cs="Al Tarikh"/>
        </w:rPr>
      </w:pPr>
      <w:r w:rsidRPr="00454878">
        <w:rPr>
          <w:rFonts w:ascii="Verdana" w:hAnsi="Verdana" w:cs="Al Tarikh"/>
        </w:rPr>
        <w:t>H</w:t>
      </w:r>
      <w:r w:rsidR="00B37174" w:rsidRPr="00454878">
        <w:rPr>
          <w:rFonts w:ascii="Verdana" w:hAnsi="Verdana" w:cs="Al Tarikh"/>
        </w:rPr>
        <w:t xml:space="preserve">ow </w:t>
      </w:r>
      <w:r w:rsidRPr="00454878">
        <w:rPr>
          <w:rFonts w:ascii="Verdana" w:hAnsi="Verdana" w:cs="Al Tarikh"/>
        </w:rPr>
        <w:t xml:space="preserve">are </w:t>
      </w:r>
      <w:r w:rsidR="00B37174" w:rsidRPr="00454878">
        <w:rPr>
          <w:rFonts w:ascii="Verdana" w:hAnsi="Verdana" w:cs="Al Tarikh"/>
        </w:rPr>
        <w:t xml:space="preserve">all Irish International Protection System staff trained on disability, the CRPD, disability discrimination, less visible and invisible disabilities, psycho-social disabilities, sensory disabilities, intellectual disabilities, neurological and physical disabilities, how access barriers impact persons with disabilities, and the additional challenges children with disabilities face living in Direct Provision? </w:t>
      </w:r>
    </w:p>
    <w:p w14:paraId="6F2874BA" w14:textId="6316E404" w:rsidR="00B37174" w:rsidRPr="00454878" w:rsidRDefault="007A1E0E" w:rsidP="00D24C0A">
      <w:pPr>
        <w:pStyle w:val="ListParagraph"/>
        <w:numPr>
          <w:ilvl w:val="0"/>
          <w:numId w:val="4"/>
        </w:numPr>
        <w:spacing w:line="276" w:lineRule="auto"/>
        <w:jc w:val="both"/>
        <w:rPr>
          <w:rFonts w:ascii="Verdana" w:hAnsi="Verdana" w:cs="Al Tarikh"/>
        </w:rPr>
      </w:pPr>
      <w:r w:rsidRPr="00454878">
        <w:rPr>
          <w:rFonts w:ascii="Verdana" w:hAnsi="Verdana" w:cs="Al Tarikh"/>
        </w:rPr>
        <w:t>H</w:t>
      </w:r>
      <w:r w:rsidR="00B37174" w:rsidRPr="00454878">
        <w:rPr>
          <w:rFonts w:ascii="Verdana" w:hAnsi="Verdana" w:cs="Al Tarikh"/>
        </w:rPr>
        <w:t xml:space="preserve">ow </w:t>
      </w:r>
      <w:r w:rsidRPr="00454878">
        <w:rPr>
          <w:rFonts w:ascii="Verdana" w:hAnsi="Verdana" w:cs="Al Tarikh"/>
        </w:rPr>
        <w:t xml:space="preserve">does </w:t>
      </w:r>
      <w:r w:rsidR="00B37174" w:rsidRPr="00454878">
        <w:rPr>
          <w:rFonts w:ascii="Verdana" w:hAnsi="Verdana" w:cs="Al Tarikh"/>
        </w:rPr>
        <w:t>the International Protection Accommodation Service (IPAS) support families caring for children with disabilities, and</w:t>
      </w:r>
      <w:r w:rsidR="001D22E7" w:rsidRPr="00454878">
        <w:rPr>
          <w:rFonts w:ascii="Verdana" w:hAnsi="Verdana" w:cs="Al Tarikh"/>
        </w:rPr>
        <w:t xml:space="preserve"> do</w:t>
      </w:r>
      <w:r w:rsidR="00B37174" w:rsidRPr="00454878">
        <w:rPr>
          <w:rFonts w:ascii="Verdana" w:hAnsi="Verdana" w:cs="Al Tarikh"/>
        </w:rPr>
        <w:t xml:space="preserve"> </w:t>
      </w:r>
      <w:r w:rsidR="005B3E05" w:rsidRPr="00454878">
        <w:rPr>
          <w:rFonts w:ascii="Verdana" w:hAnsi="Verdana" w:cs="Al Tarikh"/>
        </w:rPr>
        <w:t>families</w:t>
      </w:r>
      <w:r w:rsidR="00B37174" w:rsidRPr="00454878">
        <w:rPr>
          <w:rFonts w:ascii="Verdana" w:hAnsi="Verdana" w:cs="Al Tarikh"/>
        </w:rPr>
        <w:t xml:space="preserve"> </w:t>
      </w:r>
      <w:r w:rsidR="001D22E7" w:rsidRPr="00454878">
        <w:rPr>
          <w:rFonts w:ascii="Verdana" w:hAnsi="Verdana" w:cs="Al Tarikh"/>
        </w:rPr>
        <w:t>receive</w:t>
      </w:r>
      <w:r w:rsidR="00B37174" w:rsidRPr="00454878">
        <w:rPr>
          <w:rFonts w:ascii="Verdana" w:hAnsi="Verdana" w:cs="Al Tarikh"/>
        </w:rPr>
        <w:t xml:space="preserve"> additional supports and reasonable accommodations depending on the child</w:t>
      </w:r>
      <w:r w:rsidR="00B37174" w:rsidRPr="00454878">
        <w:rPr>
          <w:rFonts w:ascii="Verdana" w:hAnsi="Verdana"/>
        </w:rPr>
        <w:t>’</w:t>
      </w:r>
      <w:r w:rsidR="00B37174" w:rsidRPr="00454878">
        <w:rPr>
          <w:rFonts w:ascii="Verdana" w:hAnsi="Verdana" w:cs="Al Tarikh"/>
        </w:rPr>
        <w:t xml:space="preserve">s individual disability related needs? </w:t>
      </w:r>
    </w:p>
    <w:p w14:paraId="7E12F1F0" w14:textId="4323B6CD" w:rsidR="00B37174" w:rsidRPr="00454878" w:rsidRDefault="007A1E0E" w:rsidP="00D24C0A">
      <w:pPr>
        <w:pStyle w:val="ListParagraph"/>
        <w:numPr>
          <w:ilvl w:val="0"/>
          <w:numId w:val="4"/>
        </w:numPr>
        <w:spacing w:line="276" w:lineRule="auto"/>
        <w:jc w:val="both"/>
        <w:rPr>
          <w:rFonts w:ascii="Verdana" w:hAnsi="Verdana" w:cs="Al Tarikh"/>
        </w:rPr>
      </w:pPr>
      <w:r w:rsidRPr="00454878">
        <w:rPr>
          <w:rFonts w:ascii="Verdana" w:hAnsi="Verdana" w:cs="Al Tarikh"/>
        </w:rPr>
        <w:t xml:space="preserve">Does the </w:t>
      </w:r>
      <w:r w:rsidR="00B37174" w:rsidRPr="00454878">
        <w:rPr>
          <w:rFonts w:ascii="Verdana" w:hAnsi="Verdana" w:cs="Al Tarikh"/>
        </w:rPr>
        <w:t xml:space="preserve">International Protection Accommodation Service (IPAS) consider the location of the Direct Provision or Emergency Accommodation centre the family is accommodated in, and if there is local access to special education or supported mainstream education spots locally for the child(ren) with disabilities to access education, for example? </w:t>
      </w:r>
    </w:p>
    <w:p w14:paraId="37D87375" w14:textId="7A687262" w:rsidR="00B37174" w:rsidRPr="00454878" w:rsidRDefault="007A1E0E" w:rsidP="00D24C0A">
      <w:pPr>
        <w:pStyle w:val="ListParagraph"/>
        <w:numPr>
          <w:ilvl w:val="0"/>
          <w:numId w:val="4"/>
        </w:numPr>
        <w:spacing w:line="276" w:lineRule="auto"/>
        <w:jc w:val="both"/>
        <w:rPr>
          <w:rFonts w:ascii="Verdana" w:hAnsi="Verdana" w:cs="Al Tarikh"/>
        </w:rPr>
      </w:pPr>
      <w:r w:rsidRPr="00454878">
        <w:rPr>
          <w:rFonts w:ascii="Verdana" w:hAnsi="Verdana" w:cs="Al Tarikh"/>
        </w:rPr>
        <w:t xml:space="preserve">Does </w:t>
      </w:r>
      <w:r w:rsidR="00B37174" w:rsidRPr="00454878">
        <w:rPr>
          <w:rFonts w:ascii="Verdana" w:hAnsi="Verdana" w:cs="Al Tarikh"/>
        </w:rPr>
        <w:t>the International Protection Accommodation Service (IPAS) provide easy-to-read, braille, disabled accessible</w:t>
      </w:r>
      <w:r w:rsidR="001D22E7" w:rsidRPr="00454878">
        <w:rPr>
          <w:rFonts w:ascii="Verdana" w:hAnsi="Verdana" w:cs="Al Tarikh"/>
        </w:rPr>
        <w:t xml:space="preserve"> format</w:t>
      </w:r>
      <w:r w:rsidR="00B37174" w:rsidRPr="00454878">
        <w:rPr>
          <w:rFonts w:ascii="Verdana" w:hAnsi="Verdana" w:cs="Al Tarikh"/>
        </w:rPr>
        <w:t xml:space="preserve"> information on disability and orientation information packs to persons with disabilities who are newly arrived to Direct Provision? Does this information pack include local disability support contact numbers, how to access </w:t>
      </w:r>
      <w:r w:rsidR="00B37174" w:rsidRPr="00454878">
        <w:rPr>
          <w:rFonts w:ascii="Verdana" w:hAnsi="Verdana" w:cs="Al Tarikh"/>
        </w:rPr>
        <w:lastRenderedPageBreak/>
        <w:t xml:space="preserve">intermediaries to access supports, and professional interpretation systems? </w:t>
      </w:r>
    </w:p>
    <w:p w14:paraId="05D21F4E" w14:textId="77777777" w:rsidR="00B37174" w:rsidRPr="00454878" w:rsidRDefault="00B37174" w:rsidP="00D24C0A">
      <w:pPr>
        <w:spacing w:line="276" w:lineRule="auto"/>
        <w:jc w:val="both"/>
        <w:rPr>
          <w:rFonts w:ascii="Verdana" w:hAnsi="Verdana" w:cs="Al Tarikh"/>
          <w:b/>
          <w:bCs/>
        </w:rPr>
      </w:pPr>
    </w:p>
    <w:p w14:paraId="68298D9E" w14:textId="2F218487" w:rsidR="00B37174" w:rsidRPr="00454878" w:rsidRDefault="00B37174" w:rsidP="00D24C0A">
      <w:pPr>
        <w:spacing w:line="276" w:lineRule="auto"/>
        <w:jc w:val="both"/>
        <w:rPr>
          <w:rFonts w:ascii="Verdana" w:hAnsi="Verdana" w:cs="Al Tarikh"/>
          <w:u w:val="single"/>
        </w:rPr>
      </w:pPr>
      <w:r w:rsidRPr="00454878">
        <w:rPr>
          <w:rFonts w:ascii="Verdana" w:hAnsi="Verdana" w:cs="Al Tarikh"/>
          <w:b/>
          <w:bCs/>
          <w:u w:val="single"/>
        </w:rPr>
        <w:t xml:space="preserve">Article 11 Situations of </w:t>
      </w:r>
      <w:r w:rsidR="001D22E7" w:rsidRPr="00454878">
        <w:rPr>
          <w:rFonts w:ascii="Verdana" w:hAnsi="Verdana" w:cs="Al Tarikh"/>
          <w:b/>
          <w:bCs/>
          <w:u w:val="single"/>
        </w:rPr>
        <w:t>R</w:t>
      </w:r>
      <w:r w:rsidRPr="00454878">
        <w:rPr>
          <w:rFonts w:ascii="Verdana" w:hAnsi="Verdana" w:cs="Al Tarikh"/>
          <w:b/>
          <w:bCs/>
          <w:u w:val="single"/>
        </w:rPr>
        <w:t xml:space="preserve">isk and </w:t>
      </w:r>
      <w:r w:rsidR="001D22E7" w:rsidRPr="00454878">
        <w:rPr>
          <w:rFonts w:ascii="Verdana" w:hAnsi="Verdana" w:cs="Al Tarikh"/>
          <w:b/>
          <w:bCs/>
          <w:u w:val="single"/>
        </w:rPr>
        <w:t>H</w:t>
      </w:r>
      <w:r w:rsidRPr="00454878">
        <w:rPr>
          <w:rFonts w:ascii="Verdana" w:hAnsi="Verdana" w:cs="Al Tarikh"/>
          <w:b/>
          <w:bCs/>
          <w:u w:val="single"/>
        </w:rPr>
        <w:t xml:space="preserve">umanitarian </w:t>
      </w:r>
      <w:r w:rsidR="001D22E7" w:rsidRPr="00454878">
        <w:rPr>
          <w:rFonts w:ascii="Verdana" w:hAnsi="Verdana" w:cs="Al Tarikh"/>
          <w:b/>
          <w:bCs/>
          <w:u w:val="single"/>
        </w:rPr>
        <w:t>E</w:t>
      </w:r>
      <w:r w:rsidRPr="00454878">
        <w:rPr>
          <w:rFonts w:ascii="Verdana" w:hAnsi="Verdana" w:cs="Al Tarikh"/>
          <w:b/>
          <w:bCs/>
          <w:u w:val="single"/>
        </w:rPr>
        <w:t xml:space="preserve">mergencies </w:t>
      </w:r>
    </w:p>
    <w:p w14:paraId="1D2ACF27" w14:textId="77777777" w:rsidR="00B37174" w:rsidRPr="00454878" w:rsidRDefault="00B37174" w:rsidP="00D24C0A">
      <w:pPr>
        <w:spacing w:line="276" w:lineRule="auto"/>
        <w:jc w:val="both"/>
        <w:rPr>
          <w:rFonts w:ascii="Verdana" w:hAnsi="Verdana" w:cs="Al Tarikh"/>
          <w:b/>
          <w:bCs/>
        </w:rPr>
      </w:pPr>
      <w:r w:rsidRPr="00454878">
        <w:rPr>
          <w:rFonts w:ascii="Verdana" w:hAnsi="Verdana" w:cs="Al Tarikh"/>
          <w:b/>
          <w:bCs/>
        </w:rPr>
        <w:t>Context</w:t>
      </w:r>
    </w:p>
    <w:p w14:paraId="0E59BC19" w14:textId="77777777" w:rsidR="00B37174" w:rsidRPr="00454878" w:rsidRDefault="00B37174" w:rsidP="00D24C0A">
      <w:pPr>
        <w:spacing w:line="276" w:lineRule="auto"/>
        <w:jc w:val="both"/>
        <w:rPr>
          <w:rFonts w:ascii="Verdana" w:hAnsi="Verdana" w:cs="Al Tarikh"/>
          <w:b/>
          <w:bCs/>
        </w:rPr>
      </w:pPr>
      <w:r w:rsidRPr="00454878">
        <w:rPr>
          <w:rFonts w:ascii="Verdana" w:hAnsi="Verdana" w:cs="Al Tarikh"/>
        </w:rPr>
        <w:t xml:space="preserve">In our Irish Centre for Human Rights (ICHR) and Centre for Disability Law and Policy (CDLP) joint </w:t>
      </w:r>
      <w:hyperlink r:id="rId29" w:history="1">
        <w:r w:rsidRPr="00454878">
          <w:rPr>
            <w:rStyle w:val="Hyperlink"/>
            <w:rFonts w:ascii="Verdana" w:hAnsi="Verdana" w:cs="Al Tarikh"/>
            <w:color w:val="auto"/>
          </w:rPr>
          <w:t>submission</w:t>
        </w:r>
      </w:hyperlink>
      <w:r w:rsidRPr="00454878">
        <w:rPr>
          <w:rFonts w:ascii="Verdana" w:hAnsi="Verdana" w:cs="Al Tarikh"/>
        </w:rPr>
        <w:t xml:space="preserve"> in February 2023 to the CRPD Committee to the Draft General Comment on Persons with Disabilities in Situations of Risk and Humanitarian Emergencies (Article 11 of the Convention on the Rights of Persons with Disabilities) we argued that State Parties such as Ireland should apply a disability lens to Article 11 of the CRPD in regards to the reception conditions of persons with disabilities seeking international protection in their jurisdictions. We stated that:</w:t>
      </w:r>
    </w:p>
    <w:p w14:paraId="2391D603" w14:textId="77777777" w:rsidR="00B37174" w:rsidRPr="00454878" w:rsidRDefault="00B37174" w:rsidP="00D24C0A">
      <w:pPr>
        <w:spacing w:line="276" w:lineRule="auto"/>
        <w:ind w:left="720"/>
        <w:jc w:val="both"/>
        <w:rPr>
          <w:rFonts w:ascii="Verdana" w:hAnsi="Verdana"/>
        </w:rPr>
      </w:pPr>
    </w:p>
    <w:p w14:paraId="28BB35EE" w14:textId="6FA1D221" w:rsidR="00B37174" w:rsidRPr="00454878" w:rsidRDefault="00B37174" w:rsidP="00D24C0A">
      <w:pPr>
        <w:spacing w:line="276" w:lineRule="auto"/>
        <w:ind w:left="720"/>
        <w:jc w:val="both"/>
        <w:rPr>
          <w:rFonts w:ascii="Verdana" w:hAnsi="Verdana" w:cs="Al Tarikh"/>
        </w:rPr>
      </w:pPr>
      <w:r w:rsidRPr="00454878">
        <w:rPr>
          <w:rFonts w:ascii="Verdana" w:hAnsi="Verdana"/>
        </w:rPr>
        <w:t>“</w:t>
      </w:r>
      <w:r w:rsidRPr="00454878">
        <w:rPr>
          <w:rFonts w:ascii="Verdana" w:hAnsi="Verdana" w:cs="Al Tarikh"/>
        </w:rPr>
        <w:t>State Parties are required to ensure that a disability lens is applied to all national asylum and international processes under their CRPD obligations. This includes taking the specific needs of persons with disabilities who are forcibly displaced into account regarding State Parties reception conditions of asylum seekers and refugees. State Parties</w:t>
      </w:r>
      <w:r w:rsidRPr="00454878">
        <w:rPr>
          <w:rFonts w:ascii="Verdana" w:hAnsi="Verdana"/>
        </w:rPr>
        <w:t>’</w:t>
      </w:r>
      <w:r w:rsidRPr="00454878">
        <w:rPr>
          <w:rFonts w:ascii="Verdana" w:hAnsi="Verdana" w:cs="Al Tarikh"/>
        </w:rPr>
        <w:t xml:space="preserve"> international protection systems are obliged to have institutional processes in place to ensure that reasonable accommodations are made to facilitate the needs of persons with disabilities seeking asylum, or for those who are transitioning through State Party countries on onward journeys of forced migration.</w:t>
      </w:r>
      <w:r w:rsidRPr="00454878">
        <w:rPr>
          <w:rFonts w:ascii="Verdana" w:hAnsi="Verdana"/>
        </w:rPr>
        <w:t>“</w:t>
      </w:r>
      <w:r w:rsidRPr="00454878">
        <w:rPr>
          <w:rStyle w:val="FootnoteReference"/>
          <w:rFonts w:ascii="Verdana" w:hAnsi="Verdana" w:cs="Al Tarikh"/>
        </w:rPr>
        <w:footnoteReference w:id="64"/>
      </w:r>
    </w:p>
    <w:p w14:paraId="5EC20C15" w14:textId="77777777" w:rsidR="00590794" w:rsidRPr="00454878" w:rsidRDefault="00590794" w:rsidP="00590794">
      <w:pPr>
        <w:spacing w:line="276" w:lineRule="auto"/>
        <w:jc w:val="both"/>
        <w:rPr>
          <w:rFonts w:ascii="Verdana" w:hAnsi="Verdana" w:cs="Al Tarikh"/>
        </w:rPr>
      </w:pPr>
    </w:p>
    <w:p w14:paraId="3110BBDC" w14:textId="7B008A2E" w:rsidR="00B37174" w:rsidRPr="00454878" w:rsidRDefault="00B37174" w:rsidP="00590794">
      <w:pPr>
        <w:spacing w:line="276" w:lineRule="auto"/>
        <w:jc w:val="both"/>
        <w:rPr>
          <w:rFonts w:ascii="Verdana" w:hAnsi="Verdana" w:cs="Al Tarikh"/>
        </w:rPr>
      </w:pPr>
      <w:r w:rsidRPr="00454878">
        <w:rPr>
          <w:rFonts w:ascii="Verdana" w:hAnsi="Verdana" w:cs="Al Tarikh"/>
        </w:rPr>
        <w:t xml:space="preserve">In our </w:t>
      </w:r>
      <w:hyperlink r:id="rId30" w:history="1">
        <w:r w:rsidRPr="00454878">
          <w:rPr>
            <w:rStyle w:val="Hyperlink"/>
            <w:rFonts w:ascii="Verdana" w:hAnsi="Verdana" w:cs="Al Tarikh"/>
            <w:color w:val="auto"/>
          </w:rPr>
          <w:t>submission</w:t>
        </w:r>
      </w:hyperlink>
      <w:r w:rsidRPr="00454878">
        <w:rPr>
          <w:rFonts w:ascii="Verdana" w:hAnsi="Verdana" w:cs="Al Tarikh"/>
        </w:rPr>
        <w:t xml:space="preserve"> to the CRPD Committee on Article 11 we further stated that: </w:t>
      </w:r>
    </w:p>
    <w:p w14:paraId="2C74311C" w14:textId="175B577D" w:rsidR="00B37174" w:rsidRPr="00454878" w:rsidRDefault="00D24C0A" w:rsidP="00590794">
      <w:pPr>
        <w:spacing w:line="276" w:lineRule="auto"/>
        <w:ind w:left="720"/>
        <w:jc w:val="both"/>
        <w:rPr>
          <w:rFonts w:ascii="Verdana" w:hAnsi="Verdana" w:cs="Al Tarikh"/>
        </w:rPr>
      </w:pPr>
      <w:r w:rsidRPr="00454878">
        <w:rPr>
          <w:rFonts w:ascii="Verdana" w:hAnsi="Verdana" w:cs="Al Tarikh"/>
        </w:rPr>
        <w:t>“</w:t>
      </w:r>
      <w:r w:rsidR="00B37174" w:rsidRPr="00454878">
        <w:rPr>
          <w:rFonts w:ascii="Verdana" w:hAnsi="Verdana" w:cs="Al Tarikh"/>
        </w:rPr>
        <w:t xml:space="preserve">Ongoing institutional education, sensitisation and mainstreaming about the intersections of migration and disability are required for those involved in international protection and migration. For example, many people who are displaced may have less visible or invisible disabilities, have more than one disability, may not be in a position during forced migration journeys to automatically self-identify to officials as having a </w:t>
      </w:r>
      <w:r w:rsidR="00B37174" w:rsidRPr="00454878">
        <w:rPr>
          <w:rFonts w:ascii="Verdana" w:hAnsi="Verdana" w:cs="Al Tarikh"/>
        </w:rPr>
        <w:lastRenderedPageBreak/>
        <w:t>disability, and may face the impact of multiple intersections of discrimination</w:t>
      </w:r>
      <w:r w:rsidRPr="00454878">
        <w:rPr>
          <w:rFonts w:ascii="Verdana" w:hAnsi="Verdana" w:cs="Al Tarikh"/>
        </w:rPr>
        <w:t>”</w:t>
      </w:r>
      <w:r w:rsidR="00B37174" w:rsidRPr="00454878">
        <w:rPr>
          <w:rFonts w:ascii="Verdana" w:hAnsi="Verdana" w:cs="Al Tarikh"/>
        </w:rPr>
        <w:t>.</w:t>
      </w:r>
      <w:r w:rsidR="00B37174" w:rsidRPr="00454878">
        <w:rPr>
          <w:rStyle w:val="FootnoteReference"/>
          <w:rFonts w:ascii="Verdana" w:hAnsi="Verdana" w:cs="Al Tarikh"/>
        </w:rPr>
        <w:footnoteReference w:id="65"/>
      </w:r>
    </w:p>
    <w:p w14:paraId="4F58D5B4" w14:textId="77777777" w:rsidR="00590794" w:rsidRPr="00454878" w:rsidRDefault="00590794" w:rsidP="00590794">
      <w:pPr>
        <w:spacing w:line="276" w:lineRule="auto"/>
        <w:ind w:left="720"/>
        <w:jc w:val="both"/>
        <w:rPr>
          <w:rFonts w:ascii="Verdana" w:hAnsi="Verdana" w:cs="Al Tarikh"/>
        </w:rPr>
      </w:pPr>
    </w:p>
    <w:p w14:paraId="008CC48F" w14:textId="77777777" w:rsidR="00B37174" w:rsidRPr="00454878" w:rsidRDefault="00B37174" w:rsidP="00D24C0A">
      <w:pPr>
        <w:spacing w:line="276" w:lineRule="auto"/>
        <w:jc w:val="both"/>
        <w:rPr>
          <w:rFonts w:ascii="Verdana" w:hAnsi="Verdana" w:cs="Al Tarikh"/>
          <w:b/>
          <w:bCs/>
          <w:i/>
          <w:iCs/>
        </w:rPr>
      </w:pPr>
      <w:r w:rsidRPr="00454878">
        <w:rPr>
          <w:rFonts w:ascii="Verdana" w:hAnsi="Verdana" w:cs="Al Tarikh"/>
          <w:b/>
          <w:bCs/>
          <w:i/>
          <w:iCs/>
        </w:rPr>
        <w:t>Suggested Questions</w:t>
      </w:r>
    </w:p>
    <w:p w14:paraId="335D5D12" w14:textId="77777777" w:rsidR="00B37174" w:rsidRPr="00454878" w:rsidRDefault="00B37174" w:rsidP="00527831">
      <w:pPr>
        <w:pStyle w:val="ListParagraph"/>
        <w:numPr>
          <w:ilvl w:val="0"/>
          <w:numId w:val="17"/>
        </w:numPr>
        <w:spacing w:line="276" w:lineRule="auto"/>
        <w:jc w:val="both"/>
        <w:rPr>
          <w:rFonts w:ascii="Verdana" w:hAnsi="Verdana" w:cs="Al Tarikh"/>
        </w:rPr>
      </w:pPr>
      <w:r w:rsidRPr="00454878">
        <w:rPr>
          <w:rFonts w:ascii="Verdana" w:hAnsi="Verdana" w:cs="Al Tarikh"/>
        </w:rPr>
        <w:t xml:space="preserve">By what date will a disability lens be applied to the institutional processes of the Irish International Protection system, including in the reinstatement of the vulnerability assessment tool for </w:t>
      </w:r>
      <w:r w:rsidRPr="00454878">
        <w:rPr>
          <w:rFonts w:ascii="Verdana" w:hAnsi="Verdana" w:cs="Al Tarikh"/>
          <w:u w:val="single"/>
        </w:rPr>
        <w:t>all</w:t>
      </w:r>
      <w:r w:rsidRPr="00454878">
        <w:rPr>
          <w:rFonts w:ascii="Verdana" w:hAnsi="Verdana" w:cs="Al Tarikh"/>
        </w:rPr>
        <w:t xml:space="preserve"> international protection applicant vulnerable groups, and not just families and people who are on a waiting list from when the vulnerability assessment was ceased in March 2024, who are currently the only people able to access the vulnerability assessment tool?  </w:t>
      </w:r>
    </w:p>
    <w:p w14:paraId="1FC83B15" w14:textId="731F88C1" w:rsidR="00B37174" w:rsidRPr="00454878" w:rsidRDefault="00B37174" w:rsidP="00527831">
      <w:pPr>
        <w:pStyle w:val="ListParagraph"/>
        <w:numPr>
          <w:ilvl w:val="0"/>
          <w:numId w:val="17"/>
        </w:numPr>
        <w:spacing w:line="276" w:lineRule="auto"/>
        <w:jc w:val="both"/>
        <w:rPr>
          <w:rFonts w:ascii="Verdana" w:hAnsi="Verdana" w:cs="Al Tarikh"/>
        </w:rPr>
      </w:pPr>
      <w:r w:rsidRPr="00454878">
        <w:rPr>
          <w:rFonts w:ascii="Verdana" w:hAnsi="Verdana" w:cs="Al Tarikh"/>
        </w:rPr>
        <w:t>How will the Irish State mainstream disability across all of the Irish International Protection system institution</w:t>
      </w:r>
      <w:r w:rsidR="001D22E7" w:rsidRPr="00454878">
        <w:rPr>
          <w:rFonts w:ascii="Verdana" w:hAnsi="Verdana" w:cs="Al Tarikh"/>
        </w:rPr>
        <w:t>al processes</w:t>
      </w:r>
      <w:r w:rsidRPr="00454878">
        <w:rPr>
          <w:rFonts w:ascii="Verdana" w:hAnsi="Verdana" w:cs="Al Tarikh"/>
        </w:rPr>
        <w:t xml:space="preserve"> to ensure it is compliant with the object and purpose of the CRPD</w:t>
      </w:r>
      <w:r w:rsidR="00465C3D" w:rsidRPr="00454878">
        <w:rPr>
          <w:rFonts w:ascii="Verdana" w:hAnsi="Verdana" w:cs="Al Tarikh"/>
        </w:rPr>
        <w:t xml:space="preserve"> treaty</w:t>
      </w:r>
      <w:r w:rsidRPr="00454878">
        <w:rPr>
          <w:rFonts w:ascii="Verdana" w:hAnsi="Verdana" w:cs="Al Tarikh"/>
        </w:rPr>
        <w:t xml:space="preserve">? </w:t>
      </w:r>
    </w:p>
    <w:p w14:paraId="5F8F54CE" w14:textId="536D435A" w:rsidR="00B37174" w:rsidRPr="00454878" w:rsidRDefault="00B37174" w:rsidP="00527831">
      <w:pPr>
        <w:pStyle w:val="ListParagraph"/>
        <w:numPr>
          <w:ilvl w:val="0"/>
          <w:numId w:val="17"/>
        </w:numPr>
        <w:spacing w:line="276" w:lineRule="auto"/>
        <w:jc w:val="both"/>
        <w:rPr>
          <w:rFonts w:ascii="Verdana" w:hAnsi="Verdana" w:cs="Al Tarikh"/>
        </w:rPr>
      </w:pPr>
      <w:r w:rsidRPr="00454878">
        <w:rPr>
          <w:rFonts w:ascii="Verdana" w:hAnsi="Verdana" w:cs="Al Tarikh"/>
        </w:rPr>
        <w:t xml:space="preserve">How will the Irish government meet its legal requirement to assess for special reception conditions and provide reasonable accommodations to persons with disabilities across all accommodation settings? </w:t>
      </w:r>
    </w:p>
    <w:p w14:paraId="18B53F90" w14:textId="0201E365" w:rsidR="00B37174" w:rsidRPr="00454878" w:rsidRDefault="00B37174" w:rsidP="00527831">
      <w:pPr>
        <w:pStyle w:val="ListParagraph"/>
        <w:numPr>
          <w:ilvl w:val="0"/>
          <w:numId w:val="17"/>
        </w:numPr>
        <w:spacing w:line="276" w:lineRule="auto"/>
        <w:jc w:val="both"/>
        <w:rPr>
          <w:rFonts w:ascii="Verdana" w:hAnsi="Verdana" w:cs="Al Tarikh"/>
        </w:rPr>
      </w:pPr>
      <w:r w:rsidRPr="00454878">
        <w:rPr>
          <w:rFonts w:ascii="Verdana" w:hAnsi="Verdana" w:cs="Al Tarikh"/>
        </w:rPr>
        <w:t xml:space="preserve">How does the Irish Government intend to ensure a ‘disability lens’ and a CRPD-compliant process is applied to the </w:t>
      </w:r>
      <w:r w:rsidR="00465C3D" w:rsidRPr="00454878">
        <w:rPr>
          <w:rFonts w:ascii="Verdana" w:hAnsi="Verdana" w:cs="Al Tarikh"/>
        </w:rPr>
        <w:t xml:space="preserve"> ‘New Pact’ </w:t>
      </w:r>
      <w:r w:rsidRPr="00454878">
        <w:rPr>
          <w:rFonts w:ascii="Verdana" w:hAnsi="Verdana" w:cs="Al Tarikh"/>
        </w:rPr>
        <w:t>International Protection Act 2025 implementation</w:t>
      </w:r>
      <w:r w:rsidR="001D481D" w:rsidRPr="00454878">
        <w:rPr>
          <w:rFonts w:ascii="Verdana" w:hAnsi="Verdana" w:cs="Al Tarikh"/>
        </w:rPr>
        <w:t xml:space="preserve"> and associated new</w:t>
      </w:r>
      <w:r w:rsidRPr="00454878">
        <w:rPr>
          <w:rFonts w:ascii="Verdana" w:hAnsi="Verdana" w:cs="Al Tarikh"/>
        </w:rPr>
        <w:t xml:space="preserve"> institutional processes that will be operational in June 2026?</w:t>
      </w:r>
    </w:p>
    <w:p w14:paraId="7C543593" w14:textId="77777777" w:rsidR="00B37174" w:rsidRPr="00454878" w:rsidRDefault="00B37174" w:rsidP="00D24C0A">
      <w:pPr>
        <w:spacing w:line="276" w:lineRule="auto"/>
        <w:jc w:val="both"/>
        <w:rPr>
          <w:rFonts w:ascii="Verdana" w:hAnsi="Verdana" w:cs="Al Tarikh"/>
          <w:b/>
          <w:bCs/>
        </w:rPr>
      </w:pPr>
    </w:p>
    <w:p w14:paraId="7DD2D7BA" w14:textId="16CFE05F" w:rsidR="00B37174" w:rsidRPr="00454878" w:rsidRDefault="00B37174" w:rsidP="00D24C0A">
      <w:pPr>
        <w:spacing w:line="276" w:lineRule="auto"/>
        <w:jc w:val="both"/>
        <w:rPr>
          <w:rFonts w:ascii="Verdana" w:hAnsi="Verdana" w:cs="Al Tarikh"/>
          <w:b/>
          <w:bCs/>
          <w:u w:val="single"/>
        </w:rPr>
      </w:pPr>
      <w:r w:rsidRPr="00454878">
        <w:rPr>
          <w:rFonts w:ascii="Verdana" w:hAnsi="Verdana" w:cs="Al Tarikh"/>
          <w:b/>
          <w:bCs/>
          <w:u w:val="single"/>
        </w:rPr>
        <w:t xml:space="preserve">Article 12 Equal Recognition Before The Law </w:t>
      </w:r>
    </w:p>
    <w:p w14:paraId="1CAAFEBF" w14:textId="77777777" w:rsidR="00B37174" w:rsidRPr="00454878" w:rsidRDefault="00B37174" w:rsidP="00D24C0A">
      <w:pPr>
        <w:spacing w:line="276" w:lineRule="auto"/>
        <w:jc w:val="both"/>
        <w:rPr>
          <w:rFonts w:ascii="Verdana" w:hAnsi="Verdana" w:cs="Al Tarikh"/>
          <w:b/>
          <w:bCs/>
          <w:i/>
          <w:iCs/>
        </w:rPr>
      </w:pPr>
      <w:r w:rsidRPr="00454878">
        <w:rPr>
          <w:rFonts w:ascii="Verdana" w:hAnsi="Verdana" w:cs="Al Tarikh"/>
          <w:b/>
          <w:bCs/>
          <w:i/>
          <w:iCs/>
        </w:rPr>
        <w:t>Suggested Questions</w:t>
      </w:r>
    </w:p>
    <w:p w14:paraId="66FBA8BF" w14:textId="22DE2BC4" w:rsidR="00B37174" w:rsidRPr="00454878" w:rsidRDefault="00465C3D" w:rsidP="00D24C0A">
      <w:pPr>
        <w:pStyle w:val="ListParagraph"/>
        <w:numPr>
          <w:ilvl w:val="0"/>
          <w:numId w:val="5"/>
        </w:numPr>
        <w:spacing w:line="276" w:lineRule="auto"/>
        <w:jc w:val="both"/>
        <w:rPr>
          <w:rFonts w:ascii="Verdana" w:hAnsi="Verdana" w:cs="Al Tarikh"/>
        </w:rPr>
      </w:pPr>
      <w:r w:rsidRPr="00454878">
        <w:rPr>
          <w:rFonts w:ascii="Verdana" w:hAnsi="Verdana" w:cs="Al Tarikh"/>
        </w:rPr>
        <w:t xml:space="preserve">What </w:t>
      </w:r>
      <w:r w:rsidR="00B37174" w:rsidRPr="00454878">
        <w:rPr>
          <w:rFonts w:ascii="Verdana" w:hAnsi="Verdana" w:cs="Al Tarikh"/>
        </w:rPr>
        <w:t>reasonable accommodations are made to ensure that the initial international protection application and vulnerability questionnaires are available in accessible format, including braille and easy-to-read formats, and</w:t>
      </w:r>
      <w:r w:rsidR="001D481D" w:rsidRPr="00454878">
        <w:rPr>
          <w:rFonts w:ascii="Verdana" w:hAnsi="Verdana" w:cs="Al Tarikh"/>
        </w:rPr>
        <w:t xml:space="preserve"> </w:t>
      </w:r>
      <w:r w:rsidR="00B37174" w:rsidRPr="00454878">
        <w:rPr>
          <w:rFonts w:ascii="Verdana" w:hAnsi="Verdana" w:cs="Al Tarikh"/>
        </w:rPr>
        <w:t xml:space="preserve">are </w:t>
      </w:r>
      <w:r w:rsidR="001D481D" w:rsidRPr="00454878">
        <w:rPr>
          <w:rFonts w:ascii="Verdana" w:hAnsi="Verdana" w:cs="Al Tarikh"/>
        </w:rPr>
        <w:t xml:space="preserve">they </w:t>
      </w:r>
      <w:r w:rsidR="00B37174" w:rsidRPr="00454878">
        <w:rPr>
          <w:rFonts w:ascii="Verdana" w:hAnsi="Verdana" w:cs="Al Tarikh"/>
        </w:rPr>
        <w:t>available in a wide range of languages?</w:t>
      </w:r>
    </w:p>
    <w:p w14:paraId="5F858C8A" w14:textId="7814E24A" w:rsidR="00B37174" w:rsidRPr="00454878" w:rsidRDefault="007A1E0E" w:rsidP="00D24C0A">
      <w:pPr>
        <w:pStyle w:val="ListParagraph"/>
        <w:numPr>
          <w:ilvl w:val="0"/>
          <w:numId w:val="5"/>
        </w:numPr>
        <w:spacing w:line="276" w:lineRule="auto"/>
        <w:jc w:val="both"/>
        <w:rPr>
          <w:rFonts w:ascii="Verdana" w:hAnsi="Verdana" w:cs="Al Tarikh"/>
        </w:rPr>
      </w:pPr>
      <w:r w:rsidRPr="00454878">
        <w:rPr>
          <w:rFonts w:ascii="Verdana" w:hAnsi="Verdana" w:cs="Al Tarikh"/>
        </w:rPr>
        <w:t>I</w:t>
      </w:r>
      <w:r w:rsidR="00B37174" w:rsidRPr="00454878">
        <w:rPr>
          <w:rFonts w:ascii="Verdana" w:hAnsi="Verdana" w:cs="Al Tarikh"/>
        </w:rPr>
        <w:t>f a person with a disability</w:t>
      </w:r>
      <w:r w:rsidR="00465C3D" w:rsidRPr="00454878">
        <w:rPr>
          <w:rFonts w:ascii="Verdana" w:hAnsi="Verdana" w:cs="Al Tarikh"/>
        </w:rPr>
        <w:t xml:space="preserve"> </w:t>
      </w:r>
      <w:r w:rsidR="00B37174" w:rsidRPr="00454878">
        <w:rPr>
          <w:rFonts w:ascii="Verdana" w:hAnsi="Verdana" w:cs="Al Tarikh"/>
        </w:rPr>
        <w:t>cannot fill out the international protection application or vulnerability assessment questionnaire independently, can they have an intermediary or disability advocate to assist them, or is there an option for an alternative method to be provided to undertake the assessment as a reasonable accommodation?</w:t>
      </w:r>
    </w:p>
    <w:p w14:paraId="216D6C37" w14:textId="348C2366" w:rsidR="00B37174" w:rsidRPr="00454878" w:rsidRDefault="007A1E0E" w:rsidP="00D24C0A">
      <w:pPr>
        <w:pStyle w:val="ListParagraph"/>
        <w:numPr>
          <w:ilvl w:val="0"/>
          <w:numId w:val="5"/>
        </w:numPr>
        <w:spacing w:line="276" w:lineRule="auto"/>
        <w:jc w:val="both"/>
        <w:rPr>
          <w:rFonts w:ascii="Verdana" w:hAnsi="Verdana" w:cs="Al Tarikh"/>
        </w:rPr>
      </w:pPr>
      <w:r w:rsidRPr="00454878">
        <w:rPr>
          <w:rFonts w:ascii="Verdana" w:hAnsi="Verdana" w:cs="Al Tarikh"/>
        </w:rPr>
        <w:t xml:space="preserve">Are </w:t>
      </w:r>
      <w:r w:rsidR="00B37174" w:rsidRPr="00454878">
        <w:rPr>
          <w:rFonts w:ascii="Verdana" w:hAnsi="Verdana" w:cs="Al Tarikh"/>
        </w:rPr>
        <w:t>persons with disabilities allowed additional legal supports</w:t>
      </w:r>
      <w:r w:rsidR="00B45601" w:rsidRPr="00454878">
        <w:rPr>
          <w:rFonts w:ascii="Verdana" w:hAnsi="Verdana" w:cs="Al Tarikh"/>
        </w:rPr>
        <w:t>,</w:t>
      </w:r>
      <w:r w:rsidR="00B37174" w:rsidRPr="00454878">
        <w:rPr>
          <w:rFonts w:ascii="Verdana" w:hAnsi="Verdana" w:cs="Al Tarikh"/>
        </w:rPr>
        <w:t xml:space="preserve"> including additional time and assistance from intermediaries or advocates as part </w:t>
      </w:r>
      <w:r w:rsidR="00B37174" w:rsidRPr="00454878">
        <w:rPr>
          <w:rFonts w:ascii="Verdana" w:hAnsi="Verdana" w:cs="Al Tarikh"/>
        </w:rPr>
        <w:lastRenderedPageBreak/>
        <w:t>of reasonable accommodation provisions during assessments</w:t>
      </w:r>
      <w:r w:rsidR="00465C3D" w:rsidRPr="00454878">
        <w:rPr>
          <w:rFonts w:ascii="Verdana" w:hAnsi="Verdana" w:cs="Al Tarikh"/>
        </w:rPr>
        <w:t>,</w:t>
      </w:r>
      <w:r w:rsidR="00B37174" w:rsidRPr="00454878">
        <w:rPr>
          <w:rFonts w:ascii="Verdana" w:hAnsi="Verdana" w:cs="Al Tarikh"/>
        </w:rPr>
        <w:t xml:space="preserve"> or in any aspect of the asylum </w:t>
      </w:r>
      <w:r w:rsidR="00246300" w:rsidRPr="00454878">
        <w:rPr>
          <w:rFonts w:ascii="Verdana" w:hAnsi="Verdana" w:cs="Al Tarikh"/>
        </w:rPr>
        <w:t>procedure</w:t>
      </w:r>
      <w:r w:rsidR="001D481D" w:rsidRPr="00454878">
        <w:rPr>
          <w:rFonts w:ascii="Verdana" w:hAnsi="Verdana" w:cs="Al Tarikh"/>
        </w:rPr>
        <w:t>s</w:t>
      </w:r>
      <w:r w:rsidR="00B37174" w:rsidRPr="00454878">
        <w:rPr>
          <w:rFonts w:ascii="Verdana" w:hAnsi="Verdana" w:cs="Al Tarikh"/>
        </w:rPr>
        <w:t>?</w:t>
      </w:r>
    </w:p>
    <w:p w14:paraId="7DDD4AE6" w14:textId="2317B369" w:rsidR="00B37174" w:rsidRPr="00454878" w:rsidRDefault="00B37174" w:rsidP="00D24C0A">
      <w:pPr>
        <w:pStyle w:val="ListParagraph"/>
        <w:numPr>
          <w:ilvl w:val="0"/>
          <w:numId w:val="5"/>
        </w:numPr>
        <w:spacing w:line="276" w:lineRule="auto"/>
        <w:jc w:val="both"/>
        <w:rPr>
          <w:rFonts w:ascii="Verdana" w:hAnsi="Verdana" w:cs="Al Tarikh"/>
        </w:rPr>
      </w:pPr>
      <w:r w:rsidRPr="00454878">
        <w:rPr>
          <w:rFonts w:ascii="Verdana" w:hAnsi="Verdana" w:cs="Al Tarikh"/>
        </w:rPr>
        <w:t>Are International Protection Accommodation Service (IPAS), International Protection Office (IPO)</w:t>
      </w:r>
      <w:r w:rsidR="001D481D" w:rsidRPr="00454878">
        <w:rPr>
          <w:rFonts w:ascii="Verdana" w:hAnsi="Verdana" w:cs="Al Tarikh"/>
        </w:rPr>
        <w:t xml:space="preserve">, </w:t>
      </w:r>
      <w:r w:rsidRPr="00454878">
        <w:rPr>
          <w:rFonts w:ascii="Verdana" w:hAnsi="Verdana" w:cs="Al Tarikh"/>
        </w:rPr>
        <w:t xml:space="preserve">and International Protection Asylum Tribunal (IPAT) staff offered mandatory disability training especially in the context of interviewing international protection applicants with disabilities, including the diverse range of barriers some persons with disabilities may face in being able to undertake asylum interviews on an equal basis to non-disabled persons? </w:t>
      </w:r>
    </w:p>
    <w:p w14:paraId="1ADBA5FC" w14:textId="77777777" w:rsidR="00465C3D" w:rsidRPr="00454878" w:rsidRDefault="00465C3D" w:rsidP="00D24C0A">
      <w:pPr>
        <w:numPr>
          <w:ilvl w:val="0"/>
          <w:numId w:val="5"/>
        </w:numPr>
        <w:spacing w:line="276" w:lineRule="auto"/>
        <w:jc w:val="both"/>
        <w:rPr>
          <w:rFonts w:ascii="Verdana" w:hAnsi="Verdana"/>
          <w:lang w:val="en-GB"/>
        </w:rPr>
      </w:pPr>
      <w:r w:rsidRPr="00454878">
        <w:rPr>
          <w:rFonts w:ascii="Verdana" w:hAnsi="Verdana"/>
          <w:lang w:val="en-GB"/>
        </w:rPr>
        <w:t>How is that training evaluated for quality and impact?</w:t>
      </w:r>
    </w:p>
    <w:p w14:paraId="777B84A4" w14:textId="77777777" w:rsidR="00465C3D" w:rsidRPr="00454878" w:rsidRDefault="00465C3D" w:rsidP="00D24C0A">
      <w:pPr>
        <w:numPr>
          <w:ilvl w:val="0"/>
          <w:numId w:val="5"/>
        </w:numPr>
        <w:spacing w:line="276" w:lineRule="auto"/>
        <w:jc w:val="both"/>
        <w:rPr>
          <w:rFonts w:ascii="Verdana" w:hAnsi="Verdana"/>
          <w:lang w:val="en-GB"/>
        </w:rPr>
      </w:pPr>
      <w:r w:rsidRPr="00454878">
        <w:rPr>
          <w:rFonts w:ascii="Verdana" w:hAnsi="Verdana"/>
          <w:lang w:val="en-GB"/>
        </w:rPr>
        <w:t>Are independent disability experts involved in the development and delivery of this training?</w:t>
      </w:r>
    </w:p>
    <w:p w14:paraId="2D8F605A" w14:textId="0B115CF5" w:rsidR="00B37174" w:rsidRPr="00454878" w:rsidRDefault="00B37174" w:rsidP="00D24C0A">
      <w:pPr>
        <w:pStyle w:val="ListParagraph"/>
        <w:numPr>
          <w:ilvl w:val="0"/>
          <w:numId w:val="5"/>
        </w:numPr>
        <w:spacing w:line="276" w:lineRule="auto"/>
        <w:jc w:val="both"/>
        <w:rPr>
          <w:rFonts w:ascii="Verdana" w:hAnsi="Verdana" w:cs="Al Tarikh"/>
        </w:rPr>
      </w:pPr>
      <w:r w:rsidRPr="00454878">
        <w:rPr>
          <w:rFonts w:ascii="Verdana" w:hAnsi="Verdana" w:cs="Al Tarikh"/>
        </w:rPr>
        <w:t>Are language interpreters</w:t>
      </w:r>
      <w:r w:rsidR="00B45601" w:rsidRPr="00454878">
        <w:rPr>
          <w:rFonts w:ascii="Verdana" w:hAnsi="Verdana" w:cs="Al Tarikh"/>
        </w:rPr>
        <w:t>,</w:t>
      </w:r>
      <w:r w:rsidRPr="00454878">
        <w:rPr>
          <w:rFonts w:ascii="Verdana" w:hAnsi="Verdana" w:cs="Al Tarikh"/>
        </w:rPr>
        <w:t xml:space="preserve"> including Deaf sign-language interpreters</w:t>
      </w:r>
      <w:r w:rsidR="00B45601" w:rsidRPr="00454878">
        <w:rPr>
          <w:rFonts w:ascii="Verdana" w:hAnsi="Verdana" w:cs="Al Tarikh"/>
        </w:rPr>
        <w:t>,</w:t>
      </w:r>
      <w:r w:rsidRPr="00454878">
        <w:rPr>
          <w:rFonts w:ascii="Verdana" w:hAnsi="Verdana" w:cs="Al Tarikh"/>
        </w:rPr>
        <w:t xml:space="preserve"> available to persons with disabilities in all parts of the asylum application process (including appeals processes)?</w:t>
      </w:r>
    </w:p>
    <w:p w14:paraId="70702DD7" w14:textId="77777777" w:rsidR="00B37174" w:rsidRPr="00454878" w:rsidRDefault="00B37174" w:rsidP="00D24C0A">
      <w:pPr>
        <w:spacing w:line="276" w:lineRule="auto"/>
        <w:jc w:val="both"/>
        <w:rPr>
          <w:rFonts w:ascii="Verdana" w:hAnsi="Verdana" w:cs="Al Tarikh"/>
          <w:b/>
          <w:bCs/>
        </w:rPr>
      </w:pPr>
    </w:p>
    <w:p w14:paraId="5B81881F" w14:textId="15744489" w:rsidR="00B37174" w:rsidRPr="00454878" w:rsidRDefault="00B37174" w:rsidP="00D24C0A">
      <w:pPr>
        <w:spacing w:line="276" w:lineRule="auto"/>
        <w:jc w:val="both"/>
        <w:rPr>
          <w:rFonts w:ascii="Verdana" w:hAnsi="Verdana" w:cs="Al Tarikh"/>
          <w:b/>
          <w:bCs/>
          <w:u w:val="single"/>
        </w:rPr>
      </w:pPr>
      <w:r w:rsidRPr="00454878">
        <w:rPr>
          <w:rFonts w:ascii="Verdana" w:hAnsi="Verdana" w:cs="Al Tarikh"/>
          <w:b/>
          <w:bCs/>
          <w:u w:val="single"/>
        </w:rPr>
        <w:t xml:space="preserve">Article 13 Access to Justice </w:t>
      </w:r>
    </w:p>
    <w:p w14:paraId="134FFCC2" w14:textId="77777777" w:rsidR="00B37174" w:rsidRPr="00454878" w:rsidRDefault="00B37174" w:rsidP="00D24C0A">
      <w:pPr>
        <w:spacing w:line="276" w:lineRule="auto"/>
        <w:jc w:val="both"/>
        <w:rPr>
          <w:rFonts w:ascii="Verdana" w:hAnsi="Verdana" w:cs="Al Tarikh"/>
          <w:b/>
          <w:bCs/>
          <w:i/>
          <w:iCs/>
        </w:rPr>
      </w:pPr>
      <w:r w:rsidRPr="00454878">
        <w:rPr>
          <w:rFonts w:ascii="Verdana" w:hAnsi="Verdana" w:cs="Al Tarikh"/>
          <w:b/>
          <w:bCs/>
          <w:i/>
          <w:iCs/>
        </w:rPr>
        <w:t>Suggested Questions</w:t>
      </w:r>
    </w:p>
    <w:p w14:paraId="7EA05CBD" w14:textId="5F4A83F5" w:rsidR="00B37174" w:rsidRPr="00454878" w:rsidRDefault="00B37174" w:rsidP="00D24C0A">
      <w:pPr>
        <w:pStyle w:val="ListParagraph"/>
        <w:numPr>
          <w:ilvl w:val="0"/>
          <w:numId w:val="6"/>
        </w:numPr>
        <w:spacing w:line="276" w:lineRule="auto"/>
        <w:jc w:val="both"/>
        <w:rPr>
          <w:rFonts w:ascii="Verdana" w:hAnsi="Verdana" w:cs="Al Tarikh"/>
        </w:rPr>
      </w:pPr>
      <w:r w:rsidRPr="00454878">
        <w:rPr>
          <w:rFonts w:ascii="Verdana" w:hAnsi="Verdana" w:cs="Al Tarikh"/>
        </w:rPr>
        <w:t>Are the initial international protection application questionnaires and the vulnerability assessment questionnaires available in accessible format</w:t>
      </w:r>
      <w:r w:rsidR="001D481D" w:rsidRPr="00454878">
        <w:rPr>
          <w:rFonts w:ascii="Verdana" w:hAnsi="Verdana" w:cs="Al Tarikh"/>
        </w:rPr>
        <w:t>s</w:t>
      </w:r>
      <w:r w:rsidRPr="00454878">
        <w:rPr>
          <w:rFonts w:ascii="Verdana" w:hAnsi="Verdana" w:cs="Al Tarikh"/>
        </w:rPr>
        <w:t>, including braille and easy-to-read formats, and in a wide range of languages?</w:t>
      </w:r>
    </w:p>
    <w:p w14:paraId="6912BCB0" w14:textId="054D0639" w:rsidR="00B37174" w:rsidRPr="00454878" w:rsidRDefault="00B37174" w:rsidP="00D24C0A">
      <w:pPr>
        <w:pStyle w:val="ListParagraph"/>
        <w:numPr>
          <w:ilvl w:val="0"/>
          <w:numId w:val="6"/>
        </w:numPr>
        <w:spacing w:line="276" w:lineRule="auto"/>
        <w:jc w:val="both"/>
        <w:rPr>
          <w:rFonts w:ascii="Verdana" w:hAnsi="Verdana" w:cs="Al Tarikh"/>
        </w:rPr>
      </w:pPr>
      <w:r w:rsidRPr="00454878">
        <w:rPr>
          <w:rFonts w:ascii="Verdana" w:hAnsi="Verdana" w:cs="Al Tarikh"/>
        </w:rPr>
        <w:t xml:space="preserve">If a person with a disability could not </w:t>
      </w:r>
      <w:r w:rsidR="00171577" w:rsidRPr="00454878">
        <w:rPr>
          <w:rFonts w:ascii="Verdana" w:hAnsi="Verdana" w:cs="Al Tarikh"/>
        </w:rPr>
        <w:t xml:space="preserve">complete </w:t>
      </w:r>
      <w:r w:rsidRPr="00454878">
        <w:rPr>
          <w:rFonts w:ascii="Verdana" w:hAnsi="Verdana" w:cs="Al Tarikh"/>
        </w:rPr>
        <w:t xml:space="preserve">the vulnerability assessment questionnaire, could </w:t>
      </w:r>
      <w:r w:rsidR="00171577" w:rsidRPr="00454878">
        <w:rPr>
          <w:rFonts w:ascii="Verdana" w:hAnsi="Verdana" w:cs="Al Tarikh"/>
        </w:rPr>
        <w:t xml:space="preserve">that </w:t>
      </w:r>
      <w:r w:rsidRPr="00454878">
        <w:rPr>
          <w:rFonts w:ascii="Verdana" w:hAnsi="Verdana" w:cs="Al Tarikh"/>
        </w:rPr>
        <w:t>person have an intermediary or disability advocate assigned to assist them to fill the questionnaire in, or have access to an alternative method of undertaking the vulnerability assessment made available in a different way, such as a face-to-face interview with a support person in attendance?</w:t>
      </w:r>
    </w:p>
    <w:p w14:paraId="0EDD99B6" w14:textId="77777777" w:rsidR="00B37174" w:rsidRPr="00454878" w:rsidRDefault="00B37174" w:rsidP="00D24C0A">
      <w:pPr>
        <w:pStyle w:val="ListParagraph"/>
        <w:numPr>
          <w:ilvl w:val="0"/>
          <w:numId w:val="6"/>
        </w:numPr>
        <w:spacing w:line="276" w:lineRule="auto"/>
        <w:jc w:val="both"/>
        <w:rPr>
          <w:rFonts w:ascii="Verdana" w:hAnsi="Verdana" w:cs="Al Tarikh"/>
        </w:rPr>
      </w:pPr>
      <w:r w:rsidRPr="00454878">
        <w:rPr>
          <w:rFonts w:ascii="Verdana" w:hAnsi="Verdana" w:cs="Al Tarikh"/>
        </w:rPr>
        <w:t xml:space="preserve">Are persons with disabilities allowed additional legal supports, including additional interview time and direct assistance of intermediaries, or legal and disability support advocates as part of reasonable accommodations provided by the International Protection Accommodation Service (IPAS)? </w:t>
      </w:r>
    </w:p>
    <w:p w14:paraId="665E9290" w14:textId="48B52C6A" w:rsidR="00B37174" w:rsidRPr="00454878" w:rsidRDefault="00B37174" w:rsidP="00D24C0A">
      <w:pPr>
        <w:pStyle w:val="ListParagraph"/>
        <w:numPr>
          <w:ilvl w:val="0"/>
          <w:numId w:val="6"/>
        </w:numPr>
        <w:spacing w:line="276" w:lineRule="auto"/>
        <w:jc w:val="both"/>
        <w:rPr>
          <w:rFonts w:ascii="Verdana" w:hAnsi="Verdana" w:cs="Al Tarikh"/>
        </w:rPr>
      </w:pPr>
      <w:r w:rsidRPr="00454878">
        <w:rPr>
          <w:rFonts w:ascii="Verdana" w:hAnsi="Verdana" w:cs="Al Tarikh"/>
        </w:rPr>
        <w:t>What reasonable accommodations are made available to persons with disabilities to ensure that they have full legal capacity, equal protection under the law</w:t>
      </w:r>
      <w:r w:rsidR="001D481D" w:rsidRPr="00454878">
        <w:rPr>
          <w:rFonts w:ascii="Verdana" w:hAnsi="Verdana" w:cs="Al Tarikh"/>
        </w:rPr>
        <w:t>,</w:t>
      </w:r>
      <w:r w:rsidRPr="00454878">
        <w:rPr>
          <w:rFonts w:ascii="Verdana" w:hAnsi="Verdana" w:cs="Al Tarikh"/>
        </w:rPr>
        <w:t xml:space="preserve"> and equal access to justice? </w:t>
      </w:r>
    </w:p>
    <w:p w14:paraId="55298809" w14:textId="77777777" w:rsidR="00B37174" w:rsidRPr="00454878" w:rsidRDefault="00B37174" w:rsidP="00D24C0A">
      <w:pPr>
        <w:spacing w:line="276" w:lineRule="auto"/>
        <w:jc w:val="both"/>
        <w:rPr>
          <w:rFonts w:ascii="Verdana" w:hAnsi="Verdana" w:cs="Al Tarikh"/>
          <w:b/>
          <w:bCs/>
        </w:rPr>
      </w:pPr>
    </w:p>
    <w:p w14:paraId="3A5E18D0" w14:textId="77777777" w:rsidR="008F789C" w:rsidRPr="00454878" w:rsidRDefault="008F789C" w:rsidP="00D24C0A">
      <w:pPr>
        <w:spacing w:line="276" w:lineRule="auto"/>
        <w:jc w:val="both"/>
        <w:rPr>
          <w:rFonts w:ascii="Verdana" w:hAnsi="Verdana" w:cs="Al Tarikh"/>
          <w:b/>
          <w:bCs/>
          <w:u w:val="single"/>
        </w:rPr>
      </w:pPr>
    </w:p>
    <w:p w14:paraId="358DD44F" w14:textId="77777777" w:rsidR="008F789C" w:rsidRPr="00454878" w:rsidRDefault="008F789C" w:rsidP="00D24C0A">
      <w:pPr>
        <w:spacing w:line="276" w:lineRule="auto"/>
        <w:jc w:val="both"/>
        <w:rPr>
          <w:rFonts w:ascii="Verdana" w:hAnsi="Verdana" w:cs="Al Tarikh"/>
          <w:b/>
          <w:bCs/>
          <w:u w:val="single"/>
        </w:rPr>
      </w:pPr>
    </w:p>
    <w:p w14:paraId="0B815F52" w14:textId="46EAB77B" w:rsidR="00B37174" w:rsidRPr="00454878" w:rsidRDefault="00B37174" w:rsidP="00D24C0A">
      <w:pPr>
        <w:spacing w:line="276" w:lineRule="auto"/>
        <w:jc w:val="both"/>
        <w:rPr>
          <w:rFonts w:ascii="Verdana" w:hAnsi="Verdana" w:cs="Al Tarikh"/>
          <w:b/>
          <w:bCs/>
          <w:u w:val="single"/>
        </w:rPr>
      </w:pPr>
      <w:r w:rsidRPr="00454878">
        <w:rPr>
          <w:rFonts w:ascii="Verdana" w:hAnsi="Verdana" w:cs="Al Tarikh"/>
          <w:b/>
          <w:bCs/>
          <w:u w:val="single"/>
        </w:rPr>
        <w:lastRenderedPageBreak/>
        <w:t xml:space="preserve">Article 16 Freedom From Exploitation, Violence and Abuse </w:t>
      </w:r>
    </w:p>
    <w:p w14:paraId="7D327758" w14:textId="77777777" w:rsidR="00B37174" w:rsidRPr="00454878" w:rsidRDefault="00B37174" w:rsidP="00D24C0A">
      <w:pPr>
        <w:spacing w:line="276" w:lineRule="auto"/>
        <w:jc w:val="both"/>
        <w:rPr>
          <w:rFonts w:ascii="Verdana" w:hAnsi="Verdana" w:cs="Al Tarikh"/>
          <w:b/>
          <w:bCs/>
          <w:i/>
          <w:iCs/>
        </w:rPr>
      </w:pPr>
      <w:r w:rsidRPr="00454878">
        <w:rPr>
          <w:rFonts w:ascii="Verdana" w:hAnsi="Verdana" w:cs="Al Tarikh"/>
          <w:b/>
          <w:bCs/>
          <w:i/>
          <w:iCs/>
        </w:rPr>
        <w:t>Suggested Questions</w:t>
      </w:r>
    </w:p>
    <w:p w14:paraId="141971C5" w14:textId="6E71AA79" w:rsidR="00B37174" w:rsidRPr="00454878" w:rsidRDefault="00B37174" w:rsidP="00527831">
      <w:pPr>
        <w:pStyle w:val="ListParagraph"/>
        <w:numPr>
          <w:ilvl w:val="0"/>
          <w:numId w:val="7"/>
        </w:numPr>
        <w:spacing w:line="276" w:lineRule="auto"/>
        <w:jc w:val="both"/>
        <w:rPr>
          <w:rFonts w:ascii="Verdana" w:hAnsi="Verdana" w:cs="Al Tarikh"/>
        </w:rPr>
      </w:pPr>
      <w:r w:rsidRPr="00454878">
        <w:rPr>
          <w:rFonts w:ascii="Verdana" w:hAnsi="Verdana" w:cs="Al Tarikh"/>
        </w:rPr>
        <w:t xml:space="preserve">How does the International Protection Accommodations Service (IPAS) monitor and address the additional risks of exploitation, violence, and abuse </w:t>
      </w:r>
      <w:r w:rsidR="00171577" w:rsidRPr="00454878">
        <w:rPr>
          <w:rFonts w:ascii="Verdana" w:hAnsi="Verdana" w:cs="Al Tarikh"/>
        </w:rPr>
        <w:t xml:space="preserve">that </w:t>
      </w:r>
      <w:r w:rsidRPr="00454878">
        <w:rPr>
          <w:rFonts w:ascii="Verdana" w:hAnsi="Verdana" w:cs="Al Tarikh"/>
        </w:rPr>
        <w:t>persons with disabilities face in Direct Provision, including those with less visible or invisible disabilities?</w:t>
      </w:r>
    </w:p>
    <w:p w14:paraId="2F2E3D5A" w14:textId="6975B340" w:rsidR="00B37174" w:rsidRPr="00454878" w:rsidRDefault="00B37174" w:rsidP="00527831">
      <w:pPr>
        <w:pStyle w:val="ListParagraph"/>
        <w:numPr>
          <w:ilvl w:val="0"/>
          <w:numId w:val="7"/>
        </w:numPr>
        <w:spacing w:line="276" w:lineRule="auto"/>
        <w:jc w:val="both"/>
        <w:rPr>
          <w:rFonts w:ascii="Verdana" w:hAnsi="Verdana" w:cs="Al Tarikh"/>
        </w:rPr>
      </w:pPr>
      <w:r w:rsidRPr="00454878">
        <w:rPr>
          <w:rFonts w:ascii="Verdana" w:hAnsi="Verdana" w:cs="Al Tarikh"/>
        </w:rPr>
        <w:t xml:space="preserve">What disabled accessible information about available supports, including braille and easy to read formats, </w:t>
      </w:r>
      <w:r w:rsidR="00171577" w:rsidRPr="00454878">
        <w:rPr>
          <w:rFonts w:ascii="Verdana" w:hAnsi="Verdana" w:cs="Al Tarikh"/>
        </w:rPr>
        <w:t>is</w:t>
      </w:r>
      <w:r w:rsidRPr="00454878">
        <w:rPr>
          <w:rFonts w:ascii="Verdana" w:hAnsi="Verdana" w:cs="Al Tarikh"/>
        </w:rPr>
        <w:t xml:space="preserve"> given to persons with disabilities who have experienced, or are at risk of</w:t>
      </w:r>
      <w:r w:rsidR="001D481D" w:rsidRPr="00454878">
        <w:rPr>
          <w:rFonts w:ascii="Verdana" w:hAnsi="Verdana" w:cs="Al Tarikh"/>
        </w:rPr>
        <w:t>,</w:t>
      </w:r>
      <w:r w:rsidRPr="00454878">
        <w:rPr>
          <w:rFonts w:ascii="Verdana" w:hAnsi="Verdana" w:cs="Al Tarikh"/>
        </w:rPr>
        <w:t xml:space="preserve"> violence, exploitation and abuse, and Sexual and Gender Based Violence (SGBV) while seeking international protection in Ireland?</w:t>
      </w:r>
    </w:p>
    <w:p w14:paraId="1BF474AC" w14:textId="090EDF31" w:rsidR="00B37174" w:rsidRPr="00454878" w:rsidRDefault="00B37174" w:rsidP="00527831">
      <w:pPr>
        <w:pStyle w:val="ListParagraph"/>
        <w:numPr>
          <w:ilvl w:val="0"/>
          <w:numId w:val="7"/>
        </w:numPr>
        <w:spacing w:line="276" w:lineRule="auto"/>
        <w:jc w:val="both"/>
        <w:rPr>
          <w:rFonts w:ascii="Verdana" w:hAnsi="Verdana" w:cs="Al Tarikh"/>
        </w:rPr>
      </w:pPr>
      <w:r w:rsidRPr="00454878">
        <w:rPr>
          <w:rFonts w:ascii="Verdana" w:hAnsi="Verdana" w:cs="Al Tarikh"/>
        </w:rPr>
        <w:t>What International Protection Accommodation Service (IPAS) protection processes are available to persons with disabilities who are victims of all forms of violence, abuse, exploitation and Sexual and Gender Based Violence (SGBV)?</w:t>
      </w:r>
    </w:p>
    <w:p w14:paraId="0C2CAF32" w14:textId="77777777" w:rsidR="00B37174" w:rsidRPr="00454878" w:rsidRDefault="00B37174" w:rsidP="00527831">
      <w:pPr>
        <w:pStyle w:val="ListParagraph"/>
        <w:numPr>
          <w:ilvl w:val="0"/>
          <w:numId w:val="7"/>
        </w:numPr>
        <w:spacing w:line="276" w:lineRule="auto"/>
        <w:jc w:val="both"/>
        <w:rPr>
          <w:rFonts w:ascii="Verdana" w:hAnsi="Verdana" w:cs="Al Tarikh"/>
        </w:rPr>
      </w:pPr>
      <w:r w:rsidRPr="00454878">
        <w:rPr>
          <w:rFonts w:ascii="Verdana" w:hAnsi="Verdana" w:cs="Al Tarikh"/>
        </w:rPr>
        <w:t xml:space="preserve">Are Sexual and Gender Based Violence (SGBV) refuge spaces utilised, and are they accessible for persons with disabilities? </w:t>
      </w:r>
    </w:p>
    <w:p w14:paraId="2949DA4C" w14:textId="77777777" w:rsidR="00B37174" w:rsidRPr="00454878" w:rsidRDefault="00B37174" w:rsidP="00527831">
      <w:pPr>
        <w:pStyle w:val="ListParagraph"/>
        <w:numPr>
          <w:ilvl w:val="0"/>
          <w:numId w:val="7"/>
        </w:numPr>
        <w:spacing w:line="276" w:lineRule="auto"/>
        <w:jc w:val="both"/>
        <w:rPr>
          <w:rFonts w:ascii="Verdana" w:hAnsi="Verdana" w:cs="Al Tarikh"/>
        </w:rPr>
      </w:pPr>
      <w:r w:rsidRPr="00454878">
        <w:rPr>
          <w:rFonts w:ascii="Verdana" w:hAnsi="Verdana" w:cs="Al Tarikh"/>
        </w:rPr>
        <w:t xml:space="preserve">How does the International Protection Accommodation Service (IPAS) support persons with disabilities who are, or have previously been, victim-survivors of trafficking in human beings? </w:t>
      </w:r>
    </w:p>
    <w:p w14:paraId="114853E1" w14:textId="77777777" w:rsidR="00B37174" w:rsidRPr="00454878" w:rsidRDefault="00B37174" w:rsidP="00527831">
      <w:pPr>
        <w:pStyle w:val="ListParagraph"/>
        <w:numPr>
          <w:ilvl w:val="0"/>
          <w:numId w:val="7"/>
        </w:numPr>
        <w:spacing w:line="276" w:lineRule="auto"/>
        <w:jc w:val="both"/>
        <w:rPr>
          <w:rFonts w:ascii="Verdana" w:hAnsi="Verdana" w:cs="Al Tarikh"/>
        </w:rPr>
      </w:pPr>
      <w:r w:rsidRPr="00454878">
        <w:rPr>
          <w:rFonts w:ascii="Verdana" w:hAnsi="Verdana" w:cs="Al Tarikh"/>
        </w:rPr>
        <w:t>Are specialist refuges utilised in support of persons with disabilities who are, or who have previously been, victims-survivors of trafficking in human beings, and are these refuge spaces accessible to persons with disabilities?</w:t>
      </w:r>
    </w:p>
    <w:p w14:paraId="1EC6900B" w14:textId="77777777" w:rsidR="00B37174" w:rsidRPr="00454878" w:rsidRDefault="00B37174" w:rsidP="00527831">
      <w:pPr>
        <w:pStyle w:val="ListParagraph"/>
        <w:numPr>
          <w:ilvl w:val="0"/>
          <w:numId w:val="7"/>
        </w:numPr>
        <w:spacing w:line="276" w:lineRule="auto"/>
        <w:jc w:val="both"/>
        <w:rPr>
          <w:rFonts w:ascii="Verdana" w:hAnsi="Verdana" w:cs="Al Tarikh"/>
        </w:rPr>
      </w:pPr>
      <w:r w:rsidRPr="00454878">
        <w:rPr>
          <w:rFonts w:ascii="Verdana" w:hAnsi="Verdana" w:cs="Al Tarikh"/>
        </w:rPr>
        <w:t xml:space="preserve">How are instances of disability related violence and disability hate crimes experienced by persons with disabilities living in the international protection system, reported by the International Protection Accommodation Service (IPAS)? </w:t>
      </w:r>
    </w:p>
    <w:p w14:paraId="79E2C224" w14:textId="77777777" w:rsidR="001D481D" w:rsidRPr="00454878" w:rsidRDefault="00B37174" w:rsidP="00527831">
      <w:pPr>
        <w:pStyle w:val="ListParagraph"/>
        <w:numPr>
          <w:ilvl w:val="0"/>
          <w:numId w:val="7"/>
        </w:numPr>
        <w:spacing w:line="276" w:lineRule="auto"/>
        <w:jc w:val="both"/>
        <w:rPr>
          <w:rFonts w:ascii="Verdana" w:hAnsi="Verdana" w:cs="Al Tarikh"/>
        </w:rPr>
      </w:pPr>
      <w:r w:rsidRPr="00454878">
        <w:rPr>
          <w:rFonts w:ascii="Verdana" w:hAnsi="Verdana" w:cs="Al Tarikh"/>
        </w:rPr>
        <w:t xml:space="preserve">What International Protection Accommodation Service (IPAS) information and advocacy measures are made available in disabled accessible formats, including braille and easy to read formats, </w:t>
      </w:r>
      <w:r w:rsidR="001D481D" w:rsidRPr="00454878">
        <w:rPr>
          <w:rFonts w:ascii="Verdana" w:hAnsi="Verdana" w:cs="Al Tarikh"/>
        </w:rPr>
        <w:t xml:space="preserve">and </w:t>
      </w:r>
      <w:r w:rsidRPr="00454878">
        <w:rPr>
          <w:rFonts w:ascii="Verdana" w:hAnsi="Verdana" w:cs="Al Tarikh"/>
        </w:rPr>
        <w:t xml:space="preserve">through the provision of information and education, on how to avoid, recognise and report instances of exploitation, violence and abuse? </w:t>
      </w:r>
    </w:p>
    <w:p w14:paraId="4290BD67" w14:textId="51D1D4EF" w:rsidR="00B37174" w:rsidRPr="00454878" w:rsidRDefault="00B37174" w:rsidP="00527831">
      <w:pPr>
        <w:pStyle w:val="ListParagraph"/>
        <w:numPr>
          <w:ilvl w:val="0"/>
          <w:numId w:val="7"/>
        </w:numPr>
        <w:spacing w:line="276" w:lineRule="auto"/>
        <w:jc w:val="both"/>
        <w:rPr>
          <w:rFonts w:ascii="Verdana" w:hAnsi="Verdana" w:cs="Al Tarikh"/>
        </w:rPr>
      </w:pPr>
      <w:r w:rsidRPr="00454878">
        <w:rPr>
          <w:rFonts w:ascii="Verdana" w:hAnsi="Verdana" w:cs="Al Tarikh"/>
        </w:rPr>
        <w:t>How are these information and education measures developed to ensure they are age, gender, and disability-sensitive?</w:t>
      </w:r>
    </w:p>
    <w:p w14:paraId="45BEF63A" w14:textId="77777777" w:rsidR="00B37174" w:rsidRPr="00454878" w:rsidRDefault="00B37174" w:rsidP="00527831">
      <w:pPr>
        <w:pStyle w:val="ListParagraph"/>
        <w:numPr>
          <w:ilvl w:val="0"/>
          <w:numId w:val="7"/>
        </w:numPr>
        <w:spacing w:line="276" w:lineRule="auto"/>
        <w:jc w:val="both"/>
        <w:rPr>
          <w:rFonts w:ascii="Verdana" w:hAnsi="Verdana" w:cs="Al Tarikh"/>
        </w:rPr>
      </w:pPr>
      <w:r w:rsidRPr="00454878">
        <w:rPr>
          <w:rFonts w:ascii="Verdana" w:hAnsi="Verdana" w:cs="Al Tarikh"/>
        </w:rPr>
        <w:t xml:space="preserve">What International Protection Accommodation Service (IPAS) measures, information, and advocacy are made available in accessible formats, </w:t>
      </w:r>
      <w:r w:rsidRPr="00454878">
        <w:rPr>
          <w:rFonts w:ascii="Verdana" w:hAnsi="Verdana" w:cs="Al Tarikh"/>
        </w:rPr>
        <w:lastRenderedPageBreak/>
        <w:t xml:space="preserve">including braille and easy-to-read formats, regarding disability discrimination, disability stigma and disability related violence? </w:t>
      </w:r>
    </w:p>
    <w:p w14:paraId="49F8F8CB" w14:textId="77777777" w:rsidR="00B37174" w:rsidRPr="00454878" w:rsidRDefault="00B37174" w:rsidP="00D24C0A">
      <w:pPr>
        <w:spacing w:line="276" w:lineRule="auto"/>
        <w:jc w:val="both"/>
        <w:rPr>
          <w:rFonts w:ascii="Verdana" w:hAnsi="Verdana" w:cs="Al Tarikh"/>
          <w:b/>
          <w:bCs/>
        </w:rPr>
      </w:pPr>
    </w:p>
    <w:p w14:paraId="535E21A3" w14:textId="4F0659F4" w:rsidR="00B37174" w:rsidRPr="00454878" w:rsidRDefault="00B37174" w:rsidP="00D24C0A">
      <w:pPr>
        <w:spacing w:line="276" w:lineRule="auto"/>
        <w:jc w:val="both"/>
        <w:rPr>
          <w:rFonts w:ascii="Verdana" w:hAnsi="Verdana" w:cs="Al Tarikh"/>
          <w:b/>
          <w:bCs/>
          <w:u w:val="single"/>
        </w:rPr>
      </w:pPr>
      <w:r w:rsidRPr="00454878">
        <w:rPr>
          <w:rFonts w:ascii="Verdana" w:hAnsi="Verdana" w:cs="Al Tarikh"/>
          <w:b/>
          <w:bCs/>
          <w:u w:val="single"/>
        </w:rPr>
        <w:t xml:space="preserve">Article 17 Protecting The Integrity Of The Person </w:t>
      </w:r>
    </w:p>
    <w:p w14:paraId="5D3D3B36" w14:textId="77777777" w:rsidR="00B37174" w:rsidRPr="00454878" w:rsidRDefault="00B37174" w:rsidP="00D24C0A">
      <w:pPr>
        <w:spacing w:line="276" w:lineRule="auto"/>
        <w:jc w:val="both"/>
        <w:rPr>
          <w:rFonts w:ascii="Verdana" w:hAnsi="Verdana" w:cs="Al Tarikh"/>
          <w:b/>
          <w:bCs/>
          <w:i/>
          <w:iCs/>
        </w:rPr>
      </w:pPr>
      <w:r w:rsidRPr="00454878">
        <w:rPr>
          <w:rFonts w:ascii="Verdana" w:hAnsi="Verdana" w:cs="Al Tarikh"/>
          <w:b/>
          <w:bCs/>
          <w:i/>
          <w:iCs/>
        </w:rPr>
        <w:t>Suggested Questions</w:t>
      </w:r>
    </w:p>
    <w:p w14:paraId="11156E05" w14:textId="77777777" w:rsidR="00B37174" w:rsidRPr="00454878" w:rsidRDefault="00B37174" w:rsidP="00527831">
      <w:pPr>
        <w:pStyle w:val="ListParagraph"/>
        <w:numPr>
          <w:ilvl w:val="0"/>
          <w:numId w:val="8"/>
        </w:numPr>
        <w:spacing w:line="276" w:lineRule="auto"/>
        <w:jc w:val="both"/>
        <w:rPr>
          <w:rFonts w:ascii="Verdana" w:hAnsi="Verdana" w:cs="Al Tarikh"/>
        </w:rPr>
      </w:pPr>
      <w:r w:rsidRPr="00454878">
        <w:rPr>
          <w:rFonts w:ascii="Verdana" w:hAnsi="Verdana" w:cs="Al Tarikh"/>
        </w:rPr>
        <w:t xml:space="preserve">How does the International Protection Accommodation Service (IPAS) assist persons with disabilities in getting access to assessments and disability supports from the Health Service Executive (HSE) Primary health care teams, including Occupational Therapy assessments for wheelchairs and other vital assistive devices? </w:t>
      </w:r>
    </w:p>
    <w:p w14:paraId="7E2A82C4" w14:textId="0B3EDFCF" w:rsidR="00B37174" w:rsidRPr="00454878" w:rsidRDefault="00B37174" w:rsidP="00527831">
      <w:pPr>
        <w:pStyle w:val="ListParagraph"/>
        <w:numPr>
          <w:ilvl w:val="0"/>
          <w:numId w:val="8"/>
        </w:numPr>
        <w:spacing w:line="276" w:lineRule="auto"/>
        <w:jc w:val="both"/>
        <w:rPr>
          <w:rFonts w:ascii="Verdana" w:hAnsi="Verdana" w:cs="Al Tarikh"/>
        </w:rPr>
      </w:pPr>
      <w:r w:rsidRPr="00454878">
        <w:rPr>
          <w:rFonts w:ascii="Verdana" w:hAnsi="Verdana" w:cs="Al Tarikh"/>
        </w:rPr>
        <w:t>How does the International Protection Accommodation Service (IPAS) log incidents of falls and accidents relating to inaccessibility, and lack of appropriate access to assistive devices for persons with disabilities to undertake daily living tasks safely, and maintain independence while living in Direct Provision?</w:t>
      </w:r>
    </w:p>
    <w:p w14:paraId="3FE787F3" w14:textId="77777777" w:rsidR="00B37174" w:rsidRPr="00454878" w:rsidRDefault="00B37174" w:rsidP="00527831">
      <w:pPr>
        <w:pStyle w:val="ListParagraph"/>
        <w:numPr>
          <w:ilvl w:val="0"/>
          <w:numId w:val="8"/>
        </w:numPr>
        <w:spacing w:line="276" w:lineRule="auto"/>
        <w:jc w:val="both"/>
        <w:rPr>
          <w:rFonts w:ascii="Verdana" w:hAnsi="Verdana" w:cs="Al Tarikh"/>
        </w:rPr>
      </w:pPr>
      <w:r w:rsidRPr="00454878">
        <w:rPr>
          <w:rFonts w:ascii="Verdana" w:hAnsi="Verdana" w:cs="Al Tarikh"/>
        </w:rPr>
        <w:t>What supports are available to persons with psychosocial disabilities living in the Irish International Protection system?</w:t>
      </w:r>
    </w:p>
    <w:p w14:paraId="30573A96" w14:textId="117EB22A" w:rsidR="00B37174" w:rsidRPr="00454878" w:rsidRDefault="00B37174" w:rsidP="00527831">
      <w:pPr>
        <w:pStyle w:val="ListParagraph"/>
        <w:numPr>
          <w:ilvl w:val="0"/>
          <w:numId w:val="8"/>
        </w:numPr>
        <w:spacing w:line="276" w:lineRule="auto"/>
        <w:jc w:val="both"/>
        <w:rPr>
          <w:rFonts w:ascii="Verdana" w:hAnsi="Verdana" w:cs="Al Tarikh"/>
        </w:rPr>
      </w:pPr>
      <w:r w:rsidRPr="00454878">
        <w:rPr>
          <w:rFonts w:ascii="Verdana" w:hAnsi="Verdana" w:cs="Al Tarikh"/>
        </w:rPr>
        <w:t xml:space="preserve">Is there a risk analysis involved in </w:t>
      </w:r>
      <w:r w:rsidR="001D481D" w:rsidRPr="00454878">
        <w:rPr>
          <w:rFonts w:ascii="Verdana" w:hAnsi="Verdana" w:cs="Al Tarikh"/>
        </w:rPr>
        <w:t xml:space="preserve">deciding </w:t>
      </w:r>
      <w:r w:rsidRPr="00454878">
        <w:rPr>
          <w:rFonts w:ascii="Verdana" w:hAnsi="Verdana" w:cs="Al Tarikh"/>
        </w:rPr>
        <w:t xml:space="preserve">which </w:t>
      </w:r>
      <w:r w:rsidRPr="00454878">
        <w:rPr>
          <w:rFonts w:ascii="Verdana" w:hAnsi="Verdana"/>
        </w:rPr>
        <w:t>‘</w:t>
      </w:r>
      <w:r w:rsidRPr="00454878">
        <w:rPr>
          <w:rFonts w:ascii="Verdana" w:hAnsi="Verdana" w:cs="Al Tarikh"/>
        </w:rPr>
        <w:t>young single men</w:t>
      </w:r>
      <w:r w:rsidRPr="00454878">
        <w:rPr>
          <w:rFonts w:ascii="Verdana" w:hAnsi="Verdana"/>
        </w:rPr>
        <w:t>’</w:t>
      </w:r>
      <w:r w:rsidRPr="00454878">
        <w:rPr>
          <w:rFonts w:ascii="Verdana" w:hAnsi="Verdana" w:cs="Al Tarikh"/>
        </w:rPr>
        <w:t xml:space="preserve"> are accommodated or not accommodated by the International Protection Accommodation Service (IPAS)? </w:t>
      </w:r>
    </w:p>
    <w:p w14:paraId="1D3A891F" w14:textId="77777777" w:rsidR="00465C3D" w:rsidRPr="00454878" w:rsidRDefault="00B37174" w:rsidP="00527831">
      <w:pPr>
        <w:numPr>
          <w:ilvl w:val="0"/>
          <w:numId w:val="26"/>
        </w:numPr>
        <w:spacing w:line="276" w:lineRule="auto"/>
        <w:jc w:val="both"/>
        <w:rPr>
          <w:rFonts w:ascii="Verdana" w:hAnsi="Verdana"/>
          <w:lang w:val="en-GB"/>
        </w:rPr>
      </w:pPr>
      <w:r w:rsidRPr="00454878">
        <w:rPr>
          <w:rFonts w:ascii="Verdana" w:hAnsi="Verdana" w:cs="Al Tarikh"/>
        </w:rPr>
        <w:t>Can unaccommodated ‘young single men’ appeal not being accommodated by the International Protection Accommodation Service (IPAS)?</w:t>
      </w:r>
      <w:r w:rsidR="000C5B8C" w:rsidRPr="00454878">
        <w:rPr>
          <w:rFonts w:ascii="Verdana" w:hAnsi="Verdana"/>
          <w:lang w:val="en-GB"/>
        </w:rPr>
        <w:t xml:space="preserve"> </w:t>
      </w:r>
    </w:p>
    <w:p w14:paraId="35BA339A" w14:textId="77777777" w:rsidR="005D7197" w:rsidRPr="00454878" w:rsidRDefault="005D7197" w:rsidP="00590794">
      <w:pPr>
        <w:spacing w:line="276" w:lineRule="auto"/>
        <w:rPr>
          <w:rFonts w:ascii="Verdana" w:hAnsi="Verdana" w:cs="Al Tarikh"/>
        </w:rPr>
      </w:pPr>
    </w:p>
    <w:p w14:paraId="2A4744DB" w14:textId="633196F9" w:rsidR="005D7197" w:rsidRPr="00454878" w:rsidRDefault="005D7197" w:rsidP="00590794">
      <w:pPr>
        <w:spacing w:line="276" w:lineRule="auto"/>
        <w:rPr>
          <w:rFonts w:ascii="Verdana" w:hAnsi="Verdana"/>
          <w:b/>
          <w:bCs/>
          <w:u w:val="single"/>
          <w:lang w:val="en-GB"/>
        </w:rPr>
      </w:pPr>
      <w:r w:rsidRPr="00454878">
        <w:rPr>
          <w:rFonts w:ascii="Verdana" w:hAnsi="Verdana"/>
          <w:b/>
          <w:bCs/>
          <w:u w:val="single"/>
          <w:lang w:val="en-GB"/>
        </w:rPr>
        <w:t>Article 19</w:t>
      </w:r>
      <w:r w:rsidR="00590794" w:rsidRPr="00454878">
        <w:rPr>
          <w:rFonts w:ascii="Verdana" w:hAnsi="Verdana"/>
          <w:b/>
          <w:bCs/>
          <w:u w:val="single"/>
          <w:lang w:val="en-GB"/>
        </w:rPr>
        <w:t xml:space="preserve"> </w:t>
      </w:r>
      <w:r w:rsidRPr="00454878">
        <w:rPr>
          <w:rFonts w:ascii="Verdana" w:hAnsi="Verdana"/>
          <w:b/>
          <w:bCs/>
          <w:u w:val="single"/>
          <w:lang w:val="en-GB"/>
        </w:rPr>
        <w:t>Living Independently and Being Included in the Community</w:t>
      </w:r>
    </w:p>
    <w:p w14:paraId="7E32A9B2" w14:textId="447DF36D" w:rsidR="00590794" w:rsidRPr="00454878" w:rsidRDefault="00590794" w:rsidP="00590794">
      <w:pPr>
        <w:spacing w:line="276" w:lineRule="auto"/>
        <w:rPr>
          <w:rFonts w:ascii="Verdana" w:hAnsi="Verdana"/>
          <w:b/>
          <w:bCs/>
          <w:i/>
          <w:iCs/>
          <w:lang w:val="en-GB"/>
        </w:rPr>
      </w:pPr>
      <w:r w:rsidRPr="00454878">
        <w:rPr>
          <w:rFonts w:ascii="Verdana" w:hAnsi="Verdana"/>
          <w:b/>
          <w:bCs/>
          <w:i/>
          <w:iCs/>
          <w:lang w:val="en-GB"/>
        </w:rPr>
        <w:t xml:space="preserve">Suggested Questions </w:t>
      </w:r>
    </w:p>
    <w:p w14:paraId="0B2957E9" w14:textId="77777777" w:rsidR="005D7197" w:rsidRPr="00454878" w:rsidRDefault="005D7197" w:rsidP="00527831">
      <w:pPr>
        <w:numPr>
          <w:ilvl w:val="0"/>
          <w:numId w:val="19"/>
        </w:numPr>
        <w:spacing w:line="276" w:lineRule="auto"/>
        <w:jc w:val="both"/>
        <w:rPr>
          <w:rFonts w:ascii="Verdana" w:hAnsi="Verdana"/>
          <w:lang w:val="en-GB"/>
        </w:rPr>
      </w:pPr>
      <w:r w:rsidRPr="00454878">
        <w:rPr>
          <w:rFonts w:ascii="Verdana" w:hAnsi="Verdana"/>
          <w:lang w:val="en-GB"/>
        </w:rPr>
        <w:t>How does the State reconcile the long-term institutionalisation of persons with disabilities in Direct Provision with the right to live independently and be included in the community?</w:t>
      </w:r>
    </w:p>
    <w:p w14:paraId="751E664B" w14:textId="258380DB" w:rsidR="005D7197" w:rsidRPr="00454878" w:rsidRDefault="005D7197" w:rsidP="00527831">
      <w:pPr>
        <w:numPr>
          <w:ilvl w:val="0"/>
          <w:numId w:val="19"/>
        </w:numPr>
        <w:spacing w:line="276" w:lineRule="auto"/>
        <w:jc w:val="both"/>
        <w:rPr>
          <w:rFonts w:ascii="Verdana" w:hAnsi="Verdana"/>
          <w:lang w:val="en-GB"/>
        </w:rPr>
      </w:pPr>
      <w:r w:rsidRPr="00454878">
        <w:rPr>
          <w:rFonts w:ascii="Verdana" w:hAnsi="Verdana"/>
          <w:lang w:val="en-GB"/>
        </w:rPr>
        <w:t>Has the government assessed if Direct Provision constitutes a form of institutionalisation</w:t>
      </w:r>
      <w:r w:rsidR="00DC14DE" w:rsidRPr="00454878">
        <w:rPr>
          <w:rFonts w:ascii="Verdana" w:hAnsi="Verdana"/>
          <w:lang w:val="en-GB"/>
        </w:rPr>
        <w:t xml:space="preserve"> under the</w:t>
      </w:r>
      <w:r w:rsidR="00192085" w:rsidRPr="00454878">
        <w:rPr>
          <w:rFonts w:ascii="Verdana" w:hAnsi="Verdana"/>
          <w:lang w:val="en-GB"/>
        </w:rPr>
        <w:t xml:space="preserve"> </w:t>
      </w:r>
      <w:r w:rsidR="00B27D42" w:rsidRPr="00454878">
        <w:rPr>
          <w:rFonts w:ascii="Verdana" w:hAnsi="Verdana"/>
          <w:lang w:val="en-GB"/>
        </w:rPr>
        <w:t xml:space="preserve">object and purpose of the </w:t>
      </w:r>
      <w:r w:rsidRPr="00454878">
        <w:rPr>
          <w:rFonts w:ascii="Verdana" w:hAnsi="Verdana"/>
          <w:lang w:val="en-GB"/>
        </w:rPr>
        <w:t>CRPD</w:t>
      </w:r>
      <w:r w:rsidR="00192085" w:rsidRPr="00454878">
        <w:rPr>
          <w:rFonts w:ascii="Verdana" w:hAnsi="Verdana"/>
          <w:lang w:val="en-GB"/>
        </w:rPr>
        <w:t xml:space="preserve"> Treaty</w:t>
      </w:r>
      <w:r w:rsidR="0070114C" w:rsidRPr="00454878">
        <w:rPr>
          <w:rFonts w:ascii="Verdana" w:hAnsi="Verdana"/>
          <w:lang w:val="en-GB"/>
        </w:rPr>
        <w:t>?</w:t>
      </w:r>
    </w:p>
    <w:p w14:paraId="55CF7B63" w14:textId="77777777" w:rsidR="00B37174" w:rsidRPr="00454878" w:rsidRDefault="00B37174" w:rsidP="00D24C0A">
      <w:pPr>
        <w:spacing w:line="276" w:lineRule="auto"/>
        <w:jc w:val="both"/>
        <w:rPr>
          <w:rFonts w:ascii="Verdana" w:hAnsi="Verdana" w:cs="Al Tarikh"/>
          <w:b/>
          <w:bCs/>
        </w:rPr>
      </w:pPr>
    </w:p>
    <w:p w14:paraId="630A7515" w14:textId="41B5D80E" w:rsidR="00B37174" w:rsidRPr="00454878" w:rsidRDefault="00B37174" w:rsidP="00D24C0A">
      <w:pPr>
        <w:spacing w:line="276" w:lineRule="auto"/>
        <w:jc w:val="both"/>
        <w:rPr>
          <w:rFonts w:ascii="Verdana" w:hAnsi="Verdana" w:cs="Al Tarikh"/>
          <w:u w:val="single"/>
        </w:rPr>
      </w:pPr>
      <w:r w:rsidRPr="00454878">
        <w:rPr>
          <w:rFonts w:ascii="Verdana" w:hAnsi="Verdana" w:cs="Al Tarikh"/>
          <w:b/>
          <w:bCs/>
          <w:u w:val="single"/>
        </w:rPr>
        <w:t>Article 20</w:t>
      </w:r>
      <w:r w:rsidRPr="00454878">
        <w:rPr>
          <w:rFonts w:ascii="Verdana" w:hAnsi="Verdana" w:cs="Al Tarikh"/>
          <w:u w:val="single"/>
        </w:rPr>
        <w:t xml:space="preserve"> </w:t>
      </w:r>
      <w:r w:rsidRPr="00454878">
        <w:rPr>
          <w:rFonts w:ascii="Verdana" w:hAnsi="Verdana" w:cs="Al Tarikh"/>
          <w:b/>
          <w:bCs/>
          <w:u w:val="single"/>
        </w:rPr>
        <w:t>Personal Mobility</w:t>
      </w:r>
    </w:p>
    <w:p w14:paraId="233A9F6A" w14:textId="77777777" w:rsidR="00B37174" w:rsidRPr="00454878" w:rsidRDefault="00B37174" w:rsidP="00D24C0A">
      <w:pPr>
        <w:spacing w:line="276" w:lineRule="auto"/>
        <w:jc w:val="both"/>
        <w:rPr>
          <w:rFonts w:ascii="Verdana" w:hAnsi="Verdana" w:cs="Al Tarikh"/>
          <w:b/>
          <w:bCs/>
          <w:i/>
          <w:iCs/>
        </w:rPr>
      </w:pPr>
      <w:r w:rsidRPr="00454878">
        <w:rPr>
          <w:rFonts w:ascii="Verdana" w:hAnsi="Verdana" w:cs="Al Tarikh"/>
          <w:b/>
          <w:bCs/>
          <w:i/>
          <w:iCs/>
        </w:rPr>
        <w:t xml:space="preserve">Suggested Questions </w:t>
      </w:r>
    </w:p>
    <w:p w14:paraId="0D224039" w14:textId="564DE9FA" w:rsidR="00B27D42" w:rsidRPr="00454878" w:rsidRDefault="00B27D42" w:rsidP="00527831">
      <w:pPr>
        <w:pStyle w:val="ListParagraph"/>
        <w:numPr>
          <w:ilvl w:val="0"/>
          <w:numId w:val="9"/>
        </w:numPr>
        <w:spacing w:line="276" w:lineRule="auto"/>
        <w:jc w:val="both"/>
        <w:rPr>
          <w:rFonts w:ascii="Verdana" w:hAnsi="Verdana" w:cs="Al Tarikh"/>
        </w:rPr>
      </w:pPr>
      <w:r w:rsidRPr="00454878">
        <w:rPr>
          <w:rFonts w:ascii="Verdana" w:hAnsi="Verdana" w:cs="Al Tarikh"/>
        </w:rPr>
        <w:t>Are</w:t>
      </w:r>
      <w:r w:rsidR="00B37174" w:rsidRPr="00454878">
        <w:rPr>
          <w:rFonts w:ascii="Verdana" w:hAnsi="Verdana" w:cs="Al Tarikh"/>
        </w:rPr>
        <w:t xml:space="preserve"> disability</w:t>
      </w:r>
      <w:r w:rsidR="001D481D" w:rsidRPr="00454878">
        <w:rPr>
          <w:rFonts w:ascii="Verdana" w:hAnsi="Verdana" w:cs="Al Tarikh"/>
        </w:rPr>
        <w:t>,</w:t>
      </w:r>
      <w:r w:rsidR="00B37174" w:rsidRPr="00454878">
        <w:rPr>
          <w:rFonts w:ascii="Verdana" w:hAnsi="Verdana" w:cs="Al Tarikh"/>
        </w:rPr>
        <w:t xml:space="preserve"> accessibility</w:t>
      </w:r>
      <w:r w:rsidR="001D481D" w:rsidRPr="00454878">
        <w:rPr>
          <w:rFonts w:ascii="Verdana" w:hAnsi="Verdana" w:cs="Al Tarikh"/>
        </w:rPr>
        <w:t>,</w:t>
      </w:r>
      <w:r w:rsidR="00B37174" w:rsidRPr="00454878">
        <w:rPr>
          <w:rFonts w:ascii="Verdana" w:hAnsi="Verdana" w:cs="Al Tarikh"/>
        </w:rPr>
        <w:t xml:space="preserve"> and disability risk audits undertaken </w:t>
      </w:r>
      <w:r w:rsidRPr="00454878">
        <w:rPr>
          <w:rFonts w:ascii="Verdana" w:hAnsi="Verdana" w:cs="Al Tarikh"/>
        </w:rPr>
        <w:t>in all international protection</w:t>
      </w:r>
      <w:r w:rsidR="00B37174" w:rsidRPr="00454878">
        <w:rPr>
          <w:rFonts w:ascii="Verdana" w:hAnsi="Verdana" w:cs="Al Tarikh"/>
        </w:rPr>
        <w:t xml:space="preserve"> accommodation centres</w:t>
      </w:r>
      <w:r w:rsidRPr="00454878">
        <w:rPr>
          <w:rFonts w:ascii="Verdana" w:hAnsi="Verdana" w:cs="Al Tarikh"/>
        </w:rPr>
        <w:t>?</w:t>
      </w:r>
    </w:p>
    <w:p w14:paraId="1B0277DB" w14:textId="303573FD" w:rsidR="00B37174" w:rsidRPr="00454878" w:rsidRDefault="00B9222C" w:rsidP="00527831">
      <w:pPr>
        <w:pStyle w:val="ListParagraph"/>
        <w:numPr>
          <w:ilvl w:val="0"/>
          <w:numId w:val="9"/>
        </w:numPr>
        <w:spacing w:line="276" w:lineRule="auto"/>
        <w:jc w:val="both"/>
        <w:rPr>
          <w:rFonts w:ascii="Verdana" w:hAnsi="Verdana" w:cs="Al Tarikh"/>
        </w:rPr>
      </w:pPr>
      <w:r w:rsidRPr="00454878">
        <w:rPr>
          <w:rFonts w:ascii="Verdana" w:hAnsi="Verdana" w:cs="Al Tarikh"/>
        </w:rPr>
        <w:t xml:space="preserve">What is </w:t>
      </w:r>
      <w:r w:rsidR="00B37174" w:rsidRPr="00454878">
        <w:rPr>
          <w:rFonts w:ascii="Verdana" w:hAnsi="Verdana" w:cs="Al Tarikh"/>
        </w:rPr>
        <w:t>the frequency of these audits?</w:t>
      </w:r>
    </w:p>
    <w:p w14:paraId="48BCD7F0" w14:textId="5D7C206C" w:rsidR="00B37174" w:rsidRPr="00454878" w:rsidRDefault="00B37174" w:rsidP="00527831">
      <w:pPr>
        <w:pStyle w:val="ListParagraph"/>
        <w:numPr>
          <w:ilvl w:val="0"/>
          <w:numId w:val="9"/>
        </w:numPr>
        <w:spacing w:line="276" w:lineRule="auto"/>
        <w:jc w:val="both"/>
        <w:rPr>
          <w:rFonts w:ascii="Verdana" w:hAnsi="Verdana" w:cs="Al Tarikh"/>
        </w:rPr>
      </w:pPr>
      <w:r w:rsidRPr="00454878">
        <w:rPr>
          <w:rFonts w:ascii="Verdana" w:hAnsi="Verdana" w:cs="Al Tarikh"/>
        </w:rPr>
        <w:lastRenderedPageBreak/>
        <w:t xml:space="preserve">How does the International Protection Accommodation Service (IPAS) link persons with disabilities to the Health Service Executive (HSE)  Primary Health Teams to be properly assessed by occupational therapists and other professionals for vital </w:t>
      </w:r>
      <w:r w:rsidR="001D481D" w:rsidRPr="00454878">
        <w:rPr>
          <w:rFonts w:ascii="Verdana" w:hAnsi="Verdana" w:cs="Al Tarikh"/>
        </w:rPr>
        <w:t xml:space="preserve">assessments and </w:t>
      </w:r>
      <w:r w:rsidRPr="00454878">
        <w:rPr>
          <w:rFonts w:ascii="Verdana" w:hAnsi="Verdana" w:cs="Al Tarikh"/>
        </w:rPr>
        <w:t>assistive devices such as mobility aids and wheelchairs?</w:t>
      </w:r>
    </w:p>
    <w:p w14:paraId="0FB4E1B1" w14:textId="77777777" w:rsidR="00B37174" w:rsidRPr="00454878" w:rsidRDefault="00B37174" w:rsidP="00D24C0A">
      <w:pPr>
        <w:spacing w:line="276" w:lineRule="auto"/>
        <w:jc w:val="both"/>
        <w:rPr>
          <w:rFonts w:ascii="Verdana" w:hAnsi="Verdana" w:cs="Al Tarikh"/>
          <w:b/>
          <w:bCs/>
        </w:rPr>
      </w:pPr>
    </w:p>
    <w:p w14:paraId="6C79D395" w14:textId="77777777" w:rsidR="00B37174" w:rsidRPr="00454878" w:rsidRDefault="00B37174" w:rsidP="00D24C0A">
      <w:pPr>
        <w:spacing w:line="276" w:lineRule="auto"/>
        <w:jc w:val="both"/>
        <w:rPr>
          <w:rFonts w:ascii="Verdana" w:hAnsi="Verdana" w:cs="Al Tarikh"/>
          <w:b/>
          <w:bCs/>
          <w:u w:val="single"/>
        </w:rPr>
      </w:pPr>
      <w:r w:rsidRPr="00454878">
        <w:rPr>
          <w:rFonts w:ascii="Verdana" w:hAnsi="Verdana" w:cs="Al Tarikh"/>
          <w:b/>
          <w:bCs/>
          <w:u w:val="single"/>
        </w:rPr>
        <w:t xml:space="preserve">Article 21 </w:t>
      </w:r>
    </w:p>
    <w:p w14:paraId="0766F476" w14:textId="29E25F96" w:rsidR="00B37174" w:rsidRPr="00454878" w:rsidRDefault="00B37174" w:rsidP="00D24C0A">
      <w:pPr>
        <w:spacing w:line="276" w:lineRule="auto"/>
        <w:jc w:val="both"/>
        <w:rPr>
          <w:rFonts w:ascii="Verdana" w:hAnsi="Verdana" w:cs="Al Tarikh"/>
          <w:b/>
          <w:bCs/>
          <w:u w:val="single"/>
        </w:rPr>
      </w:pPr>
      <w:r w:rsidRPr="00454878">
        <w:rPr>
          <w:rFonts w:ascii="Verdana" w:hAnsi="Verdana" w:cs="Al Tarikh"/>
          <w:b/>
          <w:bCs/>
          <w:u w:val="single"/>
        </w:rPr>
        <w:t xml:space="preserve">Freedom Of Expression And Opinion, And Access To Information </w:t>
      </w:r>
    </w:p>
    <w:p w14:paraId="13BD13C2" w14:textId="77777777" w:rsidR="00B37174" w:rsidRPr="00454878" w:rsidRDefault="00B37174" w:rsidP="00D24C0A">
      <w:pPr>
        <w:spacing w:line="276" w:lineRule="auto"/>
        <w:jc w:val="both"/>
        <w:rPr>
          <w:rFonts w:ascii="Verdana" w:hAnsi="Verdana" w:cs="Al Tarikh"/>
          <w:b/>
          <w:bCs/>
          <w:i/>
          <w:iCs/>
        </w:rPr>
      </w:pPr>
      <w:r w:rsidRPr="00454878">
        <w:rPr>
          <w:rFonts w:ascii="Verdana" w:hAnsi="Verdana" w:cs="Al Tarikh"/>
          <w:b/>
          <w:bCs/>
          <w:i/>
          <w:iCs/>
        </w:rPr>
        <w:t>Suggested Questions</w:t>
      </w:r>
    </w:p>
    <w:p w14:paraId="57ABB87D" w14:textId="77777777" w:rsidR="00B37174" w:rsidRPr="00454878" w:rsidRDefault="00B37174" w:rsidP="00527831">
      <w:pPr>
        <w:pStyle w:val="ListParagraph"/>
        <w:numPr>
          <w:ilvl w:val="0"/>
          <w:numId w:val="10"/>
        </w:numPr>
        <w:spacing w:line="276" w:lineRule="auto"/>
        <w:jc w:val="both"/>
        <w:rPr>
          <w:rFonts w:ascii="Verdana" w:hAnsi="Verdana" w:cs="Al Tarikh"/>
        </w:rPr>
      </w:pPr>
      <w:r w:rsidRPr="00454878">
        <w:rPr>
          <w:rFonts w:ascii="Verdana" w:hAnsi="Verdana" w:cs="Al Tarikh"/>
        </w:rPr>
        <w:t>How does the International Protection Accommodation Service (IPAS) facilitate persons with disabilities</w:t>
      </w:r>
      <w:r w:rsidRPr="00454878">
        <w:rPr>
          <w:rFonts w:ascii="Verdana" w:hAnsi="Verdana"/>
        </w:rPr>
        <w:t>’</w:t>
      </w:r>
      <w:r w:rsidRPr="00454878">
        <w:rPr>
          <w:rFonts w:ascii="Verdana" w:hAnsi="Verdana" w:cs="Al Tarikh"/>
        </w:rPr>
        <w:t xml:space="preserve"> access to information in accessible formats, and in the use of assistive devices and assistive technologies?</w:t>
      </w:r>
    </w:p>
    <w:p w14:paraId="71D18A65" w14:textId="77777777" w:rsidR="00B37174" w:rsidRPr="00454878" w:rsidRDefault="00B37174" w:rsidP="00527831">
      <w:pPr>
        <w:pStyle w:val="ListParagraph"/>
        <w:numPr>
          <w:ilvl w:val="0"/>
          <w:numId w:val="10"/>
        </w:numPr>
        <w:spacing w:line="276" w:lineRule="auto"/>
        <w:jc w:val="both"/>
        <w:rPr>
          <w:rFonts w:ascii="Verdana" w:hAnsi="Verdana" w:cs="Al Tarikh"/>
        </w:rPr>
      </w:pPr>
      <w:r w:rsidRPr="00454878">
        <w:rPr>
          <w:rFonts w:ascii="Verdana" w:hAnsi="Verdana" w:cs="Al Tarikh"/>
        </w:rPr>
        <w:t xml:space="preserve">Are persons with disabilities able to access and use sign languages, Braille, augmentative and alternative communication and any other accessible means, modes and formats of communications chosen to be used by persons with disabilities living in Direct Provision in official interactions with authorities? </w:t>
      </w:r>
    </w:p>
    <w:p w14:paraId="0EB72F9E" w14:textId="2D5D7735" w:rsidR="00B37174" w:rsidRPr="00454878" w:rsidRDefault="00B37174" w:rsidP="00527831">
      <w:pPr>
        <w:pStyle w:val="ListParagraph"/>
        <w:numPr>
          <w:ilvl w:val="0"/>
          <w:numId w:val="10"/>
        </w:numPr>
        <w:spacing w:line="276" w:lineRule="auto"/>
        <w:jc w:val="both"/>
        <w:rPr>
          <w:rFonts w:ascii="Verdana" w:hAnsi="Verdana" w:cs="Al Tarikh"/>
        </w:rPr>
      </w:pPr>
      <w:r w:rsidRPr="00454878">
        <w:rPr>
          <w:rFonts w:ascii="Verdana" w:hAnsi="Verdana" w:cs="Al Tarikh"/>
        </w:rPr>
        <w:t>Do persons with disabilities have access to assistive technologies, sign language, Braille, augmentative and alternative communication accessibility means, modes</w:t>
      </w:r>
      <w:r w:rsidR="001D481D" w:rsidRPr="00454878">
        <w:rPr>
          <w:rFonts w:ascii="Verdana" w:hAnsi="Verdana" w:cs="Al Tarikh"/>
        </w:rPr>
        <w:t>,</w:t>
      </w:r>
      <w:r w:rsidRPr="00454878">
        <w:rPr>
          <w:rFonts w:ascii="Verdana" w:hAnsi="Verdana" w:cs="Al Tarikh"/>
        </w:rPr>
        <w:t xml:space="preserve"> and formats of communication when</w:t>
      </w:r>
      <w:r w:rsidR="00B27D42" w:rsidRPr="00454878">
        <w:rPr>
          <w:rFonts w:ascii="Verdana" w:hAnsi="Verdana" w:cs="Al Tarikh"/>
        </w:rPr>
        <w:t xml:space="preserve"> </w:t>
      </w:r>
      <w:r w:rsidRPr="00454878">
        <w:rPr>
          <w:rFonts w:ascii="Verdana" w:hAnsi="Verdana" w:cs="Al Tarikh"/>
        </w:rPr>
        <w:t xml:space="preserve">initially applying to lodge their asylum application on </w:t>
      </w:r>
      <w:r w:rsidR="00892E98" w:rsidRPr="00454878">
        <w:rPr>
          <w:rFonts w:ascii="Verdana" w:hAnsi="Verdana" w:cs="Al Tarikh"/>
        </w:rPr>
        <w:t>arrival, when</w:t>
      </w:r>
      <w:r w:rsidRPr="00454878">
        <w:rPr>
          <w:rFonts w:ascii="Verdana" w:hAnsi="Verdana" w:cs="Al Tarikh"/>
        </w:rPr>
        <w:t xml:space="preserve"> filling out their international protection application questionnaire or vulnerability assessment</w:t>
      </w:r>
      <w:r w:rsidR="001D481D" w:rsidRPr="00454878">
        <w:rPr>
          <w:rFonts w:ascii="Verdana" w:hAnsi="Verdana" w:cs="Al Tarikh"/>
        </w:rPr>
        <w:t>,</w:t>
      </w:r>
      <w:r w:rsidR="00B27D42" w:rsidRPr="00454878">
        <w:rPr>
          <w:rFonts w:ascii="Verdana" w:hAnsi="Verdana" w:cs="Al Tarikh"/>
        </w:rPr>
        <w:t xml:space="preserve"> and</w:t>
      </w:r>
      <w:r w:rsidRPr="00454878">
        <w:rPr>
          <w:rFonts w:ascii="Verdana" w:hAnsi="Verdana" w:cs="Al Tarikh"/>
        </w:rPr>
        <w:t xml:space="preserve"> during asylum procedure interviews? </w:t>
      </w:r>
    </w:p>
    <w:p w14:paraId="6C20C4E0" w14:textId="77777777" w:rsidR="001D481D" w:rsidRPr="00454878" w:rsidRDefault="00B37174" w:rsidP="00527831">
      <w:pPr>
        <w:pStyle w:val="ListParagraph"/>
        <w:numPr>
          <w:ilvl w:val="0"/>
          <w:numId w:val="10"/>
        </w:numPr>
        <w:spacing w:line="276" w:lineRule="auto"/>
        <w:jc w:val="both"/>
        <w:rPr>
          <w:rFonts w:ascii="Verdana" w:hAnsi="Verdana" w:cs="Al Tarikh"/>
        </w:rPr>
      </w:pPr>
      <w:r w:rsidRPr="00454878">
        <w:rPr>
          <w:rFonts w:ascii="Verdana" w:hAnsi="Verdana" w:cs="Al Tarikh"/>
        </w:rPr>
        <w:t xml:space="preserve">Are the International Protection Accommodation Service (IPAS), the International Protection Appeals Tribunal (IPAT), the International Protection Office (IPO) staff, and particularly those persons carrying out the asylum procedure interviews, trained in disability and aware of the potential additional and diverse barriers persons with disabilities may face in being interviewed? </w:t>
      </w:r>
    </w:p>
    <w:p w14:paraId="24AA7BAB" w14:textId="75B2EC51" w:rsidR="00B37174" w:rsidRPr="00454878" w:rsidRDefault="00B37174" w:rsidP="00527831">
      <w:pPr>
        <w:pStyle w:val="ListParagraph"/>
        <w:numPr>
          <w:ilvl w:val="0"/>
          <w:numId w:val="10"/>
        </w:numPr>
        <w:spacing w:line="276" w:lineRule="auto"/>
        <w:jc w:val="both"/>
        <w:rPr>
          <w:rFonts w:ascii="Verdana" w:hAnsi="Verdana" w:cs="Al Tarikh"/>
        </w:rPr>
      </w:pPr>
      <w:r w:rsidRPr="00454878">
        <w:rPr>
          <w:rFonts w:ascii="Verdana" w:hAnsi="Verdana" w:cs="Al Tarikh"/>
        </w:rPr>
        <w:t>Are staff trained to interview people in a disabled inclusive and trauma-informed way?</w:t>
      </w:r>
    </w:p>
    <w:p w14:paraId="3B571C99" w14:textId="77777777" w:rsidR="00B37174" w:rsidRPr="00454878" w:rsidRDefault="00B37174" w:rsidP="00D24C0A">
      <w:pPr>
        <w:spacing w:line="276" w:lineRule="auto"/>
        <w:jc w:val="both"/>
        <w:rPr>
          <w:rFonts w:ascii="Verdana" w:hAnsi="Verdana" w:cs="Al Tarikh"/>
        </w:rPr>
      </w:pPr>
    </w:p>
    <w:p w14:paraId="10A91411" w14:textId="18B6F005" w:rsidR="00B37174" w:rsidRPr="00454878" w:rsidRDefault="00B37174" w:rsidP="00D24C0A">
      <w:pPr>
        <w:spacing w:line="276" w:lineRule="auto"/>
        <w:jc w:val="both"/>
        <w:rPr>
          <w:rFonts w:ascii="Verdana" w:hAnsi="Verdana" w:cs="Al Tarikh"/>
          <w:u w:val="single"/>
        </w:rPr>
      </w:pPr>
      <w:r w:rsidRPr="00454878">
        <w:rPr>
          <w:rFonts w:ascii="Verdana" w:hAnsi="Verdana" w:cs="Al Tarikh"/>
          <w:b/>
          <w:bCs/>
          <w:u w:val="single"/>
        </w:rPr>
        <w:t xml:space="preserve">Article 22 Respect For Privacy </w:t>
      </w:r>
    </w:p>
    <w:p w14:paraId="417386F3" w14:textId="77777777" w:rsidR="00B37174" w:rsidRPr="00454878" w:rsidRDefault="00B37174" w:rsidP="00D24C0A">
      <w:pPr>
        <w:spacing w:line="276" w:lineRule="auto"/>
        <w:jc w:val="both"/>
        <w:rPr>
          <w:rFonts w:ascii="Verdana" w:hAnsi="Verdana" w:cs="Al Tarikh"/>
          <w:b/>
          <w:bCs/>
          <w:i/>
          <w:iCs/>
        </w:rPr>
      </w:pPr>
      <w:r w:rsidRPr="00454878">
        <w:rPr>
          <w:rFonts w:ascii="Verdana" w:hAnsi="Verdana" w:cs="Al Tarikh"/>
          <w:b/>
          <w:bCs/>
          <w:i/>
          <w:iCs/>
        </w:rPr>
        <w:t>Suggested Questions</w:t>
      </w:r>
    </w:p>
    <w:p w14:paraId="080CE9A7" w14:textId="77777777" w:rsidR="00B37174" w:rsidRPr="00454878" w:rsidRDefault="00B37174" w:rsidP="00527831">
      <w:pPr>
        <w:pStyle w:val="ListParagraph"/>
        <w:numPr>
          <w:ilvl w:val="0"/>
          <w:numId w:val="11"/>
        </w:numPr>
        <w:spacing w:line="276" w:lineRule="auto"/>
        <w:jc w:val="both"/>
        <w:rPr>
          <w:rFonts w:ascii="Verdana" w:hAnsi="Verdana" w:cs="Al Tarikh"/>
        </w:rPr>
      </w:pPr>
      <w:r w:rsidRPr="00454878">
        <w:rPr>
          <w:rFonts w:ascii="Verdana" w:hAnsi="Verdana" w:cs="Al Tarikh"/>
        </w:rPr>
        <w:t xml:space="preserve">Does the International Protection Accommodation Service (IPAS) take into account families seeking international protection who have family members with disability(ies) in deciding what Direct Provision or Emergency Accommodation centre they are accommodated in? </w:t>
      </w:r>
    </w:p>
    <w:p w14:paraId="440C0EC9" w14:textId="1AE5613D" w:rsidR="00B37174" w:rsidRPr="00454878" w:rsidRDefault="00B37174" w:rsidP="00527831">
      <w:pPr>
        <w:pStyle w:val="ListParagraph"/>
        <w:numPr>
          <w:ilvl w:val="0"/>
          <w:numId w:val="11"/>
        </w:numPr>
        <w:spacing w:line="276" w:lineRule="auto"/>
        <w:jc w:val="both"/>
        <w:rPr>
          <w:rFonts w:ascii="Verdana" w:hAnsi="Verdana" w:cs="Al Tarikh"/>
        </w:rPr>
      </w:pPr>
      <w:r w:rsidRPr="00454878">
        <w:rPr>
          <w:rFonts w:ascii="Verdana" w:hAnsi="Verdana" w:cs="Al Tarikh"/>
        </w:rPr>
        <w:lastRenderedPageBreak/>
        <w:t>Does the International Protection Accommodation Service (IPAS) consider whether the allocated accommodation affords adequate accessibility and privacy for the person(s) with disability(ies) in the family and the wider considerations of respect for privacy and family life?</w:t>
      </w:r>
    </w:p>
    <w:p w14:paraId="44C70958" w14:textId="77777777" w:rsidR="00255E87" w:rsidRPr="00454878" w:rsidRDefault="00255E87" w:rsidP="00D24C0A">
      <w:pPr>
        <w:spacing w:line="276" w:lineRule="auto"/>
        <w:jc w:val="both"/>
        <w:rPr>
          <w:rFonts w:ascii="Verdana" w:hAnsi="Verdana"/>
          <w:b/>
          <w:bCs/>
          <w:lang w:val="en-GB"/>
        </w:rPr>
      </w:pPr>
    </w:p>
    <w:p w14:paraId="7132E9C1" w14:textId="0EEB0DAF" w:rsidR="005D7197" w:rsidRPr="00454878" w:rsidRDefault="005D7197" w:rsidP="00D24C0A">
      <w:pPr>
        <w:spacing w:line="276" w:lineRule="auto"/>
        <w:jc w:val="both"/>
        <w:rPr>
          <w:rFonts w:ascii="Verdana" w:hAnsi="Verdana"/>
          <w:b/>
          <w:bCs/>
          <w:u w:val="single"/>
          <w:lang w:val="en-GB"/>
        </w:rPr>
      </w:pPr>
      <w:r w:rsidRPr="00454878">
        <w:rPr>
          <w:rFonts w:ascii="Verdana" w:hAnsi="Verdana"/>
          <w:b/>
          <w:bCs/>
          <w:u w:val="single"/>
          <w:lang w:val="en-GB"/>
        </w:rPr>
        <w:t>Article 24</w:t>
      </w:r>
      <w:r w:rsidR="00590794" w:rsidRPr="00454878">
        <w:rPr>
          <w:rFonts w:ascii="Verdana" w:hAnsi="Verdana"/>
          <w:b/>
          <w:bCs/>
          <w:u w:val="single"/>
          <w:lang w:val="en-GB"/>
        </w:rPr>
        <w:t xml:space="preserve">: </w:t>
      </w:r>
      <w:r w:rsidRPr="00454878">
        <w:rPr>
          <w:rFonts w:ascii="Verdana" w:hAnsi="Verdana"/>
          <w:b/>
          <w:bCs/>
          <w:u w:val="single"/>
          <w:lang w:val="en-GB"/>
        </w:rPr>
        <w:t>Education</w:t>
      </w:r>
    </w:p>
    <w:p w14:paraId="33785C06" w14:textId="2749B4DC" w:rsidR="00590794" w:rsidRPr="00454878" w:rsidRDefault="00590794" w:rsidP="00D24C0A">
      <w:pPr>
        <w:spacing w:line="276" w:lineRule="auto"/>
        <w:jc w:val="both"/>
        <w:rPr>
          <w:rFonts w:ascii="Verdana" w:hAnsi="Verdana"/>
          <w:b/>
          <w:bCs/>
          <w:i/>
          <w:iCs/>
          <w:lang w:val="en-GB"/>
        </w:rPr>
      </w:pPr>
      <w:r w:rsidRPr="00454878">
        <w:rPr>
          <w:rFonts w:ascii="Verdana" w:hAnsi="Verdana"/>
          <w:b/>
          <w:bCs/>
          <w:i/>
          <w:iCs/>
          <w:lang w:val="en-GB"/>
        </w:rPr>
        <w:t>Suggested Questions</w:t>
      </w:r>
    </w:p>
    <w:p w14:paraId="493E918A" w14:textId="49936CAD" w:rsidR="005D7197" w:rsidRPr="00454878" w:rsidRDefault="00892E98" w:rsidP="00527831">
      <w:pPr>
        <w:numPr>
          <w:ilvl w:val="0"/>
          <w:numId w:val="20"/>
        </w:numPr>
        <w:spacing w:line="276" w:lineRule="auto"/>
        <w:jc w:val="both"/>
        <w:rPr>
          <w:rFonts w:ascii="Verdana" w:hAnsi="Verdana"/>
          <w:lang w:val="en-GB"/>
        </w:rPr>
      </w:pPr>
      <w:r w:rsidRPr="00454878">
        <w:rPr>
          <w:rFonts w:ascii="Verdana" w:hAnsi="Verdana"/>
          <w:lang w:val="en-GB"/>
        </w:rPr>
        <w:t>What policies</w:t>
      </w:r>
      <w:r w:rsidR="005D7197" w:rsidRPr="00454878">
        <w:rPr>
          <w:rFonts w:ascii="Verdana" w:hAnsi="Verdana"/>
          <w:lang w:val="en-GB"/>
        </w:rPr>
        <w:t xml:space="preserve"> </w:t>
      </w:r>
      <w:r w:rsidR="00192085" w:rsidRPr="00454878">
        <w:rPr>
          <w:rFonts w:ascii="Verdana" w:hAnsi="Verdana"/>
          <w:lang w:val="en-GB"/>
        </w:rPr>
        <w:t xml:space="preserve">are </w:t>
      </w:r>
      <w:r w:rsidR="005D7197" w:rsidRPr="00454878">
        <w:rPr>
          <w:rFonts w:ascii="Verdana" w:hAnsi="Verdana"/>
          <w:lang w:val="en-GB"/>
        </w:rPr>
        <w:t>in place to support adults with disabilities in Direct Provision to access further or higher education?</w:t>
      </w:r>
    </w:p>
    <w:p w14:paraId="006241B7" w14:textId="7460AAC6" w:rsidR="005D7197" w:rsidRPr="00454878" w:rsidRDefault="005D7197" w:rsidP="00527831">
      <w:pPr>
        <w:numPr>
          <w:ilvl w:val="0"/>
          <w:numId w:val="20"/>
        </w:numPr>
        <w:spacing w:line="276" w:lineRule="auto"/>
        <w:jc w:val="both"/>
        <w:rPr>
          <w:rFonts w:ascii="Verdana" w:hAnsi="Verdana"/>
          <w:lang w:val="en-GB"/>
        </w:rPr>
      </w:pPr>
      <w:r w:rsidRPr="00454878">
        <w:rPr>
          <w:rFonts w:ascii="Verdana" w:hAnsi="Verdana"/>
          <w:lang w:val="en-GB"/>
        </w:rPr>
        <w:t>Do</w:t>
      </w:r>
      <w:r w:rsidR="00192085" w:rsidRPr="00454878">
        <w:rPr>
          <w:rFonts w:ascii="Verdana" w:hAnsi="Verdana"/>
          <w:lang w:val="en-GB"/>
        </w:rPr>
        <w:t xml:space="preserve">es the International Protection </w:t>
      </w:r>
      <w:r w:rsidR="00892E98" w:rsidRPr="00454878">
        <w:rPr>
          <w:rFonts w:ascii="Verdana" w:hAnsi="Verdana"/>
          <w:lang w:val="en-GB"/>
        </w:rPr>
        <w:t>Accommodation</w:t>
      </w:r>
      <w:r w:rsidR="00192085" w:rsidRPr="00454878">
        <w:rPr>
          <w:rFonts w:ascii="Verdana" w:hAnsi="Verdana"/>
          <w:lang w:val="en-GB"/>
        </w:rPr>
        <w:t xml:space="preserve"> Service (IPAS) provide</w:t>
      </w:r>
      <w:r w:rsidRPr="00454878">
        <w:rPr>
          <w:rFonts w:ascii="Verdana" w:hAnsi="Verdana"/>
          <w:lang w:val="en-GB"/>
        </w:rPr>
        <w:t xml:space="preserve"> language support</w:t>
      </w:r>
      <w:r w:rsidR="00192085" w:rsidRPr="00454878">
        <w:rPr>
          <w:rFonts w:ascii="Verdana" w:hAnsi="Verdana"/>
          <w:lang w:val="en-GB"/>
        </w:rPr>
        <w:t xml:space="preserve"> (including Irish sign language)</w:t>
      </w:r>
      <w:r w:rsidRPr="00454878">
        <w:rPr>
          <w:rFonts w:ascii="Verdana" w:hAnsi="Verdana"/>
          <w:lang w:val="en-GB"/>
        </w:rPr>
        <w:t xml:space="preserve"> and integration classes</w:t>
      </w:r>
      <w:r w:rsidR="00192085" w:rsidRPr="00454878">
        <w:rPr>
          <w:rFonts w:ascii="Verdana" w:hAnsi="Verdana"/>
          <w:lang w:val="en-GB"/>
        </w:rPr>
        <w:t xml:space="preserve"> that are accessible to</w:t>
      </w:r>
      <w:r w:rsidRPr="00454878">
        <w:rPr>
          <w:rFonts w:ascii="Verdana" w:hAnsi="Verdana"/>
          <w:lang w:val="en-GB"/>
        </w:rPr>
        <w:t xml:space="preserve"> persons with learning or intellectual disabilities?</w:t>
      </w:r>
    </w:p>
    <w:p w14:paraId="0122D269" w14:textId="77777777" w:rsidR="00DC14DE" w:rsidRPr="00454878" w:rsidRDefault="00DC14DE" w:rsidP="00D24C0A">
      <w:pPr>
        <w:spacing w:line="276" w:lineRule="auto"/>
        <w:ind w:left="360"/>
        <w:jc w:val="both"/>
        <w:rPr>
          <w:rFonts w:ascii="Verdana" w:hAnsi="Verdana"/>
          <w:lang w:val="en-GB"/>
        </w:rPr>
      </w:pPr>
    </w:p>
    <w:p w14:paraId="447467B0" w14:textId="1D153065" w:rsidR="005D7197" w:rsidRPr="00454878" w:rsidRDefault="005D7197" w:rsidP="00D24C0A">
      <w:pPr>
        <w:spacing w:line="276" w:lineRule="auto"/>
        <w:jc w:val="both"/>
        <w:rPr>
          <w:rFonts w:ascii="Verdana" w:hAnsi="Verdana"/>
          <w:b/>
          <w:bCs/>
          <w:u w:val="single"/>
          <w:lang w:val="en-GB"/>
        </w:rPr>
      </w:pPr>
      <w:r w:rsidRPr="00454878">
        <w:rPr>
          <w:rFonts w:ascii="Verdana" w:hAnsi="Verdana"/>
          <w:b/>
          <w:bCs/>
          <w:u w:val="single"/>
          <w:lang w:val="en-GB"/>
        </w:rPr>
        <w:t>Article 25</w:t>
      </w:r>
      <w:r w:rsidR="00590794" w:rsidRPr="00454878">
        <w:rPr>
          <w:rFonts w:ascii="Verdana" w:hAnsi="Verdana"/>
          <w:b/>
          <w:bCs/>
          <w:u w:val="single"/>
          <w:lang w:val="en-GB"/>
        </w:rPr>
        <w:t xml:space="preserve">: </w:t>
      </w:r>
      <w:r w:rsidRPr="00454878">
        <w:rPr>
          <w:rFonts w:ascii="Verdana" w:hAnsi="Verdana"/>
          <w:b/>
          <w:bCs/>
          <w:u w:val="single"/>
          <w:lang w:val="en-GB"/>
        </w:rPr>
        <w:t>Health</w:t>
      </w:r>
    </w:p>
    <w:p w14:paraId="49305F0F" w14:textId="36BE9D7A" w:rsidR="00590794" w:rsidRPr="00454878" w:rsidRDefault="00590794" w:rsidP="00D24C0A">
      <w:pPr>
        <w:spacing w:line="276" w:lineRule="auto"/>
        <w:jc w:val="both"/>
        <w:rPr>
          <w:rFonts w:ascii="Verdana" w:hAnsi="Verdana"/>
          <w:b/>
          <w:bCs/>
          <w:i/>
          <w:iCs/>
          <w:lang w:val="en-GB"/>
        </w:rPr>
      </w:pPr>
      <w:r w:rsidRPr="00454878">
        <w:rPr>
          <w:rFonts w:ascii="Verdana" w:hAnsi="Verdana"/>
          <w:b/>
          <w:bCs/>
          <w:i/>
          <w:iCs/>
          <w:lang w:val="en-GB"/>
        </w:rPr>
        <w:t>Suggested Question</w:t>
      </w:r>
    </w:p>
    <w:p w14:paraId="5F0F8374" w14:textId="596D88D5" w:rsidR="005D7197" w:rsidRPr="00454878" w:rsidRDefault="005D7197" w:rsidP="00527831">
      <w:pPr>
        <w:numPr>
          <w:ilvl w:val="0"/>
          <w:numId w:val="21"/>
        </w:numPr>
        <w:spacing w:line="276" w:lineRule="auto"/>
        <w:jc w:val="both"/>
        <w:rPr>
          <w:rFonts w:ascii="Verdana" w:hAnsi="Verdana"/>
          <w:lang w:val="en-GB"/>
        </w:rPr>
      </w:pPr>
      <w:r w:rsidRPr="00454878">
        <w:rPr>
          <w:rFonts w:ascii="Verdana" w:hAnsi="Verdana"/>
          <w:lang w:val="en-GB"/>
        </w:rPr>
        <w:t>Has the</w:t>
      </w:r>
      <w:r w:rsidR="00B27D42" w:rsidRPr="00454878">
        <w:rPr>
          <w:rFonts w:ascii="Verdana" w:hAnsi="Verdana"/>
          <w:lang w:val="en-GB"/>
        </w:rPr>
        <w:t xml:space="preserve"> International Protection </w:t>
      </w:r>
      <w:r w:rsidR="00892E98" w:rsidRPr="00454878">
        <w:rPr>
          <w:rFonts w:ascii="Verdana" w:hAnsi="Verdana"/>
          <w:lang w:val="en-GB"/>
        </w:rPr>
        <w:t>Accommodation</w:t>
      </w:r>
      <w:r w:rsidR="00B27D42" w:rsidRPr="00454878">
        <w:rPr>
          <w:rFonts w:ascii="Verdana" w:hAnsi="Verdana"/>
          <w:lang w:val="en-GB"/>
        </w:rPr>
        <w:t xml:space="preserve"> Service (IPAS)</w:t>
      </w:r>
      <w:r w:rsidRPr="00454878">
        <w:rPr>
          <w:rFonts w:ascii="Verdana" w:hAnsi="Verdana"/>
          <w:lang w:val="en-GB"/>
        </w:rPr>
        <w:t xml:space="preserve"> audited whether current public health outreach services are reaching persons with disabilities in rural or remote accommodation settings?</w:t>
      </w:r>
    </w:p>
    <w:p w14:paraId="7C2A2849" w14:textId="77777777" w:rsidR="00B27D42" w:rsidRPr="00454878" w:rsidRDefault="00B27D42" w:rsidP="00D24C0A">
      <w:pPr>
        <w:spacing w:line="276" w:lineRule="auto"/>
        <w:ind w:left="720"/>
        <w:jc w:val="both"/>
        <w:rPr>
          <w:rFonts w:ascii="Verdana" w:hAnsi="Verdana"/>
          <w:lang w:val="en-GB"/>
        </w:rPr>
      </w:pPr>
    </w:p>
    <w:p w14:paraId="1E10FA7F" w14:textId="655DAE9E" w:rsidR="00B37174" w:rsidRPr="00454878" w:rsidRDefault="00B37174" w:rsidP="00D24C0A">
      <w:pPr>
        <w:spacing w:line="276" w:lineRule="auto"/>
        <w:jc w:val="both"/>
        <w:rPr>
          <w:rFonts w:ascii="Verdana" w:hAnsi="Verdana" w:cs="Al Tarikh"/>
          <w:b/>
          <w:bCs/>
          <w:u w:val="single"/>
        </w:rPr>
      </w:pPr>
      <w:r w:rsidRPr="00454878">
        <w:rPr>
          <w:rFonts w:ascii="Verdana" w:hAnsi="Verdana" w:cs="Al Tarikh"/>
          <w:b/>
          <w:bCs/>
          <w:u w:val="single"/>
        </w:rPr>
        <w:t>Article 28</w:t>
      </w:r>
      <w:r w:rsidR="00590794" w:rsidRPr="00454878">
        <w:rPr>
          <w:rFonts w:ascii="Verdana" w:hAnsi="Verdana" w:cs="Al Tarikh"/>
          <w:b/>
          <w:bCs/>
          <w:u w:val="single"/>
        </w:rPr>
        <w:t>:</w:t>
      </w:r>
      <w:r w:rsidRPr="00454878">
        <w:rPr>
          <w:rFonts w:ascii="Verdana" w:hAnsi="Verdana" w:cs="Al Tarikh"/>
          <w:b/>
          <w:bCs/>
          <w:u w:val="single"/>
        </w:rPr>
        <w:t xml:space="preserve"> Adequate Standard Of Living And Social Protection </w:t>
      </w:r>
    </w:p>
    <w:p w14:paraId="6D61516E" w14:textId="1561F1D3" w:rsidR="005D7197" w:rsidRPr="00454878" w:rsidRDefault="00B37174" w:rsidP="00590794">
      <w:pPr>
        <w:spacing w:line="276" w:lineRule="auto"/>
        <w:jc w:val="both"/>
        <w:rPr>
          <w:rFonts w:ascii="Verdana" w:hAnsi="Verdana" w:cs="Al Tarikh"/>
          <w:b/>
          <w:bCs/>
          <w:i/>
          <w:iCs/>
        </w:rPr>
      </w:pPr>
      <w:r w:rsidRPr="00454878">
        <w:rPr>
          <w:rFonts w:ascii="Verdana" w:hAnsi="Verdana" w:cs="Al Tarikh"/>
          <w:b/>
          <w:bCs/>
          <w:i/>
          <w:iCs/>
        </w:rPr>
        <w:t>Suggested Questions</w:t>
      </w:r>
    </w:p>
    <w:p w14:paraId="497DEBEF" w14:textId="77777777" w:rsidR="005D7197" w:rsidRPr="00454878" w:rsidRDefault="005D7197" w:rsidP="00527831">
      <w:pPr>
        <w:numPr>
          <w:ilvl w:val="0"/>
          <w:numId w:val="22"/>
        </w:numPr>
        <w:spacing w:line="276" w:lineRule="auto"/>
        <w:jc w:val="both"/>
        <w:rPr>
          <w:rFonts w:ascii="Verdana" w:hAnsi="Verdana"/>
          <w:lang w:val="en-GB"/>
        </w:rPr>
      </w:pPr>
      <w:r w:rsidRPr="00454878">
        <w:rPr>
          <w:rFonts w:ascii="Verdana" w:hAnsi="Verdana"/>
          <w:lang w:val="en-GB"/>
        </w:rPr>
        <w:t>How much funding has been specifically allocated since 2018 to address the needs of persons with disabilities within the Direct Provision system?</w:t>
      </w:r>
    </w:p>
    <w:p w14:paraId="7ED11D24" w14:textId="3F94F7A6" w:rsidR="005D7197" w:rsidRPr="00454878" w:rsidRDefault="005D7197" w:rsidP="00527831">
      <w:pPr>
        <w:numPr>
          <w:ilvl w:val="0"/>
          <w:numId w:val="22"/>
        </w:numPr>
        <w:spacing w:line="276" w:lineRule="auto"/>
        <w:jc w:val="both"/>
        <w:rPr>
          <w:rFonts w:ascii="Verdana" w:hAnsi="Verdana"/>
          <w:lang w:val="en-GB"/>
        </w:rPr>
      </w:pPr>
      <w:r w:rsidRPr="00454878">
        <w:rPr>
          <w:rFonts w:ascii="Verdana" w:hAnsi="Verdana"/>
          <w:lang w:val="en-GB"/>
        </w:rPr>
        <w:t>Are there plans to fund dedicated disability liaison officers or advocates in each Direct Provision</w:t>
      </w:r>
      <w:r w:rsidR="00B27D42" w:rsidRPr="00454878">
        <w:rPr>
          <w:rFonts w:ascii="Verdana" w:hAnsi="Verdana"/>
          <w:lang w:val="en-GB"/>
        </w:rPr>
        <w:t xml:space="preserve"> or Emergency </w:t>
      </w:r>
      <w:r w:rsidR="00892E98" w:rsidRPr="00454878">
        <w:rPr>
          <w:rFonts w:ascii="Verdana" w:hAnsi="Verdana"/>
          <w:lang w:val="en-GB"/>
        </w:rPr>
        <w:t>Accommodation</w:t>
      </w:r>
      <w:r w:rsidRPr="00454878">
        <w:rPr>
          <w:rFonts w:ascii="Verdana" w:hAnsi="Verdana"/>
          <w:lang w:val="en-GB"/>
        </w:rPr>
        <w:t xml:space="preserve"> centre</w:t>
      </w:r>
      <w:r w:rsidR="00B27D42" w:rsidRPr="00454878">
        <w:rPr>
          <w:rFonts w:ascii="Verdana" w:hAnsi="Verdana"/>
          <w:lang w:val="en-GB"/>
        </w:rPr>
        <w:t>s</w:t>
      </w:r>
      <w:r w:rsidRPr="00454878">
        <w:rPr>
          <w:rFonts w:ascii="Verdana" w:hAnsi="Verdana"/>
          <w:lang w:val="en-GB"/>
        </w:rPr>
        <w:t>?</w:t>
      </w:r>
    </w:p>
    <w:p w14:paraId="289814C3" w14:textId="64302E70" w:rsidR="005D7197" w:rsidRPr="00454878" w:rsidRDefault="005D7197" w:rsidP="00527831">
      <w:pPr>
        <w:numPr>
          <w:ilvl w:val="0"/>
          <w:numId w:val="22"/>
        </w:numPr>
        <w:spacing w:line="276" w:lineRule="auto"/>
        <w:jc w:val="both"/>
        <w:rPr>
          <w:rFonts w:ascii="Verdana" w:hAnsi="Verdana"/>
          <w:lang w:val="en-GB"/>
        </w:rPr>
      </w:pPr>
      <w:r w:rsidRPr="00454878">
        <w:rPr>
          <w:rFonts w:ascii="Verdana" w:hAnsi="Verdana"/>
          <w:lang w:val="en-GB"/>
        </w:rPr>
        <w:t xml:space="preserve">Has the State assessed the cumulative </w:t>
      </w:r>
      <w:r w:rsidR="00192085" w:rsidRPr="00454878">
        <w:rPr>
          <w:rFonts w:ascii="Verdana" w:hAnsi="Verdana"/>
          <w:lang w:val="en-GB"/>
        </w:rPr>
        <w:t xml:space="preserve">extra </w:t>
      </w:r>
      <w:r w:rsidRPr="00454878">
        <w:rPr>
          <w:rFonts w:ascii="Verdana" w:hAnsi="Verdana"/>
          <w:lang w:val="en-GB"/>
        </w:rPr>
        <w:t xml:space="preserve">cost burden </w:t>
      </w:r>
      <w:r w:rsidR="00192085" w:rsidRPr="00454878">
        <w:rPr>
          <w:rFonts w:ascii="Verdana" w:hAnsi="Verdana"/>
          <w:lang w:val="en-GB"/>
        </w:rPr>
        <w:t xml:space="preserve">of having a </w:t>
      </w:r>
      <w:r w:rsidRPr="00454878">
        <w:rPr>
          <w:rFonts w:ascii="Verdana" w:hAnsi="Verdana"/>
          <w:lang w:val="en-GB"/>
        </w:rPr>
        <w:t>disability</w:t>
      </w:r>
      <w:r w:rsidR="00192085" w:rsidRPr="00454878">
        <w:rPr>
          <w:rFonts w:ascii="Verdana" w:hAnsi="Verdana"/>
          <w:lang w:val="en-GB"/>
        </w:rPr>
        <w:t xml:space="preserve"> in Direct Provision against</w:t>
      </w:r>
      <w:r w:rsidRPr="00454878">
        <w:rPr>
          <w:rFonts w:ascii="Verdana" w:hAnsi="Verdana"/>
          <w:lang w:val="en-GB"/>
        </w:rPr>
        <w:t xml:space="preserve"> the </w:t>
      </w:r>
      <w:r w:rsidR="00192085" w:rsidRPr="00454878">
        <w:rPr>
          <w:rFonts w:ascii="Verdana" w:hAnsi="Verdana"/>
          <w:lang w:val="en-GB"/>
        </w:rPr>
        <w:t>weekly</w:t>
      </w:r>
      <w:r w:rsidRPr="00454878">
        <w:rPr>
          <w:rFonts w:ascii="Verdana" w:hAnsi="Verdana"/>
          <w:lang w:val="en-GB"/>
        </w:rPr>
        <w:t xml:space="preserve"> Direct Provision stipend?</w:t>
      </w:r>
    </w:p>
    <w:p w14:paraId="573C3BB8" w14:textId="77777777" w:rsidR="00B37174" w:rsidRPr="00454878" w:rsidRDefault="00B37174" w:rsidP="00527831">
      <w:pPr>
        <w:pStyle w:val="ListParagraph"/>
        <w:numPr>
          <w:ilvl w:val="0"/>
          <w:numId w:val="12"/>
        </w:numPr>
        <w:spacing w:line="276" w:lineRule="auto"/>
        <w:jc w:val="both"/>
        <w:rPr>
          <w:rFonts w:ascii="Verdana" w:hAnsi="Verdana" w:cs="Al Tarikh"/>
        </w:rPr>
      </w:pPr>
      <w:r w:rsidRPr="00454878">
        <w:rPr>
          <w:rFonts w:ascii="Verdana" w:hAnsi="Verdana" w:cs="Al Tarikh"/>
        </w:rPr>
        <w:t>By what date will the International Protection Accommodation Service (IPAS) introduce an additional disability stipend payment to compensate for the additional costs of disability?</w:t>
      </w:r>
    </w:p>
    <w:p w14:paraId="3CCBF78E" w14:textId="77777777" w:rsidR="00B37174" w:rsidRPr="00454878" w:rsidRDefault="00B37174" w:rsidP="00527831">
      <w:pPr>
        <w:pStyle w:val="ListParagraph"/>
        <w:numPr>
          <w:ilvl w:val="0"/>
          <w:numId w:val="12"/>
        </w:numPr>
        <w:spacing w:line="276" w:lineRule="auto"/>
        <w:jc w:val="both"/>
        <w:rPr>
          <w:rFonts w:ascii="Verdana" w:hAnsi="Verdana" w:cs="Al Tarikh"/>
        </w:rPr>
      </w:pPr>
      <w:r w:rsidRPr="00454878">
        <w:rPr>
          <w:rFonts w:ascii="Verdana" w:hAnsi="Verdana" w:cs="Al Tarikh"/>
        </w:rPr>
        <w:t>By what date will the child benefit payment be introduced to families (including families with children with disabilities) in Direct Provision?</w:t>
      </w:r>
    </w:p>
    <w:p w14:paraId="77E4EA22" w14:textId="77777777" w:rsidR="00B37174" w:rsidRPr="00454878" w:rsidRDefault="00B37174" w:rsidP="00527831">
      <w:pPr>
        <w:pStyle w:val="ListParagraph"/>
        <w:numPr>
          <w:ilvl w:val="0"/>
          <w:numId w:val="12"/>
        </w:numPr>
        <w:spacing w:line="276" w:lineRule="auto"/>
        <w:jc w:val="both"/>
        <w:rPr>
          <w:rFonts w:ascii="Verdana" w:hAnsi="Verdana" w:cs="Al Tarikh"/>
        </w:rPr>
      </w:pPr>
      <w:r w:rsidRPr="00454878">
        <w:rPr>
          <w:rFonts w:ascii="Verdana" w:hAnsi="Verdana" w:cs="Al Tarikh"/>
        </w:rPr>
        <w:t xml:space="preserve">By what date will carers of persons with disabilities in Direct Provision be able to access the carers allowance on an equal basis with carers caring for persons with disabilities outside of Direct Provision? </w:t>
      </w:r>
    </w:p>
    <w:p w14:paraId="23F71B9B" w14:textId="49AC2EE8" w:rsidR="00B37174" w:rsidRPr="00454878" w:rsidRDefault="00B37174" w:rsidP="00527831">
      <w:pPr>
        <w:pStyle w:val="ListParagraph"/>
        <w:numPr>
          <w:ilvl w:val="0"/>
          <w:numId w:val="12"/>
        </w:numPr>
        <w:spacing w:line="276" w:lineRule="auto"/>
        <w:jc w:val="both"/>
        <w:rPr>
          <w:rFonts w:ascii="Verdana" w:hAnsi="Verdana" w:cs="Al Tarikh"/>
        </w:rPr>
      </w:pPr>
      <w:r w:rsidRPr="00454878">
        <w:rPr>
          <w:rFonts w:ascii="Verdana" w:hAnsi="Verdana" w:cs="Al Tarikh"/>
        </w:rPr>
        <w:t xml:space="preserve">What provisions and supports do the International Protection Accommodation Service (IPAS) give to persons with disabilities to be </w:t>
      </w:r>
      <w:r w:rsidRPr="00454878">
        <w:rPr>
          <w:rFonts w:ascii="Verdana" w:hAnsi="Verdana" w:cs="Al Tarikh"/>
        </w:rPr>
        <w:lastRenderedPageBreak/>
        <w:t>able to move out of Direct Provision when they have been given international protection status, to be able to access disabled accessible accommodation?</w:t>
      </w:r>
    </w:p>
    <w:p w14:paraId="59EAC985" w14:textId="77777777" w:rsidR="00B37174" w:rsidRPr="00454878" w:rsidRDefault="00B37174" w:rsidP="00D24C0A">
      <w:pPr>
        <w:spacing w:line="276" w:lineRule="auto"/>
        <w:jc w:val="both"/>
        <w:rPr>
          <w:rFonts w:ascii="Verdana" w:hAnsi="Verdana" w:cs="Al Tarikh"/>
          <w:b/>
          <w:bCs/>
        </w:rPr>
      </w:pPr>
    </w:p>
    <w:p w14:paraId="3E3C7D1A" w14:textId="661B95FC" w:rsidR="00B37174" w:rsidRPr="00454878" w:rsidRDefault="00B37174" w:rsidP="00D24C0A">
      <w:pPr>
        <w:spacing w:line="276" w:lineRule="auto"/>
        <w:jc w:val="both"/>
        <w:rPr>
          <w:rFonts w:ascii="Verdana" w:hAnsi="Verdana" w:cs="Al Tarikh"/>
          <w:b/>
          <w:bCs/>
          <w:u w:val="single"/>
        </w:rPr>
      </w:pPr>
      <w:r w:rsidRPr="00454878">
        <w:rPr>
          <w:rFonts w:ascii="Verdana" w:hAnsi="Verdana" w:cs="Al Tarikh"/>
          <w:b/>
          <w:bCs/>
          <w:u w:val="single"/>
        </w:rPr>
        <w:t xml:space="preserve">Article 29 Participation in Political And Public Life </w:t>
      </w:r>
    </w:p>
    <w:p w14:paraId="319835FF" w14:textId="77777777" w:rsidR="00B37174" w:rsidRPr="00454878" w:rsidRDefault="00B37174" w:rsidP="00D24C0A">
      <w:pPr>
        <w:spacing w:line="276" w:lineRule="auto"/>
        <w:jc w:val="both"/>
        <w:rPr>
          <w:rFonts w:ascii="Verdana" w:hAnsi="Verdana" w:cs="Al Tarikh"/>
          <w:b/>
          <w:bCs/>
          <w:i/>
          <w:iCs/>
        </w:rPr>
      </w:pPr>
      <w:r w:rsidRPr="00454878">
        <w:rPr>
          <w:rFonts w:ascii="Verdana" w:hAnsi="Verdana" w:cs="Al Tarikh"/>
          <w:b/>
          <w:bCs/>
          <w:i/>
          <w:iCs/>
        </w:rPr>
        <w:t>Suggested Questions</w:t>
      </w:r>
    </w:p>
    <w:p w14:paraId="375C5287" w14:textId="6D904F19" w:rsidR="00B37174" w:rsidRPr="00454878" w:rsidRDefault="00B37174" w:rsidP="00527831">
      <w:pPr>
        <w:pStyle w:val="ListParagraph"/>
        <w:numPr>
          <w:ilvl w:val="0"/>
          <w:numId w:val="13"/>
        </w:numPr>
        <w:spacing w:line="276" w:lineRule="auto"/>
        <w:jc w:val="both"/>
        <w:rPr>
          <w:rFonts w:ascii="Verdana" w:hAnsi="Verdana" w:cs="Al Tarikh"/>
        </w:rPr>
      </w:pPr>
      <w:r w:rsidRPr="00454878">
        <w:rPr>
          <w:rFonts w:ascii="Verdana" w:hAnsi="Verdana" w:cs="Al Tarikh"/>
        </w:rPr>
        <w:t>How are persons with disabilities living in Direct Provision given disabled accessible format information and assistance to vote in local elections?</w:t>
      </w:r>
    </w:p>
    <w:p w14:paraId="6BD6C52E" w14:textId="52448917" w:rsidR="00B37174" w:rsidRPr="00454878" w:rsidRDefault="00B37174" w:rsidP="00527831">
      <w:pPr>
        <w:pStyle w:val="ListParagraph"/>
        <w:numPr>
          <w:ilvl w:val="0"/>
          <w:numId w:val="13"/>
        </w:numPr>
        <w:spacing w:line="276" w:lineRule="auto"/>
        <w:jc w:val="both"/>
        <w:rPr>
          <w:rFonts w:ascii="Verdana" w:hAnsi="Verdana" w:cs="Al Tarikh"/>
        </w:rPr>
      </w:pPr>
      <w:r w:rsidRPr="00454878">
        <w:rPr>
          <w:rFonts w:ascii="Verdana" w:hAnsi="Verdana" w:cs="Al Tarikh"/>
        </w:rPr>
        <w:t xml:space="preserve">In the last Irish census data collection was data collected from persons with disabilities in Direct </w:t>
      </w:r>
      <w:r w:rsidR="00892E98" w:rsidRPr="00454878">
        <w:rPr>
          <w:rFonts w:ascii="Verdana" w:hAnsi="Verdana" w:cs="Al Tarikh"/>
        </w:rPr>
        <w:t>Provision, Emergency</w:t>
      </w:r>
      <w:r w:rsidRPr="00454878">
        <w:rPr>
          <w:rFonts w:ascii="Verdana" w:hAnsi="Verdana" w:cs="Al Tarikh"/>
        </w:rPr>
        <w:t xml:space="preserve"> Accommodation centres and Tented Accommodation sites? </w:t>
      </w:r>
    </w:p>
    <w:p w14:paraId="29576222" w14:textId="77777777" w:rsidR="00B37174" w:rsidRPr="00454878" w:rsidRDefault="00B37174" w:rsidP="00527831">
      <w:pPr>
        <w:pStyle w:val="ListParagraph"/>
        <w:numPr>
          <w:ilvl w:val="0"/>
          <w:numId w:val="13"/>
        </w:numPr>
        <w:spacing w:line="276" w:lineRule="auto"/>
        <w:jc w:val="both"/>
        <w:rPr>
          <w:rFonts w:ascii="Verdana" w:hAnsi="Verdana" w:cs="Al Tarikh"/>
        </w:rPr>
      </w:pPr>
      <w:r w:rsidRPr="00454878">
        <w:rPr>
          <w:rFonts w:ascii="Verdana" w:hAnsi="Verdana" w:cs="Al Tarikh"/>
        </w:rPr>
        <w:t>How are persons with disabilities in Direct Provision supported in the census data collection process, and is there an alternative, easy to read disabled, accessible format of the census form available so that persons with disabilities in Direct Provision are included in the census data collection process?</w:t>
      </w:r>
    </w:p>
    <w:p w14:paraId="185C85E6" w14:textId="5203B813" w:rsidR="00B37174" w:rsidRPr="00454878" w:rsidRDefault="00B37174" w:rsidP="00527831">
      <w:pPr>
        <w:pStyle w:val="ListParagraph"/>
        <w:numPr>
          <w:ilvl w:val="0"/>
          <w:numId w:val="13"/>
        </w:numPr>
        <w:spacing w:line="276" w:lineRule="auto"/>
        <w:jc w:val="both"/>
        <w:rPr>
          <w:rFonts w:ascii="Verdana" w:hAnsi="Verdana" w:cs="Al Tarikh"/>
        </w:rPr>
      </w:pPr>
      <w:r w:rsidRPr="00454878">
        <w:rPr>
          <w:rFonts w:ascii="Verdana" w:hAnsi="Verdana" w:cs="Al Tarikh"/>
        </w:rPr>
        <w:t>Are persons with disabilities living in Direct Provision going to be expressly involved in</w:t>
      </w:r>
      <w:r w:rsidR="00E77628" w:rsidRPr="00454878">
        <w:rPr>
          <w:rFonts w:ascii="Verdana" w:hAnsi="Verdana" w:cs="Al Tarikh"/>
        </w:rPr>
        <w:t xml:space="preserve"> any future </w:t>
      </w:r>
      <w:r w:rsidRPr="00454878">
        <w:rPr>
          <w:rFonts w:ascii="Verdana" w:hAnsi="Verdana" w:cs="Al Tarikh"/>
        </w:rPr>
        <w:t>National Disability Stud</w:t>
      </w:r>
      <w:r w:rsidR="00E77628" w:rsidRPr="00454878">
        <w:rPr>
          <w:rFonts w:ascii="Verdana" w:hAnsi="Verdana" w:cs="Al Tarikh"/>
        </w:rPr>
        <w:t>y</w:t>
      </w:r>
      <w:r w:rsidRPr="00454878">
        <w:rPr>
          <w:rFonts w:ascii="Verdana" w:hAnsi="Verdana" w:cs="Al Tarikh"/>
        </w:rPr>
        <w:t>?</w:t>
      </w:r>
    </w:p>
    <w:p w14:paraId="30899056" w14:textId="77777777" w:rsidR="00B37174" w:rsidRPr="00454878" w:rsidRDefault="00B37174" w:rsidP="00D24C0A">
      <w:pPr>
        <w:spacing w:line="276" w:lineRule="auto"/>
        <w:jc w:val="both"/>
        <w:rPr>
          <w:rFonts w:ascii="Verdana" w:hAnsi="Verdana" w:cs="Al Tarikh"/>
          <w:b/>
          <w:bCs/>
        </w:rPr>
      </w:pPr>
    </w:p>
    <w:p w14:paraId="60DAEF86" w14:textId="467A03AB" w:rsidR="00B37174" w:rsidRPr="00454878" w:rsidRDefault="00B37174" w:rsidP="00D24C0A">
      <w:pPr>
        <w:spacing w:line="276" w:lineRule="auto"/>
        <w:jc w:val="both"/>
        <w:rPr>
          <w:rFonts w:ascii="Verdana" w:hAnsi="Verdana" w:cs="Al Tarikh"/>
          <w:b/>
          <w:bCs/>
          <w:u w:val="single"/>
        </w:rPr>
      </w:pPr>
      <w:r w:rsidRPr="00454878">
        <w:rPr>
          <w:rFonts w:ascii="Verdana" w:hAnsi="Verdana" w:cs="Al Tarikh"/>
          <w:b/>
          <w:bCs/>
          <w:u w:val="single"/>
        </w:rPr>
        <w:t xml:space="preserve">Article 31 Statistics and Data Collection </w:t>
      </w:r>
    </w:p>
    <w:p w14:paraId="7BFD106D" w14:textId="3793DA6E" w:rsidR="005D7197" w:rsidRPr="00454878" w:rsidRDefault="00B37174" w:rsidP="00D24C0A">
      <w:pPr>
        <w:spacing w:line="276" w:lineRule="auto"/>
        <w:jc w:val="both"/>
        <w:rPr>
          <w:rFonts w:ascii="Verdana" w:hAnsi="Verdana" w:cs="Al Tarikh"/>
          <w:b/>
          <w:bCs/>
          <w:i/>
          <w:iCs/>
        </w:rPr>
      </w:pPr>
      <w:r w:rsidRPr="00454878">
        <w:rPr>
          <w:rFonts w:ascii="Verdana" w:hAnsi="Verdana" w:cs="Al Tarikh"/>
          <w:b/>
          <w:bCs/>
          <w:i/>
          <w:iCs/>
        </w:rPr>
        <w:t>Suggested Questions</w:t>
      </w:r>
    </w:p>
    <w:p w14:paraId="65D1C7B7" w14:textId="07AF6506" w:rsidR="00192085" w:rsidRPr="00454878" w:rsidRDefault="00B37174" w:rsidP="00527831">
      <w:pPr>
        <w:pStyle w:val="ListParagraph"/>
        <w:numPr>
          <w:ilvl w:val="0"/>
          <w:numId w:val="14"/>
        </w:numPr>
        <w:spacing w:line="276" w:lineRule="auto"/>
        <w:jc w:val="both"/>
        <w:rPr>
          <w:rFonts w:ascii="Verdana" w:hAnsi="Verdana" w:cs="Al Tarikh"/>
        </w:rPr>
      </w:pPr>
      <w:r w:rsidRPr="00454878">
        <w:rPr>
          <w:rFonts w:ascii="Verdana" w:hAnsi="Verdana" w:cs="Al Tarikh"/>
        </w:rPr>
        <w:t>How does the International Protection Accommodation Service (IPAS) collect disability disaggregated data of persons with disabilities in the Irish International Protection system?</w:t>
      </w:r>
    </w:p>
    <w:p w14:paraId="68227C8F" w14:textId="77777777" w:rsidR="00B27D42" w:rsidRPr="00454878" w:rsidRDefault="00B27D42" w:rsidP="00527831">
      <w:pPr>
        <w:numPr>
          <w:ilvl w:val="0"/>
          <w:numId w:val="14"/>
        </w:numPr>
        <w:spacing w:line="276" w:lineRule="auto"/>
        <w:jc w:val="both"/>
        <w:rPr>
          <w:rFonts w:ascii="Verdana" w:hAnsi="Verdana"/>
          <w:lang w:val="en-GB"/>
        </w:rPr>
      </w:pPr>
      <w:r w:rsidRPr="00454878">
        <w:rPr>
          <w:rFonts w:ascii="Verdana" w:hAnsi="Verdana"/>
          <w:lang w:val="en-GB"/>
        </w:rPr>
        <w:t>What disability-disaggregated data has been collected by IPAS on international protection applicants since 2018?</w:t>
      </w:r>
    </w:p>
    <w:p w14:paraId="0E117236" w14:textId="77777777" w:rsidR="00B27D42" w:rsidRPr="00454878" w:rsidRDefault="00B27D42" w:rsidP="00527831">
      <w:pPr>
        <w:numPr>
          <w:ilvl w:val="0"/>
          <w:numId w:val="14"/>
        </w:numPr>
        <w:spacing w:line="276" w:lineRule="auto"/>
        <w:jc w:val="both"/>
        <w:rPr>
          <w:rFonts w:ascii="Verdana" w:hAnsi="Verdana"/>
          <w:lang w:val="en-GB"/>
        </w:rPr>
      </w:pPr>
      <w:r w:rsidRPr="00454878">
        <w:rPr>
          <w:rFonts w:ascii="Verdana" w:hAnsi="Verdana"/>
          <w:lang w:val="en-GB"/>
        </w:rPr>
        <w:t>If no data has been collected, how does the State justify compliance with CRPD Articles 31 (statistics) and 33 (monitoring implementation)?</w:t>
      </w:r>
    </w:p>
    <w:p w14:paraId="4E57498C" w14:textId="3735F21D" w:rsidR="00B27D42" w:rsidRPr="00454878" w:rsidRDefault="00B27D42" w:rsidP="00527831">
      <w:pPr>
        <w:numPr>
          <w:ilvl w:val="0"/>
          <w:numId w:val="14"/>
        </w:numPr>
        <w:spacing w:line="276" w:lineRule="auto"/>
        <w:jc w:val="both"/>
        <w:rPr>
          <w:rFonts w:ascii="Verdana" w:hAnsi="Verdana"/>
          <w:lang w:val="en-GB"/>
        </w:rPr>
      </w:pPr>
      <w:r w:rsidRPr="00454878">
        <w:rPr>
          <w:rFonts w:ascii="Verdana" w:hAnsi="Verdana"/>
          <w:lang w:val="en-GB"/>
        </w:rPr>
        <w:t>By what date wil</w:t>
      </w:r>
      <w:r w:rsidR="002F25CC" w:rsidRPr="00454878">
        <w:rPr>
          <w:rFonts w:ascii="Verdana" w:hAnsi="Verdana"/>
          <w:lang w:val="en-GB"/>
        </w:rPr>
        <w:t>l</w:t>
      </w:r>
      <w:r w:rsidRPr="00454878">
        <w:rPr>
          <w:rFonts w:ascii="Verdana" w:hAnsi="Verdana"/>
          <w:lang w:val="en-GB"/>
        </w:rPr>
        <w:t xml:space="preserve"> the State publish data on disability within asylum-seeking populations, including by age, gender, and type of accommodation?</w:t>
      </w:r>
    </w:p>
    <w:p w14:paraId="6A686FE2" w14:textId="647E8C1B" w:rsidR="00192085" w:rsidRPr="00454878" w:rsidRDefault="00192085" w:rsidP="00527831">
      <w:pPr>
        <w:numPr>
          <w:ilvl w:val="0"/>
          <w:numId w:val="14"/>
        </w:numPr>
        <w:spacing w:line="276" w:lineRule="auto"/>
        <w:jc w:val="both"/>
        <w:rPr>
          <w:rFonts w:ascii="Verdana" w:hAnsi="Verdana"/>
          <w:lang w:val="en-GB"/>
        </w:rPr>
      </w:pPr>
      <w:r w:rsidRPr="00454878">
        <w:rPr>
          <w:rFonts w:ascii="Verdana" w:hAnsi="Verdana"/>
          <w:lang w:val="en-GB"/>
        </w:rPr>
        <w:t>What disability-disaggregated data has been collected by IPAS on international protection applicants since 2018?</w:t>
      </w:r>
    </w:p>
    <w:p w14:paraId="2626319C" w14:textId="4BB49D51" w:rsidR="005D7197" w:rsidRPr="00454878" w:rsidRDefault="00192085" w:rsidP="00527831">
      <w:pPr>
        <w:numPr>
          <w:ilvl w:val="0"/>
          <w:numId w:val="14"/>
        </w:numPr>
        <w:spacing w:line="276" w:lineRule="auto"/>
        <w:jc w:val="both"/>
        <w:rPr>
          <w:rFonts w:ascii="Verdana" w:hAnsi="Verdana"/>
          <w:lang w:val="en-GB"/>
        </w:rPr>
      </w:pPr>
      <w:r w:rsidRPr="00454878">
        <w:rPr>
          <w:rFonts w:ascii="Verdana" w:hAnsi="Verdana"/>
          <w:lang w:val="en-GB"/>
        </w:rPr>
        <w:t>If no data has been collected, what justifies this continued omission despite repeated recommendations by UN</w:t>
      </w:r>
      <w:r w:rsidR="00B27D42" w:rsidRPr="00454878">
        <w:rPr>
          <w:rFonts w:ascii="Verdana" w:hAnsi="Verdana"/>
          <w:lang w:val="en-GB"/>
        </w:rPr>
        <w:t xml:space="preserve"> </w:t>
      </w:r>
      <w:r w:rsidRPr="00454878">
        <w:rPr>
          <w:rFonts w:ascii="Verdana" w:hAnsi="Verdana"/>
          <w:lang w:val="en-GB"/>
        </w:rPr>
        <w:t>bodies?</w:t>
      </w:r>
    </w:p>
    <w:p w14:paraId="3D6A7C0F" w14:textId="684711CE" w:rsidR="00B37174" w:rsidRPr="00454878" w:rsidRDefault="00B37174" w:rsidP="00527831">
      <w:pPr>
        <w:pStyle w:val="ListParagraph"/>
        <w:numPr>
          <w:ilvl w:val="0"/>
          <w:numId w:val="14"/>
        </w:numPr>
        <w:spacing w:line="276" w:lineRule="auto"/>
        <w:jc w:val="both"/>
        <w:rPr>
          <w:rFonts w:ascii="Verdana" w:hAnsi="Verdana" w:cs="Al Tarikh"/>
        </w:rPr>
      </w:pPr>
      <w:r w:rsidRPr="00454878">
        <w:rPr>
          <w:rFonts w:ascii="Verdana" w:hAnsi="Verdana" w:cs="Al Tarikh"/>
        </w:rPr>
        <w:t xml:space="preserve">Are persons with disabilities and other international protection applicants in Direct Provision, Emergency Accommodation centres, and </w:t>
      </w:r>
      <w:r w:rsidRPr="00454878">
        <w:rPr>
          <w:rFonts w:ascii="Verdana" w:hAnsi="Verdana" w:cs="Al Tarikh"/>
        </w:rPr>
        <w:lastRenderedPageBreak/>
        <w:t>Tented Accommodation sites included in the National Census</w:t>
      </w:r>
      <w:r w:rsidR="00E77628" w:rsidRPr="00454878">
        <w:rPr>
          <w:rFonts w:ascii="Verdana" w:hAnsi="Verdana" w:cs="Al Tarikh"/>
        </w:rPr>
        <w:t xml:space="preserve"> data collection</w:t>
      </w:r>
      <w:r w:rsidRPr="00454878">
        <w:rPr>
          <w:rFonts w:ascii="Verdana" w:hAnsi="Verdana" w:cs="Al Tarikh"/>
        </w:rPr>
        <w:t>?</w:t>
      </w:r>
    </w:p>
    <w:p w14:paraId="39260EE3" w14:textId="77777777" w:rsidR="00B37174" w:rsidRPr="00454878" w:rsidRDefault="00B37174" w:rsidP="00527831">
      <w:pPr>
        <w:pStyle w:val="ListParagraph"/>
        <w:numPr>
          <w:ilvl w:val="0"/>
          <w:numId w:val="14"/>
        </w:numPr>
        <w:spacing w:line="276" w:lineRule="auto"/>
        <w:jc w:val="both"/>
        <w:rPr>
          <w:rFonts w:ascii="Verdana" w:hAnsi="Verdana" w:cs="Al Tarikh"/>
        </w:rPr>
      </w:pPr>
      <w:r w:rsidRPr="00454878">
        <w:rPr>
          <w:rFonts w:ascii="Verdana" w:hAnsi="Verdana" w:cs="Al Tarikh"/>
        </w:rPr>
        <w:t>As of June 30</w:t>
      </w:r>
      <w:r w:rsidRPr="00454878">
        <w:rPr>
          <w:rFonts w:ascii="Verdana" w:hAnsi="Verdana" w:cs="Al Tarikh"/>
          <w:vertAlign w:val="superscript"/>
        </w:rPr>
        <w:t>th</w:t>
      </w:r>
      <w:r w:rsidRPr="00454878">
        <w:rPr>
          <w:rFonts w:ascii="Verdana" w:hAnsi="Verdana" w:cs="Al Tarikh"/>
        </w:rPr>
        <w:t xml:space="preserve"> 2025, how many children with disabilities are living in the Irish International Protection system? </w:t>
      </w:r>
    </w:p>
    <w:p w14:paraId="0415E03A" w14:textId="77777777" w:rsidR="00B37174" w:rsidRPr="00454878" w:rsidRDefault="00B37174" w:rsidP="00527831">
      <w:pPr>
        <w:pStyle w:val="ListParagraph"/>
        <w:numPr>
          <w:ilvl w:val="0"/>
          <w:numId w:val="14"/>
        </w:numPr>
        <w:spacing w:line="276" w:lineRule="auto"/>
        <w:jc w:val="both"/>
        <w:rPr>
          <w:rFonts w:ascii="Verdana" w:hAnsi="Verdana" w:cs="Al Tarikh"/>
        </w:rPr>
      </w:pPr>
      <w:r w:rsidRPr="00454878">
        <w:rPr>
          <w:rFonts w:ascii="Verdana" w:hAnsi="Verdana" w:cs="Al Tarikh"/>
        </w:rPr>
        <w:t>As of June 30</w:t>
      </w:r>
      <w:r w:rsidRPr="00454878">
        <w:rPr>
          <w:rFonts w:ascii="Verdana" w:hAnsi="Verdana" w:cs="Al Tarikh"/>
          <w:vertAlign w:val="superscript"/>
        </w:rPr>
        <w:t>th</w:t>
      </w:r>
      <w:r w:rsidRPr="00454878">
        <w:rPr>
          <w:rFonts w:ascii="Verdana" w:hAnsi="Verdana" w:cs="Al Tarikh"/>
        </w:rPr>
        <w:t xml:space="preserve"> 2025, how many adults with disabilities are living in the Irish International Protection system?</w:t>
      </w:r>
    </w:p>
    <w:p w14:paraId="5647C8AB" w14:textId="77777777" w:rsidR="00B37174" w:rsidRPr="00454878" w:rsidRDefault="00B37174" w:rsidP="00527831">
      <w:pPr>
        <w:pStyle w:val="ListParagraph"/>
        <w:numPr>
          <w:ilvl w:val="0"/>
          <w:numId w:val="14"/>
        </w:numPr>
        <w:spacing w:line="276" w:lineRule="auto"/>
        <w:jc w:val="both"/>
        <w:rPr>
          <w:rFonts w:ascii="Verdana" w:hAnsi="Verdana" w:cs="Al Tarikh"/>
        </w:rPr>
      </w:pPr>
      <w:r w:rsidRPr="00454878">
        <w:rPr>
          <w:rFonts w:ascii="Verdana" w:hAnsi="Verdana" w:cs="Al Tarikh"/>
        </w:rPr>
        <w:t>As of June 30</w:t>
      </w:r>
      <w:r w:rsidRPr="00454878">
        <w:rPr>
          <w:rFonts w:ascii="Verdana" w:hAnsi="Verdana" w:cs="Al Tarikh"/>
          <w:vertAlign w:val="superscript"/>
        </w:rPr>
        <w:t>th</w:t>
      </w:r>
      <w:r w:rsidRPr="00454878">
        <w:rPr>
          <w:rFonts w:ascii="Verdana" w:hAnsi="Verdana" w:cs="Al Tarikh"/>
        </w:rPr>
        <w:t xml:space="preserve"> 2025, how many families with a person(s) with disability(ies) are living in the Irish International Protection system?</w:t>
      </w:r>
    </w:p>
    <w:p w14:paraId="1AEA196C" w14:textId="33314D71" w:rsidR="00B37174" w:rsidRPr="00454878" w:rsidRDefault="00B37174" w:rsidP="00527831">
      <w:pPr>
        <w:pStyle w:val="ListParagraph"/>
        <w:numPr>
          <w:ilvl w:val="0"/>
          <w:numId w:val="14"/>
        </w:numPr>
        <w:spacing w:line="276" w:lineRule="auto"/>
        <w:jc w:val="both"/>
        <w:rPr>
          <w:rFonts w:ascii="Verdana" w:hAnsi="Verdana" w:cs="Al Tarikh"/>
        </w:rPr>
      </w:pPr>
      <w:r w:rsidRPr="00454878">
        <w:rPr>
          <w:rFonts w:ascii="Verdana" w:hAnsi="Verdana" w:cs="Al Tarikh"/>
        </w:rPr>
        <w:t>In June 2026, when the International Protection Act 2025 (New Pact on Migration and Asylum legislation) is operational</w:t>
      </w:r>
      <w:r w:rsidR="00257556" w:rsidRPr="00454878">
        <w:rPr>
          <w:rFonts w:ascii="Verdana" w:hAnsi="Verdana" w:cs="Al Tarikh"/>
        </w:rPr>
        <w:t>,</w:t>
      </w:r>
      <w:r w:rsidRPr="00454878">
        <w:rPr>
          <w:rFonts w:ascii="Verdana" w:hAnsi="Verdana" w:cs="Al Tarikh"/>
        </w:rPr>
        <w:t xml:space="preserve"> how will disability disaggregated data be collected? </w:t>
      </w:r>
    </w:p>
    <w:p w14:paraId="21DDFAC9" w14:textId="22B350A8" w:rsidR="00B37174" w:rsidRPr="00454878" w:rsidRDefault="00B37174" w:rsidP="00527831">
      <w:pPr>
        <w:pStyle w:val="ListParagraph"/>
        <w:numPr>
          <w:ilvl w:val="0"/>
          <w:numId w:val="14"/>
        </w:numPr>
        <w:spacing w:line="276" w:lineRule="auto"/>
        <w:jc w:val="both"/>
        <w:rPr>
          <w:rFonts w:ascii="Verdana" w:hAnsi="Verdana" w:cs="Al Tarikh"/>
        </w:rPr>
      </w:pPr>
      <w:r w:rsidRPr="00454878">
        <w:rPr>
          <w:rFonts w:ascii="Verdana" w:hAnsi="Verdana" w:cs="Al Tarikh"/>
        </w:rPr>
        <w:t xml:space="preserve">How many </w:t>
      </w:r>
      <w:r w:rsidRPr="00454878">
        <w:rPr>
          <w:rFonts w:ascii="Verdana" w:hAnsi="Verdana"/>
        </w:rPr>
        <w:t>‘</w:t>
      </w:r>
      <w:r w:rsidRPr="00454878">
        <w:rPr>
          <w:rFonts w:ascii="Verdana" w:hAnsi="Verdana" w:cs="Al Tarikh"/>
        </w:rPr>
        <w:t>young single men</w:t>
      </w:r>
      <w:r w:rsidRPr="00454878">
        <w:rPr>
          <w:rFonts w:ascii="Verdana" w:hAnsi="Verdana"/>
        </w:rPr>
        <w:t>’</w:t>
      </w:r>
      <w:r w:rsidRPr="00454878">
        <w:rPr>
          <w:rFonts w:ascii="Verdana" w:hAnsi="Verdana" w:cs="Al Tarikh"/>
        </w:rPr>
        <w:t xml:space="preserve"> have not been offered accommodation by the International Protection Accommodation Service (IPAS)</w:t>
      </w:r>
      <w:r w:rsidR="00B27D42" w:rsidRPr="00454878">
        <w:rPr>
          <w:rFonts w:ascii="Verdana" w:hAnsi="Verdana" w:cs="Al Tarikh"/>
        </w:rPr>
        <w:t xml:space="preserve"> on the grounds of gender and age</w:t>
      </w:r>
      <w:r w:rsidRPr="00454878">
        <w:rPr>
          <w:rFonts w:ascii="Verdana" w:hAnsi="Verdana" w:cs="Al Tarikh"/>
        </w:rPr>
        <w:t xml:space="preserve">? </w:t>
      </w:r>
    </w:p>
    <w:p w14:paraId="550E5E4A" w14:textId="77777777" w:rsidR="00B37174" w:rsidRPr="00454878" w:rsidRDefault="00B37174" w:rsidP="00527831">
      <w:pPr>
        <w:pStyle w:val="ListParagraph"/>
        <w:numPr>
          <w:ilvl w:val="0"/>
          <w:numId w:val="14"/>
        </w:numPr>
        <w:spacing w:line="276" w:lineRule="auto"/>
        <w:jc w:val="both"/>
        <w:rPr>
          <w:rFonts w:ascii="Verdana" w:hAnsi="Verdana" w:cs="Al Tarikh"/>
        </w:rPr>
      </w:pPr>
      <w:r w:rsidRPr="00454878">
        <w:rPr>
          <w:rFonts w:ascii="Verdana" w:hAnsi="Verdana" w:cs="Al Tarikh"/>
        </w:rPr>
        <w:t xml:space="preserve">How are hate crimes and violent attacks against </w:t>
      </w:r>
      <w:r w:rsidRPr="00454878">
        <w:rPr>
          <w:rFonts w:ascii="Verdana" w:hAnsi="Verdana"/>
        </w:rPr>
        <w:t>‘</w:t>
      </w:r>
      <w:r w:rsidRPr="00454878">
        <w:rPr>
          <w:rFonts w:ascii="Verdana" w:hAnsi="Verdana" w:cs="Al Tarikh"/>
        </w:rPr>
        <w:t>young single men</w:t>
      </w:r>
      <w:r w:rsidRPr="00454878">
        <w:rPr>
          <w:rFonts w:ascii="Verdana" w:hAnsi="Verdana"/>
        </w:rPr>
        <w:t>’</w:t>
      </w:r>
      <w:r w:rsidRPr="00454878">
        <w:rPr>
          <w:rFonts w:ascii="Verdana" w:hAnsi="Verdana" w:cs="Al Tarikh"/>
        </w:rPr>
        <w:t xml:space="preserve"> not offered accommodation, recorded and reported by the International Protection Accommodation Service (IPAS)?</w:t>
      </w:r>
    </w:p>
    <w:p w14:paraId="23441A78" w14:textId="61ADAC4F" w:rsidR="00B37174" w:rsidRPr="00454878" w:rsidRDefault="00B37174" w:rsidP="00527831">
      <w:pPr>
        <w:pStyle w:val="ListParagraph"/>
        <w:numPr>
          <w:ilvl w:val="0"/>
          <w:numId w:val="14"/>
        </w:numPr>
        <w:spacing w:line="276" w:lineRule="auto"/>
        <w:jc w:val="both"/>
        <w:rPr>
          <w:rFonts w:ascii="Verdana" w:hAnsi="Verdana" w:cs="Al Tarikh"/>
        </w:rPr>
      </w:pPr>
      <w:r w:rsidRPr="00454878">
        <w:rPr>
          <w:rFonts w:ascii="Verdana" w:hAnsi="Verdana" w:cs="Al Tarikh"/>
        </w:rPr>
        <w:t xml:space="preserve">How many violent attacks and hate crimes against </w:t>
      </w:r>
      <w:r w:rsidRPr="00454878">
        <w:rPr>
          <w:rFonts w:ascii="Verdana" w:hAnsi="Verdana"/>
        </w:rPr>
        <w:t>‘</w:t>
      </w:r>
      <w:r w:rsidRPr="00454878">
        <w:rPr>
          <w:rFonts w:ascii="Verdana" w:hAnsi="Verdana" w:cs="Al Tarikh"/>
        </w:rPr>
        <w:t>young single men</w:t>
      </w:r>
      <w:r w:rsidRPr="00454878">
        <w:rPr>
          <w:rFonts w:ascii="Verdana" w:hAnsi="Verdana"/>
        </w:rPr>
        <w:t>’</w:t>
      </w:r>
      <w:r w:rsidRPr="00454878">
        <w:rPr>
          <w:rFonts w:ascii="Verdana" w:hAnsi="Verdana" w:cs="Al Tarikh"/>
        </w:rPr>
        <w:t xml:space="preserve"> not offered accommodation were recorded and reported by the International Protection Accommodation </w:t>
      </w:r>
      <w:r w:rsidR="00E77628" w:rsidRPr="00454878">
        <w:rPr>
          <w:rFonts w:ascii="Verdana" w:hAnsi="Verdana" w:cs="Al Tarikh"/>
        </w:rPr>
        <w:t xml:space="preserve">Service (IPAS) </w:t>
      </w:r>
      <w:r w:rsidRPr="00454878">
        <w:rPr>
          <w:rFonts w:ascii="Verdana" w:hAnsi="Verdana" w:cs="Al Tarikh"/>
        </w:rPr>
        <w:t>to</w:t>
      </w:r>
      <w:r w:rsidR="00E77628" w:rsidRPr="00454878">
        <w:rPr>
          <w:rFonts w:ascii="Verdana" w:hAnsi="Verdana" w:cs="Al Tarikh"/>
        </w:rPr>
        <w:t xml:space="preserve"> an </w:t>
      </w:r>
      <w:r w:rsidR="00B27D42" w:rsidRPr="00454878">
        <w:rPr>
          <w:rStyle w:val="jpfdse"/>
          <w:rFonts w:ascii="Verdana" w:eastAsiaTheme="majorEastAsia" w:hAnsi="Verdana" w:cs="Arial"/>
          <w:color w:val="040C28"/>
        </w:rPr>
        <w:t>Garda Síochána</w:t>
      </w:r>
      <w:r w:rsidR="00B27D42" w:rsidRPr="00454878">
        <w:rPr>
          <w:rFonts w:ascii="Verdana" w:hAnsi="Verdana" w:cs="Al Tarikh"/>
        </w:rPr>
        <w:t xml:space="preserve"> </w:t>
      </w:r>
      <w:r w:rsidRPr="00454878">
        <w:rPr>
          <w:rFonts w:ascii="Verdana" w:hAnsi="Verdana" w:cs="Al Tarikh"/>
        </w:rPr>
        <w:t>(Irish police)?</w:t>
      </w:r>
    </w:p>
    <w:p w14:paraId="06B8426B" w14:textId="77777777" w:rsidR="00B37174" w:rsidRPr="00454878" w:rsidRDefault="00B37174" w:rsidP="00527831">
      <w:pPr>
        <w:pStyle w:val="ListParagraph"/>
        <w:numPr>
          <w:ilvl w:val="0"/>
          <w:numId w:val="14"/>
        </w:numPr>
        <w:spacing w:line="276" w:lineRule="auto"/>
        <w:jc w:val="both"/>
        <w:rPr>
          <w:rFonts w:ascii="Verdana" w:hAnsi="Verdana" w:cs="Al Tarikh"/>
        </w:rPr>
      </w:pPr>
      <w:r w:rsidRPr="00454878">
        <w:rPr>
          <w:rFonts w:ascii="Verdana" w:hAnsi="Verdana" w:cs="Al Tarikh"/>
        </w:rPr>
        <w:t xml:space="preserve">What actions and supports are given by International Protection Accommodation Service (IPAS) to unaccommodated </w:t>
      </w:r>
      <w:r w:rsidRPr="00454878">
        <w:rPr>
          <w:rFonts w:ascii="Verdana" w:hAnsi="Verdana"/>
        </w:rPr>
        <w:t>‘</w:t>
      </w:r>
      <w:r w:rsidRPr="00454878">
        <w:rPr>
          <w:rFonts w:ascii="Verdana" w:hAnsi="Verdana" w:cs="Al Tarikh"/>
        </w:rPr>
        <w:t>young single men</w:t>
      </w:r>
      <w:r w:rsidRPr="00454878">
        <w:rPr>
          <w:rFonts w:ascii="Verdana" w:hAnsi="Verdana"/>
        </w:rPr>
        <w:t>’</w:t>
      </w:r>
      <w:r w:rsidRPr="00454878">
        <w:rPr>
          <w:rFonts w:ascii="Verdana" w:hAnsi="Verdana" w:cs="Al Tarikh"/>
        </w:rPr>
        <w:t xml:space="preserve"> (some of whom may have less visible or invisible disabilities) who have been victims of violence, crime, or hate crime while unaccommodated and at increased risk because they were not accommodated by International Protection Accommodation Service (IPAS)? </w:t>
      </w:r>
    </w:p>
    <w:p w14:paraId="43A4DF5A" w14:textId="04C97C2B" w:rsidR="00B37174" w:rsidRPr="00454878" w:rsidRDefault="00B37174" w:rsidP="00D24C0A">
      <w:pPr>
        <w:spacing w:line="276" w:lineRule="auto"/>
        <w:jc w:val="both"/>
        <w:rPr>
          <w:rFonts w:ascii="Verdana" w:hAnsi="Verdana" w:cs="Al Tarikh"/>
          <w:b/>
          <w:bCs/>
        </w:rPr>
      </w:pPr>
    </w:p>
    <w:p w14:paraId="4162AE69" w14:textId="77777777" w:rsidR="005D7197" w:rsidRPr="00454878" w:rsidRDefault="005D7197" w:rsidP="00D24C0A">
      <w:pPr>
        <w:spacing w:line="276" w:lineRule="auto"/>
        <w:jc w:val="both"/>
        <w:rPr>
          <w:rFonts w:ascii="Verdana" w:hAnsi="Verdana"/>
          <w:b/>
          <w:bCs/>
          <w:u w:val="single"/>
          <w:lang w:val="en-GB"/>
        </w:rPr>
      </w:pPr>
      <w:r w:rsidRPr="00454878">
        <w:rPr>
          <w:rFonts w:ascii="Verdana" w:hAnsi="Verdana"/>
          <w:b/>
          <w:bCs/>
          <w:u w:val="single"/>
          <w:lang w:val="en-GB"/>
        </w:rPr>
        <w:t>Article 33 – National Implementation and Monitoring</w:t>
      </w:r>
    </w:p>
    <w:p w14:paraId="79A8BE70" w14:textId="21F3D918" w:rsidR="00590794" w:rsidRPr="00454878" w:rsidRDefault="00590794" w:rsidP="00D24C0A">
      <w:pPr>
        <w:spacing w:line="276" w:lineRule="auto"/>
        <w:jc w:val="both"/>
        <w:rPr>
          <w:rFonts w:ascii="Verdana" w:hAnsi="Verdana"/>
          <w:b/>
          <w:bCs/>
          <w:lang w:val="en-GB"/>
        </w:rPr>
      </w:pPr>
      <w:r w:rsidRPr="00454878">
        <w:rPr>
          <w:rFonts w:ascii="Verdana" w:hAnsi="Verdana"/>
          <w:b/>
          <w:bCs/>
          <w:lang w:val="en-GB"/>
        </w:rPr>
        <w:t>Suggested Questions</w:t>
      </w:r>
    </w:p>
    <w:p w14:paraId="01C9C099" w14:textId="58C1AE16" w:rsidR="005D7197" w:rsidRPr="00454878" w:rsidRDefault="005D7197" w:rsidP="00527831">
      <w:pPr>
        <w:numPr>
          <w:ilvl w:val="0"/>
          <w:numId w:val="23"/>
        </w:numPr>
        <w:spacing w:line="276" w:lineRule="auto"/>
        <w:jc w:val="both"/>
        <w:rPr>
          <w:rFonts w:ascii="Verdana" w:hAnsi="Verdana"/>
          <w:lang w:val="en-GB"/>
        </w:rPr>
      </w:pPr>
      <w:r w:rsidRPr="00454878">
        <w:rPr>
          <w:rFonts w:ascii="Verdana" w:hAnsi="Verdana"/>
          <w:lang w:val="en-GB"/>
        </w:rPr>
        <w:t xml:space="preserve">Is there an independent complaints mechanism for people with disabilities in Direct Provision to report rights violations, including inaccessible conditions or </w:t>
      </w:r>
      <w:r w:rsidR="00E77628" w:rsidRPr="00454878">
        <w:rPr>
          <w:rFonts w:ascii="Verdana" w:hAnsi="Verdana"/>
          <w:lang w:val="en-GB"/>
        </w:rPr>
        <w:t xml:space="preserve">disability related </w:t>
      </w:r>
      <w:r w:rsidRPr="00454878">
        <w:rPr>
          <w:rFonts w:ascii="Verdana" w:hAnsi="Verdana"/>
          <w:lang w:val="en-GB"/>
        </w:rPr>
        <w:t>violence?</w:t>
      </w:r>
    </w:p>
    <w:p w14:paraId="33843A3B" w14:textId="73384BC0" w:rsidR="00A25F4E" w:rsidRPr="00454878" w:rsidRDefault="005D7197" w:rsidP="00527831">
      <w:pPr>
        <w:numPr>
          <w:ilvl w:val="0"/>
          <w:numId w:val="23"/>
        </w:numPr>
        <w:spacing w:line="276" w:lineRule="auto"/>
        <w:jc w:val="both"/>
        <w:rPr>
          <w:rFonts w:ascii="Verdana" w:hAnsi="Verdana"/>
          <w:lang w:val="en-GB"/>
        </w:rPr>
      </w:pPr>
      <w:r w:rsidRPr="00454878">
        <w:rPr>
          <w:rFonts w:ascii="Verdana" w:hAnsi="Verdana"/>
          <w:lang w:val="en-GB"/>
        </w:rPr>
        <w:t>What role do IHREC</w:t>
      </w:r>
      <w:r w:rsidR="00192085" w:rsidRPr="00454878">
        <w:rPr>
          <w:rFonts w:ascii="Verdana" w:hAnsi="Verdana"/>
          <w:lang w:val="en-GB"/>
        </w:rPr>
        <w:t>, the</w:t>
      </w:r>
      <w:r w:rsidRPr="00454878">
        <w:rPr>
          <w:rFonts w:ascii="Verdana" w:hAnsi="Verdana"/>
          <w:lang w:val="en-GB"/>
        </w:rPr>
        <w:t xml:space="preserve"> Ombudsman</w:t>
      </w:r>
      <w:r w:rsidR="00E77628" w:rsidRPr="00454878">
        <w:rPr>
          <w:rFonts w:ascii="Verdana" w:hAnsi="Verdana"/>
          <w:lang w:val="en-GB"/>
        </w:rPr>
        <w:t>,</w:t>
      </w:r>
      <w:r w:rsidR="00192085" w:rsidRPr="00454878">
        <w:rPr>
          <w:rFonts w:ascii="Verdana" w:hAnsi="Verdana"/>
          <w:lang w:val="en-GB"/>
        </w:rPr>
        <w:t xml:space="preserve"> and </w:t>
      </w:r>
      <w:r w:rsidR="008F789C" w:rsidRPr="00454878">
        <w:rPr>
          <w:rFonts w:ascii="Verdana" w:hAnsi="Verdana"/>
          <w:lang w:val="en-GB"/>
        </w:rPr>
        <w:t xml:space="preserve">the </w:t>
      </w:r>
      <w:r w:rsidR="00192085" w:rsidRPr="00454878">
        <w:rPr>
          <w:rFonts w:ascii="Verdana" w:hAnsi="Verdana"/>
          <w:lang w:val="en-GB"/>
        </w:rPr>
        <w:t>Ombudsman for children</w:t>
      </w:r>
      <w:r w:rsidRPr="00454878">
        <w:rPr>
          <w:rFonts w:ascii="Verdana" w:hAnsi="Verdana"/>
          <w:lang w:val="en-GB"/>
        </w:rPr>
        <w:t xml:space="preserve"> </w:t>
      </w:r>
      <w:r w:rsidR="00E77628" w:rsidRPr="00454878">
        <w:rPr>
          <w:rFonts w:ascii="Verdana" w:hAnsi="Verdana"/>
          <w:lang w:val="en-GB"/>
        </w:rPr>
        <w:t>play</w:t>
      </w:r>
      <w:r w:rsidR="00192085" w:rsidRPr="00454878">
        <w:rPr>
          <w:rFonts w:ascii="Verdana" w:hAnsi="Verdana"/>
          <w:lang w:val="en-GB"/>
        </w:rPr>
        <w:t xml:space="preserve"> in</w:t>
      </w:r>
      <w:r w:rsidR="002F25CC" w:rsidRPr="00454878">
        <w:rPr>
          <w:rFonts w:ascii="Verdana" w:hAnsi="Verdana"/>
          <w:lang w:val="en-GB"/>
        </w:rPr>
        <w:t xml:space="preserve"> </w:t>
      </w:r>
      <w:r w:rsidRPr="00454878">
        <w:rPr>
          <w:rFonts w:ascii="Verdana" w:hAnsi="Verdana"/>
          <w:lang w:val="en-GB"/>
        </w:rPr>
        <w:t>monitoring the rights of persons with disabilities in Direct Provision?</w:t>
      </w:r>
    </w:p>
    <w:p w14:paraId="4A2B01B7" w14:textId="7A3EC370" w:rsidR="00BE4C89" w:rsidRPr="00454878" w:rsidRDefault="00BE4C89" w:rsidP="00BE4C89">
      <w:pPr>
        <w:spacing w:line="276" w:lineRule="auto"/>
        <w:ind w:left="3600" w:firstLine="720"/>
        <w:jc w:val="both"/>
        <w:rPr>
          <w:rFonts w:ascii="Verdana" w:hAnsi="Verdana"/>
          <w:b/>
          <w:bCs/>
          <w:i/>
          <w:iCs/>
          <w:lang w:val="en-GB"/>
        </w:rPr>
      </w:pPr>
      <w:r w:rsidRPr="00454878">
        <w:rPr>
          <w:rFonts w:ascii="Verdana" w:hAnsi="Verdana"/>
          <w:b/>
          <w:bCs/>
          <w:i/>
          <w:iCs/>
          <w:lang w:val="en-GB"/>
        </w:rPr>
        <w:t>---Ends---</w:t>
      </w:r>
    </w:p>
    <w:sectPr w:rsidR="00BE4C89" w:rsidRPr="00454878">
      <w:footerReference w:type="even" r:id="rId31"/>
      <w:footerReference w:type="default" r:id="rId32"/>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DFC6E1D" w14:textId="77777777" w:rsidR="001A0B91" w:rsidRDefault="001A0B91" w:rsidP="00603C04">
      <w:r>
        <w:separator/>
      </w:r>
    </w:p>
  </w:endnote>
  <w:endnote w:type="continuationSeparator" w:id="0">
    <w:p w14:paraId="040A0C46" w14:textId="77777777" w:rsidR="001A0B91" w:rsidRDefault="001A0B91" w:rsidP="00603C0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charset w:val="86"/>
    <w:family w:val="auto"/>
    <w:pitch w:val="variable"/>
    <w:sig w:usb0="A00002BF" w:usb1="38CF7CFA" w:usb2="00000016" w:usb3="00000000" w:csb0="0004000F"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 w:name="Al Tarikh">
    <w:charset w:val="B2"/>
    <w:family w:val="auto"/>
    <w:pitch w:val="variable"/>
    <w:sig w:usb0="00002003" w:usb1="00000000" w:usb2="00000000" w:usb3="00000000" w:csb0="00000041"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385870969"/>
      <w:docPartObj>
        <w:docPartGallery w:val="Page Numbers (Bottom of Page)"/>
        <w:docPartUnique/>
      </w:docPartObj>
    </w:sdtPr>
    <w:sdtEndPr>
      <w:rPr>
        <w:rStyle w:val="PageNumber"/>
      </w:rPr>
    </w:sdtEndPr>
    <w:sdtContent>
      <w:p w14:paraId="05631C47" w14:textId="35C4AB0C" w:rsidR="0062343D" w:rsidRDefault="0062343D" w:rsidP="00D47D9C">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7B4D6936" w14:textId="77777777" w:rsidR="00B552C5" w:rsidRDefault="00B552C5" w:rsidP="0062343D">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86694853"/>
      <w:docPartObj>
        <w:docPartGallery w:val="Page Numbers (Bottom of Page)"/>
        <w:docPartUnique/>
      </w:docPartObj>
    </w:sdtPr>
    <w:sdtEndPr>
      <w:rPr>
        <w:rStyle w:val="PageNumber"/>
      </w:rPr>
    </w:sdtEndPr>
    <w:sdtContent>
      <w:p w14:paraId="38CD29FF" w14:textId="1B7A94F5" w:rsidR="0062343D" w:rsidRDefault="0062343D" w:rsidP="00D47D9C">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40</w:t>
        </w:r>
        <w:r>
          <w:rPr>
            <w:rStyle w:val="PageNumber"/>
          </w:rPr>
          <w:fldChar w:fldCharType="end"/>
        </w:r>
      </w:p>
    </w:sdtContent>
  </w:sdt>
  <w:p w14:paraId="5DC3361B" w14:textId="77777777" w:rsidR="00B552C5" w:rsidRDefault="00B552C5" w:rsidP="0062343D">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7D56B2C" w14:textId="77777777" w:rsidR="001A0B91" w:rsidRDefault="001A0B91" w:rsidP="00603C04">
      <w:r>
        <w:separator/>
      </w:r>
    </w:p>
  </w:footnote>
  <w:footnote w:type="continuationSeparator" w:id="0">
    <w:p w14:paraId="567770FE" w14:textId="77777777" w:rsidR="001A0B91" w:rsidRDefault="001A0B91" w:rsidP="00603C04">
      <w:r>
        <w:continuationSeparator/>
      </w:r>
    </w:p>
  </w:footnote>
  <w:footnote w:id="1">
    <w:p w14:paraId="31CED85D" w14:textId="7181FF7D" w:rsidR="00603C04" w:rsidRPr="00751810" w:rsidRDefault="00603C04" w:rsidP="00B86B1D">
      <w:pPr>
        <w:shd w:val="clear" w:color="auto" w:fill="FFFFFF"/>
        <w:rPr>
          <w:rFonts w:asciiTheme="majorBidi" w:hAnsiTheme="majorBidi" w:cstheme="majorBidi"/>
          <w:color w:val="001D35"/>
          <w:sz w:val="20"/>
          <w:szCs w:val="20"/>
          <w:lang w:val="pt-BR"/>
        </w:rPr>
      </w:pPr>
      <w:r w:rsidRPr="00DF1A35">
        <w:rPr>
          <w:rStyle w:val="FootnoteReference"/>
          <w:rFonts w:asciiTheme="majorBidi" w:hAnsiTheme="majorBidi" w:cstheme="majorBidi"/>
          <w:sz w:val="20"/>
          <w:szCs w:val="20"/>
        </w:rPr>
        <w:footnoteRef/>
      </w:r>
      <w:r w:rsidRPr="00DF1A35">
        <w:rPr>
          <w:rFonts w:asciiTheme="majorBidi" w:hAnsiTheme="majorBidi" w:cstheme="majorBidi"/>
          <w:sz w:val="20"/>
          <w:szCs w:val="20"/>
        </w:rPr>
        <w:t xml:space="preserve"> United Nations,</w:t>
      </w:r>
      <w:r w:rsidRPr="00DF1A35">
        <w:rPr>
          <w:rFonts w:asciiTheme="majorBidi" w:hAnsiTheme="majorBidi" w:cstheme="majorBidi"/>
          <w:color w:val="001D35"/>
          <w:sz w:val="20"/>
          <w:szCs w:val="20"/>
        </w:rPr>
        <w:t>'CRPD/C/IRL/1’:Initial report submitted by Ireland under article 35 of the Convention, : UN Doc. </w:t>
      </w:r>
      <w:r w:rsidRPr="00751810">
        <w:rPr>
          <w:rFonts w:asciiTheme="majorBidi" w:hAnsiTheme="majorBidi" w:cstheme="majorBidi"/>
          <w:color w:val="001D35"/>
          <w:sz w:val="20"/>
          <w:szCs w:val="20"/>
          <w:lang w:val="pt-BR"/>
        </w:rPr>
        <w:t xml:space="preserve">CRPD/C/IRL/1.  </w:t>
      </w:r>
    </w:p>
    <w:p w14:paraId="674F2513" w14:textId="746C4652" w:rsidR="00603C04" w:rsidRPr="00751810" w:rsidRDefault="00B86B1D" w:rsidP="00603C04">
      <w:pPr>
        <w:pStyle w:val="FootnoteText"/>
        <w:rPr>
          <w:rFonts w:asciiTheme="majorBidi" w:hAnsiTheme="majorBidi" w:cstheme="majorBidi"/>
          <w:lang w:val="pt-BR"/>
        </w:rPr>
      </w:pPr>
      <w:r w:rsidRPr="00751810">
        <w:rPr>
          <w:lang w:val="pt-BR"/>
        </w:rPr>
        <w:t>&lt;</w:t>
      </w:r>
      <w:hyperlink r:id="rId1" w:history="1">
        <w:r w:rsidRPr="00751810">
          <w:rPr>
            <w:rStyle w:val="Hyperlink"/>
            <w:rFonts w:asciiTheme="majorBidi" w:hAnsiTheme="majorBidi" w:cstheme="majorBidi"/>
            <w:lang w:val="pt-BR"/>
          </w:rPr>
          <w:t>https://tbinternet.ohchr.org/_layouts/15/treatybodyexternal/Download.aspx?symbolno=CRPD%2FC%2FIRL%2F1&amp;Lang=en</w:t>
        </w:r>
      </w:hyperlink>
      <w:r w:rsidRPr="00751810">
        <w:rPr>
          <w:lang w:val="pt-BR"/>
        </w:rPr>
        <w:t>&gt;</w:t>
      </w:r>
      <w:r w:rsidR="00603C04" w:rsidRPr="00751810">
        <w:rPr>
          <w:rFonts w:asciiTheme="majorBidi" w:hAnsiTheme="majorBidi" w:cstheme="majorBidi"/>
          <w:lang w:val="pt-BR"/>
        </w:rPr>
        <w:t xml:space="preserve"> </w:t>
      </w:r>
    </w:p>
  </w:footnote>
  <w:footnote w:id="2">
    <w:p w14:paraId="624E3A11" w14:textId="0FB7D595" w:rsidR="00603C04" w:rsidRPr="00DF1A35" w:rsidRDefault="00603C04" w:rsidP="00603C04">
      <w:pPr>
        <w:pStyle w:val="FootnoteText"/>
        <w:rPr>
          <w:rFonts w:asciiTheme="majorBidi" w:hAnsiTheme="majorBidi" w:cstheme="majorBidi"/>
        </w:rPr>
      </w:pPr>
      <w:r w:rsidRPr="00DF1A35">
        <w:rPr>
          <w:rStyle w:val="FootnoteReference"/>
          <w:rFonts w:asciiTheme="majorBidi" w:hAnsiTheme="majorBidi" w:cstheme="majorBidi"/>
        </w:rPr>
        <w:footnoteRef/>
      </w:r>
      <w:r w:rsidRPr="00DF1A35">
        <w:rPr>
          <w:rFonts w:asciiTheme="majorBidi" w:hAnsiTheme="majorBidi" w:cstheme="majorBidi"/>
        </w:rPr>
        <w:t xml:space="preserve"> For information about the Movement of Asylum Seekers Ireland (MASI) please see: </w:t>
      </w:r>
      <w:r w:rsidR="001349BE">
        <w:rPr>
          <w:rFonts w:asciiTheme="majorBidi" w:hAnsiTheme="majorBidi" w:cstheme="majorBidi"/>
        </w:rPr>
        <w:t>&lt;</w:t>
      </w:r>
      <w:hyperlink r:id="rId2" w:history="1">
        <w:r w:rsidR="001349BE" w:rsidRPr="00D47D9C">
          <w:rPr>
            <w:rStyle w:val="Hyperlink"/>
            <w:rFonts w:asciiTheme="majorBidi" w:hAnsiTheme="majorBidi" w:cstheme="majorBidi"/>
          </w:rPr>
          <w:t>https://www.masi.ie/about-us/</w:t>
        </w:r>
      </w:hyperlink>
      <w:r w:rsidR="001349BE">
        <w:t>&gt;</w:t>
      </w:r>
      <w:r w:rsidRPr="00DF1A35">
        <w:rPr>
          <w:rFonts w:asciiTheme="majorBidi" w:hAnsiTheme="majorBidi" w:cstheme="majorBidi"/>
        </w:rPr>
        <w:t xml:space="preserve"> </w:t>
      </w:r>
      <w:r w:rsidR="008A228A">
        <w:rPr>
          <w:rFonts w:asciiTheme="majorBidi" w:hAnsiTheme="majorBidi" w:cstheme="majorBidi"/>
        </w:rPr>
        <w:t xml:space="preserve"> and, please see:</w:t>
      </w:r>
      <w:r w:rsidR="008A228A" w:rsidRPr="008A228A">
        <w:rPr>
          <w:rFonts w:asciiTheme="majorBidi" w:hAnsiTheme="majorBidi" w:cstheme="majorBidi"/>
        </w:rPr>
        <w:t xml:space="preserve"> </w:t>
      </w:r>
      <w:r w:rsidR="008A228A">
        <w:rPr>
          <w:rFonts w:asciiTheme="majorBidi" w:hAnsiTheme="majorBidi" w:cstheme="majorBidi"/>
        </w:rPr>
        <w:t>&lt;</w:t>
      </w:r>
      <w:hyperlink r:id="rId3" w:history="1">
        <w:r w:rsidR="008A228A" w:rsidRPr="00D47D9C">
          <w:rPr>
            <w:rStyle w:val="Hyperlink"/>
            <w:rFonts w:asciiTheme="majorBidi" w:hAnsiTheme="majorBidi" w:cstheme="majorBidi"/>
          </w:rPr>
          <w:t>https://www.masi.ie/wp-content/uploads/2016/07/MASI-leaflet-15.06.2016-1.pdf</w:t>
        </w:r>
      </w:hyperlink>
      <w:r w:rsidR="008A228A">
        <w:rPr>
          <w:rFonts w:asciiTheme="majorBidi" w:hAnsiTheme="majorBidi" w:cstheme="majorBidi"/>
        </w:rPr>
        <w:t>&gt;</w:t>
      </w:r>
    </w:p>
  </w:footnote>
  <w:footnote w:id="3">
    <w:p w14:paraId="744B2678" w14:textId="0EF35C0C" w:rsidR="00603C04" w:rsidRPr="00DF1A35" w:rsidRDefault="00603C04" w:rsidP="00603C04">
      <w:pPr>
        <w:pStyle w:val="FootnoteText"/>
        <w:rPr>
          <w:rFonts w:asciiTheme="majorBidi" w:hAnsiTheme="majorBidi" w:cstheme="majorBidi"/>
        </w:rPr>
      </w:pPr>
      <w:r w:rsidRPr="00DF1A35">
        <w:rPr>
          <w:rStyle w:val="FootnoteReference"/>
          <w:rFonts w:asciiTheme="majorBidi" w:hAnsiTheme="majorBidi" w:cstheme="majorBidi"/>
        </w:rPr>
        <w:footnoteRef/>
      </w:r>
      <w:r w:rsidRPr="00DF1A35">
        <w:rPr>
          <w:rFonts w:asciiTheme="majorBidi" w:hAnsiTheme="majorBidi" w:cstheme="majorBidi"/>
        </w:rPr>
        <w:t xml:space="preserve"> For information about the Irish Centre for Human Rights (ICHR) please see:</w:t>
      </w:r>
      <w:r w:rsidR="001349BE">
        <w:rPr>
          <w:rFonts w:asciiTheme="majorBidi" w:hAnsiTheme="majorBidi" w:cstheme="majorBidi"/>
        </w:rPr>
        <w:t xml:space="preserve"> &lt;</w:t>
      </w:r>
      <w:hyperlink r:id="rId4" w:history="1">
        <w:r w:rsidR="001349BE" w:rsidRPr="00D47D9C">
          <w:rPr>
            <w:rStyle w:val="Hyperlink"/>
            <w:rFonts w:asciiTheme="majorBidi" w:hAnsiTheme="majorBidi" w:cstheme="majorBidi"/>
          </w:rPr>
          <w:t>https://www.universityofgalway.ie/irish-centre-human-rights/</w:t>
        </w:r>
      </w:hyperlink>
      <w:r w:rsidR="001349BE">
        <w:t>&gt;</w:t>
      </w:r>
    </w:p>
  </w:footnote>
  <w:footnote w:id="4">
    <w:p w14:paraId="2F2044EC" w14:textId="11A9912B" w:rsidR="00892E98" w:rsidRPr="00892E98" w:rsidRDefault="00892E98" w:rsidP="008F789C">
      <w:pPr>
        <w:rPr>
          <w:rFonts w:asciiTheme="majorBidi" w:hAnsiTheme="majorBidi" w:cstheme="majorBidi"/>
          <w:b/>
          <w:bCs/>
          <w:sz w:val="20"/>
          <w:szCs w:val="20"/>
        </w:rPr>
      </w:pPr>
    </w:p>
    <w:p w14:paraId="796E0C44" w14:textId="0400D8FF" w:rsidR="00892E98" w:rsidRDefault="00892E98">
      <w:pPr>
        <w:pStyle w:val="FootnoteText"/>
      </w:pPr>
    </w:p>
  </w:footnote>
  <w:footnote w:id="5">
    <w:p w14:paraId="020FBAD1" w14:textId="238E50A2" w:rsidR="00603C04" w:rsidRPr="00D24C0A" w:rsidRDefault="00603C04" w:rsidP="00D24C0A">
      <w:pPr>
        <w:shd w:val="clear" w:color="auto" w:fill="FFFFFF"/>
        <w:jc w:val="both"/>
        <w:rPr>
          <w:rFonts w:asciiTheme="majorBidi" w:hAnsiTheme="majorBidi" w:cstheme="majorBidi"/>
          <w:color w:val="001D35"/>
          <w:sz w:val="20"/>
          <w:szCs w:val="20"/>
        </w:rPr>
      </w:pPr>
      <w:r w:rsidRPr="00D24C0A">
        <w:rPr>
          <w:rStyle w:val="FootnoteReference"/>
          <w:rFonts w:asciiTheme="majorBidi" w:hAnsiTheme="majorBidi" w:cstheme="majorBidi"/>
          <w:sz w:val="20"/>
          <w:szCs w:val="20"/>
        </w:rPr>
        <w:footnoteRef/>
      </w:r>
      <w:r w:rsidRPr="00D24C0A">
        <w:rPr>
          <w:rFonts w:asciiTheme="majorBidi" w:hAnsiTheme="majorBidi" w:cstheme="majorBidi"/>
          <w:sz w:val="20"/>
          <w:szCs w:val="20"/>
        </w:rPr>
        <w:t xml:space="preserve"> United Nations,</w:t>
      </w:r>
      <w:r w:rsidRPr="00D24C0A">
        <w:rPr>
          <w:rFonts w:asciiTheme="majorBidi" w:hAnsiTheme="majorBidi" w:cstheme="majorBidi"/>
          <w:color w:val="001D35"/>
          <w:sz w:val="20"/>
          <w:szCs w:val="20"/>
        </w:rPr>
        <w:t>'CRPD/C/IRL/1’:Initial report submitted by Ireland under article 35 of the Convention, : UN Doc. CRPD/C/IRL/1.</w:t>
      </w:r>
    </w:p>
    <w:p w14:paraId="307E82B9" w14:textId="3C7A3C4D" w:rsidR="00603C04" w:rsidRPr="00D24C0A" w:rsidRDefault="001349BE" w:rsidP="00D24C0A">
      <w:pPr>
        <w:pStyle w:val="FootnoteText"/>
        <w:jc w:val="both"/>
        <w:rPr>
          <w:rFonts w:asciiTheme="majorBidi" w:hAnsiTheme="majorBidi" w:cstheme="majorBidi"/>
        </w:rPr>
      </w:pPr>
      <w:r w:rsidRPr="00D24C0A">
        <w:rPr>
          <w:rFonts w:asciiTheme="majorBidi" w:hAnsiTheme="majorBidi" w:cstheme="majorBidi"/>
        </w:rPr>
        <w:t>&lt;</w:t>
      </w:r>
      <w:hyperlink r:id="rId5" w:history="1">
        <w:r w:rsidRPr="00D24C0A">
          <w:rPr>
            <w:rStyle w:val="Hyperlink"/>
            <w:rFonts w:asciiTheme="majorBidi" w:hAnsiTheme="majorBidi" w:cstheme="majorBidi"/>
          </w:rPr>
          <w:t>https://tbinternet.ohchr.org/_layouts/15/treatybodyexternal/Download.aspx?symbolno=CRPD%2FC%2FIRL%2F1&amp;Lang=en</w:t>
        </w:r>
      </w:hyperlink>
      <w:r w:rsidRPr="00D24C0A">
        <w:rPr>
          <w:rFonts w:asciiTheme="majorBidi" w:hAnsiTheme="majorBidi" w:cstheme="majorBidi"/>
        </w:rPr>
        <w:t>&gt;</w:t>
      </w:r>
    </w:p>
  </w:footnote>
  <w:footnote w:id="6">
    <w:p w14:paraId="0069BFCA" w14:textId="15817BB4" w:rsidR="00603C04" w:rsidRPr="00D24C0A" w:rsidRDefault="00603C04" w:rsidP="00D24C0A">
      <w:pPr>
        <w:jc w:val="both"/>
        <w:rPr>
          <w:rFonts w:asciiTheme="majorBidi" w:hAnsiTheme="majorBidi" w:cstheme="majorBidi"/>
          <w:sz w:val="20"/>
          <w:szCs w:val="20"/>
        </w:rPr>
      </w:pPr>
      <w:r w:rsidRPr="00D24C0A">
        <w:rPr>
          <w:rStyle w:val="FootnoteReference"/>
          <w:rFonts w:asciiTheme="majorBidi" w:hAnsiTheme="majorBidi" w:cstheme="majorBidi"/>
          <w:sz w:val="20"/>
          <w:szCs w:val="20"/>
        </w:rPr>
        <w:footnoteRef/>
      </w:r>
      <w:r w:rsidRPr="00D24C0A">
        <w:rPr>
          <w:rFonts w:asciiTheme="majorBidi" w:hAnsiTheme="majorBidi" w:cstheme="majorBidi"/>
          <w:sz w:val="20"/>
          <w:szCs w:val="20"/>
        </w:rPr>
        <w:t xml:space="preserve"> We welcome the CRPD Committee statement made in </w:t>
      </w:r>
      <w:r w:rsidRPr="00D24C0A">
        <w:rPr>
          <w:rFonts w:asciiTheme="majorBidi" w:hAnsiTheme="majorBidi" w:cstheme="majorBidi"/>
          <w:i/>
          <w:iCs/>
          <w:sz w:val="20"/>
          <w:szCs w:val="20"/>
        </w:rPr>
        <w:t>‘Migrants with Disabilities Facing Dual Neglect’</w:t>
      </w:r>
      <w:r w:rsidRPr="00D24C0A">
        <w:rPr>
          <w:rFonts w:asciiTheme="majorBidi" w:hAnsiTheme="majorBidi" w:cstheme="majorBidi"/>
          <w:sz w:val="20"/>
          <w:szCs w:val="20"/>
        </w:rPr>
        <w:t>, 18 December 2024, UN Committees, highlighting the world wide challenge of persons with disabilities who are migrants being widely ignored stating: “migrants with disabilities have mostly been ignored, making it difficult for them to cope with adverse circumstances associated with migration”.</w:t>
      </w:r>
      <w:r w:rsidR="001349BE" w:rsidRPr="00D24C0A">
        <w:rPr>
          <w:rFonts w:asciiTheme="majorBidi" w:hAnsiTheme="majorBidi" w:cstheme="majorBidi"/>
          <w:sz w:val="20"/>
          <w:szCs w:val="20"/>
        </w:rPr>
        <w:t>&lt;</w:t>
      </w:r>
      <w:hyperlink r:id="rId6" w:history="1">
        <w:r w:rsidRPr="00D24C0A">
          <w:rPr>
            <w:rStyle w:val="Hyperlink"/>
            <w:rFonts w:asciiTheme="majorBidi" w:hAnsiTheme="majorBidi" w:cstheme="majorBidi"/>
            <w:sz w:val="20"/>
            <w:szCs w:val="20"/>
          </w:rPr>
          <w:t>https://www.ohchr.org/en/statements-and-speeches/2024/12/migrants-disabilities-facing-dual-neglect-un-committees</w:t>
        </w:r>
      </w:hyperlink>
      <w:r w:rsidR="001349BE" w:rsidRPr="00D24C0A">
        <w:rPr>
          <w:rFonts w:asciiTheme="majorBidi" w:hAnsiTheme="majorBidi" w:cstheme="majorBidi"/>
          <w:sz w:val="20"/>
          <w:szCs w:val="20"/>
        </w:rPr>
        <w:t>&gt;</w:t>
      </w:r>
    </w:p>
  </w:footnote>
  <w:footnote w:id="7">
    <w:p w14:paraId="73EF64EC" w14:textId="77777777" w:rsidR="00603C04" w:rsidRPr="00D24C0A" w:rsidRDefault="00603C04" w:rsidP="00D24C0A">
      <w:pPr>
        <w:pStyle w:val="FootnoteText"/>
        <w:jc w:val="both"/>
        <w:rPr>
          <w:rFonts w:asciiTheme="majorBidi" w:hAnsiTheme="majorBidi" w:cstheme="majorBidi"/>
        </w:rPr>
      </w:pPr>
      <w:r w:rsidRPr="00D24C0A">
        <w:rPr>
          <w:rStyle w:val="FootnoteReference"/>
          <w:rFonts w:asciiTheme="majorBidi" w:hAnsiTheme="majorBidi" w:cstheme="majorBidi"/>
        </w:rPr>
        <w:footnoteRef/>
      </w:r>
      <w:r w:rsidRPr="00D24C0A">
        <w:rPr>
          <w:rFonts w:asciiTheme="majorBidi" w:hAnsiTheme="majorBidi" w:cstheme="majorBidi"/>
        </w:rPr>
        <w:t xml:space="preserve"> </w:t>
      </w:r>
      <w:r w:rsidRPr="00D24C0A">
        <w:rPr>
          <w:rFonts w:asciiTheme="majorBidi" w:hAnsiTheme="majorBidi" w:cstheme="majorBidi"/>
        </w:rPr>
        <w:fldChar w:fldCharType="begin"/>
      </w:r>
      <w:r w:rsidRPr="00D24C0A">
        <w:rPr>
          <w:rFonts w:asciiTheme="majorBidi" w:hAnsiTheme="majorBidi" w:cstheme="majorBidi"/>
        </w:rPr>
        <w:instrText xml:space="preserve"> ADDIN ZOTERO_ITEM CSL_CITATION {"citationID":"2OTuZVaS","properties":{"formattedCitation":"Keelin Barry, \\uc0\\u8216{}Invisible: Disabled Child and Adult Asylum Seekers Living in Direct Provision\\uc0\\u8217{} in Jacqui O\\uc0\\u8217{}Riordan and Mike FitzGibbon (eds), {\\i{}Direct provision: asylum, the academy and activism} (Peter Lang 2020) 280.","plainCitation":"Keelin Barry, ‘Invisible: Disabled Child and Adult Asylum Seekers Living in Direct Provision’ in Jacqui O’Riordan and Mike FitzGibbon (eds), Direct provision: asylum, the academy and activism (Peter Lang 2020) 280.","noteIndex":24},"citationItems":[{"id":5393,"uris":["http://zotero.org/users/6474214/items/BEIE272D"],"itemData":{"id":5393,"type":"chapter","call-number":"JV7718 .D57 2020","container-title":"Direct provision: asylum, the academy and activism","event-place":"Oxford","ISBN":"978-1-78874-517-8","note":"OCLC: on1179029145","page":"281","publisher":"Peter Lang","publisher-place":"Oxford","source":"Library of Congress ISBN","title":"Invisible: Disabled Child and Adult Asylum Seekers Living in Direct Provision","title-short":"Direct provision","author":[{"family":"Barry","given":"Keelin"}],"editor":[{"family":"O'Riordan","given":"Jacqui"},{"family":"FitzGibbon","given":"Mike"}],"issued":{"date-parts":[["2020"]]}},"locator":"280","label":"page"}],"schema":"https://github.com/citation-style-language/schema/raw/master/csl-citation.json"} </w:instrText>
      </w:r>
      <w:r w:rsidRPr="00D24C0A">
        <w:rPr>
          <w:rFonts w:asciiTheme="majorBidi" w:hAnsiTheme="majorBidi" w:cstheme="majorBidi"/>
        </w:rPr>
        <w:fldChar w:fldCharType="separate"/>
      </w:r>
      <w:r w:rsidRPr="00D24C0A">
        <w:rPr>
          <w:rFonts w:asciiTheme="majorBidi" w:eastAsiaTheme="minorEastAsia" w:hAnsiTheme="majorBidi" w:cstheme="majorBidi"/>
          <w:lang w:val="en-US"/>
          <w14:ligatures w14:val="standardContextual"/>
        </w:rPr>
        <w:t xml:space="preserve">Keelin Barry, ‘Invisible: Disabled Child and Adult Asylum Seekers Living in Direct Provision’ in Jacqui O’Riordan and Mike FitzGibbon (eds), </w:t>
      </w:r>
      <w:r w:rsidRPr="00D24C0A">
        <w:rPr>
          <w:rFonts w:asciiTheme="majorBidi" w:eastAsiaTheme="minorEastAsia" w:hAnsiTheme="majorBidi" w:cstheme="majorBidi"/>
          <w:i/>
          <w:iCs/>
          <w:lang w:val="en-US"/>
          <w14:ligatures w14:val="standardContextual"/>
        </w:rPr>
        <w:t>Direct provision: asylum, the academy and activism</w:t>
      </w:r>
      <w:r w:rsidRPr="00D24C0A">
        <w:rPr>
          <w:rFonts w:asciiTheme="majorBidi" w:eastAsiaTheme="minorEastAsia" w:hAnsiTheme="majorBidi" w:cstheme="majorBidi"/>
          <w:lang w:val="en-US"/>
          <w14:ligatures w14:val="standardContextual"/>
        </w:rPr>
        <w:t xml:space="preserve"> (Peter Lang 2020) 281.</w:t>
      </w:r>
      <w:r w:rsidRPr="00D24C0A">
        <w:rPr>
          <w:rFonts w:asciiTheme="majorBidi" w:hAnsiTheme="majorBidi" w:cstheme="majorBidi"/>
        </w:rPr>
        <w:fldChar w:fldCharType="end"/>
      </w:r>
    </w:p>
  </w:footnote>
  <w:footnote w:id="8">
    <w:p w14:paraId="36331994" w14:textId="0DF3FB0A" w:rsidR="00A87BC1" w:rsidRPr="00D24C0A" w:rsidRDefault="00A87BC1" w:rsidP="00D24C0A">
      <w:pPr>
        <w:pStyle w:val="FootnoteText"/>
        <w:jc w:val="both"/>
        <w:rPr>
          <w:rFonts w:asciiTheme="majorBidi" w:hAnsiTheme="majorBidi" w:cstheme="majorBidi"/>
        </w:rPr>
      </w:pPr>
      <w:r w:rsidRPr="00D24C0A">
        <w:rPr>
          <w:rStyle w:val="FootnoteReference"/>
          <w:rFonts w:asciiTheme="majorBidi" w:hAnsiTheme="majorBidi" w:cstheme="majorBidi"/>
        </w:rPr>
        <w:footnoteRef/>
      </w:r>
      <w:r w:rsidRPr="00D24C0A">
        <w:rPr>
          <w:rFonts w:asciiTheme="majorBidi" w:hAnsiTheme="majorBidi" w:cstheme="majorBidi"/>
        </w:rPr>
        <w:t xml:space="preserve"> When we refer to ‘Direct Provision’ this includes all International Protection Accommodation Service (IPAS) modes of institutionalised accommodation settings that house international protection applicants in Ireland, such as  Direct Provision centres, Emergency Accommodation centres, and Tented Site settings. </w:t>
      </w:r>
    </w:p>
  </w:footnote>
  <w:footnote w:id="9">
    <w:p w14:paraId="06C29E13" w14:textId="0EC5EA0F" w:rsidR="00603C04" w:rsidRPr="00D24C0A" w:rsidRDefault="00603C04" w:rsidP="00D24C0A">
      <w:pPr>
        <w:pStyle w:val="FootnoteText"/>
        <w:jc w:val="both"/>
        <w:rPr>
          <w:rFonts w:asciiTheme="majorBidi" w:hAnsiTheme="majorBidi" w:cstheme="majorBidi"/>
        </w:rPr>
      </w:pPr>
      <w:r w:rsidRPr="00D24C0A">
        <w:rPr>
          <w:rStyle w:val="FootnoteReference"/>
          <w:rFonts w:asciiTheme="majorBidi" w:hAnsiTheme="majorBidi" w:cstheme="majorBidi"/>
        </w:rPr>
        <w:footnoteRef/>
      </w:r>
      <w:r w:rsidRPr="00D24C0A">
        <w:rPr>
          <w:rFonts w:asciiTheme="majorBidi" w:hAnsiTheme="majorBidi" w:cstheme="majorBidi"/>
        </w:rPr>
        <w:t xml:space="preserve"> University of Galway, ‘News Archive: CDLP-ICHR Submission’ February 19,2021, University of Galway, </w:t>
      </w:r>
      <w:r w:rsidR="001349BE" w:rsidRPr="00D24C0A">
        <w:rPr>
          <w:rFonts w:asciiTheme="majorBidi" w:hAnsiTheme="majorBidi" w:cstheme="majorBidi"/>
        </w:rPr>
        <w:t>&lt;</w:t>
      </w:r>
      <w:hyperlink r:id="rId7" w:history="1">
        <w:r w:rsidRPr="00D24C0A">
          <w:rPr>
            <w:rStyle w:val="Hyperlink"/>
            <w:rFonts w:asciiTheme="majorBidi" w:hAnsiTheme="majorBidi" w:cstheme="majorBidi"/>
          </w:rPr>
          <w:t>https://www.universityofgalway.ie/irish-centre-human-rights/newsevents/newsarchive/cdlp-ichr-submission-.html</w:t>
        </w:r>
      </w:hyperlink>
      <w:r w:rsidR="001349BE" w:rsidRPr="00D24C0A">
        <w:rPr>
          <w:rFonts w:asciiTheme="majorBidi" w:hAnsiTheme="majorBidi" w:cstheme="majorBidi"/>
        </w:rPr>
        <w:t>&gt;</w:t>
      </w:r>
      <w:r w:rsidRPr="00D24C0A">
        <w:rPr>
          <w:rFonts w:asciiTheme="majorBidi" w:hAnsiTheme="majorBidi" w:cstheme="majorBidi"/>
        </w:rPr>
        <w:t xml:space="preserve"> </w:t>
      </w:r>
    </w:p>
  </w:footnote>
  <w:footnote w:id="10">
    <w:p w14:paraId="73370615" w14:textId="386606F1" w:rsidR="00603C04" w:rsidRPr="00D24C0A" w:rsidRDefault="00603C04" w:rsidP="00D24C0A">
      <w:pPr>
        <w:pStyle w:val="FootnoteText"/>
        <w:jc w:val="both"/>
        <w:rPr>
          <w:rFonts w:asciiTheme="majorBidi" w:hAnsiTheme="majorBidi" w:cstheme="majorBidi"/>
        </w:rPr>
      </w:pPr>
      <w:r w:rsidRPr="00D24C0A">
        <w:rPr>
          <w:rStyle w:val="FootnoteReference"/>
          <w:rFonts w:asciiTheme="majorBidi" w:hAnsiTheme="majorBidi" w:cstheme="majorBidi"/>
        </w:rPr>
        <w:footnoteRef/>
      </w:r>
      <w:r w:rsidRPr="00D24C0A">
        <w:rPr>
          <w:rFonts w:asciiTheme="majorBidi" w:hAnsiTheme="majorBidi" w:cstheme="majorBidi"/>
        </w:rPr>
        <w:t xml:space="preserve"> Keelin Barry, Róisín Dunbar, ‘</w:t>
      </w:r>
      <w:r w:rsidRPr="00D24C0A">
        <w:rPr>
          <w:rFonts w:asciiTheme="majorBidi" w:hAnsiTheme="majorBidi" w:cstheme="majorBidi"/>
          <w:i/>
          <w:iCs/>
        </w:rPr>
        <w:t xml:space="preserve">Submission on the Draft State Report on the United Nations Convention on the Rights of Persons with Disabilities’ </w:t>
      </w:r>
      <w:r w:rsidRPr="00D24C0A">
        <w:rPr>
          <w:rFonts w:asciiTheme="majorBidi" w:hAnsiTheme="majorBidi" w:cstheme="majorBidi"/>
        </w:rPr>
        <w:t xml:space="preserve">(2021) Irish Centre for Human Rights, University of Galway. </w:t>
      </w:r>
      <w:r w:rsidR="001349BE" w:rsidRPr="00D24C0A">
        <w:rPr>
          <w:rFonts w:asciiTheme="majorBidi" w:hAnsiTheme="majorBidi" w:cstheme="majorBidi"/>
        </w:rPr>
        <w:t>&lt;</w:t>
      </w:r>
      <w:hyperlink r:id="rId8" w:history="1">
        <w:r w:rsidR="001349BE" w:rsidRPr="00D24C0A">
          <w:rPr>
            <w:rStyle w:val="Hyperlink"/>
            <w:rFonts w:asciiTheme="majorBidi" w:hAnsiTheme="majorBidi" w:cstheme="majorBidi"/>
          </w:rPr>
          <w:t>https://www.universityofgalway.ie/media/irishcentreforhumanrights/files/ICHR-Submission-on-the-Draft-State-CRPD-Report-Submitted-9.4.21-(1)-(1)-copy-3.pdf</w:t>
        </w:r>
      </w:hyperlink>
      <w:r w:rsidR="001349BE" w:rsidRPr="00D24C0A">
        <w:rPr>
          <w:rFonts w:asciiTheme="majorBidi" w:hAnsiTheme="majorBidi" w:cstheme="majorBidi"/>
        </w:rPr>
        <w:t>&gt;</w:t>
      </w:r>
      <w:r w:rsidRPr="00D24C0A">
        <w:rPr>
          <w:rFonts w:asciiTheme="majorBidi" w:hAnsiTheme="majorBidi" w:cstheme="majorBidi"/>
        </w:rPr>
        <w:t xml:space="preserve"> </w:t>
      </w:r>
    </w:p>
  </w:footnote>
  <w:footnote w:id="11">
    <w:p w14:paraId="20F142E6" w14:textId="2FCFEFCB" w:rsidR="00603C04" w:rsidRPr="00A25A4C" w:rsidRDefault="00603C04" w:rsidP="00D24C0A">
      <w:pPr>
        <w:pStyle w:val="FootnoteText"/>
        <w:rPr>
          <w:rFonts w:asciiTheme="majorBidi" w:hAnsiTheme="majorBidi" w:cstheme="majorBidi"/>
        </w:rPr>
      </w:pPr>
      <w:r w:rsidRPr="00D24C0A">
        <w:rPr>
          <w:rStyle w:val="FootnoteReference"/>
          <w:rFonts w:asciiTheme="majorBidi" w:hAnsiTheme="majorBidi" w:cstheme="majorBidi"/>
        </w:rPr>
        <w:footnoteRef/>
      </w:r>
      <w:r w:rsidRPr="00D24C0A">
        <w:rPr>
          <w:rFonts w:asciiTheme="majorBidi" w:hAnsiTheme="majorBidi" w:cstheme="majorBidi"/>
        </w:rPr>
        <w:t xml:space="preserve"> </w:t>
      </w:r>
      <w:r w:rsidR="001349BE" w:rsidRPr="00D24C0A">
        <w:rPr>
          <w:rFonts w:asciiTheme="majorBidi" w:hAnsiTheme="majorBidi" w:cstheme="majorBidi"/>
        </w:rPr>
        <w:t xml:space="preserve">Keelin Barry, </w:t>
      </w:r>
      <w:r w:rsidR="001349BE" w:rsidRPr="00D24C0A">
        <w:rPr>
          <w:rFonts w:asciiTheme="majorBidi" w:hAnsiTheme="majorBidi" w:cstheme="majorBidi"/>
          <w:i/>
          <w:iCs/>
        </w:rPr>
        <w:t>‘Submission to Minister O’Gorman and Minister Rabbitte in Relation to the Vulnerability Assessment Tool and Disability in Direct Provision’</w:t>
      </w:r>
      <w:r w:rsidR="001349BE" w:rsidRPr="00D24C0A">
        <w:rPr>
          <w:rFonts w:asciiTheme="majorBidi" w:hAnsiTheme="majorBidi" w:cstheme="majorBidi"/>
        </w:rPr>
        <w:t xml:space="preserve"> (2021), Irish Centre for Human Rights &amp; Centre for Disability Law and Policy, University of Galway.</w:t>
      </w:r>
      <w:r w:rsidR="001349BE" w:rsidRPr="00A25A4C">
        <w:rPr>
          <w:rFonts w:asciiTheme="majorBidi" w:hAnsiTheme="majorBidi" w:cstheme="majorBidi"/>
        </w:rPr>
        <w:t xml:space="preserve"> </w:t>
      </w:r>
      <w:r w:rsidR="001349BE">
        <w:rPr>
          <w:rFonts w:asciiTheme="majorBidi" w:hAnsiTheme="majorBidi" w:cstheme="majorBidi"/>
        </w:rPr>
        <w:t>&lt;</w:t>
      </w:r>
      <w:hyperlink r:id="rId9" w:history="1">
        <w:r w:rsidR="001349BE" w:rsidRPr="00D47D9C">
          <w:rPr>
            <w:rStyle w:val="Hyperlink"/>
            <w:rFonts w:asciiTheme="majorBidi" w:hAnsiTheme="majorBidi" w:cstheme="majorBidi"/>
          </w:rPr>
          <w:t>https://www.universityofgalway.ie/media/irishcentreforhumanrights/files/Joint-CDLP-&amp;-ICHR-submission-to-Minister-OGorman-and-Minister-Rabbitte-in-relation-to-the-vulnerability-assessment-tool-and-disability-in-DP-(1).pdf</w:t>
        </w:r>
      </w:hyperlink>
      <w:r w:rsidRPr="00A25A4C">
        <w:rPr>
          <w:rFonts w:asciiTheme="majorBidi" w:hAnsiTheme="majorBidi" w:cstheme="majorBidi"/>
        </w:rPr>
        <w:t xml:space="preserve"> </w:t>
      </w:r>
      <w:r w:rsidR="001349BE">
        <w:rPr>
          <w:rFonts w:asciiTheme="majorBidi" w:hAnsiTheme="majorBidi" w:cstheme="majorBidi"/>
        </w:rPr>
        <w:t>&gt;</w:t>
      </w:r>
    </w:p>
  </w:footnote>
  <w:footnote w:id="12">
    <w:p w14:paraId="62A0415A" w14:textId="4DDDDA9C" w:rsidR="00603C04" w:rsidRPr="00A25A4C" w:rsidRDefault="00603C04" w:rsidP="00D24C0A">
      <w:pPr>
        <w:pStyle w:val="FootnoteText"/>
        <w:rPr>
          <w:rFonts w:asciiTheme="majorBidi" w:hAnsiTheme="majorBidi" w:cstheme="majorBidi"/>
        </w:rPr>
      </w:pPr>
      <w:r w:rsidRPr="00A25A4C">
        <w:rPr>
          <w:rStyle w:val="FootnoteReference"/>
          <w:rFonts w:asciiTheme="majorBidi" w:hAnsiTheme="majorBidi" w:cstheme="majorBidi"/>
        </w:rPr>
        <w:footnoteRef/>
      </w:r>
      <w:r w:rsidRPr="00A25A4C">
        <w:rPr>
          <w:rFonts w:asciiTheme="majorBidi" w:hAnsiTheme="majorBidi" w:cstheme="majorBidi"/>
        </w:rPr>
        <w:t xml:space="preserve">Keelin Barry, </w:t>
      </w:r>
      <w:r w:rsidRPr="00A25A4C">
        <w:rPr>
          <w:rFonts w:asciiTheme="majorBidi" w:hAnsiTheme="majorBidi" w:cstheme="majorBidi"/>
          <w:i/>
          <w:iCs/>
        </w:rPr>
        <w:t>‘Submission To The White Paper On Direct Provision: The Vulnerability Assessment Tool and Disability in Direct Provision’</w:t>
      </w:r>
      <w:r w:rsidRPr="00A25A4C">
        <w:rPr>
          <w:rFonts w:asciiTheme="majorBidi" w:hAnsiTheme="majorBidi" w:cstheme="majorBidi"/>
        </w:rPr>
        <w:t xml:space="preserve"> (2021), Irish Centre for Human Rights &amp; Centre for Disability Law and Policy, University of Galway.</w:t>
      </w:r>
      <w:r w:rsidR="001349BE">
        <w:rPr>
          <w:rFonts w:asciiTheme="majorBidi" w:hAnsiTheme="majorBidi" w:cstheme="majorBidi"/>
        </w:rPr>
        <w:t xml:space="preserve"> &lt;</w:t>
      </w:r>
      <w:hyperlink r:id="rId10" w:history="1">
        <w:r w:rsidRPr="00A25A4C">
          <w:rPr>
            <w:rStyle w:val="Hyperlink"/>
            <w:rFonts w:asciiTheme="majorBidi" w:hAnsiTheme="majorBidi" w:cstheme="majorBidi"/>
          </w:rPr>
          <w:t>https://drive.google.com/file/d/1TOe_tUi-zxTyb8P-0fO-YyBU5zcxrPnb/view</w:t>
        </w:r>
      </w:hyperlink>
      <w:r w:rsidR="001349BE">
        <w:rPr>
          <w:rFonts w:asciiTheme="majorBidi" w:hAnsiTheme="majorBidi" w:cstheme="majorBidi"/>
        </w:rPr>
        <w:t>&gt;</w:t>
      </w:r>
    </w:p>
  </w:footnote>
  <w:footnote w:id="13">
    <w:p w14:paraId="38F804B2" w14:textId="75D17BD5" w:rsidR="00603C04" w:rsidRPr="00A25A4C" w:rsidRDefault="00603C04" w:rsidP="00D24C0A">
      <w:pPr>
        <w:pStyle w:val="FootnoteText"/>
        <w:rPr>
          <w:rFonts w:asciiTheme="majorBidi" w:hAnsiTheme="majorBidi" w:cstheme="majorBidi"/>
        </w:rPr>
      </w:pPr>
      <w:r w:rsidRPr="00A25A4C">
        <w:rPr>
          <w:rStyle w:val="FootnoteReference"/>
          <w:rFonts w:asciiTheme="majorBidi" w:hAnsiTheme="majorBidi" w:cstheme="majorBidi"/>
        </w:rPr>
        <w:footnoteRef/>
      </w:r>
      <w:r w:rsidRPr="00A25A4C">
        <w:rPr>
          <w:rFonts w:asciiTheme="majorBidi" w:hAnsiTheme="majorBidi" w:cstheme="majorBidi"/>
        </w:rPr>
        <w:t xml:space="preserve"> University of Galway, </w:t>
      </w:r>
      <w:r w:rsidRPr="00A25A4C">
        <w:rPr>
          <w:rFonts w:asciiTheme="majorBidi" w:hAnsiTheme="majorBidi" w:cstheme="majorBidi"/>
          <w:i/>
          <w:iCs/>
        </w:rPr>
        <w:t>‘News Archive: ICHR Submission to the Draft State Report on the Convention on the Rights of Persons With Disabilities’</w:t>
      </w:r>
      <w:r w:rsidRPr="00A25A4C">
        <w:rPr>
          <w:rFonts w:asciiTheme="majorBidi" w:hAnsiTheme="majorBidi" w:cstheme="majorBidi"/>
        </w:rPr>
        <w:t xml:space="preserve"> April 12 2021, Irish Centre for Human Rights &amp; Centre for Disability Law and Policy, University of Galway. </w:t>
      </w:r>
      <w:r w:rsidR="001349BE">
        <w:rPr>
          <w:rFonts w:asciiTheme="majorBidi" w:hAnsiTheme="majorBidi" w:cstheme="majorBidi"/>
        </w:rPr>
        <w:t>&lt;</w:t>
      </w:r>
      <w:hyperlink r:id="rId11" w:history="1">
        <w:r w:rsidRPr="00A25A4C">
          <w:rPr>
            <w:rStyle w:val="Hyperlink"/>
            <w:rFonts w:asciiTheme="majorBidi" w:hAnsiTheme="majorBidi" w:cstheme="majorBidi"/>
          </w:rPr>
          <w:t>https://www.universityofgalway.ie/irish-centre-human-rights/newsevents/newsarchive/ichr-submission-to-the-draft-state-report-on-the-convention-on-the-rights-of-persons-with-disabilities.html</w:t>
        </w:r>
      </w:hyperlink>
      <w:r w:rsidR="001349BE">
        <w:rPr>
          <w:rFonts w:asciiTheme="majorBidi" w:hAnsiTheme="majorBidi" w:cstheme="majorBidi"/>
        </w:rPr>
        <w:t>&gt;</w:t>
      </w:r>
      <w:r w:rsidRPr="00A25A4C">
        <w:rPr>
          <w:rFonts w:asciiTheme="majorBidi" w:hAnsiTheme="majorBidi" w:cstheme="majorBidi"/>
        </w:rPr>
        <w:t xml:space="preserve"> </w:t>
      </w:r>
    </w:p>
  </w:footnote>
  <w:footnote w:id="14">
    <w:p w14:paraId="4276C3B6" w14:textId="0F51B8DF" w:rsidR="00603C04" w:rsidRPr="00DF1A35" w:rsidRDefault="00603C04" w:rsidP="00D24C0A">
      <w:pPr>
        <w:pStyle w:val="FootnoteText"/>
        <w:rPr>
          <w:rFonts w:asciiTheme="majorBidi" w:hAnsiTheme="majorBidi" w:cstheme="majorBidi"/>
        </w:rPr>
      </w:pPr>
      <w:r w:rsidRPr="00A25A4C">
        <w:rPr>
          <w:rStyle w:val="FootnoteReference"/>
          <w:rFonts w:asciiTheme="majorBidi" w:hAnsiTheme="majorBidi" w:cstheme="majorBidi"/>
        </w:rPr>
        <w:footnoteRef/>
      </w:r>
      <w:r w:rsidRPr="00A25A4C">
        <w:rPr>
          <w:rFonts w:asciiTheme="majorBidi" w:hAnsiTheme="majorBidi" w:cstheme="majorBidi"/>
        </w:rPr>
        <w:t xml:space="preserve"> Keelin Barry, Róisín Dunbar, ‘</w:t>
      </w:r>
      <w:r w:rsidRPr="00A25A4C">
        <w:rPr>
          <w:rFonts w:asciiTheme="majorBidi" w:hAnsiTheme="majorBidi" w:cstheme="majorBidi"/>
          <w:i/>
          <w:iCs/>
        </w:rPr>
        <w:t xml:space="preserve">Submission on the Draft State Report on the United Nations Convention on the Rights of Persons with Disabilities’ </w:t>
      </w:r>
      <w:r w:rsidRPr="00A25A4C">
        <w:rPr>
          <w:rFonts w:asciiTheme="majorBidi" w:hAnsiTheme="majorBidi" w:cstheme="majorBidi"/>
        </w:rPr>
        <w:t xml:space="preserve">(2021) Irish Centre for Human Rights, University of Galway. </w:t>
      </w:r>
      <w:r w:rsidR="001349BE">
        <w:rPr>
          <w:rFonts w:asciiTheme="majorBidi" w:hAnsiTheme="majorBidi" w:cstheme="majorBidi"/>
        </w:rPr>
        <w:t>&lt;</w:t>
      </w:r>
      <w:hyperlink r:id="rId12" w:history="1">
        <w:r w:rsidRPr="00A25A4C">
          <w:rPr>
            <w:rStyle w:val="Hyperlink"/>
            <w:rFonts w:asciiTheme="majorBidi" w:hAnsiTheme="majorBidi" w:cstheme="majorBidi"/>
          </w:rPr>
          <w:t>https://www.universityofgalway.ie/media/irishcentreforhumanrights/files/ICHR-Submission-on-the-Draft-State-CRPD-Report-Submitted-9.4.21-(1)-(1)-copy-3.pdf</w:t>
        </w:r>
      </w:hyperlink>
      <w:r w:rsidR="001349BE">
        <w:rPr>
          <w:rFonts w:asciiTheme="majorBidi" w:hAnsiTheme="majorBidi" w:cstheme="majorBidi"/>
        </w:rPr>
        <w:t>&gt;</w:t>
      </w:r>
    </w:p>
  </w:footnote>
  <w:footnote w:id="15">
    <w:p w14:paraId="613EE80B" w14:textId="0CA41F4E" w:rsidR="00603C04" w:rsidRPr="00CC0011" w:rsidRDefault="00603C04" w:rsidP="00D24C0A">
      <w:pPr>
        <w:pStyle w:val="FootnoteText"/>
        <w:rPr>
          <w:rFonts w:asciiTheme="majorBidi" w:hAnsiTheme="majorBidi" w:cstheme="majorBidi"/>
        </w:rPr>
      </w:pPr>
      <w:r w:rsidRPr="00CC0011">
        <w:rPr>
          <w:rStyle w:val="FootnoteReference"/>
          <w:rFonts w:asciiTheme="majorBidi" w:hAnsiTheme="majorBidi" w:cstheme="majorBidi"/>
        </w:rPr>
        <w:footnoteRef/>
      </w:r>
      <w:r w:rsidRPr="00CC0011">
        <w:rPr>
          <w:rFonts w:asciiTheme="majorBidi" w:hAnsiTheme="majorBidi" w:cstheme="majorBidi"/>
        </w:rPr>
        <w:t xml:space="preserve"> Government of Ireland, Ratification </w:t>
      </w:r>
      <w:r w:rsidR="00650863" w:rsidRPr="00CC0011">
        <w:rPr>
          <w:rFonts w:asciiTheme="majorBidi" w:hAnsiTheme="majorBidi" w:cstheme="majorBidi"/>
        </w:rPr>
        <w:t>to</w:t>
      </w:r>
      <w:r w:rsidRPr="00CC0011">
        <w:rPr>
          <w:rFonts w:asciiTheme="majorBidi" w:hAnsiTheme="majorBidi" w:cstheme="majorBidi"/>
        </w:rPr>
        <w:t xml:space="preserve"> the United Nations Convention on the Rights of Persons with Disabilities, 30 January 2018, Department of Justice, Government of Ireland. </w:t>
      </w:r>
      <w:r w:rsidR="001349BE">
        <w:rPr>
          <w:rFonts w:asciiTheme="majorBidi" w:hAnsiTheme="majorBidi" w:cstheme="majorBidi"/>
        </w:rPr>
        <w:t>&lt;</w:t>
      </w:r>
      <w:hyperlink r:id="rId13" w:history="1">
        <w:r w:rsidRPr="00CC0011">
          <w:rPr>
            <w:rStyle w:val="Hyperlink"/>
            <w:rFonts w:asciiTheme="majorBidi" w:hAnsiTheme="majorBidi" w:cstheme="majorBidi"/>
          </w:rPr>
          <w:t>https://www.gov.ie/en/department-of-justice/press-releases/ratification-of-the-united-nations-convention-on-the-rights-of-persons-with-disabilities-2/</w:t>
        </w:r>
      </w:hyperlink>
      <w:r w:rsidR="001349BE">
        <w:t>&gt;</w:t>
      </w:r>
      <w:r w:rsidRPr="00CC0011">
        <w:rPr>
          <w:rFonts w:asciiTheme="majorBidi" w:hAnsiTheme="majorBidi" w:cstheme="majorBidi"/>
        </w:rPr>
        <w:t xml:space="preserve"> </w:t>
      </w:r>
    </w:p>
  </w:footnote>
  <w:footnote w:id="16">
    <w:p w14:paraId="69F24C71" w14:textId="380BAF24" w:rsidR="00561738" w:rsidRPr="00561738" w:rsidRDefault="00561738" w:rsidP="00D24C0A">
      <w:pPr>
        <w:pStyle w:val="FootnoteText"/>
        <w:rPr>
          <w:rFonts w:asciiTheme="majorBidi" w:hAnsiTheme="majorBidi" w:cstheme="majorBidi"/>
          <w:i/>
          <w:iCs/>
        </w:rPr>
      </w:pPr>
      <w:r w:rsidRPr="00561738">
        <w:rPr>
          <w:rStyle w:val="FootnoteReference"/>
          <w:rFonts w:asciiTheme="majorBidi" w:hAnsiTheme="majorBidi" w:cstheme="majorBidi"/>
        </w:rPr>
        <w:footnoteRef/>
      </w:r>
      <w:r w:rsidRPr="00561738">
        <w:rPr>
          <w:rFonts w:asciiTheme="majorBidi" w:hAnsiTheme="majorBidi" w:cstheme="majorBidi"/>
        </w:rPr>
        <w:t xml:space="preserve"> For example, according to the Department of Justice, in 2024, over ninety percent (90%) of the International Protection Accommodation Service (IPAS) accommodation settings were commercially provided,</w:t>
      </w:r>
      <w:r w:rsidRPr="00561738">
        <w:rPr>
          <w:rStyle w:val="FootnoteReference"/>
          <w:rFonts w:asciiTheme="majorBidi" w:hAnsiTheme="majorBidi" w:cstheme="majorBidi"/>
        </w:rPr>
        <w:footnoteRef/>
      </w:r>
      <w:r w:rsidRPr="00561738">
        <w:rPr>
          <w:rFonts w:asciiTheme="majorBidi" w:hAnsiTheme="majorBidi" w:cstheme="majorBidi"/>
        </w:rPr>
        <w:t xml:space="preserve"> and that the 2024 costs to accommodate international protection applicants were “just over  </w:t>
      </w:r>
      <w:r w:rsidRPr="00561738">
        <w:rPr>
          <w:rFonts w:asciiTheme="majorBidi" w:hAnsiTheme="majorBidi" w:cstheme="majorBidi"/>
          <w:shd w:val="clear" w:color="auto" w:fill="FFFFFF"/>
        </w:rPr>
        <w:t>€</w:t>
      </w:r>
      <w:r w:rsidRPr="00561738">
        <w:rPr>
          <w:rFonts w:asciiTheme="majorBidi" w:hAnsiTheme="majorBidi" w:cstheme="majorBidi"/>
        </w:rPr>
        <w:t>1 Billion”. See: Department of Justice,</w:t>
      </w:r>
      <w:r w:rsidRPr="00561738">
        <w:rPr>
          <w:rFonts w:asciiTheme="majorBidi" w:hAnsiTheme="majorBidi" w:cstheme="majorBidi"/>
          <w:i/>
          <w:iCs/>
        </w:rPr>
        <w:t xml:space="preserve">‘ Brief on Ireland’s National Implementation Plan for the EU Migration and Asylum Pact’ </w:t>
      </w:r>
      <w:r w:rsidRPr="00561738">
        <w:rPr>
          <w:rFonts w:asciiTheme="majorBidi" w:hAnsiTheme="majorBidi" w:cstheme="majorBidi"/>
        </w:rPr>
        <w:t xml:space="preserve">(2025) Government of Ireland, 5. </w:t>
      </w:r>
      <w:r w:rsidR="008C0E99">
        <w:rPr>
          <w:rFonts w:asciiTheme="majorBidi" w:hAnsiTheme="majorBidi" w:cstheme="majorBidi"/>
        </w:rPr>
        <w:t>&lt;</w:t>
      </w:r>
      <w:hyperlink r:id="rId14" w:history="1">
        <w:r w:rsidRPr="00561738">
          <w:rPr>
            <w:rStyle w:val="Hyperlink"/>
            <w:rFonts w:asciiTheme="majorBidi" w:hAnsiTheme="majorBidi" w:cstheme="majorBidi"/>
          </w:rPr>
          <w:t>https://www.gov.ie/en/department-of-justice/publications/brief-on-irelands-national-implementation-plan-for-the-eu-migration-and-asylum-pact/</w:t>
        </w:r>
      </w:hyperlink>
      <w:r w:rsidR="001349BE">
        <w:rPr>
          <w:rFonts w:asciiTheme="majorBidi" w:hAnsiTheme="majorBidi" w:cstheme="majorBidi"/>
        </w:rPr>
        <w:t>&gt;</w:t>
      </w:r>
    </w:p>
  </w:footnote>
  <w:footnote w:id="17">
    <w:p w14:paraId="64F41E08" w14:textId="72C47CC4" w:rsidR="00603C04" w:rsidRPr="00561738" w:rsidRDefault="00603C04" w:rsidP="00D24C0A">
      <w:pPr>
        <w:pStyle w:val="FootnoteText"/>
        <w:rPr>
          <w:rFonts w:asciiTheme="majorBidi" w:hAnsiTheme="majorBidi" w:cstheme="majorBidi"/>
        </w:rPr>
      </w:pPr>
      <w:r w:rsidRPr="00561738">
        <w:rPr>
          <w:rStyle w:val="FootnoteReference"/>
          <w:rFonts w:asciiTheme="majorBidi" w:hAnsiTheme="majorBidi" w:cstheme="majorBidi"/>
        </w:rPr>
        <w:footnoteRef/>
      </w:r>
      <w:r w:rsidRPr="00561738">
        <w:rPr>
          <w:rFonts w:asciiTheme="majorBidi" w:hAnsiTheme="majorBidi" w:cstheme="majorBidi"/>
        </w:rPr>
        <w:t xml:space="preserve"> Government of Ireland, ‘</w:t>
      </w:r>
      <w:r w:rsidRPr="00561738">
        <w:rPr>
          <w:rFonts w:asciiTheme="majorBidi" w:hAnsiTheme="majorBidi" w:cstheme="majorBidi"/>
          <w:i/>
          <w:iCs/>
        </w:rPr>
        <w:t>Daily Expenses Allowance’</w:t>
      </w:r>
      <w:r w:rsidRPr="00561738">
        <w:rPr>
          <w:rFonts w:asciiTheme="majorBidi" w:hAnsiTheme="majorBidi" w:cstheme="majorBidi"/>
        </w:rPr>
        <w:t xml:space="preserve">, Last updated June 9, 2024, Government of Ireland. </w:t>
      </w:r>
      <w:r w:rsidR="008C0E99">
        <w:rPr>
          <w:rFonts w:asciiTheme="majorBidi" w:hAnsiTheme="majorBidi" w:cstheme="majorBidi"/>
        </w:rPr>
        <w:t>&lt;</w:t>
      </w:r>
      <w:hyperlink r:id="rId15" w:history="1">
        <w:r w:rsidR="008C0E99" w:rsidRPr="00D47D9C">
          <w:rPr>
            <w:rStyle w:val="Hyperlink"/>
            <w:rFonts w:asciiTheme="majorBidi" w:hAnsiTheme="majorBidi" w:cstheme="majorBidi"/>
          </w:rPr>
          <w:t>https://www.gov.ie/en/department-of-social-protection/services/daily-expenses-allowance/</w:t>
        </w:r>
      </w:hyperlink>
      <w:r w:rsidR="008C0E99">
        <w:rPr>
          <w:rFonts w:asciiTheme="majorBidi" w:hAnsiTheme="majorBidi" w:cstheme="majorBidi"/>
        </w:rPr>
        <w:t>&gt;</w:t>
      </w:r>
    </w:p>
  </w:footnote>
  <w:footnote w:id="18">
    <w:p w14:paraId="63E6FF23" w14:textId="77777777" w:rsidR="00136DB2" w:rsidRPr="00561738" w:rsidRDefault="00136DB2" w:rsidP="00D24C0A">
      <w:pPr>
        <w:pStyle w:val="FootnoteText"/>
        <w:rPr>
          <w:rFonts w:asciiTheme="majorBidi" w:hAnsiTheme="majorBidi" w:cstheme="majorBidi"/>
        </w:rPr>
      </w:pPr>
      <w:r w:rsidRPr="00561738">
        <w:rPr>
          <w:rStyle w:val="FootnoteReference"/>
          <w:rFonts w:asciiTheme="majorBidi" w:hAnsiTheme="majorBidi" w:cstheme="majorBidi"/>
        </w:rPr>
        <w:footnoteRef/>
      </w:r>
      <w:r w:rsidRPr="00561738">
        <w:rPr>
          <w:rFonts w:asciiTheme="majorBidi" w:hAnsiTheme="majorBidi" w:cstheme="majorBidi"/>
        </w:rPr>
        <w:t xml:space="preserve"> For more information about the impact of Direct Provision on children please see: Samantha K. Arnold,  </w:t>
      </w:r>
      <w:r w:rsidRPr="00561738">
        <w:rPr>
          <w:rFonts w:asciiTheme="majorBidi" w:hAnsiTheme="majorBidi" w:cstheme="majorBidi"/>
          <w:i/>
          <w:iCs/>
        </w:rPr>
        <w:t>‘State Sanctioned Child Poverty and Exclusion The case of Children in State Accommodation for Asylum Seekers’</w:t>
      </w:r>
      <w:r w:rsidRPr="00561738">
        <w:rPr>
          <w:rFonts w:asciiTheme="majorBidi" w:hAnsiTheme="majorBidi" w:cstheme="majorBidi"/>
        </w:rPr>
        <w:t xml:space="preserve"> (2010), Irish Refugee Council.</w:t>
      </w:r>
      <w:r>
        <w:rPr>
          <w:rFonts w:asciiTheme="majorBidi" w:hAnsiTheme="majorBidi" w:cstheme="majorBidi"/>
        </w:rPr>
        <w:t>&lt;</w:t>
      </w:r>
      <w:hyperlink r:id="rId16" w:history="1">
        <w:r w:rsidRPr="00D47D9C">
          <w:rPr>
            <w:rStyle w:val="Hyperlink"/>
            <w:rFonts w:asciiTheme="majorBidi" w:hAnsiTheme="majorBidi" w:cstheme="majorBidi"/>
          </w:rPr>
          <w:t>https://www.ypar.ie/wp-content/uploads/2011/10/RCI-State-sanctioned-child-poverty-and-exclusion.pdf&gt;</w:t>
        </w:r>
      </w:hyperlink>
      <w:r w:rsidRPr="00561738">
        <w:rPr>
          <w:rFonts w:asciiTheme="majorBidi" w:hAnsiTheme="majorBidi" w:cstheme="majorBidi"/>
        </w:rPr>
        <w:t xml:space="preserve"> and, please see: Róisín Dunbar, Lauren Burke, Neasa Candon, Meghan Reid, Sien Crivits, Stacy Wrenn and Angelica Shilova. </w:t>
      </w:r>
      <w:r w:rsidRPr="00561738">
        <w:rPr>
          <w:rFonts w:asciiTheme="majorBidi" w:hAnsiTheme="majorBidi" w:cstheme="majorBidi"/>
          <w:i/>
          <w:iCs/>
        </w:rPr>
        <w:t>‘Direct Provision’s Impact on Children: a Human Rights Analysis. A Submission to the Minister for Children, Disability, Equality, Integration and Youth’</w:t>
      </w:r>
      <w:r w:rsidRPr="00561738">
        <w:rPr>
          <w:rFonts w:asciiTheme="majorBidi" w:hAnsiTheme="majorBidi" w:cstheme="majorBidi"/>
        </w:rPr>
        <w:t xml:space="preserve"> (2020), Irish Centre for Human Rights. </w:t>
      </w:r>
      <w:r>
        <w:rPr>
          <w:rFonts w:asciiTheme="majorBidi" w:hAnsiTheme="majorBidi" w:cstheme="majorBidi"/>
        </w:rPr>
        <w:t>&lt;</w:t>
      </w:r>
      <w:hyperlink r:id="rId17" w:history="1">
        <w:r w:rsidRPr="00561738">
          <w:rPr>
            <w:rStyle w:val="Hyperlink"/>
            <w:rFonts w:asciiTheme="majorBidi" w:hAnsiTheme="majorBidi" w:cstheme="majorBidi"/>
          </w:rPr>
          <w:t>https://www.universityofgalway.ie/media/irishcentreforhumanrights/files/reports/Direct-Provision-Report_-ICHR_Final-23.09.pdf</w:t>
        </w:r>
      </w:hyperlink>
      <w:r>
        <w:rPr>
          <w:rFonts w:asciiTheme="majorBidi" w:hAnsiTheme="majorBidi" w:cstheme="majorBidi"/>
        </w:rPr>
        <w:t>&gt;</w:t>
      </w:r>
      <w:r w:rsidRPr="00561738">
        <w:rPr>
          <w:rFonts w:asciiTheme="majorBidi" w:hAnsiTheme="majorBidi" w:cstheme="majorBidi"/>
        </w:rPr>
        <w:t xml:space="preserve"> and, please see: Ombudsman for Children’s Office, </w:t>
      </w:r>
      <w:r w:rsidRPr="00561738">
        <w:rPr>
          <w:rFonts w:asciiTheme="majorBidi" w:hAnsiTheme="majorBidi" w:cstheme="majorBidi"/>
          <w:i/>
          <w:iCs/>
        </w:rPr>
        <w:t>‘Safety &amp; Welfare of Children in Direct Provision An investigation by the Ombudsman for Children’s Office’</w:t>
      </w:r>
      <w:r w:rsidRPr="00561738">
        <w:rPr>
          <w:rFonts w:asciiTheme="majorBidi" w:hAnsiTheme="majorBidi" w:cstheme="majorBidi"/>
        </w:rPr>
        <w:t>, 2021, (2021) Ombudsman for Children’s Office.</w:t>
      </w:r>
      <w:r>
        <w:rPr>
          <w:rFonts w:asciiTheme="majorBidi" w:hAnsiTheme="majorBidi" w:cstheme="majorBidi"/>
        </w:rPr>
        <w:t>&lt;</w:t>
      </w:r>
      <w:hyperlink r:id="rId18" w:history="1">
        <w:r w:rsidRPr="00561738">
          <w:rPr>
            <w:rStyle w:val="Hyperlink"/>
            <w:rFonts w:asciiTheme="majorBidi" w:hAnsiTheme="majorBidi" w:cstheme="majorBidi"/>
          </w:rPr>
          <w:t>https://www.oco.ie/app/uploads/2021/04/Safety-and-Welfare-of-children-in-Direct-Provision.pdf</w:t>
        </w:r>
      </w:hyperlink>
      <w:r>
        <w:rPr>
          <w:rFonts w:asciiTheme="majorBidi" w:hAnsiTheme="majorBidi" w:cstheme="majorBidi"/>
        </w:rPr>
        <w:t>&gt;</w:t>
      </w:r>
    </w:p>
  </w:footnote>
  <w:footnote w:id="19">
    <w:p w14:paraId="2FD6C991" w14:textId="77777777" w:rsidR="00136DB2" w:rsidRPr="00CC0011" w:rsidRDefault="00136DB2" w:rsidP="00D24C0A">
      <w:pPr>
        <w:pStyle w:val="FootnoteText"/>
        <w:rPr>
          <w:rFonts w:asciiTheme="majorBidi" w:hAnsiTheme="majorBidi" w:cstheme="majorBidi"/>
        </w:rPr>
      </w:pPr>
      <w:r w:rsidRPr="00561738">
        <w:rPr>
          <w:rStyle w:val="FootnoteReference"/>
          <w:rFonts w:asciiTheme="majorBidi" w:hAnsiTheme="majorBidi" w:cstheme="majorBidi"/>
        </w:rPr>
        <w:footnoteRef/>
      </w:r>
      <w:r w:rsidRPr="00561738">
        <w:rPr>
          <w:rFonts w:asciiTheme="majorBidi" w:hAnsiTheme="majorBidi" w:cstheme="majorBidi"/>
        </w:rPr>
        <w:t xml:space="preserve"> For early critique of the Direct Provision system please see Free Legal Aid Centres (FLAC), Direct Discrimination? An analysis of the scheme of Direct Provision in Ireland FLAC Report, (2003), Free Legal Aid Centres. </w:t>
      </w:r>
      <w:r>
        <w:rPr>
          <w:rFonts w:asciiTheme="majorBidi" w:hAnsiTheme="majorBidi" w:cstheme="majorBidi"/>
        </w:rPr>
        <w:t>&lt;</w:t>
      </w:r>
      <w:hyperlink r:id="rId19" w:history="1">
        <w:r w:rsidRPr="00D47D9C">
          <w:rPr>
            <w:rStyle w:val="Hyperlink"/>
            <w:rFonts w:asciiTheme="majorBidi" w:hAnsiTheme="majorBidi" w:cstheme="majorBidi"/>
          </w:rPr>
          <w:t>https://www.flac.ie/assets/files/pdf/directdiscrimination.pdf?issuusl=ignore</w:t>
        </w:r>
      </w:hyperlink>
      <w:r>
        <w:rPr>
          <w:rFonts w:asciiTheme="majorBidi" w:hAnsiTheme="majorBidi" w:cstheme="majorBidi"/>
        </w:rPr>
        <w:t>&gt;</w:t>
      </w:r>
      <w:r w:rsidRPr="00561738">
        <w:rPr>
          <w:rFonts w:asciiTheme="majorBidi" w:hAnsiTheme="majorBidi" w:cstheme="majorBidi"/>
        </w:rPr>
        <w:t xml:space="preserve">  and</w:t>
      </w:r>
      <w:r>
        <w:rPr>
          <w:rFonts w:asciiTheme="majorBidi" w:hAnsiTheme="majorBidi" w:cstheme="majorBidi"/>
        </w:rPr>
        <w:t>,</w:t>
      </w:r>
      <w:r w:rsidRPr="00561738">
        <w:rPr>
          <w:rFonts w:asciiTheme="majorBidi" w:hAnsiTheme="majorBidi" w:cstheme="majorBidi"/>
        </w:rPr>
        <w:t xml:space="preserve"> </w:t>
      </w:r>
      <w:r>
        <w:rPr>
          <w:rFonts w:asciiTheme="majorBidi" w:hAnsiTheme="majorBidi" w:cstheme="majorBidi"/>
        </w:rPr>
        <w:t>please</w:t>
      </w:r>
      <w:r w:rsidRPr="00561738">
        <w:rPr>
          <w:rFonts w:asciiTheme="majorBidi" w:hAnsiTheme="majorBidi" w:cstheme="majorBidi"/>
        </w:rPr>
        <w:t xml:space="preserve"> see</w:t>
      </w:r>
      <w:r>
        <w:rPr>
          <w:rFonts w:asciiTheme="majorBidi" w:hAnsiTheme="majorBidi" w:cstheme="majorBidi"/>
        </w:rPr>
        <w:t>:</w:t>
      </w:r>
      <w:r w:rsidRPr="00561738">
        <w:rPr>
          <w:rFonts w:asciiTheme="majorBidi" w:hAnsiTheme="majorBidi" w:cstheme="majorBidi"/>
        </w:rPr>
        <w:t xml:space="preserve"> Free Legal Aid Centres FLAC, One size does not fit all: A legal analysis of the direct provision and dispersal system in Ireland, 10 years on. Executive Summary</w:t>
      </w:r>
      <w:r>
        <w:rPr>
          <w:rFonts w:asciiTheme="majorBidi" w:hAnsiTheme="majorBidi" w:cstheme="majorBidi"/>
        </w:rPr>
        <w:t xml:space="preserve">, </w:t>
      </w:r>
      <w:r w:rsidRPr="00561738">
        <w:rPr>
          <w:rFonts w:asciiTheme="majorBidi" w:hAnsiTheme="majorBidi" w:cstheme="majorBidi"/>
        </w:rPr>
        <w:t>(2009) Free Legal Aid Centre</w:t>
      </w:r>
      <w:r>
        <w:rPr>
          <w:rFonts w:asciiTheme="majorBidi" w:hAnsiTheme="majorBidi" w:cstheme="majorBidi"/>
        </w:rPr>
        <w:t>,</w:t>
      </w:r>
      <w:r w:rsidRPr="00561738">
        <w:rPr>
          <w:rFonts w:asciiTheme="majorBidi" w:hAnsiTheme="majorBidi" w:cstheme="majorBidi"/>
        </w:rPr>
        <w:t xml:space="preserve"> 4.</w:t>
      </w:r>
      <w:r w:rsidRPr="00CC0011">
        <w:rPr>
          <w:rFonts w:asciiTheme="majorBidi" w:hAnsiTheme="majorBidi" w:cstheme="majorBidi"/>
        </w:rPr>
        <w:t xml:space="preserve"> </w:t>
      </w:r>
      <w:r>
        <w:rPr>
          <w:rFonts w:asciiTheme="majorBidi" w:hAnsiTheme="majorBidi" w:cstheme="majorBidi"/>
        </w:rPr>
        <w:t>&lt;</w:t>
      </w:r>
      <w:hyperlink r:id="rId20" w:history="1">
        <w:r w:rsidRPr="00D47D9C">
          <w:rPr>
            <w:rStyle w:val="Hyperlink"/>
            <w:rFonts w:asciiTheme="majorBidi" w:hAnsiTheme="majorBidi" w:cstheme="majorBidi"/>
          </w:rPr>
          <w:t>https://www.flac.ie/assets/files/pdf/one_size_doesnt_fit_all_exec_summary_final.pdf</w:t>
        </w:r>
      </w:hyperlink>
      <w:r>
        <w:rPr>
          <w:rFonts w:asciiTheme="majorBidi" w:hAnsiTheme="majorBidi" w:cstheme="majorBidi"/>
        </w:rPr>
        <w:t>&gt;</w:t>
      </w:r>
    </w:p>
  </w:footnote>
  <w:footnote w:id="20">
    <w:p w14:paraId="4A403EF1" w14:textId="7898430B" w:rsidR="008C0E99" w:rsidRPr="00751810" w:rsidRDefault="00603C04" w:rsidP="00D24C0A">
      <w:pPr>
        <w:pStyle w:val="FootnoteText"/>
      </w:pPr>
      <w:r w:rsidRPr="00CC0011">
        <w:rPr>
          <w:rStyle w:val="FootnoteReference"/>
          <w:rFonts w:asciiTheme="majorBidi" w:hAnsiTheme="majorBidi" w:cstheme="majorBidi"/>
        </w:rPr>
        <w:footnoteRef/>
      </w:r>
      <w:r w:rsidRPr="00CC0011">
        <w:rPr>
          <w:rFonts w:asciiTheme="majorBidi" w:hAnsiTheme="majorBidi" w:cstheme="majorBidi"/>
        </w:rPr>
        <w:t xml:space="preserve"> Department of Children, Equality, Disability, Integration, and Youth, </w:t>
      </w:r>
      <w:r w:rsidRPr="00CC0011">
        <w:rPr>
          <w:rFonts w:asciiTheme="majorBidi" w:hAnsiTheme="majorBidi" w:cstheme="majorBidi"/>
          <w:i/>
          <w:iCs/>
        </w:rPr>
        <w:t xml:space="preserve">’IPAS Weekly Accommodation and Arrivals Statistics </w:t>
      </w:r>
      <w:r w:rsidRPr="00CC0011">
        <w:rPr>
          <w:rFonts w:asciiTheme="majorBidi" w:hAnsiTheme="majorBidi" w:cstheme="majorBidi"/>
        </w:rPr>
        <w:t>Report Date 1</w:t>
      </w:r>
      <w:r w:rsidR="008C0E99">
        <w:rPr>
          <w:rFonts w:asciiTheme="majorBidi" w:hAnsiTheme="majorBidi" w:cstheme="majorBidi"/>
        </w:rPr>
        <w:t>5</w:t>
      </w:r>
      <w:r w:rsidRPr="00CC0011">
        <w:rPr>
          <w:rFonts w:asciiTheme="majorBidi" w:hAnsiTheme="majorBidi" w:cstheme="majorBidi"/>
        </w:rPr>
        <w:t>.</w:t>
      </w:r>
      <w:r w:rsidR="008C0E99">
        <w:rPr>
          <w:rFonts w:asciiTheme="majorBidi" w:hAnsiTheme="majorBidi" w:cstheme="majorBidi"/>
        </w:rPr>
        <w:t>6</w:t>
      </w:r>
      <w:r w:rsidRPr="00CC0011">
        <w:rPr>
          <w:rFonts w:asciiTheme="majorBidi" w:hAnsiTheme="majorBidi" w:cstheme="majorBidi"/>
        </w:rPr>
        <w:t xml:space="preserve">.2025’, </w:t>
      </w:r>
      <w:r w:rsidR="00A83AC7">
        <w:rPr>
          <w:rFonts w:asciiTheme="majorBidi" w:hAnsiTheme="majorBidi" w:cstheme="majorBidi"/>
        </w:rPr>
        <w:t xml:space="preserve">4, </w:t>
      </w:r>
      <w:r w:rsidRPr="00CC0011">
        <w:rPr>
          <w:rFonts w:asciiTheme="majorBidi" w:hAnsiTheme="majorBidi" w:cstheme="majorBidi"/>
        </w:rPr>
        <w:t>Government of Ireland</w:t>
      </w:r>
      <w:r w:rsidRPr="00A83AC7">
        <w:rPr>
          <w:rFonts w:asciiTheme="majorBidi" w:hAnsiTheme="majorBidi" w:cstheme="majorBidi"/>
        </w:rPr>
        <w:t xml:space="preserve">. </w:t>
      </w:r>
      <w:r w:rsidR="008C0E99" w:rsidRPr="00751810">
        <w:rPr>
          <w:rFonts w:asciiTheme="majorBidi" w:hAnsiTheme="majorBidi" w:cstheme="majorBidi"/>
        </w:rPr>
        <w:t>&lt;</w:t>
      </w:r>
      <w:hyperlink r:id="rId21" w:history="1">
        <w:r w:rsidR="008C0E99" w:rsidRPr="00751810">
          <w:rPr>
            <w:rStyle w:val="Hyperlink"/>
            <w:rFonts w:asciiTheme="majorBidi" w:hAnsiTheme="majorBidi" w:cstheme="majorBidi"/>
          </w:rPr>
          <w:t>https://assets.gov.ie/static/documents/IPAS_Stats_Weekly_Report_short_version_week_ending_15_06_2025.pdf</w:t>
        </w:r>
      </w:hyperlink>
      <w:r w:rsidR="008C0E99" w:rsidRPr="00751810">
        <w:rPr>
          <w:rFonts w:asciiTheme="majorBidi" w:hAnsiTheme="majorBidi" w:cstheme="majorBidi"/>
        </w:rPr>
        <w:t xml:space="preserve"> &gt;</w:t>
      </w:r>
    </w:p>
  </w:footnote>
  <w:footnote w:id="21">
    <w:p w14:paraId="39A71A8C" w14:textId="4309EFC0" w:rsidR="00603C04" w:rsidRPr="00A83AC7" w:rsidRDefault="00603C04" w:rsidP="00D24C0A">
      <w:pPr>
        <w:pStyle w:val="FootnoteText"/>
        <w:rPr>
          <w:rFonts w:asciiTheme="majorBidi" w:hAnsiTheme="majorBidi" w:cstheme="majorBidi"/>
        </w:rPr>
      </w:pPr>
      <w:r w:rsidRPr="00CC0011">
        <w:rPr>
          <w:rStyle w:val="FootnoteReference"/>
          <w:rFonts w:asciiTheme="majorBidi" w:hAnsiTheme="majorBidi" w:cstheme="majorBidi"/>
        </w:rPr>
        <w:footnoteRef/>
      </w:r>
      <w:r w:rsidRPr="00CC0011">
        <w:rPr>
          <w:rFonts w:asciiTheme="majorBidi" w:hAnsiTheme="majorBidi" w:cstheme="majorBidi"/>
        </w:rPr>
        <w:t xml:space="preserve"> </w:t>
      </w:r>
      <w:r w:rsidR="00A83AC7">
        <w:rPr>
          <w:rFonts w:asciiTheme="majorBidi" w:hAnsiTheme="majorBidi" w:cstheme="majorBidi"/>
        </w:rPr>
        <w:t>i</w:t>
      </w:r>
      <w:r w:rsidR="00A83AC7" w:rsidRPr="00A83AC7">
        <w:rPr>
          <w:rFonts w:asciiTheme="majorBidi" w:hAnsiTheme="majorBidi" w:cstheme="majorBidi"/>
        </w:rPr>
        <w:t>bid</w:t>
      </w:r>
      <w:r w:rsidR="00A974F3" w:rsidRPr="00A83AC7">
        <w:rPr>
          <w:rFonts w:asciiTheme="majorBidi" w:hAnsiTheme="majorBidi" w:cstheme="majorBidi"/>
        </w:rPr>
        <w:t xml:space="preserve"> </w:t>
      </w:r>
    </w:p>
  </w:footnote>
  <w:footnote w:id="22">
    <w:p w14:paraId="5AB24D24" w14:textId="3EAFDB2C" w:rsidR="00603C04" w:rsidRPr="00751810" w:rsidRDefault="00603C04" w:rsidP="00D24C0A">
      <w:pPr>
        <w:pStyle w:val="FootnoteText"/>
        <w:rPr>
          <w:rFonts w:asciiTheme="majorBidi" w:hAnsiTheme="majorBidi" w:cstheme="majorBidi"/>
        </w:rPr>
      </w:pPr>
      <w:r w:rsidRPr="00CC0011">
        <w:rPr>
          <w:rStyle w:val="FootnoteReference"/>
          <w:rFonts w:asciiTheme="majorBidi" w:hAnsiTheme="majorBidi" w:cstheme="majorBidi"/>
        </w:rPr>
        <w:footnoteRef/>
      </w:r>
      <w:r w:rsidRPr="00CC0011">
        <w:rPr>
          <w:rFonts w:asciiTheme="majorBidi" w:hAnsiTheme="majorBidi" w:cstheme="majorBidi"/>
        </w:rPr>
        <w:t xml:space="preserve"> </w:t>
      </w:r>
      <w:r w:rsidR="00A83AC7" w:rsidRPr="00751810">
        <w:rPr>
          <w:rFonts w:asciiTheme="majorBidi" w:hAnsiTheme="majorBidi" w:cstheme="majorBidi"/>
        </w:rPr>
        <w:t>ibid</w:t>
      </w:r>
      <w:r w:rsidR="00A974F3" w:rsidRPr="00751810">
        <w:rPr>
          <w:rFonts w:asciiTheme="majorBidi" w:hAnsiTheme="majorBidi" w:cstheme="majorBidi"/>
        </w:rPr>
        <w:t xml:space="preserve"> </w:t>
      </w:r>
    </w:p>
  </w:footnote>
  <w:footnote w:id="23">
    <w:p w14:paraId="05464795" w14:textId="77777777" w:rsidR="00603C04" w:rsidRDefault="00603C04" w:rsidP="00D24C0A">
      <w:pPr>
        <w:pStyle w:val="FootnoteText"/>
      </w:pPr>
      <w:r w:rsidRPr="00CC0011">
        <w:rPr>
          <w:rStyle w:val="FootnoteReference"/>
          <w:rFonts w:asciiTheme="majorBidi" w:hAnsiTheme="majorBidi" w:cstheme="majorBidi"/>
        </w:rPr>
        <w:footnoteRef/>
      </w:r>
      <w:r w:rsidRPr="00CC0011">
        <w:rPr>
          <w:rFonts w:asciiTheme="majorBidi" w:hAnsiTheme="majorBidi" w:cstheme="majorBidi"/>
        </w:rPr>
        <w:t xml:space="preserve"> </w:t>
      </w:r>
      <w:r w:rsidRPr="00CC0011">
        <w:rPr>
          <w:rFonts w:asciiTheme="majorBidi" w:hAnsiTheme="majorBidi" w:cstheme="majorBidi"/>
        </w:rPr>
        <w:fldChar w:fldCharType="begin"/>
      </w:r>
      <w:r w:rsidRPr="00CC0011">
        <w:rPr>
          <w:rFonts w:asciiTheme="majorBidi" w:hAnsiTheme="majorBidi" w:cstheme="majorBidi"/>
        </w:rPr>
        <w:instrText xml:space="preserve"> ADDIN ZOTERO_ITEM CSL_CITATION {"citationID":"2OTuZVaS","properties":{"formattedCitation":"Keelin Barry, \\uc0\\u8216{}Invisible: Disabled Child and Adult Asylum Seekers Living in Direct Provision\\uc0\\u8217{} in Jacqui O\\uc0\\u8217{}Riordan and Mike FitzGibbon (eds), {\\i{}Direct provision: asylum, the academy and activism} (Peter Lang 2020) 280.","plainCitation":"Keelin Barry, ‘Invisible: Disabled Child and Adult Asylum Seekers Living in Direct Provision’ in Jacqui O’Riordan and Mike FitzGibbon (eds), Direct provision: asylum, the academy and activism (Peter Lang 2020) 280.","noteIndex":24},"citationItems":[{"id":5393,"uris":["http://zotero.org/users/6474214/items/BEIE272D"],"itemData":{"id":5393,"type":"chapter","call-number":"JV7718 .D57 2020","container-title":"Direct provision: asylum, the academy and activism","event-place":"Oxford","ISBN":"978-1-78874-517-8","note":"OCLC: on1179029145","page":"281","publisher":"Peter Lang","publisher-place":"Oxford","source":"Library of Congress ISBN","title":"Invisible: Disabled Child and Adult Asylum Seekers Living in Direct Provision","title-short":"Direct provision","author":[{"family":"Barry","given":"Keelin"}],"editor":[{"family":"O'Riordan","given":"Jacqui"},{"family":"FitzGibbon","given":"Mike"}],"issued":{"date-parts":[["2020"]]}},"locator":"280","label":"page"}],"schema":"https://github.com/citation-style-language/schema/raw/master/csl-citation.json"} </w:instrText>
      </w:r>
      <w:r w:rsidRPr="00CC0011">
        <w:rPr>
          <w:rFonts w:asciiTheme="majorBidi" w:hAnsiTheme="majorBidi" w:cstheme="majorBidi"/>
        </w:rPr>
        <w:fldChar w:fldCharType="separate"/>
      </w:r>
      <w:r w:rsidRPr="00CC0011">
        <w:rPr>
          <w:rFonts w:asciiTheme="majorBidi" w:eastAsiaTheme="minorEastAsia" w:hAnsiTheme="majorBidi" w:cstheme="majorBidi"/>
          <w:lang w:val="en-US"/>
          <w14:ligatures w14:val="standardContextual"/>
        </w:rPr>
        <w:t xml:space="preserve">Keelin Barry, ‘Invisible: Disabled Child and Adult Asylum Seekers Living in Direct Provision’ in Jacqui O’Riordan and Mike FitzGibbon (eds), </w:t>
      </w:r>
      <w:r w:rsidRPr="00CC0011">
        <w:rPr>
          <w:rFonts w:asciiTheme="majorBidi" w:eastAsiaTheme="minorEastAsia" w:hAnsiTheme="majorBidi" w:cstheme="majorBidi"/>
          <w:i/>
          <w:iCs/>
          <w:lang w:val="en-US"/>
          <w14:ligatures w14:val="standardContextual"/>
        </w:rPr>
        <w:t>Direct provision: asylum, the academy and activism</w:t>
      </w:r>
      <w:r w:rsidRPr="00CC0011">
        <w:rPr>
          <w:rFonts w:asciiTheme="majorBidi" w:eastAsiaTheme="minorEastAsia" w:hAnsiTheme="majorBidi" w:cstheme="majorBidi"/>
          <w:lang w:val="en-US"/>
          <w14:ligatures w14:val="standardContextual"/>
        </w:rPr>
        <w:t xml:space="preserve"> (Peter Lang 2020) 281.</w:t>
      </w:r>
      <w:r w:rsidRPr="00CC0011">
        <w:rPr>
          <w:rFonts w:asciiTheme="majorBidi" w:hAnsiTheme="majorBidi" w:cstheme="majorBidi"/>
        </w:rPr>
        <w:fldChar w:fldCharType="end"/>
      </w:r>
    </w:p>
  </w:footnote>
  <w:footnote w:id="24">
    <w:p w14:paraId="7434C903" w14:textId="2274855A" w:rsidR="00603C04" w:rsidRPr="00CC0011" w:rsidRDefault="00603C04" w:rsidP="00603C04">
      <w:pPr>
        <w:pStyle w:val="FootnoteText"/>
        <w:rPr>
          <w:rFonts w:asciiTheme="majorBidi" w:hAnsiTheme="majorBidi" w:cstheme="majorBidi"/>
        </w:rPr>
      </w:pPr>
      <w:r w:rsidRPr="00CC0011">
        <w:rPr>
          <w:rStyle w:val="FootnoteReference"/>
          <w:rFonts w:asciiTheme="majorBidi" w:hAnsiTheme="majorBidi" w:cstheme="majorBidi"/>
        </w:rPr>
        <w:footnoteRef/>
      </w:r>
      <w:r w:rsidRPr="00CC0011">
        <w:rPr>
          <w:rFonts w:asciiTheme="majorBidi" w:hAnsiTheme="majorBidi" w:cstheme="majorBidi"/>
        </w:rPr>
        <w:t xml:space="preserve"> Department of Children, Equality, Disability, Integration, and Youth, </w:t>
      </w:r>
      <w:r w:rsidRPr="00CC0011">
        <w:rPr>
          <w:rFonts w:asciiTheme="majorBidi" w:hAnsiTheme="majorBidi" w:cstheme="majorBidi"/>
          <w:i/>
          <w:iCs/>
        </w:rPr>
        <w:t xml:space="preserve">’IPAS Weekly Accommodation and Arrivals Statistics </w:t>
      </w:r>
      <w:r w:rsidRPr="00CC0011">
        <w:rPr>
          <w:rFonts w:asciiTheme="majorBidi" w:hAnsiTheme="majorBidi" w:cstheme="majorBidi"/>
        </w:rPr>
        <w:t>Report Date 1</w:t>
      </w:r>
      <w:r w:rsidR="00A974F3">
        <w:rPr>
          <w:rFonts w:asciiTheme="majorBidi" w:hAnsiTheme="majorBidi" w:cstheme="majorBidi"/>
        </w:rPr>
        <w:t>5</w:t>
      </w:r>
      <w:r w:rsidRPr="00CC0011">
        <w:rPr>
          <w:rFonts w:asciiTheme="majorBidi" w:hAnsiTheme="majorBidi" w:cstheme="majorBidi"/>
        </w:rPr>
        <w:t>.</w:t>
      </w:r>
      <w:r w:rsidR="00A974F3">
        <w:rPr>
          <w:rFonts w:asciiTheme="majorBidi" w:hAnsiTheme="majorBidi" w:cstheme="majorBidi"/>
        </w:rPr>
        <w:t>6</w:t>
      </w:r>
      <w:r w:rsidRPr="00CC0011">
        <w:rPr>
          <w:rFonts w:asciiTheme="majorBidi" w:hAnsiTheme="majorBidi" w:cstheme="majorBidi"/>
        </w:rPr>
        <w:t>.2025’</w:t>
      </w:r>
      <w:r w:rsidR="00A83AC7">
        <w:rPr>
          <w:rFonts w:asciiTheme="majorBidi" w:hAnsiTheme="majorBidi" w:cstheme="majorBidi"/>
        </w:rPr>
        <w:t>,4</w:t>
      </w:r>
      <w:r w:rsidRPr="00CC0011">
        <w:rPr>
          <w:rFonts w:asciiTheme="majorBidi" w:hAnsiTheme="majorBidi" w:cstheme="majorBidi"/>
        </w:rPr>
        <w:t xml:space="preserve"> Government of Ireland. </w:t>
      </w:r>
      <w:r w:rsidR="00CF6105">
        <w:rPr>
          <w:rFonts w:asciiTheme="majorBidi" w:hAnsiTheme="majorBidi" w:cstheme="majorBidi"/>
        </w:rPr>
        <w:t>&lt;</w:t>
      </w:r>
      <w:hyperlink r:id="rId22" w:history="1">
        <w:r w:rsidR="00CF6105" w:rsidRPr="00D47D9C">
          <w:rPr>
            <w:rStyle w:val="Hyperlink"/>
            <w:rFonts w:asciiTheme="majorBidi" w:hAnsiTheme="majorBidi" w:cstheme="majorBidi"/>
          </w:rPr>
          <w:t>https://assets.gov.ie/static/documents/IPAS_Stats_Weekly_Report_short_version_week_ending_15_06_2025.pdf</w:t>
        </w:r>
      </w:hyperlink>
      <w:r w:rsidR="00CF6105">
        <w:rPr>
          <w:rFonts w:asciiTheme="majorBidi" w:hAnsiTheme="majorBidi" w:cstheme="majorBidi"/>
        </w:rPr>
        <w:t>&gt;</w:t>
      </w:r>
      <w:r w:rsidR="00A974F3">
        <w:rPr>
          <w:rFonts w:asciiTheme="majorBidi" w:hAnsiTheme="majorBidi" w:cstheme="majorBidi"/>
        </w:rPr>
        <w:t xml:space="preserve"> </w:t>
      </w:r>
    </w:p>
  </w:footnote>
  <w:footnote w:id="25">
    <w:p w14:paraId="28106689" w14:textId="23F5F31D" w:rsidR="00603C04" w:rsidRPr="00CC0011" w:rsidRDefault="00603C04" w:rsidP="00603C04">
      <w:pPr>
        <w:pStyle w:val="FootnoteText"/>
        <w:rPr>
          <w:rFonts w:asciiTheme="majorBidi" w:hAnsiTheme="majorBidi" w:cstheme="majorBidi"/>
        </w:rPr>
      </w:pPr>
      <w:r w:rsidRPr="00CC0011">
        <w:rPr>
          <w:rStyle w:val="FootnoteReference"/>
          <w:rFonts w:asciiTheme="majorBidi" w:hAnsiTheme="majorBidi" w:cstheme="majorBidi"/>
        </w:rPr>
        <w:footnoteRef/>
      </w:r>
      <w:r w:rsidRPr="00CC0011">
        <w:rPr>
          <w:rFonts w:asciiTheme="majorBidi" w:hAnsiTheme="majorBidi" w:cstheme="majorBidi"/>
        </w:rPr>
        <w:t xml:space="preserve"> </w:t>
      </w:r>
      <w:r w:rsidR="00A83AC7">
        <w:rPr>
          <w:rFonts w:asciiTheme="majorBidi" w:hAnsiTheme="majorBidi" w:cstheme="majorBidi"/>
        </w:rPr>
        <w:t>ibid.</w:t>
      </w:r>
      <w:r w:rsidR="00A974F3">
        <w:rPr>
          <w:rFonts w:asciiTheme="majorBidi" w:hAnsiTheme="majorBidi" w:cstheme="majorBidi"/>
        </w:rPr>
        <w:t xml:space="preserve"> </w:t>
      </w:r>
      <w:r w:rsidRPr="00CC0011">
        <w:rPr>
          <w:rFonts w:asciiTheme="majorBidi" w:hAnsiTheme="majorBidi" w:cstheme="majorBidi"/>
        </w:rPr>
        <w:t xml:space="preserve">   </w:t>
      </w:r>
    </w:p>
  </w:footnote>
  <w:footnote w:id="26">
    <w:p w14:paraId="183A6592" w14:textId="18580B6F" w:rsidR="00603C04" w:rsidRPr="00CC0011" w:rsidRDefault="00603C04" w:rsidP="00603C04">
      <w:pPr>
        <w:pStyle w:val="FootnoteText"/>
        <w:rPr>
          <w:rFonts w:asciiTheme="majorBidi" w:hAnsiTheme="majorBidi" w:cstheme="majorBidi"/>
        </w:rPr>
      </w:pPr>
      <w:r w:rsidRPr="00CC0011">
        <w:rPr>
          <w:rStyle w:val="FootnoteReference"/>
          <w:rFonts w:asciiTheme="majorBidi" w:hAnsiTheme="majorBidi" w:cstheme="majorBidi"/>
        </w:rPr>
        <w:footnoteRef/>
      </w:r>
      <w:r w:rsidRPr="00CC0011">
        <w:rPr>
          <w:rFonts w:asciiTheme="majorBidi" w:hAnsiTheme="majorBidi" w:cstheme="majorBidi"/>
        </w:rPr>
        <w:t xml:space="preserve"> </w:t>
      </w:r>
      <w:r w:rsidR="00A83AC7">
        <w:rPr>
          <w:rFonts w:asciiTheme="majorBidi" w:hAnsiTheme="majorBidi" w:cstheme="majorBidi"/>
        </w:rPr>
        <w:t>ibid.</w:t>
      </w:r>
    </w:p>
  </w:footnote>
  <w:footnote w:id="27">
    <w:p w14:paraId="135756AD" w14:textId="08E60E89" w:rsidR="00603C04" w:rsidRPr="00CC0011" w:rsidRDefault="00603C04" w:rsidP="00603C04">
      <w:pPr>
        <w:pStyle w:val="FootnoteText"/>
        <w:rPr>
          <w:rFonts w:asciiTheme="majorBidi" w:hAnsiTheme="majorBidi" w:cstheme="majorBidi"/>
        </w:rPr>
      </w:pPr>
      <w:r w:rsidRPr="00CC0011">
        <w:rPr>
          <w:rStyle w:val="FootnoteReference"/>
          <w:rFonts w:asciiTheme="majorBidi" w:hAnsiTheme="majorBidi" w:cstheme="majorBidi"/>
        </w:rPr>
        <w:footnoteRef/>
      </w:r>
      <w:r w:rsidRPr="00CC0011">
        <w:rPr>
          <w:rFonts w:asciiTheme="majorBidi" w:hAnsiTheme="majorBidi" w:cstheme="majorBidi"/>
        </w:rPr>
        <w:t xml:space="preserve">Irish Refugee Council, </w:t>
      </w:r>
      <w:r w:rsidRPr="00A83AC7">
        <w:rPr>
          <w:rFonts w:asciiTheme="majorBidi" w:hAnsiTheme="majorBidi" w:cstheme="majorBidi"/>
          <w:i/>
          <w:iCs/>
        </w:rPr>
        <w:t>‘Accommodation Crisis 2022: Response and Recommendations’,</w:t>
      </w:r>
      <w:r w:rsidR="00A83AC7" w:rsidRPr="00CC0011">
        <w:rPr>
          <w:rFonts w:asciiTheme="majorBidi" w:hAnsiTheme="majorBidi" w:cstheme="majorBidi"/>
        </w:rPr>
        <w:t>9</w:t>
      </w:r>
      <w:r w:rsidR="00A83AC7">
        <w:rPr>
          <w:rFonts w:asciiTheme="majorBidi" w:hAnsiTheme="majorBidi" w:cstheme="majorBidi"/>
        </w:rPr>
        <w:t xml:space="preserve">, </w:t>
      </w:r>
      <w:r w:rsidRPr="00CC0011">
        <w:rPr>
          <w:rFonts w:asciiTheme="majorBidi" w:hAnsiTheme="majorBidi" w:cstheme="majorBidi"/>
        </w:rPr>
        <w:t xml:space="preserve">2022. </w:t>
      </w:r>
      <w:r w:rsidR="00CF6105">
        <w:rPr>
          <w:rFonts w:asciiTheme="majorBidi" w:hAnsiTheme="majorBidi" w:cstheme="majorBidi"/>
        </w:rPr>
        <w:t>&lt;</w:t>
      </w:r>
      <w:hyperlink r:id="rId23" w:history="1">
        <w:r w:rsidR="00CF6105" w:rsidRPr="00D47D9C">
          <w:rPr>
            <w:rStyle w:val="Hyperlink"/>
            <w:rFonts w:asciiTheme="majorBidi" w:hAnsiTheme="majorBidi" w:cstheme="majorBidi"/>
          </w:rPr>
          <w:t>https://www.irishrefugeecouncil.ie/Handlers/Download.ashx?IDMF=f79c2adc-a969-4e5d-9f28-4d24262674ce</w:t>
        </w:r>
      </w:hyperlink>
      <w:r w:rsidR="00CF6105">
        <w:rPr>
          <w:rFonts w:asciiTheme="majorBidi" w:hAnsiTheme="majorBidi" w:cstheme="majorBidi"/>
        </w:rPr>
        <w:t>&gt;</w:t>
      </w:r>
    </w:p>
  </w:footnote>
  <w:footnote w:id="28">
    <w:p w14:paraId="18A4ED03" w14:textId="25D0EE0A" w:rsidR="00603C04" w:rsidRPr="00CC0011" w:rsidRDefault="00603C04" w:rsidP="00603C04">
      <w:pPr>
        <w:pStyle w:val="FootnoteText"/>
        <w:rPr>
          <w:rFonts w:asciiTheme="majorBidi" w:hAnsiTheme="majorBidi" w:cstheme="majorBidi"/>
        </w:rPr>
      </w:pPr>
      <w:r w:rsidRPr="00CC0011">
        <w:rPr>
          <w:rStyle w:val="FootnoteReference"/>
          <w:rFonts w:asciiTheme="majorBidi" w:hAnsiTheme="majorBidi" w:cstheme="majorBidi"/>
        </w:rPr>
        <w:footnoteRef/>
      </w:r>
      <w:r w:rsidRPr="00CC0011">
        <w:rPr>
          <w:rFonts w:asciiTheme="majorBidi" w:hAnsiTheme="majorBidi" w:cstheme="majorBidi"/>
        </w:rPr>
        <w:t xml:space="preserve"> Irish Refugee </w:t>
      </w:r>
      <w:r w:rsidR="001C21A3" w:rsidRPr="00CC0011">
        <w:rPr>
          <w:rFonts w:asciiTheme="majorBidi" w:hAnsiTheme="majorBidi" w:cstheme="majorBidi"/>
        </w:rPr>
        <w:t>Coun</w:t>
      </w:r>
      <w:r w:rsidR="001C21A3">
        <w:rPr>
          <w:rFonts w:asciiTheme="majorBidi" w:hAnsiTheme="majorBidi" w:cstheme="majorBidi"/>
        </w:rPr>
        <w:t>c</w:t>
      </w:r>
      <w:r w:rsidR="001C21A3" w:rsidRPr="00CC0011">
        <w:rPr>
          <w:rFonts w:asciiTheme="majorBidi" w:hAnsiTheme="majorBidi" w:cstheme="majorBidi"/>
        </w:rPr>
        <w:t>il</w:t>
      </w:r>
      <w:r w:rsidRPr="00CC0011">
        <w:rPr>
          <w:rFonts w:asciiTheme="majorBidi" w:hAnsiTheme="majorBidi" w:cstheme="majorBidi"/>
        </w:rPr>
        <w:t xml:space="preserve"> ‘</w:t>
      </w:r>
      <w:r w:rsidRPr="00CC0011">
        <w:rPr>
          <w:rFonts w:asciiTheme="majorBidi" w:hAnsiTheme="majorBidi" w:cstheme="majorBidi"/>
          <w:i/>
          <w:iCs/>
        </w:rPr>
        <w:t>Press Release: The Irish Refugee Council Call for Immediate All of Government Action to Prevent International Protection Applicants Rough Sleeping and Associated Risks of Harm’</w:t>
      </w:r>
      <w:r w:rsidRPr="00CC0011">
        <w:rPr>
          <w:rFonts w:asciiTheme="majorBidi" w:hAnsiTheme="majorBidi" w:cstheme="majorBidi"/>
        </w:rPr>
        <w:t>. 5 December 2023, Irish Refugee Council.</w:t>
      </w:r>
      <w:r w:rsidR="00CF6105">
        <w:rPr>
          <w:rFonts w:asciiTheme="majorBidi" w:hAnsiTheme="majorBidi" w:cstheme="majorBidi"/>
        </w:rPr>
        <w:t>&lt;</w:t>
      </w:r>
      <w:hyperlink r:id="rId24" w:anchor=":~:text=T%20he%20Irish%20Refugee%20Council,ideas%20to%20source%20emergency%20accommodation" w:history="1">
        <w:r w:rsidR="00CF6105" w:rsidRPr="00D47D9C">
          <w:rPr>
            <w:rStyle w:val="Hyperlink"/>
            <w:rFonts w:asciiTheme="majorBidi" w:hAnsiTheme="majorBidi" w:cstheme="majorBidi"/>
          </w:rPr>
          <w:t>https://www.irishrefugeecouncil.ie/news/press-release-the-irish-refugee-council-calls-for-immediate-all-of-government-action-to-prevent-protection-applicants-rough-sleeping#:~:text=T%20he%20Irish%20Refugee%20Council,ideas%20to%20source%20emergency%20accommodation</w:t>
        </w:r>
      </w:hyperlink>
      <w:r w:rsidR="00CF6105">
        <w:rPr>
          <w:rFonts w:asciiTheme="majorBidi" w:hAnsiTheme="majorBidi" w:cstheme="majorBidi"/>
        </w:rPr>
        <w:t>&gt;</w:t>
      </w:r>
      <w:r w:rsidRPr="00CF6105">
        <w:rPr>
          <w:rFonts w:asciiTheme="majorBidi" w:hAnsiTheme="majorBidi" w:cstheme="majorBidi"/>
        </w:rPr>
        <w:t xml:space="preserve"> </w:t>
      </w:r>
    </w:p>
  </w:footnote>
  <w:footnote w:id="29">
    <w:p w14:paraId="0A254E7B" w14:textId="435BA475" w:rsidR="00603C04" w:rsidRPr="00CC0011" w:rsidRDefault="00603C04" w:rsidP="00603C04">
      <w:pPr>
        <w:pStyle w:val="FootnoteText"/>
        <w:rPr>
          <w:rFonts w:asciiTheme="majorBidi" w:hAnsiTheme="majorBidi" w:cstheme="majorBidi"/>
        </w:rPr>
      </w:pPr>
      <w:r w:rsidRPr="00CC0011">
        <w:rPr>
          <w:rStyle w:val="FootnoteReference"/>
          <w:rFonts w:asciiTheme="majorBidi" w:hAnsiTheme="majorBidi" w:cstheme="majorBidi"/>
        </w:rPr>
        <w:footnoteRef/>
      </w:r>
      <w:r w:rsidRPr="00CC0011">
        <w:rPr>
          <w:rFonts w:asciiTheme="majorBidi" w:hAnsiTheme="majorBidi" w:cstheme="majorBidi"/>
        </w:rPr>
        <w:t xml:space="preserve"> Irish Refugee Council </w:t>
      </w:r>
      <w:r w:rsidRPr="00CC0011">
        <w:rPr>
          <w:rFonts w:asciiTheme="majorBidi" w:hAnsiTheme="majorBidi" w:cstheme="majorBidi"/>
          <w:i/>
          <w:iCs/>
        </w:rPr>
        <w:t xml:space="preserve">‘Emergency Briefing to Government :Preventing International Protection Applicants Homelessness’ </w:t>
      </w:r>
      <w:r w:rsidRPr="00CC0011">
        <w:rPr>
          <w:rFonts w:asciiTheme="majorBidi" w:hAnsiTheme="majorBidi" w:cstheme="majorBidi"/>
        </w:rPr>
        <w:t xml:space="preserve">(2023), Irish Refugee Council, 2. </w:t>
      </w:r>
      <w:r w:rsidR="00CF6105">
        <w:rPr>
          <w:rFonts w:asciiTheme="majorBidi" w:hAnsiTheme="majorBidi" w:cstheme="majorBidi"/>
        </w:rPr>
        <w:t>&lt;</w:t>
      </w:r>
      <w:hyperlink r:id="rId25" w:history="1">
        <w:r w:rsidR="00CF6105" w:rsidRPr="00D47D9C">
          <w:rPr>
            <w:rStyle w:val="Hyperlink"/>
            <w:rFonts w:asciiTheme="majorBidi" w:hAnsiTheme="majorBidi" w:cstheme="majorBidi"/>
          </w:rPr>
          <w:t>https://www.irishrefugeecouncil.ie/Handlers/Download.ashx?IDMF=d71252b8-1dee-4b2e-83e3-41f4d0f2a020</w:t>
        </w:r>
      </w:hyperlink>
      <w:r w:rsidR="00CF6105">
        <w:t>&gt;</w:t>
      </w:r>
      <w:r w:rsidRPr="00CC0011">
        <w:rPr>
          <w:rFonts w:asciiTheme="majorBidi" w:hAnsiTheme="majorBidi" w:cstheme="majorBidi"/>
        </w:rPr>
        <w:t xml:space="preserve"> </w:t>
      </w:r>
    </w:p>
  </w:footnote>
  <w:footnote w:id="30">
    <w:p w14:paraId="5440759C" w14:textId="380526A2" w:rsidR="00603C04" w:rsidRDefault="00603C04" w:rsidP="00603C04">
      <w:pPr>
        <w:pStyle w:val="FootnoteText"/>
      </w:pPr>
      <w:r>
        <w:rPr>
          <w:rStyle w:val="FootnoteReference"/>
        </w:rPr>
        <w:footnoteRef/>
      </w:r>
      <w:r w:rsidRPr="00FF37CF">
        <w:rPr>
          <w:lang w:val="fr-FR"/>
        </w:rPr>
        <w:t xml:space="preserve"> </w:t>
      </w:r>
      <w:r w:rsidRPr="00596E81">
        <w:rPr>
          <w:rFonts w:asciiTheme="majorBidi" w:hAnsiTheme="majorBidi" w:cstheme="majorBidi"/>
          <w:lang w:val="fr-FR"/>
        </w:rPr>
        <w:t xml:space="preserve">International Protection Accommodation Service (IPAS), </w:t>
      </w:r>
      <w:r w:rsidRPr="00596E81">
        <w:rPr>
          <w:rFonts w:asciiTheme="majorBidi" w:hAnsiTheme="majorBidi" w:cstheme="majorBidi"/>
          <w:i/>
          <w:iCs/>
          <w:lang w:val="fr-FR"/>
        </w:rPr>
        <w:t xml:space="preserve">‘Support Services: 12. </w:t>
      </w:r>
      <w:r w:rsidRPr="00596E81">
        <w:rPr>
          <w:rFonts w:asciiTheme="majorBidi" w:hAnsiTheme="majorBidi" w:cstheme="majorBidi"/>
          <w:i/>
          <w:iCs/>
        </w:rPr>
        <w:t>Vulnerability assessment programme’</w:t>
      </w:r>
      <w:r w:rsidRPr="00596E81">
        <w:rPr>
          <w:rFonts w:asciiTheme="majorBidi" w:hAnsiTheme="majorBidi" w:cstheme="majorBidi"/>
        </w:rPr>
        <w:t xml:space="preserve">, last updated 24 December 2024, Government of Ireland. </w:t>
      </w:r>
      <w:r w:rsidR="00CF6105">
        <w:rPr>
          <w:rFonts w:asciiTheme="majorBidi" w:hAnsiTheme="majorBidi" w:cstheme="majorBidi"/>
        </w:rPr>
        <w:t>&lt;</w:t>
      </w:r>
      <w:hyperlink r:id="rId26" w:anchor="vulnerability-assessment-programme" w:history="1">
        <w:r w:rsidRPr="00596E81">
          <w:rPr>
            <w:rStyle w:val="Hyperlink"/>
            <w:rFonts w:asciiTheme="majorBidi" w:hAnsiTheme="majorBidi" w:cstheme="majorBidi"/>
          </w:rPr>
          <w:t>https://www.gov.ie/en/international-protection-accommodation-services-ipas/publications/support-services/#vulnerability-assessment-programme</w:t>
        </w:r>
      </w:hyperlink>
      <w:r w:rsidR="00CF6105">
        <w:rPr>
          <w:rFonts w:asciiTheme="majorBidi" w:hAnsiTheme="majorBidi" w:cstheme="majorBidi"/>
        </w:rPr>
        <w:t>&gt;</w:t>
      </w:r>
    </w:p>
  </w:footnote>
  <w:footnote w:id="31">
    <w:p w14:paraId="636619C8" w14:textId="2BE6E7A9" w:rsidR="00603C04" w:rsidRPr="00CC0011" w:rsidRDefault="00603C04" w:rsidP="00603C04">
      <w:pPr>
        <w:pStyle w:val="FootnoteText"/>
        <w:rPr>
          <w:rFonts w:asciiTheme="majorBidi" w:hAnsiTheme="majorBidi" w:cstheme="majorBidi"/>
        </w:rPr>
      </w:pPr>
      <w:r w:rsidRPr="00CC0011">
        <w:rPr>
          <w:rStyle w:val="FootnoteReference"/>
          <w:rFonts w:asciiTheme="majorBidi" w:hAnsiTheme="majorBidi" w:cstheme="majorBidi"/>
        </w:rPr>
        <w:footnoteRef/>
      </w:r>
      <w:r w:rsidRPr="00CC0011">
        <w:rPr>
          <w:rFonts w:asciiTheme="majorBidi" w:hAnsiTheme="majorBidi" w:cstheme="majorBidi"/>
        </w:rPr>
        <w:t xml:space="preserve"> For more information about international protection applicants being homeless please see the Irish Refugee Council, </w:t>
      </w:r>
      <w:r w:rsidRPr="00CC0011">
        <w:rPr>
          <w:rFonts w:asciiTheme="majorBidi" w:hAnsiTheme="majorBidi" w:cstheme="majorBidi"/>
          <w:i/>
          <w:iCs/>
        </w:rPr>
        <w:t>“Now I live on the Road: The Experiences of Homeless International Protection Applicants in Ireland”</w:t>
      </w:r>
      <w:r w:rsidRPr="00CC0011">
        <w:rPr>
          <w:rFonts w:asciiTheme="majorBidi" w:hAnsiTheme="majorBidi" w:cstheme="majorBidi"/>
        </w:rPr>
        <w:t xml:space="preserve"> June 2023. </w:t>
      </w:r>
      <w:r w:rsidR="00CF6105">
        <w:rPr>
          <w:rFonts w:asciiTheme="majorBidi" w:hAnsiTheme="majorBidi" w:cstheme="majorBidi"/>
        </w:rPr>
        <w:t>&lt;</w:t>
      </w:r>
      <w:hyperlink r:id="rId27" w:history="1">
        <w:r w:rsidRPr="00CC0011">
          <w:rPr>
            <w:rStyle w:val="Hyperlink"/>
            <w:rFonts w:asciiTheme="majorBidi" w:hAnsiTheme="majorBidi" w:cstheme="majorBidi"/>
          </w:rPr>
          <w:t>https://www.irishrefugeecouncil.ie/Handlers/Download.ashx?IDMF=4662e241-0d00-4809-9b7e-29e8d2255420</w:t>
        </w:r>
      </w:hyperlink>
      <w:r w:rsidR="00CF6105">
        <w:rPr>
          <w:rFonts w:asciiTheme="majorBidi" w:hAnsiTheme="majorBidi" w:cstheme="majorBidi"/>
        </w:rPr>
        <w:t>&gt;</w:t>
      </w:r>
    </w:p>
  </w:footnote>
  <w:footnote w:id="32">
    <w:p w14:paraId="5EF7F581" w14:textId="2405603B" w:rsidR="00603C04" w:rsidRPr="00CC0011" w:rsidRDefault="00603C04" w:rsidP="00603C04">
      <w:pPr>
        <w:pStyle w:val="FootnoteText"/>
        <w:rPr>
          <w:rFonts w:asciiTheme="majorBidi" w:hAnsiTheme="majorBidi" w:cstheme="majorBidi"/>
        </w:rPr>
      </w:pPr>
      <w:r w:rsidRPr="00CC0011">
        <w:rPr>
          <w:rStyle w:val="FootnoteReference"/>
          <w:rFonts w:asciiTheme="majorBidi" w:hAnsiTheme="majorBidi" w:cstheme="majorBidi"/>
        </w:rPr>
        <w:footnoteRef/>
      </w:r>
      <w:r w:rsidRPr="00CC0011">
        <w:rPr>
          <w:rFonts w:asciiTheme="majorBidi" w:hAnsiTheme="majorBidi" w:cstheme="majorBidi"/>
        </w:rPr>
        <w:t xml:space="preserve"> Government of Ireland, ‘</w:t>
      </w:r>
      <w:r w:rsidRPr="00CC0011">
        <w:rPr>
          <w:rFonts w:asciiTheme="majorBidi" w:hAnsiTheme="majorBidi" w:cstheme="majorBidi"/>
          <w:i/>
          <w:iCs/>
        </w:rPr>
        <w:t>Daily Expenses Allowance’</w:t>
      </w:r>
      <w:r w:rsidRPr="00CC0011">
        <w:rPr>
          <w:rFonts w:asciiTheme="majorBidi" w:hAnsiTheme="majorBidi" w:cstheme="majorBidi"/>
        </w:rPr>
        <w:t>, Last updated June 9,</w:t>
      </w:r>
      <w:r w:rsidR="00CF6105">
        <w:rPr>
          <w:rFonts w:asciiTheme="majorBidi" w:hAnsiTheme="majorBidi" w:cstheme="majorBidi"/>
        </w:rPr>
        <w:t xml:space="preserve"> </w:t>
      </w:r>
      <w:r w:rsidRPr="00CC0011">
        <w:rPr>
          <w:rFonts w:asciiTheme="majorBidi" w:hAnsiTheme="majorBidi" w:cstheme="majorBidi"/>
        </w:rPr>
        <w:t>2024, Government of Ireland.</w:t>
      </w:r>
      <w:r w:rsidR="00CF6105">
        <w:t xml:space="preserve"> &lt;</w:t>
      </w:r>
      <w:hyperlink r:id="rId28" w:history="1">
        <w:r w:rsidR="00CF6105" w:rsidRPr="00D47D9C">
          <w:rPr>
            <w:rStyle w:val="Hyperlink"/>
            <w:rFonts w:asciiTheme="majorBidi" w:hAnsiTheme="majorBidi" w:cstheme="majorBidi"/>
          </w:rPr>
          <w:t>https://www.gov.ie/en/department-of-social-protection/services/daily-expenses-allowance/</w:t>
        </w:r>
      </w:hyperlink>
      <w:r w:rsidR="00CF6105">
        <w:rPr>
          <w:rFonts w:asciiTheme="majorBidi" w:hAnsiTheme="majorBidi" w:cstheme="majorBidi"/>
        </w:rPr>
        <w:t>&gt;</w:t>
      </w:r>
      <w:r w:rsidRPr="00CC0011">
        <w:rPr>
          <w:rFonts w:asciiTheme="majorBidi" w:hAnsiTheme="majorBidi" w:cstheme="majorBidi"/>
        </w:rPr>
        <w:t xml:space="preserve"> </w:t>
      </w:r>
    </w:p>
  </w:footnote>
  <w:footnote w:id="33">
    <w:p w14:paraId="69924C9F" w14:textId="5DE1863A" w:rsidR="00603C04" w:rsidRPr="00CC0011" w:rsidRDefault="00603C04" w:rsidP="00603C04">
      <w:pPr>
        <w:pStyle w:val="FootnoteText"/>
        <w:rPr>
          <w:rFonts w:asciiTheme="majorBidi" w:hAnsiTheme="majorBidi" w:cstheme="majorBidi"/>
        </w:rPr>
      </w:pPr>
      <w:r w:rsidRPr="00CC0011">
        <w:rPr>
          <w:rStyle w:val="FootnoteReference"/>
          <w:rFonts w:asciiTheme="majorBidi" w:hAnsiTheme="majorBidi" w:cstheme="majorBidi"/>
        </w:rPr>
        <w:footnoteRef/>
      </w:r>
      <w:r w:rsidRPr="00CC0011">
        <w:rPr>
          <w:rFonts w:asciiTheme="majorBidi" w:hAnsiTheme="majorBidi" w:cstheme="majorBidi"/>
        </w:rPr>
        <w:t xml:space="preserve"> </w:t>
      </w:r>
      <w:r w:rsidR="00A83AC7">
        <w:rPr>
          <w:rFonts w:asciiTheme="majorBidi" w:hAnsiTheme="majorBidi" w:cstheme="majorBidi"/>
        </w:rPr>
        <w:t>ibid</w:t>
      </w:r>
    </w:p>
  </w:footnote>
  <w:footnote w:id="34">
    <w:p w14:paraId="1968DCD9" w14:textId="34CF9A1F" w:rsidR="00B86364" w:rsidRDefault="00B86364">
      <w:pPr>
        <w:pStyle w:val="FootnoteText"/>
      </w:pPr>
      <w:r>
        <w:rPr>
          <w:rStyle w:val="FootnoteReference"/>
        </w:rPr>
        <w:footnoteRef/>
      </w:r>
      <w:r>
        <w:t xml:space="preserve"> </w:t>
      </w:r>
      <w:r w:rsidRPr="00B86364">
        <w:t>Irish Human Rights and Equality Commission -v- Minister for Children, Equality, Disability, Integration and Youth &amp; Ors</w:t>
      </w:r>
      <w:r>
        <w:t xml:space="preserve"> </w:t>
      </w:r>
      <w:r w:rsidR="004D2CD1" w:rsidRPr="004D2CD1">
        <w:t>[2024] IEHC 493</w:t>
      </w:r>
      <w:r w:rsidR="004D2CD1">
        <w:t>, at para. 254 and para. 265</w:t>
      </w:r>
    </w:p>
  </w:footnote>
  <w:footnote w:id="35">
    <w:p w14:paraId="61A60504" w14:textId="30429A6F" w:rsidR="00E231D8" w:rsidRPr="00892C5D" w:rsidRDefault="00E231D8" w:rsidP="008F789C">
      <w:pPr>
        <w:spacing w:line="276" w:lineRule="auto"/>
      </w:pPr>
      <w:r w:rsidRPr="00892C5D">
        <w:rPr>
          <w:rStyle w:val="FootnoteReference"/>
          <w:sz w:val="20"/>
          <w:szCs w:val="20"/>
        </w:rPr>
        <w:footnoteRef/>
      </w:r>
      <w:r w:rsidRPr="00892C5D">
        <w:rPr>
          <w:sz w:val="20"/>
          <w:szCs w:val="20"/>
        </w:rPr>
        <w:t xml:space="preserve"> </w:t>
      </w:r>
      <w:r w:rsidR="00CA7ECF" w:rsidRPr="00CA7ECF">
        <w:rPr>
          <w:sz w:val="20"/>
          <w:szCs w:val="20"/>
        </w:rPr>
        <w:t xml:space="preserve">Opinion of Advocate General Medina in the case of S.A., R.J. v Minister for Children, Equality, Disability, Integration and Youth (Ireland; ‘the Minister’), Ireland and the Attorney General (Ireland), C‑97/24, ECLI:EU:C:2025:269, European Union: Court of Justice of the European Union (CJEU), 10 April 2025, https://www.refworld.org/jurisprudence/caselaw/ecj/2025/en/149849 [accessed 29 June 2025] </w:t>
      </w:r>
      <w:r w:rsidR="00716E98">
        <w:rPr>
          <w:sz w:val="20"/>
          <w:szCs w:val="20"/>
        </w:rPr>
        <w:t xml:space="preserve">at </w:t>
      </w:r>
      <w:r w:rsidRPr="008F789C">
        <w:rPr>
          <w:sz w:val="20"/>
          <w:szCs w:val="20"/>
        </w:rPr>
        <w:t>para. 82</w:t>
      </w:r>
      <w:r w:rsidR="00892C5D">
        <w:rPr>
          <w:sz w:val="20"/>
          <w:szCs w:val="20"/>
        </w:rPr>
        <w:t xml:space="preserve">, </w:t>
      </w:r>
    </w:p>
  </w:footnote>
  <w:footnote w:id="36">
    <w:p w14:paraId="2C926C25" w14:textId="17236374" w:rsidR="00603C04" w:rsidRPr="00CC0011" w:rsidRDefault="00603C04" w:rsidP="00603C04">
      <w:pPr>
        <w:pStyle w:val="FootnoteText"/>
        <w:rPr>
          <w:rFonts w:asciiTheme="majorBidi" w:hAnsiTheme="majorBidi" w:cstheme="majorBidi"/>
        </w:rPr>
      </w:pPr>
      <w:r w:rsidRPr="00CC0011">
        <w:rPr>
          <w:rStyle w:val="FootnoteReference"/>
          <w:rFonts w:asciiTheme="majorBidi" w:hAnsiTheme="majorBidi" w:cstheme="majorBidi"/>
        </w:rPr>
        <w:footnoteRef/>
      </w:r>
      <w:r w:rsidRPr="00CC0011">
        <w:rPr>
          <w:rFonts w:asciiTheme="majorBidi" w:hAnsiTheme="majorBidi" w:cstheme="majorBidi"/>
        </w:rPr>
        <w:t xml:space="preserve"> Keelin Barry, </w:t>
      </w:r>
      <w:r w:rsidRPr="00CC0011">
        <w:rPr>
          <w:rFonts w:asciiTheme="majorBidi" w:hAnsiTheme="majorBidi" w:cstheme="majorBidi"/>
          <w:i/>
          <w:iCs/>
        </w:rPr>
        <w:t>‘Opinion: Asylum Seekers are Largely Invisible In An Already Difficult System’</w:t>
      </w:r>
      <w:r w:rsidRPr="00CC0011">
        <w:rPr>
          <w:rFonts w:asciiTheme="majorBidi" w:hAnsiTheme="majorBidi" w:cstheme="majorBidi"/>
        </w:rPr>
        <w:t>, 3 October, 2021,The Good Information Project, The Journal.</w:t>
      </w:r>
      <w:r w:rsidR="00CF6105">
        <w:rPr>
          <w:rFonts w:asciiTheme="majorBidi" w:hAnsiTheme="majorBidi" w:cstheme="majorBidi"/>
        </w:rPr>
        <w:t xml:space="preserve"> &lt;</w:t>
      </w:r>
      <w:hyperlink r:id="rId29" w:history="1">
        <w:r w:rsidRPr="00CC0011">
          <w:rPr>
            <w:rStyle w:val="Hyperlink"/>
            <w:rFonts w:asciiTheme="majorBidi" w:hAnsiTheme="majorBidi" w:cstheme="majorBidi"/>
          </w:rPr>
          <w:t>https://www.thejournal.ie/readme/disabled-asylum-seekers-face-increased-exclusion-5559833-Oct2021/</w:t>
        </w:r>
      </w:hyperlink>
      <w:r w:rsidR="00CF6105">
        <w:rPr>
          <w:rFonts w:asciiTheme="majorBidi" w:hAnsiTheme="majorBidi" w:cstheme="majorBidi"/>
        </w:rPr>
        <w:t>&gt;</w:t>
      </w:r>
    </w:p>
  </w:footnote>
  <w:footnote w:id="37">
    <w:p w14:paraId="3F433088" w14:textId="7FEFC3C0" w:rsidR="00603C04" w:rsidRPr="00CC0011" w:rsidRDefault="00603C04" w:rsidP="00603C04">
      <w:pPr>
        <w:pStyle w:val="FootnoteText"/>
        <w:rPr>
          <w:rFonts w:asciiTheme="majorBidi" w:hAnsiTheme="majorBidi" w:cstheme="majorBidi"/>
        </w:rPr>
      </w:pPr>
      <w:r w:rsidRPr="00CC0011">
        <w:rPr>
          <w:rStyle w:val="FootnoteReference"/>
          <w:rFonts w:asciiTheme="majorBidi" w:hAnsiTheme="majorBidi" w:cstheme="majorBidi"/>
        </w:rPr>
        <w:footnoteRef/>
      </w:r>
      <w:r w:rsidRPr="00CC0011">
        <w:rPr>
          <w:rFonts w:asciiTheme="majorBidi" w:hAnsiTheme="majorBidi" w:cstheme="majorBidi"/>
        </w:rPr>
        <w:t xml:space="preserve"> Government of Ireland, ‘</w:t>
      </w:r>
      <w:r w:rsidRPr="00CC0011">
        <w:rPr>
          <w:rFonts w:asciiTheme="majorBidi" w:hAnsiTheme="majorBidi" w:cstheme="majorBidi"/>
          <w:i/>
          <w:iCs/>
        </w:rPr>
        <w:t>Daily Expenses Allowance’</w:t>
      </w:r>
      <w:r w:rsidRPr="00CC0011">
        <w:rPr>
          <w:rFonts w:asciiTheme="majorBidi" w:hAnsiTheme="majorBidi" w:cstheme="majorBidi"/>
        </w:rPr>
        <w:t xml:space="preserve">, Last updated June 9,2024, Government of Ireland. </w:t>
      </w:r>
      <w:r w:rsidR="00CF6105">
        <w:rPr>
          <w:rFonts w:asciiTheme="majorBidi" w:hAnsiTheme="majorBidi" w:cstheme="majorBidi"/>
        </w:rPr>
        <w:t>&lt;</w:t>
      </w:r>
      <w:hyperlink r:id="rId30" w:history="1">
        <w:r w:rsidRPr="00CC0011">
          <w:rPr>
            <w:rStyle w:val="Hyperlink"/>
            <w:rFonts w:asciiTheme="majorBidi" w:hAnsiTheme="majorBidi" w:cstheme="majorBidi"/>
          </w:rPr>
          <w:t>https://www.gov.ie/en/department-of-social-protection/services/daily-expenses-allowance/</w:t>
        </w:r>
      </w:hyperlink>
      <w:r w:rsidR="00CF6105">
        <w:rPr>
          <w:rFonts w:asciiTheme="majorBidi" w:hAnsiTheme="majorBidi" w:cstheme="majorBidi"/>
        </w:rPr>
        <w:t>&gt;</w:t>
      </w:r>
    </w:p>
  </w:footnote>
  <w:footnote w:id="38">
    <w:p w14:paraId="2F16E9CA" w14:textId="4391E790" w:rsidR="00A52AF7" w:rsidRDefault="00A52AF7">
      <w:pPr>
        <w:pStyle w:val="FootnoteText"/>
      </w:pPr>
      <w:r>
        <w:rPr>
          <w:rStyle w:val="FootnoteReference"/>
        </w:rPr>
        <w:footnoteRef/>
      </w:r>
      <w:r>
        <w:t xml:space="preserve"> </w:t>
      </w:r>
      <w:r>
        <w:rPr>
          <w:rFonts w:asciiTheme="majorBidi" w:hAnsiTheme="majorBidi" w:cstheme="majorBidi"/>
        </w:rPr>
        <w:t>Please see: T</w:t>
      </w:r>
      <w:r w:rsidRPr="00596E81">
        <w:rPr>
          <w:rFonts w:asciiTheme="majorBidi" w:hAnsiTheme="majorBidi" w:cstheme="majorBidi"/>
        </w:rPr>
        <w:t>he Committee on the Protection of the Rights of all Migrant Workers and Members of the Families (CMW) and the  CRPD Committee statement international migrants day,</w:t>
      </w:r>
      <w:r w:rsidRPr="00A52AF7">
        <w:rPr>
          <w:rFonts w:asciiTheme="majorBidi" w:hAnsiTheme="majorBidi" w:cstheme="majorBidi"/>
          <w:i/>
          <w:iCs/>
        </w:rPr>
        <w:t xml:space="preserve">’Migrants facing dual neglect : UN committees’ </w:t>
      </w:r>
      <w:r w:rsidRPr="00596E81">
        <w:rPr>
          <w:rFonts w:asciiTheme="majorBidi" w:hAnsiTheme="majorBidi" w:cstheme="majorBidi"/>
        </w:rPr>
        <w:t xml:space="preserve">18 December 2024) </w:t>
      </w:r>
      <w:r w:rsidR="00CF6105">
        <w:rPr>
          <w:rFonts w:asciiTheme="majorBidi" w:hAnsiTheme="majorBidi" w:cstheme="majorBidi"/>
        </w:rPr>
        <w:t>&lt;</w:t>
      </w:r>
      <w:hyperlink r:id="rId31" w:history="1">
        <w:r w:rsidRPr="00376601">
          <w:rPr>
            <w:rStyle w:val="Hyperlink"/>
            <w:rFonts w:asciiTheme="majorBidi" w:hAnsiTheme="majorBidi" w:cstheme="majorBidi"/>
          </w:rPr>
          <w:t>https://www.ohchr.org/en/statements-and-speeches/2024/12/migrants-disabilities-facing-dual-neglect-un-committees</w:t>
        </w:r>
      </w:hyperlink>
      <w:r w:rsidR="00CF6105">
        <w:rPr>
          <w:rFonts w:asciiTheme="majorBidi" w:hAnsiTheme="majorBidi" w:cstheme="majorBidi"/>
        </w:rPr>
        <w:t>&gt;</w:t>
      </w:r>
    </w:p>
  </w:footnote>
  <w:footnote w:id="39">
    <w:p w14:paraId="48E12297" w14:textId="396D50BF" w:rsidR="00603C04" w:rsidRPr="00596E81" w:rsidRDefault="00603C04" w:rsidP="00603C04">
      <w:pPr>
        <w:pStyle w:val="FootnoteText"/>
        <w:rPr>
          <w:rFonts w:asciiTheme="majorBidi" w:hAnsiTheme="majorBidi" w:cstheme="majorBidi"/>
        </w:rPr>
      </w:pPr>
      <w:r w:rsidRPr="00596E81">
        <w:rPr>
          <w:rStyle w:val="FootnoteReference"/>
          <w:rFonts w:asciiTheme="majorBidi" w:hAnsiTheme="majorBidi" w:cstheme="majorBidi"/>
        </w:rPr>
        <w:footnoteRef/>
      </w:r>
      <w:r w:rsidR="00A52AF7" w:rsidRPr="00596E81">
        <w:rPr>
          <w:rFonts w:asciiTheme="majorBidi" w:hAnsiTheme="majorBidi" w:cstheme="majorBidi"/>
        </w:rPr>
        <w:t>(</w:t>
      </w:r>
      <w:r w:rsidR="00A52AF7">
        <w:rPr>
          <w:rFonts w:asciiTheme="majorBidi" w:hAnsiTheme="majorBidi" w:cstheme="majorBidi"/>
        </w:rPr>
        <w:t>T</w:t>
      </w:r>
      <w:r w:rsidR="00A52AF7" w:rsidRPr="00596E81">
        <w:rPr>
          <w:rFonts w:asciiTheme="majorBidi" w:hAnsiTheme="majorBidi" w:cstheme="majorBidi"/>
        </w:rPr>
        <w:t>he Committee on the Protection of the Rights of all Migrant Workers and Members of the Families (CMW) and the  CRPD Committee statement international migrants day,</w:t>
      </w:r>
      <w:r w:rsidR="00A52AF7" w:rsidRPr="00A52AF7">
        <w:rPr>
          <w:rFonts w:asciiTheme="majorBidi" w:hAnsiTheme="majorBidi" w:cstheme="majorBidi"/>
          <w:i/>
          <w:iCs/>
        </w:rPr>
        <w:t xml:space="preserve">’Migrants facing dual neglect : UN committees’ </w:t>
      </w:r>
      <w:r w:rsidR="00A52AF7" w:rsidRPr="00596E81">
        <w:rPr>
          <w:rFonts w:asciiTheme="majorBidi" w:hAnsiTheme="majorBidi" w:cstheme="majorBidi"/>
        </w:rPr>
        <w:t xml:space="preserve">18 December 2024) </w:t>
      </w:r>
      <w:r w:rsidR="00CF6105">
        <w:rPr>
          <w:rFonts w:asciiTheme="majorBidi" w:hAnsiTheme="majorBidi" w:cstheme="majorBidi"/>
        </w:rPr>
        <w:t>&lt;</w:t>
      </w:r>
      <w:hyperlink r:id="rId32" w:history="1">
        <w:r w:rsidR="00A52AF7" w:rsidRPr="00376601">
          <w:rPr>
            <w:rStyle w:val="Hyperlink"/>
            <w:rFonts w:asciiTheme="majorBidi" w:hAnsiTheme="majorBidi" w:cstheme="majorBidi"/>
          </w:rPr>
          <w:t>https://www.ohchr.org/en/statements-and-speeches/2024/12/migrants-disabilities-facing-dual-neglect-un-committees</w:t>
        </w:r>
      </w:hyperlink>
      <w:r w:rsidR="00CF6105">
        <w:rPr>
          <w:rFonts w:asciiTheme="majorBidi" w:hAnsiTheme="majorBidi" w:cstheme="majorBidi"/>
        </w:rPr>
        <w:t>&gt;</w:t>
      </w:r>
    </w:p>
  </w:footnote>
  <w:footnote w:id="40">
    <w:p w14:paraId="4FAE5AB9" w14:textId="76FE92AA" w:rsidR="00603C04" w:rsidRPr="00596E81" w:rsidRDefault="00603C04" w:rsidP="00603C04">
      <w:pPr>
        <w:pStyle w:val="FootnoteText"/>
        <w:rPr>
          <w:rFonts w:asciiTheme="majorBidi" w:hAnsiTheme="majorBidi" w:cstheme="majorBidi"/>
        </w:rPr>
      </w:pPr>
      <w:r w:rsidRPr="00596E81">
        <w:rPr>
          <w:rStyle w:val="FootnoteReference"/>
          <w:rFonts w:asciiTheme="majorBidi" w:hAnsiTheme="majorBidi" w:cstheme="majorBidi"/>
        </w:rPr>
        <w:footnoteRef/>
      </w:r>
      <w:r w:rsidRPr="00596E81">
        <w:rPr>
          <w:rFonts w:asciiTheme="majorBidi" w:hAnsiTheme="majorBidi" w:cstheme="majorBidi"/>
        </w:rPr>
        <w:t xml:space="preserve"> European Database of Asylum Law, </w:t>
      </w:r>
      <w:r w:rsidRPr="00596E81">
        <w:rPr>
          <w:rFonts w:asciiTheme="majorBidi" w:hAnsiTheme="majorBidi" w:cstheme="majorBidi"/>
          <w:i/>
          <w:iCs/>
        </w:rPr>
        <w:t>‘Ireland- NVH v Minister for Justice &amp; Equality and ors’</w:t>
      </w:r>
      <w:r w:rsidRPr="00596E81">
        <w:rPr>
          <w:rFonts w:asciiTheme="majorBidi" w:hAnsiTheme="majorBidi" w:cstheme="majorBidi"/>
        </w:rPr>
        <w:t xml:space="preserve"> 30 May 2017, EDAL.</w:t>
      </w:r>
      <w:r w:rsidR="00213BC8">
        <w:rPr>
          <w:rFonts w:asciiTheme="majorBidi" w:hAnsiTheme="majorBidi" w:cstheme="majorBidi"/>
        </w:rPr>
        <w:t>&lt;</w:t>
      </w:r>
      <w:hyperlink r:id="rId33" w:history="1">
        <w:r w:rsidRPr="00596E81">
          <w:rPr>
            <w:rStyle w:val="Hyperlink"/>
            <w:rFonts w:asciiTheme="majorBidi" w:hAnsiTheme="majorBidi" w:cstheme="majorBidi"/>
          </w:rPr>
          <w:t>https://www.asylumlawdatabase.eu/en/case-law/ireland-nvh-v-minister-justice-equality-and-ors-30-may-2017</w:t>
        </w:r>
      </w:hyperlink>
      <w:r w:rsidR="00213BC8">
        <w:rPr>
          <w:rFonts w:asciiTheme="majorBidi" w:hAnsiTheme="majorBidi" w:cstheme="majorBidi"/>
        </w:rPr>
        <w:t>&gt;</w:t>
      </w:r>
    </w:p>
  </w:footnote>
  <w:footnote w:id="41">
    <w:p w14:paraId="6EDB4412" w14:textId="77777777" w:rsidR="00603C04" w:rsidRPr="00596E81" w:rsidRDefault="00603C04" w:rsidP="00603C04">
      <w:pPr>
        <w:pStyle w:val="FootnoteText"/>
        <w:rPr>
          <w:rFonts w:asciiTheme="majorBidi" w:hAnsiTheme="majorBidi" w:cstheme="majorBidi"/>
        </w:rPr>
      </w:pPr>
      <w:r w:rsidRPr="00596E81">
        <w:rPr>
          <w:rStyle w:val="FootnoteReference"/>
          <w:rFonts w:asciiTheme="majorBidi" w:hAnsiTheme="majorBidi" w:cstheme="majorBidi"/>
        </w:rPr>
        <w:footnoteRef/>
      </w:r>
      <w:r w:rsidRPr="00596E81">
        <w:rPr>
          <w:rFonts w:asciiTheme="majorBidi" w:hAnsiTheme="majorBidi" w:cstheme="majorBidi"/>
        </w:rPr>
        <w:t xml:space="preserve"> ibid</w:t>
      </w:r>
    </w:p>
  </w:footnote>
  <w:footnote w:id="42">
    <w:p w14:paraId="68583ECA" w14:textId="3C33ABFC" w:rsidR="00603C04" w:rsidRPr="00751810" w:rsidRDefault="00603C04" w:rsidP="00603C04">
      <w:pPr>
        <w:pStyle w:val="FootnoteText"/>
        <w:rPr>
          <w:rFonts w:asciiTheme="majorBidi" w:hAnsiTheme="majorBidi" w:cstheme="majorBidi"/>
        </w:rPr>
      </w:pPr>
      <w:r w:rsidRPr="00596E81">
        <w:rPr>
          <w:rStyle w:val="FootnoteReference"/>
          <w:rFonts w:asciiTheme="majorBidi" w:hAnsiTheme="majorBidi" w:cstheme="majorBidi"/>
        </w:rPr>
        <w:footnoteRef/>
      </w:r>
      <w:r w:rsidRPr="00751810">
        <w:rPr>
          <w:rFonts w:asciiTheme="majorBidi" w:hAnsiTheme="majorBidi" w:cstheme="majorBidi"/>
        </w:rPr>
        <w:t xml:space="preserve"> </w:t>
      </w:r>
      <w:r w:rsidRPr="00751810">
        <w:rPr>
          <w:rFonts w:asciiTheme="majorBidi" w:hAnsiTheme="majorBidi" w:cstheme="majorBidi"/>
          <w:color w:val="001D35"/>
          <w:shd w:val="clear" w:color="auto" w:fill="FFFFFF"/>
        </w:rPr>
        <w:t>European Communities (Reception Conditions) Regulations 2018 (SI No 230/2018)</w:t>
      </w:r>
      <w:r w:rsidRPr="00751810">
        <w:rPr>
          <w:rStyle w:val="uv3um"/>
          <w:rFonts w:asciiTheme="majorBidi" w:eastAsiaTheme="majorEastAsia" w:hAnsiTheme="majorBidi" w:cstheme="majorBidi"/>
          <w:color w:val="001D35"/>
          <w:shd w:val="clear" w:color="auto" w:fill="FFFFFF"/>
        </w:rPr>
        <w:t> </w:t>
      </w:r>
      <w:r w:rsidR="00213BC8" w:rsidRPr="00751810">
        <w:rPr>
          <w:rFonts w:asciiTheme="majorBidi" w:hAnsiTheme="majorBidi" w:cstheme="majorBidi"/>
        </w:rPr>
        <w:t>&lt;</w:t>
      </w:r>
      <w:hyperlink r:id="rId34" w:history="1">
        <w:r w:rsidR="00213BC8" w:rsidRPr="00751810">
          <w:rPr>
            <w:rStyle w:val="Hyperlink"/>
            <w:rFonts w:asciiTheme="majorBidi" w:hAnsiTheme="majorBidi" w:cstheme="majorBidi"/>
          </w:rPr>
          <w:t>https://www.irishstatutebook.ie/eli/2018/si/230/made/en/print</w:t>
        </w:r>
      </w:hyperlink>
      <w:r w:rsidR="00213BC8" w:rsidRPr="00751810">
        <w:rPr>
          <w:rFonts w:asciiTheme="majorBidi" w:hAnsiTheme="majorBidi" w:cstheme="majorBidi"/>
        </w:rPr>
        <w:t>&gt;</w:t>
      </w:r>
    </w:p>
  </w:footnote>
  <w:footnote w:id="43">
    <w:p w14:paraId="1C6DC226" w14:textId="77777777" w:rsidR="00603C04" w:rsidRPr="00596E81" w:rsidRDefault="00603C04" w:rsidP="00603C04">
      <w:pPr>
        <w:pStyle w:val="FootnoteText"/>
        <w:rPr>
          <w:rFonts w:asciiTheme="majorBidi" w:hAnsiTheme="majorBidi" w:cstheme="majorBidi"/>
        </w:rPr>
      </w:pPr>
      <w:r w:rsidRPr="00596E81">
        <w:rPr>
          <w:rStyle w:val="FootnoteReference"/>
          <w:rFonts w:asciiTheme="majorBidi" w:hAnsiTheme="majorBidi" w:cstheme="majorBidi"/>
        </w:rPr>
        <w:footnoteRef/>
      </w:r>
      <w:r w:rsidRPr="00596E81">
        <w:rPr>
          <w:rFonts w:asciiTheme="majorBidi" w:hAnsiTheme="majorBidi" w:cstheme="majorBidi"/>
        </w:rPr>
        <w:t xml:space="preserve">  Statutory Instrument No 230/2018 European Communities (Reception Conditions) Regulations states that a ‘vulnerable person’ is defined as “a persons who is a minor, an unaccompanied minor, </w:t>
      </w:r>
      <w:r w:rsidRPr="00596E81">
        <w:rPr>
          <w:rFonts w:asciiTheme="majorBidi" w:hAnsiTheme="majorBidi" w:cstheme="majorBidi"/>
          <w:b/>
          <w:bCs/>
          <w:i/>
          <w:iCs/>
        </w:rPr>
        <w:t xml:space="preserve">a person with a disability </w:t>
      </w:r>
      <w:r w:rsidRPr="00596E81">
        <w:rPr>
          <w:rFonts w:asciiTheme="majorBidi" w:hAnsiTheme="majorBidi" w:cstheme="majorBidi"/>
        </w:rPr>
        <w:t xml:space="preserve">[emphasis added], an elderly person, a pregnant woman, a single parent of a minor, a victim of human trafficking, a person with serious illness, a person with a mental disorder , and a person who has been subjected to torture, rape or other forms of serious psychological , physical or sexual violence”. (Regulations pf 2018 s.2(5). </w:t>
      </w:r>
    </w:p>
  </w:footnote>
  <w:footnote w:id="44">
    <w:p w14:paraId="39BDDB76" w14:textId="3BF6E4D6" w:rsidR="00603C04" w:rsidRPr="00751810" w:rsidRDefault="00603C04" w:rsidP="00603C04">
      <w:pPr>
        <w:pStyle w:val="FootnoteText"/>
        <w:rPr>
          <w:rFonts w:asciiTheme="majorBidi" w:hAnsiTheme="majorBidi" w:cstheme="majorBidi"/>
        </w:rPr>
      </w:pPr>
      <w:r w:rsidRPr="00596E81">
        <w:rPr>
          <w:rStyle w:val="FootnoteReference"/>
          <w:rFonts w:asciiTheme="majorBidi" w:hAnsiTheme="majorBidi" w:cstheme="majorBidi"/>
        </w:rPr>
        <w:footnoteRef/>
      </w:r>
      <w:r w:rsidRPr="00751810">
        <w:rPr>
          <w:rFonts w:asciiTheme="majorBidi" w:hAnsiTheme="majorBidi" w:cstheme="majorBidi"/>
        </w:rPr>
        <w:t xml:space="preserve"> </w:t>
      </w:r>
      <w:r w:rsidRPr="00751810">
        <w:rPr>
          <w:rFonts w:asciiTheme="majorBidi" w:hAnsiTheme="majorBidi" w:cstheme="majorBidi"/>
          <w:color w:val="001D35"/>
          <w:shd w:val="clear" w:color="auto" w:fill="FFFFFF"/>
        </w:rPr>
        <w:t>European Communities (Reception Conditions) Regulations 2018 (SI No 230/2018)</w:t>
      </w:r>
      <w:r w:rsidRPr="00751810">
        <w:rPr>
          <w:rStyle w:val="uv3um"/>
          <w:rFonts w:asciiTheme="majorBidi" w:eastAsiaTheme="majorEastAsia" w:hAnsiTheme="majorBidi" w:cstheme="majorBidi"/>
          <w:color w:val="001D35"/>
          <w:shd w:val="clear" w:color="auto" w:fill="FFFFFF"/>
        </w:rPr>
        <w:t> </w:t>
      </w:r>
      <w:r w:rsidR="00213BC8" w:rsidRPr="00751810">
        <w:rPr>
          <w:rFonts w:asciiTheme="majorBidi" w:hAnsiTheme="majorBidi" w:cstheme="majorBidi"/>
        </w:rPr>
        <w:t>&lt;</w:t>
      </w:r>
      <w:hyperlink r:id="rId35" w:history="1">
        <w:r w:rsidR="00213BC8" w:rsidRPr="00751810">
          <w:rPr>
            <w:rStyle w:val="Hyperlink"/>
            <w:rFonts w:asciiTheme="majorBidi" w:hAnsiTheme="majorBidi" w:cstheme="majorBidi"/>
          </w:rPr>
          <w:t>https://www.irishstatutebook.ie/eli/2018/si/230/made/en/print</w:t>
        </w:r>
      </w:hyperlink>
      <w:r w:rsidR="00213BC8" w:rsidRPr="00751810">
        <w:rPr>
          <w:rFonts w:asciiTheme="majorBidi" w:hAnsiTheme="majorBidi" w:cstheme="majorBidi"/>
        </w:rPr>
        <w:t>&gt;</w:t>
      </w:r>
    </w:p>
  </w:footnote>
  <w:footnote w:id="45">
    <w:p w14:paraId="4399056C" w14:textId="752E2BA6" w:rsidR="00603C04" w:rsidRPr="00596E81" w:rsidRDefault="00603C04" w:rsidP="00603C04">
      <w:pPr>
        <w:pStyle w:val="FootnoteText"/>
        <w:rPr>
          <w:rFonts w:asciiTheme="majorBidi" w:hAnsiTheme="majorBidi" w:cstheme="majorBidi"/>
        </w:rPr>
      </w:pPr>
      <w:r w:rsidRPr="00596E81">
        <w:rPr>
          <w:rStyle w:val="FootnoteReference"/>
          <w:rFonts w:asciiTheme="majorBidi" w:hAnsiTheme="majorBidi" w:cstheme="majorBidi"/>
        </w:rPr>
        <w:footnoteRef/>
      </w:r>
      <w:r w:rsidRPr="00596E81">
        <w:rPr>
          <w:rFonts w:asciiTheme="majorBidi" w:hAnsiTheme="majorBidi" w:cstheme="majorBidi"/>
        </w:rPr>
        <w:t xml:space="preserve"> </w:t>
      </w:r>
      <w:r w:rsidRPr="00596E81">
        <w:rPr>
          <w:rFonts w:asciiTheme="majorBidi" w:hAnsiTheme="majorBidi" w:cstheme="majorBidi"/>
        </w:rPr>
        <w:fldChar w:fldCharType="begin"/>
      </w:r>
      <w:r w:rsidRPr="00596E81">
        <w:rPr>
          <w:rFonts w:asciiTheme="majorBidi" w:hAnsiTheme="majorBidi" w:cstheme="majorBidi"/>
        </w:rPr>
        <w:instrText xml:space="preserve"> ADDIN ZOTERO_ITEM CSL_CITATION {"citationID":"MVZgovQd","properties":{"formattedCitation":"Keelin Barry, \\uc0\\u8216{}Where Is the Vulnerability Assessment Tool?: Disabled Asylum Seekers in Direct Provision in Ireland and the EU (Recast) Reception Conditions Directive (2013/33/EU)\\uc0\\u8217{} in Marco Pomati, Andy Jolly and James Rees (eds), {\\i{}Social Policy Review 33} (1st edn, Bristol University Press 2021) &lt;http://www.jstor.org/stable/j.ctv1tqcwr7.17&gt; accessed 11 May 2022.","plainCitation":"Keelin Barry, ‘Where Is the Vulnerability Assessment Tool?: Disabled Asylum Seekers in Direct Provision in Ireland and the EU (Recast) Reception Conditions Directive (2013/33/EU)’ in Marco Pomati, Andy Jolly and James Rees (eds), Social Policy Review 33 (1st edn, Bristol University Press 2021) &lt;http://www.jstor.org/stable/j.ctv1tqcwr7.17&gt; accessed 11 May 2022.","noteIndex":39},"citationItems":[{"id":171,"uris":["http://zotero.org/users/6474214/items/4V3RG25L"],"itemData":{"id":171,"type":"chapter","abstract":"This chapter will discuss the system of Direct Provision, which has been in place for the past 21 years to accommodate asylum seekers seeking international protection in Ireland. Direct Provision provides largely institutional, communal accommodation and access to some ancillary services, as well as a small weekly supplementary allowance to child and adult asylum seekers. This chapter will first give an overview of the Direct Provision system. It will then focus on the particular context of disabled asylum seekers living in Direct Provision, a group that has largely remained invisible in relevant discussions. It will further discuss the EU (recast)","collection-title":"Analysis and Debate in Social Policy, 2021","container-title":"Social Policy Review 33","edition":"1","ISBN":"978-1-4473-5972-2","note":"DOI: 10.2307/j.ctv1tqcwr7.17","page":"223-242","publisher":"Bristol University Press","source":"JSTOR","title":"Where is the vulnerability assessment tool?: Disabled asylum seekers in Direct Provision in Ireland and the EU (recast) Reception Conditions Directive (2013/33/EU)","title-short":"Where is the vulnerability assessment tool?","URL":"http://www.jstor.org/stable/j.ctv1tqcwr7.17","author":[{"family":"Barry","given":"Keelin"}],"editor":[{"family":"Pomati","given":"Marco"},{"family":"Jolly","given":"Andy"},{"family":"Rees","given":"James"}],"accessed":{"date-parts":[["2022",5,11]]},"issued":{"date-parts":[["2021"]]}}}],"schema":"https://github.com/citation-style-language/schema/raw/master/csl-citation.json"} </w:instrText>
      </w:r>
      <w:r w:rsidRPr="00596E81">
        <w:rPr>
          <w:rFonts w:asciiTheme="majorBidi" w:hAnsiTheme="majorBidi" w:cstheme="majorBidi"/>
        </w:rPr>
        <w:fldChar w:fldCharType="separate"/>
      </w:r>
      <w:r w:rsidRPr="00596E81">
        <w:rPr>
          <w:rFonts w:asciiTheme="majorBidi" w:eastAsiaTheme="minorEastAsia" w:hAnsiTheme="majorBidi" w:cstheme="majorBidi"/>
          <w:lang w:val="en-US"/>
          <w14:ligatures w14:val="standardContextual"/>
        </w:rPr>
        <w:t xml:space="preserve">Keelin Barry, ‘Where Is the Vulnerability Assessment Tool?: Disabled Asylum Seekers in Direct Provision in Ireland and the EU (Recast) Reception Conditions Directive (2013/33/EU)’ in Marco Pomati, Andy Jolly and James Rees (eds), </w:t>
      </w:r>
      <w:r w:rsidRPr="00596E81">
        <w:rPr>
          <w:rFonts w:asciiTheme="majorBidi" w:eastAsiaTheme="minorEastAsia" w:hAnsiTheme="majorBidi" w:cstheme="majorBidi"/>
          <w:i/>
          <w:iCs/>
          <w:lang w:val="en-US"/>
          <w14:ligatures w14:val="standardContextual"/>
        </w:rPr>
        <w:t>Social Policy Review 33</w:t>
      </w:r>
      <w:r w:rsidRPr="00596E81">
        <w:rPr>
          <w:rFonts w:asciiTheme="majorBidi" w:eastAsiaTheme="minorEastAsia" w:hAnsiTheme="majorBidi" w:cstheme="majorBidi"/>
          <w:lang w:val="en-US"/>
          <w14:ligatures w14:val="standardContextual"/>
        </w:rPr>
        <w:t xml:space="preserve"> (1st edn, Bristol University Press 2021) </w:t>
      </w:r>
      <w:r w:rsidRPr="00596E81">
        <w:rPr>
          <w:rFonts w:asciiTheme="majorBidi" w:hAnsiTheme="majorBidi" w:cstheme="majorBidi"/>
        </w:rPr>
        <w:fldChar w:fldCharType="end"/>
      </w:r>
    </w:p>
  </w:footnote>
  <w:footnote w:id="46">
    <w:p w14:paraId="6071EBFB" w14:textId="7AF3A21C" w:rsidR="00603C04" w:rsidRPr="00596E81" w:rsidRDefault="00603C04" w:rsidP="00603C04">
      <w:pPr>
        <w:pStyle w:val="FootnoteText"/>
        <w:rPr>
          <w:rFonts w:asciiTheme="majorBidi" w:hAnsiTheme="majorBidi" w:cstheme="majorBidi"/>
        </w:rPr>
      </w:pPr>
      <w:r w:rsidRPr="00596E81">
        <w:rPr>
          <w:rStyle w:val="FootnoteReference"/>
          <w:rFonts w:asciiTheme="majorBidi" w:hAnsiTheme="majorBidi" w:cstheme="majorBidi"/>
        </w:rPr>
        <w:footnoteRef/>
      </w:r>
      <w:r w:rsidRPr="00596E81">
        <w:rPr>
          <w:rFonts w:asciiTheme="majorBidi" w:hAnsiTheme="majorBidi" w:cstheme="majorBidi"/>
        </w:rPr>
        <w:t>Barry, Keelin;Darcy, Shane;Kehoe, Helen;Mullineaux-Roddy, Cassie;Mullally, Siobhán;O'Rourke, Maeve;Villena Rodo, Judit;Wrenn, Stacy ‘</w:t>
      </w:r>
      <w:r w:rsidRPr="00596E81">
        <w:rPr>
          <w:rFonts w:asciiTheme="majorBidi" w:hAnsiTheme="majorBidi" w:cstheme="majorBidi"/>
          <w:i/>
          <w:iCs/>
        </w:rPr>
        <w:t>Shadow report submitted in response to Ireland's Joint 5th to 9th Periodic Report to the United Nations Committee on the Elimination of All Forms of Racial Discrimination’</w:t>
      </w:r>
      <w:r w:rsidRPr="00596E81">
        <w:rPr>
          <w:rFonts w:asciiTheme="majorBidi" w:hAnsiTheme="majorBidi" w:cstheme="majorBidi"/>
        </w:rPr>
        <w:t xml:space="preserve"> (Irish Cen</w:t>
      </w:r>
      <w:r w:rsidR="00213BC8">
        <w:rPr>
          <w:rFonts w:asciiTheme="majorBidi" w:hAnsiTheme="majorBidi" w:cstheme="majorBidi"/>
        </w:rPr>
        <w:t>tr</w:t>
      </w:r>
      <w:r w:rsidRPr="00596E81">
        <w:rPr>
          <w:rFonts w:asciiTheme="majorBidi" w:hAnsiTheme="majorBidi" w:cstheme="majorBidi"/>
        </w:rPr>
        <w:t xml:space="preserve"> for Human Rights, School of Law, National University of Galway, 2019) </w:t>
      </w:r>
      <w:r w:rsidR="00213BC8">
        <w:rPr>
          <w:rFonts w:asciiTheme="majorBidi" w:hAnsiTheme="majorBidi" w:cstheme="majorBidi"/>
        </w:rPr>
        <w:t>&lt;</w:t>
      </w:r>
      <w:hyperlink r:id="rId36" w:history="1">
        <w:r w:rsidRPr="00596E81">
          <w:rPr>
            <w:rStyle w:val="Hyperlink"/>
            <w:rFonts w:asciiTheme="majorBidi" w:hAnsiTheme="majorBidi" w:cstheme="majorBidi"/>
          </w:rPr>
          <w:t>https://researchrepository.universityofgalway.ie/server/api/core/bitstreams/e4985b2b-83e3-4483-a876-3bf7ddb03bf2/content</w:t>
        </w:r>
      </w:hyperlink>
      <w:r w:rsidR="00213BC8">
        <w:rPr>
          <w:rFonts w:asciiTheme="majorBidi" w:hAnsiTheme="majorBidi" w:cstheme="majorBidi"/>
        </w:rPr>
        <w:t>&gt;</w:t>
      </w:r>
    </w:p>
  </w:footnote>
  <w:footnote w:id="47">
    <w:p w14:paraId="0D76DDAB" w14:textId="77777777" w:rsidR="00603C04" w:rsidRPr="00596E81" w:rsidRDefault="00603C04" w:rsidP="00603C0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heme="majorBidi" w:eastAsiaTheme="minorEastAsia" w:hAnsiTheme="majorBidi" w:cstheme="majorBidi"/>
          <w:i/>
          <w:iCs/>
          <w:color w:val="000000"/>
          <w:sz w:val="20"/>
          <w:szCs w:val="20"/>
          <w:lang w:val="en-US"/>
          <w14:ligatures w14:val="standardContextual"/>
        </w:rPr>
      </w:pPr>
      <w:r w:rsidRPr="00596E81">
        <w:rPr>
          <w:rStyle w:val="FootnoteReference"/>
          <w:rFonts w:asciiTheme="majorBidi" w:hAnsiTheme="majorBidi" w:cstheme="majorBidi"/>
          <w:sz w:val="20"/>
          <w:szCs w:val="20"/>
        </w:rPr>
        <w:footnoteRef/>
      </w:r>
      <w:r w:rsidRPr="00596E81">
        <w:rPr>
          <w:rFonts w:asciiTheme="majorBidi" w:hAnsiTheme="majorBidi" w:cstheme="majorBidi"/>
          <w:sz w:val="20"/>
          <w:szCs w:val="20"/>
        </w:rPr>
        <w:t xml:space="preserve"> Bullelani </w:t>
      </w:r>
      <w:r w:rsidRPr="00596E81">
        <w:rPr>
          <w:rFonts w:asciiTheme="majorBidi" w:eastAsiaTheme="minorEastAsia" w:hAnsiTheme="majorBidi" w:cstheme="majorBidi"/>
          <w:color w:val="000000"/>
          <w:sz w:val="20"/>
          <w:szCs w:val="20"/>
          <w:lang w:val="en-US"/>
          <w14:ligatures w14:val="standardContextual"/>
        </w:rPr>
        <w:t xml:space="preserve">Mfaco </w:t>
      </w:r>
      <w:r w:rsidRPr="00596E81">
        <w:rPr>
          <w:rFonts w:asciiTheme="majorBidi" w:eastAsiaTheme="minorEastAsia" w:hAnsiTheme="majorBidi" w:cstheme="majorBidi"/>
          <w:i/>
          <w:iCs/>
          <w:color w:val="000000"/>
          <w:sz w:val="20"/>
          <w:szCs w:val="20"/>
          <w:lang w:val="en-US"/>
          <w14:ligatures w14:val="standardContextual"/>
        </w:rPr>
        <w:t>Alternative Report to the Committee on the Elimination of Racial Discrimination</w:t>
      </w:r>
    </w:p>
    <w:p w14:paraId="2422A8AA" w14:textId="77777777" w:rsidR="00603C04" w:rsidRPr="00596E81" w:rsidRDefault="00603C04" w:rsidP="00603C0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heme="majorBidi" w:eastAsiaTheme="minorEastAsia" w:hAnsiTheme="majorBidi" w:cstheme="majorBidi"/>
          <w:color w:val="000000"/>
          <w:sz w:val="20"/>
          <w:szCs w:val="20"/>
          <w:lang w:val="en-US"/>
          <w14:ligatures w14:val="standardContextual"/>
        </w:rPr>
      </w:pPr>
      <w:r w:rsidRPr="00596E81">
        <w:rPr>
          <w:rFonts w:asciiTheme="majorBidi" w:eastAsiaTheme="minorEastAsia" w:hAnsiTheme="majorBidi" w:cstheme="majorBidi"/>
          <w:i/>
          <w:iCs/>
          <w:color w:val="000000"/>
          <w:sz w:val="20"/>
          <w:szCs w:val="20"/>
          <w:lang w:val="en-US"/>
          <w14:ligatures w14:val="standardContextual"/>
        </w:rPr>
        <w:t xml:space="preserve">on Direct Provision and International Protection </w:t>
      </w:r>
      <w:r w:rsidRPr="00596E81">
        <w:rPr>
          <w:rFonts w:asciiTheme="majorBidi" w:eastAsiaTheme="minorEastAsia" w:hAnsiTheme="majorBidi" w:cstheme="majorBidi"/>
          <w:color w:val="000000"/>
          <w:sz w:val="20"/>
          <w:szCs w:val="20"/>
          <w:lang w:val="en-US"/>
          <w14:ligatures w14:val="standardContextual"/>
        </w:rPr>
        <w:t>(Movement of Asylum Seekers in Ireland</w:t>
      </w:r>
    </w:p>
    <w:p w14:paraId="60AD366E" w14:textId="7A1287E5" w:rsidR="00603C04" w:rsidRDefault="00603C04" w:rsidP="00603C04">
      <w:pPr>
        <w:pStyle w:val="FootnoteText"/>
      </w:pPr>
      <w:r w:rsidRPr="00596E81">
        <w:rPr>
          <w:rFonts w:asciiTheme="majorBidi" w:eastAsiaTheme="minorEastAsia" w:hAnsiTheme="majorBidi" w:cstheme="majorBidi"/>
          <w:color w:val="000000"/>
          <w:lang w:val="en-US"/>
          <w14:ligatures w14:val="standardContextual"/>
        </w:rPr>
        <w:t>2019)</w:t>
      </w:r>
      <w:r w:rsidRPr="00596E81">
        <w:rPr>
          <w:rFonts w:asciiTheme="majorBidi" w:hAnsiTheme="majorBidi" w:cstheme="majorBidi"/>
        </w:rPr>
        <w:t xml:space="preserve"> </w:t>
      </w:r>
      <w:r w:rsidR="00213BC8">
        <w:rPr>
          <w:rFonts w:asciiTheme="majorBidi" w:hAnsiTheme="majorBidi" w:cstheme="majorBidi"/>
        </w:rPr>
        <w:t>&lt;</w:t>
      </w:r>
      <w:hyperlink r:id="rId37" w:history="1">
        <w:r w:rsidRPr="00596E81">
          <w:rPr>
            <w:rStyle w:val="Hyperlink"/>
            <w:rFonts w:asciiTheme="majorBidi" w:hAnsiTheme="majorBidi" w:cstheme="majorBidi"/>
          </w:rPr>
          <w:t>https://tbinternet.ohchr.org/_layouts/15/treatybodyexternal/Download.aspx?symbolno=INT%2FCERD%2FNGO%2FIRL%2F38603&amp;Lang=en</w:t>
        </w:r>
      </w:hyperlink>
      <w:r w:rsidR="00213BC8">
        <w:rPr>
          <w:rFonts w:asciiTheme="majorBidi" w:hAnsiTheme="majorBidi" w:cstheme="majorBidi"/>
        </w:rPr>
        <w:t>&gt;</w:t>
      </w:r>
    </w:p>
  </w:footnote>
  <w:footnote w:id="48">
    <w:p w14:paraId="700E0E66" w14:textId="33F44278" w:rsidR="00603C04" w:rsidRPr="00596E81" w:rsidRDefault="00603C04" w:rsidP="00603C04">
      <w:pPr>
        <w:shd w:val="clear" w:color="auto" w:fill="FFFFFF"/>
        <w:rPr>
          <w:rFonts w:asciiTheme="majorBidi" w:eastAsiaTheme="minorEastAsia" w:hAnsiTheme="majorBidi" w:cstheme="majorBidi"/>
          <w:color w:val="001D35"/>
          <w:sz w:val="20"/>
          <w:szCs w:val="20"/>
        </w:rPr>
      </w:pPr>
      <w:r w:rsidRPr="00596E81">
        <w:rPr>
          <w:rStyle w:val="FootnoteReference"/>
          <w:rFonts w:asciiTheme="majorBidi" w:hAnsiTheme="majorBidi" w:cstheme="majorBidi"/>
          <w:sz w:val="20"/>
          <w:szCs w:val="20"/>
        </w:rPr>
        <w:footnoteRef/>
      </w:r>
      <w:r w:rsidRPr="00596E81">
        <w:rPr>
          <w:rFonts w:asciiTheme="majorBidi" w:hAnsiTheme="majorBidi" w:cstheme="majorBidi"/>
          <w:sz w:val="20"/>
          <w:szCs w:val="20"/>
        </w:rPr>
        <w:t xml:space="preserve"> United Nations.‘</w:t>
      </w:r>
      <w:r w:rsidRPr="00596E81">
        <w:rPr>
          <w:rFonts w:asciiTheme="majorBidi" w:eastAsiaTheme="minorEastAsia" w:hAnsiTheme="majorBidi" w:cstheme="majorBidi"/>
          <w:color w:val="001D35"/>
          <w:sz w:val="20"/>
          <w:szCs w:val="20"/>
        </w:rPr>
        <w:t xml:space="preserve">Committee on the Elimination of Racial Discrimination, Concluding observations on the combined fifth to ninth periodic reports of Ireland. CERD/C/IRL/CO/5-9’, 12 December 2019, United Nations. </w:t>
      </w:r>
    </w:p>
    <w:p w14:paraId="664B433B" w14:textId="1C01C1B8" w:rsidR="00603C04" w:rsidRPr="00596E81" w:rsidRDefault="00213BC8" w:rsidP="00603C04">
      <w:pPr>
        <w:pStyle w:val="FootnoteText"/>
        <w:rPr>
          <w:rFonts w:asciiTheme="majorBidi" w:hAnsiTheme="majorBidi" w:cstheme="majorBidi"/>
        </w:rPr>
      </w:pPr>
      <w:r>
        <w:t>&lt;</w:t>
      </w:r>
      <w:hyperlink r:id="rId38" w:history="1">
        <w:r w:rsidRPr="00D47D9C">
          <w:rPr>
            <w:rStyle w:val="Hyperlink"/>
            <w:rFonts w:asciiTheme="majorBidi" w:hAnsiTheme="majorBidi" w:cstheme="majorBidi"/>
          </w:rPr>
          <w:t>https://inar.ie/wp-content/uploads/2019/12/CERD-2019-Concluding-remarks.pdf</w:t>
        </w:r>
      </w:hyperlink>
      <w:r>
        <w:rPr>
          <w:rFonts w:asciiTheme="majorBidi" w:hAnsiTheme="majorBidi" w:cstheme="majorBidi"/>
        </w:rPr>
        <w:t>&gt;</w:t>
      </w:r>
    </w:p>
  </w:footnote>
  <w:footnote w:id="49">
    <w:p w14:paraId="705F2917" w14:textId="01F0684E" w:rsidR="00603C04" w:rsidRPr="00596E81" w:rsidRDefault="00603C04" w:rsidP="00603C04">
      <w:pPr>
        <w:pStyle w:val="FootnoteText"/>
        <w:rPr>
          <w:rFonts w:asciiTheme="majorBidi" w:hAnsiTheme="majorBidi" w:cstheme="majorBidi"/>
        </w:rPr>
      </w:pPr>
      <w:r w:rsidRPr="00596E81">
        <w:rPr>
          <w:rStyle w:val="FootnoteReference"/>
          <w:rFonts w:asciiTheme="majorBidi" w:hAnsiTheme="majorBidi" w:cstheme="majorBidi"/>
        </w:rPr>
        <w:footnoteRef/>
      </w:r>
      <w:r w:rsidR="008A228A">
        <w:rPr>
          <w:rFonts w:asciiTheme="majorBidi" w:hAnsiTheme="majorBidi" w:cstheme="majorBidi"/>
          <w:color w:val="001D35"/>
          <w:shd w:val="clear" w:color="auto" w:fill="FFFFFF"/>
        </w:rPr>
        <w:t>ibid</w:t>
      </w:r>
    </w:p>
  </w:footnote>
  <w:footnote w:id="50">
    <w:p w14:paraId="0DB83E76" w14:textId="438FFDF4" w:rsidR="00603C04" w:rsidRPr="00596E81" w:rsidRDefault="00603C04" w:rsidP="00603C04">
      <w:pPr>
        <w:pStyle w:val="FootnoteText"/>
        <w:rPr>
          <w:rFonts w:asciiTheme="majorBidi" w:hAnsiTheme="majorBidi" w:cstheme="majorBidi"/>
        </w:rPr>
      </w:pPr>
      <w:r w:rsidRPr="00596E81">
        <w:rPr>
          <w:rStyle w:val="FootnoteReference"/>
          <w:rFonts w:asciiTheme="majorBidi" w:hAnsiTheme="majorBidi" w:cstheme="majorBidi"/>
        </w:rPr>
        <w:footnoteRef/>
      </w:r>
      <w:r w:rsidRPr="00596E81">
        <w:rPr>
          <w:rFonts w:asciiTheme="majorBidi" w:hAnsiTheme="majorBidi" w:cstheme="majorBidi"/>
        </w:rPr>
        <w:t xml:space="preserve"> Irish Refugee Council’</w:t>
      </w:r>
      <w:r w:rsidRPr="00596E81">
        <w:rPr>
          <w:rFonts w:asciiTheme="majorBidi" w:hAnsiTheme="majorBidi" w:cstheme="majorBidi"/>
          <w:i/>
          <w:iCs/>
        </w:rPr>
        <w:t>Special Reception Needs of Vulnerable Groups: Republic of Ireland’(</w:t>
      </w:r>
      <w:r w:rsidRPr="00596E81">
        <w:rPr>
          <w:rFonts w:asciiTheme="majorBidi" w:hAnsiTheme="majorBidi" w:cstheme="majorBidi"/>
        </w:rPr>
        <w:t xml:space="preserve">Last updated 7 July 2024), AIDA/ECRE </w:t>
      </w:r>
      <w:r w:rsidR="00213BC8">
        <w:rPr>
          <w:rFonts w:asciiTheme="majorBidi" w:hAnsiTheme="majorBidi" w:cstheme="majorBidi"/>
        </w:rPr>
        <w:t>&lt;</w:t>
      </w:r>
      <w:hyperlink r:id="rId39" w:history="1">
        <w:r w:rsidR="00213BC8" w:rsidRPr="00D47D9C">
          <w:rPr>
            <w:rStyle w:val="Hyperlink"/>
            <w:rFonts w:asciiTheme="majorBidi" w:hAnsiTheme="majorBidi" w:cstheme="majorBidi"/>
          </w:rPr>
          <w:t>https://asylumineurope.org/reports/country/republic-ireland/reception-conditions/special-reception-needs-vulnerable-groups/</w:t>
        </w:r>
      </w:hyperlink>
      <w:r w:rsidR="00213BC8">
        <w:rPr>
          <w:rFonts w:asciiTheme="majorBidi" w:hAnsiTheme="majorBidi" w:cstheme="majorBidi"/>
        </w:rPr>
        <w:t>&gt;</w:t>
      </w:r>
    </w:p>
  </w:footnote>
  <w:footnote w:id="51">
    <w:p w14:paraId="7040E5F1" w14:textId="5F6FA746" w:rsidR="00603C04" w:rsidRPr="0084098C" w:rsidRDefault="00603C04" w:rsidP="00603C04">
      <w:pPr>
        <w:pStyle w:val="FootnoteText"/>
      </w:pPr>
      <w:r w:rsidRPr="00596E81">
        <w:rPr>
          <w:rStyle w:val="FootnoteReference"/>
          <w:rFonts w:asciiTheme="majorBidi" w:hAnsiTheme="majorBidi" w:cstheme="majorBidi"/>
        </w:rPr>
        <w:footnoteRef/>
      </w:r>
      <w:r w:rsidRPr="00596E81">
        <w:rPr>
          <w:rFonts w:asciiTheme="majorBidi" w:hAnsiTheme="majorBidi" w:cstheme="majorBidi"/>
        </w:rPr>
        <w:t xml:space="preserve"> Keelin Barry, ‘</w:t>
      </w:r>
      <w:r w:rsidRPr="00596E81">
        <w:rPr>
          <w:rFonts w:asciiTheme="majorBidi" w:hAnsiTheme="majorBidi" w:cstheme="majorBidi"/>
          <w:i/>
          <w:iCs/>
        </w:rPr>
        <w:t>Assessing Vulnerability Asylum Seekers With Disabilities in Direct Provision in Ireland’</w:t>
      </w:r>
      <w:r w:rsidRPr="00596E81">
        <w:rPr>
          <w:rFonts w:asciiTheme="majorBidi" w:hAnsiTheme="majorBidi" w:cstheme="majorBidi"/>
        </w:rPr>
        <w:t>, 21 October 19, 2021, Blog Post, Oxford Human Rights Hub.</w:t>
      </w:r>
      <w:r w:rsidR="00213BC8">
        <w:rPr>
          <w:rFonts w:asciiTheme="majorBidi" w:hAnsiTheme="majorBidi" w:cstheme="majorBidi"/>
        </w:rPr>
        <w:t>&lt;</w:t>
      </w:r>
      <w:hyperlink r:id="rId40" w:history="1">
        <w:r w:rsidRPr="00596E81">
          <w:rPr>
            <w:rStyle w:val="Hyperlink"/>
            <w:rFonts w:asciiTheme="majorBidi" w:hAnsiTheme="majorBidi" w:cstheme="majorBidi"/>
          </w:rPr>
          <w:t>https://ohrh.law.ox.ac.uk/assessing-vulnerability-asylum-seekers-with-disabilities-in-direct-provision-in-ireland/</w:t>
        </w:r>
      </w:hyperlink>
      <w:r w:rsidR="00213BC8">
        <w:rPr>
          <w:rFonts w:asciiTheme="majorBidi" w:hAnsiTheme="majorBidi" w:cstheme="majorBidi"/>
        </w:rPr>
        <w:t>&gt;</w:t>
      </w:r>
    </w:p>
  </w:footnote>
  <w:footnote w:id="52">
    <w:p w14:paraId="04C24DC8" w14:textId="4A043DC1" w:rsidR="00603C04" w:rsidRPr="00FF37CF" w:rsidRDefault="00603C04" w:rsidP="00603C04">
      <w:pPr>
        <w:pStyle w:val="FootnoteText"/>
      </w:pPr>
      <w:r>
        <w:rPr>
          <w:rStyle w:val="FootnoteReference"/>
        </w:rPr>
        <w:footnoteRef/>
      </w:r>
      <w:r w:rsidRPr="00FF37CF">
        <w:rPr>
          <w:lang w:val="fr-FR"/>
        </w:rPr>
        <w:t xml:space="preserve"> </w:t>
      </w:r>
      <w:r w:rsidRPr="00596E81">
        <w:rPr>
          <w:rFonts w:asciiTheme="majorBidi" w:hAnsiTheme="majorBidi" w:cstheme="majorBidi"/>
          <w:lang w:val="fr-FR"/>
        </w:rPr>
        <w:t xml:space="preserve">International Protection Accommodation Service (IPAS), </w:t>
      </w:r>
      <w:r w:rsidRPr="00596E81">
        <w:rPr>
          <w:rFonts w:asciiTheme="majorBidi" w:hAnsiTheme="majorBidi" w:cstheme="majorBidi"/>
          <w:i/>
          <w:iCs/>
          <w:lang w:val="fr-FR"/>
        </w:rPr>
        <w:t xml:space="preserve">‘Support Services: 12. </w:t>
      </w:r>
      <w:r w:rsidRPr="00596E81">
        <w:rPr>
          <w:rFonts w:asciiTheme="majorBidi" w:hAnsiTheme="majorBidi" w:cstheme="majorBidi"/>
          <w:i/>
          <w:iCs/>
        </w:rPr>
        <w:t>Vulnerability assessment programme’</w:t>
      </w:r>
      <w:r w:rsidRPr="00596E81">
        <w:rPr>
          <w:rFonts w:asciiTheme="majorBidi" w:hAnsiTheme="majorBidi" w:cstheme="majorBidi"/>
        </w:rPr>
        <w:t xml:space="preserve">, last updated 24 December 2024, Government of Ireland. </w:t>
      </w:r>
      <w:r w:rsidR="00213BC8">
        <w:rPr>
          <w:rFonts w:asciiTheme="majorBidi" w:hAnsiTheme="majorBidi" w:cstheme="majorBidi"/>
        </w:rPr>
        <w:t>&lt;</w:t>
      </w:r>
      <w:hyperlink r:id="rId41" w:anchor="vulnerability-assessment-programme" w:history="1">
        <w:r w:rsidRPr="00596E81">
          <w:rPr>
            <w:rStyle w:val="Hyperlink"/>
            <w:rFonts w:asciiTheme="majorBidi" w:hAnsiTheme="majorBidi" w:cstheme="majorBidi"/>
          </w:rPr>
          <w:t>https://www.gov.ie/en/international-protection-accommodation-services-ipas/publications/support-services/#vulnerability-assessment-programme</w:t>
        </w:r>
      </w:hyperlink>
      <w:r w:rsidR="00213BC8">
        <w:rPr>
          <w:rFonts w:asciiTheme="majorBidi" w:hAnsiTheme="majorBidi" w:cstheme="majorBidi"/>
        </w:rPr>
        <w:t>&gt;</w:t>
      </w:r>
    </w:p>
  </w:footnote>
  <w:footnote w:id="53">
    <w:p w14:paraId="2D2EB578" w14:textId="26841699" w:rsidR="00603C04" w:rsidRDefault="00603C04" w:rsidP="00603C04">
      <w:pPr>
        <w:pStyle w:val="FootnoteText"/>
      </w:pPr>
      <w:r>
        <w:rPr>
          <w:rStyle w:val="FootnoteReference"/>
        </w:rPr>
        <w:footnoteRef/>
      </w:r>
      <w:r w:rsidRPr="00A83AC7">
        <w:t xml:space="preserve"> </w:t>
      </w:r>
      <w:r w:rsidR="008A228A">
        <w:rPr>
          <w:rFonts w:asciiTheme="majorBidi" w:hAnsiTheme="majorBidi" w:cstheme="majorBidi"/>
        </w:rPr>
        <w:t>ibid</w:t>
      </w:r>
    </w:p>
  </w:footnote>
  <w:footnote w:id="54">
    <w:p w14:paraId="73F47ED4" w14:textId="4B841D7C" w:rsidR="00603C04" w:rsidRPr="00596E81" w:rsidRDefault="00603C04" w:rsidP="00603C04">
      <w:pPr>
        <w:pStyle w:val="FootnoteText"/>
        <w:rPr>
          <w:rFonts w:asciiTheme="majorBidi" w:hAnsiTheme="majorBidi" w:cstheme="majorBidi"/>
        </w:rPr>
      </w:pPr>
      <w:r w:rsidRPr="00596E81">
        <w:rPr>
          <w:rStyle w:val="FootnoteReference"/>
          <w:rFonts w:asciiTheme="majorBidi" w:hAnsiTheme="majorBidi" w:cstheme="majorBidi"/>
        </w:rPr>
        <w:footnoteRef/>
      </w:r>
      <w:r w:rsidRPr="00A83AC7">
        <w:rPr>
          <w:rFonts w:asciiTheme="majorBidi" w:hAnsiTheme="majorBidi" w:cstheme="majorBidi"/>
        </w:rPr>
        <w:t xml:space="preserve"> </w:t>
      </w:r>
      <w:r w:rsidR="00A83AC7">
        <w:rPr>
          <w:rFonts w:asciiTheme="majorBidi" w:hAnsiTheme="majorBidi" w:cstheme="majorBidi"/>
        </w:rPr>
        <w:t>ibid</w:t>
      </w:r>
    </w:p>
  </w:footnote>
  <w:footnote w:id="55">
    <w:p w14:paraId="05B27ABD" w14:textId="36E88624" w:rsidR="00603C04" w:rsidRPr="00596E81" w:rsidRDefault="00603C04" w:rsidP="00603C04">
      <w:pPr>
        <w:pStyle w:val="FootnoteText"/>
        <w:rPr>
          <w:rFonts w:asciiTheme="majorBidi" w:hAnsiTheme="majorBidi" w:cstheme="majorBidi"/>
        </w:rPr>
      </w:pPr>
      <w:r w:rsidRPr="00596E81">
        <w:rPr>
          <w:rStyle w:val="FootnoteReference"/>
          <w:rFonts w:asciiTheme="majorBidi" w:hAnsiTheme="majorBidi" w:cstheme="majorBidi"/>
        </w:rPr>
        <w:footnoteRef/>
      </w:r>
      <w:r w:rsidRPr="00A83AC7">
        <w:rPr>
          <w:rFonts w:asciiTheme="majorBidi" w:hAnsiTheme="majorBidi" w:cstheme="majorBidi"/>
        </w:rPr>
        <w:t xml:space="preserve"> </w:t>
      </w:r>
      <w:r w:rsidR="00A83AC7" w:rsidRPr="00A83AC7">
        <w:rPr>
          <w:rFonts w:asciiTheme="majorBidi" w:hAnsiTheme="majorBidi" w:cstheme="majorBidi"/>
        </w:rPr>
        <w:t>ibid</w:t>
      </w:r>
    </w:p>
  </w:footnote>
  <w:footnote w:id="56">
    <w:p w14:paraId="68B34FCC" w14:textId="002ADC2A" w:rsidR="00603C04" w:rsidRPr="00A83AC7" w:rsidRDefault="00603C04" w:rsidP="00603C04">
      <w:pPr>
        <w:pStyle w:val="FootnoteText"/>
        <w:rPr>
          <w:rFonts w:asciiTheme="majorBidi" w:hAnsiTheme="majorBidi" w:cstheme="majorBidi"/>
        </w:rPr>
      </w:pPr>
      <w:r w:rsidRPr="00596E81">
        <w:rPr>
          <w:rStyle w:val="FootnoteReference"/>
          <w:rFonts w:asciiTheme="majorBidi" w:hAnsiTheme="majorBidi" w:cstheme="majorBidi"/>
        </w:rPr>
        <w:footnoteRef/>
      </w:r>
      <w:r w:rsidRPr="00A83AC7">
        <w:rPr>
          <w:rFonts w:asciiTheme="majorBidi" w:hAnsiTheme="majorBidi" w:cstheme="majorBidi"/>
        </w:rPr>
        <w:t xml:space="preserve"> </w:t>
      </w:r>
      <w:r w:rsidR="00A83AC7" w:rsidRPr="00A83AC7">
        <w:rPr>
          <w:rFonts w:asciiTheme="majorBidi" w:hAnsiTheme="majorBidi" w:cstheme="majorBidi"/>
        </w:rPr>
        <w:t>ibid</w:t>
      </w:r>
    </w:p>
  </w:footnote>
  <w:footnote w:id="57">
    <w:p w14:paraId="420941A4" w14:textId="6C346B15" w:rsidR="00603C04" w:rsidRPr="00751810" w:rsidRDefault="00603C04" w:rsidP="00603C04">
      <w:pPr>
        <w:pStyle w:val="FootnoteText"/>
      </w:pPr>
      <w:r w:rsidRPr="00596E81">
        <w:rPr>
          <w:rStyle w:val="FootnoteReference"/>
          <w:rFonts w:asciiTheme="majorBidi" w:hAnsiTheme="majorBidi" w:cstheme="majorBidi"/>
        </w:rPr>
        <w:footnoteRef/>
      </w:r>
      <w:r w:rsidRPr="00751810">
        <w:rPr>
          <w:rFonts w:asciiTheme="majorBidi" w:hAnsiTheme="majorBidi" w:cstheme="majorBidi"/>
        </w:rPr>
        <w:t xml:space="preserve"> </w:t>
      </w:r>
      <w:r w:rsidR="00A83AC7" w:rsidRPr="00751810">
        <w:rPr>
          <w:rFonts w:asciiTheme="majorBidi" w:hAnsiTheme="majorBidi" w:cstheme="majorBidi"/>
        </w:rPr>
        <w:t>ibid</w:t>
      </w:r>
    </w:p>
  </w:footnote>
  <w:footnote w:id="58">
    <w:p w14:paraId="327DC40C" w14:textId="61BEF106" w:rsidR="00603C04" w:rsidRPr="00213BC8" w:rsidRDefault="00603C04" w:rsidP="00603C04">
      <w:pPr>
        <w:pStyle w:val="FootnoteText"/>
        <w:rPr>
          <w:rFonts w:asciiTheme="majorBidi" w:hAnsiTheme="majorBidi" w:cstheme="majorBidi"/>
          <w:lang w:val="pt-BR"/>
        </w:rPr>
      </w:pPr>
      <w:r w:rsidRPr="00596E81">
        <w:rPr>
          <w:rStyle w:val="FootnoteReference"/>
          <w:rFonts w:asciiTheme="majorBidi" w:hAnsiTheme="majorBidi" w:cstheme="majorBidi"/>
        </w:rPr>
        <w:footnoteRef/>
      </w:r>
      <w:r w:rsidRPr="00596E81">
        <w:rPr>
          <w:rFonts w:asciiTheme="majorBidi" w:hAnsiTheme="majorBidi" w:cstheme="majorBidi"/>
        </w:rPr>
        <w:t xml:space="preserve"> </w:t>
      </w:r>
      <w:r w:rsidRPr="00596E81">
        <w:rPr>
          <w:rFonts w:asciiTheme="majorBidi" w:hAnsiTheme="majorBidi" w:cstheme="majorBidi"/>
          <w:color w:val="001D35"/>
          <w:shd w:val="clear" w:color="auto" w:fill="FFFFFF"/>
        </w:rPr>
        <w:t>Communication from the Commission to the European Parliament, the Council, the European Economic and Social Committee and the Committee of the Regions on a New Pact on Migration and Asylum. </w:t>
      </w:r>
      <w:r w:rsidRPr="00213BC8">
        <w:rPr>
          <w:rFonts w:asciiTheme="majorBidi" w:hAnsiTheme="majorBidi" w:cstheme="majorBidi"/>
          <w:color w:val="001D35"/>
          <w:shd w:val="clear" w:color="auto" w:fill="FFFFFF"/>
          <w:lang w:val="pt-BR"/>
        </w:rPr>
        <w:t xml:space="preserve">COM/2020/609 </w:t>
      </w:r>
      <w:r w:rsidR="00213BC8" w:rsidRPr="00213BC8">
        <w:rPr>
          <w:rFonts w:asciiTheme="majorBidi" w:hAnsiTheme="majorBidi" w:cstheme="majorBidi"/>
          <w:color w:val="001D35"/>
          <w:shd w:val="clear" w:color="auto" w:fill="FFFFFF"/>
          <w:lang w:val="pt-BR"/>
        </w:rPr>
        <w:t>&lt;</w:t>
      </w:r>
      <w:hyperlink r:id="rId42" w:history="1">
        <w:r w:rsidR="00213BC8" w:rsidRPr="00213BC8">
          <w:rPr>
            <w:rStyle w:val="Hyperlink"/>
            <w:rFonts w:asciiTheme="majorBidi" w:hAnsiTheme="majorBidi" w:cstheme="majorBidi"/>
            <w:lang w:val="pt-BR"/>
          </w:rPr>
          <w:t>https://eur-lex.europa.eu/resource.html?uri=cellar:85ff8b4f-ff13-11ea-b44f-01aa75ed71a1.0002.02/DOC_3&amp;format=PDF</w:t>
        </w:r>
      </w:hyperlink>
      <w:r w:rsidR="00213BC8" w:rsidRPr="00213BC8">
        <w:rPr>
          <w:rFonts w:asciiTheme="majorBidi" w:hAnsiTheme="majorBidi" w:cstheme="majorBidi"/>
          <w:lang w:val="pt-BR"/>
        </w:rPr>
        <w:t>&gt;</w:t>
      </w:r>
    </w:p>
  </w:footnote>
  <w:footnote w:id="59">
    <w:p w14:paraId="1DD6BC3B" w14:textId="75154EE6" w:rsidR="00603C04" w:rsidRPr="00596E81" w:rsidRDefault="00603C04" w:rsidP="00603C04">
      <w:pPr>
        <w:pStyle w:val="FootnoteText"/>
        <w:rPr>
          <w:rFonts w:asciiTheme="majorBidi" w:hAnsiTheme="majorBidi" w:cstheme="majorBidi"/>
        </w:rPr>
      </w:pPr>
      <w:r w:rsidRPr="00596E81">
        <w:rPr>
          <w:rStyle w:val="FootnoteReference"/>
          <w:rFonts w:asciiTheme="majorBidi" w:hAnsiTheme="majorBidi" w:cstheme="majorBidi"/>
        </w:rPr>
        <w:footnoteRef/>
      </w:r>
      <w:r w:rsidRPr="00213BC8">
        <w:rPr>
          <w:rFonts w:asciiTheme="majorBidi" w:hAnsiTheme="majorBidi" w:cstheme="majorBidi"/>
          <w:lang w:val="pt-BR"/>
        </w:rPr>
        <w:t xml:space="preserve"> European Migration Network Ireland/Environmental Systems Research Institute </w:t>
      </w:r>
      <w:r w:rsidRPr="00213BC8">
        <w:rPr>
          <w:rFonts w:asciiTheme="majorBidi" w:hAnsiTheme="majorBidi" w:cstheme="majorBidi"/>
          <w:i/>
          <w:iCs/>
          <w:lang w:val="pt-BR"/>
        </w:rPr>
        <w:t>‘Oireachtas Votes to Opt Into the EU Asylum and Migration Pact’</w:t>
      </w:r>
      <w:r w:rsidRPr="00213BC8">
        <w:rPr>
          <w:rFonts w:asciiTheme="majorBidi" w:hAnsiTheme="majorBidi" w:cstheme="majorBidi"/>
          <w:lang w:val="pt-BR"/>
        </w:rPr>
        <w:t xml:space="preserve"> (2024 EMN/ESRI.</w:t>
      </w:r>
      <w:r w:rsidR="00213BC8">
        <w:rPr>
          <w:rFonts w:asciiTheme="majorBidi" w:hAnsiTheme="majorBidi" w:cstheme="majorBidi"/>
          <w:lang w:val="pt-BR"/>
        </w:rPr>
        <w:t>&lt;</w:t>
      </w:r>
      <w:hyperlink r:id="rId43" w:history="1">
        <w:r w:rsidRPr="00596E81">
          <w:rPr>
            <w:rStyle w:val="Hyperlink"/>
            <w:rFonts w:asciiTheme="majorBidi" w:hAnsiTheme="majorBidi" w:cstheme="majorBidi"/>
          </w:rPr>
          <w:t>https://emn.ie/oireachtas-votes-to-opt-into-eu-asylum-and-migration-pact/</w:t>
        </w:r>
      </w:hyperlink>
      <w:r w:rsidR="00213BC8">
        <w:rPr>
          <w:rFonts w:asciiTheme="majorBidi" w:hAnsiTheme="majorBidi" w:cstheme="majorBidi"/>
        </w:rPr>
        <w:t>&gt;</w:t>
      </w:r>
    </w:p>
  </w:footnote>
  <w:footnote w:id="60">
    <w:p w14:paraId="51FFDBEE" w14:textId="515E65C0" w:rsidR="00603C04" w:rsidRPr="00A869E6" w:rsidRDefault="00603C04" w:rsidP="00603C04">
      <w:pPr>
        <w:pStyle w:val="FootnoteText"/>
      </w:pPr>
      <w:r>
        <w:rPr>
          <w:rStyle w:val="FootnoteReference"/>
        </w:rPr>
        <w:footnoteRef/>
      </w:r>
      <w:r>
        <w:t xml:space="preserve"> Department of Justice </w:t>
      </w:r>
      <w:r w:rsidRPr="00A869E6">
        <w:rPr>
          <w:i/>
          <w:iCs/>
        </w:rPr>
        <w:t>‘Brief on Irelands National Implementation Plan for the EU Migration and Asylum Pact’</w:t>
      </w:r>
      <w:r>
        <w:t xml:space="preserve"> 26 March 2025, Government of Ireland.</w:t>
      </w:r>
      <w:r w:rsidR="00213BC8">
        <w:t xml:space="preserve"> &lt;</w:t>
      </w:r>
      <w:hyperlink r:id="rId44" w:history="1">
        <w:r w:rsidRPr="00376601">
          <w:rPr>
            <w:rStyle w:val="Hyperlink"/>
          </w:rPr>
          <w:t>https://www.gov.ie/en/department-of-justice/publications/brief-on-irelands-national-implementation-plan-for-the-eu-migration-and-asylum-pact/</w:t>
        </w:r>
      </w:hyperlink>
      <w:r w:rsidR="00213BC8">
        <w:t>&gt;</w:t>
      </w:r>
    </w:p>
  </w:footnote>
  <w:footnote w:id="61">
    <w:p w14:paraId="5FA511A6" w14:textId="13D20EDE" w:rsidR="00603C04" w:rsidRPr="00596E81" w:rsidRDefault="00603C04" w:rsidP="00603C04">
      <w:pPr>
        <w:pStyle w:val="FootnoteText"/>
        <w:rPr>
          <w:rFonts w:asciiTheme="majorBidi" w:hAnsiTheme="majorBidi" w:cstheme="majorBidi"/>
        </w:rPr>
      </w:pPr>
      <w:r w:rsidRPr="00596E81">
        <w:rPr>
          <w:rStyle w:val="FootnoteReference"/>
          <w:rFonts w:asciiTheme="majorBidi" w:hAnsiTheme="majorBidi" w:cstheme="majorBidi"/>
        </w:rPr>
        <w:footnoteRef/>
      </w:r>
      <w:r w:rsidRPr="00596E81">
        <w:rPr>
          <w:rFonts w:asciiTheme="majorBidi" w:hAnsiTheme="majorBidi" w:cstheme="majorBidi"/>
        </w:rPr>
        <w:t xml:space="preserve"> </w:t>
      </w:r>
      <w:r>
        <w:rPr>
          <w:rFonts w:asciiTheme="majorBidi" w:hAnsiTheme="majorBidi" w:cstheme="majorBidi"/>
        </w:rPr>
        <w:t>Department of Justice, “</w:t>
      </w:r>
      <w:r w:rsidRPr="00911E6A">
        <w:rPr>
          <w:rFonts w:asciiTheme="majorBidi" w:hAnsiTheme="majorBidi" w:cstheme="majorBidi"/>
          <w:i/>
          <w:iCs/>
        </w:rPr>
        <w:t>General Scheme of the International Protection Act 2025”</w:t>
      </w:r>
      <w:r w:rsidR="00213BC8">
        <w:rPr>
          <w:rFonts w:asciiTheme="majorBidi" w:hAnsiTheme="majorBidi" w:cstheme="majorBidi"/>
        </w:rPr>
        <w:t xml:space="preserve"> </w:t>
      </w:r>
      <w:r>
        <w:rPr>
          <w:rFonts w:asciiTheme="majorBidi" w:hAnsiTheme="majorBidi" w:cstheme="majorBidi"/>
        </w:rPr>
        <w:t xml:space="preserve">2025. Government of Ireland. </w:t>
      </w:r>
      <w:r w:rsidR="00213BC8">
        <w:rPr>
          <w:rFonts w:asciiTheme="majorBidi" w:hAnsiTheme="majorBidi" w:cstheme="majorBidi"/>
        </w:rPr>
        <w:t>&lt;</w:t>
      </w:r>
      <w:hyperlink r:id="rId45" w:history="1">
        <w:r w:rsidR="00213BC8" w:rsidRPr="00D47D9C">
          <w:rPr>
            <w:rStyle w:val="Hyperlink"/>
            <w:rFonts w:asciiTheme="majorBidi" w:hAnsiTheme="majorBidi" w:cstheme="majorBidi"/>
          </w:rPr>
          <w:t>https://assets.gov.ie/static/documents/General_Scheme_International_Protection_Bill_2025.pdf</w:t>
        </w:r>
      </w:hyperlink>
      <w:r w:rsidR="00213BC8">
        <w:rPr>
          <w:rFonts w:asciiTheme="majorBidi" w:hAnsiTheme="majorBidi" w:cstheme="majorBidi"/>
        </w:rPr>
        <w:t>&gt;</w:t>
      </w:r>
    </w:p>
  </w:footnote>
  <w:footnote w:id="62">
    <w:p w14:paraId="650F9D39" w14:textId="568A550E" w:rsidR="004531F4" w:rsidRPr="00596E81" w:rsidRDefault="00603C04" w:rsidP="004531F4">
      <w:pPr>
        <w:pStyle w:val="FootnoteText"/>
        <w:rPr>
          <w:rFonts w:asciiTheme="majorBidi" w:hAnsiTheme="majorBidi" w:cstheme="majorBidi"/>
        </w:rPr>
      </w:pPr>
      <w:r>
        <w:rPr>
          <w:rStyle w:val="FootnoteReference"/>
        </w:rPr>
        <w:footnoteRef/>
      </w:r>
      <w:r>
        <w:t xml:space="preserve"> </w:t>
      </w:r>
      <w:r w:rsidR="00A83AC7">
        <w:rPr>
          <w:rFonts w:asciiTheme="majorBidi" w:hAnsiTheme="majorBidi" w:cstheme="majorBidi"/>
        </w:rPr>
        <w:t>ibid</w:t>
      </w:r>
    </w:p>
    <w:p w14:paraId="5AA3057D" w14:textId="230F8B5F" w:rsidR="00603C04" w:rsidRDefault="00603C04" w:rsidP="00603C04">
      <w:pPr>
        <w:pStyle w:val="FootnoteText"/>
      </w:pPr>
    </w:p>
  </w:footnote>
  <w:footnote w:id="63">
    <w:p w14:paraId="12CBEB99" w14:textId="693F6A0E" w:rsidR="00B37174" w:rsidRPr="008F789C" w:rsidRDefault="00B37174" w:rsidP="00B37174">
      <w:pPr>
        <w:pStyle w:val="FootnoteText"/>
      </w:pPr>
      <w:r>
        <w:rPr>
          <w:rStyle w:val="FootnoteReference"/>
        </w:rPr>
        <w:footnoteRef/>
      </w:r>
      <w:r w:rsidRPr="008F789C">
        <w:t xml:space="preserve"> </w:t>
      </w:r>
      <w:r w:rsidRPr="008F789C">
        <w:rPr>
          <w:rFonts w:asciiTheme="majorBidi" w:hAnsiTheme="majorBidi" w:cstheme="majorBidi"/>
          <w:color w:val="001D35"/>
          <w:shd w:val="clear" w:color="auto" w:fill="FFFFFF"/>
        </w:rPr>
        <w:t>European Communities (Reception Conditions) Regulations 2018 (SI No</w:t>
      </w:r>
      <w:r w:rsidR="00892E98" w:rsidRPr="008F789C">
        <w:rPr>
          <w:rFonts w:asciiTheme="majorBidi" w:hAnsiTheme="majorBidi" w:cstheme="majorBidi"/>
          <w:color w:val="001D35"/>
          <w:shd w:val="clear" w:color="auto" w:fill="FFFFFF"/>
        </w:rPr>
        <w:t xml:space="preserve"> </w:t>
      </w:r>
      <w:r w:rsidRPr="008F789C">
        <w:rPr>
          <w:rFonts w:asciiTheme="majorBidi" w:hAnsiTheme="majorBidi" w:cstheme="majorBidi"/>
          <w:color w:val="001D35"/>
          <w:shd w:val="clear" w:color="auto" w:fill="FFFFFF"/>
        </w:rPr>
        <w:t>230/2018)</w:t>
      </w:r>
      <w:r w:rsidRPr="008F789C">
        <w:rPr>
          <w:rStyle w:val="uv3um"/>
          <w:rFonts w:asciiTheme="majorBidi" w:eastAsiaTheme="majorEastAsia" w:hAnsiTheme="majorBidi" w:cstheme="majorBidi"/>
          <w:color w:val="001D35"/>
          <w:shd w:val="clear" w:color="auto" w:fill="FFFFFF"/>
        </w:rPr>
        <w:t> </w:t>
      </w:r>
      <w:r w:rsidRPr="008F789C">
        <w:rPr>
          <w:rFonts w:asciiTheme="majorBidi" w:hAnsiTheme="majorBidi" w:cstheme="majorBidi"/>
        </w:rPr>
        <w:t xml:space="preserve"> </w:t>
      </w:r>
      <w:r w:rsidR="00213BC8" w:rsidRPr="008F789C">
        <w:rPr>
          <w:rFonts w:asciiTheme="majorBidi" w:hAnsiTheme="majorBidi" w:cstheme="majorBidi"/>
        </w:rPr>
        <w:t>&lt;</w:t>
      </w:r>
      <w:hyperlink r:id="rId46" w:history="1">
        <w:r w:rsidR="00213BC8" w:rsidRPr="008F789C">
          <w:rPr>
            <w:rStyle w:val="Hyperlink"/>
            <w:rFonts w:asciiTheme="majorBidi" w:hAnsiTheme="majorBidi" w:cstheme="majorBidi"/>
          </w:rPr>
          <w:t>https://www.irishstatutebook.ie/eli/2018/si/230/made/en/print</w:t>
        </w:r>
      </w:hyperlink>
      <w:r w:rsidR="00213BC8" w:rsidRPr="008F789C">
        <w:rPr>
          <w:rFonts w:asciiTheme="majorBidi" w:hAnsiTheme="majorBidi" w:cstheme="majorBidi"/>
        </w:rPr>
        <w:t>&gt;</w:t>
      </w:r>
    </w:p>
  </w:footnote>
  <w:footnote w:id="64">
    <w:p w14:paraId="341A1809" w14:textId="5D838F0B" w:rsidR="00B37174" w:rsidRPr="00F176E3" w:rsidRDefault="00B37174" w:rsidP="00B37174">
      <w:pPr>
        <w:pStyle w:val="FootnoteText"/>
        <w:rPr>
          <w:color w:val="FF0000"/>
        </w:rPr>
      </w:pPr>
      <w:r>
        <w:rPr>
          <w:rStyle w:val="FootnoteReference"/>
        </w:rPr>
        <w:footnoteRef/>
      </w:r>
      <w:r>
        <w:t xml:space="preserve"> Keelin Barry (February 15 2023) </w:t>
      </w:r>
      <w:r w:rsidRPr="0070114C">
        <w:rPr>
          <w:i/>
          <w:iCs/>
        </w:rPr>
        <w:t>Submission from the Irish Centre for Human Rights (ICHR) and the Centre for Disability Law and Policy (CDLP) to the Draft General Comment on Persons with Disabilities in Situations of Risk and Humanitarian Emergencies  (Article 11 of the Convention on the Rights of Persons with Disabilities)</w:t>
      </w:r>
      <w:r>
        <w:t xml:space="preserve">.University of Galway, Page 2, </w:t>
      </w:r>
      <w:r w:rsidR="0070114C">
        <w:t>&lt;</w:t>
      </w:r>
      <w:hyperlink r:id="rId47" w:history="1">
        <w:r w:rsidRPr="004C2E5D">
          <w:rPr>
            <w:rStyle w:val="Hyperlink"/>
          </w:rPr>
          <w:t>https://www.universityofgalway.ie/media/irishcentreforhumanrights/files/14.2.23-Keelin-Barry-Joint-Sublmission-ICHR-and-CDLP-to-the-Draft-General-Comment-on-Article-11-of-the-CRPD-docx.pdf</w:t>
        </w:r>
      </w:hyperlink>
      <w:r w:rsidR="0070114C">
        <w:t>&gt;</w:t>
      </w:r>
    </w:p>
  </w:footnote>
  <w:footnote w:id="65">
    <w:p w14:paraId="6818E7BC" w14:textId="13D91D07" w:rsidR="00B37174" w:rsidRPr="00F176E3" w:rsidRDefault="00B37174" w:rsidP="00192085">
      <w:pPr>
        <w:pStyle w:val="FootnoteText"/>
        <w:rPr>
          <w:color w:val="FF0000"/>
        </w:rPr>
      </w:pPr>
      <w:r>
        <w:rPr>
          <w:rStyle w:val="FootnoteReference"/>
        </w:rPr>
        <w:footnoteRef/>
      </w:r>
      <w:r>
        <w:t xml:space="preserve"> </w:t>
      </w:r>
      <w:r w:rsidR="00192085">
        <w:t>ibid</w:t>
      </w:r>
    </w:p>
    <w:p w14:paraId="1E7F08AA" w14:textId="77777777" w:rsidR="00B37174" w:rsidRDefault="00B37174" w:rsidP="00B37174">
      <w:pPr>
        <w:pStyle w:val="FootnoteText"/>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7E2947"/>
    <w:multiLevelType w:val="hybridMultilevel"/>
    <w:tmpl w:val="214E2420"/>
    <w:lvl w:ilvl="0" w:tplc="08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B7536E2"/>
    <w:multiLevelType w:val="multilevel"/>
    <w:tmpl w:val="935221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0F06BC2"/>
    <w:multiLevelType w:val="hybridMultilevel"/>
    <w:tmpl w:val="8B7C7554"/>
    <w:lvl w:ilvl="0" w:tplc="08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7B660DA"/>
    <w:multiLevelType w:val="hybridMultilevel"/>
    <w:tmpl w:val="6096E444"/>
    <w:lvl w:ilvl="0" w:tplc="08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8400F97"/>
    <w:multiLevelType w:val="hybridMultilevel"/>
    <w:tmpl w:val="AA68E83A"/>
    <w:lvl w:ilvl="0" w:tplc="08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0A5144A"/>
    <w:multiLevelType w:val="hybridMultilevel"/>
    <w:tmpl w:val="F394073A"/>
    <w:lvl w:ilvl="0" w:tplc="08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3B34D36"/>
    <w:multiLevelType w:val="hybridMultilevel"/>
    <w:tmpl w:val="72C21AFA"/>
    <w:lvl w:ilvl="0" w:tplc="08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5BC5F3C"/>
    <w:multiLevelType w:val="hybridMultilevel"/>
    <w:tmpl w:val="F65EFD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74A0AB4"/>
    <w:multiLevelType w:val="multilevel"/>
    <w:tmpl w:val="74403A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E244BDE"/>
    <w:multiLevelType w:val="hybridMultilevel"/>
    <w:tmpl w:val="36083536"/>
    <w:lvl w:ilvl="0" w:tplc="08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31636C5C"/>
    <w:multiLevelType w:val="hybridMultilevel"/>
    <w:tmpl w:val="B57CFDD4"/>
    <w:lvl w:ilvl="0" w:tplc="08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31927BE1"/>
    <w:multiLevelType w:val="hybridMultilevel"/>
    <w:tmpl w:val="AAF4E788"/>
    <w:lvl w:ilvl="0" w:tplc="08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25103F0"/>
    <w:multiLevelType w:val="multilevel"/>
    <w:tmpl w:val="864EDD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2703B76"/>
    <w:multiLevelType w:val="multilevel"/>
    <w:tmpl w:val="CD421B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2C03362"/>
    <w:multiLevelType w:val="multilevel"/>
    <w:tmpl w:val="E236CD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4E54E9E"/>
    <w:multiLevelType w:val="hybridMultilevel"/>
    <w:tmpl w:val="363AC5CE"/>
    <w:lvl w:ilvl="0" w:tplc="08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466E3820"/>
    <w:multiLevelType w:val="hybridMultilevel"/>
    <w:tmpl w:val="409C09E2"/>
    <w:lvl w:ilvl="0" w:tplc="08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4F570076"/>
    <w:multiLevelType w:val="hybridMultilevel"/>
    <w:tmpl w:val="FCAAC146"/>
    <w:lvl w:ilvl="0" w:tplc="08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5ADD253D"/>
    <w:multiLevelType w:val="multilevel"/>
    <w:tmpl w:val="8662E0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DB81B56"/>
    <w:multiLevelType w:val="multilevel"/>
    <w:tmpl w:val="D4B4B4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E80277A"/>
    <w:multiLevelType w:val="hybridMultilevel"/>
    <w:tmpl w:val="F77E56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5F3C54AF"/>
    <w:multiLevelType w:val="hybridMultilevel"/>
    <w:tmpl w:val="1FDEF8CA"/>
    <w:lvl w:ilvl="0" w:tplc="08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6D3D0C12"/>
    <w:multiLevelType w:val="hybridMultilevel"/>
    <w:tmpl w:val="CDEAFEBE"/>
    <w:lvl w:ilvl="0" w:tplc="08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71837B11"/>
    <w:multiLevelType w:val="hybridMultilevel"/>
    <w:tmpl w:val="DF1CB970"/>
    <w:lvl w:ilvl="0" w:tplc="08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76B56136"/>
    <w:multiLevelType w:val="multilevel"/>
    <w:tmpl w:val="5E5C6E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76F1566F"/>
    <w:multiLevelType w:val="multilevel"/>
    <w:tmpl w:val="6FFA31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422525919">
    <w:abstractNumId w:val="21"/>
  </w:num>
  <w:num w:numId="2" w16cid:durableId="1072234619">
    <w:abstractNumId w:val="6"/>
  </w:num>
  <w:num w:numId="3" w16cid:durableId="71045305">
    <w:abstractNumId w:val="4"/>
  </w:num>
  <w:num w:numId="4" w16cid:durableId="751388099">
    <w:abstractNumId w:val="5"/>
  </w:num>
  <w:num w:numId="5" w16cid:durableId="1423721709">
    <w:abstractNumId w:val="15"/>
  </w:num>
  <w:num w:numId="6" w16cid:durableId="47147390">
    <w:abstractNumId w:val="17"/>
  </w:num>
  <w:num w:numId="7" w16cid:durableId="2096122782">
    <w:abstractNumId w:val="10"/>
  </w:num>
  <w:num w:numId="8" w16cid:durableId="835653593">
    <w:abstractNumId w:val="0"/>
  </w:num>
  <w:num w:numId="9" w16cid:durableId="1107769055">
    <w:abstractNumId w:val="9"/>
  </w:num>
  <w:num w:numId="10" w16cid:durableId="449594952">
    <w:abstractNumId w:val="16"/>
  </w:num>
  <w:num w:numId="11" w16cid:durableId="1620842152">
    <w:abstractNumId w:val="3"/>
  </w:num>
  <w:num w:numId="12" w16cid:durableId="1444493434">
    <w:abstractNumId w:val="2"/>
  </w:num>
  <w:num w:numId="13" w16cid:durableId="1875077161">
    <w:abstractNumId w:val="11"/>
  </w:num>
  <w:num w:numId="14" w16cid:durableId="406538722">
    <w:abstractNumId w:val="23"/>
  </w:num>
  <w:num w:numId="15" w16cid:durableId="84377309">
    <w:abstractNumId w:val="22"/>
  </w:num>
  <w:num w:numId="16" w16cid:durableId="306865830">
    <w:abstractNumId w:val="20"/>
  </w:num>
  <w:num w:numId="17" w16cid:durableId="1199859412">
    <w:abstractNumId w:val="7"/>
  </w:num>
  <w:num w:numId="18" w16cid:durableId="828639504">
    <w:abstractNumId w:val="25"/>
  </w:num>
  <w:num w:numId="19" w16cid:durableId="87581923">
    <w:abstractNumId w:val="18"/>
  </w:num>
  <w:num w:numId="20" w16cid:durableId="781269702">
    <w:abstractNumId w:val="12"/>
  </w:num>
  <w:num w:numId="21" w16cid:durableId="1858303370">
    <w:abstractNumId w:val="24"/>
  </w:num>
  <w:num w:numId="22" w16cid:durableId="390153204">
    <w:abstractNumId w:val="1"/>
  </w:num>
  <w:num w:numId="23" w16cid:durableId="995845329">
    <w:abstractNumId w:val="13"/>
  </w:num>
  <w:num w:numId="24" w16cid:durableId="1364019730">
    <w:abstractNumId w:val="8"/>
  </w:num>
  <w:num w:numId="25" w16cid:durableId="1217357654">
    <w:abstractNumId w:val="14"/>
  </w:num>
  <w:num w:numId="26" w16cid:durableId="810948375">
    <w:abstractNumId w:val="19"/>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03C04"/>
    <w:rsid w:val="00013517"/>
    <w:rsid w:val="00045A64"/>
    <w:rsid w:val="00056433"/>
    <w:rsid w:val="00074423"/>
    <w:rsid w:val="00074D1E"/>
    <w:rsid w:val="0008457D"/>
    <w:rsid w:val="000C2FEE"/>
    <w:rsid w:val="000C3F85"/>
    <w:rsid w:val="000C5B8C"/>
    <w:rsid w:val="000C6C96"/>
    <w:rsid w:val="000E4C6D"/>
    <w:rsid w:val="000E587F"/>
    <w:rsid w:val="000F1822"/>
    <w:rsid w:val="0010075A"/>
    <w:rsid w:val="00111F9F"/>
    <w:rsid w:val="00130AD1"/>
    <w:rsid w:val="00133359"/>
    <w:rsid w:val="001349BE"/>
    <w:rsid w:val="00136DB2"/>
    <w:rsid w:val="0017128B"/>
    <w:rsid w:val="00171577"/>
    <w:rsid w:val="001818DE"/>
    <w:rsid w:val="00192085"/>
    <w:rsid w:val="0019694A"/>
    <w:rsid w:val="001A0B91"/>
    <w:rsid w:val="001C21A3"/>
    <w:rsid w:val="001D08ED"/>
    <w:rsid w:val="001D22E7"/>
    <w:rsid w:val="001D481D"/>
    <w:rsid w:val="001E65DC"/>
    <w:rsid w:val="001F75AF"/>
    <w:rsid w:val="00213BC8"/>
    <w:rsid w:val="00213D61"/>
    <w:rsid w:val="0021792B"/>
    <w:rsid w:val="0022245C"/>
    <w:rsid w:val="00225368"/>
    <w:rsid w:val="00241B5B"/>
    <w:rsid w:val="00243CE7"/>
    <w:rsid w:val="00246300"/>
    <w:rsid w:val="00255E87"/>
    <w:rsid w:val="00257556"/>
    <w:rsid w:val="002F25CC"/>
    <w:rsid w:val="002F50FF"/>
    <w:rsid w:val="00304C44"/>
    <w:rsid w:val="003175F9"/>
    <w:rsid w:val="003356A4"/>
    <w:rsid w:val="00375850"/>
    <w:rsid w:val="00385408"/>
    <w:rsid w:val="003870AF"/>
    <w:rsid w:val="003B4A1A"/>
    <w:rsid w:val="003B4CC1"/>
    <w:rsid w:val="003B5D07"/>
    <w:rsid w:val="003C13D3"/>
    <w:rsid w:val="003D62BF"/>
    <w:rsid w:val="003F7354"/>
    <w:rsid w:val="004223A5"/>
    <w:rsid w:val="00440B0C"/>
    <w:rsid w:val="004531F4"/>
    <w:rsid w:val="00454878"/>
    <w:rsid w:val="004549B9"/>
    <w:rsid w:val="0046350E"/>
    <w:rsid w:val="0046547B"/>
    <w:rsid w:val="00465C3D"/>
    <w:rsid w:val="004815E0"/>
    <w:rsid w:val="00483521"/>
    <w:rsid w:val="00491A0B"/>
    <w:rsid w:val="00495FF6"/>
    <w:rsid w:val="004A0337"/>
    <w:rsid w:val="004B757B"/>
    <w:rsid w:val="004D2CD1"/>
    <w:rsid w:val="004D6640"/>
    <w:rsid w:val="004E6228"/>
    <w:rsid w:val="00502CD9"/>
    <w:rsid w:val="00527831"/>
    <w:rsid w:val="005315E5"/>
    <w:rsid w:val="00531F5C"/>
    <w:rsid w:val="0054699A"/>
    <w:rsid w:val="00561738"/>
    <w:rsid w:val="00590794"/>
    <w:rsid w:val="005B3E05"/>
    <w:rsid w:val="005C2E27"/>
    <w:rsid w:val="005D7197"/>
    <w:rsid w:val="005F6EB0"/>
    <w:rsid w:val="005F7418"/>
    <w:rsid w:val="00603C04"/>
    <w:rsid w:val="00606B9A"/>
    <w:rsid w:val="0062205E"/>
    <w:rsid w:val="0062343D"/>
    <w:rsid w:val="00630DC4"/>
    <w:rsid w:val="00641C57"/>
    <w:rsid w:val="00650863"/>
    <w:rsid w:val="00664308"/>
    <w:rsid w:val="006829AF"/>
    <w:rsid w:val="006A7200"/>
    <w:rsid w:val="006B2208"/>
    <w:rsid w:val="006B74B2"/>
    <w:rsid w:val="006D422A"/>
    <w:rsid w:val="0070114C"/>
    <w:rsid w:val="00716E98"/>
    <w:rsid w:val="00724B75"/>
    <w:rsid w:val="00751810"/>
    <w:rsid w:val="00751D2C"/>
    <w:rsid w:val="00761537"/>
    <w:rsid w:val="007626BE"/>
    <w:rsid w:val="00776451"/>
    <w:rsid w:val="00786065"/>
    <w:rsid w:val="007969CE"/>
    <w:rsid w:val="007A0DEE"/>
    <w:rsid w:val="007A1A1B"/>
    <w:rsid w:val="007A1E0E"/>
    <w:rsid w:val="007E434F"/>
    <w:rsid w:val="00800CC4"/>
    <w:rsid w:val="00802E28"/>
    <w:rsid w:val="00803358"/>
    <w:rsid w:val="00803F36"/>
    <w:rsid w:val="008210B2"/>
    <w:rsid w:val="0082490A"/>
    <w:rsid w:val="008405B8"/>
    <w:rsid w:val="00870624"/>
    <w:rsid w:val="00875C0E"/>
    <w:rsid w:val="00892C5D"/>
    <w:rsid w:val="00892E98"/>
    <w:rsid w:val="008A0CE2"/>
    <w:rsid w:val="008A228A"/>
    <w:rsid w:val="008A5A6E"/>
    <w:rsid w:val="008B3F55"/>
    <w:rsid w:val="008C0E99"/>
    <w:rsid w:val="008F1E59"/>
    <w:rsid w:val="008F789C"/>
    <w:rsid w:val="00903E51"/>
    <w:rsid w:val="0091063A"/>
    <w:rsid w:val="00935050"/>
    <w:rsid w:val="00980CFC"/>
    <w:rsid w:val="009A1E88"/>
    <w:rsid w:val="009A4DD9"/>
    <w:rsid w:val="009A548A"/>
    <w:rsid w:val="009F4787"/>
    <w:rsid w:val="00A25F4E"/>
    <w:rsid w:val="00A262F6"/>
    <w:rsid w:val="00A26AE5"/>
    <w:rsid w:val="00A52AF7"/>
    <w:rsid w:val="00A669A9"/>
    <w:rsid w:val="00A750FF"/>
    <w:rsid w:val="00A83AC7"/>
    <w:rsid w:val="00A872D5"/>
    <w:rsid w:val="00A87BC1"/>
    <w:rsid w:val="00A974F3"/>
    <w:rsid w:val="00AA1742"/>
    <w:rsid w:val="00AB2515"/>
    <w:rsid w:val="00AC2489"/>
    <w:rsid w:val="00AE5A7E"/>
    <w:rsid w:val="00AF450F"/>
    <w:rsid w:val="00B028BF"/>
    <w:rsid w:val="00B125E9"/>
    <w:rsid w:val="00B1376C"/>
    <w:rsid w:val="00B276D4"/>
    <w:rsid w:val="00B27D42"/>
    <w:rsid w:val="00B37174"/>
    <w:rsid w:val="00B45601"/>
    <w:rsid w:val="00B552C5"/>
    <w:rsid w:val="00B61D27"/>
    <w:rsid w:val="00B86025"/>
    <w:rsid w:val="00B86364"/>
    <w:rsid w:val="00B86B1D"/>
    <w:rsid w:val="00B9222C"/>
    <w:rsid w:val="00B92744"/>
    <w:rsid w:val="00BA05E5"/>
    <w:rsid w:val="00BA1694"/>
    <w:rsid w:val="00BA4C4E"/>
    <w:rsid w:val="00BB2391"/>
    <w:rsid w:val="00BB6A36"/>
    <w:rsid w:val="00BC4B52"/>
    <w:rsid w:val="00BD38B6"/>
    <w:rsid w:val="00BE4C89"/>
    <w:rsid w:val="00BF04CF"/>
    <w:rsid w:val="00BF366E"/>
    <w:rsid w:val="00BF50D8"/>
    <w:rsid w:val="00BF601A"/>
    <w:rsid w:val="00BF7695"/>
    <w:rsid w:val="00C04369"/>
    <w:rsid w:val="00C354AF"/>
    <w:rsid w:val="00C40493"/>
    <w:rsid w:val="00C473EC"/>
    <w:rsid w:val="00C55204"/>
    <w:rsid w:val="00C77785"/>
    <w:rsid w:val="00CA4B2C"/>
    <w:rsid w:val="00CA7ECF"/>
    <w:rsid w:val="00CE0CBA"/>
    <w:rsid w:val="00CF6105"/>
    <w:rsid w:val="00CF65BA"/>
    <w:rsid w:val="00D01D25"/>
    <w:rsid w:val="00D24C0A"/>
    <w:rsid w:val="00D25C92"/>
    <w:rsid w:val="00D50FD3"/>
    <w:rsid w:val="00D534F6"/>
    <w:rsid w:val="00D83621"/>
    <w:rsid w:val="00DB2378"/>
    <w:rsid w:val="00DB675D"/>
    <w:rsid w:val="00DC14DE"/>
    <w:rsid w:val="00DE0119"/>
    <w:rsid w:val="00DF352F"/>
    <w:rsid w:val="00E210A1"/>
    <w:rsid w:val="00E231D8"/>
    <w:rsid w:val="00E378A4"/>
    <w:rsid w:val="00E402EF"/>
    <w:rsid w:val="00E4167C"/>
    <w:rsid w:val="00E55C52"/>
    <w:rsid w:val="00E77628"/>
    <w:rsid w:val="00E84422"/>
    <w:rsid w:val="00E939DF"/>
    <w:rsid w:val="00EA797D"/>
    <w:rsid w:val="00EC63A8"/>
    <w:rsid w:val="00EE2DEB"/>
    <w:rsid w:val="00EE41C1"/>
    <w:rsid w:val="00F06C20"/>
    <w:rsid w:val="00F0770F"/>
    <w:rsid w:val="00F11C55"/>
    <w:rsid w:val="00F576BE"/>
    <w:rsid w:val="00F7015D"/>
    <w:rsid w:val="00F73BFB"/>
    <w:rsid w:val="00F815A5"/>
    <w:rsid w:val="00FC4CF9"/>
    <w:rsid w:val="00FD7AA3"/>
    <w:rsid w:val="00FE0919"/>
  </w:rsids>
  <m:mathPr>
    <m:mathFont m:val="Cambria Math"/>
    <m:brkBin m:val="before"/>
    <m:brkBinSub m:val="--"/>
    <m:smallFrac m:val="0"/>
    <m:dispDef/>
    <m:lMargin m:val="0"/>
    <m:rMargin m:val="0"/>
    <m:defJc m:val="centerGroup"/>
    <m:wrapIndent m:val="1440"/>
    <m:intLim m:val="subSup"/>
    <m:naryLim m:val="undOvr"/>
  </m:mathPr>
  <w:themeFontLang w:val="en-IE"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9E82734"/>
  <w15:chartTrackingRefBased/>
  <w15:docId w15:val="{3E8CF6B7-989F-EC42-8B7F-771A0C4EC1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IE"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03C04"/>
    <w:pPr>
      <w:spacing w:after="0" w:line="240" w:lineRule="auto"/>
    </w:pPr>
    <w:rPr>
      <w:rFonts w:ascii="Times New Roman" w:eastAsia="Times New Roman" w:hAnsi="Times New Roman" w:cs="Times New Roman"/>
      <w:kern w:val="0"/>
      <w14:ligatures w14:val="none"/>
    </w:rPr>
  </w:style>
  <w:style w:type="paragraph" w:styleId="Heading1">
    <w:name w:val="heading 1"/>
    <w:basedOn w:val="Normal"/>
    <w:next w:val="Normal"/>
    <w:link w:val="Heading1Char"/>
    <w:uiPriority w:val="9"/>
    <w:qFormat/>
    <w:rsid w:val="00603C0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603C0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03C0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03C0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03C0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03C04"/>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03C04"/>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03C04"/>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03C04"/>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03C0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603C0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03C0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03C0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03C0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03C0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03C0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03C0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03C04"/>
    <w:rPr>
      <w:rFonts w:eastAsiaTheme="majorEastAsia" w:cstheme="majorBidi"/>
      <w:color w:val="272727" w:themeColor="text1" w:themeTint="D8"/>
    </w:rPr>
  </w:style>
  <w:style w:type="paragraph" w:styleId="Title">
    <w:name w:val="Title"/>
    <w:basedOn w:val="Normal"/>
    <w:next w:val="Normal"/>
    <w:link w:val="TitleChar"/>
    <w:uiPriority w:val="10"/>
    <w:qFormat/>
    <w:rsid w:val="00603C04"/>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03C0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03C0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03C0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03C04"/>
    <w:pPr>
      <w:spacing w:before="160"/>
      <w:jc w:val="center"/>
    </w:pPr>
    <w:rPr>
      <w:i/>
      <w:iCs/>
      <w:color w:val="404040" w:themeColor="text1" w:themeTint="BF"/>
    </w:rPr>
  </w:style>
  <w:style w:type="character" w:customStyle="1" w:styleId="QuoteChar">
    <w:name w:val="Quote Char"/>
    <w:basedOn w:val="DefaultParagraphFont"/>
    <w:link w:val="Quote"/>
    <w:uiPriority w:val="29"/>
    <w:rsid w:val="00603C04"/>
    <w:rPr>
      <w:i/>
      <w:iCs/>
      <w:color w:val="404040" w:themeColor="text1" w:themeTint="BF"/>
    </w:rPr>
  </w:style>
  <w:style w:type="paragraph" w:styleId="ListParagraph">
    <w:name w:val="List Paragraph"/>
    <w:basedOn w:val="Normal"/>
    <w:uiPriority w:val="34"/>
    <w:qFormat/>
    <w:rsid w:val="00603C04"/>
    <w:pPr>
      <w:ind w:left="720"/>
      <w:contextualSpacing/>
    </w:pPr>
  </w:style>
  <w:style w:type="character" w:styleId="IntenseEmphasis">
    <w:name w:val="Intense Emphasis"/>
    <w:basedOn w:val="DefaultParagraphFont"/>
    <w:uiPriority w:val="21"/>
    <w:qFormat/>
    <w:rsid w:val="00603C04"/>
    <w:rPr>
      <w:i/>
      <w:iCs/>
      <w:color w:val="0F4761" w:themeColor="accent1" w:themeShade="BF"/>
    </w:rPr>
  </w:style>
  <w:style w:type="paragraph" w:styleId="IntenseQuote">
    <w:name w:val="Intense Quote"/>
    <w:basedOn w:val="Normal"/>
    <w:next w:val="Normal"/>
    <w:link w:val="IntenseQuoteChar"/>
    <w:uiPriority w:val="30"/>
    <w:qFormat/>
    <w:rsid w:val="00603C0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03C04"/>
    <w:rPr>
      <w:i/>
      <w:iCs/>
      <w:color w:val="0F4761" w:themeColor="accent1" w:themeShade="BF"/>
    </w:rPr>
  </w:style>
  <w:style w:type="character" w:styleId="IntenseReference">
    <w:name w:val="Intense Reference"/>
    <w:basedOn w:val="DefaultParagraphFont"/>
    <w:uiPriority w:val="32"/>
    <w:qFormat/>
    <w:rsid w:val="00603C04"/>
    <w:rPr>
      <w:b/>
      <w:bCs/>
      <w:smallCaps/>
      <w:color w:val="0F4761" w:themeColor="accent1" w:themeShade="BF"/>
      <w:spacing w:val="5"/>
    </w:rPr>
  </w:style>
  <w:style w:type="character" w:styleId="Hyperlink">
    <w:name w:val="Hyperlink"/>
    <w:basedOn w:val="DefaultParagraphFont"/>
    <w:uiPriority w:val="99"/>
    <w:unhideWhenUsed/>
    <w:rsid w:val="00603C04"/>
    <w:rPr>
      <w:color w:val="467886" w:themeColor="hyperlink"/>
      <w:u w:val="single"/>
    </w:rPr>
  </w:style>
  <w:style w:type="paragraph" w:styleId="FootnoteText">
    <w:name w:val="footnote text"/>
    <w:basedOn w:val="Normal"/>
    <w:link w:val="FootnoteTextChar"/>
    <w:uiPriority w:val="99"/>
    <w:unhideWhenUsed/>
    <w:rsid w:val="00603C04"/>
    <w:rPr>
      <w:sz w:val="20"/>
      <w:szCs w:val="20"/>
    </w:rPr>
  </w:style>
  <w:style w:type="character" w:customStyle="1" w:styleId="FootnoteTextChar">
    <w:name w:val="Footnote Text Char"/>
    <w:basedOn w:val="DefaultParagraphFont"/>
    <w:link w:val="FootnoteText"/>
    <w:uiPriority w:val="99"/>
    <w:rsid w:val="00603C04"/>
    <w:rPr>
      <w:rFonts w:ascii="Times New Roman" w:eastAsia="Times New Roman" w:hAnsi="Times New Roman" w:cs="Times New Roman"/>
      <w:kern w:val="0"/>
      <w:sz w:val="20"/>
      <w:szCs w:val="20"/>
      <w14:ligatures w14:val="none"/>
    </w:rPr>
  </w:style>
  <w:style w:type="character" w:styleId="FootnoteReference">
    <w:name w:val="footnote reference"/>
    <w:basedOn w:val="DefaultParagraphFont"/>
    <w:uiPriority w:val="99"/>
    <w:semiHidden/>
    <w:unhideWhenUsed/>
    <w:rsid w:val="00603C04"/>
    <w:rPr>
      <w:vertAlign w:val="superscript"/>
    </w:rPr>
  </w:style>
  <w:style w:type="paragraph" w:styleId="Footer">
    <w:name w:val="footer"/>
    <w:basedOn w:val="Normal"/>
    <w:link w:val="FooterChar"/>
    <w:uiPriority w:val="99"/>
    <w:unhideWhenUsed/>
    <w:rsid w:val="00603C04"/>
    <w:pPr>
      <w:tabs>
        <w:tab w:val="center" w:pos="4680"/>
        <w:tab w:val="right" w:pos="9360"/>
      </w:tabs>
    </w:pPr>
  </w:style>
  <w:style w:type="character" w:customStyle="1" w:styleId="FooterChar">
    <w:name w:val="Footer Char"/>
    <w:basedOn w:val="DefaultParagraphFont"/>
    <w:link w:val="Footer"/>
    <w:uiPriority w:val="99"/>
    <w:rsid w:val="00603C04"/>
    <w:rPr>
      <w:rFonts w:ascii="Times New Roman" w:eastAsia="Times New Roman" w:hAnsi="Times New Roman" w:cs="Times New Roman"/>
      <w:kern w:val="0"/>
      <w14:ligatures w14:val="none"/>
    </w:rPr>
  </w:style>
  <w:style w:type="character" w:styleId="PageNumber">
    <w:name w:val="page number"/>
    <w:basedOn w:val="DefaultParagraphFont"/>
    <w:uiPriority w:val="99"/>
    <w:semiHidden/>
    <w:unhideWhenUsed/>
    <w:rsid w:val="00603C04"/>
  </w:style>
  <w:style w:type="paragraph" w:styleId="NormalWeb">
    <w:name w:val="Normal (Web)"/>
    <w:basedOn w:val="Normal"/>
    <w:uiPriority w:val="99"/>
    <w:unhideWhenUsed/>
    <w:rsid w:val="00603C04"/>
    <w:pPr>
      <w:spacing w:before="100" w:beforeAutospacing="1" w:after="100" w:afterAutospacing="1"/>
    </w:pPr>
  </w:style>
  <w:style w:type="character" w:styleId="UnresolvedMention">
    <w:name w:val="Unresolved Mention"/>
    <w:basedOn w:val="DefaultParagraphFont"/>
    <w:uiPriority w:val="99"/>
    <w:semiHidden/>
    <w:unhideWhenUsed/>
    <w:rsid w:val="00603C04"/>
    <w:rPr>
      <w:color w:val="605E5C"/>
      <w:shd w:val="clear" w:color="auto" w:fill="E1DFDD"/>
    </w:rPr>
  </w:style>
  <w:style w:type="character" w:styleId="FollowedHyperlink">
    <w:name w:val="FollowedHyperlink"/>
    <w:basedOn w:val="DefaultParagraphFont"/>
    <w:uiPriority w:val="99"/>
    <w:semiHidden/>
    <w:unhideWhenUsed/>
    <w:rsid w:val="00603C04"/>
    <w:rPr>
      <w:color w:val="96607D" w:themeColor="followedHyperlink"/>
      <w:u w:val="single"/>
    </w:rPr>
  </w:style>
  <w:style w:type="character" w:styleId="CommentReference">
    <w:name w:val="annotation reference"/>
    <w:basedOn w:val="DefaultParagraphFont"/>
    <w:uiPriority w:val="99"/>
    <w:semiHidden/>
    <w:unhideWhenUsed/>
    <w:rsid w:val="00603C04"/>
    <w:rPr>
      <w:sz w:val="16"/>
      <w:szCs w:val="16"/>
    </w:rPr>
  </w:style>
  <w:style w:type="paragraph" w:styleId="CommentText">
    <w:name w:val="annotation text"/>
    <w:basedOn w:val="Normal"/>
    <w:link w:val="CommentTextChar"/>
    <w:uiPriority w:val="99"/>
    <w:semiHidden/>
    <w:unhideWhenUsed/>
    <w:rsid w:val="00603C04"/>
    <w:rPr>
      <w:sz w:val="20"/>
      <w:szCs w:val="20"/>
    </w:rPr>
  </w:style>
  <w:style w:type="character" w:customStyle="1" w:styleId="CommentTextChar">
    <w:name w:val="Comment Text Char"/>
    <w:basedOn w:val="DefaultParagraphFont"/>
    <w:link w:val="CommentText"/>
    <w:uiPriority w:val="99"/>
    <w:semiHidden/>
    <w:rsid w:val="00603C04"/>
    <w:rPr>
      <w:rFonts w:ascii="Times New Roman" w:eastAsia="Times New Roman" w:hAnsi="Times New Roman" w:cs="Times New Roman"/>
      <w:kern w:val="0"/>
      <w:sz w:val="20"/>
      <w:szCs w:val="20"/>
      <w14:ligatures w14:val="none"/>
    </w:rPr>
  </w:style>
  <w:style w:type="paragraph" w:styleId="CommentSubject">
    <w:name w:val="annotation subject"/>
    <w:basedOn w:val="CommentText"/>
    <w:next w:val="CommentText"/>
    <w:link w:val="CommentSubjectChar"/>
    <w:uiPriority w:val="99"/>
    <w:semiHidden/>
    <w:unhideWhenUsed/>
    <w:rsid w:val="00603C04"/>
    <w:rPr>
      <w:b/>
      <w:bCs/>
    </w:rPr>
  </w:style>
  <w:style w:type="character" w:customStyle="1" w:styleId="CommentSubjectChar">
    <w:name w:val="Comment Subject Char"/>
    <w:basedOn w:val="CommentTextChar"/>
    <w:link w:val="CommentSubject"/>
    <w:uiPriority w:val="99"/>
    <w:semiHidden/>
    <w:rsid w:val="00603C04"/>
    <w:rPr>
      <w:rFonts w:ascii="Times New Roman" w:eastAsia="Times New Roman" w:hAnsi="Times New Roman" w:cs="Times New Roman"/>
      <w:b/>
      <w:bCs/>
      <w:kern w:val="0"/>
      <w:sz w:val="20"/>
      <w:szCs w:val="20"/>
      <w14:ligatures w14:val="none"/>
    </w:rPr>
  </w:style>
  <w:style w:type="character" w:customStyle="1" w:styleId="uv3um">
    <w:name w:val="uv3um"/>
    <w:basedOn w:val="DefaultParagraphFont"/>
    <w:rsid w:val="00603C04"/>
  </w:style>
  <w:style w:type="paragraph" w:styleId="EndnoteText">
    <w:name w:val="endnote text"/>
    <w:basedOn w:val="Normal"/>
    <w:link w:val="EndnoteTextChar"/>
    <w:uiPriority w:val="99"/>
    <w:semiHidden/>
    <w:unhideWhenUsed/>
    <w:rsid w:val="00603C04"/>
    <w:rPr>
      <w:sz w:val="20"/>
      <w:szCs w:val="20"/>
    </w:rPr>
  </w:style>
  <w:style w:type="character" w:customStyle="1" w:styleId="EndnoteTextChar">
    <w:name w:val="Endnote Text Char"/>
    <w:basedOn w:val="DefaultParagraphFont"/>
    <w:link w:val="EndnoteText"/>
    <w:uiPriority w:val="99"/>
    <w:semiHidden/>
    <w:rsid w:val="00603C04"/>
    <w:rPr>
      <w:rFonts w:ascii="Times New Roman" w:eastAsia="Times New Roman" w:hAnsi="Times New Roman" w:cs="Times New Roman"/>
      <w:kern w:val="0"/>
      <w:sz w:val="20"/>
      <w:szCs w:val="20"/>
      <w14:ligatures w14:val="none"/>
    </w:rPr>
  </w:style>
  <w:style w:type="character" w:styleId="EndnoteReference">
    <w:name w:val="endnote reference"/>
    <w:basedOn w:val="DefaultParagraphFont"/>
    <w:uiPriority w:val="99"/>
    <w:semiHidden/>
    <w:unhideWhenUsed/>
    <w:rsid w:val="00603C04"/>
    <w:rPr>
      <w:vertAlign w:val="superscript"/>
    </w:rPr>
  </w:style>
  <w:style w:type="paragraph" w:styleId="Revision">
    <w:name w:val="Revision"/>
    <w:hidden/>
    <w:uiPriority w:val="99"/>
    <w:semiHidden/>
    <w:rsid w:val="0046350E"/>
    <w:pPr>
      <w:spacing w:after="0" w:line="240" w:lineRule="auto"/>
    </w:pPr>
    <w:rPr>
      <w:rFonts w:ascii="Times New Roman" w:eastAsia="Times New Roman" w:hAnsi="Times New Roman" w:cs="Times New Roman"/>
      <w:kern w:val="0"/>
      <w14:ligatures w14:val="none"/>
    </w:rPr>
  </w:style>
  <w:style w:type="paragraph" w:styleId="Header">
    <w:name w:val="header"/>
    <w:basedOn w:val="Normal"/>
    <w:link w:val="HeaderChar"/>
    <w:uiPriority w:val="99"/>
    <w:unhideWhenUsed/>
    <w:rsid w:val="00EC63A8"/>
    <w:pPr>
      <w:tabs>
        <w:tab w:val="center" w:pos="4680"/>
        <w:tab w:val="right" w:pos="9360"/>
      </w:tabs>
    </w:pPr>
  </w:style>
  <w:style w:type="character" w:customStyle="1" w:styleId="HeaderChar">
    <w:name w:val="Header Char"/>
    <w:basedOn w:val="DefaultParagraphFont"/>
    <w:link w:val="Header"/>
    <w:uiPriority w:val="99"/>
    <w:rsid w:val="00EC63A8"/>
    <w:rPr>
      <w:rFonts w:ascii="Times New Roman" w:eastAsia="Times New Roman" w:hAnsi="Times New Roman" w:cs="Times New Roman"/>
      <w:kern w:val="0"/>
      <w14:ligatures w14:val="none"/>
    </w:rPr>
  </w:style>
  <w:style w:type="paragraph" w:customStyle="1" w:styleId="Body">
    <w:name w:val="Body"/>
    <w:rsid w:val="00751810"/>
    <w:pPr>
      <w:pBdr>
        <w:top w:val="nil"/>
        <w:left w:val="nil"/>
        <w:bottom w:val="nil"/>
        <w:right w:val="nil"/>
        <w:between w:val="nil"/>
        <w:bar w:val="nil"/>
      </w:pBdr>
      <w:spacing w:after="0" w:line="240" w:lineRule="auto"/>
    </w:pPr>
    <w:rPr>
      <w:rFonts w:ascii="Times New Roman" w:eastAsia="Arial Unicode MS" w:hAnsi="Times New Roman" w:cs="Arial Unicode MS"/>
      <w:color w:val="000000"/>
      <w:kern w:val="0"/>
      <w:u w:color="000000"/>
      <w:bdr w:val="nil"/>
      <w14:textOutline w14:w="0" w14:cap="flat" w14:cmpd="sng" w14:algn="ctr">
        <w14:noFill/>
        <w14:prstDash w14:val="solid"/>
        <w14:bevel/>
      </w14:textOutline>
      <w14:ligatures w14:val="none"/>
    </w:rPr>
  </w:style>
  <w:style w:type="character" w:customStyle="1" w:styleId="jpfdse">
    <w:name w:val="jpfdse"/>
    <w:basedOn w:val="DefaultParagraphFont"/>
    <w:rsid w:val="00B27D42"/>
  </w:style>
  <w:style w:type="paragraph" w:styleId="Date">
    <w:name w:val="Date"/>
    <w:basedOn w:val="Normal"/>
    <w:next w:val="Normal"/>
    <w:link w:val="DateChar"/>
    <w:uiPriority w:val="99"/>
    <w:semiHidden/>
    <w:unhideWhenUsed/>
    <w:rsid w:val="00D24C0A"/>
  </w:style>
  <w:style w:type="character" w:customStyle="1" w:styleId="DateChar">
    <w:name w:val="Date Char"/>
    <w:basedOn w:val="DefaultParagraphFont"/>
    <w:link w:val="Date"/>
    <w:uiPriority w:val="99"/>
    <w:semiHidden/>
    <w:rsid w:val="00D24C0A"/>
    <w:rPr>
      <w:rFonts w:ascii="Times New Roman" w:eastAsia="Times New Roman" w:hAnsi="Times New Roman" w:cs="Times New Roman"/>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29285835">
      <w:bodyDiv w:val="1"/>
      <w:marLeft w:val="0"/>
      <w:marRight w:val="0"/>
      <w:marTop w:val="0"/>
      <w:marBottom w:val="0"/>
      <w:divBdr>
        <w:top w:val="none" w:sz="0" w:space="0" w:color="auto"/>
        <w:left w:val="none" w:sz="0" w:space="0" w:color="auto"/>
        <w:bottom w:val="none" w:sz="0" w:space="0" w:color="auto"/>
        <w:right w:val="none" w:sz="0" w:space="0" w:color="auto"/>
      </w:divBdr>
    </w:div>
    <w:div w:id="18214589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masi.ie/" TargetMode="External"/><Relationship Id="rId18" Type="http://schemas.openxmlformats.org/officeDocument/2006/relationships/hyperlink" Target="https://drive.google.com/file/d/1TOe_tUi-zxTyb8P-0fO-YyBU5zcxrPnb/view" TargetMode="External"/><Relationship Id="rId26" Type="http://schemas.openxmlformats.org/officeDocument/2006/relationships/hyperlink" Target="https://www.gov.ie/en/department-of-justice/publications/brief-on-irelands-national-implementation-plan-for-the-eu-migration-and-asylum-pact/" TargetMode="External"/><Relationship Id="rId21" Type="http://schemas.openxmlformats.org/officeDocument/2006/relationships/hyperlink" Target="https://www.gov.ie/en/department-of-justice/press-releases/ratification-of-the-united-nations-convention-on-the-rights-of-persons-with-disabilities-2/" TargetMode="External"/><Relationship Id="rId34"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tbinternet.ohchr.org/_layouts/15/treatybodyexternal/Download.aspx?symbolno=CRPD%2FC%2FIRL%2F1&amp;Lang=en" TargetMode="External"/><Relationship Id="rId17" Type="http://schemas.openxmlformats.org/officeDocument/2006/relationships/hyperlink" Target="https://www.universityofgalway.ie/media/irishcentreforhumanrights/files/Joint-CDLP-&amp;-ICHR-submission-to-Minister-OGorman-and-Minister-Rabbitte-in-relation-to-the-vulnerability-assessment-tool-and-disability-in-DP-(1).pdf" TargetMode="External"/><Relationship Id="rId25" Type="http://schemas.openxmlformats.org/officeDocument/2006/relationships/hyperlink" Target="https://eur-lex.europa.eu/resource.html?uri=cellar:85ff8b4f-ff13-11ea-b44f-01aa75ed71a1.0002.02/DOC_3&amp;format=PDF" TargetMode="External"/><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www.universityofgalway.ie/irish-centre-human-rights/newsevents/newsarchive/cdlp-ichr-submission-.html" TargetMode="External"/><Relationship Id="rId20" Type="http://schemas.openxmlformats.org/officeDocument/2006/relationships/hyperlink" Target="https://www.universityofgalway.ie/media/irishcentreforhumanrights/files/ICHR-Submission-on-the-Draft-State-CRPD-Report-Submitted-9.4.21-(1)-(1)-copy-3.pdf" TargetMode="External"/><Relationship Id="rId29" Type="http://schemas.openxmlformats.org/officeDocument/2006/relationships/hyperlink" Target="https://www.universityofgalway.ie/media/irishcentreforhumanrights/files/14.2.23-Keelin-Barry-Joint-Sublmission-ICHR-and-CDLP-to-the-Draft-General-Comment-on-Article-11-of-the-CRPD-docx.pdf"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keelinbarry@gmail.com" TargetMode="External"/><Relationship Id="rId24" Type="http://schemas.openxmlformats.org/officeDocument/2006/relationships/hyperlink" Target="file:///C:/Users/keelinbarry/Dropbox/nar.ie/wp-content/uploads/2019/12/CERD-2019-Concluding-remarks.pdf" TargetMode="External"/><Relationship Id="rId32" Type="http://schemas.openxmlformats.org/officeDocument/2006/relationships/footer" Target="footer2.xml"/><Relationship Id="rId37" Type="http://schemas.openxmlformats.org/officeDocument/2006/relationships/customXml" Target="../customXml/item4.xml"/><Relationship Id="rId5" Type="http://schemas.openxmlformats.org/officeDocument/2006/relationships/webSettings" Target="webSettings.xml"/><Relationship Id="rId15" Type="http://schemas.openxmlformats.org/officeDocument/2006/relationships/hyperlink" Target="http://binternet.ohchr.org/_layouts/15/treatybodyexternal/Download.aspx?symbolno=CRPD%2FC%2FIRL%2F1&amp;Lang=en" TargetMode="External"/><Relationship Id="rId23" Type="http://schemas.openxmlformats.org/officeDocument/2006/relationships/hyperlink" Target="https://researchrepository.universityofgalway.ie/server/api/core/bitstreams/e4985b2b-83e3-4483-a876-3bf7ddb03bf2/content" TargetMode="External"/><Relationship Id="rId28" Type="http://schemas.openxmlformats.org/officeDocument/2006/relationships/hyperlink" Target="https://assets.gov.ie/static/documents/General_Scheme_International_Protection_Bill_2025.pdf" TargetMode="External"/><Relationship Id="rId36" Type="http://schemas.openxmlformats.org/officeDocument/2006/relationships/customXml" Target="../customXml/item3.xml"/><Relationship Id="rId10" Type="http://schemas.openxmlformats.org/officeDocument/2006/relationships/image" Target="media/image3.png"/><Relationship Id="rId19" Type="http://schemas.openxmlformats.org/officeDocument/2006/relationships/hyperlink" Target="https://www.universityofgalway.ie/media/irishcentreforhumanrights/files/ICHR-Submission-on-the-Draft-State-CRPD-Report-Submitted-9.4.21-(1)-(1)-copy-3.pdf" TargetMode="External"/><Relationship Id="rId31"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yperlink" Target="https://www.universityofgalway.ie/irish-centre-human-rights/" TargetMode="External"/><Relationship Id="rId22" Type="http://schemas.openxmlformats.org/officeDocument/2006/relationships/hyperlink" Target="https://tbinternet.ohchr.org/_layouts/15/treatybodyexternal/Download.aspx?symbolno=INT%2FCERD%2FNGO%2FIRL%2F38603&amp;Lang=en" TargetMode="External"/><Relationship Id="rId27" Type="http://schemas.openxmlformats.org/officeDocument/2006/relationships/hyperlink" Target="https://www.gov.ie/en/department-of-justice/publications/brief-on-irelands-national-implementation-plan-for-the-eu-migration-and-asylum-pact/" TargetMode="External"/><Relationship Id="rId30" Type="http://schemas.openxmlformats.org/officeDocument/2006/relationships/hyperlink" Target="https://www.universityofgalway.ie/media/irishcentreforhumanrights/files/14.2.23-Keelin-Barry-Joint-Sublmission-ICHR-and-CDLP-to-the-Draft-General-Comment-on-Article-11-of-the-CRPD-docx.pdf" TargetMode="External"/><Relationship Id="rId35" Type="http://schemas.openxmlformats.org/officeDocument/2006/relationships/customXml" Target="../customXml/item2.xml"/><Relationship Id="rId8" Type="http://schemas.openxmlformats.org/officeDocument/2006/relationships/image" Target="media/image1.jpeg"/><Relationship Id="rId3" Type="http://schemas.openxmlformats.org/officeDocument/2006/relationships/styles" Target="styles.xml"/></Relationships>
</file>

<file path=word/_rels/footnotes.xml.rels><?xml version="1.0" encoding="UTF-8" standalone="yes"?>
<Relationships xmlns="http://schemas.openxmlformats.org/package/2006/relationships"><Relationship Id="rId13" Type="http://schemas.openxmlformats.org/officeDocument/2006/relationships/hyperlink" Target="https://www.gov.ie/en/department-of-justice/press-releases/ratification-of-the-united-nations-convention-on-the-rights-of-persons-with-disabilities-2/" TargetMode="External"/><Relationship Id="rId18" Type="http://schemas.openxmlformats.org/officeDocument/2006/relationships/hyperlink" Target="https://www.oco.ie/app/uploads/2021/04/Safety-and-Welfare-of-children-in-Direct-Provision.pdf" TargetMode="External"/><Relationship Id="rId26" Type="http://schemas.openxmlformats.org/officeDocument/2006/relationships/hyperlink" Target="https://www.gov.ie/en/international-protection-accommodation-services-ipas/publications/support-services/" TargetMode="External"/><Relationship Id="rId39" Type="http://schemas.openxmlformats.org/officeDocument/2006/relationships/hyperlink" Target="https://asylumineurope.org/reports/country/republic-ireland/reception-conditions/special-reception-needs-vulnerable-groups/" TargetMode="External"/><Relationship Id="rId21" Type="http://schemas.openxmlformats.org/officeDocument/2006/relationships/hyperlink" Target="https://assets.gov.ie/static/documents/IPAS_Stats_Weekly_Report_short_version_week_ending_15_06_2025.pdf" TargetMode="External"/><Relationship Id="rId34" Type="http://schemas.openxmlformats.org/officeDocument/2006/relationships/hyperlink" Target="https://www.irishstatutebook.ie/eli/2018/si/230/made/en/print" TargetMode="External"/><Relationship Id="rId42" Type="http://schemas.openxmlformats.org/officeDocument/2006/relationships/hyperlink" Target="https://eur-lex.europa.eu/resource.html?uri=cellar:85ff8b4f-ff13-11ea-b44f-01aa75ed71a1.0002.02/DOC_3&amp;format=PDF" TargetMode="External"/><Relationship Id="rId47" Type="http://schemas.openxmlformats.org/officeDocument/2006/relationships/hyperlink" Target="https://www.universityofgalway.ie/media/irishcentreforhumanrights/files/14.2.23-Keelin-Barry-Joint-Sublmission-ICHR-and-CDLP-to-the-Draft-General-Comment-on-Article-11-of-the-CRPD-docx.pdf" TargetMode="External"/><Relationship Id="rId7" Type="http://schemas.openxmlformats.org/officeDocument/2006/relationships/hyperlink" Target="https://www.universityofgalway.ie/irish-centre-human-rights/newsevents/newsarchive/cdlp-ichr-submission-.html" TargetMode="External"/><Relationship Id="rId2" Type="http://schemas.openxmlformats.org/officeDocument/2006/relationships/hyperlink" Target="https://www.masi.ie/about-us/" TargetMode="External"/><Relationship Id="rId16" Type="http://schemas.openxmlformats.org/officeDocument/2006/relationships/hyperlink" Target="https://www.ypar.ie/wp-content/uploads/2011/10/RCI-State-sanctioned-child-poverty-and-exclusion.pdf%3e" TargetMode="External"/><Relationship Id="rId29" Type="http://schemas.openxmlformats.org/officeDocument/2006/relationships/hyperlink" Target="https://www.thejournal.ie/readme/disabled-asylum-seekers-face-increased-exclusion-5559833-Oct2021/" TargetMode="External"/><Relationship Id="rId1" Type="http://schemas.openxmlformats.org/officeDocument/2006/relationships/hyperlink" Target="https://tbinternet.ohchr.org/_layouts/15/treatybodyexternal/Download.aspx?symbolno=CRPD%2FC%2FIRL%2F1&amp;Lang=en" TargetMode="External"/><Relationship Id="rId6" Type="http://schemas.openxmlformats.org/officeDocument/2006/relationships/hyperlink" Target="https://www.ohchr.org/en/statements-and-speeches/2024/12/migrants-disabilities-facing-dual-neglect-un-committees" TargetMode="External"/><Relationship Id="rId11" Type="http://schemas.openxmlformats.org/officeDocument/2006/relationships/hyperlink" Target="https://www.universityofgalway.ie/irish-centre-human-rights/newsevents/newsarchive/ichr-submission-to-the-draft-state-report-on-the-convention-on-the-rights-of-persons-with-disabilities.html" TargetMode="External"/><Relationship Id="rId24" Type="http://schemas.openxmlformats.org/officeDocument/2006/relationships/hyperlink" Target="https://www.irishrefugeecouncil.ie/news/press-release-the-irish-refugee-council-calls-for-immediate-all-of-government-action-to-prevent-protection-applicants-rough-sleeping" TargetMode="External"/><Relationship Id="rId32" Type="http://schemas.openxmlformats.org/officeDocument/2006/relationships/hyperlink" Target="https://www.ohchr.org/en/statements-and-speeches/2024/12/migrants-disabilities-facing-dual-neglect-un-committees" TargetMode="External"/><Relationship Id="rId37" Type="http://schemas.openxmlformats.org/officeDocument/2006/relationships/hyperlink" Target="https://tbinternet.ohchr.org/_layouts/15/treatybodyexternal/Download.aspx?symbolno=INT%2FCERD%2FNGO%2FIRL%2F38603&amp;Lang=en" TargetMode="External"/><Relationship Id="rId40" Type="http://schemas.openxmlformats.org/officeDocument/2006/relationships/hyperlink" Target="https://ohrh.law.ox.ac.uk/assessing-vulnerability-asylum-seekers-with-disabilities-in-direct-provision-in-ireland/" TargetMode="External"/><Relationship Id="rId45" Type="http://schemas.openxmlformats.org/officeDocument/2006/relationships/hyperlink" Target="https://assets.gov.ie/static/documents/General_Scheme_International_Protection_Bill_2025.pdf" TargetMode="External"/><Relationship Id="rId5" Type="http://schemas.openxmlformats.org/officeDocument/2006/relationships/hyperlink" Target="https://tbinternet.ohchr.org/_layouts/15/treatybodyexternal/Download.aspx?symbolno=CRPD%2FC%2FIRL%2F1&amp;Lang=en" TargetMode="External"/><Relationship Id="rId15" Type="http://schemas.openxmlformats.org/officeDocument/2006/relationships/hyperlink" Target="https://www.gov.ie/en/department-of-social-protection/services/daily-expenses-allowance/" TargetMode="External"/><Relationship Id="rId23" Type="http://schemas.openxmlformats.org/officeDocument/2006/relationships/hyperlink" Target="https://www.irishrefugeecouncil.ie/Handlers/Download.ashx?IDMF=f79c2adc-a969-4e5d-9f28-4d24262674ce" TargetMode="External"/><Relationship Id="rId28" Type="http://schemas.openxmlformats.org/officeDocument/2006/relationships/hyperlink" Target="https://www.gov.ie/en/department-of-social-protection/services/daily-expenses-allowance/" TargetMode="External"/><Relationship Id="rId36" Type="http://schemas.openxmlformats.org/officeDocument/2006/relationships/hyperlink" Target="https://researchrepository.universityofgalway.ie/server/api/core/bitstreams/e4985b2b-83e3-4483-a876-3bf7ddb03bf2/content" TargetMode="External"/><Relationship Id="rId10" Type="http://schemas.openxmlformats.org/officeDocument/2006/relationships/hyperlink" Target="https://drive.google.com/file/d/1TOe_tUi-zxTyb8P-0fO-YyBU5zcxrPnb/view" TargetMode="External"/><Relationship Id="rId19" Type="http://schemas.openxmlformats.org/officeDocument/2006/relationships/hyperlink" Target="https://www.flac.ie/assets/files/pdf/directdiscrimination.pdf?issuusl=ignore" TargetMode="External"/><Relationship Id="rId31" Type="http://schemas.openxmlformats.org/officeDocument/2006/relationships/hyperlink" Target="https://www.ohchr.org/en/statements-and-speeches/2024/12/migrants-disabilities-facing-dual-neglect-un-committees" TargetMode="External"/><Relationship Id="rId44" Type="http://schemas.openxmlformats.org/officeDocument/2006/relationships/hyperlink" Target="https://www.gov.ie/en/department-of-justice/publications/brief-on-irelands-national-implementation-plan-for-the-eu-migration-and-asylum-pact/" TargetMode="External"/><Relationship Id="rId4" Type="http://schemas.openxmlformats.org/officeDocument/2006/relationships/hyperlink" Target="https://www.universityofgalway.ie/irish-centre-human-rights/" TargetMode="External"/><Relationship Id="rId9" Type="http://schemas.openxmlformats.org/officeDocument/2006/relationships/hyperlink" Target="https://www.universityofgalway.ie/media/irishcentreforhumanrights/files/Joint-CDLP-&amp;-ICHR-submission-to-Minister-OGorman-and-Minister-Rabbitte-in-relation-to-the-vulnerability-assessment-tool-and-disability-in-DP-(1).pdf" TargetMode="External"/><Relationship Id="rId14" Type="http://schemas.openxmlformats.org/officeDocument/2006/relationships/hyperlink" Target="https://www.gov.ie/en/department-of-justice/publications/brief-on-irelands-national-implementation-plan-for-the-eu-migration-and-asylum-pact/" TargetMode="External"/><Relationship Id="rId22" Type="http://schemas.openxmlformats.org/officeDocument/2006/relationships/hyperlink" Target="https://assets.gov.ie/static/documents/IPAS_Stats_Weekly_Report_short_version_week_ending_15_06_2025.pdf" TargetMode="External"/><Relationship Id="rId27" Type="http://schemas.openxmlformats.org/officeDocument/2006/relationships/hyperlink" Target="https://www.irishrefugeecouncil.ie/Handlers/Download.ashx?IDMF=4662e241-0d00-4809-9b7e-29e8d2255420" TargetMode="External"/><Relationship Id="rId30" Type="http://schemas.openxmlformats.org/officeDocument/2006/relationships/hyperlink" Target="https://www.gov.ie/en/department-of-social-protection/services/daily-expenses-allowance/" TargetMode="External"/><Relationship Id="rId35" Type="http://schemas.openxmlformats.org/officeDocument/2006/relationships/hyperlink" Target="https://www.irishstatutebook.ie/eli/2018/si/230/made/en/print" TargetMode="External"/><Relationship Id="rId43" Type="http://schemas.openxmlformats.org/officeDocument/2006/relationships/hyperlink" Target="https://emn.ie/oireachtas-votes-to-opt-into-eu-asylum-and-migration-pact/" TargetMode="External"/><Relationship Id="rId8" Type="http://schemas.openxmlformats.org/officeDocument/2006/relationships/hyperlink" Target="https://www.universityofgalway.ie/media/irishcentreforhumanrights/files/ICHR-Submission-on-the-Draft-State-CRPD-Report-Submitted-9.4.21-(1)-(1)-copy-3.pdf" TargetMode="External"/><Relationship Id="rId3" Type="http://schemas.openxmlformats.org/officeDocument/2006/relationships/hyperlink" Target="https://www.masi.ie/wp-content/uploads/2016/07/MASI-leaflet-15.06.2016-1.pdf" TargetMode="External"/><Relationship Id="rId12" Type="http://schemas.openxmlformats.org/officeDocument/2006/relationships/hyperlink" Target="https://www.universityofgalway.ie/media/irishcentreforhumanrights/files/ICHR-Submission-on-the-Draft-State-CRPD-Report-Submitted-9.4.21-(1)-(1)-copy-3.pdf" TargetMode="External"/><Relationship Id="rId17" Type="http://schemas.openxmlformats.org/officeDocument/2006/relationships/hyperlink" Target="https://www.universityofgalway.ie/media/irishcentreforhumanrights/files/reports/Direct-Provision-Report_-ICHR_Final-23.09.pdf" TargetMode="External"/><Relationship Id="rId25" Type="http://schemas.openxmlformats.org/officeDocument/2006/relationships/hyperlink" Target="https://www.irishrefugeecouncil.ie/Handlers/Download.ashx?IDMF=d71252b8-1dee-4b2e-83e3-41f4d0f2a020" TargetMode="External"/><Relationship Id="rId33" Type="http://schemas.openxmlformats.org/officeDocument/2006/relationships/hyperlink" Target="https://www.asylumlawdatabase.eu/en/case-law/ireland-nvh-v-minister-justice-equality-and-ors-30-may-2017" TargetMode="External"/><Relationship Id="rId38" Type="http://schemas.openxmlformats.org/officeDocument/2006/relationships/hyperlink" Target="https://inar.ie/wp-content/uploads/2019/12/CERD-2019-Concluding-remarks.pdf" TargetMode="External"/><Relationship Id="rId46" Type="http://schemas.openxmlformats.org/officeDocument/2006/relationships/hyperlink" Target="https://www.irishstatutebook.ie/eli/2018/si/230/made/en/print" TargetMode="External"/><Relationship Id="rId20" Type="http://schemas.openxmlformats.org/officeDocument/2006/relationships/hyperlink" Target="https://www.flac.ie/assets/files/pdf/one_size_doesnt_fit_all_exec_summary_final.pdf" TargetMode="External"/><Relationship Id="rId41" Type="http://schemas.openxmlformats.org/officeDocument/2006/relationships/hyperlink" Target="https://www.gov.ie/en/international-protection-accommodation-services-ipas/publications/support-servic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1A3F5FACD05E93499D4EAF05403D4F75" ma:contentTypeVersion="38" ma:contentTypeDescription="Create a new document." ma:contentTypeScope="" ma:versionID="127fe84789a620bdd45bcfe32ddebe55">
  <xsd:schema xmlns:xsd="http://www.w3.org/2001/XMLSchema" xmlns:xs="http://www.w3.org/2001/XMLSchema" xmlns:p="http://schemas.microsoft.com/office/2006/metadata/properties" xmlns:ns3="985ec44e-1bab-4c0b-9df0-6ba128686fc9" xmlns:ns4="11a6fe0c-d8de-4390-afb3-d9c7c54181f0" xmlns:ns5="c43d6523-f909-4250-bbe1-6bcdc0c7194c" targetNamespace="http://schemas.microsoft.com/office/2006/metadata/properties" ma:root="true" ma:fieldsID="b3a877cc48d09ceba068dfb3167324d5" ns3:_="" ns4:_="" ns5:_="">
    <xsd:import namespace="985ec44e-1bab-4c0b-9df0-6ba128686fc9"/>
    <xsd:import namespace="11a6fe0c-d8de-4390-afb3-d9c7c54181f0"/>
    <xsd:import namespace="c43d6523-f909-4250-bbe1-6bcdc0c7194c"/>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DateTaken" minOccurs="0"/>
                <xsd:element ref="ns5:MediaLengthInSeconds" minOccurs="0"/>
                <xsd:element ref="ns4:SharedWithUsers" minOccurs="0"/>
                <xsd:element ref="ns4:SharedWithDetails" minOccurs="0"/>
                <xsd:element ref="ns5:MediaServiceObjectDetectorVersions" minOccurs="0"/>
                <xsd:element ref="ns5:MediaServiceSearchProperties" minOccurs="0"/>
                <xsd:element ref="ns5:MediaServiceGenerationTime" minOccurs="0"/>
                <xsd:element ref="ns5:MediaServiceEventHashCode" minOccurs="0"/>
                <xsd:element ref="ns5:lcf76f155ced4ddcb4097134ff3c332f" minOccurs="0"/>
                <xsd:element ref="ns3:TaxCatchAll" minOccurs="0"/>
                <xsd:element ref="ns5:MediaServiceOCR" minOccurs="0"/>
                <xsd:element ref="ns5: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General Document"/>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TaxCatchAll" ma:index="42"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element name="SharedWithUsers" ma:index="3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35"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43d6523-f909-4250-bbe1-6bcdc0c7194c"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DateTaken" ma:index="32" nillable="true" ma:displayName="MediaServiceDateTaken" ma:hidden="true" ma:internalName="MediaServiceDateTaken" ma:readOnly="true">
      <xsd:simpleType>
        <xsd:restriction base="dms:Text"/>
      </xsd:simpleType>
    </xsd:element>
    <xsd:element name="MediaLengthInSeconds" ma:index="33" nillable="true" ma:displayName="MediaLengthInSeconds" ma:hidden="true" ma:internalName="MediaLengthInSeconds" ma:readOnly="true">
      <xsd:simpleType>
        <xsd:restriction base="dms:Unknown"/>
      </xsd:simpleType>
    </xsd:element>
    <xsd:element name="MediaServiceObjectDetectorVersions" ma:index="36" nillable="true" ma:displayName="MediaServiceObjectDetectorVersions" ma:hidden="true" ma:indexed="true" ma:internalName="MediaServiceObjectDetectorVersions" ma:readOnly="true">
      <xsd:simpleType>
        <xsd:restriction base="dms:Text"/>
      </xsd:simpleType>
    </xsd:element>
    <xsd:element name="MediaServiceSearchProperties" ma:index="37" nillable="true" ma:displayName="MediaServiceSearchProperties" ma:hidden="true" ma:internalName="MediaServiceSearchProperties" ma:readOnly="true">
      <xsd:simpleType>
        <xsd:restriction base="dms:Note"/>
      </xsd:simpleType>
    </xsd:element>
    <xsd:element name="MediaServiceGenerationTime" ma:index="38" nillable="true" ma:displayName="MediaServiceGenerationTime" ma:hidden="true" ma:internalName="MediaServiceGenerationTime" ma:readOnly="true">
      <xsd:simpleType>
        <xsd:restriction base="dms:Text"/>
      </xsd:simpleType>
    </xsd:element>
    <xsd:element name="MediaServiceEventHashCode" ma:index="39" nillable="true" ma:displayName="MediaServiceEventHashCode" ma:hidden="true" ma:internalName="MediaServiceEventHashCode" ma:readOnly="true">
      <xsd:simpleType>
        <xsd:restriction base="dms:Text"/>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3" nillable="true" ma:displayName="Extracted Text" ma:internalName="MediaServiceOCR" ma:readOnly="true">
      <xsd:simpleType>
        <xsd:restriction base="dms:Note">
          <xsd:maxLength value="255"/>
        </xsd:restriction>
      </xsd:simpleType>
    </xsd:element>
    <xsd:element name="MediaServiceLocation" ma:index="44"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2025-07-01T14:10:22+00:00</Document_x0020_Date>
    <Donor xmlns="11a6fe0c-d8de-4390-afb3-d9c7c54181f0" xsi:nil="true"/>
    <Report_x0020_Type xmlns="11a6fe0c-d8de-4390-afb3-d9c7c54181f0" xsi:nil="true"/>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axCatchAll xmlns="985ec44e-1bab-4c0b-9df0-6ba128686fc9"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lcf76f155ced4ddcb4097134ff3c332f xmlns="c43d6523-f909-4250-bbe1-6bcdc0c7194c">
      <Terms xmlns="http://schemas.microsoft.com/office/infopath/2007/PartnerControls"/>
    </lcf76f155ced4ddcb4097134ff3c332f>
    <Security_x0020_Level xmlns="985ec44e-1bab-4c0b-9df0-6ba128686fc9" xsi:nil="true"/>
    <UN_x0020_Official_x0020_Language xmlns="985ec44e-1bab-4c0b-9df0-6ba128686fc9" xsi:nil="true"/>
    <Treaty_x0020_Body xmlns="11a6fe0c-d8de-4390-afb3-d9c7c54181f0" xsi:nil="true"/>
  </documentManagement>
</p:properties>
</file>

<file path=customXml/itemProps1.xml><?xml version="1.0" encoding="utf-8"?>
<ds:datastoreItem xmlns:ds="http://schemas.openxmlformats.org/officeDocument/2006/customXml" ds:itemID="{A9243ED5-EC70-874F-BC34-53148BC3878C}">
  <ds:schemaRefs>
    <ds:schemaRef ds:uri="http://schemas.openxmlformats.org/officeDocument/2006/bibliography"/>
  </ds:schemaRefs>
</ds:datastoreItem>
</file>

<file path=customXml/itemProps2.xml><?xml version="1.0" encoding="utf-8"?>
<ds:datastoreItem xmlns:ds="http://schemas.openxmlformats.org/officeDocument/2006/customXml" ds:itemID="{B1F0A906-4301-4B92-99EC-0E0971D6F26A}"/>
</file>

<file path=customXml/itemProps3.xml><?xml version="1.0" encoding="utf-8"?>
<ds:datastoreItem xmlns:ds="http://schemas.openxmlformats.org/officeDocument/2006/customXml" ds:itemID="{7C0A4ACD-A850-455B-AF8D-ACBAE6B4D6F3}"/>
</file>

<file path=customXml/itemProps4.xml><?xml version="1.0" encoding="utf-8"?>
<ds:datastoreItem xmlns:ds="http://schemas.openxmlformats.org/officeDocument/2006/customXml" ds:itemID="{D89971B4-D0D4-4A69-9B45-A07FFED2E6FD}"/>
</file>

<file path=docProps/app.xml><?xml version="1.0" encoding="utf-8"?>
<Properties xmlns="http://schemas.openxmlformats.org/officeDocument/2006/extended-properties" xmlns:vt="http://schemas.openxmlformats.org/officeDocument/2006/docPropsVTypes">
  <Template>Normal</Template>
  <TotalTime>1</TotalTime>
  <Pages>33</Pages>
  <Words>10151</Words>
  <Characters>57866</Characters>
  <Application>Microsoft Office Word</Application>
  <DocSecurity>4</DocSecurity>
  <Lines>482</Lines>
  <Paragraphs>135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67882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BARRY, KEELIN</dc:creator>
  <cp:keywords/>
  <dc:description/>
  <cp:lastModifiedBy>Jorge Araya</cp:lastModifiedBy>
  <cp:revision>2</cp:revision>
  <cp:lastPrinted>2025-06-30T11:30:00Z</cp:lastPrinted>
  <dcterms:created xsi:type="dcterms:W3CDTF">2025-07-01T14:10:00Z</dcterms:created>
  <dcterms:modified xsi:type="dcterms:W3CDTF">2025-07-01T14:10:00Z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0x0101001A3F5FACD05E93499D4EAF05403D4F75</vt:lpwstr>
  </property>
</Properties>
</file>