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71D" w:rsidRDefault="007E771D">
      <w:pPr>
        <w:jc w:val="center"/>
        <w:rPr>
          <w:rFonts w:ascii="Times New Roman" w:eastAsia="Times New Roman" w:hAnsi="Times New Roman" w:cs="Times New Roman"/>
          <w:sz w:val="48"/>
          <w:szCs w:val="48"/>
        </w:rPr>
      </w:pPr>
    </w:p>
    <w:p w:rsidR="007E771D" w:rsidRDefault="007E771D">
      <w:pPr>
        <w:jc w:val="center"/>
        <w:rPr>
          <w:rFonts w:ascii="Times New Roman" w:eastAsia="Times New Roman" w:hAnsi="Times New Roman" w:cs="Times New Roman"/>
          <w:sz w:val="48"/>
          <w:szCs w:val="48"/>
        </w:rPr>
      </w:pPr>
    </w:p>
    <w:p w:rsidR="007E771D" w:rsidRDefault="007E771D">
      <w:pPr>
        <w:jc w:val="center"/>
        <w:rPr>
          <w:rFonts w:ascii="Times New Roman" w:eastAsia="Times New Roman" w:hAnsi="Times New Roman" w:cs="Times New Roman"/>
          <w:sz w:val="48"/>
          <w:szCs w:val="48"/>
        </w:rPr>
      </w:pPr>
    </w:p>
    <w:p w:rsidR="007E771D" w:rsidRDefault="002D1C3B">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Convention on Economic, Social and Cultural Rights: Alternative Report Submission</w:t>
      </w:r>
    </w:p>
    <w:p w:rsidR="007E771D" w:rsidRDefault="002D1C3B">
      <w:pPr>
        <w:jc w:val="center"/>
        <w:rPr>
          <w:rFonts w:ascii="Times New Roman" w:eastAsia="Times New Roman" w:hAnsi="Times New Roman" w:cs="Times New Roman"/>
          <w:sz w:val="48"/>
          <w:szCs w:val="48"/>
        </w:rPr>
      </w:pPr>
      <w:r>
        <w:rPr>
          <w:rFonts w:ascii="Times New Roman" w:eastAsia="Times New Roman" w:hAnsi="Times New Roman" w:cs="Times New Roman"/>
          <w:b/>
          <w:sz w:val="48"/>
          <w:szCs w:val="48"/>
        </w:rPr>
        <w:t>Violations of Indigenous Peoples’ Rights in Pakistan</w:t>
      </w:r>
    </w:p>
    <w:p w:rsidR="007E771D" w:rsidRDefault="002D1C3B">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Prepared for the 61st Session, Geneva, 29 May - 23 June 2017</w:t>
      </w: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7E771D">
      <w:pPr>
        <w:jc w:val="center"/>
        <w:rPr>
          <w:rFonts w:ascii="Times New Roman" w:eastAsia="Times New Roman" w:hAnsi="Times New Roman" w:cs="Times New Roman"/>
          <w:sz w:val="36"/>
          <w:szCs w:val="36"/>
        </w:rPr>
      </w:pPr>
    </w:p>
    <w:p w:rsidR="007E771D" w:rsidRDefault="002D1C3B">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p>
    <w:p w:rsidR="007E771D" w:rsidRDefault="007E771D">
      <w:pPr>
        <w:jc w:val="center"/>
        <w:rPr>
          <w:rFonts w:ascii="Times New Roman" w:eastAsia="Times New Roman" w:hAnsi="Times New Roman" w:cs="Times New Roman"/>
          <w:sz w:val="36"/>
          <w:szCs w:val="36"/>
        </w:rPr>
      </w:pPr>
      <w:bookmarkStart w:id="0" w:name="_GoBack"/>
    </w:p>
    <w:bookmarkEnd w:id="0"/>
    <w:p w:rsidR="007E771D" w:rsidRDefault="007E771D">
      <w:pPr>
        <w:rPr>
          <w:rFonts w:ascii="Times New Roman" w:eastAsia="Times New Roman" w:hAnsi="Times New Roman" w:cs="Times New Roman"/>
          <w:sz w:val="36"/>
          <w:szCs w:val="36"/>
        </w:rPr>
      </w:pPr>
    </w:p>
    <w:p w:rsidR="007E771D" w:rsidRDefault="002D1C3B">
      <w:pPr>
        <w:rPr>
          <w:rFonts w:ascii="Times New Roman" w:eastAsia="Times New Roman" w:hAnsi="Times New Roman" w:cs="Times New Roman"/>
          <w:b/>
        </w:rPr>
      </w:pPr>
      <w:r>
        <w:rPr>
          <w:rFonts w:ascii="Times New Roman" w:eastAsia="Times New Roman" w:hAnsi="Times New Roman" w:cs="Times New Roman"/>
          <w:b/>
        </w:rPr>
        <w:t>Submitted by Cultural Survival</w:t>
      </w:r>
    </w:p>
    <w:p w:rsidR="007E771D" w:rsidRDefault="002D1C3B">
      <w:pPr>
        <w:rPr>
          <w:rFonts w:ascii="Times New Roman" w:eastAsia="Times New Roman" w:hAnsi="Times New Roman" w:cs="Times New Roman"/>
          <w:b/>
        </w:rPr>
      </w:pPr>
      <w:r>
        <w:rPr>
          <w:rFonts w:ascii="Times New Roman" w:eastAsia="Times New Roman" w:hAnsi="Times New Roman" w:cs="Times New Roman"/>
          <w:b/>
        </w:rPr>
        <w:t>Cultural Survival</w:t>
      </w:r>
    </w:p>
    <w:p w:rsidR="007E771D" w:rsidRDefault="002D1C3B">
      <w:pPr>
        <w:rPr>
          <w:rFonts w:ascii="Times New Roman" w:eastAsia="Times New Roman" w:hAnsi="Times New Roman" w:cs="Times New Roman"/>
          <w:b/>
        </w:rPr>
      </w:pPr>
      <w:r>
        <w:rPr>
          <w:rFonts w:ascii="Times New Roman" w:eastAsia="Times New Roman" w:hAnsi="Times New Roman" w:cs="Times New Roman"/>
          <w:b/>
        </w:rPr>
        <w:t>2067 Massachusetts Avenue</w:t>
      </w:r>
    </w:p>
    <w:p w:rsidR="007E771D" w:rsidRDefault="002D1C3B">
      <w:pPr>
        <w:rPr>
          <w:rFonts w:ascii="Times New Roman" w:eastAsia="Times New Roman" w:hAnsi="Times New Roman" w:cs="Times New Roman"/>
          <w:b/>
        </w:rPr>
      </w:pPr>
      <w:r>
        <w:rPr>
          <w:rFonts w:ascii="Times New Roman" w:eastAsia="Times New Roman" w:hAnsi="Times New Roman" w:cs="Times New Roman"/>
          <w:b/>
        </w:rPr>
        <w:t>Cambridge, MA 02140</w:t>
      </w:r>
    </w:p>
    <w:p w:rsidR="007E771D" w:rsidRDefault="002D1C3B">
      <w:pPr>
        <w:rPr>
          <w:rFonts w:ascii="Times New Roman" w:eastAsia="Times New Roman" w:hAnsi="Times New Roman" w:cs="Times New Roman"/>
          <w:b/>
        </w:rPr>
      </w:pPr>
      <w:r>
        <w:rPr>
          <w:rFonts w:ascii="Times New Roman" w:eastAsia="Times New Roman" w:hAnsi="Times New Roman" w:cs="Times New Roman"/>
          <w:b/>
        </w:rPr>
        <w:t>Tel: 1 (617) 441 5400</w:t>
      </w:r>
    </w:p>
    <w:p w:rsidR="007E771D" w:rsidRDefault="002D1C3B">
      <w:pPr>
        <w:rPr>
          <w:rFonts w:ascii="Times New Roman" w:eastAsia="Times New Roman" w:hAnsi="Times New Roman" w:cs="Times New Roman"/>
          <w:b/>
        </w:rPr>
      </w:pPr>
      <w:r>
        <w:rPr>
          <w:rFonts w:ascii="Times New Roman" w:eastAsia="Times New Roman" w:hAnsi="Times New Roman" w:cs="Times New Roman"/>
          <w:b/>
        </w:rPr>
        <w:t>agnes@culturalsurvival.org</w:t>
      </w:r>
    </w:p>
    <w:p w:rsidR="007E771D" w:rsidRDefault="00287EE4">
      <w:pPr>
        <w:rPr>
          <w:rFonts w:ascii="Times New Roman" w:eastAsia="Times New Roman" w:hAnsi="Times New Roman" w:cs="Times New Roman"/>
          <w:b/>
          <w:color w:val="1155CC"/>
          <w:u w:val="single"/>
        </w:rPr>
      </w:pPr>
      <w:hyperlink r:id="rId8">
        <w:r w:rsidR="002D1C3B">
          <w:rPr>
            <w:rFonts w:ascii="Times New Roman" w:eastAsia="Times New Roman" w:hAnsi="Times New Roman" w:cs="Times New Roman"/>
            <w:b/>
            <w:color w:val="1155CC"/>
            <w:u w:val="single"/>
          </w:rPr>
          <w:t>www.culturalsurvival.org</w:t>
        </w:r>
      </w:hyperlink>
    </w:p>
    <w:p w:rsidR="00782EEC" w:rsidRDefault="00782EEC">
      <w:pPr>
        <w:rPr>
          <w:rFonts w:ascii="Times New Roman" w:eastAsia="Times New Roman" w:hAnsi="Times New Roman" w:cs="Times New Roman"/>
          <w:b/>
        </w:rPr>
      </w:pPr>
    </w:p>
    <w:p w:rsidR="007E771D" w:rsidRDefault="007E771D">
      <w:pPr>
        <w:rPr>
          <w:rFonts w:ascii="Times New Roman" w:eastAsia="Times New Roman" w:hAnsi="Times New Roman" w:cs="Times New Roman"/>
          <w:b/>
        </w:rPr>
      </w:pP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Convention on Economic, Social and Cultural Rights Alternative Report Submission:</w:t>
      </w: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Indigenous Peoples’ Rights in Pakistan</w:t>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Organization</w:t>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is an international Indigenous rights organization with a global Indigenous leadership and consultative status with ECOSOC since 2005. Cultural Survival is located in Cambridge, Massachusetts, and is registered as a 501(c</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3) non-profit organization in the United States. Cultural Survival monitors the protection of Indigenous Peoples’ rights in countries throughout the world and publishes its findings in its magazine, the </w:t>
      </w:r>
      <w:r>
        <w:rPr>
          <w:rFonts w:ascii="Times New Roman" w:eastAsia="Times New Roman" w:hAnsi="Times New Roman" w:cs="Times New Roman"/>
          <w:i/>
          <w:sz w:val="24"/>
          <w:szCs w:val="24"/>
        </w:rPr>
        <w:t>Cultural Survival Quarterly</w:t>
      </w:r>
      <w:r>
        <w:rPr>
          <w:rFonts w:ascii="Times New Roman" w:eastAsia="Times New Roman" w:hAnsi="Times New Roman" w:cs="Times New Roman"/>
          <w:sz w:val="24"/>
          <w:szCs w:val="24"/>
        </w:rPr>
        <w:t xml:space="preserve">, and on its website: </w:t>
      </w:r>
      <w:hyperlink r:id="rId9">
        <w:r>
          <w:rPr>
            <w:rFonts w:ascii="Times New Roman" w:eastAsia="Times New Roman" w:hAnsi="Times New Roman" w:cs="Times New Roman"/>
            <w:color w:val="1155CC"/>
            <w:sz w:val="24"/>
            <w:szCs w:val="24"/>
            <w:u w:val="single"/>
          </w:rPr>
          <w:t>www.cs.org</w:t>
        </w:r>
      </w:hyperlink>
      <w:r>
        <w:rPr>
          <w:rFonts w:ascii="Times New Roman" w:eastAsia="Times New Roman" w:hAnsi="Times New Roman" w:cs="Times New Roman"/>
          <w:sz w:val="24"/>
          <w:szCs w:val="24"/>
        </w:rPr>
        <w:t>.</w:t>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 Information</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Pakistan has a population of almost 200 million people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is the second most populous Islamic state in the world. The national language is Urdu and the main religion is Islam, though there are many Christians, Hindus, Buddhists, and practitioners of other religions.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International Covenant on Economic, Social and Cultural Rights, Pakistan has also signed or ratified the International Covenant on Civil and Political Rights, the Convention on the Rights of the Child, and the Convention on the Elimination of all Forms of Discrimination. In 2007, Pakistan voted in favor of the United Nations Declaration on the Rights of Indigenous Peoples.</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Pakistan’s official documentation, such as its Constitution, do not acknowledge Indigenous Peoples. Instead, they are recognized as minorities, and typically their religious identity trumps their linguistic or ethnic identities.</w:t>
      </w:r>
      <w:r>
        <w:rPr>
          <w:rFonts w:ascii="Times New Roman" w:eastAsia="Times New Roman" w:hAnsi="Times New Roman" w:cs="Times New Roman"/>
          <w:sz w:val="24"/>
          <w:szCs w:val="24"/>
          <w:vertAlign w:val="superscript"/>
        </w:rPr>
        <w:footnoteReference w:id="3"/>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The main Indigenous Peoples in Pakistan are the </w:t>
      </w:r>
      <w:proofErr w:type="spellStart"/>
      <w:r>
        <w:rPr>
          <w:rFonts w:ascii="Times New Roman" w:eastAsia="Times New Roman" w:hAnsi="Times New Roman" w:cs="Times New Roman"/>
          <w:sz w:val="24"/>
          <w:szCs w:val="24"/>
        </w:rPr>
        <w:t>Kochis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Rabari</w:t>
      </w:r>
      <w:proofErr w:type="spellEnd"/>
      <w:r>
        <w:rPr>
          <w:rFonts w:ascii="Times New Roman" w:eastAsia="Times New Roman" w:hAnsi="Times New Roman" w:cs="Times New Roman"/>
          <w:sz w:val="24"/>
          <w:szCs w:val="24"/>
        </w:rPr>
        <w:t xml:space="preserve">, Baluch, </w:t>
      </w:r>
      <w:proofErr w:type="spellStart"/>
      <w:r>
        <w:rPr>
          <w:rFonts w:ascii="Times New Roman" w:eastAsia="Times New Roman" w:hAnsi="Times New Roman" w:cs="Times New Roman"/>
          <w:sz w:val="24"/>
          <w:szCs w:val="24"/>
        </w:rPr>
        <w:t>Bakarwal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Kehal</w:t>
      </w:r>
      <w:proofErr w:type="spellEnd"/>
      <w:r>
        <w:rPr>
          <w:rFonts w:ascii="Times New Roman" w:eastAsia="Times New Roman" w:hAnsi="Times New Roman" w:cs="Times New Roman"/>
          <w:sz w:val="24"/>
          <w:szCs w:val="24"/>
        </w:rPr>
        <w:t xml:space="preserve">, Jogi, </w:t>
      </w:r>
      <w:proofErr w:type="spellStart"/>
      <w:r>
        <w:rPr>
          <w:rFonts w:ascii="Times New Roman" w:eastAsia="Times New Roman" w:hAnsi="Times New Roman" w:cs="Times New Roman"/>
          <w:sz w:val="24"/>
          <w:szCs w:val="24"/>
        </w:rPr>
        <w:t>Kabootra</w:t>
      </w:r>
      <w:proofErr w:type="spellEnd"/>
      <w:r>
        <w:rPr>
          <w:rFonts w:ascii="Times New Roman" w:eastAsia="Times New Roman" w:hAnsi="Times New Roman" w:cs="Times New Roman"/>
          <w:sz w:val="24"/>
          <w:szCs w:val="24"/>
        </w:rPr>
        <w:t xml:space="preserve">, Sanyasi and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Kochis</w:t>
      </w:r>
      <w:proofErr w:type="spellEnd"/>
      <w:r>
        <w:rPr>
          <w:rFonts w:ascii="Times New Roman" w:eastAsia="Times New Roman" w:hAnsi="Times New Roman" w:cs="Times New Roman"/>
          <w:sz w:val="24"/>
          <w:szCs w:val="24"/>
        </w:rPr>
        <w:t xml:space="preserve"> are mostly found in Karachi. They are a nomadic people originally from Afghanistan.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Rabari</w:t>
      </w:r>
      <w:proofErr w:type="spellEnd"/>
      <w:r>
        <w:rPr>
          <w:rFonts w:ascii="Times New Roman" w:eastAsia="Times New Roman" w:hAnsi="Times New Roman" w:cs="Times New Roman"/>
          <w:sz w:val="24"/>
          <w:szCs w:val="24"/>
        </w:rPr>
        <w:t xml:space="preserve"> live in northwest Pakistan. They are nomadic herders and have a population of about 8,000 people.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The Baluch live in Baluchistan and make up approximately 5% of Pakistan’s population.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are one of Pakistan’s smallest groups of Indigenous Peoples with only 5,000 people. They live in the </w:t>
      </w:r>
      <w:proofErr w:type="spellStart"/>
      <w:r>
        <w:rPr>
          <w:rFonts w:ascii="Times New Roman" w:eastAsia="Times New Roman" w:hAnsi="Times New Roman" w:cs="Times New Roman"/>
          <w:sz w:val="24"/>
          <w:szCs w:val="24"/>
        </w:rPr>
        <w:t>Chitral</w:t>
      </w:r>
      <w:proofErr w:type="spellEnd"/>
      <w:r>
        <w:rPr>
          <w:rFonts w:ascii="Times New Roman" w:eastAsia="Times New Roman" w:hAnsi="Times New Roman" w:cs="Times New Roman"/>
          <w:sz w:val="24"/>
          <w:szCs w:val="24"/>
        </w:rPr>
        <w:t xml:space="preserve"> region in northwest Pakistan. The government of Pakistan recognizes 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as a religious minority, but not as an Indigenous group.</w:t>
      </w:r>
      <w:r>
        <w:rPr>
          <w:rFonts w:ascii="Times New Roman" w:eastAsia="Times New Roman" w:hAnsi="Times New Roman" w:cs="Times New Roman"/>
          <w:sz w:val="24"/>
          <w:szCs w:val="24"/>
          <w:vertAlign w:val="superscript"/>
        </w:rPr>
        <w:footnoteReference w:id="8"/>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Ongoing Rights Violations Against Indigenous Peoples</w:t>
      </w:r>
    </w:p>
    <w:p w:rsidR="007E771D" w:rsidRDefault="002D1C3B">
      <w:pPr>
        <w:numPr>
          <w:ilvl w:val="1"/>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Forced Conversions and Restrictions on Religious Freedom (Articles 1, 15)</w:t>
      </w: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t>Blasphemy law in Pakistan requires punishment (including life imprisonment and the death penalty) for any insult of Islam, the prophet, or the Quran. Religious extremists in the country continually lobby for the death penalty to be enacted in the case of blasphemy.</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Blasphemy law is related almost solely to Islam, ignoring the millions of non-Muslim citizens of Pakistan. In 2013, 34 people were charged with blasphemy.</w:t>
      </w:r>
      <w:r>
        <w:rPr>
          <w:rFonts w:ascii="Times New Roman" w:eastAsia="Times New Roman" w:hAnsi="Times New Roman" w:cs="Times New Roman"/>
          <w:b/>
          <w:sz w:val="24"/>
          <w:szCs w:val="24"/>
          <w:vertAlign w:val="superscript"/>
        </w:rPr>
        <w:footnoteReference w:id="10"/>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law is being misused, sometimes for personal revenge. “The majority of blasphemy cases were based on false accusations stemming from property issues or other personal or family vendettas rather than genuine instances of blasphemy and they inevitably lead to mob violence against the entire (minority) community.”</w:t>
      </w:r>
      <w:r>
        <w:rPr>
          <w:rFonts w:ascii="Times New Roman" w:eastAsia="Times New Roman" w:hAnsi="Times New Roman" w:cs="Times New Roman"/>
          <w:sz w:val="24"/>
          <w:szCs w:val="24"/>
          <w:vertAlign w:val="superscript"/>
        </w:rPr>
        <w:footnoteReference w:id="11"/>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Religious minorities make up between 4% and 5% of the population of Pakistan. Hindus are the largest group, followed by Christians. Despite the prevalence of religious minorities, the 2012 Annual Report by the United States Commission on International Religious Freedom stated that “the </w:t>
      </w:r>
      <w:proofErr w:type="gramStart"/>
      <w:r>
        <w:rPr>
          <w:rFonts w:ascii="Times New Roman" w:eastAsia="Times New Roman" w:hAnsi="Times New Roman" w:cs="Times New Roman"/>
          <w:sz w:val="24"/>
          <w:szCs w:val="24"/>
        </w:rPr>
        <w:t>government  of</w:t>
      </w:r>
      <w:proofErr w:type="gramEnd"/>
      <w:r>
        <w:rPr>
          <w:rFonts w:ascii="Times New Roman" w:eastAsia="Times New Roman" w:hAnsi="Times New Roman" w:cs="Times New Roman"/>
          <w:sz w:val="24"/>
          <w:szCs w:val="24"/>
        </w:rPr>
        <w:t xml:space="preserve"> Pakistan continues to engage in and tolerate systematic, ongoing, and egregious violations of freedom of religion or belief.”</w:t>
      </w:r>
      <w:r>
        <w:rPr>
          <w:rFonts w:ascii="Times New Roman" w:eastAsia="Times New Roman" w:hAnsi="Times New Roman" w:cs="Times New Roman"/>
          <w:sz w:val="24"/>
          <w:szCs w:val="24"/>
          <w:vertAlign w:val="superscript"/>
        </w:rPr>
        <w:footnoteReference w:id="12"/>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Indigenous Peoples face particular religious discrimination. They are Pakistan’s smallest religious minority. Travelling Islamic scholars travel to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villages and attempt to forcibly convert 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to Islam. This is a systematic and institutional affront to their Indigenous religious heritage. If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children attend public school, they are only exposed to Islam. Additionally, Muslims have blamed 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for recent natural disasters, seeing the destruction as a penalty for 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“non-believers.” This kind of discourse breeds contempt for the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among the Muslim majority.</w:t>
      </w:r>
      <w:r>
        <w:rPr>
          <w:rFonts w:ascii="Times New Roman" w:eastAsia="Times New Roman" w:hAnsi="Times New Roman" w:cs="Times New Roman"/>
          <w:sz w:val="24"/>
          <w:szCs w:val="24"/>
          <w:vertAlign w:val="superscript"/>
        </w:rPr>
        <w:footnoteReference w:id="13"/>
      </w:r>
    </w:p>
    <w:p w:rsidR="007E771D" w:rsidRDefault="007E771D">
      <w:pPr>
        <w:rPr>
          <w:rFonts w:ascii="Times New Roman" w:eastAsia="Times New Roman" w:hAnsi="Times New Roman" w:cs="Times New Roman"/>
          <w:sz w:val="24"/>
          <w:szCs w:val="24"/>
        </w:rPr>
      </w:pPr>
    </w:p>
    <w:p w:rsidR="007E771D" w:rsidRDefault="002D1C3B">
      <w:pPr>
        <w:numPr>
          <w:ilvl w:val="1"/>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Access to Indigenous Language and Quality Education (Articles 3, 13, 15)</w:t>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Pakistan has the second highest rate of out-of-school children in the world, with 20% of primary school age children out of school. In Pakistan, the highest percentages of out-of-school children are in Baluchistan and the Federally Administered Tribal Areas (FATA.) 70% of children who are out of school are poor girls from rural areas.</w:t>
      </w:r>
      <w:r>
        <w:rPr>
          <w:rFonts w:ascii="Times New Roman" w:eastAsia="Times New Roman" w:hAnsi="Times New Roman" w:cs="Times New Roman"/>
          <w:sz w:val="24"/>
          <w:szCs w:val="24"/>
          <w:vertAlign w:val="superscript"/>
        </w:rPr>
        <w:footnoteReference w:id="14"/>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concerns are also a barrier to education. The Taliban routinely bomb schools whose curriculum is deemed too secular or Western. This disproportionately affects girls, who are more likely to be taken out of school due to an attack. The already poor infrastructure and lack of funding for schools makes rebuilding difficult and in many cases unlikely.</w:t>
      </w:r>
      <w:r>
        <w:rPr>
          <w:rFonts w:ascii="Times New Roman" w:eastAsia="Times New Roman" w:hAnsi="Times New Roman" w:cs="Times New Roman"/>
          <w:sz w:val="24"/>
          <w:szCs w:val="24"/>
          <w:vertAlign w:val="superscript"/>
        </w:rPr>
        <w:footnoteReference w:id="15"/>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women face discrimination in the education system. Two-thirds of illiterate individuals in Pakistan are women. The Gender Parity Index for primary education is especially low in Baluchistan and the Federally Administered Tribal Areas.</w:t>
      </w:r>
      <w:r>
        <w:rPr>
          <w:rFonts w:ascii="Times New Roman" w:eastAsia="Times New Roman" w:hAnsi="Times New Roman" w:cs="Times New Roman"/>
          <w:sz w:val="24"/>
          <w:szCs w:val="24"/>
          <w:vertAlign w:val="superscript"/>
        </w:rPr>
        <w:footnoteReference w:id="16"/>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Peoples face discrimination in the school system, both in person and through the education materials. “Public school textbooks used by all children often had a strong Islamic orientation, and Pakistan’s religious minorities were referenced derogatorily or omitted altogether.” Hindus are portrayed the most negatively, followed by Christians. The National Commission for Justice and Peace corroborated this, saying that hate speech against Hindus, Christians, and India broadly were common, as were “distorted historical facts.”</w:t>
      </w:r>
      <w:r>
        <w:rPr>
          <w:rFonts w:ascii="Times New Roman" w:eastAsia="Times New Roman" w:hAnsi="Times New Roman" w:cs="Times New Roman"/>
          <w:sz w:val="24"/>
          <w:szCs w:val="24"/>
          <w:vertAlign w:val="superscript"/>
        </w:rPr>
        <w:footnoteReference w:id="17"/>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Native language instruction is virtually non-existent in Pakistan. Lessons are taught in Urdu or English, impeding accessibility for students from communities that don’t speak these languages, of which there are many, and impeding the survival of these languages. Because they are not formally taught, 28 languages are in danger of becoming extinct.</w:t>
      </w:r>
      <w:r>
        <w:rPr>
          <w:rFonts w:ascii="Times New Roman" w:eastAsia="Times New Roman" w:hAnsi="Times New Roman" w:cs="Times New Roman"/>
          <w:sz w:val="24"/>
          <w:szCs w:val="24"/>
          <w:vertAlign w:val="superscript"/>
        </w:rPr>
        <w:footnoteReference w:id="18"/>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safety and sanitation conditions at existing facilities also do not encourage attendance. In rural Pakistan, home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many Indigenous Peoples, only 64% of public schools have clean drinking water, only 57% have boundary walls, and only 47% have functioning toilets.</w:t>
      </w:r>
      <w:r>
        <w:rPr>
          <w:rFonts w:ascii="Times New Roman" w:eastAsia="Times New Roman" w:hAnsi="Times New Roman" w:cs="Times New Roman"/>
          <w:sz w:val="24"/>
          <w:szCs w:val="24"/>
          <w:vertAlign w:val="superscript"/>
        </w:rPr>
        <w:footnoteReference w:id="19"/>
      </w:r>
    </w:p>
    <w:p w:rsidR="007E771D" w:rsidRDefault="007E771D">
      <w:pPr>
        <w:rPr>
          <w:rFonts w:ascii="Times New Roman" w:eastAsia="Times New Roman" w:hAnsi="Times New Roman" w:cs="Times New Roman"/>
          <w:b/>
          <w:sz w:val="24"/>
          <w:szCs w:val="24"/>
        </w:rPr>
      </w:pPr>
    </w:p>
    <w:p w:rsidR="007E771D" w:rsidRDefault="002D1C3B">
      <w:pPr>
        <w:numPr>
          <w:ilvl w:val="1"/>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Health and Safety Concerns (Articles 10, 12)</w:t>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maternal mortality rate in Pakistan is high, with pregnancy and related complications being the leading cause of death among women aged 12-49. The maternal mortality rate is 276 deaths per 100,000 live births, the second highest in South Asia. This is partially due to the fact that over 65% of births take place in the home without professional assistance.</w:t>
      </w:r>
      <w:r>
        <w:rPr>
          <w:rFonts w:ascii="Times New Roman" w:eastAsia="Times New Roman" w:hAnsi="Times New Roman" w:cs="Times New Roman"/>
          <w:sz w:val="24"/>
          <w:szCs w:val="24"/>
          <w:vertAlign w:val="superscript"/>
        </w:rPr>
        <w:footnoteReference w:id="20"/>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maternal mortality rate is approximately one-and-a-half times as high in rural areas as in urban areas. This is largely due to low quality facilities, lack of female staff, and lack of knowledge about the facilities. There is, on average, only one hospital bed per 1,665 people.</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Health care is often expensive and located far away from rural communities, which is inconvenient and adds an associated transportation cost.</w:t>
      </w: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t>Pakistan is one of only three countries in the world which still has reported cases of polio, and the incidences of polio are alarmingly high. Militants attack polio workers, which is an obstacle to providing immunization, especially in rural areas. Cholera, malaria, and dengue fever rates are also high, endangering the lives of many, especially children.</w:t>
      </w:r>
      <w:r>
        <w:rPr>
          <w:rFonts w:ascii="Times New Roman" w:eastAsia="Times New Roman" w:hAnsi="Times New Roman" w:cs="Times New Roman"/>
          <w:sz w:val="24"/>
          <w:szCs w:val="24"/>
          <w:vertAlign w:val="superscript"/>
        </w:rPr>
        <w:footnoteReference w:id="22"/>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Pakistan State Report</w:t>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Pakistan State Report mentions many issues relevant to Indigenous Peoples, but rarely refers to them directly, and typically as “ethnic minority groups.” The report outlines the country’s work on guaranteeing the following rights: self-determination, the right to work, equal access to justice, the right to fair conditions of work, the right to social security, protections for the family, the right to an adequate standard of living, the right to health, the right to education, and finally the right to cultural life</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report emphasizes the importance of self-determination, stating that the government supports that right for “all peoples subjected to colonization, alien domination or foreign occupation, including the people of Indian Occupied Jammu and Kashmir (IOK) and the people of the occupied Palestinian and Arab territories in accordance with the relevant United Nations Security Council resolutions.” The report also acknowledges that dropout rates are higher among “disadvantaged groups,” especially in rural areas.</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Indigenous Peoples are referred to directly only in the section outlining the right to cultural life. The report states that “in collaboration with other institutions and organizations, a number of steps have been taken for promoting the cultural life of indigenous people which includes celebrating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traditional dance and dress, arranging </w:t>
      </w:r>
      <w:proofErr w:type="spellStart"/>
      <w:r>
        <w:rPr>
          <w:rFonts w:ascii="Times New Roman" w:eastAsia="Times New Roman" w:hAnsi="Times New Roman" w:cs="Times New Roman"/>
          <w:sz w:val="24"/>
          <w:szCs w:val="24"/>
        </w:rPr>
        <w:t>Pakhtoon</w:t>
      </w:r>
      <w:proofErr w:type="spellEnd"/>
      <w:r>
        <w:rPr>
          <w:rFonts w:ascii="Times New Roman" w:eastAsia="Times New Roman" w:hAnsi="Times New Roman" w:cs="Times New Roman"/>
          <w:sz w:val="24"/>
          <w:szCs w:val="24"/>
        </w:rPr>
        <w:t xml:space="preserve"> night at PNCA (Pakistan National Council of Arts), depicting their traditional dances, cuisine, dresses, etc.” It also emphasized actions taken by the Ministry of Religious Affairs and Interfaith Harmony to allow religious minorities to celebrate their holidays, such as Holi, Diwali, and Christmas.</w:t>
      </w:r>
      <w:r>
        <w:rPr>
          <w:rFonts w:ascii="Times New Roman" w:eastAsia="Times New Roman" w:hAnsi="Times New Roman" w:cs="Times New Roman"/>
          <w:sz w:val="24"/>
          <w:szCs w:val="24"/>
          <w:vertAlign w:val="superscript"/>
        </w:rPr>
        <w:footnoteReference w:id="23"/>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Framework</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CESCR Articles 1(1) &amp; (2), 3, 10, 12(1), (2a) &amp; (2c), 13, 15</w:t>
      </w:r>
    </w:p>
    <w:p w:rsidR="007E771D" w:rsidRDefault="007E771D">
      <w:pPr>
        <w:rPr>
          <w:rFonts w:ascii="Times New Roman" w:eastAsia="Times New Roman" w:hAnsi="Times New Roman" w:cs="Times New Roman"/>
          <w:i/>
          <w:sz w:val="24"/>
          <w:szCs w:val="24"/>
        </w:rPr>
      </w:pP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CESCR General Comments</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General Comment No. 21 of the International Covenant on Economic, Social and Cultural Rights expands upon the right to take part in cultural life (enshrined in article 15 of the Covenant) which is especially important to Indigenous Peoples. It asserts that “cultural rights are an integral part of human rights and, like other rights, are universal, indivisible and interdependent.” For the State to adequately protect this right, it must abstain from interfering with it and also implement positive measures to ensure it.</w:t>
      </w:r>
    </w:p>
    <w:p w:rsidR="007E771D" w:rsidRDefault="002D1C3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Key elements of the right to take part in cultural life include availability, accessibility, acceptability, adaptability, and appropriateness. The General Comment identities communities that require special protection, including women, children, older persons, persons with disabilities, minorities, migrants, persons living in poverty, and Indigenous Peoples. The Comment also states that “the protection of cultural diversity is an ethical imperative, inseparable from respect for human dignity.”</w:t>
      </w:r>
      <w:r>
        <w:rPr>
          <w:rFonts w:ascii="Times New Roman" w:eastAsia="Times New Roman" w:hAnsi="Times New Roman" w:cs="Times New Roman"/>
          <w:sz w:val="24"/>
          <w:szCs w:val="24"/>
          <w:vertAlign w:val="superscript"/>
        </w:rPr>
        <w:footnoteReference w:id="24"/>
      </w:r>
    </w:p>
    <w:p w:rsidR="007E771D" w:rsidRDefault="007E771D">
      <w:pPr>
        <w:ind w:left="720"/>
        <w:rPr>
          <w:rFonts w:ascii="Times New Roman" w:eastAsia="Times New Roman" w:hAnsi="Times New Roman" w:cs="Times New Roman"/>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Other UN Body Recommendations</w:t>
      </w: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Universal Periodic Review</w:t>
      </w: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during the second cycle:</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122.38 Amend discriminatory laws and vigilantly counter discrimination against</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marginalized</w:t>
      </w:r>
      <w:proofErr w:type="gramEnd"/>
      <w:r>
        <w:rPr>
          <w:rFonts w:ascii="Times New Roman" w:eastAsia="Times New Roman" w:hAnsi="Times New Roman" w:cs="Times New Roman"/>
          <w:i/>
          <w:sz w:val="24"/>
          <w:szCs w:val="24"/>
        </w:rPr>
        <w:t xml:space="preserve"> groups, including women and girls, ethnic and religious minorities, </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provide a safe and just environment for all citizens in Pakistan (Denmark)</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122.113 Investigate attacks and violence against religious minorities and sects and bring</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those</w:t>
      </w:r>
      <w:proofErr w:type="gramEnd"/>
      <w:r>
        <w:rPr>
          <w:rFonts w:ascii="Times New Roman" w:eastAsia="Times New Roman" w:hAnsi="Times New Roman" w:cs="Times New Roman"/>
          <w:i/>
          <w:sz w:val="24"/>
          <w:szCs w:val="24"/>
        </w:rPr>
        <w:t xml:space="preserve"> responsible to justice (Norway)</w:t>
      </w:r>
    </w:p>
    <w:p w:rsidR="007E771D" w:rsidRDefault="007E771D">
      <w:pPr>
        <w:rPr>
          <w:rFonts w:ascii="Times New Roman" w:eastAsia="Times New Roman" w:hAnsi="Times New Roman" w:cs="Times New Roman"/>
          <w:i/>
          <w:sz w:val="24"/>
          <w:szCs w:val="24"/>
        </w:rPr>
      </w:pP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122.163 Increase efforts to enhance the enjoyment of economic, social and cultural rights</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which</w:t>
      </w:r>
      <w:proofErr w:type="gramEnd"/>
      <w:r>
        <w:rPr>
          <w:rFonts w:ascii="Times New Roman" w:eastAsia="Times New Roman" w:hAnsi="Times New Roman" w:cs="Times New Roman"/>
          <w:i/>
          <w:sz w:val="24"/>
          <w:szCs w:val="24"/>
        </w:rPr>
        <w:t xml:space="preserve"> will enable the related rights to work, education, health and housing to be </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enforced</w:t>
      </w:r>
      <w:proofErr w:type="gramEnd"/>
      <w:r>
        <w:rPr>
          <w:rFonts w:ascii="Times New Roman" w:eastAsia="Times New Roman" w:hAnsi="Times New Roman" w:cs="Times New Roman"/>
          <w:i/>
          <w:sz w:val="24"/>
          <w:szCs w:val="24"/>
        </w:rPr>
        <w:t xml:space="preserve"> (Saudi Arabia)</w:t>
      </w:r>
    </w:p>
    <w:p w:rsidR="007E771D" w:rsidRDefault="007E771D">
      <w:pPr>
        <w:rPr>
          <w:rFonts w:ascii="Times New Roman" w:eastAsia="Times New Roman" w:hAnsi="Times New Roman" w:cs="Times New Roman"/>
          <w:i/>
          <w:sz w:val="24"/>
          <w:szCs w:val="24"/>
        </w:rPr>
      </w:pPr>
    </w:p>
    <w:p w:rsidR="007E771D" w:rsidRDefault="002D1C3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Committee on the Rights of the Child</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 during the fifth cycle:</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 xml:space="preserve">Protect the freedom of religion of all children, including Shia Muslim, Hindu, Christian, </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Ahmadi children, and ensure that children are able to choose their religion, or not to</w:t>
      </w:r>
    </w:p>
    <w:p w:rsidR="007E771D" w:rsidRDefault="002D1C3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proofErr w:type="gramStart"/>
      <w:r>
        <w:rPr>
          <w:rFonts w:ascii="Times New Roman" w:eastAsia="Times New Roman" w:hAnsi="Times New Roman" w:cs="Times New Roman"/>
          <w:i/>
          <w:sz w:val="24"/>
          <w:szCs w:val="24"/>
        </w:rPr>
        <w:t>profess</w:t>
      </w:r>
      <w:proofErr w:type="gramEnd"/>
      <w:r>
        <w:rPr>
          <w:rFonts w:ascii="Times New Roman" w:eastAsia="Times New Roman" w:hAnsi="Times New Roman" w:cs="Times New Roman"/>
          <w:i/>
          <w:sz w:val="24"/>
          <w:szCs w:val="24"/>
        </w:rPr>
        <w:t xml:space="preserve"> any religion at all, including in schools.</w:t>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Questions</w:t>
      </w:r>
    </w:p>
    <w:p w:rsidR="007E771D" w:rsidRDefault="002D1C3B">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are being taken to legally and officially recognize Indigenous Peoples in Pakistan?</w:t>
      </w:r>
    </w:p>
    <w:p w:rsidR="007E771D" w:rsidRDefault="002D1C3B">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are being taken to increase funding to schools serving Indigenous children, improve their infrastructure, and enhance their security?</w:t>
      </w:r>
    </w:p>
    <w:p w:rsidR="007E771D" w:rsidRDefault="002D1C3B">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are being taken to integrate Indigenous languages, cultures, and histories into public school curriculum?</w:t>
      </w:r>
    </w:p>
    <w:p w:rsidR="007E771D" w:rsidRDefault="002D1C3B">
      <w:pPr>
        <w:numPr>
          <w:ilvl w:val="0"/>
          <w:numId w:val="1"/>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are being taken to increase access to quality, culturally-sensitive healthcare for Indigenous Peoples, especially in rural areas?</w:t>
      </w:r>
    </w:p>
    <w:p w:rsidR="007E771D" w:rsidRDefault="007E771D">
      <w:pPr>
        <w:rPr>
          <w:rFonts w:ascii="Times New Roman" w:eastAsia="Times New Roman" w:hAnsi="Times New Roman" w:cs="Times New Roman"/>
          <w:b/>
          <w:sz w:val="24"/>
          <w:szCs w:val="24"/>
        </w:rPr>
      </w:pPr>
    </w:p>
    <w:p w:rsidR="007E771D" w:rsidRDefault="002D1C3B">
      <w:pPr>
        <w:numPr>
          <w:ilvl w:val="0"/>
          <w:numId w:val="3"/>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rsidR="007E771D" w:rsidRDefault="002D1C3B">
      <w:pPr>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urges the government of Pakistan to:</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Take steps to further integrate UNDRIP provisions into domestic law</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Indigenous Peoples in the Constitution of Pakistan</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Repeal and dismantle the blasphemy law</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measures to protect religious freedom</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Prevent forced conversion, especially in </w:t>
      </w:r>
      <w:proofErr w:type="spellStart"/>
      <w:r>
        <w:rPr>
          <w:rFonts w:ascii="Times New Roman" w:eastAsia="Times New Roman" w:hAnsi="Times New Roman" w:cs="Times New Roman"/>
          <w:sz w:val="24"/>
          <w:szCs w:val="24"/>
        </w:rPr>
        <w:t>Kalash</w:t>
      </w:r>
      <w:proofErr w:type="spellEnd"/>
      <w:r>
        <w:rPr>
          <w:rFonts w:ascii="Times New Roman" w:eastAsia="Times New Roman" w:hAnsi="Times New Roman" w:cs="Times New Roman"/>
          <w:sz w:val="24"/>
          <w:szCs w:val="24"/>
        </w:rPr>
        <w:t xml:space="preserve"> communities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access to education, particularly to girls and in rural areas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 National Action Plan to increase school enrollment and decrease dropout rates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security to protect schools from Taliban attacks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Indigenous Peoples’ language, culture, and history in public school curriculum</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Write textbooks and lesson plans in Indigenous languages, and that are inclusive of non-Muslim Indigenous cultures and religions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Improve education facilities, especially in regards to clean water and sanitation</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Build more government-funded hospitals in rural areas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 National Action Plan to reduce the maternal mortality rate</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Hire more female hospital staff, nurses, and doctors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access to vaccinations for all children and protect healthcare workers</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Improve sanitation and health conditions to reduce incidences of cholera, malaria, and dengue fever</w:t>
      </w:r>
    </w:p>
    <w:p w:rsidR="007E771D" w:rsidRDefault="002D1C3B">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Invite the UN Special Rapporteur on the Rights of Indigenous Peoples to visit Pakistan</w:t>
      </w:r>
    </w:p>
    <w:sectPr w:rsidR="007E771D">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C3B" w:rsidRDefault="002D1C3B">
      <w:pPr>
        <w:spacing w:line="240" w:lineRule="auto"/>
      </w:pPr>
      <w:r>
        <w:separator/>
      </w:r>
    </w:p>
  </w:endnote>
  <w:endnote w:type="continuationSeparator" w:id="0">
    <w:p w:rsidR="002D1C3B" w:rsidRDefault="002D1C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C3B" w:rsidRDefault="002D1C3B">
      <w:pPr>
        <w:spacing w:line="240" w:lineRule="auto"/>
      </w:pPr>
      <w:r>
        <w:separator/>
      </w:r>
    </w:p>
  </w:footnote>
  <w:footnote w:type="continuationSeparator" w:id="0">
    <w:p w:rsidR="002D1C3B" w:rsidRDefault="002D1C3B">
      <w:pPr>
        <w:spacing w:line="240" w:lineRule="auto"/>
      </w:pPr>
      <w:r>
        <w:continuationSeparator/>
      </w:r>
    </w:p>
  </w:footnote>
  <w:footnote w:id="1">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“Pakistan Population (LIVE)” </w:t>
      </w:r>
      <w:proofErr w:type="spellStart"/>
      <w:r>
        <w:rPr>
          <w:rFonts w:ascii="Times New Roman" w:eastAsia="Times New Roman" w:hAnsi="Times New Roman" w:cs="Times New Roman"/>
          <w:i/>
          <w:sz w:val="20"/>
          <w:szCs w:val="20"/>
        </w:rPr>
        <w:t>Worldometers</w:t>
      </w:r>
      <w:proofErr w:type="spellEnd"/>
      <w:r>
        <w:rPr>
          <w:rFonts w:ascii="Times New Roman" w:eastAsia="Times New Roman" w:hAnsi="Times New Roman" w:cs="Times New Roman"/>
          <w:sz w:val="20"/>
          <w:szCs w:val="20"/>
        </w:rPr>
        <w:t>. Web. 28 Apr. 2017.</w:t>
      </w:r>
    </w:p>
  </w:footnote>
  <w:footnote w:id="2">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“Pakistan.” </w:t>
      </w:r>
      <w:r>
        <w:rPr>
          <w:rFonts w:ascii="Times New Roman" w:eastAsia="Times New Roman" w:hAnsi="Times New Roman" w:cs="Times New Roman"/>
          <w:i/>
          <w:sz w:val="20"/>
          <w:szCs w:val="20"/>
        </w:rPr>
        <w:t>Minority Rights Group</w:t>
      </w:r>
      <w:r>
        <w:rPr>
          <w:rFonts w:ascii="Times New Roman" w:eastAsia="Times New Roman" w:hAnsi="Times New Roman" w:cs="Times New Roman"/>
          <w:sz w:val="20"/>
          <w:szCs w:val="20"/>
        </w:rPr>
        <w:t>. Web. 28 Apr. 2017.</w:t>
      </w:r>
    </w:p>
  </w:footnote>
  <w:footnote w:id="3">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4">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United Nations High Commissioner for Refugees. "World Directory of Minorities and Indigenous Peoples - </w:t>
      </w:r>
      <w:proofErr w:type="gramStart"/>
      <w:r>
        <w:rPr>
          <w:rFonts w:ascii="Times New Roman" w:eastAsia="Times New Roman" w:hAnsi="Times New Roman" w:cs="Times New Roman"/>
          <w:sz w:val="20"/>
          <w:szCs w:val="20"/>
          <w:highlight w:val="white"/>
        </w:rPr>
        <w:t>Pakistan :</w:t>
      </w:r>
      <w:proofErr w:type="gramEnd"/>
      <w:r>
        <w:rPr>
          <w:rFonts w:ascii="Times New Roman" w:eastAsia="Times New Roman" w:hAnsi="Times New Roman" w:cs="Times New Roman"/>
          <w:sz w:val="20"/>
          <w:szCs w:val="20"/>
          <w:highlight w:val="white"/>
        </w:rPr>
        <w:t xml:space="preserve"> </w:t>
      </w:r>
      <w:proofErr w:type="spellStart"/>
      <w:r>
        <w:rPr>
          <w:rFonts w:ascii="Times New Roman" w:eastAsia="Times New Roman" w:hAnsi="Times New Roman" w:cs="Times New Roman"/>
          <w:sz w:val="20"/>
          <w:szCs w:val="20"/>
          <w:highlight w:val="white"/>
        </w:rPr>
        <w:t>Pathans</w:t>
      </w:r>
      <w:proofErr w:type="spellEnd"/>
      <w:r>
        <w:rPr>
          <w:rFonts w:ascii="Times New Roman" w:eastAsia="Times New Roman" w:hAnsi="Times New Roman" w:cs="Times New Roman"/>
          <w:sz w:val="20"/>
          <w:szCs w:val="20"/>
          <w:highlight w:val="white"/>
        </w:rPr>
        <w:t xml:space="preserve">." </w:t>
      </w:r>
      <w:proofErr w:type="spellStart"/>
      <w:r>
        <w:rPr>
          <w:rFonts w:ascii="Times New Roman" w:eastAsia="Times New Roman" w:hAnsi="Times New Roman" w:cs="Times New Roman"/>
          <w:i/>
          <w:sz w:val="20"/>
          <w:szCs w:val="20"/>
          <w:highlight w:val="white"/>
        </w:rPr>
        <w:t>Refworld</w:t>
      </w:r>
      <w:proofErr w:type="spellEnd"/>
      <w:r>
        <w:rPr>
          <w:rFonts w:ascii="Times New Roman" w:eastAsia="Times New Roman" w:hAnsi="Times New Roman" w:cs="Times New Roman"/>
          <w:sz w:val="20"/>
          <w:szCs w:val="20"/>
          <w:highlight w:val="white"/>
        </w:rPr>
        <w:t>. The UN Refugee Agency, 2008. Web. 02 May 2017.</w:t>
      </w:r>
    </w:p>
  </w:footnote>
  <w:footnote w:id="5">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Latifi</w:t>
      </w:r>
      <w:proofErr w:type="spellEnd"/>
      <w:r>
        <w:rPr>
          <w:rFonts w:ascii="Times New Roman" w:eastAsia="Times New Roman" w:hAnsi="Times New Roman" w:cs="Times New Roman"/>
          <w:sz w:val="20"/>
          <w:szCs w:val="20"/>
        </w:rPr>
        <w:t xml:space="preserve">, Ali M. “Afghanistan’s </w:t>
      </w:r>
      <w:proofErr w:type="spellStart"/>
      <w:r>
        <w:rPr>
          <w:rFonts w:ascii="Times New Roman" w:eastAsia="Times New Roman" w:hAnsi="Times New Roman" w:cs="Times New Roman"/>
          <w:sz w:val="20"/>
          <w:szCs w:val="20"/>
        </w:rPr>
        <w:t>kochis</w:t>
      </w:r>
      <w:proofErr w:type="spellEnd"/>
      <w:r>
        <w:rPr>
          <w:rFonts w:ascii="Times New Roman" w:eastAsia="Times New Roman" w:hAnsi="Times New Roman" w:cs="Times New Roman"/>
          <w:sz w:val="20"/>
          <w:szCs w:val="20"/>
        </w:rPr>
        <w:t xml:space="preserve">: Nomads no more.” Afghanistan. </w:t>
      </w:r>
      <w:r>
        <w:rPr>
          <w:rFonts w:ascii="Times New Roman" w:eastAsia="Times New Roman" w:hAnsi="Times New Roman" w:cs="Times New Roman"/>
          <w:i/>
          <w:sz w:val="20"/>
          <w:szCs w:val="20"/>
        </w:rPr>
        <w:t>Al Jazeera.</w:t>
      </w:r>
      <w:r>
        <w:rPr>
          <w:rFonts w:ascii="Times New Roman" w:eastAsia="Times New Roman" w:hAnsi="Times New Roman" w:cs="Times New Roman"/>
          <w:sz w:val="20"/>
          <w:szCs w:val="20"/>
        </w:rPr>
        <w:t xml:space="preserve"> 15 May 2013. Web. 28 Apr. 2017.</w:t>
      </w:r>
    </w:p>
  </w:footnote>
  <w:footnote w:id="6">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“Tribal People of the World: the </w:t>
      </w:r>
      <w:proofErr w:type="spellStart"/>
      <w:r>
        <w:rPr>
          <w:rFonts w:ascii="Times New Roman" w:eastAsia="Times New Roman" w:hAnsi="Times New Roman" w:cs="Times New Roman"/>
          <w:sz w:val="20"/>
          <w:szCs w:val="20"/>
        </w:rPr>
        <w:t>Rabari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PEople</w:t>
      </w:r>
      <w:proofErr w:type="spellEnd"/>
      <w:r>
        <w:rPr>
          <w:rFonts w:ascii="Times New Roman" w:eastAsia="Times New Roman" w:hAnsi="Times New Roman" w:cs="Times New Roman"/>
          <w:sz w:val="20"/>
          <w:szCs w:val="20"/>
        </w:rPr>
        <w:t xml:space="preserve"> of Northwest India.” </w:t>
      </w:r>
      <w:proofErr w:type="spellStart"/>
      <w:r>
        <w:rPr>
          <w:rFonts w:ascii="Times New Roman" w:eastAsia="Times New Roman" w:hAnsi="Times New Roman" w:cs="Times New Roman"/>
          <w:i/>
          <w:sz w:val="20"/>
          <w:szCs w:val="20"/>
        </w:rPr>
        <w:t>Kashgar</w:t>
      </w:r>
      <w:proofErr w:type="spellEnd"/>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Web. 28 Apr. 2017.</w:t>
      </w:r>
    </w:p>
  </w:footnote>
  <w:footnote w:id="7">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“Pakistan: </w:t>
      </w:r>
      <w:proofErr w:type="spellStart"/>
      <w:r>
        <w:rPr>
          <w:rFonts w:ascii="Times New Roman" w:eastAsia="Times New Roman" w:hAnsi="Times New Roman" w:cs="Times New Roman"/>
          <w:sz w:val="20"/>
          <w:szCs w:val="20"/>
        </w:rPr>
        <w:t>Baluchis</w:t>
      </w:r>
      <w:proofErr w:type="spellEnd"/>
      <w:r>
        <w:rPr>
          <w:rFonts w:ascii="Times New Roman" w:eastAsia="Times New Roman" w:hAnsi="Times New Roman" w:cs="Times New Roman"/>
          <w:sz w:val="20"/>
          <w:szCs w:val="20"/>
        </w:rPr>
        <w:t xml:space="preserve">.” World Directory of Minorities and Indigenous Peoples. </w:t>
      </w:r>
      <w:proofErr w:type="spellStart"/>
      <w:r>
        <w:rPr>
          <w:rFonts w:ascii="Times New Roman" w:eastAsia="Times New Roman" w:hAnsi="Times New Roman" w:cs="Times New Roman"/>
          <w:i/>
          <w:sz w:val="20"/>
          <w:szCs w:val="20"/>
        </w:rPr>
        <w:t>Refworld</w:t>
      </w:r>
      <w:proofErr w:type="spellEnd"/>
      <w:r>
        <w:rPr>
          <w:rFonts w:ascii="Times New Roman" w:eastAsia="Times New Roman" w:hAnsi="Times New Roman" w:cs="Times New Roman"/>
          <w:sz w:val="20"/>
          <w:szCs w:val="20"/>
        </w:rPr>
        <w:t>. Web. 28 Apr. 2017.</w:t>
      </w:r>
    </w:p>
  </w:footnote>
  <w:footnote w:id="8">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“Clash in </w:t>
      </w:r>
      <w:proofErr w:type="spellStart"/>
      <w:r>
        <w:rPr>
          <w:rFonts w:ascii="Times New Roman" w:eastAsia="Times New Roman" w:hAnsi="Times New Roman" w:cs="Times New Roman"/>
          <w:sz w:val="20"/>
          <w:szCs w:val="20"/>
        </w:rPr>
        <w:t>Chitral</w:t>
      </w:r>
      <w:proofErr w:type="spellEnd"/>
      <w:r>
        <w:rPr>
          <w:rFonts w:ascii="Times New Roman" w:eastAsia="Times New Roman" w:hAnsi="Times New Roman" w:cs="Times New Roman"/>
          <w:sz w:val="20"/>
          <w:szCs w:val="20"/>
        </w:rPr>
        <w:t xml:space="preserve"> over </w:t>
      </w:r>
      <w:proofErr w:type="spellStart"/>
      <w:r>
        <w:rPr>
          <w:rFonts w:ascii="Times New Roman" w:eastAsia="Times New Roman" w:hAnsi="Times New Roman" w:cs="Times New Roman"/>
          <w:sz w:val="20"/>
          <w:szCs w:val="20"/>
        </w:rPr>
        <w:t>Kalash</w:t>
      </w:r>
      <w:proofErr w:type="spell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girl’s</w:t>
      </w:r>
      <w:proofErr w:type="gramEnd"/>
      <w:r>
        <w:rPr>
          <w:rFonts w:ascii="Times New Roman" w:eastAsia="Times New Roman" w:hAnsi="Times New Roman" w:cs="Times New Roman"/>
          <w:sz w:val="20"/>
          <w:szCs w:val="20"/>
        </w:rPr>
        <w:t xml:space="preserve"> ‘forced’ conversion to Islam.” </w:t>
      </w:r>
      <w:r>
        <w:rPr>
          <w:rFonts w:ascii="Times New Roman" w:eastAsia="Times New Roman" w:hAnsi="Times New Roman" w:cs="Times New Roman"/>
          <w:i/>
          <w:sz w:val="20"/>
          <w:szCs w:val="20"/>
        </w:rPr>
        <w:t>The Express Tribune</w:t>
      </w:r>
      <w:r>
        <w:rPr>
          <w:rFonts w:ascii="Times New Roman" w:eastAsia="Times New Roman" w:hAnsi="Times New Roman" w:cs="Times New Roman"/>
          <w:sz w:val="20"/>
          <w:szCs w:val="20"/>
        </w:rPr>
        <w:t>. 16 June 2016. Web.</w:t>
      </w:r>
    </w:p>
  </w:footnote>
  <w:footnote w:id="9">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“Blasphemy Law Review in Pakistan.” </w:t>
      </w:r>
      <w:r>
        <w:rPr>
          <w:rFonts w:ascii="Times New Roman" w:eastAsia="Times New Roman" w:hAnsi="Times New Roman" w:cs="Times New Roman"/>
          <w:i/>
          <w:sz w:val="20"/>
          <w:szCs w:val="20"/>
        </w:rPr>
        <w:t>Open Doors USA.</w:t>
      </w:r>
      <w:r>
        <w:rPr>
          <w:rFonts w:ascii="Times New Roman" w:eastAsia="Times New Roman" w:hAnsi="Times New Roman" w:cs="Times New Roman"/>
          <w:sz w:val="20"/>
          <w:szCs w:val="20"/>
        </w:rPr>
        <w:t xml:space="preserve"> 30 Jan. 2017. Web. 28 Apr. 2017.</w:t>
      </w:r>
    </w:p>
  </w:footnote>
  <w:footnote w:id="10">
    <w:p w:rsidR="007E771D" w:rsidRDefault="002D1C3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w:t>
      </w:r>
    </w:p>
  </w:footnote>
  <w:footnote w:id="11">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Jacob, Peter. “The blasphemy laws.” </w:t>
      </w:r>
      <w:r>
        <w:rPr>
          <w:rFonts w:ascii="Times New Roman" w:eastAsia="Times New Roman" w:hAnsi="Times New Roman" w:cs="Times New Roman"/>
          <w:i/>
          <w:sz w:val="20"/>
          <w:szCs w:val="20"/>
        </w:rPr>
        <w:t>The News</w:t>
      </w:r>
      <w:r>
        <w:rPr>
          <w:rFonts w:ascii="Times New Roman" w:eastAsia="Times New Roman" w:hAnsi="Times New Roman" w:cs="Times New Roman"/>
          <w:sz w:val="20"/>
          <w:szCs w:val="20"/>
        </w:rPr>
        <w:t>. 06 Feb. 2016. Web. 02 May. 2017.</w:t>
      </w:r>
    </w:p>
  </w:footnote>
  <w:footnote w:id="12">
    <w:p w:rsidR="007E771D" w:rsidRDefault="002D1C3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3">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"'Earthquake was Allah's wrath for </w:t>
      </w:r>
      <w:proofErr w:type="spellStart"/>
      <w:r>
        <w:rPr>
          <w:rFonts w:ascii="Times New Roman" w:eastAsia="Times New Roman" w:hAnsi="Times New Roman" w:cs="Times New Roman"/>
          <w:sz w:val="20"/>
          <w:szCs w:val="20"/>
          <w:highlight w:val="white"/>
        </w:rPr>
        <w:t>Kalash</w:t>
      </w:r>
      <w:proofErr w:type="spellEnd"/>
      <w:r>
        <w:rPr>
          <w:rFonts w:ascii="Times New Roman" w:eastAsia="Times New Roman" w:hAnsi="Times New Roman" w:cs="Times New Roman"/>
          <w:sz w:val="20"/>
          <w:szCs w:val="20"/>
          <w:highlight w:val="white"/>
        </w:rPr>
        <w:t xml:space="preserve"> community's immoral ways'" </w:t>
      </w:r>
      <w:r>
        <w:rPr>
          <w:rFonts w:ascii="Times New Roman" w:eastAsia="Times New Roman" w:hAnsi="Times New Roman" w:cs="Times New Roman"/>
          <w:i/>
          <w:sz w:val="20"/>
          <w:szCs w:val="20"/>
          <w:highlight w:val="white"/>
        </w:rPr>
        <w:t>The Express Tribune</w:t>
      </w:r>
      <w:r>
        <w:rPr>
          <w:rFonts w:ascii="Times New Roman" w:eastAsia="Times New Roman" w:hAnsi="Times New Roman" w:cs="Times New Roman"/>
          <w:sz w:val="20"/>
          <w:szCs w:val="20"/>
          <w:highlight w:val="white"/>
        </w:rPr>
        <w:t xml:space="preserve">. </w:t>
      </w:r>
      <w:proofErr w:type="spellStart"/>
      <w:proofErr w:type="gramStart"/>
      <w:r>
        <w:rPr>
          <w:rFonts w:ascii="Times New Roman" w:eastAsia="Times New Roman" w:hAnsi="Times New Roman" w:cs="Times New Roman"/>
          <w:sz w:val="20"/>
          <w:szCs w:val="20"/>
          <w:highlight w:val="white"/>
        </w:rPr>
        <w:t>N.p</w:t>
      </w:r>
      <w:proofErr w:type="spellEnd"/>
      <w:proofErr w:type="gramEnd"/>
      <w:r>
        <w:rPr>
          <w:rFonts w:ascii="Times New Roman" w:eastAsia="Times New Roman" w:hAnsi="Times New Roman" w:cs="Times New Roman"/>
          <w:sz w:val="20"/>
          <w:szCs w:val="20"/>
          <w:highlight w:val="white"/>
        </w:rPr>
        <w:t>., 10 Nov. 2015. Web. 02 May 2017.</w:t>
      </w:r>
    </w:p>
  </w:footnote>
  <w:footnote w:id="14">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“Privatized Education in Pakistan and the Right to Education: a right out of reach?” Pakistan Coalition of Education. Apr. 2017. Web. 28 Apr. 2017.</w:t>
      </w:r>
    </w:p>
  </w:footnote>
  <w:footnote w:id="15">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Human Rights Watch, “Dreams turned into Nightmares”: Attacks on Students, Teachers, and Schools in Pakistan, March 2017. Web. 02 May 2017.</w:t>
      </w:r>
    </w:p>
  </w:footnote>
  <w:footnote w:id="16">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Training, M. O. E. “Country Report of Pakistan Regarding: Accelerating Millennium Development Goals 2013-15. Ministry of Education &amp; Training” Government of Pakistan. 2013.</w:t>
      </w:r>
    </w:p>
  </w:footnote>
  <w:footnote w:id="17">
    <w:p w:rsidR="007E771D" w:rsidRDefault="002D1C3B">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Peace, N. C. F. J. A. “Education Vs Fanatic Literacy: A Study on the Hate Content in the Textbooks in Punjab and Sindh Provinces.”  National Commission for Justice and Peace. 2013</w:t>
      </w:r>
    </w:p>
  </w:footnote>
  <w:footnote w:id="18">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Ali, M. </w:t>
      </w:r>
      <w:proofErr w:type="gramStart"/>
      <w:r>
        <w:rPr>
          <w:rFonts w:ascii="Times New Roman" w:eastAsia="Times New Roman" w:hAnsi="Times New Roman" w:cs="Times New Roman"/>
          <w:sz w:val="20"/>
          <w:szCs w:val="20"/>
        </w:rPr>
        <w:t>“ Battle</w:t>
      </w:r>
      <w:proofErr w:type="gramEnd"/>
      <w:r>
        <w:rPr>
          <w:rFonts w:ascii="Times New Roman" w:eastAsia="Times New Roman" w:hAnsi="Times New Roman" w:cs="Times New Roman"/>
          <w:sz w:val="20"/>
          <w:szCs w:val="20"/>
        </w:rPr>
        <w:t xml:space="preserve"> of survival: Watching the tongues slip into extinction” Express Tribune. 21 Feb. 2012. Web. 02 May 2017.</w:t>
      </w:r>
    </w:p>
  </w:footnote>
  <w:footnote w:id="19">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"Annual Status of Education Report." </w:t>
      </w:r>
      <w:r>
        <w:rPr>
          <w:rFonts w:ascii="Times New Roman" w:eastAsia="Times New Roman" w:hAnsi="Times New Roman" w:cs="Times New Roman"/>
          <w:i/>
          <w:sz w:val="20"/>
          <w:szCs w:val="20"/>
          <w:highlight w:val="white"/>
        </w:rPr>
        <w:t>ASER Pakistan</w:t>
      </w:r>
      <w:r>
        <w:rPr>
          <w:rFonts w:ascii="Times New Roman" w:eastAsia="Times New Roman" w:hAnsi="Times New Roman" w:cs="Times New Roman"/>
          <w:sz w:val="20"/>
          <w:szCs w:val="20"/>
          <w:highlight w:val="white"/>
        </w:rPr>
        <w:t xml:space="preserve">. </w:t>
      </w:r>
      <w:proofErr w:type="spellStart"/>
      <w:proofErr w:type="gramStart"/>
      <w:r>
        <w:rPr>
          <w:rFonts w:ascii="Times New Roman" w:eastAsia="Times New Roman" w:hAnsi="Times New Roman" w:cs="Times New Roman"/>
          <w:sz w:val="20"/>
          <w:szCs w:val="20"/>
          <w:highlight w:val="white"/>
        </w:rPr>
        <w:t>N.p</w:t>
      </w:r>
      <w:proofErr w:type="spellEnd"/>
      <w:proofErr w:type="gramEnd"/>
      <w:r>
        <w:rPr>
          <w:rFonts w:ascii="Times New Roman" w:eastAsia="Times New Roman" w:hAnsi="Times New Roman" w:cs="Times New Roman"/>
          <w:sz w:val="20"/>
          <w:szCs w:val="20"/>
          <w:highlight w:val="white"/>
        </w:rPr>
        <w:t xml:space="preserve">., </w:t>
      </w:r>
      <w:proofErr w:type="spellStart"/>
      <w:r>
        <w:rPr>
          <w:rFonts w:ascii="Times New Roman" w:eastAsia="Times New Roman" w:hAnsi="Times New Roman" w:cs="Times New Roman"/>
          <w:sz w:val="20"/>
          <w:szCs w:val="20"/>
          <w:highlight w:val="white"/>
        </w:rPr>
        <w:t>n.d.</w:t>
      </w:r>
      <w:proofErr w:type="spellEnd"/>
      <w:r>
        <w:rPr>
          <w:rFonts w:ascii="Times New Roman" w:eastAsia="Times New Roman" w:hAnsi="Times New Roman" w:cs="Times New Roman"/>
          <w:sz w:val="20"/>
          <w:szCs w:val="20"/>
          <w:highlight w:val="white"/>
        </w:rPr>
        <w:t xml:space="preserve"> Web. 02 May 2017.</w:t>
      </w:r>
    </w:p>
  </w:footnote>
  <w:footnote w:id="20">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"Maternal Mortality." </w:t>
      </w:r>
      <w:r>
        <w:rPr>
          <w:rFonts w:ascii="Times New Roman" w:eastAsia="Times New Roman" w:hAnsi="Times New Roman" w:cs="Times New Roman"/>
          <w:i/>
          <w:sz w:val="20"/>
          <w:szCs w:val="20"/>
          <w:highlight w:val="white"/>
        </w:rPr>
        <w:t>UNICEF DATA</w:t>
      </w:r>
      <w:r>
        <w:rPr>
          <w:rFonts w:ascii="Times New Roman" w:eastAsia="Times New Roman" w:hAnsi="Times New Roman" w:cs="Times New Roman"/>
          <w:sz w:val="20"/>
          <w:szCs w:val="20"/>
          <w:highlight w:val="white"/>
        </w:rPr>
        <w:t xml:space="preserve">. </w:t>
      </w:r>
      <w:proofErr w:type="spellStart"/>
      <w:proofErr w:type="gramStart"/>
      <w:r>
        <w:rPr>
          <w:rFonts w:ascii="Times New Roman" w:eastAsia="Times New Roman" w:hAnsi="Times New Roman" w:cs="Times New Roman"/>
          <w:sz w:val="20"/>
          <w:szCs w:val="20"/>
          <w:highlight w:val="white"/>
        </w:rPr>
        <w:t>N.p</w:t>
      </w:r>
      <w:proofErr w:type="spellEnd"/>
      <w:proofErr w:type="gramEnd"/>
      <w:r>
        <w:rPr>
          <w:rFonts w:ascii="Times New Roman" w:eastAsia="Times New Roman" w:hAnsi="Times New Roman" w:cs="Times New Roman"/>
          <w:sz w:val="20"/>
          <w:szCs w:val="20"/>
          <w:highlight w:val="white"/>
        </w:rPr>
        <w:t xml:space="preserve">., </w:t>
      </w:r>
      <w:proofErr w:type="spellStart"/>
      <w:r>
        <w:rPr>
          <w:rFonts w:ascii="Times New Roman" w:eastAsia="Times New Roman" w:hAnsi="Times New Roman" w:cs="Times New Roman"/>
          <w:sz w:val="20"/>
          <w:szCs w:val="20"/>
          <w:highlight w:val="white"/>
        </w:rPr>
        <w:t>n.d.</w:t>
      </w:r>
      <w:proofErr w:type="spellEnd"/>
      <w:r>
        <w:rPr>
          <w:rFonts w:ascii="Times New Roman" w:eastAsia="Times New Roman" w:hAnsi="Times New Roman" w:cs="Times New Roman"/>
          <w:sz w:val="20"/>
          <w:szCs w:val="20"/>
          <w:highlight w:val="white"/>
        </w:rPr>
        <w:t xml:space="preserve"> Web. 02 May 2017.</w:t>
      </w:r>
    </w:p>
  </w:footnote>
  <w:footnote w:id="21">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"World Health Day: In Pakistan, healthcare remains a luxury." </w:t>
      </w:r>
      <w:r>
        <w:rPr>
          <w:rFonts w:ascii="Times New Roman" w:eastAsia="Times New Roman" w:hAnsi="Times New Roman" w:cs="Times New Roman"/>
          <w:i/>
          <w:sz w:val="20"/>
          <w:szCs w:val="20"/>
          <w:highlight w:val="white"/>
        </w:rPr>
        <w:t>The Express Tribune</w:t>
      </w:r>
      <w:r>
        <w:rPr>
          <w:rFonts w:ascii="Times New Roman" w:eastAsia="Times New Roman" w:hAnsi="Times New Roman" w:cs="Times New Roman"/>
          <w:sz w:val="20"/>
          <w:szCs w:val="20"/>
          <w:highlight w:val="white"/>
        </w:rPr>
        <w:t xml:space="preserve">. </w:t>
      </w:r>
      <w:proofErr w:type="spellStart"/>
      <w:proofErr w:type="gramStart"/>
      <w:r>
        <w:rPr>
          <w:rFonts w:ascii="Times New Roman" w:eastAsia="Times New Roman" w:hAnsi="Times New Roman" w:cs="Times New Roman"/>
          <w:sz w:val="20"/>
          <w:szCs w:val="20"/>
          <w:highlight w:val="white"/>
        </w:rPr>
        <w:t>N.p</w:t>
      </w:r>
      <w:proofErr w:type="spellEnd"/>
      <w:proofErr w:type="gramEnd"/>
      <w:r>
        <w:rPr>
          <w:rFonts w:ascii="Times New Roman" w:eastAsia="Times New Roman" w:hAnsi="Times New Roman" w:cs="Times New Roman"/>
          <w:sz w:val="20"/>
          <w:szCs w:val="20"/>
          <w:highlight w:val="white"/>
        </w:rPr>
        <w:t>., 07 Apr. 2013. Web. 02 May 2017.</w:t>
      </w:r>
    </w:p>
  </w:footnote>
  <w:footnote w:id="22">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Peshawar, Pakistan Associated Press in. "Pakistani militants shoot dead two polio vaccination workers." </w:t>
      </w:r>
      <w:r>
        <w:rPr>
          <w:rFonts w:ascii="Times New Roman" w:eastAsia="Times New Roman" w:hAnsi="Times New Roman" w:cs="Times New Roman"/>
          <w:i/>
          <w:sz w:val="20"/>
          <w:szCs w:val="20"/>
          <w:highlight w:val="white"/>
        </w:rPr>
        <w:t>The Guardian</w:t>
      </w:r>
      <w:r>
        <w:rPr>
          <w:rFonts w:ascii="Times New Roman" w:eastAsia="Times New Roman" w:hAnsi="Times New Roman" w:cs="Times New Roman"/>
          <w:sz w:val="20"/>
          <w:szCs w:val="20"/>
          <w:highlight w:val="white"/>
        </w:rPr>
        <w:t>. Guardian News and Media, 16 June 2013. Web. 02 May 2017.</w:t>
      </w:r>
    </w:p>
  </w:footnote>
  <w:footnote w:id="23">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16 and 17 of the International Covenant on Economic, Social and Cultural Rights: Pakistan.” United Nations Economic and Social Council. 16 Oct 2015. Web. 21 Apr. 2017.</w:t>
      </w:r>
    </w:p>
  </w:footnote>
  <w:footnote w:id="24">
    <w:p w:rsidR="007E771D" w:rsidRDefault="002D1C3B">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“General Comment No. 21: Right of everyone to take part in cultural life (art. 15, para. 1(a), of the International Covenant on Economic, Social and Cultural Rights.)” United Nations Economic and Social Council. 21 Dec. 2009. Web. 28 Apr.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6105F"/>
    <w:multiLevelType w:val="multilevel"/>
    <w:tmpl w:val="6A828FE6"/>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3DD13187"/>
    <w:multiLevelType w:val="multilevel"/>
    <w:tmpl w:val="640826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nsid w:val="586D272C"/>
    <w:multiLevelType w:val="multilevel"/>
    <w:tmpl w:val="0AB8B2D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71D"/>
    <w:rsid w:val="00287EE4"/>
    <w:rsid w:val="002D1C3B"/>
    <w:rsid w:val="00782EEC"/>
    <w:rsid w:val="007E7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ulturalsurvival.org"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s.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0A7959-BCB0-4A0F-89E6-885A85BD444C}"/>
</file>

<file path=customXml/itemProps2.xml><?xml version="1.0" encoding="utf-8"?>
<ds:datastoreItem xmlns:ds="http://schemas.openxmlformats.org/officeDocument/2006/customXml" ds:itemID="{BF588266-484C-4EF3-B7E5-859B380E650C}"/>
</file>

<file path=customXml/itemProps3.xml><?xml version="1.0" encoding="utf-8"?>
<ds:datastoreItem xmlns:ds="http://schemas.openxmlformats.org/officeDocument/2006/customXml" ds:itemID="{D95000DB-86C7-4D55-9D74-114441E4F02C}"/>
</file>

<file path=docProps/app.xml><?xml version="1.0" encoding="utf-8"?>
<Properties xmlns="http://schemas.openxmlformats.org/officeDocument/2006/extended-properties" xmlns:vt="http://schemas.openxmlformats.org/officeDocument/2006/docPropsVTypes">
  <Template>Normal.dotm</Template>
  <TotalTime>0</TotalTime>
  <Pages>7</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CESCR Intern</cp:lastModifiedBy>
  <cp:revision>2</cp:revision>
  <dcterms:created xsi:type="dcterms:W3CDTF">2017-05-05T07:53:00Z</dcterms:created>
  <dcterms:modified xsi:type="dcterms:W3CDTF">2017-05-05T07:53:00Z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