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Pr="002F501D" w:rsidRDefault="00443601">
      <w:pPr>
        <w:jc w:val="center"/>
        <w:rPr>
          <w:b/>
          <w:sz w:val="28"/>
          <w:szCs w:val="28"/>
          <w:u w:val="single"/>
        </w:rPr>
      </w:pPr>
      <w:bookmarkStart w:id="0" w:name="_GoBack"/>
      <w:bookmarkEnd w:id="0"/>
      <w:r w:rsidRPr="002F501D">
        <w:rPr>
          <w:noProof/>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5FFF7BC1" w:rsidR="00767639" w:rsidRPr="000C2E85" w:rsidRDefault="00E24EB5" w:rsidP="003A3741">
      <w:pPr>
        <w:rPr>
          <w:rFonts w:asciiTheme="minorHAnsi" w:hAnsiTheme="minorHAnsi"/>
          <w:sz w:val="28"/>
          <w:szCs w:val="28"/>
        </w:rPr>
      </w:pPr>
      <w:r w:rsidRPr="000C2E85">
        <w:rPr>
          <w:rFonts w:asciiTheme="minorHAnsi" w:hAnsiTheme="minorHAnsi"/>
          <w:b/>
          <w:sz w:val="28"/>
          <w:szCs w:val="28"/>
        </w:rPr>
        <w:t>BRIEFING ON</w:t>
      </w:r>
      <w:r w:rsidR="00B36535" w:rsidRPr="000C2E85">
        <w:rPr>
          <w:rFonts w:asciiTheme="minorHAnsi" w:hAnsiTheme="minorHAnsi"/>
          <w:b/>
          <w:sz w:val="28"/>
          <w:szCs w:val="28"/>
        </w:rPr>
        <w:t xml:space="preserve"> </w:t>
      </w:r>
      <w:r w:rsidR="004972B0" w:rsidRPr="004972B0">
        <w:rPr>
          <w:rFonts w:asciiTheme="minorHAnsi" w:hAnsiTheme="minorHAnsi"/>
          <w:b/>
          <w:sz w:val="28"/>
          <w:szCs w:val="28"/>
          <w:u w:val="single"/>
        </w:rPr>
        <w:t>ECUADOR</w:t>
      </w:r>
      <w:r w:rsidR="004972B0">
        <w:rPr>
          <w:rFonts w:asciiTheme="minorHAnsi" w:hAnsiTheme="minorHAnsi"/>
          <w:b/>
          <w:sz w:val="28"/>
          <w:szCs w:val="28"/>
        </w:rPr>
        <w:t xml:space="preserve"> </w:t>
      </w:r>
      <w:r w:rsidRPr="000C2E85">
        <w:rPr>
          <w:rFonts w:asciiTheme="minorHAnsi" w:hAnsiTheme="minorHAnsi"/>
          <w:b/>
          <w:sz w:val="28"/>
          <w:szCs w:val="28"/>
        </w:rPr>
        <w:t xml:space="preserve">FOR THE COMMITTEE ON THE RIGHTS OF THE CHILD, </w:t>
      </w:r>
      <w:r w:rsidR="009A1F86">
        <w:rPr>
          <w:rFonts w:asciiTheme="minorHAnsi" w:hAnsiTheme="minorHAnsi"/>
          <w:b/>
          <w:sz w:val="28"/>
          <w:szCs w:val="28"/>
        </w:rPr>
        <w:t>76</w:t>
      </w:r>
      <w:r w:rsidR="009A1F86" w:rsidRPr="009A1F86">
        <w:rPr>
          <w:rFonts w:asciiTheme="minorHAnsi" w:hAnsiTheme="minorHAnsi"/>
          <w:b/>
          <w:sz w:val="28"/>
          <w:szCs w:val="28"/>
          <w:vertAlign w:val="superscript"/>
        </w:rPr>
        <w:t>th</w:t>
      </w:r>
      <w:r w:rsidR="009A1F86">
        <w:rPr>
          <w:rFonts w:asciiTheme="minorHAnsi" w:hAnsiTheme="minorHAnsi"/>
          <w:b/>
          <w:sz w:val="28"/>
          <w:szCs w:val="28"/>
        </w:rPr>
        <w:t xml:space="preserve"> </w:t>
      </w:r>
      <w:r w:rsidR="007F22FF" w:rsidRPr="000C2E85">
        <w:rPr>
          <w:rFonts w:asciiTheme="minorHAnsi" w:hAnsiTheme="minorHAnsi"/>
          <w:b/>
          <w:sz w:val="28"/>
          <w:szCs w:val="28"/>
        </w:rPr>
        <w:t>SESSION</w:t>
      </w:r>
      <w:r w:rsidRPr="000C2E85">
        <w:rPr>
          <w:rFonts w:asciiTheme="minorHAnsi" w:hAnsiTheme="minorHAnsi"/>
          <w:b/>
          <w:sz w:val="28"/>
          <w:szCs w:val="28"/>
        </w:rPr>
        <w:t xml:space="preserve"> –</w:t>
      </w:r>
      <w:r w:rsidR="003803FE" w:rsidRPr="000C2E85">
        <w:rPr>
          <w:rFonts w:asciiTheme="minorHAnsi" w:hAnsiTheme="minorHAnsi"/>
          <w:b/>
          <w:sz w:val="28"/>
          <w:szCs w:val="28"/>
        </w:rPr>
        <w:t xml:space="preserve"> </w:t>
      </w:r>
      <w:r w:rsidR="001F2EB7">
        <w:rPr>
          <w:rFonts w:asciiTheme="minorHAnsi" w:hAnsiTheme="minorHAnsi"/>
          <w:b/>
          <w:sz w:val="28"/>
          <w:szCs w:val="28"/>
          <w:u w:val="single"/>
        </w:rPr>
        <w:t>September</w:t>
      </w:r>
      <w:r w:rsidR="0002331C" w:rsidRPr="000C2E85">
        <w:rPr>
          <w:rFonts w:asciiTheme="minorHAnsi" w:hAnsiTheme="minorHAnsi"/>
          <w:b/>
          <w:sz w:val="28"/>
          <w:szCs w:val="28"/>
          <w:u w:val="single"/>
        </w:rPr>
        <w:t xml:space="preserve"> 201</w:t>
      </w:r>
      <w:r w:rsidR="009A1F86">
        <w:rPr>
          <w:rFonts w:asciiTheme="minorHAnsi" w:hAnsiTheme="minorHAnsi"/>
          <w:b/>
          <w:sz w:val="28"/>
          <w:szCs w:val="28"/>
          <w:u w:val="single"/>
        </w:rPr>
        <w:t>7</w:t>
      </w:r>
    </w:p>
    <w:p w14:paraId="261397A3" w14:textId="5BC29113" w:rsidR="00CC6933" w:rsidRPr="000C2E85" w:rsidRDefault="00CC6933" w:rsidP="003A3741">
      <w:pPr>
        <w:rPr>
          <w:rFonts w:asciiTheme="minorHAnsi" w:hAnsiTheme="minorHAnsi"/>
        </w:rPr>
      </w:pPr>
    </w:p>
    <w:p w14:paraId="787EFC65" w14:textId="17E5F638" w:rsidR="00065B23" w:rsidRPr="000C2E85" w:rsidRDefault="009A1F86" w:rsidP="003A3741">
      <w:pPr>
        <w:rPr>
          <w:rStyle w:val="Hyperlink"/>
          <w:rFonts w:asciiTheme="minorHAnsi" w:hAnsiTheme="minorHAnsi"/>
          <w:i/>
          <w:color w:val="auto"/>
          <w:u w:val="none"/>
        </w:rPr>
      </w:pPr>
      <w:r>
        <w:rPr>
          <w:rFonts w:asciiTheme="minorHAnsi" w:hAnsiTheme="minorHAnsi"/>
          <w:i/>
        </w:rPr>
        <w:t>From</w:t>
      </w:r>
      <w:r w:rsidR="007F22FF" w:rsidRPr="000C2E85">
        <w:rPr>
          <w:rFonts w:asciiTheme="minorHAnsi" w:hAnsiTheme="minorHAnsi"/>
          <w:i/>
        </w:rPr>
        <w:t xml:space="preserve"> the Global Initiative to End All Corporal Punishment of Children, </w:t>
      </w:r>
      <w:r w:rsidR="000459E5">
        <w:rPr>
          <w:rFonts w:asciiTheme="minorHAnsi" w:hAnsiTheme="minorHAnsi"/>
          <w:i/>
        </w:rPr>
        <w:t>August</w:t>
      </w:r>
      <w:r>
        <w:rPr>
          <w:rFonts w:asciiTheme="minorHAnsi" w:hAnsiTheme="minorHAnsi"/>
          <w:i/>
        </w:rPr>
        <w:t xml:space="preserve"> 2017</w:t>
      </w:r>
      <w:r w:rsidR="007F22FF" w:rsidRPr="000C2E85">
        <w:rPr>
          <w:rFonts w:asciiTheme="minorHAnsi" w:hAnsiTheme="minorHAnsi"/>
          <w:i/>
        </w:rPr>
        <w:t xml:space="preserve"> </w:t>
      </w:r>
    </w:p>
    <w:p w14:paraId="374B294D" w14:textId="77777777" w:rsidR="000C2E85" w:rsidRDefault="000C2E85" w:rsidP="00E24EB5">
      <w:pPr>
        <w:jc w:val="center"/>
        <w:rPr>
          <w:rFonts w:asciiTheme="minorHAnsi" w:hAnsiTheme="minorHAnsi"/>
          <w:i/>
          <w:color w:val="0000FF"/>
          <w:u w:val="single"/>
        </w:rPr>
      </w:pPr>
    </w:p>
    <w:p w14:paraId="3AA597AB" w14:textId="77777777" w:rsidR="00DA50D4" w:rsidRPr="000C2E85" w:rsidRDefault="00443601" w:rsidP="00E24EB5">
      <w:pPr>
        <w:jc w:val="center"/>
        <w:rPr>
          <w:rFonts w:asciiTheme="minorHAnsi" w:hAnsiTheme="minorHAnsi"/>
          <w:i/>
          <w:color w:val="0000FF"/>
          <w:u w:val="single"/>
        </w:rPr>
      </w:pPr>
      <w:r w:rsidRPr="000C2E85">
        <w:rPr>
          <w:rFonts w:asciiTheme="minorHAnsi" w:hAnsiTheme="minorHAnsi"/>
          <w:b/>
          <w:noProof/>
          <w:u w:val="single"/>
        </w:rPr>
        <mc:AlternateContent>
          <mc:Choice Requires="wps">
            <w:drawing>
              <wp:anchor distT="0" distB="0" distL="114300" distR="114300" simplePos="0" relativeHeight="251657216" behindDoc="0" locked="0" layoutInCell="1" allowOverlap="1" wp14:anchorId="548A92A7" wp14:editId="4C643D86">
                <wp:simplePos x="0" y="0"/>
                <wp:positionH relativeFrom="column">
                  <wp:posOffset>93980</wp:posOffset>
                </wp:positionH>
                <wp:positionV relativeFrom="paragraph">
                  <wp:posOffset>259080</wp:posOffset>
                </wp:positionV>
                <wp:extent cx="6100445" cy="2478405"/>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478405"/>
                        </a:xfrm>
                        <a:prstGeom prst="rect">
                          <a:avLst/>
                        </a:prstGeom>
                        <a:noFill/>
                        <a:ln w="9525">
                          <a:solidFill>
                            <a:srgbClr val="000000"/>
                          </a:solidFill>
                          <a:miter lim="800000"/>
                          <a:headEnd/>
                          <a:tailEnd/>
                        </a:ln>
                      </wps:spPr>
                      <wps:txbx>
                        <w:txbxContent>
                          <w:p w14:paraId="54202D1D" w14:textId="68868756" w:rsidR="00F26AAA" w:rsidRPr="000C2E85" w:rsidRDefault="00797B3F" w:rsidP="00F26AAA">
                            <w:pPr>
                              <w:spacing w:after="120"/>
                              <w:rPr>
                                <w:rFonts w:asciiTheme="minorHAnsi" w:hAnsiTheme="minorHAnsi"/>
                                <w:b/>
                                <w:iCs/>
                                <w:sz w:val="26"/>
                                <w:szCs w:val="26"/>
                              </w:rPr>
                            </w:pPr>
                            <w:r w:rsidRPr="000C2E85">
                              <w:rPr>
                                <w:rFonts w:asciiTheme="minorHAnsi" w:hAnsiTheme="minorHAnsi"/>
                                <w:b/>
                                <w:sz w:val="26"/>
                                <w:szCs w:val="26"/>
                              </w:rPr>
                              <w:t xml:space="preserve">This briefing describes the legality of corporal punishment of children in </w:t>
                            </w:r>
                            <w:r w:rsidR="00D27A1B">
                              <w:rPr>
                                <w:rFonts w:asciiTheme="minorHAnsi" w:hAnsiTheme="minorHAnsi"/>
                                <w:b/>
                                <w:sz w:val="26"/>
                                <w:szCs w:val="26"/>
                              </w:rPr>
                              <w:t>Ecuador</w:t>
                            </w:r>
                            <w:r w:rsidRPr="000C2E85">
                              <w:rPr>
                                <w:rFonts w:asciiTheme="minorHAnsi" w:hAnsiTheme="minorHAnsi"/>
                                <w:b/>
                                <w:sz w:val="26"/>
                                <w:szCs w:val="26"/>
                              </w:rPr>
                              <w:t xml:space="preserve">. </w:t>
                            </w:r>
                            <w:r w:rsidR="00B456D3" w:rsidRPr="00B456D3">
                              <w:rPr>
                                <w:rFonts w:asciiTheme="minorHAnsi" w:hAnsiTheme="minorHAnsi"/>
                                <w:b/>
                                <w:sz w:val="26"/>
                                <w:szCs w:val="26"/>
                              </w:rPr>
                              <w:t xml:space="preserve">In light of the Committee’s General Comment No. 8 on “The right of the child to protection from corporal punishment and other cruel or degrading forms of punishment”, its previous </w:t>
                            </w:r>
                            <w:r w:rsidR="00D27A1B">
                              <w:rPr>
                                <w:rFonts w:asciiTheme="minorHAnsi" w:hAnsiTheme="minorHAnsi"/>
                                <w:b/>
                                <w:sz w:val="26"/>
                                <w:szCs w:val="26"/>
                              </w:rPr>
                              <w:t xml:space="preserve">repeated </w:t>
                            </w:r>
                            <w:r w:rsidR="00B456D3" w:rsidRPr="00B456D3">
                              <w:rPr>
                                <w:rFonts w:asciiTheme="minorHAnsi" w:hAnsiTheme="minorHAnsi"/>
                                <w:b/>
                                <w:sz w:val="26"/>
                                <w:szCs w:val="26"/>
                              </w:rPr>
                              <w:t>recommendation</w:t>
                            </w:r>
                            <w:r w:rsidR="00B456D3">
                              <w:rPr>
                                <w:rFonts w:asciiTheme="minorHAnsi" w:hAnsiTheme="minorHAnsi"/>
                                <w:b/>
                                <w:sz w:val="26"/>
                                <w:szCs w:val="26"/>
                              </w:rPr>
                              <w:t>s</w:t>
                            </w:r>
                            <w:r w:rsidR="00B456D3" w:rsidRPr="00B456D3">
                              <w:rPr>
                                <w:rFonts w:asciiTheme="minorHAnsi" w:hAnsiTheme="minorHAnsi"/>
                                <w:b/>
                                <w:sz w:val="26"/>
                                <w:szCs w:val="26"/>
                              </w:rPr>
                              <w:t xml:space="preserve"> to </w:t>
                            </w:r>
                            <w:r w:rsidR="00D27A1B">
                              <w:rPr>
                                <w:rFonts w:asciiTheme="minorHAnsi" w:hAnsiTheme="minorHAnsi"/>
                                <w:b/>
                                <w:sz w:val="26"/>
                                <w:szCs w:val="26"/>
                              </w:rPr>
                              <w:t>Ecuador</w:t>
                            </w:r>
                            <w:r w:rsidR="00B456D3" w:rsidRPr="00B456D3">
                              <w:rPr>
                                <w:rFonts w:asciiTheme="minorHAnsi" w:hAnsiTheme="minorHAnsi"/>
                                <w:b/>
                                <w:sz w:val="26"/>
                                <w:szCs w:val="26"/>
                              </w:rPr>
                              <w:t xml:space="preserve"> on the issue, the importance of eradicating this form of violence given by the UN Secretary General’s Study on Violence against Children, the recommendation</w:t>
                            </w:r>
                            <w:r w:rsidR="00D27A1B">
                              <w:rPr>
                                <w:rFonts w:asciiTheme="minorHAnsi" w:hAnsiTheme="minorHAnsi"/>
                                <w:b/>
                                <w:sz w:val="26"/>
                                <w:szCs w:val="26"/>
                              </w:rPr>
                              <w:t>s</w:t>
                            </w:r>
                            <w:r w:rsidR="00B456D3" w:rsidRPr="00B456D3">
                              <w:rPr>
                                <w:rFonts w:asciiTheme="minorHAnsi" w:hAnsiTheme="minorHAnsi"/>
                                <w:b/>
                                <w:sz w:val="26"/>
                                <w:szCs w:val="26"/>
                              </w:rPr>
                              <w:t xml:space="preserve"> made </w:t>
                            </w:r>
                            <w:r w:rsidR="00D27A1B">
                              <w:rPr>
                                <w:rFonts w:asciiTheme="minorHAnsi" w:hAnsiTheme="minorHAnsi"/>
                                <w:b/>
                                <w:sz w:val="26"/>
                                <w:szCs w:val="26"/>
                              </w:rPr>
                              <w:t xml:space="preserve">by the Committee Against Torture, the Human Rights Committee as well as those made </w:t>
                            </w:r>
                            <w:r w:rsidR="00B456D3" w:rsidRPr="00B456D3">
                              <w:rPr>
                                <w:rFonts w:asciiTheme="minorHAnsi" w:hAnsiTheme="minorHAnsi"/>
                                <w:b/>
                                <w:sz w:val="26"/>
                                <w:szCs w:val="26"/>
                              </w:rPr>
                              <w:t xml:space="preserve">during the UPR of </w:t>
                            </w:r>
                            <w:r w:rsidR="00D27A1B">
                              <w:rPr>
                                <w:rFonts w:asciiTheme="minorHAnsi" w:hAnsiTheme="minorHAnsi"/>
                                <w:b/>
                                <w:sz w:val="26"/>
                                <w:szCs w:val="26"/>
                              </w:rPr>
                              <w:t xml:space="preserve">Ecuador </w:t>
                            </w:r>
                            <w:r w:rsidR="00B456D3" w:rsidRPr="00B456D3">
                              <w:rPr>
                                <w:rFonts w:asciiTheme="minorHAnsi" w:hAnsiTheme="minorHAnsi"/>
                                <w:b/>
                                <w:sz w:val="26"/>
                                <w:szCs w:val="26"/>
                              </w:rPr>
                              <w:t>in</w:t>
                            </w:r>
                            <w:r w:rsidR="00473F64">
                              <w:rPr>
                                <w:rFonts w:asciiTheme="minorHAnsi" w:hAnsiTheme="minorHAnsi"/>
                                <w:b/>
                                <w:sz w:val="26"/>
                                <w:szCs w:val="26"/>
                              </w:rPr>
                              <w:t xml:space="preserve"> 2012 and</w:t>
                            </w:r>
                            <w:r w:rsidR="00B456D3" w:rsidRPr="00B456D3">
                              <w:rPr>
                                <w:rFonts w:asciiTheme="minorHAnsi" w:hAnsiTheme="minorHAnsi"/>
                                <w:b/>
                                <w:sz w:val="26"/>
                                <w:szCs w:val="26"/>
                              </w:rPr>
                              <w:t xml:space="preserve"> 201</w:t>
                            </w:r>
                            <w:r w:rsidR="00D27A1B">
                              <w:rPr>
                                <w:rFonts w:asciiTheme="minorHAnsi" w:hAnsiTheme="minorHAnsi"/>
                                <w:b/>
                                <w:sz w:val="26"/>
                                <w:szCs w:val="26"/>
                              </w:rPr>
                              <w:t>7</w:t>
                            </w:r>
                            <w:r w:rsidR="00B456D3" w:rsidRPr="00B456D3">
                              <w:rPr>
                                <w:rFonts w:asciiTheme="minorHAnsi" w:hAnsiTheme="minorHAnsi"/>
                                <w:b/>
                                <w:sz w:val="26"/>
                                <w:szCs w:val="26"/>
                              </w:rPr>
                              <w:t xml:space="preserve"> (accepted by the Government)</w:t>
                            </w:r>
                            <w:r w:rsidR="005711E5">
                              <w:rPr>
                                <w:rFonts w:asciiTheme="minorHAnsi" w:hAnsiTheme="minorHAnsi"/>
                                <w:b/>
                                <w:sz w:val="26"/>
                                <w:szCs w:val="26"/>
                              </w:rPr>
                              <w:t>, Ecuador’s commitment to prohibiting all corporal punishment of children,</w:t>
                            </w:r>
                            <w:r w:rsidR="00B456D3" w:rsidRPr="00B456D3">
                              <w:rPr>
                                <w:rFonts w:asciiTheme="minorHAnsi" w:hAnsiTheme="minorHAnsi"/>
                                <w:b/>
                                <w:sz w:val="26"/>
                                <w:szCs w:val="26"/>
                              </w:rPr>
                              <w:t xml:space="preserve"> and the new global commitment to ending all violence against children in the context of the 2030 Agenda for Sustainable Development, w</w:t>
                            </w:r>
                            <w:r w:rsidR="00B456D3" w:rsidRPr="00B456D3">
                              <w:rPr>
                                <w:rFonts w:asciiTheme="minorHAnsi" w:hAnsiTheme="minorHAnsi"/>
                                <w:b/>
                                <w:iCs/>
                                <w:sz w:val="26"/>
                                <w:szCs w:val="26"/>
                              </w:rPr>
                              <w:t>e hope the Committee will</w:t>
                            </w:r>
                            <w:r w:rsidR="00F26AAA" w:rsidRPr="000C2E85">
                              <w:rPr>
                                <w:rFonts w:asciiTheme="minorHAnsi" w:hAnsiTheme="minorHAnsi"/>
                                <w:b/>
                                <w:iCs/>
                                <w:sz w:val="26"/>
                                <w:szCs w:val="26"/>
                              </w:rPr>
                              <w:t>:</w:t>
                            </w:r>
                          </w:p>
                          <w:p w14:paraId="07E8AD91" w14:textId="4473E608" w:rsidR="00797B3F" w:rsidRPr="000C2E85" w:rsidRDefault="00B456D3" w:rsidP="00473F64">
                            <w:pPr>
                              <w:pStyle w:val="ListParagraph"/>
                              <w:numPr>
                                <w:ilvl w:val="0"/>
                                <w:numId w:val="13"/>
                              </w:numPr>
                              <w:spacing w:after="120"/>
                              <w:rPr>
                                <w:rFonts w:asciiTheme="minorHAnsi" w:hAnsiTheme="minorHAnsi"/>
                                <w:b/>
                                <w:iCs/>
                                <w:sz w:val="26"/>
                                <w:szCs w:val="26"/>
                              </w:rPr>
                            </w:pPr>
                            <w:proofErr w:type="gramStart"/>
                            <w:r w:rsidRPr="00B456D3">
                              <w:rPr>
                                <w:rFonts w:asciiTheme="minorHAnsi" w:hAnsiTheme="minorHAnsi"/>
                                <w:b/>
                                <w:iCs/>
                                <w:sz w:val="26"/>
                                <w:szCs w:val="26"/>
                              </w:rPr>
                              <w:t>in</w:t>
                            </w:r>
                            <w:proofErr w:type="gramEnd"/>
                            <w:r w:rsidRPr="00B456D3">
                              <w:rPr>
                                <w:rFonts w:asciiTheme="minorHAnsi" w:hAnsiTheme="minorHAnsi"/>
                                <w:b/>
                                <w:iCs/>
                                <w:sz w:val="26"/>
                                <w:szCs w:val="26"/>
                              </w:rPr>
                              <w:t xml:space="preserve"> its concluding observations on the </w:t>
                            </w:r>
                            <w:r>
                              <w:rPr>
                                <w:rFonts w:asciiTheme="minorHAnsi" w:hAnsiTheme="minorHAnsi"/>
                                <w:b/>
                                <w:iCs/>
                                <w:sz w:val="26"/>
                                <w:szCs w:val="26"/>
                              </w:rPr>
                              <w:t>fifth</w:t>
                            </w:r>
                            <w:r w:rsidRPr="00B456D3">
                              <w:rPr>
                                <w:rFonts w:asciiTheme="minorHAnsi" w:hAnsiTheme="minorHAnsi"/>
                                <w:b/>
                                <w:iCs/>
                                <w:sz w:val="26"/>
                                <w:szCs w:val="26"/>
                              </w:rPr>
                              <w:t>/</w:t>
                            </w:r>
                            <w:r>
                              <w:rPr>
                                <w:rFonts w:asciiTheme="minorHAnsi" w:hAnsiTheme="minorHAnsi"/>
                                <w:b/>
                                <w:iCs/>
                                <w:sz w:val="26"/>
                                <w:szCs w:val="26"/>
                              </w:rPr>
                              <w:t>sixth</w:t>
                            </w:r>
                            <w:r w:rsidRPr="00B456D3">
                              <w:rPr>
                                <w:rFonts w:asciiTheme="minorHAnsi" w:hAnsiTheme="minorHAnsi"/>
                                <w:b/>
                                <w:iCs/>
                                <w:sz w:val="26"/>
                                <w:szCs w:val="26"/>
                              </w:rPr>
                              <w:t xml:space="preserve"> report of </w:t>
                            </w:r>
                            <w:r w:rsidR="00D27A1B">
                              <w:rPr>
                                <w:rFonts w:asciiTheme="minorHAnsi" w:hAnsiTheme="minorHAnsi"/>
                                <w:b/>
                                <w:iCs/>
                                <w:sz w:val="26"/>
                                <w:szCs w:val="26"/>
                              </w:rPr>
                              <w:t>Ecuador</w:t>
                            </w:r>
                            <w:r>
                              <w:rPr>
                                <w:rFonts w:asciiTheme="minorHAnsi" w:hAnsiTheme="minorHAnsi"/>
                                <w:b/>
                                <w:iCs/>
                                <w:sz w:val="26"/>
                                <w:szCs w:val="26"/>
                              </w:rPr>
                              <w:t>,</w:t>
                            </w:r>
                            <w:r w:rsidRPr="00B456D3">
                              <w:rPr>
                                <w:rFonts w:asciiTheme="minorHAnsi" w:hAnsiTheme="minorHAnsi"/>
                                <w:b/>
                                <w:sz w:val="26"/>
                                <w:szCs w:val="26"/>
                              </w:rPr>
                              <w:t xml:space="preserve"> </w:t>
                            </w:r>
                            <w:r w:rsidR="00797B3F" w:rsidRPr="000C2E85">
                              <w:rPr>
                                <w:rFonts w:asciiTheme="minorHAnsi" w:hAnsiTheme="minorHAnsi"/>
                                <w:b/>
                                <w:sz w:val="26"/>
                                <w:szCs w:val="26"/>
                              </w:rPr>
                              <w:t xml:space="preserve">recommend that </w:t>
                            </w:r>
                            <w:r w:rsidR="00473F64">
                              <w:rPr>
                                <w:rFonts w:asciiTheme="minorHAnsi" w:hAnsiTheme="minorHAnsi"/>
                                <w:b/>
                                <w:sz w:val="26"/>
                                <w:szCs w:val="26"/>
                              </w:rPr>
                              <w:t xml:space="preserve">the </w:t>
                            </w:r>
                            <w:r w:rsidR="00473F64" w:rsidRPr="00473F64">
                              <w:rPr>
                                <w:rFonts w:asciiTheme="minorHAnsi" w:hAnsiTheme="minorHAnsi"/>
                                <w:b/>
                                <w:sz w:val="26"/>
                                <w:szCs w:val="26"/>
                              </w:rPr>
                              <w:t xml:space="preserve">draft Organic Law for a Childhood and Adolescence Free of Physical Punishment, Degrading Treatment and Punishment </w:t>
                            </w:r>
                            <w:r w:rsidR="00095C46" w:rsidRPr="000C2E85">
                              <w:rPr>
                                <w:rFonts w:asciiTheme="minorHAnsi" w:hAnsiTheme="minorHAnsi"/>
                                <w:b/>
                                <w:sz w:val="26"/>
                                <w:szCs w:val="26"/>
                              </w:rPr>
                              <w:t xml:space="preserve">be enacted as a matter of priority to clearly prohibit corporal punishment in </w:t>
                            </w:r>
                            <w:r w:rsidR="00F26AAA" w:rsidRPr="000C2E85">
                              <w:rPr>
                                <w:rFonts w:asciiTheme="minorHAnsi" w:hAnsiTheme="minorHAnsi"/>
                                <w:b/>
                                <w:sz w:val="26"/>
                                <w:szCs w:val="26"/>
                              </w:rPr>
                              <w:t xml:space="preserve">all settings, including </w:t>
                            </w:r>
                            <w:r w:rsidR="00095C46" w:rsidRPr="000C2E85">
                              <w:rPr>
                                <w:rFonts w:asciiTheme="minorHAnsi" w:hAnsiTheme="minorHAnsi"/>
                                <w:b/>
                                <w:sz w:val="26"/>
                                <w:szCs w:val="26"/>
                              </w:rPr>
                              <w:t>the home</w:t>
                            </w:r>
                            <w:r w:rsidR="00D27A1B">
                              <w:rPr>
                                <w:rFonts w:asciiTheme="minorHAnsi" w:hAnsiTheme="minorHAnsi"/>
                                <w:b/>
                                <w:sz w:val="26"/>
                                <w:szCs w:val="26"/>
                              </w:rPr>
                              <w:t xml:space="preserve"> and in indigenous communities</w:t>
                            </w:r>
                            <w:r w:rsidR="00F26AAA" w:rsidRPr="000C2E85">
                              <w:rPr>
                                <w:rFonts w:asciiTheme="minorHAnsi" w:hAnsiTheme="minorHAnsi"/>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195.1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" filled="f">
                <v:textbox style="mso-fit-shape-to-text:t">
                  <w:txbxContent>
                    <w:p w14:paraId="54202D1D" w14:textId="68868756" w:rsidR="00F26AAA" w:rsidRPr="000C2E85" w:rsidRDefault="00797B3F" w:rsidP="00F26AAA">
                      <w:pPr>
                        <w:spacing w:after="120"/>
                        <w:rPr>
                          <w:rFonts w:asciiTheme="minorHAnsi" w:hAnsiTheme="minorHAnsi"/>
                          <w:b/>
                          <w:iCs/>
                          <w:sz w:val="26"/>
                          <w:szCs w:val="26"/>
                        </w:rPr>
                      </w:pPr>
                      <w:r w:rsidRPr="000C2E85">
                        <w:rPr>
                          <w:rFonts w:asciiTheme="minorHAnsi" w:hAnsiTheme="minorHAnsi"/>
                          <w:b/>
                          <w:sz w:val="26"/>
                          <w:szCs w:val="26"/>
                        </w:rPr>
                        <w:t xml:space="preserve">This briefing describes the legality of corporal punishment of children in </w:t>
                      </w:r>
                      <w:r w:rsidR="00D27A1B">
                        <w:rPr>
                          <w:rFonts w:asciiTheme="minorHAnsi" w:hAnsiTheme="minorHAnsi"/>
                          <w:b/>
                          <w:sz w:val="26"/>
                          <w:szCs w:val="26"/>
                        </w:rPr>
                        <w:t>Ecuador</w:t>
                      </w:r>
                      <w:r w:rsidRPr="000C2E85">
                        <w:rPr>
                          <w:rFonts w:asciiTheme="minorHAnsi" w:hAnsiTheme="minorHAnsi"/>
                          <w:b/>
                          <w:sz w:val="26"/>
                          <w:szCs w:val="26"/>
                        </w:rPr>
                        <w:t xml:space="preserve">. </w:t>
                      </w:r>
                      <w:r w:rsidR="00B456D3" w:rsidRPr="00B456D3">
                        <w:rPr>
                          <w:rFonts w:asciiTheme="minorHAnsi" w:hAnsiTheme="minorHAnsi"/>
                          <w:b/>
                          <w:sz w:val="26"/>
                          <w:szCs w:val="26"/>
                        </w:rPr>
                        <w:t xml:space="preserve">In light of the Committee’s General Comment No. 8 on “The right of the child to protection from corporal punishment and other cruel or degrading forms of punishment”, its previous </w:t>
                      </w:r>
                      <w:r w:rsidR="00D27A1B">
                        <w:rPr>
                          <w:rFonts w:asciiTheme="minorHAnsi" w:hAnsiTheme="minorHAnsi"/>
                          <w:b/>
                          <w:sz w:val="26"/>
                          <w:szCs w:val="26"/>
                        </w:rPr>
                        <w:t xml:space="preserve">repeated </w:t>
                      </w:r>
                      <w:r w:rsidR="00B456D3" w:rsidRPr="00B456D3">
                        <w:rPr>
                          <w:rFonts w:asciiTheme="minorHAnsi" w:hAnsiTheme="minorHAnsi"/>
                          <w:b/>
                          <w:sz w:val="26"/>
                          <w:szCs w:val="26"/>
                        </w:rPr>
                        <w:t>recommendation</w:t>
                      </w:r>
                      <w:r w:rsidR="00B456D3">
                        <w:rPr>
                          <w:rFonts w:asciiTheme="minorHAnsi" w:hAnsiTheme="minorHAnsi"/>
                          <w:b/>
                          <w:sz w:val="26"/>
                          <w:szCs w:val="26"/>
                        </w:rPr>
                        <w:t>s</w:t>
                      </w:r>
                      <w:r w:rsidR="00B456D3" w:rsidRPr="00B456D3">
                        <w:rPr>
                          <w:rFonts w:asciiTheme="minorHAnsi" w:hAnsiTheme="minorHAnsi"/>
                          <w:b/>
                          <w:sz w:val="26"/>
                          <w:szCs w:val="26"/>
                        </w:rPr>
                        <w:t xml:space="preserve"> to </w:t>
                      </w:r>
                      <w:r w:rsidR="00D27A1B">
                        <w:rPr>
                          <w:rFonts w:asciiTheme="minorHAnsi" w:hAnsiTheme="minorHAnsi"/>
                          <w:b/>
                          <w:sz w:val="26"/>
                          <w:szCs w:val="26"/>
                        </w:rPr>
                        <w:t>Ecuador</w:t>
                      </w:r>
                      <w:r w:rsidR="00B456D3" w:rsidRPr="00B456D3">
                        <w:rPr>
                          <w:rFonts w:asciiTheme="minorHAnsi" w:hAnsiTheme="minorHAnsi"/>
                          <w:b/>
                          <w:sz w:val="26"/>
                          <w:szCs w:val="26"/>
                        </w:rPr>
                        <w:t xml:space="preserve"> on the issue, the importance of eradicating this form of violence given by the UN Secretary General’s Study on Violence against Children, the recommendation</w:t>
                      </w:r>
                      <w:r w:rsidR="00D27A1B">
                        <w:rPr>
                          <w:rFonts w:asciiTheme="minorHAnsi" w:hAnsiTheme="minorHAnsi"/>
                          <w:b/>
                          <w:sz w:val="26"/>
                          <w:szCs w:val="26"/>
                        </w:rPr>
                        <w:t>s</w:t>
                      </w:r>
                      <w:r w:rsidR="00B456D3" w:rsidRPr="00B456D3">
                        <w:rPr>
                          <w:rFonts w:asciiTheme="minorHAnsi" w:hAnsiTheme="minorHAnsi"/>
                          <w:b/>
                          <w:sz w:val="26"/>
                          <w:szCs w:val="26"/>
                        </w:rPr>
                        <w:t xml:space="preserve"> made </w:t>
                      </w:r>
                      <w:r w:rsidR="00D27A1B">
                        <w:rPr>
                          <w:rFonts w:asciiTheme="minorHAnsi" w:hAnsiTheme="minorHAnsi"/>
                          <w:b/>
                          <w:sz w:val="26"/>
                          <w:szCs w:val="26"/>
                        </w:rPr>
                        <w:t xml:space="preserve">by the Committee Against Torture, the Human Rights Committee as well as those made </w:t>
                      </w:r>
                      <w:r w:rsidR="00B456D3" w:rsidRPr="00B456D3">
                        <w:rPr>
                          <w:rFonts w:asciiTheme="minorHAnsi" w:hAnsiTheme="minorHAnsi"/>
                          <w:b/>
                          <w:sz w:val="26"/>
                          <w:szCs w:val="26"/>
                        </w:rPr>
                        <w:t xml:space="preserve">during the UPR of </w:t>
                      </w:r>
                      <w:r w:rsidR="00D27A1B">
                        <w:rPr>
                          <w:rFonts w:asciiTheme="minorHAnsi" w:hAnsiTheme="minorHAnsi"/>
                          <w:b/>
                          <w:sz w:val="26"/>
                          <w:szCs w:val="26"/>
                        </w:rPr>
                        <w:t xml:space="preserve">Ecuador </w:t>
                      </w:r>
                      <w:r w:rsidR="00B456D3" w:rsidRPr="00B456D3">
                        <w:rPr>
                          <w:rFonts w:asciiTheme="minorHAnsi" w:hAnsiTheme="minorHAnsi"/>
                          <w:b/>
                          <w:sz w:val="26"/>
                          <w:szCs w:val="26"/>
                        </w:rPr>
                        <w:t>in</w:t>
                      </w:r>
                      <w:r w:rsidR="00473F64">
                        <w:rPr>
                          <w:rFonts w:asciiTheme="minorHAnsi" w:hAnsiTheme="minorHAnsi"/>
                          <w:b/>
                          <w:sz w:val="26"/>
                          <w:szCs w:val="26"/>
                        </w:rPr>
                        <w:t xml:space="preserve"> 2012 and</w:t>
                      </w:r>
                      <w:r w:rsidR="00B456D3" w:rsidRPr="00B456D3">
                        <w:rPr>
                          <w:rFonts w:asciiTheme="minorHAnsi" w:hAnsiTheme="minorHAnsi"/>
                          <w:b/>
                          <w:sz w:val="26"/>
                          <w:szCs w:val="26"/>
                        </w:rPr>
                        <w:t xml:space="preserve"> 201</w:t>
                      </w:r>
                      <w:r w:rsidR="00D27A1B">
                        <w:rPr>
                          <w:rFonts w:asciiTheme="minorHAnsi" w:hAnsiTheme="minorHAnsi"/>
                          <w:b/>
                          <w:sz w:val="26"/>
                          <w:szCs w:val="26"/>
                        </w:rPr>
                        <w:t>7</w:t>
                      </w:r>
                      <w:r w:rsidR="00B456D3" w:rsidRPr="00B456D3">
                        <w:rPr>
                          <w:rFonts w:asciiTheme="minorHAnsi" w:hAnsiTheme="minorHAnsi"/>
                          <w:b/>
                          <w:sz w:val="26"/>
                          <w:szCs w:val="26"/>
                        </w:rPr>
                        <w:t xml:space="preserve"> (accepted by the Government)</w:t>
                      </w:r>
                      <w:r w:rsidR="005711E5">
                        <w:rPr>
                          <w:rFonts w:asciiTheme="minorHAnsi" w:hAnsiTheme="minorHAnsi"/>
                          <w:b/>
                          <w:sz w:val="26"/>
                          <w:szCs w:val="26"/>
                        </w:rPr>
                        <w:t>, Ecuador’s commitment to prohibiting all corporal punishment of children,</w:t>
                      </w:r>
                      <w:r w:rsidR="00B456D3" w:rsidRPr="00B456D3">
                        <w:rPr>
                          <w:rFonts w:asciiTheme="minorHAnsi" w:hAnsiTheme="minorHAnsi"/>
                          <w:b/>
                          <w:sz w:val="26"/>
                          <w:szCs w:val="26"/>
                        </w:rPr>
                        <w:t xml:space="preserve"> and the new global commitment to ending all violence against children in the context of the 2030 Agenda for Sustainable Development, w</w:t>
                      </w:r>
                      <w:r w:rsidR="00B456D3" w:rsidRPr="00B456D3">
                        <w:rPr>
                          <w:rFonts w:asciiTheme="minorHAnsi" w:hAnsiTheme="minorHAnsi"/>
                          <w:b/>
                          <w:iCs/>
                          <w:sz w:val="26"/>
                          <w:szCs w:val="26"/>
                        </w:rPr>
                        <w:t>e hope the Committee will</w:t>
                      </w:r>
                      <w:r w:rsidR="00F26AAA" w:rsidRPr="000C2E85">
                        <w:rPr>
                          <w:rFonts w:asciiTheme="minorHAnsi" w:hAnsiTheme="minorHAnsi"/>
                          <w:b/>
                          <w:iCs/>
                          <w:sz w:val="26"/>
                          <w:szCs w:val="26"/>
                        </w:rPr>
                        <w:t>:</w:t>
                      </w:r>
                    </w:p>
                    <w:p w14:paraId="07E8AD91" w14:textId="4473E608" w:rsidR="00797B3F" w:rsidRPr="000C2E85" w:rsidRDefault="00B456D3" w:rsidP="00473F64">
                      <w:pPr>
                        <w:pStyle w:val="ListParagraph"/>
                        <w:numPr>
                          <w:ilvl w:val="0"/>
                          <w:numId w:val="13"/>
                        </w:numPr>
                        <w:spacing w:after="120"/>
                        <w:rPr>
                          <w:rFonts w:asciiTheme="minorHAnsi" w:hAnsiTheme="minorHAnsi"/>
                          <w:b/>
                          <w:iCs/>
                          <w:sz w:val="26"/>
                          <w:szCs w:val="26"/>
                        </w:rPr>
                      </w:pPr>
                      <w:r w:rsidRPr="00B456D3">
                        <w:rPr>
                          <w:rFonts w:asciiTheme="minorHAnsi" w:hAnsiTheme="minorHAnsi"/>
                          <w:b/>
                          <w:iCs/>
                          <w:sz w:val="26"/>
                          <w:szCs w:val="26"/>
                        </w:rPr>
                        <w:t xml:space="preserve">in its concluding observations on the </w:t>
                      </w:r>
                      <w:r>
                        <w:rPr>
                          <w:rFonts w:asciiTheme="minorHAnsi" w:hAnsiTheme="minorHAnsi"/>
                          <w:b/>
                          <w:iCs/>
                          <w:sz w:val="26"/>
                          <w:szCs w:val="26"/>
                        </w:rPr>
                        <w:t>fifth</w:t>
                      </w:r>
                      <w:r w:rsidRPr="00B456D3">
                        <w:rPr>
                          <w:rFonts w:asciiTheme="minorHAnsi" w:hAnsiTheme="minorHAnsi"/>
                          <w:b/>
                          <w:iCs/>
                          <w:sz w:val="26"/>
                          <w:szCs w:val="26"/>
                        </w:rPr>
                        <w:t>/</w:t>
                      </w:r>
                      <w:r>
                        <w:rPr>
                          <w:rFonts w:asciiTheme="minorHAnsi" w:hAnsiTheme="minorHAnsi"/>
                          <w:b/>
                          <w:iCs/>
                          <w:sz w:val="26"/>
                          <w:szCs w:val="26"/>
                        </w:rPr>
                        <w:t>sixth</w:t>
                      </w:r>
                      <w:r w:rsidRPr="00B456D3">
                        <w:rPr>
                          <w:rFonts w:asciiTheme="minorHAnsi" w:hAnsiTheme="minorHAnsi"/>
                          <w:b/>
                          <w:iCs/>
                          <w:sz w:val="26"/>
                          <w:szCs w:val="26"/>
                        </w:rPr>
                        <w:t xml:space="preserve"> report of </w:t>
                      </w:r>
                      <w:r w:rsidR="00D27A1B">
                        <w:rPr>
                          <w:rFonts w:asciiTheme="minorHAnsi" w:hAnsiTheme="minorHAnsi"/>
                          <w:b/>
                          <w:iCs/>
                          <w:sz w:val="26"/>
                          <w:szCs w:val="26"/>
                        </w:rPr>
                        <w:t>Ecuador</w:t>
                      </w:r>
                      <w:r>
                        <w:rPr>
                          <w:rFonts w:asciiTheme="minorHAnsi" w:hAnsiTheme="minorHAnsi"/>
                          <w:b/>
                          <w:iCs/>
                          <w:sz w:val="26"/>
                          <w:szCs w:val="26"/>
                        </w:rPr>
                        <w:t>,</w:t>
                      </w:r>
                      <w:r w:rsidRPr="00B456D3">
                        <w:rPr>
                          <w:rFonts w:asciiTheme="minorHAnsi" w:hAnsiTheme="minorHAnsi"/>
                          <w:b/>
                          <w:sz w:val="26"/>
                          <w:szCs w:val="26"/>
                        </w:rPr>
                        <w:t xml:space="preserve"> </w:t>
                      </w:r>
                      <w:r w:rsidR="00797B3F" w:rsidRPr="000C2E85">
                        <w:rPr>
                          <w:rFonts w:asciiTheme="minorHAnsi" w:hAnsiTheme="minorHAnsi"/>
                          <w:b/>
                          <w:sz w:val="26"/>
                          <w:szCs w:val="26"/>
                        </w:rPr>
                        <w:t xml:space="preserve">recommend that </w:t>
                      </w:r>
                      <w:r w:rsidR="00473F64">
                        <w:rPr>
                          <w:rFonts w:asciiTheme="minorHAnsi" w:hAnsiTheme="minorHAnsi"/>
                          <w:b/>
                          <w:sz w:val="26"/>
                          <w:szCs w:val="26"/>
                        </w:rPr>
                        <w:t xml:space="preserve">the </w:t>
                      </w:r>
                      <w:r w:rsidR="00473F64" w:rsidRPr="00473F64">
                        <w:rPr>
                          <w:rFonts w:asciiTheme="minorHAnsi" w:hAnsiTheme="minorHAnsi"/>
                          <w:b/>
                          <w:sz w:val="26"/>
                          <w:szCs w:val="26"/>
                        </w:rPr>
                        <w:t xml:space="preserve">draft Organic Law for a Childhood and Adolescence Free of Physical Punishment, Degrading Treatment and Punishment </w:t>
                      </w:r>
                      <w:r w:rsidR="00095C46" w:rsidRPr="000C2E85">
                        <w:rPr>
                          <w:rFonts w:asciiTheme="minorHAnsi" w:hAnsiTheme="minorHAnsi"/>
                          <w:b/>
                          <w:sz w:val="26"/>
                          <w:szCs w:val="26"/>
                        </w:rPr>
                        <w:t xml:space="preserve">be enacted as a matter of priority to clearly prohibit corporal punishment in </w:t>
                      </w:r>
                      <w:r w:rsidR="00F26AAA" w:rsidRPr="000C2E85">
                        <w:rPr>
                          <w:rFonts w:asciiTheme="minorHAnsi" w:hAnsiTheme="minorHAnsi"/>
                          <w:b/>
                          <w:sz w:val="26"/>
                          <w:szCs w:val="26"/>
                        </w:rPr>
                        <w:t xml:space="preserve">all settings, including </w:t>
                      </w:r>
                      <w:r w:rsidR="00095C46" w:rsidRPr="000C2E85">
                        <w:rPr>
                          <w:rFonts w:asciiTheme="minorHAnsi" w:hAnsiTheme="minorHAnsi"/>
                          <w:b/>
                          <w:sz w:val="26"/>
                          <w:szCs w:val="26"/>
                        </w:rPr>
                        <w:t>the home</w:t>
                      </w:r>
                      <w:r w:rsidR="00D27A1B">
                        <w:rPr>
                          <w:rFonts w:asciiTheme="minorHAnsi" w:hAnsiTheme="minorHAnsi"/>
                          <w:b/>
                          <w:sz w:val="26"/>
                          <w:szCs w:val="26"/>
                        </w:rPr>
                        <w:t xml:space="preserve"> and in indigenous communities</w:t>
                      </w:r>
                      <w:r w:rsidR="00F26AAA" w:rsidRPr="000C2E85">
                        <w:rPr>
                          <w:rFonts w:asciiTheme="minorHAnsi" w:hAnsiTheme="minorHAnsi"/>
                          <w:b/>
                          <w:sz w:val="26"/>
                          <w:szCs w:val="26"/>
                        </w:rPr>
                        <w:t>.</w:t>
                      </w:r>
                    </w:p>
                  </w:txbxContent>
                </v:textbox>
                <w10:wrap type="topAndBottom"/>
              </v:shape>
            </w:pict>
          </mc:Fallback>
        </mc:AlternateContent>
      </w:r>
    </w:p>
    <w:p w14:paraId="20A39571" w14:textId="77777777" w:rsidR="00BD0C3F" w:rsidRPr="002F501D" w:rsidRDefault="00BD0C3F" w:rsidP="00F23725">
      <w:pPr>
        <w:spacing w:after="120"/>
      </w:pPr>
    </w:p>
    <w:p w14:paraId="3EA8D91B" w14:textId="1A38D757" w:rsidR="008B273F" w:rsidRPr="000C2E85" w:rsidRDefault="00B9701A" w:rsidP="0024238E">
      <w:pPr>
        <w:spacing w:after="120"/>
        <w:ind w:left="482" w:hanging="482"/>
        <w:rPr>
          <w:rFonts w:asciiTheme="minorHAnsi" w:hAnsiTheme="minorHAnsi"/>
          <w:b/>
          <w:sz w:val="28"/>
          <w:szCs w:val="28"/>
        </w:rPr>
      </w:pPr>
      <w:r w:rsidRPr="000C2E85">
        <w:rPr>
          <w:rFonts w:asciiTheme="minorHAnsi" w:hAnsiTheme="minorHAnsi"/>
          <w:b/>
          <w:sz w:val="28"/>
          <w:szCs w:val="28"/>
        </w:rPr>
        <w:t xml:space="preserve">1 </w:t>
      </w:r>
      <w:r w:rsidR="00E520EF" w:rsidRPr="000C2E85">
        <w:rPr>
          <w:rFonts w:asciiTheme="minorHAnsi" w:hAnsiTheme="minorHAnsi"/>
          <w:b/>
          <w:sz w:val="28"/>
          <w:szCs w:val="28"/>
        </w:rPr>
        <w:t>The</w:t>
      </w:r>
      <w:r w:rsidR="00721E73" w:rsidRPr="000C2E85">
        <w:rPr>
          <w:rFonts w:asciiTheme="minorHAnsi" w:hAnsiTheme="minorHAnsi"/>
          <w:b/>
          <w:sz w:val="28"/>
          <w:szCs w:val="28"/>
        </w:rPr>
        <w:t xml:space="preserve"> </w:t>
      </w:r>
      <w:r w:rsidR="008B273F" w:rsidRPr="000C2E85">
        <w:rPr>
          <w:rFonts w:asciiTheme="minorHAnsi" w:hAnsiTheme="minorHAnsi"/>
          <w:b/>
          <w:sz w:val="28"/>
          <w:szCs w:val="28"/>
        </w:rPr>
        <w:t xml:space="preserve">report </w:t>
      </w:r>
      <w:r w:rsidR="00E520EF" w:rsidRPr="000C2E85">
        <w:rPr>
          <w:rFonts w:asciiTheme="minorHAnsi" w:hAnsiTheme="minorHAnsi"/>
          <w:b/>
          <w:sz w:val="28"/>
          <w:szCs w:val="28"/>
        </w:rPr>
        <w:t xml:space="preserve">of </w:t>
      </w:r>
      <w:r w:rsidR="00112F03">
        <w:rPr>
          <w:rFonts w:asciiTheme="minorHAnsi" w:hAnsiTheme="minorHAnsi"/>
          <w:b/>
          <w:sz w:val="28"/>
          <w:szCs w:val="28"/>
        </w:rPr>
        <w:t xml:space="preserve">Ecuador </w:t>
      </w:r>
      <w:r w:rsidR="008B273F" w:rsidRPr="000C2E85">
        <w:rPr>
          <w:rFonts w:asciiTheme="minorHAnsi" w:hAnsiTheme="minorHAnsi"/>
          <w:b/>
          <w:sz w:val="28"/>
          <w:szCs w:val="28"/>
        </w:rPr>
        <w:t>to the Committee on the Rights of the Child</w:t>
      </w:r>
    </w:p>
    <w:p w14:paraId="1BA7E490" w14:textId="6D159C5F" w:rsidR="00B633EE" w:rsidRPr="000C2E85" w:rsidRDefault="0058572D" w:rsidP="0024238E">
      <w:pPr>
        <w:pStyle w:val="Header"/>
        <w:spacing w:after="120"/>
        <w:ind w:left="482" w:hanging="482"/>
        <w:rPr>
          <w:rFonts w:asciiTheme="minorHAnsi" w:hAnsiTheme="minorHAnsi"/>
        </w:rPr>
      </w:pPr>
      <w:r w:rsidRPr="000C2E85">
        <w:rPr>
          <w:rFonts w:asciiTheme="minorHAnsi" w:hAnsiTheme="minorHAnsi"/>
        </w:rPr>
        <w:t xml:space="preserve">1.1 </w:t>
      </w:r>
      <w:r w:rsidR="00112F03">
        <w:rPr>
          <w:rFonts w:asciiTheme="minorHAnsi" w:hAnsiTheme="minorHAnsi"/>
        </w:rPr>
        <w:t>Ecuador</w:t>
      </w:r>
      <w:r w:rsidR="008022E2">
        <w:rPr>
          <w:rFonts w:asciiTheme="minorHAnsi" w:hAnsiTheme="minorHAnsi"/>
        </w:rPr>
        <w:t>’s fifth/</w:t>
      </w:r>
      <w:r w:rsidR="00F26AAA" w:rsidRPr="000C2E85">
        <w:rPr>
          <w:rFonts w:asciiTheme="minorHAnsi" w:hAnsiTheme="minorHAnsi"/>
        </w:rPr>
        <w:t>sixth</w:t>
      </w:r>
      <w:r w:rsidR="002F0855" w:rsidRPr="000C2E85">
        <w:rPr>
          <w:rFonts w:asciiTheme="minorHAnsi" w:hAnsiTheme="minorHAnsi"/>
        </w:rPr>
        <w:t xml:space="preserve"> state party report to the Committee</w:t>
      </w:r>
      <w:r w:rsidR="002A3464" w:rsidRPr="000C2E85">
        <w:rPr>
          <w:rFonts w:asciiTheme="minorHAnsi" w:hAnsiTheme="minorHAnsi"/>
        </w:rPr>
        <w:t xml:space="preserve"> on the Rights of the Child </w:t>
      </w:r>
      <w:r w:rsidR="00F26AAA" w:rsidRPr="000C2E85">
        <w:rPr>
          <w:rFonts w:asciiTheme="minorHAnsi" w:hAnsiTheme="minorHAnsi"/>
        </w:rPr>
        <w:t xml:space="preserve">states that </w:t>
      </w:r>
      <w:r w:rsidR="00112F03">
        <w:rPr>
          <w:rFonts w:asciiTheme="minorHAnsi" w:hAnsiTheme="minorHAnsi"/>
        </w:rPr>
        <w:t>family violence is an offence under the Comprehensive Criminal Code</w:t>
      </w:r>
      <w:r w:rsidR="00D27A1B">
        <w:rPr>
          <w:rFonts w:asciiTheme="minorHAnsi" w:hAnsiTheme="minorHAnsi"/>
        </w:rPr>
        <w:t xml:space="preserve"> and that violence and abuse is prohibited under the Organic Act on Intercultural Education</w:t>
      </w:r>
      <w:r w:rsidR="00B456D3">
        <w:rPr>
          <w:rFonts w:asciiTheme="minorHAnsi" w:hAnsiTheme="minorHAnsi"/>
        </w:rPr>
        <w:t xml:space="preserve">. It </w:t>
      </w:r>
      <w:r w:rsidR="00D27A1B">
        <w:rPr>
          <w:rFonts w:asciiTheme="minorHAnsi" w:hAnsiTheme="minorHAnsi"/>
        </w:rPr>
        <w:t>highlights the training and awareness-raising campaigns conducted with professionals working with children on the theme of children’s rights. It does not</w:t>
      </w:r>
      <w:r w:rsidR="00473F64">
        <w:rPr>
          <w:rFonts w:asciiTheme="minorHAnsi" w:hAnsiTheme="minorHAnsi"/>
        </w:rPr>
        <w:t>,</w:t>
      </w:r>
      <w:r w:rsidR="00D27A1B">
        <w:rPr>
          <w:rFonts w:asciiTheme="minorHAnsi" w:hAnsiTheme="minorHAnsi"/>
        </w:rPr>
        <w:t xml:space="preserve"> however</w:t>
      </w:r>
      <w:r w:rsidR="00473F64">
        <w:rPr>
          <w:rFonts w:asciiTheme="minorHAnsi" w:hAnsiTheme="minorHAnsi"/>
        </w:rPr>
        <w:t>,</w:t>
      </w:r>
      <w:r w:rsidR="00D27A1B">
        <w:rPr>
          <w:rFonts w:asciiTheme="minorHAnsi" w:hAnsiTheme="minorHAnsi"/>
        </w:rPr>
        <w:t xml:space="preserve"> directly address corporal punishment of children.</w:t>
      </w:r>
    </w:p>
    <w:p w14:paraId="243DCCB1" w14:textId="74C5D2E9" w:rsidR="002A3464" w:rsidRPr="000C2E85" w:rsidRDefault="002A3464" w:rsidP="0024238E">
      <w:pPr>
        <w:pStyle w:val="Header"/>
        <w:spacing w:after="120"/>
        <w:ind w:left="482" w:hanging="482"/>
        <w:rPr>
          <w:rFonts w:asciiTheme="minorHAnsi" w:hAnsiTheme="minorHAnsi"/>
        </w:rPr>
      </w:pPr>
      <w:r w:rsidRPr="000C2E85">
        <w:rPr>
          <w:rFonts w:asciiTheme="minorHAnsi" w:hAnsiTheme="minorHAnsi"/>
        </w:rPr>
        <w:t>1.2</w:t>
      </w:r>
      <w:r w:rsidR="00626E68" w:rsidRPr="000C2E85">
        <w:rPr>
          <w:rFonts w:asciiTheme="minorHAnsi" w:hAnsiTheme="minorHAnsi"/>
        </w:rPr>
        <w:t xml:space="preserve"> </w:t>
      </w:r>
      <w:r w:rsidR="00BF72C0">
        <w:rPr>
          <w:rFonts w:asciiTheme="minorHAnsi" w:hAnsiTheme="minorHAnsi"/>
        </w:rPr>
        <w:t xml:space="preserve">Although </w:t>
      </w:r>
      <w:r w:rsidR="00D27A1B">
        <w:rPr>
          <w:rFonts w:asciiTheme="minorHAnsi" w:hAnsiTheme="minorHAnsi"/>
        </w:rPr>
        <w:t xml:space="preserve">the current state of legislation does not explicitly prohibit all corporal punishment of children, a </w:t>
      </w:r>
      <w:r w:rsidR="00473F64">
        <w:rPr>
          <w:rFonts w:asciiTheme="minorHAnsi" w:hAnsiTheme="minorHAnsi"/>
        </w:rPr>
        <w:t xml:space="preserve">draft </w:t>
      </w:r>
      <w:r w:rsidR="00473F64" w:rsidRPr="00473F64">
        <w:rPr>
          <w:rFonts w:asciiTheme="minorHAnsi" w:hAnsiTheme="minorHAnsi"/>
        </w:rPr>
        <w:t xml:space="preserve">Organic Law for </w:t>
      </w:r>
      <w:r w:rsidR="00473F64">
        <w:rPr>
          <w:rFonts w:asciiTheme="minorHAnsi" w:hAnsiTheme="minorHAnsi"/>
        </w:rPr>
        <w:t xml:space="preserve">a </w:t>
      </w:r>
      <w:r w:rsidR="00473F64" w:rsidRPr="00473F64">
        <w:rPr>
          <w:rFonts w:asciiTheme="minorHAnsi" w:hAnsiTheme="minorHAnsi"/>
        </w:rPr>
        <w:t>Childhood and Adolescence Free of Physical Punishment, Degrading Treatment and Punishment</w:t>
      </w:r>
      <w:r w:rsidR="00473F64" w:rsidRPr="00A9786D">
        <w:rPr>
          <w:rFonts w:asciiTheme="minorHAnsi" w:hAnsiTheme="minorHAnsi"/>
        </w:rPr>
        <w:t xml:space="preserve"> </w:t>
      </w:r>
      <w:r w:rsidR="00D27A1B">
        <w:rPr>
          <w:rFonts w:asciiTheme="minorHAnsi" w:hAnsiTheme="minorHAnsi"/>
        </w:rPr>
        <w:t>is currently being discussed in Parliament</w:t>
      </w:r>
      <w:r w:rsidR="005B2553">
        <w:rPr>
          <w:rFonts w:asciiTheme="minorHAnsi" w:hAnsiTheme="minorHAnsi"/>
        </w:rPr>
        <w:t>.</w:t>
      </w:r>
      <w:r w:rsidR="00473F64">
        <w:rPr>
          <w:rFonts w:asciiTheme="minorHAnsi" w:hAnsiTheme="minorHAnsi"/>
        </w:rPr>
        <w:t xml:space="preserve"> Enacting this piece of legislation would fulfil the state’s obligation to explicitly prohibit corporal punishment of children in legislation.</w:t>
      </w:r>
    </w:p>
    <w:p w14:paraId="7561A321" w14:textId="29D13308" w:rsidR="00195757" w:rsidRPr="000C2E85" w:rsidRDefault="00195757" w:rsidP="0024238E">
      <w:pPr>
        <w:pStyle w:val="Header"/>
        <w:spacing w:after="120"/>
        <w:ind w:left="482" w:hanging="482"/>
        <w:rPr>
          <w:rFonts w:asciiTheme="minorHAnsi" w:hAnsiTheme="minorHAnsi"/>
          <w:b/>
        </w:rPr>
      </w:pPr>
      <w:r w:rsidRPr="000C2E85">
        <w:rPr>
          <w:rFonts w:asciiTheme="minorHAnsi" w:hAnsiTheme="minorHAnsi"/>
          <w:b/>
        </w:rPr>
        <w:t xml:space="preserve">1.3 </w:t>
      </w:r>
      <w:r w:rsidRPr="00B456D3">
        <w:rPr>
          <w:rFonts w:asciiTheme="minorHAnsi" w:hAnsiTheme="minorHAnsi"/>
          <w:b/>
        </w:rPr>
        <w:t xml:space="preserve">We hope the Committee will recommend to the Government of </w:t>
      </w:r>
      <w:r w:rsidR="00D27A1B">
        <w:rPr>
          <w:rFonts w:asciiTheme="minorHAnsi" w:hAnsiTheme="minorHAnsi"/>
          <w:b/>
        </w:rPr>
        <w:t>Ecuador</w:t>
      </w:r>
      <w:r w:rsidRPr="00B456D3">
        <w:rPr>
          <w:rFonts w:asciiTheme="minorHAnsi" w:hAnsiTheme="minorHAnsi"/>
          <w:b/>
        </w:rPr>
        <w:t xml:space="preserve"> that </w:t>
      </w:r>
      <w:r w:rsidR="00D27A1B">
        <w:rPr>
          <w:rFonts w:asciiTheme="minorHAnsi" w:hAnsiTheme="minorHAnsi"/>
          <w:b/>
        </w:rPr>
        <w:t xml:space="preserve">the </w:t>
      </w:r>
      <w:r w:rsidR="00473F64">
        <w:rPr>
          <w:rFonts w:asciiTheme="minorHAnsi" w:hAnsiTheme="minorHAnsi"/>
          <w:b/>
        </w:rPr>
        <w:t>draft Law</w:t>
      </w:r>
      <w:r w:rsidR="00D27A1B">
        <w:rPr>
          <w:rFonts w:asciiTheme="minorHAnsi" w:hAnsiTheme="minorHAnsi"/>
          <w:b/>
        </w:rPr>
        <w:t xml:space="preserve"> </w:t>
      </w:r>
      <w:r w:rsidRPr="00B456D3">
        <w:rPr>
          <w:rFonts w:asciiTheme="minorHAnsi" w:hAnsiTheme="minorHAnsi"/>
          <w:b/>
        </w:rPr>
        <w:t xml:space="preserve">be enacted as a matter of priority to clearly </w:t>
      </w:r>
      <w:r w:rsidR="00D27A1B">
        <w:rPr>
          <w:rFonts w:asciiTheme="minorHAnsi" w:hAnsiTheme="minorHAnsi"/>
          <w:b/>
        </w:rPr>
        <w:t xml:space="preserve">and explicitly </w:t>
      </w:r>
      <w:r w:rsidRPr="00B456D3">
        <w:rPr>
          <w:rFonts w:asciiTheme="minorHAnsi" w:hAnsiTheme="minorHAnsi"/>
          <w:b/>
        </w:rPr>
        <w:t>prohibit corporal punishment</w:t>
      </w:r>
      <w:r w:rsidR="00D27A1B">
        <w:rPr>
          <w:rFonts w:asciiTheme="minorHAnsi" w:hAnsiTheme="minorHAnsi"/>
          <w:b/>
        </w:rPr>
        <w:t>, however light,</w:t>
      </w:r>
      <w:r w:rsidRPr="00B456D3">
        <w:rPr>
          <w:rFonts w:asciiTheme="minorHAnsi" w:hAnsiTheme="minorHAnsi"/>
          <w:b/>
        </w:rPr>
        <w:t xml:space="preserve"> in al</w:t>
      </w:r>
      <w:r w:rsidR="00B456D3" w:rsidRPr="00B456D3">
        <w:rPr>
          <w:rFonts w:asciiTheme="minorHAnsi" w:hAnsiTheme="minorHAnsi"/>
          <w:b/>
        </w:rPr>
        <w:t>l settings, including the home</w:t>
      </w:r>
      <w:r w:rsidR="00D27A1B">
        <w:rPr>
          <w:rFonts w:asciiTheme="minorHAnsi" w:hAnsiTheme="minorHAnsi"/>
          <w:b/>
        </w:rPr>
        <w:t xml:space="preserve"> and in indigenous communities</w:t>
      </w:r>
      <w:r w:rsidRPr="00B456D3">
        <w:rPr>
          <w:rFonts w:asciiTheme="minorHAnsi" w:hAnsiTheme="minorHAnsi"/>
          <w:b/>
        </w:rPr>
        <w:t>.</w:t>
      </w:r>
    </w:p>
    <w:p w14:paraId="387ED2DF" w14:textId="0471FC9A" w:rsidR="00292D17" w:rsidRDefault="00292D17" w:rsidP="0024238E">
      <w:pPr>
        <w:spacing w:after="120"/>
        <w:ind w:left="482" w:hanging="482"/>
        <w:rPr>
          <w:rFonts w:asciiTheme="minorHAnsi" w:hAnsiTheme="minorHAnsi"/>
          <w:b/>
          <w:sz w:val="28"/>
          <w:szCs w:val="28"/>
        </w:rPr>
      </w:pPr>
    </w:p>
    <w:p w14:paraId="23F44FAD" w14:textId="5C4099A4" w:rsidR="00473F64" w:rsidRDefault="00473F64" w:rsidP="0024238E">
      <w:pPr>
        <w:spacing w:after="120"/>
        <w:ind w:left="482" w:hanging="482"/>
        <w:rPr>
          <w:rFonts w:asciiTheme="minorHAnsi" w:hAnsiTheme="minorHAnsi"/>
          <w:b/>
          <w:sz w:val="28"/>
          <w:szCs w:val="28"/>
        </w:rPr>
      </w:pPr>
    </w:p>
    <w:p w14:paraId="001C6B0F" w14:textId="229833CE" w:rsidR="008B273F" w:rsidRPr="000C2E85" w:rsidRDefault="008B273F" w:rsidP="0024238E">
      <w:pPr>
        <w:spacing w:after="120"/>
        <w:ind w:left="482" w:hanging="482"/>
        <w:rPr>
          <w:rFonts w:asciiTheme="minorHAnsi" w:hAnsiTheme="minorHAnsi"/>
          <w:sz w:val="28"/>
          <w:szCs w:val="28"/>
        </w:rPr>
      </w:pPr>
      <w:r w:rsidRPr="000C2E85">
        <w:rPr>
          <w:rFonts w:asciiTheme="minorHAnsi" w:hAnsiTheme="minorHAnsi"/>
          <w:b/>
          <w:sz w:val="28"/>
          <w:szCs w:val="28"/>
        </w:rPr>
        <w:lastRenderedPageBreak/>
        <w:t xml:space="preserve">2 The legality </w:t>
      </w:r>
      <w:r w:rsidR="00F7737C" w:rsidRPr="000C2E85">
        <w:rPr>
          <w:rFonts w:asciiTheme="minorHAnsi" w:hAnsiTheme="minorHAnsi"/>
          <w:b/>
          <w:sz w:val="28"/>
          <w:szCs w:val="28"/>
        </w:rPr>
        <w:t xml:space="preserve">and practice </w:t>
      </w:r>
      <w:r w:rsidRPr="000C2E85">
        <w:rPr>
          <w:rFonts w:asciiTheme="minorHAnsi" w:hAnsiTheme="minorHAnsi"/>
          <w:b/>
          <w:sz w:val="28"/>
          <w:szCs w:val="28"/>
        </w:rPr>
        <w:t xml:space="preserve">of corporal punishment of children in </w:t>
      </w:r>
      <w:r w:rsidR="0059701E">
        <w:rPr>
          <w:rFonts w:asciiTheme="minorHAnsi" w:hAnsiTheme="minorHAnsi"/>
          <w:b/>
          <w:sz w:val="28"/>
          <w:szCs w:val="28"/>
        </w:rPr>
        <w:t>Ecuador</w:t>
      </w:r>
    </w:p>
    <w:p w14:paraId="4BF6B257" w14:textId="307FAA28" w:rsidR="002F0855" w:rsidRPr="000C2E85" w:rsidRDefault="00095C46" w:rsidP="0024238E">
      <w:pPr>
        <w:autoSpaceDE w:val="0"/>
        <w:autoSpaceDN w:val="0"/>
        <w:adjustRightInd w:val="0"/>
        <w:spacing w:after="120"/>
        <w:ind w:left="482" w:hanging="482"/>
        <w:rPr>
          <w:rFonts w:asciiTheme="minorHAnsi" w:hAnsiTheme="minorHAnsi"/>
        </w:rPr>
      </w:pPr>
      <w:r w:rsidRPr="000C2E85">
        <w:rPr>
          <w:rFonts w:asciiTheme="minorHAnsi" w:hAnsiTheme="minorHAnsi"/>
        </w:rPr>
        <w:t>2</w:t>
      </w:r>
      <w:r w:rsidR="002F0855" w:rsidRPr="000C2E85">
        <w:rPr>
          <w:rFonts w:asciiTheme="minorHAnsi" w:hAnsiTheme="minorHAnsi"/>
        </w:rPr>
        <w:t xml:space="preserve">.1 </w:t>
      </w:r>
      <w:r w:rsidR="002F0855" w:rsidRPr="000C2E85">
        <w:rPr>
          <w:rFonts w:asciiTheme="minorHAnsi" w:hAnsiTheme="minorHAnsi"/>
          <w:b/>
          <w:i/>
        </w:rPr>
        <w:t>Summary:</w:t>
      </w:r>
      <w:r w:rsidR="002F0855" w:rsidRPr="000C2E85">
        <w:rPr>
          <w:rFonts w:asciiTheme="minorHAnsi" w:hAnsiTheme="minorHAnsi"/>
          <w:i/>
        </w:rPr>
        <w:t xml:space="preserve"> </w:t>
      </w:r>
      <w:r w:rsidR="002F0855" w:rsidRPr="000C2E85">
        <w:rPr>
          <w:rFonts w:asciiTheme="minorHAnsi" w:hAnsiTheme="minorHAnsi"/>
        </w:rPr>
        <w:t xml:space="preserve">Corporal punishment of children in </w:t>
      </w:r>
      <w:r w:rsidR="00112F03">
        <w:rPr>
          <w:rFonts w:asciiTheme="minorHAnsi" w:hAnsiTheme="minorHAnsi"/>
        </w:rPr>
        <w:t>Ecuador</w:t>
      </w:r>
      <w:r w:rsidR="00CB0EB9">
        <w:rPr>
          <w:rFonts w:asciiTheme="minorHAnsi" w:hAnsiTheme="minorHAnsi"/>
        </w:rPr>
        <w:t xml:space="preserve"> </w:t>
      </w:r>
      <w:r w:rsidR="00112F03">
        <w:rPr>
          <w:rFonts w:asciiTheme="minorHAnsi" w:hAnsiTheme="minorHAnsi"/>
        </w:rPr>
        <w:t>is</w:t>
      </w:r>
      <w:r w:rsidR="00CB0EB9">
        <w:rPr>
          <w:rFonts w:asciiTheme="minorHAnsi" w:hAnsiTheme="minorHAnsi"/>
        </w:rPr>
        <w:t xml:space="preserve"> u</w:t>
      </w:r>
      <w:r w:rsidR="002F0855" w:rsidRPr="000C2E85">
        <w:rPr>
          <w:rFonts w:asciiTheme="minorHAnsi" w:hAnsiTheme="minorHAnsi"/>
        </w:rPr>
        <w:t xml:space="preserve">nlawful </w:t>
      </w:r>
      <w:r w:rsidR="00F26AAA" w:rsidRPr="000C2E85">
        <w:rPr>
          <w:rFonts w:asciiTheme="minorHAnsi" w:hAnsiTheme="minorHAnsi"/>
        </w:rPr>
        <w:t xml:space="preserve">in </w:t>
      </w:r>
      <w:r w:rsidR="00112F03">
        <w:rPr>
          <w:rFonts w:asciiTheme="minorHAnsi" w:hAnsiTheme="minorHAnsi"/>
        </w:rPr>
        <w:t>schools (including pre-schools), in penal institutions and partially as a sentence for a crime</w:t>
      </w:r>
      <w:r w:rsidR="00CB0EB9">
        <w:rPr>
          <w:rFonts w:asciiTheme="minorHAnsi" w:hAnsiTheme="minorHAnsi"/>
        </w:rPr>
        <w:t>.</w:t>
      </w:r>
      <w:r w:rsidR="00112F03">
        <w:rPr>
          <w:rFonts w:asciiTheme="minorHAnsi" w:hAnsiTheme="minorHAnsi"/>
        </w:rPr>
        <w:t xml:space="preserve"> It is still lawful in the home, in alternative car</w:t>
      </w:r>
      <w:r w:rsidR="00881B83">
        <w:rPr>
          <w:rFonts w:asciiTheme="minorHAnsi" w:hAnsiTheme="minorHAnsi"/>
        </w:rPr>
        <w:t>e and in some day care settings, and</w:t>
      </w:r>
      <w:r w:rsidR="00112F03">
        <w:rPr>
          <w:rFonts w:asciiTheme="minorHAnsi" w:hAnsiTheme="minorHAnsi"/>
        </w:rPr>
        <w:t xml:space="preserve"> it might be lawful as a sentence for a crime in indigenous communities.</w:t>
      </w:r>
    </w:p>
    <w:p w14:paraId="07D3FAC2" w14:textId="50DB571B" w:rsidR="00A9786D" w:rsidRPr="00A9786D" w:rsidRDefault="00095C46" w:rsidP="00A9786D">
      <w:pPr>
        <w:autoSpaceDE w:val="0"/>
        <w:autoSpaceDN w:val="0"/>
        <w:adjustRightInd w:val="0"/>
        <w:spacing w:after="120"/>
        <w:ind w:left="482" w:hanging="482"/>
        <w:rPr>
          <w:rFonts w:asciiTheme="minorHAnsi" w:hAnsiTheme="minorHAnsi"/>
          <w:color w:val="000000" w:themeColor="text1"/>
        </w:rPr>
      </w:pPr>
      <w:r w:rsidRPr="000C2E85">
        <w:rPr>
          <w:rFonts w:asciiTheme="minorHAnsi" w:hAnsiTheme="minorHAnsi"/>
        </w:rPr>
        <w:t>2</w:t>
      </w:r>
      <w:r w:rsidR="002F0855" w:rsidRPr="000C2E85">
        <w:rPr>
          <w:rFonts w:asciiTheme="minorHAnsi" w:hAnsiTheme="minorHAnsi"/>
        </w:rPr>
        <w:t xml:space="preserve">.2 </w:t>
      </w:r>
      <w:r w:rsidR="002F0855" w:rsidRPr="000C2E85">
        <w:rPr>
          <w:rFonts w:asciiTheme="minorHAnsi" w:hAnsiTheme="minorHAnsi"/>
          <w:b/>
          <w:i/>
        </w:rPr>
        <w:t>Home (</w:t>
      </w:r>
      <w:r w:rsidR="002F0855" w:rsidRPr="000C2E85">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rPr>
        <w:t xml:space="preserve"> </w:t>
      </w:r>
      <w:r w:rsidR="00A9786D" w:rsidRPr="00A9786D">
        <w:rPr>
          <w:rFonts w:asciiTheme="minorHAnsi" w:hAnsiTheme="minorHAnsi"/>
          <w:color w:val="000000" w:themeColor="text1"/>
        </w:rPr>
        <w:t>Article 67 of the Children and Adolescents Code 2003 defines ill-treatment of children as “any conduct, any act of omission or commission, that causes or may cause harm to the integrity or physical, psychological or sexual health of a child or young person, by any persons, including their parents, other relatives, educators and persons responsible for their care, whatever means used, whatever the consequences and whatever time is necessary for the victim to recover” (art. 67), and article 76 states that abusive practices suffered by children cannot be justified on the grounds that they are educative methods or traditional cultural practices, but this is not interpreted as prohibiting all corporal punishment, however light, in childrearing. Provisions against violence and abuse in the</w:t>
      </w:r>
      <w:r w:rsidR="00A9786D">
        <w:rPr>
          <w:rFonts w:asciiTheme="minorHAnsi" w:hAnsiTheme="minorHAnsi"/>
          <w:color w:val="000000" w:themeColor="text1"/>
        </w:rPr>
        <w:t xml:space="preserve"> Constitution 2008, the</w:t>
      </w:r>
      <w:r w:rsidR="00A9786D" w:rsidRPr="00A9786D">
        <w:rPr>
          <w:rFonts w:asciiTheme="minorHAnsi" w:hAnsiTheme="minorHAnsi"/>
          <w:color w:val="000000" w:themeColor="text1"/>
        </w:rPr>
        <w:t xml:space="preserve"> Law against Violence against Women and the Family 1995, the Childhood and Adolescence Code 2003 and the Criminal Code 1991 do not include clear prohibition of all corporal punishment in childrearing. </w:t>
      </w:r>
    </w:p>
    <w:p w14:paraId="755B99E5" w14:textId="7483CAF3" w:rsidR="00A9786D" w:rsidRPr="00A9786D" w:rsidRDefault="00095C46" w:rsidP="00A9786D">
      <w:pPr>
        <w:autoSpaceDE w:val="0"/>
        <w:autoSpaceDN w:val="0"/>
        <w:adjustRightInd w:val="0"/>
        <w:spacing w:after="120"/>
        <w:ind w:left="482" w:hanging="482"/>
        <w:rPr>
          <w:rFonts w:asciiTheme="minorHAnsi" w:hAnsiTheme="minorHAnsi"/>
        </w:rPr>
      </w:pPr>
      <w:r w:rsidRPr="000C2E85">
        <w:rPr>
          <w:rFonts w:asciiTheme="minorHAnsi" w:hAnsiTheme="minorHAnsi"/>
        </w:rPr>
        <w:t>2</w:t>
      </w:r>
      <w:r w:rsidR="000C2E85">
        <w:rPr>
          <w:rFonts w:asciiTheme="minorHAnsi" w:hAnsiTheme="minorHAnsi"/>
        </w:rPr>
        <w:t>.</w:t>
      </w:r>
      <w:r w:rsidR="009A1F86">
        <w:rPr>
          <w:rFonts w:asciiTheme="minorHAnsi" w:hAnsiTheme="minorHAnsi"/>
        </w:rPr>
        <w:t>3</w:t>
      </w:r>
      <w:r w:rsidR="002F0855" w:rsidRPr="000C2E85">
        <w:rPr>
          <w:rFonts w:asciiTheme="minorHAnsi" w:hAnsiTheme="minorHAnsi"/>
        </w:rPr>
        <w:t xml:space="preserve"> </w:t>
      </w:r>
      <w:r w:rsidR="002F0855" w:rsidRPr="000C2E85">
        <w:rPr>
          <w:rFonts w:asciiTheme="minorHAnsi" w:hAnsiTheme="minorHAnsi"/>
          <w:b/>
          <w:i/>
        </w:rPr>
        <w:t>Alternative care settings (</w:t>
      </w:r>
      <w:r w:rsidR="009A1F86">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rPr>
        <w:t xml:space="preserve"> </w:t>
      </w:r>
      <w:r w:rsidR="00A9786D" w:rsidRPr="00A9786D">
        <w:rPr>
          <w:rFonts w:asciiTheme="minorHAnsi" w:hAnsiTheme="minorHAnsi"/>
        </w:rPr>
        <w:t>There is no explicit prohibition of all corporal punishment in alternative care settings. Children are protected from some corporal punishment under articles 67 and 76 of the Children and Adolescents Code 2003.</w:t>
      </w:r>
    </w:p>
    <w:p w14:paraId="5110F90B" w14:textId="174BEE89" w:rsidR="00A9786D" w:rsidRPr="00A9786D" w:rsidRDefault="00095C46" w:rsidP="00A9786D">
      <w:pPr>
        <w:autoSpaceDE w:val="0"/>
        <w:autoSpaceDN w:val="0"/>
        <w:adjustRightInd w:val="0"/>
        <w:spacing w:after="120"/>
        <w:ind w:left="482" w:hanging="482"/>
        <w:rPr>
          <w:rFonts w:asciiTheme="minorHAnsi" w:hAnsiTheme="minorHAnsi"/>
        </w:rPr>
      </w:pPr>
      <w:r w:rsidRPr="000C2E85">
        <w:rPr>
          <w:rFonts w:asciiTheme="minorHAnsi" w:hAnsiTheme="minorHAnsi"/>
        </w:rPr>
        <w:t>2</w:t>
      </w:r>
      <w:r w:rsidR="009A1F86">
        <w:rPr>
          <w:rFonts w:asciiTheme="minorHAnsi" w:hAnsiTheme="minorHAnsi"/>
        </w:rPr>
        <w:t>.4</w:t>
      </w:r>
      <w:r w:rsidR="002F0855" w:rsidRPr="000C2E85">
        <w:rPr>
          <w:rFonts w:asciiTheme="minorHAnsi" w:hAnsiTheme="minorHAnsi"/>
        </w:rPr>
        <w:t xml:space="preserve"> </w:t>
      </w:r>
      <w:r w:rsidR="002F0855" w:rsidRPr="000C2E85">
        <w:rPr>
          <w:rFonts w:asciiTheme="minorHAnsi" w:hAnsiTheme="minorHAnsi"/>
          <w:b/>
          <w:i/>
        </w:rPr>
        <w:t>Day care (</w:t>
      </w:r>
      <w:r w:rsidR="00A9786D" w:rsidRPr="00A9786D">
        <w:rPr>
          <w:rFonts w:asciiTheme="minorHAnsi" w:hAnsiTheme="minorHAnsi"/>
          <w:b/>
          <w:i/>
          <w:u w:val="single"/>
        </w:rPr>
        <w:t>partially un</w:t>
      </w:r>
      <w:r w:rsidR="009A1F86" w:rsidRPr="00A9786D">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rPr>
        <w:t xml:space="preserve"> </w:t>
      </w:r>
      <w:r w:rsidR="00A9786D" w:rsidRPr="00A9786D">
        <w:rPr>
          <w:rFonts w:asciiTheme="minorHAnsi" w:hAnsiTheme="minorHAnsi"/>
        </w:rPr>
        <w:t>Corporal punishment is prohibited in preschool provision in articles 40 and 41 of the Children and Adolescents Code 2003</w:t>
      </w:r>
      <w:r w:rsidR="00916E14">
        <w:rPr>
          <w:rFonts w:asciiTheme="minorHAnsi" w:hAnsiTheme="minorHAnsi"/>
        </w:rPr>
        <w:t xml:space="preserve"> (see below)</w:t>
      </w:r>
      <w:r w:rsidR="00A9786D" w:rsidRPr="00A9786D">
        <w:rPr>
          <w:rFonts w:asciiTheme="minorHAnsi" w:hAnsiTheme="minorHAnsi"/>
        </w:rPr>
        <w:t xml:space="preserve">, but it is not explicitly prohibited in other early childhood care and in day care for older children. Articles 67 and 76 of the Code protect children from some but not all corporal punishment. </w:t>
      </w:r>
    </w:p>
    <w:p w14:paraId="6B227F58" w14:textId="31895152" w:rsidR="00A9786D" w:rsidRPr="00A9786D" w:rsidRDefault="00095C46" w:rsidP="00A9786D">
      <w:pPr>
        <w:spacing w:after="120"/>
        <w:ind w:left="482" w:hanging="482"/>
        <w:rPr>
          <w:rFonts w:asciiTheme="minorHAnsi" w:hAnsiTheme="minorHAnsi"/>
        </w:rPr>
      </w:pPr>
      <w:r w:rsidRPr="000C2E85">
        <w:rPr>
          <w:rFonts w:asciiTheme="minorHAnsi" w:hAnsiTheme="minorHAnsi"/>
        </w:rPr>
        <w:t>2</w:t>
      </w:r>
      <w:r w:rsidR="009A1F86">
        <w:rPr>
          <w:rFonts w:asciiTheme="minorHAnsi" w:hAnsiTheme="minorHAnsi"/>
        </w:rPr>
        <w:t>.5</w:t>
      </w:r>
      <w:r w:rsidR="002F0855" w:rsidRPr="000C2E85">
        <w:rPr>
          <w:rFonts w:asciiTheme="minorHAnsi" w:hAnsiTheme="minorHAnsi"/>
        </w:rPr>
        <w:t xml:space="preserve"> </w:t>
      </w:r>
      <w:r w:rsidR="002F0855" w:rsidRPr="000C2E85">
        <w:rPr>
          <w:rFonts w:asciiTheme="minorHAnsi" w:hAnsiTheme="minorHAnsi"/>
          <w:b/>
          <w:i/>
        </w:rPr>
        <w:t>Schools (</w:t>
      </w:r>
      <w:r w:rsidR="00A9786D" w:rsidRPr="00A9786D">
        <w:rPr>
          <w:rFonts w:asciiTheme="minorHAnsi" w:hAnsiTheme="minorHAnsi"/>
          <w:b/>
          <w:i/>
          <w:u w:val="single"/>
        </w:rPr>
        <w:t>un</w:t>
      </w:r>
      <w:r w:rsidR="009A1F86" w:rsidRPr="00A9786D">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i/>
        </w:rPr>
        <w:t xml:space="preserve"> </w:t>
      </w:r>
      <w:r w:rsidR="00A9786D" w:rsidRPr="00A9786D">
        <w:rPr>
          <w:rFonts w:asciiTheme="minorHAnsi" w:hAnsiTheme="minorHAnsi"/>
        </w:rPr>
        <w:t xml:space="preserve">Corporal punishment is explicitly prohibited in schools in articles 40 and 41 of the Children and Adolescents Code 2003: “40: Disciplinary measures. Teaching methods and discipline in educational institutions shall respect the rights and guarantees of children and young persons and shall exclude all forms of abuse, ill-treatment and disrespect, and, accordingly, any form of cruel, inhuman or degrading punishment. 41: Prohibited punishments. Educational institutions are: (1) Prohibited from using corporal punishment; (2) Prohibited from using psychological punishments that offend the dignity of children and young persons….” </w:t>
      </w:r>
    </w:p>
    <w:p w14:paraId="53C56AAD" w14:textId="5AE6FFA9" w:rsidR="00A9786D" w:rsidRPr="00A9786D" w:rsidRDefault="00095C46" w:rsidP="00A9786D">
      <w:pPr>
        <w:spacing w:after="120"/>
        <w:ind w:left="482" w:hanging="482"/>
        <w:rPr>
          <w:rFonts w:asciiTheme="minorHAnsi" w:hAnsiTheme="minorHAnsi"/>
        </w:rPr>
      </w:pPr>
      <w:r w:rsidRPr="000C2E85">
        <w:rPr>
          <w:rFonts w:asciiTheme="minorHAnsi" w:hAnsiTheme="minorHAnsi"/>
        </w:rPr>
        <w:t>2</w:t>
      </w:r>
      <w:r w:rsidR="009A1F86">
        <w:rPr>
          <w:rFonts w:asciiTheme="minorHAnsi" w:hAnsiTheme="minorHAnsi"/>
        </w:rPr>
        <w:t>.6</w:t>
      </w:r>
      <w:r w:rsidR="002F0855" w:rsidRPr="000C2E85">
        <w:rPr>
          <w:rFonts w:asciiTheme="minorHAnsi" w:hAnsiTheme="minorHAnsi"/>
        </w:rPr>
        <w:t xml:space="preserve"> </w:t>
      </w:r>
      <w:r w:rsidR="002F0855" w:rsidRPr="000C2E85">
        <w:rPr>
          <w:rFonts w:asciiTheme="minorHAnsi" w:hAnsiTheme="minorHAnsi"/>
          <w:b/>
          <w:i/>
        </w:rPr>
        <w:t>Penal institutions (</w:t>
      </w:r>
      <w:r w:rsidR="009A1F86">
        <w:rPr>
          <w:rFonts w:asciiTheme="minorHAnsi" w:hAnsiTheme="minorHAnsi"/>
          <w:b/>
          <w:i/>
          <w:u w:val="single"/>
        </w:rPr>
        <w:t>unlawful</w:t>
      </w:r>
      <w:r w:rsidR="002F0855" w:rsidRPr="000C2E85">
        <w:rPr>
          <w:rFonts w:asciiTheme="minorHAnsi" w:hAnsiTheme="minorHAnsi"/>
          <w:b/>
          <w:i/>
        </w:rPr>
        <w:t>):</w:t>
      </w:r>
      <w:r w:rsidR="002F0855" w:rsidRPr="000C2E85">
        <w:rPr>
          <w:rFonts w:asciiTheme="minorHAnsi" w:hAnsiTheme="minorHAnsi"/>
        </w:rPr>
        <w:t xml:space="preserve"> </w:t>
      </w:r>
      <w:r w:rsidR="00A9786D" w:rsidRPr="00A9786D">
        <w:rPr>
          <w:rFonts w:asciiTheme="minorHAnsi" w:hAnsiTheme="minorHAnsi"/>
        </w:rPr>
        <w:t>Article 38 of the Penal Code 2014 states (unofficial translation): “Persons under the age of eighteen - Persons under eighteen years of age in conflict with the criminal law shall be subject to the Organic Code of Children and Adolescents”. This includes articles 40 and 41.</w:t>
      </w:r>
    </w:p>
    <w:p w14:paraId="55C28260" w14:textId="6C5FB09C" w:rsidR="00A9786D" w:rsidRPr="00A9786D" w:rsidRDefault="00095C46" w:rsidP="00A9786D">
      <w:pPr>
        <w:spacing w:after="120"/>
        <w:ind w:left="482" w:hanging="482"/>
        <w:rPr>
          <w:rFonts w:asciiTheme="minorHAnsi" w:hAnsiTheme="minorHAnsi"/>
        </w:rPr>
      </w:pPr>
      <w:r w:rsidRPr="000C2E85">
        <w:rPr>
          <w:rFonts w:asciiTheme="minorHAnsi" w:hAnsiTheme="minorHAnsi"/>
        </w:rPr>
        <w:t>2</w:t>
      </w:r>
      <w:r w:rsidR="000C2E85">
        <w:rPr>
          <w:rFonts w:asciiTheme="minorHAnsi" w:hAnsiTheme="minorHAnsi"/>
        </w:rPr>
        <w:t>.</w:t>
      </w:r>
      <w:r w:rsidR="009A1F86">
        <w:rPr>
          <w:rFonts w:asciiTheme="minorHAnsi" w:hAnsiTheme="minorHAnsi"/>
        </w:rPr>
        <w:t>7</w:t>
      </w:r>
      <w:r w:rsidR="002F0855" w:rsidRPr="000C2E85">
        <w:rPr>
          <w:rFonts w:asciiTheme="minorHAnsi" w:hAnsiTheme="minorHAnsi"/>
        </w:rPr>
        <w:t xml:space="preserve"> </w:t>
      </w:r>
      <w:r w:rsidR="002F0855" w:rsidRPr="000C2E85">
        <w:rPr>
          <w:rFonts w:asciiTheme="minorHAnsi" w:hAnsiTheme="minorHAnsi"/>
          <w:b/>
          <w:i/>
        </w:rPr>
        <w:t>Sentence for crime (</w:t>
      </w:r>
      <w:r w:rsidR="00BB6415">
        <w:rPr>
          <w:rFonts w:asciiTheme="minorHAnsi" w:hAnsiTheme="minorHAnsi"/>
          <w:b/>
          <w:i/>
        </w:rPr>
        <w:t>?</w:t>
      </w:r>
      <w:r w:rsidR="00A9786D" w:rsidRPr="00A9786D">
        <w:rPr>
          <w:rFonts w:asciiTheme="minorHAnsi" w:hAnsiTheme="minorHAnsi"/>
          <w:b/>
          <w:i/>
          <w:u w:val="single"/>
        </w:rPr>
        <w:t xml:space="preserve">partially </w:t>
      </w:r>
      <w:r w:rsidR="009A1F86">
        <w:rPr>
          <w:rFonts w:asciiTheme="minorHAnsi" w:hAnsiTheme="minorHAnsi"/>
          <w:b/>
          <w:i/>
          <w:u w:val="single"/>
        </w:rPr>
        <w:t>unlawful</w:t>
      </w:r>
      <w:r w:rsidR="000A28C7" w:rsidRPr="000C2E85">
        <w:rPr>
          <w:rFonts w:asciiTheme="minorHAnsi" w:hAnsiTheme="minorHAnsi"/>
          <w:b/>
          <w:i/>
        </w:rPr>
        <w:t xml:space="preserve">): </w:t>
      </w:r>
      <w:r w:rsidR="00A9786D" w:rsidRPr="00A9786D">
        <w:rPr>
          <w:rFonts w:asciiTheme="minorHAnsi" w:hAnsiTheme="minorHAnsi"/>
        </w:rPr>
        <w:t>Corporal punishment is unlawful as a sentence for crime under the Constitution 2008, the Criminal Code 1991 and the Criminal Procedure Code, which make no provision for it although do not explicitly prohibit it. The Children and Adolescents Code 2003 provides for socio-educational measures in the case of juvenile offenders, and, in exceptional circumstances, deprivation of liberty. However, the Constitution allows indigenous communities to follow their traditional customary forms of justice providing that they do not conflict with the Constitution or with national laws. Media reports suggest that these can include corporal punishments such as whipping and dousing with cold water and other public humiliation.</w:t>
      </w:r>
      <w:r w:rsidR="00A9786D" w:rsidRPr="00A9786D">
        <w:rPr>
          <w:rFonts w:asciiTheme="minorHAnsi" w:hAnsiTheme="minorHAnsi"/>
          <w:vertAlign w:val="superscript"/>
        </w:rPr>
        <w:footnoteReference w:id="1"/>
      </w:r>
      <w:r w:rsidR="00A9786D" w:rsidRPr="00A9786D">
        <w:rPr>
          <w:rFonts w:asciiTheme="minorHAnsi" w:hAnsiTheme="minorHAnsi"/>
        </w:rPr>
        <w:t xml:space="preserve"> In 2009, draft laws on indigenous justice were under discussion but we have no further information.</w:t>
      </w:r>
    </w:p>
    <w:p w14:paraId="2DC335DF" w14:textId="4615835F" w:rsidR="00A9786D" w:rsidRDefault="00A9786D" w:rsidP="009A1F86">
      <w:pPr>
        <w:spacing w:after="120"/>
        <w:ind w:left="482" w:hanging="482"/>
        <w:rPr>
          <w:rFonts w:asciiTheme="minorHAnsi" w:hAnsiTheme="minorHAnsi"/>
        </w:rPr>
      </w:pPr>
    </w:p>
    <w:p w14:paraId="3889E023" w14:textId="0B67890D" w:rsidR="00A9786D" w:rsidRPr="000C2E85" w:rsidRDefault="00A9786D" w:rsidP="00A9786D">
      <w:pPr>
        <w:spacing w:after="120"/>
        <w:ind w:left="482" w:hanging="482"/>
        <w:rPr>
          <w:rFonts w:asciiTheme="minorHAnsi" w:hAnsiTheme="minorHAnsi"/>
          <w:b/>
          <w:sz w:val="28"/>
          <w:szCs w:val="28"/>
        </w:rPr>
      </w:pPr>
      <w:r w:rsidRPr="000C2E85">
        <w:rPr>
          <w:rFonts w:asciiTheme="minorHAnsi" w:hAnsiTheme="minorHAnsi"/>
          <w:b/>
          <w:sz w:val="28"/>
          <w:szCs w:val="28"/>
        </w:rPr>
        <w:t xml:space="preserve">3 </w:t>
      </w:r>
      <w:r>
        <w:rPr>
          <w:rFonts w:asciiTheme="minorHAnsi" w:hAnsiTheme="minorHAnsi"/>
          <w:b/>
          <w:sz w:val="28"/>
          <w:szCs w:val="28"/>
        </w:rPr>
        <w:t>Ecuador’s commitment to achieving prohibition and progress to date</w:t>
      </w:r>
    </w:p>
    <w:p w14:paraId="02B56BBF" w14:textId="77777777" w:rsidR="00A9786D" w:rsidRPr="00A9786D" w:rsidRDefault="00A9786D" w:rsidP="00A9786D">
      <w:pPr>
        <w:spacing w:after="120"/>
        <w:ind w:left="482" w:hanging="482"/>
        <w:rPr>
          <w:rFonts w:asciiTheme="minorHAnsi" w:hAnsiTheme="minorHAnsi"/>
        </w:rPr>
      </w:pPr>
      <w:r w:rsidRPr="000C2E85">
        <w:rPr>
          <w:rFonts w:asciiTheme="minorHAnsi" w:hAnsiTheme="minorHAnsi"/>
        </w:rPr>
        <w:t xml:space="preserve">3.1 </w:t>
      </w:r>
      <w:r w:rsidRPr="00A9786D">
        <w:rPr>
          <w:rFonts w:asciiTheme="minorHAnsi" w:hAnsiTheme="minorHAnsi"/>
        </w:rPr>
        <w:t>The Government signalled its commitment to prohibition by clearly accepting the recommendations to prohibit corporal punishment in all settings made during the Universal Periodic Review of Ecuador in 2012.</w:t>
      </w:r>
      <w:r w:rsidRPr="00A9786D">
        <w:rPr>
          <w:rFonts w:asciiTheme="minorHAnsi" w:hAnsiTheme="minorHAnsi"/>
          <w:vertAlign w:val="superscript"/>
        </w:rPr>
        <w:footnoteReference w:id="2"/>
      </w:r>
      <w:r w:rsidRPr="00A9786D">
        <w:rPr>
          <w:rFonts w:asciiTheme="minorHAnsi" w:hAnsiTheme="minorHAnsi"/>
        </w:rPr>
        <w:t xml:space="preserve"> In reporting to the Human Rights Committee in 2016, the Government suggested that corporal punishment in the home is unlawful under articles 156 and 159 of the Comprehensive Criminal Code 2014.</w:t>
      </w:r>
      <w:r w:rsidRPr="00A9786D">
        <w:rPr>
          <w:rFonts w:asciiTheme="minorHAnsi" w:hAnsiTheme="minorHAnsi"/>
          <w:vertAlign w:val="superscript"/>
        </w:rPr>
        <w:footnoteReference w:id="3"/>
      </w:r>
      <w:r w:rsidRPr="00A9786D">
        <w:rPr>
          <w:rFonts w:asciiTheme="minorHAnsi" w:hAnsiTheme="minorHAnsi"/>
        </w:rPr>
        <w:t xml:space="preserve"> However, reforms to the Penal Code in 2014, addressing violence against women and children in the family, did not prohibit all corporal punishment in childrearing. Article 156 of the Code states (unofficial translation): “Physical violence against women or members of the family - The </w:t>
      </w:r>
      <w:proofErr w:type="gramStart"/>
      <w:r w:rsidRPr="00A9786D">
        <w:rPr>
          <w:rFonts w:asciiTheme="minorHAnsi" w:hAnsiTheme="minorHAnsi"/>
        </w:rPr>
        <w:t>person</w:t>
      </w:r>
      <w:proofErr w:type="gramEnd"/>
      <w:r w:rsidRPr="00A9786D">
        <w:rPr>
          <w:rFonts w:asciiTheme="minorHAnsi" w:hAnsiTheme="minorHAnsi"/>
        </w:rPr>
        <w:t xml:space="preserve"> who, as a manifestation of violence against women or members of the household, causes injury, shall be punished with the same penalties for the crime of injury increased by one third.” </w:t>
      </w:r>
    </w:p>
    <w:p w14:paraId="04F32461" w14:textId="62289DD0" w:rsidR="00A9786D" w:rsidRPr="00A9786D" w:rsidRDefault="00A9786D" w:rsidP="00A9786D">
      <w:pPr>
        <w:spacing w:after="120"/>
        <w:ind w:left="482" w:hanging="482"/>
        <w:rPr>
          <w:rFonts w:asciiTheme="minorHAnsi" w:hAnsiTheme="minorHAnsi"/>
        </w:rPr>
      </w:pPr>
      <w:r>
        <w:rPr>
          <w:rFonts w:asciiTheme="minorHAnsi" w:hAnsiTheme="minorHAnsi"/>
        </w:rPr>
        <w:t xml:space="preserve">3.2 </w:t>
      </w:r>
      <w:r w:rsidRPr="00A9786D">
        <w:rPr>
          <w:rFonts w:asciiTheme="minorHAnsi" w:hAnsiTheme="minorHAnsi"/>
        </w:rPr>
        <w:t xml:space="preserve">In November 2016, a </w:t>
      </w:r>
      <w:r w:rsidR="00473F64">
        <w:rPr>
          <w:rFonts w:asciiTheme="minorHAnsi" w:hAnsiTheme="minorHAnsi"/>
        </w:rPr>
        <w:t xml:space="preserve">draft </w:t>
      </w:r>
      <w:r w:rsidR="00473F64" w:rsidRPr="00473F64">
        <w:rPr>
          <w:rFonts w:asciiTheme="minorHAnsi" w:hAnsiTheme="minorHAnsi"/>
        </w:rPr>
        <w:t xml:space="preserve">Organic Law for </w:t>
      </w:r>
      <w:r w:rsidR="00473F64">
        <w:rPr>
          <w:rFonts w:asciiTheme="minorHAnsi" w:hAnsiTheme="minorHAnsi"/>
        </w:rPr>
        <w:t xml:space="preserve">a </w:t>
      </w:r>
      <w:r w:rsidR="00473F64" w:rsidRPr="00473F64">
        <w:rPr>
          <w:rFonts w:asciiTheme="minorHAnsi" w:hAnsiTheme="minorHAnsi"/>
        </w:rPr>
        <w:t>Childhood and Adolescence Free of Physical Punishment, Degrading Treatment and Punishment</w:t>
      </w:r>
      <w:r w:rsidRPr="00A9786D">
        <w:rPr>
          <w:rFonts w:asciiTheme="minorHAnsi" w:hAnsiTheme="minorHAnsi"/>
        </w:rPr>
        <w:t xml:space="preserve"> was put before the National Assembly. Article 10 of the </w:t>
      </w:r>
      <w:r w:rsidR="00473F64">
        <w:rPr>
          <w:rFonts w:asciiTheme="minorHAnsi" w:hAnsiTheme="minorHAnsi"/>
        </w:rPr>
        <w:t>draft Law</w:t>
      </w:r>
      <w:r w:rsidRPr="00A9786D">
        <w:rPr>
          <w:rFonts w:asciiTheme="minorHAnsi" w:hAnsiTheme="minorHAnsi"/>
        </w:rPr>
        <w:t xml:space="preserve"> states (unofficial translation): “…No corporal punishment shall be qualified as reasonable or moderate and its use is completely forbidden…” and extends the prohibition to (unofficial translation) “…the father, mother, family, legal representatives and persons responsible for the education or care of children and adolescents, people who work in education, social services, health, administration of Justice, in the public or private sector and any other person who has custody or responsibility of a child or adolescent.” In </w:t>
      </w:r>
      <w:r w:rsidR="00473F64">
        <w:rPr>
          <w:rFonts w:asciiTheme="minorHAnsi" w:hAnsiTheme="minorHAnsi"/>
        </w:rPr>
        <w:t>July</w:t>
      </w:r>
      <w:r w:rsidRPr="00A9786D">
        <w:rPr>
          <w:rFonts w:asciiTheme="minorHAnsi" w:hAnsiTheme="minorHAnsi"/>
        </w:rPr>
        <w:t xml:space="preserve"> 2017, the </w:t>
      </w:r>
      <w:r w:rsidR="00473F64">
        <w:rPr>
          <w:rFonts w:asciiTheme="minorHAnsi" w:hAnsiTheme="minorHAnsi"/>
        </w:rPr>
        <w:t>draft Law</w:t>
      </w:r>
      <w:r w:rsidRPr="00A9786D">
        <w:rPr>
          <w:rFonts w:asciiTheme="minorHAnsi" w:hAnsiTheme="minorHAnsi"/>
        </w:rPr>
        <w:t xml:space="preserve"> was </w:t>
      </w:r>
      <w:r w:rsidR="00473F64">
        <w:rPr>
          <w:rFonts w:asciiTheme="minorHAnsi" w:hAnsiTheme="minorHAnsi"/>
        </w:rPr>
        <w:t xml:space="preserve">still being discussed </w:t>
      </w:r>
      <w:r w:rsidRPr="00A9786D">
        <w:rPr>
          <w:rFonts w:asciiTheme="minorHAnsi" w:hAnsiTheme="minorHAnsi"/>
        </w:rPr>
        <w:t>in the second Committee stage – the last phase before the final vote.</w:t>
      </w:r>
      <w:r w:rsidRPr="00A9786D">
        <w:rPr>
          <w:rFonts w:asciiTheme="minorHAnsi" w:hAnsiTheme="minorHAnsi"/>
          <w:vertAlign w:val="superscript"/>
        </w:rPr>
        <w:footnoteReference w:id="4"/>
      </w:r>
    </w:p>
    <w:p w14:paraId="43AB71C7" w14:textId="77777777" w:rsidR="00F41903" w:rsidRPr="000C2E85" w:rsidRDefault="00F41903" w:rsidP="0024238E">
      <w:pPr>
        <w:spacing w:after="120"/>
        <w:rPr>
          <w:rFonts w:asciiTheme="minorHAnsi" w:hAnsiTheme="minorHAnsi"/>
          <w:b/>
          <w:sz w:val="28"/>
          <w:szCs w:val="28"/>
        </w:rPr>
      </w:pPr>
    </w:p>
    <w:p w14:paraId="157746B7" w14:textId="5DE28EAC" w:rsidR="008B273F" w:rsidRPr="000C2E85" w:rsidRDefault="0073419E" w:rsidP="0024238E">
      <w:pPr>
        <w:spacing w:after="120"/>
        <w:ind w:left="482" w:hanging="482"/>
        <w:rPr>
          <w:rFonts w:asciiTheme="minorHAnsi" w:hAnsiTheme="minorHAnsi"/>
          <w:b/>
          <w:sz w:val="28"/>
          <w:szCs w:val="28"/>
        </w:rPr>
      </w:pPr>
      <w:r>
        <w:rPr>
          <w:rFonts w:asciiTheme="minorHAnsi" w:hAnsiTheme="minorHAnsi"/>
          <w:b/>
          <w:sz w:val="28"/>
          <w:szCs w:val="28"/>
        </w:rPr>
        <w:t>4</w:t>
      </w:r>
      <w:r w:rsidR="008B273F" w:rsidRPr="000C2E85">
        <w:rPr>
          <w:rFonts w:asciiTheme="minorHAnsi" w:hAnsiTheme="minorHAnsi"/>
          <w:b/>
          <w:sz w:val="28"/>
          <w:szCs w:val="28"/>
        </w:rPr>
        <w:t xml:space="preserve"> Recommendations </w:t>
      </w:r>
      <w:r w:rsidR="009A1F86" w:rsidRPr="00C84632">
        <w:rPr>
          <w:rFonts w:asciiTheme="minorHAnsi" w:hAnsiTheme="minorHAnsi" w:cstheme="minorHAnsi"/>
          <w:b/>
          <w:sz w:val="28"/>
          <w:szCs w:val="28"/>
        </w:rPr>
        <w:t xml:space="preserve">by human rights treaty bodies and </w:t>
      </w:r>
      <w:r w:rsidR="002F0ECE" w:rsidRPr="000C2E85">
        <w:rPr>
          <w:rFonts w:asciiTheme="minorHAnsi" w:hAnsiTheme="minorHAnsi"/>
          <w:b/>
          <w:sz w:val="28"/>
          <w:szCs w:val="28"/>
        </w:rPr>
        <w:t>during the UPR</w:t>
      </w:r>
    </w:p>
    <w:p w14:paraId="68228A2F" w14:textId="27DD1388" w:rsidR="0073419E" w:rsidRPr="0073419E" w:rsidRDefault="0073419E" w:rsidP="0073419E">
      <w:pPr>
        <w:spacing w:after="120"/>
        <w:ind w:left="482" w:hanging="482"/>
        <w:rPr>
          <w:rFonts w:asciiTheme="minorHAnsi" w:hAnsiTheme="minorHAnsi"/>
        </w:rPr>
      </w:pPr>
      <w:r>
        <w:rPr>
          <w:rFonts w:asciiTheme="minorHAnsi" w:hAnsiTheme="minorHAnsi"/>
        </w:rPr>
        <w:t>4</w:t>
      </w:r>
      <w:r w:rsidR="003F082D" w:rsidRPr="000C2E85">
        <w:rPr>
          <w:rFonts w:asciiTheme="minorHAnsi" w:hAnsiTheme="minorHAnsi"/>
        </w:rPr>
        <w:t>.1</w:t>
      </w:r>
      <w:r w:rsidR="002F0855" w:rsidRPr="000C2E85">
        <w:rPr>
          <w:rFonts w:asciiTheme="minorHAnsi" w:hAnsiTheme="minorHAnsi"/>
        </w:rPr>
        <w:t xml:space="preserve"> </w:t>
      </w:r>
      <w:r w:rsidR="009A1F86">
        <w:rPr>
          <w:rFonts w:asciiTheme="minorHAnsi" w:hAnsiTheme="minorHAnsi"/>
          <w:b/>
          <w:i/>
        </w:rPr>
        <w:t>CRC</w:t>
      </w:r>
      <w:r w:rsidR="002F0855" w:rsidRPr="000C2E85">
        <w:rPr>
          <w:rFonts w:asciiTheme="minorHAnsi" w:hAnsiTheme="minorHAnsi"/>
          <w:b/>
          <w:i/>
        </w:rPr>
        <w:t>:</w:t>
      </w:r>
      <w:r w:rsidR="002F0855" w:rsidRPr="000C2E85">
        <w:rPr>
          <w:rFonts w:asciiTheme="minorHAnsi" w:hAnsiTheme="minorHAnsi"/>
        </w:rPr>
        <w:t xml:space="preserve"> </w:t>
      </w:r>
      <w:r w:rsidRPr="0073419E">
        <w:rPr>
          <w:rFonts w:asciiTheme="minorHAnsi" w:hAnsiTheme="minorHAnsi"/>
        </w:rPr>
        <w:t>The</w:t>
      </w:r>
      <w:r w:rsidRPr="0073419E">
        <w:rPr>
          <w:rFonts w:asciiTheme="minorHAnsi" w:hAnsiTheme="minorHAnsi"/>
          <w:i/>
          <w:iCs/>
        </w:rPr>
        <w:t> </w:t>
      </w:r>
      <w:r w:rsidRPr="0073419E">
        <w:rPr>
          <w:rFonts w:asciiTheme="minorHAnsi" w:hAnsiTheme="minorHAnsi"/>
          <w:iCs/>
        </w:rPr>
        <w:t>Committee on the Rights of the Child</w:t>
      </w:r>
      <w:r w:rsidRPr="0073419E">
        <w:rPr>
          <w:rFonts w:asciiTheme="minorHAnsi" w:hAnsiTheme="minorHAnsi"/>
        </w:rPr>
        <w:t> has twice recommended to Ecuador that corporal punishment of children be prohibited in all settings, including the home – in its concluding observations on the state party’s second/third report in 2005</w:t>
      </w:r>
      <w:r w:rsidR="00A51F76">
        <w:rPr>
          <w:rStyle w:val="FootnoteReference"/>
          <w:rFonts w:asciiTheme="minorHAnsi" w:hAnsiTheme="minorHAnsi"/>
        </w:rPr>
        <w:footnoteReference w:id="5"/>
      </w:r>
      <w:r w:rsidRPr="0073419E">
        <w:rPr>
          <w:rFonts w:asciiTheme="minorHAnsi" w:hAnsiTheme="minorHAnsi"/>
        </w:rPr>
        <w:t xml:space="preserve"> and on the fourth report in 2010.</w:t>
      </w:r>
      <w:r w:rsidR="00A51F76">
        <w:rPr>
          <w:rStyle w:val="FootnoteReference"/>
          <w:rFonts w:asciiTheme="minorHAnsi" w:hAnsiTheme="minorHAnsi"/>
        </w:rPr>
        <w:footnoteReference w:id="6"/>
      </w:r>
      <w:r w:rsidRPr="0073419E">
        <w:rPr>
          <w:rFonts w:asciiTheme="minorHAnsi" w:hAnsiTheme="minorHAnsi"/>
        </w:rPr>
        <w:t> </w:t>
      </w:r>
    </w:p>
    <w:p w14:paraId="101C256A" w14:textId="0F7B9127" w:rsidR="0073419E" w:rsidRPr="0073419E" w:rsidRDefault="0073419E" w:rsidP="0073419E">
      <w:pPr>
        <w:spacing w:after="120"/>
        <w:ind w:left="482" w:hanging="482"/>
        <w:rPr>
          <w:rFonts w:asciiTheme="minorHAnsi" w:hAnsiTheme="minorHAnsi"/>
        </w:rPr>
      </w:pPr>
      <w:r w:rsidRPr="0073419E">
        <w:rPr>
          <w:rFonts w:asciiTheme="minorHAnsi" w:hAnsiTheme="minorHAnsi"/>
        </w:rPr>
        <w:t xml:space="preserve">4.2 </w:t>
      </w:r>
      <w:r w:rsidRPr="0073419E">
        <w:rPr>
          <w:rFonts w:asciiTheme="minorHAnsi" w:hAnsiTheme="minorHAnsi"/>
          <w:b/>
          <w:i/>
        </w:rPr>
        <w:t>HRC</w:t>
      </w:r>
      <w:r w:rsidRPr="0073419E">
        <w:rPr>
          <w:rFonts w:asciiTheme="minorHAnsi" w:hAnsiTheme="minorHAnsi"/>
        </w:rPr>
        <w:t>: In 2009, the </w:t>
      </w:r>
      <w:r w:rsidRPr="0073419E">
        <w:rPr>
          <w:rFonts w:asciiTheme="minorHAnsi" w:hAnsiTheme="minorHAnsi"/>
          <w:iCs/>
        </w:rPr>
        <w:t>Human Rights Committee</w:t>
      </w:r>
      <w:r w:rsidRPr="0073419E">
        <w:rPr>
          <w:rFonts w:asciiTheme="minorHAnsi" w:hAnsiTheme="minorHAnsi"/>
        </w:rPr>
        <w:t> expressed concern at corporal punishment of children in the family and other contexts in Ecuador and recommended that steps be taken to put an end to it, including the promotion of non-violent discipline and public information campaigns.</w:t>
      </w:r>
      <w:r w:rsidR="00A51F76">
        <w:rPr>
          <w:rStyle w:val="FootnoteReference"/>
          <w:rFonts w:asciiTheme="minorHAnsi" w:hAnsiTheme="minorHAnsi"/>
        </w:rPr>
        <w:footnoteReference w:id="7"/>
      </w:r>
    </w:p>
    <w:p w14:paraId="22D3FC0C" w14:textId="58DC9CD9" w:rsidR="0073419E" w:rsidRPr="0073419E" w:rsidRDefault="0073419E" w:rsidP="0073419E">
      <w:pPr>
        <w:spacing w:after="120"/>
        <w:ind w:left="482" w:hanging="482"/>
        <w:rPr>
          <w:rFonts w:asciiTheme="minorHAnsi" w:hAnsiTheme="minorHAnsi"/>
        </w:rPr>
      </w:pPr>
      <w:r w:rsidRPr="0073419E">
        <w:rPr>
          <w:rFonts w:asciiTheme="minorHAnsi" w:hAnsiTheme="minorHAnsi"/>
        </w:rPr>
        <w:t>4.3 </w:t>
      </w:r>
      <w:r w:rsidRPr="0073419E">
        <w:rPr>
          <w:rFonts w:asciiTheme="minorHAnsi" w:hAnsiTheme="minorHAnsi"/>
          <w:b/>
          <w:i/>
        </w:rPr>
        <w:t>CAT</w:t>
      </w:r>
      <w:r w:rsidRPr="0073419E">
        <w:rPr>
          <w:rFonts w:asciiTheme="minorHAnsi" w:hAnsiTheme="minorHAnsi"/>
        </w:rPr>
        <w:t>: In 2010, the </w:t>
      </w:r>
      <w:r w:rsidRPr="0073419E">
        <w:rPr>
          <w:rFonts w:asciiTheme="minorHAnsi" w:hAnsiTheme="minorHAnsi"/>
          <w:iCs/>
        </w:rPr>
        <w:t xml:space="preserve">Committee </w:t>
      </w:r>
      <w:proofErr w:type="gramStart"/>
      <w:r w:rsidRPr="0073419E">
        <w:rPr>
          <w:rFonts w:asciiTheme="minorHAnsi" w:hAnsiTheme="minorHAnsi"/>
          <w:iCs/>
        </w:rPr>
        <w:t>Against</w:t>
      </w:r>
      <w:proofErr w:type="gramEnd"/>
      <w:r w:rsidRPr="0073419E">
        <w:rPr>
          <w:rFonts w:asciiTheme="minorHAnsi" w:hAnsiTheme="minorHAnsi"/>
          <w:iCs/>
        </w:rPr>
        <w:t xml:space="preserve"> Torture</w:t>
      </w:r>
      <w:r w:rsidRPr="0073419E">
        <w:rPr>
          <w:rFonts w:asciiTheme="minorHAnsi" w:hAnsiTheme="minorHAnsi"/>
        </w:rPr>
        <w:t> recommended to Ecuador that corporal punishment of children be prohibited in the home.</w:t>
      </w:r>
      <w:r w:rsidR="00A51F76">
        <w:rPr>
          <w:rStyle w:val="FootnoteReference"/>
          <w:rFonts w:asciiTheme="minorHAnsi" w:hAnsiTheme="minorHAnsi"/>
        </w:rPr>
        <w:footnoteReference w:id="8"/>
      </w:r>
    </w:p>
    <w:p w14:paraId="3979161A" w14:textId="5E59AAC5" w:rsidR="0073419E" w:rsidRPr="0073419E" w:rsidRDefault="0073419E" w:rsidP="0073419E">
      <w:pPr>
        <w:spacing w:after="120"/>
        <w:ind w:left="482" w:hanging="482"/>
        <w:rPr>
          <w:rFonts w:asciiTheme="minorHAnsi" w:hAnsiTheme="minorHAnsi"/>
        </w:rPr>
      </w:pPr>
      <w:r w:rsidRPr="0073419E">
        <w:rPr>
          <w:rFonts w:asciiTheme="minorHAnsi" w:hAnsiTheme="minorHAnsi"/>
        </w:rPr>
        <w:t>4.4 </w:t>
      </w:r>
      <w:r w:rsidRPr="0073419E">
        <w:rPr>
          <w:rFonts w:asciiTheme="minorHAnsi" w:hAnsiTheme="minorHAnsi"/>
          <w:b/>
          <w:i/>
        </w:rPr>
        <w:t>UPR</w:t>
      </w:r>
      <w:r w:rsidRPr="0073419E">
        <w:rPr>
          <w:rFonts w:asciiTheme="minorHAnsi" w:hAnsiTheme="minorHAnsi"/>
        </w:rPr>
        <w:t xml:space="preserve">: The Government accepted </w:t>
      </w:r>
      <w:r w:rsidR="000459E5">
        <w:rPr>
          <w:rFonts w:asciiTheme="minorHAnsi" w:hAnsiTheme="minorHAnsi"/>
        </w:rPr>
        <w:t xml:space="preserve">on two </w:t>
      </w:r>
      <w:proofErr w:type="gramStart"/>
      <w:r w:rsidR="000459E5">
        <w:rPr>
          <w:rFonts w:asciiTheme="minorHAnsi" w:hAnsiTheme="minorHAnsi"/>
        </w:rPr>
        <w:t>occasions</w:t>
      </w:r>
      <w:proofErr w:type="gramEnd"/>
      <w:r w:rsidR="000459E5">
        <w:rPr>
          <w:rFonts w:asciiTheme="minorHAnsi" w:hAnsiTheme="minorHAnsi"/>
        </w:rPr>
        <w:t xml:space="preserve"> </w:t>
      </w:r>
      <w:r w:rsidRPr="0073419E">
        <w:rPr>
          <w:rFonts w:asciiTheme="minorHAnsi" w:hAnsiTheme="minorHAnsi"/>
        </w:rPr>
        <w:t>recommendations to prohibit corporal punishment in all settings including the family, during the </w:t>
      </w:r>
      <w:r w:rsidR="000459E5">
        <w:rPr>
          <w:rFonts w:asciiTheme="minorHAnsi" w:hAnsiTheme="minorHAnsi"/>
        </w:rPr>
        <w:t xml:space="preserve">first cycle </w:t>
      </w:r>
      <w:r w:rsidRPr="0073419E">
        <w:rPr>
          <w:rFonts w:asciiTheme="minorHAnsi" w:hAnsiTheme="minorHAnsi"/>
          <w:iCs/>
        </w:rPr>
        <w:t>Universal Periodic Review</w:t>
      </w:r>
      <w:r w:rsidRPr="0073419E">
        <w:rPr>
          <w:rFonts w:asciiTheme="minorHAnsi" w:hAnsiTheme="minorHAnsi"/>
        </w:rPr>
        <w:t> of Ecuador in 2012</w:t>
      </w:r>
      <w:r w:rsidR="00A51F76">
        <w:rPr>
          <w:rStyle w:val="FootnoteReference"/>
          <w:rFonts w:asciiTheme="minorHAnsi" w:hAnsiTheme="minorHAnsi"/>
        </w:rPr>
        <w:footnoteReference w:id="9"/>
      </w:r>
      <w:r w:rsidRPr="0073419E">
        <w:rPr>
          <w:rFonts w:asciiTheme="minorHAnsi" w:hAnsiTheme="minorHAnsi"/>
        </w:rPr>
        <w:t> </w:t>
      </w:r>
      <w:r w:rsidR="000459E5">
        <w:rPr>
          <w:rFonts w:asciiTheme="minorHAnsi" w:hAnsiTheme="minorHAnsi"/>
        </w:rPr>
        <w:t xml:space="preserve">and </w:t>
      </w:r>
      <w:r w:rsidR="00A51F76">
        <w:rPr>
          <w:rFonts w:asciiTheme="minorHAnsi" w:hAnsiTheme="minorHAnsi"/>
        </w:rPr>
        <w:t xml:space="preserve">during </w:t>
      </w:r>
      <w:r w:rsidR="000459E5">
        <w:rPr>
          <w:rFonts w:asciiTheme="minorHAnsi" w:hAnsiTheme="minorHAnsi"/>
        </w:rPr>
        <w:t>the second cycle review in 2017.</w:t>
      </w:r>
      <w:r w:rsidR="000459E5">
        <w:rPr>
          <w:rStyle w:val="FootnoteReference"/>
          <w:rFonts w:asciiTheme="minorHAnsi" w:hAnsiTheme="minorHAnsi"/>
        </w:rPr>
        <w:footnoteReference w:id="10"/>
      </w:r>
    </w:p>
    <w:p w14:paraId="59F30469" w14:textId="64DF5DE8" w:rsidR="002F0855" w:rsidRDefault="002F0855" w:rsidP="0073419E">
      <w:pPr>
        <w:spacing w:after="120"/>
        <w:ind w:left="482" w:hanging="482"/>
        <w:rPr>
          <w:rFonts w:asciiTheme="minorHAnsi" w:hAnsiTheme="minorHAnsi"/>
          <w:i/>
        </w:rPr>
      </w:pPr>
    </w:p>
    <w:p w14:paraId="058EE76B" w14:textId="77777777" w:rsidR="009A1F86" w:rsidRPr="000C2E85" w:rsidRDefault="009A1F86" w:rsidP="003F082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i/>
        </w:rPr>
      </w:pPr>
    </w:p>
    <w:p w14:paraId="32387731" w14:textId="52179F8A" w:rsidR="00C901EC" w:rsidRPr="000C2E85" w:rsidRDefault="00F41903" w:rsidP="0024238E">
      <w:pPr>
        <w:tabs>
          <w:tab w:val="left" w:pos="8244"/>
          <w:tab w:val="left" w:pos="9160"/>
          <w:tab w:val="left" w:pos="10076"/>
          <w:tab w:val="left" w:pos="10992"/>
          <w:tab w:val="left" w:pos="11908"/>
          <w:tab w:val="left" w:pos="12824"/>
          <w:tab w:val="left" w:pos="13740"/>
          <w:tab w:val="left" w:pos="14656"/>
        </w:tabs>
        <w:ind w:left="482" w:hanging="482"/>
        <w:rPr>
          <w:rFonts w:asciiTheme="minorHAnsi" w:hAnsiTheme="minorHAnsi"/>
          <w:i/>
        </w:rPr>
      </w:pPr>
      <w:r w:rsidRPr="000C2E85">
        <w:rPr>
          <w:rFonts w:asciiTheme="minorHAnsi" w:hAnsiTheme="minorHAnsi"/>
          <w:i/>
        </w:rPr>
        <w:t>B</w:t>
      </w:r>
      <w:r w:rsidR="00C901EC" w:rsidRPr="000C2E85">
        <w:rPr>
          <w:rFonts w:asciiTheme="minorHAnsi" w:hAnsiTheme="minorHAnsi"/>
          <w:i/>
        </w:rPr>
        <w:t>riefing prepared</w:t>
      </w:r>
      <w:r w:rsidR="001C0859" w:rsidRPr="000C2E85">
        <w:rPr>
          <w:rFonts w:asciiTheme="minorHAnsi" w:hAnsiTheme="minorHAnsi"/>
          <w:i/>
        </w:rPr>
        <w:t xml:space="preserve"> by the Global Initiative to End All Corporal Punishment of Children</w:t>
      </w:r>
    </w:p>
    <w:p w14:paraId="3B4171F6" w14:textId="1F75A590" w:rsidR="001C0859" w:rsidRPr="000C2E85" w:rsidRDefault="00C620BE" w:rsidP="0024238E">
      <w:pPr>
        <w:tabs>
          <w:tab w:val="left" w:pos="8244"/>
          <w:tab w:val="left" w:pos="9160"/>
          <w:tab w:val="left" w:pos="10076"/>
          <w:tab w:val="left" w:pos="10992"/>
          <w:tab w:val="left" w:pos="11908"/>
          <w:tab w:val="left" w:pos="12824"/>
          <w:tab w:val="left" w:pos="13740"/>
          <w:tab w:val="left" w:pos="14656"/>
        </w:tabs>
        <w:ind w:left="482" w:hanging="482"/>
        <w:rPr>
          <w:rFonts w:asciiTheme="minorHAnsi" w:hAnsiTheme="minorHAnsi"/>
          <w:i/>
        </w:rPr>
      </w:pPr>
      <w:hyperlink r:id="rId13" w:history="1">
        <w:r w:rsidR="009A1F86" w:rsidRPr="00754133">
          <w:rPr>
            <w:rStyle w:val="Hyperlink"/>
            <w:rFonts w:asciiTheme="minorHAnsi" w:hAnsiTheme="minorHAnsi"/>
          </w:rPr>
          <w:t>www.endcorporalpunishment.org</w:t>
        </w:r>
      </w:hyperlink>
      <w:r w:rsidR="001C0859" w:rsidRPr="000C2E85">
        <w:rPr>
          <w:rFonts w:asciiTheme="minorHAnsi" w:hAnsiTheme="minorHAnsi"/>
          <w:i/>
        </w:rPr>
        <w:t xml:space="preserve">; </w:t>
      </w:r>
      <w:hyperlink r:id="rId14" w:history="1">
        <w:r w:rsidR="001C0859" w:rsidRPr="000C2E85">
          <w:rPr>
            <w:rStyle w:val="Hyperlink"/>
            <w:rFonts w:asciiTheme="minorHAnsi" w:hAnsiTheme="minorHAnsi"/>
            <w:i/>
          </w:rPr>
          <w:t>info@endcorporalpunishment.org</w:t>
        </w:r>
      </w:hyperlink>
    </w:p>
    <w:sectPr w:rsidR="001C0859" w:rsidRPr="000C2E85" w:rsidSect="00E90F1D">
      <w:footerReference w:type="even" r:id="rId15"/>
      <w:footerReference w:type="defaul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1F52AF" w14:textId="77777777" w:rsidR="00304669" w:rsidRDefault="00304669">
      <w:r>
        <w:separator/>
      </w:r>
    </w:p>
  </w:endnote>
  <w:endnote w:type="continuationSeparator" w:id="0">
    <w:p w14:paraId="0BC68E41" w14:textId="77777777" w:rsidR="00304669" w:rsidRDefault="00304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0CC55E7D" w:rsidR="00797B3F" w:rsidRPr="00B456D3" w:rsidRDefault="00797B3F">
    <w:pPr>
      <w:pStyle w:val="Footer"/>
      <w:jc w:val="center"/>
      <w:rPr>
        <w:rFonts w:asciiTheme="minorHAnsi" w:hAnsiTheme="minorHAnsi" w:cstheme="minorHAnsi"/>
      </w:rPr>
    </w:pPr>
    <w:r w:rsidRPr="00B456D3">
      <w:rPr>
        <w:rFonts w:asciiTheme="minorHAnsi" w:hAnsiTheme="minorHAnsi" w:cstheme="minorHAnsi"/>
      </w:rPr>
      <w:fldChar w:fldCharType="begin"/>
    </w:r>
    <w:r w:rsidRPr="00B456D3">
      <w:rPr>
        <w:rFonts w:asciiTheme="minorHAnsi" w:hAnsiTheme="minorHAnsi" w:cstheme="minorHAnsi"/>
      </w:rPr>
      <w:instrText xml:space="preserve"> PAGE   \* MERGEFORMAT </w:instrText>
    </w:r>
    <w:r w:rsidRPr="00B456D3">
      <w:rPr>
        <w:rFonts w:asciiTheme="minorHAnsi" w:hAnsiTheme="minorHAnsi" w:cstheme="minorHAnsi"/>
      </w:rPr>
      <w:fldChar w:fldCharType="separate"/>
    </w:r>
    <w:r w:rsidR="00C620BE">
      <w:rPr>
        <w:rFonts w:asciiTheme="minorHAnsi" w:hAnsiTheme="minorHAnsi" w:cstheme="minorHAnsi"/>
        <w:noProof/>
      </w:rPr>
      <w:t>1</w:t>
    </w:r>
    <w:r w:rsidRPr="00B456D3">
      <w:rPr>
        <w:rFonts w:asciiTheme="minorHAnsi" w:hAnsiTheme="minorHAnsi" w:cstheme="minorHAnsi"/>
        <w:noProof/>
      </w:rPr>
      <w:fldChar w:fldCharType="end"/>
    </w:r>
  </w:p>
  <w:p w14:paraId="44F681E0"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AC53D2" w14:textId="77777777" w:rsidR="00304669" w:rsidRDefault="00304669">
      <w:r>
        <w:separator/>
      </w:r>
    </w:p>
  </w:footnote>
  <w:footnote w:type="continuationSeparator" w:id="0">
    <w:p w14:paraId="2DE2ED8A" w14:textId="77777777" w:rsidR="00304669" w:rsidRDefault="00304669">
      <w:r>
        <w:continuationSeparator/>
      </w:r>
    </w:p>
  </w:footnote>
  <w:footnote w:id="1">
    <w:p w14:paraId="221091B1" w14:textId="77777777" w:rsidR="00A9786D" w:rsidRPr="00A51F76" w:rsidRDefault="00A9786D" w:rsidP="00A9786D">
      <w:pPr>
        <w:pStyle w:val="FootnoteText"/>
        <w:rPr>
          <w:rFonts w:asciiTheme="minorHAnsi" w:hAnsiTheme="minorHAnsi" w:cstheme="minorHAnsi"/>
          <w:lang w:val="en-US"/>
        </w:rPr>
      </w:pPr>
      <w:r w:rsidRPr="00A51F76">
        <w:rPr>
          <w:rStyle w:val="FootnoteReference"/>
          <w:rFonts w:asciiTheme="minorHAnsi" w:hAnsiTheme="minorHAnsi" w:cstheme="minorHAnsi"/>
        </w:rPr>
        <w:footnoteRef/>
      </w:r>
      <w:r w:rsidRPr="00A51F76">
        <w:rPr>
          <w:rFonts w:asciiTheme="minorHAnsi" w:hAnsiTheme="minorHAnsi" w:cstheme="minorHAnsi"/>
        </w:rPr>
        <w:t xml:space="preserve"> See, for example, </w:t>
      </w:r>
      <w:r w:rsidRPr="00A51F76">
        <w:rPr>
          <w:rFonts w:asciiTheme="minorHAnsi" w:hAnsiTheme="minorHAnsi" w:cstheme="minorHAnsi"/>
          <w:i/>
        </w:rPr>
        <w:t>The Star</w:t>
      </w:r>
      <w:r w:rsidRPr="00A51F76">
        <w:rPr>
          <w:rFonts w:asciiTheme="minorHAnsi" w:hAnsiTheme="minorHAnsi" w:cstheme="minorHAnsi"/>
        </w:rPr>
        <w:t xml:space="preserve">, 11 May 2003; </w:t>
      </w:r>
      <w:r w:rsidRPr="00A51F76">
        <w:rPr>
          <w:rFonts w:asciiTheme="minorHAnsi" w:hAnsiTheme="minorHAnsi" w:cstheme="minorHAnsi"/>
          <w:i/>
        </w:rPr>
        <w:t>Hemisphere</w:t>
      </w:r>
      <w:r w:rsidRPr="00A51F76">
        <w:rPr>
          <w:rFonts w:asciiTheme="minorHAnsi" w:hAnsiTheme="minorHAnsi" w:cstheme="minorHAnsi"/>
        </w:rPr>
        <w:t>, 22 March 2004;</w:t>
      </w:r>
      <w:r w:rsidRPr="00A51F76">
        <w:rPr>
          <w:rFonts w:asciiTheme="minorHAnsi" w:hAnsiTheme="minorHAnsi" w:cstheme="minorHAnsi"/>
          <w:i/>
        </w:rPr>
        <w:t xml:space="preserve"> IPSNews.net</w:t>
      </w:r>
      <w:r w:rsidRPr="00A51F76">
        <w:rPr>
          <w:rFonts w:asciiTheme="minorHAnsi" w:hAnsiTheme="minorHAnsi" w:cstheme="minorHAnsi"/>
        </w:rPr>
        <w:t>, 26 May 2010</w:t>
      </w:r>
    </w:p>
  </w:footnote>
  <w:footnote w:id="2">
    <w:p w14:paraId="7EC7543C" w14:textId="77777777" w:rsidR="00A9786D" w:rsidRPr="00A51F76" w:rsidRDefault="00A9786D" w:rsidP="00A9786D">
      <w:pPr>
        <w:pStyle w:val="FootnoteText"/>
        <w:rPr>
          <w:rFonts w:asciiTheme="minorHAnsi" w:hAnsiTheme="minorHAnsi" w:cstheme="minorHAnsi"/>
          <w:lang w:val="en-US"/>
        </w:rPr>
      </w:pPr>
      <w:r w:rsidRPr="00A51F76">
        <w:rPr>
          <w:rStyle w:val="FootnoteReference"/>
          <w:rFonts w:asciiTheme="minorHAnsi" w:hAnsiTheme="minorHAnsi" w:cstheme="minorHAnsi"/>
        </w:rPr>
        <w:footnoteRef/>
      </w:r>
      <w:r w:rsidRPr="00A51F76">
        <w:rPr>
          <w:rFonts w:asciiTheme="minorHAnsi" w:hAnsiTheme="minorHAnsi" w:cstheme="minorHAnsi"/>
        </w:rPr>
        <w:t xml:space="preserve"> </w:t>
      </w:r>
      <w:proofErr w:type="gramStart"/>
      <w:r w:rsidRPr="00A51F76">
        <w:rPr>
          <w:rFonts w:asciiTheme="minorHAnsi" w:hAnsiTheme="minorHAnsi" w:cstheme="minorHAnsi"/>
        </w:rPr>
        <w:t>5 July 2012, A/HRC/21/4, Report of the working group, paras.</w:t>
      </w:r>
      <w:proofErr w:type="gramEnd"/>
      <w:r w:rsidRPr="00A51F76">
        <w:rPr>
          <w:rFonts w:asciiTheme="minorHAnsi" w:hAnsiTheme="minorHAnsi" w:cstheme="minorHAnsi"/>
        </w:rPr>
        <w:t xml:space="preserve"> 135(21) and 135(22)</w:t>
      </w:r>
    </w:p>
  </w:footnote>
  <w:footnote w:id="3">
    <w:p w14:paraId="3FF77F11" w14:textId="77777777" w:rsidR="00A9786D" w:rsidRPr="00A51F76" w:rsidRDefault="00A9786D" w:rsidP="00A9786D">
      <w:pPr>
        <w:pStyle w:val="FootnoteText"/>
        <w:rPr>
          <w:rFonts w:asciiTheme="minorHAnsi" w:hAnsiTheme="minorHAnsi" w:cstheme="minorHAnsi"/>
        </w:rPr>
      </w:pPr>
      <w:r w:rsidRPr="00A51F76">
        <w:rPr>
          <w:rStyle w:val="FootnoteReference"/>
          <w:rFonts w:asciiTheme="minorHAnsi" w:hAnsiTheme="minorHAnsi" w:cstheme="minorHAnsi"/>
        </w:rPr>
        <w:footnoteRef/>
      </w:r>
      <w:r w:rsidRPr="00A51F76">
        <w:rPr>
          <w:rFonts w:asciiTheme="minorHAnsi" w:hAnsiTheme="minorHAnsi" w:cstheme="minorHAnsi"/>
        </w:rPr>
        <w:t xml:space="preserve"> </w:t>
      </w:r>
      <w:r w:rsidRPr="00A51F76">
        <w:rPr>
          <w:rFonts w:asciiTheme="minorHAnsi" w:eastAsia="Calibri" w:hAnsiTheme="minorHAnsi" w:cstheme="minorHAnsi"/>
          <w:color w:val="000000"/>
          <w:lang w:val="en-US"/>
        </w:rPr>
        <w:t>3 November 2015, CCPR/C/ECU/6, Sixth state party report, paras. 30</w:t>
      </w:r>
    </w:p>
  </w:footnote>
  <w:footnote w:id="4">
    <w:p w14:paraId="14D294DB" w14:textId="3A02968B" w:rsidR="00A9786D" w:rsidRPr="00A51F76" w:rsidRDefault="00A9786D" w:rsidP="00A9786D">
      <w:pPr>
        <w:pStyle w:val="FootnoteText"/>
        <w:rPr>
          <w:rFonts w:asciiTheme="minorHAnsi" w:hAnsiTheme="minorHAnsi" w:cstheme="minorHAnsi"/>
        </w:rPr>
      </w:pPr>
      <w:r w:rsidRPr="00A51F76">
        <w:rPr>
          <w:rStyle w:val="FootnoteReference"/>
          <w:rFonts w:asciiTheme="minorHAnsi" w:hAnsiTheme="minorHAnsi" w:cstheme="minorHAnsi"/>
        </w:rPr>
        <w:footnoteRef/>
      </w:r>
      <w:r w:rsidRPr="00A51F76">
        <w:rPr>
          <w:rFonts w:asciiTheme="minorHAnsi" w:hAnsiTheme="minorHAnsi" w:cstheme="minorHAnsi"/>
        </w:rPr>
        <w:t xml:space="preserve"> Information given by ChildFund Ecuador, January 2017</w:t>
      </w:r>
      <w:r w:rsidR="00473F64" w:rsidRPr="00A51F76">
        <w:rPr>
          <w:rFonts w:asciiTheme="minorHAnsi" w:hAnsiTheme="minorHAnsi" w:cstheme="minorHAnsi"/>
        </w:rPr>
        <w:t xml:space="preserve">; see also </w:t>
      </w:r>
      <w:hyperlink r:id="rId1" w:history="1">
        <w:r w:rsidR="00473F64" w:rsidRPr="00A51F76">
          <w:rPr>
            <w:rStyle w:val="Hyperlink"/>
            <w:rFonts w:asciiTheme="minorHAnsi" w:hAnsiTheme="minorHAnsi" w:cstheme="minorHAnsi"/>
          </w:rPr>
          <w:t>http://www.asambleanacional.gob.ec/es/blogs/comision-de-justicia-y-estructura-del-estado/50541-traves-de</w:t>
        </w:r>
      </w:hyperlink>
      <w:r w:rsidR="00473F64" w:rsidRPr="00A51F76">
        <w:rPr>
          <w:rFonts w:asciiTheme="minorHAnsi" w:hAnsiTheme="minorHAnsi" w:cstheme="minorHAnsi"/>
        </w:rPr>
        <w:t>, accessed 8 August 2017</w:t>
      </w:r>
    </w:p>
  </w:footnote>
  <w:footnote w:id="5">
    <w:p w14:paraId="674312F5" w14:textId="00A986FA" w:rsidR="00A51F76" w:rsidRPr="00A51F76" w:rsidRDefault="00A51F76">
      <w:pPr>
        <w:pStyle w:val="FootnoteText"/>
        <w:rPr>
          <w:rFonts w:asciiTheme="minorHAnsi" w:hAnsiTheme="minorHAnsi" w:cstheme="minorHAnsi"/>
          <w:lang w:val="en-US"/>
        </w:rPr>
      </w:pPr>
      <w:r w:rsidRPr="00A51F76">
        <w:rPr>
          <w:rStyle w:val="FootnoteReference"/>
          <w:rFonts w:asciiTheme="minorHAnsi" w:hAnsiTheme="minorHAnsi" w:cstheme="minorHAnsi"/>
        </w:rPr>
        <w:footnoteRef/>
      </w:r>
      <w:r w:rsidRPr="00A51F76">
        <w:rPr>
          <w:rFonts w:asciiTheme="minorHAnsi" w:hAnsiTheme="minorHAnsi" w:cstheme="minorHAnsi"/>
        </w:rPr>
        <w:t xml:space="preserve"> </w:t>
      </w:r>
      <w:proofErr w:type="gramStart"/>
      <w:r w:rsidRPr="00A51F76">
        <w:rPr>
          <w:rFonts w:asciiTheme="minorHAnsi" w:hAnsiTheme="minorHAnsi" w:cstheme="minorHAnsi"/>
        </w:rPr>
        <w:t>13 September 2005, CRC/C/15/Add.262, Concluding observations on second/third report, paras.</w:t>
      </w:r>
      <w:proofErr w:type="gramEnd"/>
      <w:r w:rsidRPr="00A51F76">
        <w:rPr>
          <w:rFonts w:asciiTheme="minorHAnsi" w:hAnsiTheme="minorHAnsi" w:cstheme="minorHAnsi"/>
        </w:rPr>
        <w:t xml:space="preserve"> 37, 38, 39, 73 and 74</w:t>
      </w:r>
    </w:p>
  </w:footnote>
  <w:footnote w:id="6">
    <w:p w14:paraId="2FB45A88" w14:textId="5098727F" w:rsidR="00A51F76" w:rsidRPr="00A51F76" w:rsidRDefault="00A51F76">
      <w:pPr>
        <w:pStyle w:val="FootnoteText"/>
        <w:rPr>
          <w:rFonts w:asciiTheme="minorHAnsi" w:hAnsiTheme="minorHAnsi" w:cstheme="minorHAnsi"/>
        </w:rPr>
      </w:pPr>
      <w:r w:rsidRPr="00A51F76">
        <w:rPr>
          <w:rStyle w:val="FootnoteReference"/>
          <w:rFonts w:asciiTheme="minorHAnsi" w:hAnsiTheme="minorHAnsi" w:cstheme="minorHAnsi"/>
        </w:rPr>
        <w:footnoteRef/>
      </w:r>
      <w:r w:rsidRPr="00A51F76">
        <w:rPr>
          <w:rFonts w:asciiTheme="minorHAnsi" w:hAnsiTheme="minorHAnsi" w:cstheme="minorHAnsi"/>
        </w:rPr>
        <w:t xml:space="preserve"> </w:t>
      </w:r>
      <w:proofErr w:type="gramStart"/>
      <w:r w:rsidRPr="00A51F76">
        <w:rPr>
          <w:rFonts w:asciiTheme="minorHAnsi" w:hAnsiTheme="minorHAnsi" w:cstheme="minorHAnsi"/>
        </w:rPr>
        <w:t>2 March 2010, CRC/C/ECU/CO/4, Concluding observations on fourth report, paras.</w:t>
      </w:r>
      <w:proofErr w:type="gramEnd"/>
      <w:r w:rsidRPr="00A51F76">
        <w:rPr>
          <w:rFonts w:asciiTheme="minorHAnsi" w:hAnsiTheme="minorHAnsi" w:cstheme="minorHAnsi"/>
        </w:rPr>
        <w:t xml:space="preserve"> 7, 8, 9, 10, 45, 46, 47, 64 and 65</w:t>
      </w:r>
    </w:p>
  </w:footnote>
  <w:footnote w:id="7">
    <w:p w14:paraId="127C51AC" w14:textId="3EB3E819" w:rsidR="00A51F76" w:rsidRPr="00A51F76" w:rsidRDefault="00A51F76">
      <w:pPr>
        <w:pStyle w:val="FootnoteText"/>
        <w:rPr>
          <w:rFonts w:asciiTheme="minorHAnsi" w:hAnsiTheme="minorHAnsi" w:cstheme="minorHAnsi"/>
        </w:rPr>
      </w:pPr>
      <w:r w:rsidRPr="00A51F76">
        <w:rPr>
          <w:rStyle w:val="FootnoteReference"/>
          <w:rFonts w:asciiTheme="minorHAnsi" w:hAnsiTheme="minorHAnsi" w:cstheme="minorHAnsi"/>
        </w:rPr>
        <w:footnoteRef/>
      </w:r>
      <w:r w:rsidRPr="00A51F76">
        <w:rPr>
          <w:rFonts w:asciiTheme="minorHAnsi" w:hAnsiTheme="minorHAnsi" w:cstheme="minorHAnsi"/>
        </w:rPr>
        <w:t xml:space="preserve"> </w:t>
      </w:r>
      <w:proofErr w:type="gramStart"/>
      <w:r w:rsidRPr="00A51F76">
        <w:rPr>
          <w:rFonts w:asciiTheme="minorHAnsi" w:hAnsiTheme="minorHAnsi" w:cstheme="minorHAnsi"/>
        </w:rPr>
        <w:t>4 November 2009, CCPR/C/ECU/CO/5, Concluding observations on fifth/sixth report, para.</w:t>
      </w:r>
      <w:proofErr w:type="gramEnd"/>
      <w:r w:rsidRPr="00A51F76">
        <w:rPr>
          <w:rFonts w:asciiTheme="minorHAnsi" w:hAnsiTheme="minorHAnsi" w:cstheme="minorHAnsi"/>
        </w:rPr>
        <w:t xml:space="preserve"> 14</w:t>
      </w:r>
    </w:p>
  </w:footnote>
  <w:footnote w:id="8">
    <w:p w14:paraId="227A27BF" w14:textId="556664CA" w:rsidR="00A51F76" w:rsidRPr="00A51F76" w:rsidRDefault="00A51F76">
      <w:pPr>
        <w:pStyle w:val="FootnoteText"/>
        <w:rPr>
          <w:rFonts w:asciiTheme="minorHAnsi" w:hAnsiTheme="minorHAnsi" w:cstheme="minorHAnsi"/>
        </w:rPr>
      </w:pPr>
      <w:r w:rsidRPr="00A51F76">
        <w:rPr>
          <w:rStyle w:val="FootnoteReference"/>
          <w:rFonts w:asciiTheme="minorHAnsi" w:hAnsiTheme="minorHAnsi" w:cstheme="minorHAnsi"/>
        </w:rPr>
        <w:footnoteRef/>
      </w:r>
      <w:r w:rsidRPr="00A51F76">
        <w:rPr>
          <w:rFonts w:asciiTheme="minorHAnsi" w:hAnsiTheme="minorHAnsi" w:cstheme="minorHAnsi"/>
        </w:rPr>
        <w:t xml:space="preserve"> 7 December 2010, </w:t>
      </w:r>
      <w:r w:rsidRPr="00A51F76">
        <w:rPr>
          <w:rFonts w:asciiTheme="minorHAnsi" w:hAnsiTheme="minorHAnsi" w:cstheme="minorHAnsi"/>
          <w:bCs/>
        </w:rPr>
        <w:t>CAT/C/ECU/CO/4-6, Concluding observations on fourth-sixth report, para. 18</w:t>
      </w:r>
    </w:p>
  </w:footnote>
  <w:footnote w:id="9">
    <w:p w14:paraId="7E5AA208" w14:textId="21789FCC" w:rsidR="00A51F76" w:rsidRPr="00A51F76" w:rsidRDefault="00A51F76">
      <w:pPr>
        <w:pStyle w:val="FootnoteText"/>
        <w:rPr>
          <w:rFonts w:asciiTheme="minorHAnsi" w:hAnsiTheme="minorHAnsi" w:cstheme="minorHAnsi"/>
        </w:rPr>
      </w:pPr>
      <w:r w:rsidRPr="00A51F76">
        <w:rPr>
          <w:rStyle w:val="FootnoteReference"/>
          <w:rFonts w:asciiTheme="minorHAnsi" w:hAnsiTheme="minorHAnsi" w:cstheme="minorHAnsi"/>
        </w:rPr>
        <w:footnoteRef/>
      </w:r>
      <w:r w:rsidRPr="00A51F76">
        <w:rPr>
          <w:rFonts w:asciiTheme="minorHAnsi" w:hAnsiTheme="minorHAnsi" w:cstheme="minorHAnsi"/>
        </w:rPr>
        <w:t xml:space="preserve"> </w:t>
      </w:r>
      <w:proofErr w:type="gramStart"/>
      <w:r w:rsidRPr="00A51F76">
        <w:rPr>
          <w:rFonts w:asciiTheme="minorHAnsi" w:hAnsiTheme="minorHAnsi" w:cstheme="minorHAnsi"/>
        </w:rPr>
        <w:t>5 July 2012, A/HRC/21/4, Report of the working group, paras.</w:t>
      </w:r>
      <w:proofErr w:type="gramEnd"/>
      <w:r w:rsidRPr="00A51F76">
        <w:rPr>
          <w:rFonts w:asciiTheme="minorHAnsi" w:hAnsiTheme="minorHAnsi" w:cstheme="minorHAnsi"/>
        </w:rPr>
        <w:t xml:space="preserve"> 135, 135(21) and 135(22)</w:t>
      </w:r>
    </w:p>
  </w:footnote>
  <w:footnote w:id="10">
    <w:p w14:paraId="105CA551" w14:textId="2DE196FA" w:rsidR="000459E5" w:rsidRPr="00A51F76" w:rsidRDefault="000459E5">
      <w:pPr>
        <w:pStyle w:val="FootnoteText"/>
        <w:rPr>
          <w:rFonts w:asciiTheme="minorHAnsi" w:hAnsiTheme="minorHAnsi" w:cstheme="minorHAnsi"/>
          <w:lang w:val="en-US"/>
        </w:rPr>
      </w:pPr>
      <w:r w:rsidRPr="00A51F76">
        <w:rPr>
          <w:rStyle w:val="FootnoteReference"/>
          <w:rFonts w:asciiTheme="minorHAnsi" w:hAnsiTheme="minorHAnsi" w:cstheme="minorHAnsi"/>
        </w:rPr>
        <w:footnoteRef/>
      </w:r>
      <w:r w:rsidRPr="00A51F76">
        <w:rPr>
          <w:rFonts w:asciiTheme="minorHAnsi" w:hAnsiTheme="minorHAnsi" w:cstheme="minorHAnsi"/>
        </w:rPr>
        <w:t xml:space="preserve"> 3 May 2017, A/HRC/WG.6/27/L.2, Draft report of the working group, unedited version, paras. 7(137), 7(138) and 7(139)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03108ED"/>
    <w:multiLevelType w:val="hybridMultilevel"/>
    <w:tmpl w:val="5BF2E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noPunctuationKerning/>
  <w:characterSpacingControl w:val="doNotCompress"/>
  <w:hdrShapeDefaults>
    <o:shapedefaults v:ext="edit" spidmax="1638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457B2"/>
    <w:rsid w:val="000459E5"/>
    <w:rsid w:val="000622FD"/>
    <w:rsid w:val="00065B23"/>
    <w:rsid w:val="00066822"/>
    <w:rsid w:val="000766F1"/>
    <w:rsid w:val="00082A8D"/>
    <w:rsid w:val="00095574"/>
    <w:rsid w:val="00095C46"/>
    <w:rsid w:val="000A2278"/>
    <w:rsid w:val="000A28C7"/>
    <w:rsid w:val="000B7AB8"/>
    <w:rsid w:val="000C258F"/>
    <w:rsid w:val="000C2E75"/>
    <w:rsid w:val="000C2E85"/>
    <w:rsid w:val="000C4E7B"/>
    <w:rsid w:val="000D2264"/>
    <w:rsid w:val="000D3716"/>
    <w:rsid w:val="000E24A9"/>
    <w:rsid w:val="000F7819"/>
    <w:rsid w:val="00112F03"/>
    <w:rsid w:val="001174EC"/>
    <w:rsid w:val="00131A88"/>
    <w:rsid w:val="001327CE"/>
    <w:rsid w:val="001356A2"/>
    <w:rsid w:val="0014488F"/>
    <w:rsid w:val="00147F85"/>
    <w:rsid w:val="00150855"/>
    <w:rsid w:val="00162F5A"/>
    <w:rsid w:val="00170DED"/>
    <w:rsid w:val="00186346"/>
    <w:rsid w:val="00187E2A"/>
    <w:rsid w:val="00195757"/>
    <w:rsid w:val="001C0859"/>
    <w:rsid w:val="001D53F4"/>
    <w:rsid w:val="001D56D4"/>
    <w:rsid w:val="001E140B"/>
    <w:rsid w:val="001F2EB7"/>
    <w:rsid w:val="001F68F0"/>
    <w:rsid w:val="00204B6C"/>
    <w:rsid w:val="00205A1A"/>
    <w:rsid w:val="00215035"/>
    <w:rsid w:val="00220BD0"/>
    <w:rsid w:val="002230EE"/>
    <w:rsid w:val="00232740"/>
    <w:rsid w:val="00237875"/>
    <w:rsid w:val="0024238E"/>
    <w:rsid w:val="00242520"/>
    <w:rsid w:val="002638C7"/>
    <w:rsid w:val="00264AF9"/>
    <w:rsid w:val="00271E21"/>
    <w:rsid w:val="00272F68"/>
    <w:rsid w:val="00277658"/>
    <w:rsid w:val="00292D17"/>
    <w:rsid w:val="002A01E3"/>
    <w:rsid w:val="002A06FC"/>
    <w:rsid w:val="002A3464"/>
    <w:rsid w:val="002A7206"/>
    <w:rsid w:val="002D6FD4"/>
    <w:rsid w:val="002E09C9"/>
    <w:rsid w:val="002E3DFD"/>
    <w:rsid w:val="002E4E5B"/>
    <w:rsid w:val="002E70F4"/>
    <w:rsid w:val="002F0855"/>
    <w:rsid w:val="002F0ECE"/>
    <w:rsid w:val="002F501D"/>
    <w:rsid w:val="00304669"/>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A3741"/>
    <w:rsid w:val="003B3498"/>
    <w:rsid w:val="003C2A68"/>
    <w:rsid w:val="003C3A5C"/>
    <w:rsid w:val="003C4086"/>
    <w:rsid w:val="003E0B57"/>
    <w:rsid w:val="003E7583"/>
    <w:rsid w:val="003F082D"/>
    <w:rsid w:val="003F1015"/>
    <w:rsid w:val="003F32FA"/>
    <w:rsid w:val="00414428"/>
    <w:rsid w:val="00425F3B"/>
    <w:rsid w:val="00437B2C"/>
    <w:rsid w:val="00441CD3"/>
    <w:rsid w:val="00443601"/>
    <w:rsid w:val="00443BCD"/>
    <w:rsid w:val="0044549C"/>
    <w:rsid w:val="00452298"/>
    <w:rsid w:val="00463C10"/>
    <w:rsid w:val="004720C4"/>
    <w:rsid w:val="004737EE"/>
    <w:rsid w:val="00473F64"/>
    <w:rsid w:val="00477D46"/>
    <w:rsid w:val="00490379"/>
    <w:rsid w:val="00496A97"/>
    <w:rsid w:val="004972B0"/>
    <w:rsid w:val="004C053B"/>
    <w:rsid w:val="004C3E11"/>
    <w:rsid w:val="004D0FF8"/>
    <w:rsid w:val="004D4BCC"/>
    <w:rsid w:val="004D68EA"/>
    <w:rsid w:val="004E431B"/>
    <w:rsid w:val="004E4E1B"/>
    <w:rsid w:val="004E691B"/>
    <w:rsid w:val="004F14BB"/>
    <w:rsid w:val="004F5801"/>
    <w:rsid w:val="004F70CD"/>
    <w:rsid w:val="00501B6B"/>
    <w:rsid w:val="00505505"/>
    <w:rsid w:val="00510FA7"/>
    <w:rsid w:val="00517458"/>
    <w:rsid w:val="00520D79"/>
    <w:rsid w:val="005223A5"/>
    <w:rsid w:val="00525B63"/>
    <w:rsid w:val="00526CB7"/>
    <w:rsid w:val="005304CE"/>
    <w:rsid w:val="00534FE7"/>
    <w:rsid w:val="005437E9"/>
    <w:rsid w:val="00543B9A"/>
    <w:rsid w:val="0055414A"/>
    <w:rsid w:val="0056432B"/>
    <w:rsid w:val="005711E5"/>
    <w:rsid w:val="00574FE3"/>
    <w:rsid w:val="00581B3E"/>
    <w:rsid w:val="00581D48"/>
    <w:rsid w:val="0058572D"/>
    <w:rsid w:val="00591EBA"/>
    <w:rsid w:val="005938AA"/>
    <w:rsid w:val="0059701E"/>
    <w:rsid w:val="00597780"/>
    <w:rsid w:val="00597BD9"/>
    <w:rsid w:val="005A2CD6"/>
    <w:rsid w:val="005A66D2"/>
    <w:rsid w:val="005B2553"/>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DF3"/>
    <w:rsid w:val="00626E68"/>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545C"/>
    <w:rsid w:val="007266F4"/>
    <w:rsid w:val="0073419E"/>
    <w:rsid w:val="00737E41"/>
    <w:rsid w:val="00745160"/>
    <w:rsid w:val="00745D1B"/>
    <w:rsid w:val="007604D4"/>
    <w:rsid w:val="00766D98"/>
    <w:rsid w:val="00767639"/>
    <w:rsid w:val="0077355C"/>
    <w:rsid w:val="00784AEA"/>
    <w:rsid w:val="00790956"/>
    <w:rsid w:val="007915BB"/>
    <w:rsid w:val="00797B3F"/>
    <w:rsid w:val="00797CC8"/>
    <w:rsid w:val="007A2777"/>
    <w:rsid w:val="007A3752"/>
    <w:rsid w:val="007A6173"/>
    <w:rsid w:val="007A73E1"/>
    <w:rsid w:val="007B15F5"/>
    <w:rsid w:val="007B3608"/>
    <w:rsid w:val="007B398A"/>
    <w:rsid w:val="007B4603"/>
    <w:rsid w:val="007B6A28"/>
    <w:rsid w:val="007C1A2A"/>
    <w:rsid w:val="007C22B7"/>
    <w:rsid w:val="007C7D53"/>
    <w:rsid w:val="007D2F31"/>
    <w:rsid w:val="007F22FF"/>
    <w:rsid w:val="007F25EE"/>
    <w:rsid w:val="007F791E"/>
    <w:rsid w:val="008022E2"/>
    <w:rsid w:val="008045CD"/>
    <w:rsid w:val="00806583"/>
    <w:rsid w:val="00816537"/>
    <w:rsid w:val="00817D13"/>
    <w:rsid w:val="00825FA5"/>
    <w:rsid w:val="00827320"/>
    <w:rsid w:val="008320BF"/>
    <w:rsid w:val="008331E5"/>
    <w:rsid w:val="00835EFC"/>
    <w:rsid w:val="00841425"/>
    <w:rsid w:val="00845CA8"/>
    <w:rsid w:val="00847A77"/>
    <w:rsid w:val="00861D14"/>
    <w:rsid w:val="008644FA"/>
    <w:rsid w:val="00865B9B"/>
    <w:rsid w:val="0087342C"/>
    <w:rsid w:val="008808A3"/>
    <w:rsid w:val="00881B83"/>
    <w:rsid w:val="0088280B"/>
    <w:rsid w:val="008925A3"/>
    <w:rsid w:val="008A26A7"/>
    <w:rsid w:val="008A3955"/>
    <w:rsid w:val="008A633C"/>
    <w:rsid w:val="008B273F"/>
    <w:rsid w:val="008B6980"/>
    <w:rsid w:val="008B74E3"/>
    <w:rsid w:val="008C11CA"/>
    <w:rsid w:val="008C78D6"/>
    <w:rsid w:val="008D4985"/>
    <w:rsid w:val="008D4A87"/>
    <w:rsid w:val="008D5519"/>
    <w:rsid w:val="008E2F21"/>
    <w:rsid w:val="008E4894"/>
    <w:rsid w:val="00902C77"/>
    <w:rsid w:val="00910B46"/>
    <w:rsid w:val="00916713"/>
    <w:rsid w:val="00916E14"/>
    <w:rsid w:val="00917B16"/>
    <w:rsid w:val="00921E92"/>
    <w:rsid w:val="00923377"/>
    <w:rsid w:val="00923912"/>
    <w:rsid w:val="00924C1F"/>
    <w:rsid w:val="00932568"/>
    <w:rsid w:val="0094367E"/>
    <w:rsid w:val="00963DD6"/>
    <w:rsid w:val="009666BC"/>
    <w:rsid w:val="00970523"/>
    <w:rsid w:val="0098296F"/>
    <w:rsid w:val="00982E63"/>
    <w:rsid w:val="00991CDB"/>
    <w:rsid w:val="00994D13"/>
    <w:rsid w:val="009A1F86"/>
    <w:rsid w:val="009A201E"/>
    <w:rsid w:val="009A2D05"/>
    <w:rsid w:val="009A3D8E"/>
    <w:rsid w:val="009B2828"/>
    <w:rsid w:val="009C24BF"/>
    <w:rsid w:val="009C25E9"/>
    <w:rsid w:val="009C2A38"/>
    <w:rsid w:val="009E0C08"/>
    <w:rsid w:val="009F4B59"/>
    <w:rsid w:val="009F5901"/>
    <w:rsid w:val="009F63B9"/>
    <w:rsid w:val="00A1392E"/>
    <w:rsid w:val="00A436C7"/>
    <w:rsid w:val="00A460B6"/>
    <w:rsid w:val="00A50D1D"/>
    <w:rsid w:val="00A51F76"/>
    <w:rsid w:val="00A52185"/>
    <w:rsid w:val="00A66237"/>
    <w:rsid w:val="00A66F36"/>
    <w:rsid w:val="00A9403C"/>
    <w:rsid w:val="00A9786D"/>
    <w:rsid w:val="00AB131E"/>
    <w:rsid w:val="00AB1753"/>
    <w:rsid w:val="00AC7A2F"/>
    <w:rsid w:val="00AD5E1A"/>
    <w:rsid w:val="00AE43FB"/>
    <w:rsid w:val="00AF1CFF"/>
    <w:rsid w:val="00AF4016"/>
    <w:rsid w:val="00B05A38"/>
    <w:rsid w:val="00B076C1"/>
    <w:rsid w:val="00B07A34"/>
    <w:rsid w:val="00B1020E"/>
    <w:rsid w:val="00B14123"/>
    <w:rsid w:val="00B144E3"/>
    <w:rsid w:val="00B2447D"/>
    <w:rsid w:val="00B36535"/>
    <w:rsid w:val="00B36E76"/>
    <w:rsid w:val="00B438B7"/>
    <w:rsid w:val="00B456D3"/>
    <w:rsid w:val="00B55728"/>
    <w:rsid w:val="00B57CFD"/>
    <w:rsid w:val="00B60642"/>
    <w:rsid w:val="00B61ACB"/>
    <w:rsid w:val="00B633EE"/>
    <w:rsid w:val="00B67079"/>
    <w:rsid w:val="00B73008"/>
    <w:rsid w:val="00B803B9"/>
    <w:rsid w:val="00B87C69"/>
    <w:rsid w:val="00B94991"/>
    <w:rsid w:val="00B95040"/>
    <w:rsid w:val="00B9545D"/>
    <w:rsid w:val="00B9701A"/>
    <w:rsid w:val="00BA2A8D"/>
    <w:rsid w:val="00BB3AC5"/>
    <w:rsid w:val="00BB5726"/>
    <w:rsid w:val="00BB6415"/>
    <w:rsid w:val="00BB7182"/>
    <w:rsid w:val="00BD0C3F"/>
    <w:rsid w:val="00BD259A"/>
    <w:rsid w:val="00BD4B13"/>
    <w:rsid w:val="00BE6AA8"/>
    <w:rsid w:val="00BE7238"/>
    <w:rsid w:val="00BF72C0"/>
    <w:rsid w:val="00C02A56"/>
    <w:rsid w:val="00C05A6B"/>
    <w:rsid w:val="00C17385"/>
    <w:rsid w:val="00C252DE"/>
    <w:rsid w:val="00C37622"/>
    <w:rsid w:val="00C45951"/>
    <w:rsid w:val="00C518E3"/>
    <w:rsid w:val="00C61D88"/>
    <w:rsid w:val="00C620BE"/>
    <w:rsid w:val="00C63547"/>
    <w:rsid w:val="00C7296B"/>
    <w:rsid w:val="00C770C5"/>
    <w:rsid w:val="00C80D14"/>
    <w:rsid w:val="00C901EC"/>
    <w:rsid w:val="00C90493"/>
    <w:rsid w:val="00C91BB2"/>
    <w:rsid w:val="00C97C42"/>
    <w:rsid w:val="00CB0EB9"/>
    <w:rsid w:val="00CC27CD"/>
    <w:rsid w:val="00CC6933"/>
    <w:rsid w:val="00CD7711"/>
    <w:rsid w:val="00CF3C9D"/>
    <w:rsid w:val="00CF6F86"/>
    <w:rsid w:val="00D04D81"/>
    <w:rsid w:val="00D146FD"/>
    <w:rsid w:val="00D14AE4"/>
    <w:rsid w:val="00D27A1B"/>
    <w:rsid w:val="00D3304F"/>
    <w:rsid w:val="00D35287"/>
    <w:rsid w:val="00D4072A"/>
    <w:rsid w:val="00D41E01"/>
    <w:rsid w:val="00D46AF1"/>
    <w:rsid w:val="00D47ABA"/>
    <w:rsid w:val="00D5594E"/>
    <w:rsid w:val="00D64999"/>
    <w:rsid w:val="00D67822"/>
    <w:rsid w:val="00D67B66"/>
    <w:rsid w:val="00D90209"/>
    <w:rsid w:val="00DA50D4"/>
    <w:rsid w:val="00DB4C9E"/>
    <w:rsid w:val="00DB56A9"/>
    <w:rsid w:val="00DE45C9"/>
    <w:rsid w:val="00DE4FD8"/>
    <w:rsid w:val="00DE5776"/>
    <w:rsid w:val="00DF2A6A"/>
    <w:rsid w:val="00DF6F07"/>
    <w:rsid w:val="00DF6FBF"/>
    <w:rsid w:val="00DF717E"/>
    <w:rsid w:val="00E105D0"/>
    <w:rsid w:val="00E120C8"/>
    <w:rsid w:val="00E12F12"/>
    <w:rsid w:val="00E144EC"/>
    <w:rsid w:val="00E218F1"/>
    <w:rsid w:val="00E24EB5"/>
    <w:rsid w:val="00E262BB"/>
    <w:rsid w:val="00E348D1"/>
    <w:rsid w:val="00E35B39"/>
    <w:rsid w:val="00E37399"/>
    <w:rsid w:val="00E376CA"/>
    <w:rsid w:val="00E37F64"/>
    <w:rsid w:val="00E40781"/>
    <w:rsid w:val="00E520EF"/>
    <w:rsid w:val="00E53F53"/>
    <w:rsid w:val="00E57CB3"/>
    <w:rsid w:val="00E745E0"/>
    <w:rsid w:val="00E74E94"/>
    <w:rsid w:val="00E8745C"/>
    <w:rsid w:val="00E90F1D"/>
    <w:rsid w:val="00EB5CC6"/>
    <w:rsid w:val="00ED2AEE"/>
    <w:rsid w:val="00EE7077"/>
    <w:rsid w:val="00EF577B"/>
    <w:rsid w:val="00EF6D99"/>
    <w:rsid w:val="00F03CDA"/>
    <w:rsid w:val="00F053DA"/>
    <w:rsid w:val="00F22B10"/>
    <w:rsid w:val="00F23725"/>
    <w:rsid w:val="00F26AAA"/>
    <w:rsid w:val="00F27919"/>
    <w:rsid w:val="00F318C2"/>
    <w:rsid w:val="00F325F7"/>
    <w:rsid w:val="00F33F0E"/>
    <w:rsid w:val="00F41903"/>
    <w:rsid w:val="00F47779"/>
    <w:rsid w:val="00F51705"/>
    <w:rsid w:val="00F533DC"/>
    <w:rsid w:val="00F602F7"/>
    <w:rsid w:val="00F63112"/>
    <w:rsid w:val="00F63B63"/>
    <w:rsid w:val="00F70100"/>
    <w:rsid w:val="00F7085F"/>
    <w:rsid w:val="00F70EFA"/>
    <w:rsid w:val="00F7737C"/>
    <w:rsid w:val="00F77D54"/>
    <w:rsid w:val="00F8476D"/>
    <w:rsid w:val="00F9373B"/>
    <w:rsid w:val="00F97447"/>
    <w:rsid w:val="00FB34CF"/>
    <w:rsid w:val="00FB3818"/>
    <w:rsid w:val="00FC3D6C"/>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character" w:customStyle="1" w:styleId="UnresolvedMention">
    <w:name w:val="Unresolved Mention"/>
    <w:basedOn w:val="DefaultParagraphFont"/>
    <w:uiPriority w:val="99"/>
    <w:rsid w:val="009A1F86"/>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character" w:customStyle="1" w:styleId="UnresolvedMention">
    <w:name w:val="Unresolved Mention"/>
    <w:basedOn w:val="DefaultParagraphFont"/>
    <w:uiPriority w:val="99"/>
    <w:rsid w:val="009A1F8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79945125">
      <w:bodyDiv w:val="1"/>
      <w:marLeft w:val="0"/>
      <w:marRight w:val="0"/>
      <w:marTop w:val="0"/>
      <w:marBottom w:val="0"/>
      <w:divBdr>
        <w:top w:val="none" w:sz="0" w:space="0" w:color="auto"/>
        <w:left w:val="none" w:sz="0" w:space="0" w:color="auto"/>
        <w:bottom w:val="none" w:sz="0" w:space="0" w:color="auto"/>
        <w:right w:val="none" w:sz="0" w:space="0" w:color="auto"/>
      </w:divBdr>
      <w:divsChild>
        <w:div w:id="292715049">
          <w:marLeft w:val="0"/>
          <w:marRight w:val="0"/>
          <w:marTop w:val="0"/>
          <w:marBottom w:val="0"/>
          <w:divBdr>
            <w:top w:val="none" w:sz="0" w:space="0" w:color="auto"/>
            <w:left w:val="none" w:sz="0" w:space="0" w:color="auto"/>
            <w:bottom w:val="none" w:sz="0" w:space="0" w:color="auto"/>
            <w:right w:val="none" w:sz="0" w:space="0" w:color="auto"/>
          </w:divBdr>
        </w:div>
        <w:div w:id="679234986">
          <w:marLeft w:val="0"/>
          <w:marRight w:val="0"/>
          <w:marTop w:val="0"/>
          <w:marBottom w:val="0"/>
          <w:divBdr>
            <w:top w:val="none" w:sz="0" w:space="0" w:color="auto"/>
            <w:left w:val="none" w:sz="0" w:space="0" w:color="auto"/>
            <w:bottom w:val="none" w:sz="0" w:space="0" w:color="auto"/>
            <w:right w:val="none" w:sz="0" w:space="0" w:color="auto"/>
          </w:divBdr>
        </w:div>
        <w:div w:id="167253567">
          <w:marLeft w:val="0"/>
          <w:marRight w:val="0"/>
          <w:marTop w:val="0"/>
          <w:marBottom w:val="0"/>
          <w:divBdr>
            <w:top w:val="none" w:sz="0" w:space="0" w:color="auto"/>
            <w:left w:val="none" w:sz="0" w:space="0" w:color="auto"/>
            <w:bottom w:val="none" w:sz="0" w:space="0" w:color="auto"/>
            <w:right w:val="none" w:sz="0" w:space="0" w:color="auto"/>
          </w:divBdr>
        </w:div>
        <w:div w:id="229004164">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asambleanacional.gob.ec/es/blogs/comision-de-justicia-y-estructura-del-estado/50541-traves-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0C56E3-38C9-49FA-A24D-2D7E22B1D76A}"/>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7735807F-255A-4971-8914-D9CA319E0B53}"/>
</file>

<file path=docProps/app.xml><?xml version="1.0" encoding="utf-8"?>
<Properties xmlns="http://schemas.openxmlformats.org/officeDocument/2006/extended-properties" xmlns:vt="http://schemas.openxmlformats.org/officeDocument/2006/docPropsVTypes">
  <Template>Normal</Template>
  <TotalTime>1</TotalTime>
  <Pages>4</Pages>
  <Words>1251</Words>
  <Characters>7134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8369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CRC Intern</cp:lastModifiedBy>
  <cp:revision>2</cp:revision>
  <cp:lastPrinted>2005-01-04T09:45:00Z</cp:lastPrinted>
  <dcterms:created xsi:type="dcterms:W3CDTF">2017-08-11T14:24:00Z</dcterms:created>
  <dcterms:modified xsi:type="dcterms:W3CDTF">2017-08-11T14:24:00Z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